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02-12-2019,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...................................</w:t>
        <w:br/>
      </w:r>
      <w:r>
        <w:rPr>
          <w:sz w:val="28"/>
        </w:rPr>
        <w:t xml:space="preserve">     Ngày sinh:..................... </w:t>
        <w:br/>
        <w:t xml:space="preserve">     Số CMND:........................ </w:t>
        <w:br/>
        <w:t xml:space="preserve">     Địa chỉ: ....................................................................................................</w:t>
        <w:br/>
        <w:t xml:space="preserve">     Số điện thoại: ....................................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2019-12-02T13:38:22Z</dcterms:created>
  <dc:creator>Apache POI</dc:creator>
</cp:coreProperties>
</file>