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계산에서 regionOnly(지역 한정)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321~335행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지역 한정 대체상품 숨김. 단 상품 선택 모드에서는 주문서 주소의 지역 규칙(matchRegionRule)을 근조화환에 적용해 반입 가능한 상품만 노출 — 바텀시트를 우회해 제한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712~854행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743~761행 place()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목록을 트리거 바로 아래에 띄우고 화면 높이에 맞춰 크기 제한.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856~892행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898행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903행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950~960·981~995행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961·1000·1002~1014행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1025행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1030~1049행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1084~1096행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1119·1133~1134행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1528~1592행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2026-08-25T05:50:36.027Z</dcterms:created>
  <dcterms:modified xsi:type="dcterms:W3CDTF">2026-08-25T05:50:36.029Z</dcterms:modified>
</cp:coreProperties>
</file>

<file path=docProps/custom.xml><?xml version="1.0" encoding="utf-8"?>
<Properties xmlns="http://schemas.openxmlformats.org/officeDocument/2006/custom-properties" xmlns:vt="http://schemas.openxmlformats.org/officeDocument/2006/docPropsVTypes"/>
</file>