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500ECF" w14:textId="77777777" w:rsidR="00610998" w:rsidRDefault="00000000">
      <w:pPr>
        <w:pStyle w:val="Subtitle"/>
        <w:jc w:val="center"/>
        <w:rPr>
          <w:rFonts w:ascii="Times New Roman" w:eastAsia="Times New Roman" w:hAnsi="Times New Roman" w:cs="Times New Roman"/>
          <w:b/>
          <w:color w:val="000000"/>
        </w:rPr>
      </w:pPr>
      <w:bookmarkStart w:id="0" w:name="_heading=h.cb1atg1n9m5p" w:colFirst="0" w:colLast="0"/>
      <w:bookmarkEnd w:id="0"/>
      <w:r>
        <w:rPr>
          <w:noProof/>
        </w:rPr>
        <w:drawing>
          <wp:anchor distT="0" distB="0" distL="0" distR="0" simplePos="0" relativeHeight="251658240" behindDoc="1" locked="0" layoutInCell="1" hidden="0" allowOverlap="1" wp14:anchorId="596E992E" wp14:editId="02F761A4">
            <wp:simplePos x="0" y="0"/>
            <wp:positionH relativeFrom="page">
              <wp:posOffset>-914396</wp:posOffset>
            </wp:positionH>
            <wp:positionV relativeFrom="page">
              <wp:posOffset>161925</wp:posOffset>
            </wp:positionV>
            <wp:extent cx="9863138" cy="9863138"/>
            <wp:effectExtent l="0" t="0" r="0" b="0"/>
            <wp:wrapNone/>
            <wp:docPr id="9" name="image5.png" descr="A black background with a black squar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png" descr="A black background with a black square&#10;&#10;AI-generated content may be incorrect."/>
                    <pic:cNvPicPr preferRelativeResize="0"/>
                  </pic:nvPicPr>
                  <pic:blipFill>
                    <a:blip r:embed="rId8"/>
                    <a:srcRect/>
                    <a:stretch>
                      <a:fillRect/>
                    </a:stretch>
                  </pic:blipFill>
                  <pic:spPr>
                    <a:xfrm>
                      <a:off x="0" y="0"/>
                      <a:ext cx="9863138" cy="9863138"/>
                    </a:xfrm>
                    <a:prstGeom prst="rect">
                      <a:avLst/>
                    </a:prstGeom>
                    <a:ln/>
                  </pic:spPr>
                </pic:pic>
              </a:graphicData>
            </a:graphic>
          </wp:anchor>
        </w:drawing>
      </w:r>
      <w:r>
        <w:rPr>
          <w:rFonts w:ascii="Times New Roman" w:eastAsia="Times New Roman" w:hAnsi="Times New Roman" w:cs="Times New Roman"/>
          <w:b/>
          <w:color w:val="000000"/>
        </w:rPr>
        <w:t>ỦY BAN NHÂN DÂN THÀNH PHỐ HỒ CHÍ MINH</w:t>
      </w:r>
    </w:p>
    <w:p w14:paraId="2154E59B" w14:textId="77777777" w:rsidR="00610998" w:rsidRDefault="00000000">
      <w:pPr>
        <w:spacing w:after="160"/>
        <w:jc w:val="center"/>
        <w:rPr>
          <w:b/>
          <w:sz w:val="28"/>
          <w:szCs w:val="28"/>
        </w:rPr>
      </w:pPr>
      <w:r>
        <w:rPr>
          <w:b/>
          <w:sz w:val="28"/>
          <w:szCs w:val="28"/>
        </w:rPr>
        <w:t>TRƯỜNG ĐẠI HỌC SÀI GÒN</w:t>
      </w:r>
    </w:p>
    <w:p w14:paraId="50F92CF2" w14:textId="77777777" w:rsidR="00610998" w:rsidRDefault="00000000">
      <w:pPr>
        <w:spacing w:after="160"/>
        <w:jc w:val="center"/>
        <w:rPr>
          <w:b/>
          <w:sz w:val="28"/>
          <w:szCs w:val="28"/>
        </w:rPr>
      </w:pPr>
      <w:r>
        <w:rPr>
          <w:b/>
          <w:sz w:val="28"/>
          <w:szCs w:val="28"/>
        </w:rPr>
        <w:t>KHOA CÔNG NGHỆ THÔNG TIN</w:t>
      </w:r>
    </w:p>
    <w:p w14:paraId="023E1E41" w14:textId="77777777" w:rsidR="00610998" w:rsidRDefault="00000000">
      <w:pPr>
        <w:spacing w:after="160"/>
        <w:jc w:val="center"/>
        <w:rPr>
          <w:b/>
          <w:sz w:val="28"/>
          <w:szCs w:val="28"/>
        </w:rPr>
      </w:pPr>
      <w:r>
        <w:rPr>
          <w:noProof/>
          <w:sz w:val="26"/>
          <w:szCs w:val="26"/>
        </w:rPr>
        <w:drawing>
          <wp:inline distT="0" distB="0" distL="0" distR="0" wp14:anchorId="67698194" wp14:editId="559D0307">
            <wp:extent cx="1333500" cy="1333500"/>
            <wp:effectExtent l="0" t="0" r="0" b="0"/>
            <wp:docPr id="14" name="image11.png" descr="A blue button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png" descr="A blue button with white text&#10;&#10;AI-generated content may be incorrect."/>
                    <pic:cNvPicPr preferRelativeResize="0"/>
                  </pic:nvPicPr>
                  <pic:blipFill>
                    <a:blip r:embed="rId9"/>
                    <a:srcRect/>
                    <a:stretch>
                      <a:fillRect/>
                    </a:stretch>
                  </pic:blipFill>
                  <pic:spPr>
                    <a:xfrm>
                      <a:off x="0" y="0"/>
                      <a:ext cx="1333500" cy="1333500"/>
                    </a:xfrm>
                    <a:prstGeom prst="rect">
                      <a:avLst/>
                    </a:prstGeom>
                    <a:ln/>
                  </pic:spPr>
                </pic:pic>
              </a:graphicData>
            </a:graphic>
          </wp:inline>
        </w:drawing>
      </w:r>
    </w:p>
    <w:p w14:paraId="241B4B07" w14:textId="77777777" w:rsidR="00610998" w:rsidRDefault="00610998">
      <w:pPr>
        <w:spacing w:after="160"/>
        <w:jc w:val="center"/>
        <w:rPr>
          <w:b/>
          <w:sz w:val="28"/>
          <w:szCs w:val="28"/>
        </w:rPr>
      </w:pPr>
    </w:p>
    <w:p w14:paraId="461A13DA" w14:textId="77777777" w:rsidR="00610998" w:rsidRDefault="00000000">
      <w:pPr>
        <w:spacing w:after="160"/>
        <w:jc w:val="center"/>
        <w:rPr>
          <w:b/>
          <w:sz w:val="32"/>
          <w:szCs w:val="32"/>
        </w:rPr>
      </w:pPr>
      <w:r>
        <w:rPr>
          <w:b/>
          <w:sz w:val="32"/>
          <w:szCs w:val="32"/>
        </w:rPr>
        <w:t>MÔN HỌC: PHÂN TÍCH DỮ LIỆU</w:t>
      </w:r>
    </w:p>
    <w:p w14:paraId="71786789" w14:textId="77777777" w:rsidR="00610998" w:rsidRDefault="00000000">
      <w:pPr>
        <w:jc w:val="center"/>
        <w:rPr>
          <w:b/>
          <w:sz w:val="34"/>
          <w:szCs w:val="34"/>
        </w:rPr>
      </w:pPr>
      <w:r>
        <w:rPr>
          <w:b/>
          <w:sz w:val="34"/>
          <w:szCs w:val="34"/>
        </w:rPr>
        <w:t>BÁO CÁO</w:t>
      </w:r>
    </w:p>
    <w:p w14:paraId="3328EEB4" w14:textId="77777777" w:rsidR="00610998" w:rsidRDefault="00000000">
      <w:pPr>
        <w:jc w:val="center"/>
        <w:rPr>
          <w:b/>
          <w:sz w:val="34"/>
          <w:szCs w:val="34"/>
        </w:rPr>
      </w:pPr>
      <w:r>
        <w:rPr>
          <w:rFonts w:ascii="Roboto" w:eastAsia="Roboto" w:hAnsi="Roboto" w:cs="Roboto"/>
          <w:b/>
          <w:color w:val="081B3A"/>
          <w:sz w:val="31"/>
          <w:szCs w:val="31"/>
          <w:highlight w:val="white"/>
        </w:rPr>
        <w:t>Lab3: Phân tích khám phá về bệnh đái tháo đường</w:t>
      </w:r>
    </w:p>
    <w:p w14:paraId="445A33A6" w14:textId="77777777" w:rsidR="00610998" w:rsidRDefault="00610998">
      <w:pPr>
        <w:jc w:val="center"/>
        <w:rPr>
          <w:b/>
          <w:sz w:val="26"/>
          <w:szCs w:val="26"/>
        </w:rPr>
      </w:pPr>
    </w:p>
    <w:p w14:paraId="537C535A" w14:textId="77777777" w:rsidR="00610998" w:rsidRDefault="00610998">
      <w:pPr>
        <w:jc w:val="center"/>
        <w:rPr>
          <w:b/>
          <w:sz w:val="26"/>
          <w:szCs w:val="26"/>
        </w:rPr>
      </w:pPr>
    </w:p>
    <w:p w14:paraId="63967AAF" w14:textId="77777777" w:rsidR="00610998" w:rsidRDefault="00610998">
      <w:pPr>
        <w:spacing w:after="160"/>
        <w:rPr>
          <w:b/>
          <w:sz w:val="26"/>
          <w:szCs w:val="26"/>
        </w:rPr>
      </w:pPr>
    </w:p>
    <w:p w14:paraId="1EED875C" w14:textId="77777777" w:rsidR="00610998" w:rsidRDefault="00000000">
      <w:pPr>
        <w:spacing w:after="160"/>
        <w:jc w:val="center"/>
        <w:rPr>
          <w:sz w:val="26"/>
          <w:szCs w:val="26"/>
        </w:rPr>
      </w:pPr>
      <w:r>
        <w:rPr>
          <w:sz w:val="26"/>
          <w:szCs w:val="26"/>
        </w:rPr>
        <w:t>Sinh viên thực hiện:</w:t>
      </w:r>
    </w:p>
    <w:p w14:paraId="196E8A99" w14:textId="77777777" w:rsidR="00610998" w:rsidRDefault="00610998">
      <w:pPr>
        <w:spacing w:after="160"/>
        <w:rPr>
          <w:b/>
          <w:sz w:val="26"/>
          <w:szCs w:val="26"/>
        </w:rPr>
      </w:pPr>
    </w:p>
    <w:p w14:paraId="40C7CF92" w14:textId="77777777" w:rsidR="00610998" w:rsidRDefault="00000000">
      <w:pPr>
        <w:spacing w:after="160"/>
        <w:jc w:val="center"/>
        <w:rPr>
          <w:b/>
          <w:sz w:val="26"/>
          <w:szCs w:val="26"/>
        </w:rPr>
      </w:pPr>
      <w:r>
        <w:rPr>
          <w:b/>
          <w:sz w:val="26"/>
          <w:szCs w:val="26"/>
        </w:rPr>
        <w:t>Đỗ Hữu Lộc - 3123410201</w:t>
      </w:r>
    </w:p>
    <w:p w14:paraId="4C72F286" w14:textId="77777777" w:rsidR="00610998" w:rsidRDefault="00000000">
      <w:pPr>
        <w:spacing w:after="160"/>
        <w:jc w:val="center"/>
        <w:rPr>
          <w:b/>
          <w:sz w:val="26"/>
          <w:szCs w:val="26"/>
        </w:rPr>
      </w:pPr>
      <w:r>
        <w:rPr>
          <w:b/>
          <w:sz w:val="26"/>
          <w:szCs w:val="26"/>
        </w:rPr>
        <w:t>Nguyễn Hoàng Phúc - 3123410277</w:t>
      </w:r>
    </w:p>
    <w:p w14:paraId="70CEDA64" w14:textId="77777777" w:rsidR="00610998" w:rsidRDefault="00000000">
      <w:pPr>
        <w:spacing w:after="160"/>
        <w:jc w:val="center"/>
        <w:rPr>
          <w:b/>
          <w:sz w:val="26"/>
          <w:szCs w:val="26"/>
        </w:rPr>
      </w:pPr>
      <w:r>
        <w:rPr>
          <w:b/>
          <w:sz w:val="26"/>
          <w:szCs w:val="26"/>
        </w:rPr>
        <w:t>Hồ Đắc Khả - 3123410143</w:t>
      </w:r>
    </w:p>
    <w:p w14:paraId="4A9D14C1" w14:textId="77777777" w:rsidR="00610998" w:rsidRDefault="00000000">
      <w:pPr>
        <w:jc w:val="center"/>
        <w:rPr>
          <w:b/>
          <w:sz w:val="26"/>
          <w:szCs w:val="26"/>
        </w:rPr>
      </w:pPr>
      <w:r>
        <w:rPr>
          <w:sz w:val="26"/>
          <w:szCs w:val="26"/>
        </w:rPr>
        <w:t xml:space="preserve">Giảng viên: </w:t>
      </w:r>
      <w:r>
        <w:rPr>
          <w:b/>
          <w:sz w:val="26"/>
          <w:szCs w:val="26"/>
        </w:rPr>
        <w:t>Đỗ Như Tài</w:t>
      </w:r>
    </w:p>
    <w:p w14:paraId="073215A5" w14:textId="77777777" w:rsidR="00610998" w:rsidRDefault="00000000">
      <w:pPr>
        <w:tabs>
          <w:tab w:val="left" w:pos="5835"/>
        </w:tabs>
        <w:spacing w:after="160"/>
        <w:rPr>
          <w:b/>
          <w:sz w:val="26"/>
          <w:szCs w:val="26"/>
        </w:rPr>
      </w:pPr>
      <w:r>
        <w:rPr>
          <w:b/>
          <w:sz w:val="26"/>
          <w:szCs w:val="26"/>
        </w:rPr>
        <w:tab/>
      </w:r>
    </w:p>
    <w:p w14:paraId="27751324" w14:textId="77777777" w:rsidR="00610998" w:rsidRDefault="00610998">
      <w:pPr>
        <w:tabs>
          <w:tab w:val="left" w:pos="5835"/>
        </w:tabs>
        <w:spacing w:after="160"/>
        <w:rPr>
          <w:b/>
          <w:sz w:val="26"/>
          <w:szCs w:val="26"/>
        </w:rPr>
      </w:pPr>
    </w:p>
    <w:p w14:paraId="516C0865" w14:textId="77777777" w:rsidR="00610998" w:rsidRDefault="00610998">
      <w:pPr>
        <w:spacing w:before="240" w:after="840"/>
        <w:jc w:val="center"/>
        <w:rPr>
          <w:b/>
          <w:sz w:val="26"/>
          <w:szCs w:val="26"/>
        </w:rPr>
      </w:pPr>
    </w:p>
    <w:p w14:paraId="388AED00" w14:textId="77777777" w:rsidR="00610998" w:rsidRDefault="00610998">
      <w:pPr>
        <w:spacing w:after="800"/>
        <w:rPr>
          <w:b/>
          <w:sz w:val="26"/>
          <w:szCs w:val="26"/>
        </w:rPr>
      </w:pPr>
    </w:p>
    <w:p w14:paraId="44B2D877" w14:textId="77777777" w:rsidR="00610998" w:rsidRDefault="00000000">
      <w:pPr>
        <w:spacing w:before="240"/>
        <w:jc w:val="center"/>
        <w:rPr>
          <w:sz w:val="26"/>
          <w:szCs w:val="26"/>
        </w:rPr>
      </w:pPr>
      <w:r>
        <w:rPr>
          <w:sz w:val="26"/>
          <w:szCs w:val="26"/>
        </w:rPr>
        <w:t>Thành phố Hồ Chí Minh,  tháng 9 năm 2025</w:t>
      </w:r>
    </w:p>
    <w:p w14:paraId="1C27214D" w14:textId="77777777" w:rsidR="00610998" w:rsidRDefault="00610998">
      <w:pPr>
        <w:spacing w:after="160"/>
        <w:rPr>
          <w:sz w:val="26"/>
          <w:szCs w:val="26"/>
        </w:rPr>
      </w:pPr>
    </w:p>
    <w:p w14:paraId="2435592C" w14:textId="77777777" w:rsidR="00610998" w:rsidRDefault="00610998">
      <w:pPr>
        <w:spacing w:after="160" w:line="278" w:lineRule="auto"/>
        <w:rPr>
          <w:sz w:val="26"/>
          <w:szCs w:val="26"/>
        </w:rPr>
      </w:pPr>
    </w:p>
    <w:p w14:paraId="2DAAAA6D" w14:textId="77777777" w:rsidR="00610998" w:rsidRDefault="00610998">
      <w:pPr>
        <w:jc w:val="center"/>
        <w:rPr>
          <w:b/>
          <w:sz w:val="40"/>
          <w:szCs w:val="40"/>
        </w:rPr>
      </w:pPr>
    </w:p>
    <w:p w14:paraId="0758EF58" w14:textId="77777777" w:rsidR="00610998" w:rsidRDefault="00610998">
      <w:pPr>
        <w:jc w:val="center"/>
        <w:rPr>
          <w:b/>
          <w:sz w:val="40"/>
          <w:szCs w:val="40"/>
        </w:rPr>
      </w:pPr>
    </w:p>
    <w:p w14:paraId="79E2AAFA" w14:textId="77777777" w:rsidR="00610998" w:rsidRDefault="00000000">
      <w:pPr>
        <w:jc w:val="center"/>
        <w:rPr>
          <w:b/>
          <w:sz w:val="40"/>
          <w:szCs w:val="40"/>
        </w:rPr>
      </w:pPr>
      <w:r>
        <w:rPr>
          <w:b/>
          <w:sz w:val="40"/>
          <w:szCs w:val="40"/>
        </w:rPr>
        <w:t>Mục lục</w:t>
      </w:r>
    </w:p>
    <w:p w14:paraId="07C638E0" w14:textId="77777777" w:rsidR="00610998" w:rsidRDefault="00610998">
      <w:pPr>
        <w:rPr>
          <w:sz w:val="32"/>
          <w:szCs w:val="32"/>
        </w:rPr>
      </w:pPr>
    </w:p>
    <w:sdt>
      <w:sdtPr>
        <w:id w:val="-1697507432"/>
        <w:docPartObj>
          <w:docPartGallery w:val="Table of Contents"/>
          <w:docPartUnique/>
        </w:docPartObj>
      </w:sdtPr>
      <w:sdtContent>
        <w:p w14:paraId="5A80AD2F" w14:textId="77777777" w:rsidR="00610998" w:rsidRDefault="00000000">
          <w:pPr>
            <w:tabs>
              <w:tab w:val="right" w:leader="dot" w:pos="12000"/>
            </w:tabs>
            <w:spacing w:before="60"/>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heading=h.oktf9l6wfop">
            <w:r>
              <w:rPr>
                <w:rFonts w:ascii="Arial" w:eastAsia="Arial" w:hAnsi="Arial" w:cs="Arial"/>
                <w:b/>
                <w:color w:val="000000"/>
              </w:rPr>
              <w:t>PAPER 1: PHÂN TÍCH DỮ LIỆU BỆNH ĐÁI THÁO ĐƯỜNG</w:t>
            </w:r>
            <w:r>
              <w:rPr>
                <w:rFonts w:ascii="Arial" w:eastAsia="Arial" w:hAnsi="Arial" w:cs="Arial"/>
                <w:b/>
                <w:color w:val="000000"/>
              </w:rPr>
              <w:tab/>
              <w:t>3</w:t>
            </w:r>
          </w:hyperlink>
        </w:p>
        <w:p w14:paraId="1580CCAD" w14:textId="77777777" w:rsidR="00610998" w:rsidRDefault="00000000">
          <w:pPr>
            <w:tabs>
              <w:tab w:val="right" w:leader="dot" w:pos="12000"/>
            </w:tabs>
            <w:spacing w:before="60"/>
            <w:rPr>
              <w:rFonts w:ascii="Arial" w:eastAsia="Arial" w:hAnsi="Arial" w:cs="Arial"/>
              <w:b/>
              <w:color w:val="000000"/>
            </w:rPr>
          </w:pPr>
          <w:hyperlink w:anchor="_heading=h.emm23x3f69ja">
            <w:r>
              <w:rPr>
                <w:rFonts w:ascii="Arial" w:eastAsia="Arial" w:hAnsi="Arial" w:cs="Arial"/>
                <w:b/>
                <w:color w:val="000000"/>
              </w:rPr>
              <w:t>Áp dụng báo cáo WHO cho phân tích dữ liệu</w:t>
            </w:r>
            <w:r>
              <w:rPr>
                <w:rFonts w:ascii="Arial" w:eastAsia="Arial" w:hAnsi="Arial" w:cs="Arial"/>
                <w:b/>
                <w:color w:val="000000"/>
              </w:rPr>
              <w:tab/>
              <w:t>3</w:t>
            </w:r>
          </w:hyperlink>
        </w:p>
        <w:p w14:paraId="0938D235" w14:textId="77777777" w:rsidR="00610998" w:rsidRDefault="00000000">
          <w:pPr>
            <w:tabs>
              <w:tab w:val="right" w:leader="dot" w:pos="12000"/>
            </w:tabs>
            <w:spacing w:before="60"/>
            <w:ind w:left="360"/>
            <w:rPr>
              <w:rFonts w:ascii="Arial" w:eastAsia="Arial" w:hAnsi="Arial" w:cs="Arial"/>
              <w:color w:val="000000"/>
            </w:rPr>
          </w:pPr>
          <w:hyperlink w:anchor="_heading=h.u23fyr8dqxex">
            <w:r>
              <w:rPr>
                <w:rFonts w:ascii="Arial" w:eastAsia="Arial" w:hAnsi="Arial" w:cs="Arial"/>
                <w:color w:val="000000"/>
              </w:rPr>
              <w:t>Tóm tắt</w:t>
            </w:r>
            <w:r>
              <w:rPr>
                <w:rFonts w:ascii="Arial" w:eastAsia="Arial" w:hAnsi="Arial" w:cs="Arial"/>
                <w:color w:val="000000"/>
              </w:rPr>
              <w:tab/>
              <w:t>3</w:t>
            </w:r>
          </w:hyperlink>
        </w:p>
        <w:p w14:paraId="63E4E80F" w14:textId="77777777" w:rsidR="00610998" w:rsidRDefault="00000000">
          <w:pPr>
            <w:tabs>
              <w:tab w:val="right" w:leader="dot" w:pos="12000"/>
            </w:tabs>
            <w:spacing w:before="60"/>
            <w:ind w:left="360"/>
            <w:rPr>
              <w:rFonts w:ascii="Arial" w:eastAsia="Arial" w:hAnsi="Arial" w:cs="Arial"/>
              <w:color w:val="000000"/>
            </w:rPr>
          </w:pPr>
          <w:hyperlink w:anchor="_heading=h.ic1t29cxonv9">
            <w:r>
              <w:rPr>
                <w:rFonts w:ascii="Arial" w:eastAsia="Arial" w:hAnsi="Arial" w:cs="Arial"/>
                <w:b/>
                <w:color w:val="000000"/>
              </w:rPr>
              <w:t>1. Giới thiệu</w:t>
            </w:r>
            <w:r>
              <w:rPr>
                <w:rFonts w:ascii="Arial" w:eastAsia="Arial" w:hAnsi="Arial" w:cs="Arial"/>
                <w:b/>
                <w:color w:val="000000"/>
              </w:rPr>
              <w:tab/>
              <w:t>3</w:t>
            </w:r>
          </w:hyperlink>
        </w:p>
        <w:p w14:paraId="5FA7791D" w14:textId="77777777" w:rsidR="00610998" w:rsidRDefault="00000000">
          <w:pPr>
            <w:tabs>
              <w:tab w:val="right" w:leader="dot" w:pos="12000"/>
            </w:tabs>
            <w:spacing w:before="60"/>
            <w:ind w:left="360"/>
            <w:rPr>
              <w:rFonts w:ascii="Arial" w:eastAsia="Arial" w:hAnsi="Arial" w:cs="Arial"/>
              <w:color w:val="000000"/>
            </w:rPr>
          </w:pPr>
          <w:hyperlink w:anchor="_heading=h.lbdj8e87w2ay">
            <w:r>
              <w:rPr>
                <w:rFonts w:ascii="Arial" w:eastAsia="Arial" w:hAnsi="Arial" w:cs="Arial"/>
                <w:b/>
                <w:color w:val="000000"/>
              </w:rPr>
              <w:t>2. Tổng quan dữ liệu &amp; Phân loại biến</w:t>
            </w:r>
            <w:r>
              <w:rPr>
                <w:rFonts w:ascii="Arial" w:eastAsia="Arial" w:hAnsi="Arial" w:cs="Arial"/>
                <w:b/>
                <w:color w:val="000000"/>
              </w:rPr>
              <w:tab/>
              <w:t>3</w:t>
            </w:r>
          </w:hyperlink>
        </w:p>
        <w:p w14:paraId="36DE3C6E" w14:textId="77777777" w:rsidR="00610998" w:rsidRDefault="00000000">
          <w:pPr>
            <w:tabs>
              <w:tab w:val="right" w:leader="dot" w:pos="12000"/>
            </w:tabs>
            <w:spacing w:before="60"/>
            <w:ind w:left="360"/>
            <w:rPr>
              <w:rFonts w:ascii="Arial" w:eastAsia="Arial" w:hAnsi="Arial" w:cs="Arial"/>
              <w:color w:val="000000"/>
            </w:rPr>
          </w:pPr>
          <w:hyperlink w:anchor="_heading=h.1hrzzcki0uqe">
            <w:r>
              <w:rPr>
                <w:rFonts w:ascii="Arial" w:eastAsia="Arial" w:hAnsi="Arial" w:cs="Arial"/>
                <w:b/>
                <w:color w:val="000000"/>
              </w:rPr>
              <w:t>3. Kết quả Phân tích</w:t>
            </w:r>
            <w:r>
              <w:rPr>
                <w:rFonts w:ascii="Arial" w:eastAsia="Arial" w:hAnsi="Arial" w:cs="Arial"/>
                <w:b/>
                <w:color w:val="000000"/>
              </w:rPr>
              <w:tab/>
              <w:t>4</w:t>
            </w:r>
          </w:hyperlink>
        </w:p>
        <w:p w14:paraId="06C11B36" w14:textId="77777777" w:rsidR="00610998" w:rsidRDefault="00000000">
          <w:pPr>
            <w:tabs>
              <w:tab w:val="right" w:leader="dot" w:pos="12000"/>
            </w:tabs>
            <w:spacing w:before="60"/>
            <w:ind w:left="720"/>
            <w:rPr>
              <w:rFonts w:ascii="Arial" w:eastAsia="Arial" w:hAnsi="Arial" w:cs="Arial"/>
              <w:color w:val="000000"/>
            </w:rPr>
          </w:pPr>
          <w:hyperlink w:anchor="_heading=h.ind94vsz1okg">
            <w:r>
              <w:rPr>
                <w:rFonts w:ascii="Arial" w:eastAsia="Arial" w:hAnsi="Arial" w:cs="Arial"/>
                <w:color w:val="000000"/>
              </w:rPr>
              <w:t>3.1. Phân tích khám phá đơn biến</w:t>
            </w:r>
            <w:r>
              <w:rPr>
                <w:rFonts w:ascii="Arial" w:eastAsia="Arial" w:hAnsi="Arial" w:cs="Arial"/>
                <w:color w:val="000000"/>
              </w:rPr>
              <w:tab/>
              <w:t>4</w:t>
            </w:r>
          </w:hyperlink>
        </w:p>
        <w:p w14:paraId="393D9287" w14:textId="77777777" w:rsidR="00610998" w:rsidRDefault="00000000">
          <w:pPr>
            <w:tabs>
              <w:tab w:val="right" w:leader="dot" w:pos="12000"/>
            </w:tabs>
            <w:spacing w:before="60"/>
            <w:ind w:left="720"/>
            <w:rPr>
              <w:rFonts w:ascii="Arial" w:eastAsia="Arial" w:hAnsi="Arial" w:cs="Arial"/>
              <w:color w:val="000000"/>
            </w:rPr>
          </w:pPr>
          <w:hyperlink w:anchor="_heading=h.vvuasepdekku">
            <w:r>
              <w:rPr>
                <w:rFonts w:ascii="Arial" w:eastAsia="Arial" w:hAnsi="Arial" w:cs="Arial"/>
                <w:color w:val="000000"/>
              </w:rPr>
              <w:t>3.2. Phân tích tương quan</w:t>
            </w:r>
            <w:r>
              <w:rPr>
                <w:rFonts w:ascii="Arial" w:eastAsia="Arial" w:hAnsi="Arial" w:cs="Arial"/>
                <w:color w:val="000000"/>
              </w:rPr>
              <w:tab/>
              <w:t>6</w:t>
            </w:r>
          </w:hyperlink>
        </w:p>
        <w:p w14:paraId="0A2B0975" w14:textId="77777777" w:rsidR="00610998" w:rsidRDefault="00000000">
          <w:pPr>
            <w:tabs>
              <w:tab w:val="right" w:leader="dot" w:pos="12000"/>
            </w:tabs>
            <w:spacing w:before="60"/>
            <w:ind w:left="720"/>
            <w:rPr>
              <w:rFonts w:ascii="Arial" w:eastAsia="Arial" w:hAnsi="Arial" w:cs="Arial"/>
              <w:color w:val="000000"/>
            </w:rPr>
          </w:pPr>
          <w:hyperlink w:anchor="_heading=h.d3mewqrdxkvp">
            <w:r>
              <w:rPr>
                <w:rFonts w:ascii="Arial" w:eastAsia="Arial" w:hAnsi="Arial" w:cs="Arial"/>
                <w:color w:val="000000"/>
              </w:rPr>
              <w:t>3.3. Phân tích theo tiêu chuẩn chẩn đoán của WHO</w:t>
            </w:r>
            <w:r>
              <w:rPr>
                <w:rFonts w:ascii="Arial" w:eastAsia="Arial" w:hAnsi="Arial" w:cs="Arial"/>
                <w:color w:val="000000"/>
              </w:rPr>
              <w:tab/>
              <w:t>7</w:t>
            </w:r>
          </w:hyperlink>
        </w:p>
        <w:p w14:paraId="30167AC3" w14:textId="77777777" w:rsidR="00610998" w:rsidRDefault="00000000">
          <w:pPr>
            <w:tabs>
              <w:tab w:val="right" w:leader="dot" w:pos="12000"/>
            </w:tabs>
            <w:spacing w:before="60"/>
            <w:ind w:left="360"/>
            <w:rPr>
              <w:rFonts w:ascii="Arial" w:eastAsia="Arial" w:hAnsi="Arial" w:cs="Arial"/>
              <w:color w:val="000000"/>
            </w:rPr>
          </w:pPr>
          <w:hyperlink w:anchor="_heading=h.u2vp8gljz1vy">
            <w:r>
              <w:rPr>
                <w:rFonts w:ascii="Arial" w:eastAsia="Arial" w:hAnsi="Arial" w:cs="Arial"/>
                <w:color w:val="000000"/>
              </w:rPr>
              <w:t>4. Thảo luận &amp; Kết luận</w:t>
            </w:r>
            <w:r>
              <w:rPr>
                <w:rFonts w:ascii="Arial" w:eastAsia="Arial" w:hAnsi="Arial" w:cs="Arial"/>
                <w:color w:val="000000"/>
              </w:rPr>
              <w:tab/>
              <w:t>9</w:t>
            </w:r>
          </w:hyperlink>
        </w:p>
        <w:p w14:paraId="69705996" w14:textId="77777777" w:rsidR="00610998" w:rsidRDefault="00000000">
          <w:pPr>
            <w:tabs>
              <w:tab w:val="right" w:leader="dot" w:pos="12000"/>
            </w:tabs>
            <w:spacing w:before="60"/>
            <w:ind w:left="360"/>
            <w:rPr>
              <w:rFonts w:ascii="Arial" w:eastAsia="Arial" w:hAnsi="Arial" w:cs="Arial"/>
            </w:rPr>
          </w:pPr>
          <w:hyperlink w:anchor="_heading=h.3hncldyvd4ql">
            <w:r>
              <w:rPr>
                <w:rFonts w:ascii="Arial" w:eastAsia="Arial" w:hAnsi="Arial" w:cs="Arial"/>
                <w:color w:val="000000"/>
              </w:rPr>
              <w:t>5. Tài liệu tham khảo</w:t>
            </w:r>
            <w:r>
              <w:rPr>
                <w:rFonts w:ascii="Arial" w:eastAsia="Arial" w:hAnsi="Arial" w:cs="Arial"/>
                <w:color w:val="000000"/>
              </w:rPr>
              <w:tab/>
              <w:t>9</w:t>
            </w:r>
          </w:hyperlink>
        </w:p>
        <w:p w14:paraId="1629CC07" w14:textId="77777777" w:rsidR="00610998" w:rsidRDefault="00610998">
          <w:pPr>
            <w:tabs>
              <w:tab w:val="right" w:leader="dot" w:pos="12000"/>
            </w:tabs>
            <w:spacing w:before="60"/>
            <w:ind w:left="360"/>
            <w:rPr>
              <w:rFonts w:ascii="Arial" w:eastAsia="Arial" w:hAnsi="Arial" w:cs="Arial"/>
            </w:rPr>
          </w:pPr>
        </w:p>
        <w:p w14:paraId="5C84D7AC" w14:textId="77777777" w:rsidR="00610998" w:rsidRDefault="00610998">
          <w:pPr>
            <w:tabs>
              <w:tab w:val="right" w:leader="dot" w:pos="12000"/>
            </w:tabs>
            <w:spacing w:before="60"/>
            <w:ind w:left="360"/>
            <w:rPr>
              <w:rFonts w:ascii="Arial" w:eastAsia="Arial" w:hAnsi="Arial" w:cs="Arial"/>
            </w:rPr>
          </w:pPr>
        </w:p>
        <w:p w14:paraId="6F52C4FD" w14:textId="77777777" w:rsidR="00610998" w:rsidRDefault="00000000">
          <w:pPr>
            <w:tabs>
              <w:tab w:val="right" w:leader="dot" w:pos="12000"/>
            </w:tabs>
            <w:spacing w:before="60"/>
            <w:rPr>
              <w:rFonts w:ascii="Arial" w:eastAsia="Arial" w:hAnsi="Arial" w:cs="Arial"/>
              <w:b/>
            </w:rPr>
          </w:pPr>
          <w:r>
            <w:rPr>
              <w:rFonts w:ascii="Arial" w:eastAsia="Arial" w:hAnsi="Arial" w:cs="Arial"/>
              <w:b/>
            </w:rPr>
            <w:t>PAPER 2: Using the ADAP Learning Algorithm to Forecast the Onset of Diabetes Mellitus</w:t>
          </w:r>
        </w:p>
        <w:p w14:paraId="555C0024" w14:textId="77777777" w:rsidR="00610998" w:rsidRDefault="00000000">
          <w:pPr>
            <w:numPr>
              <w:ilvl w:val="0"/>
              <w:numId w:val="13"/>
            </w:numPr>
            <w:tabs>
              <w:tab w:val="right" w:leader="dot" w:pos="12000"/>
            </w:tabs>
            <w:spacing w:before="60"/>
            <w:rPr>
              <w:rFonts w:ascii="Arial" w:eastAsia="Arial" w:hAnsi="Arial" w:cs="Arial"/>
              <w:b/>
            </w:rPr>
          </w:pPr>
          <w:hyperlink r:id="rId10">
            <w:r>
              <w:rPr>
                <w:rFonts w:ascii="Arial" w:eastAsia="Arial" w:hAnsi="Arial" w:cs="Arial"/>
                <w:b/>
                <w:color w:val="1155CC"/>
                <w:u w:val="single"/>
              </w:rPr>
              <w:t>Gi</w:t>
            </w:r>
          </w:hyperlink>
          <w:r>
            <w:rPr>
              <w:rFonts w:ascii="Arial" w:eastAsia="Arial" w:hAnsi="Arial" w:cs="Arial"/>
              <w:b/>
            </w:rPr>
            <w:t>ới thiệu</w:t>
          </w:r>
          <w:r>
            <w:rPr>
              <w:rFonts w:ascii="Arial" w:eastAsia="Arial" w:hAnsi="Arial" w:cs="Arial"/>
              <w:b/>
            </w:rPr>
            <w:tab/>
            <w:t>10</w:t>
          </w:r>
        </w:p>
        <w:p w14:paraId="457E4403" w14:textId="77777777" w:rsidR="00610998" w:rsidRDefault="00000000">
          <w:pPr>
            <w:numPr>
              <w:ilvl w:val="0"/>
              <w:numId w:val="13"/>
            </w:numPr>
            <w:tabs>
              <w:tab w:val="right" w:leader="dot" w:pos="12000"/>
            </w:tabs>
            <w:rPr>
              <w:rFonts w:ascii="Arial" w:eastAsia="Arial" w:hAnsi="Arial" w:cs="Arial"/>
              <w:b/>
            </w:rPr>
          </w:pPr>
          <w:r>
            <w:rPr>
              <w:rFonts w:ascii="Arial" w:eastAsia="Arial" w:hAnsi="Arial" w:cs="Arial"/>
              <w:b/>
            </w:rPr>
            <w:t>Ý nghĩa bài toán: Input – Output – Mục tiêu</w:t>
          </w:r>
          <w:r>
            <w:rPr>
              <w:rFonts w:ascii="Arial" w:eastAsia="Arial" w:hAnsi="Arial" w:cs="Arial"/>
              <w:b/>
            </w:rPr>
            <w:tab/>
            <w:t>10</w:t>
          </w:r>
        </w:p>
        <w:p w14:paraId="18040640" w14:textId="77777777" w:rsidR="00610998" w:rsidRDefault="00000000">
          <w:pPr>
            <w:numPr>
              <w:ilvl w:val="0"/>
              <w:numId w:val="13"/>
            </w:numPr>
            <w:tabs>
              <w:tab w:val="right" w:leader="dot" w:pos="12000"/>
            </w:tabs>
            <w:rPr>
              <w:rFonts w:ascii="Arial" w:eastAsia="Arial" w:hAnsi="Arial" w:cs="Arial"/>
              <w:b/>
            </w:rPr>
          </w:pPr>
          <w:r>
            <w:rPr>
              <w:rFonts w:ascii="Arial" w:eastAsia="Arial" w:hAnsi="Arial" w:cs="Arial"/>
              <w:b/>
            </w:rPr>
            <w:t>Các nghiên cứu liên quan</w:t>
          </w:r>
          <w:r>
            <w:rPr>
              <w:rFonts w:ascii="Arial" w:eastAsia="Arial" w:hAnsi="Arial" w:cs="Arial"/>
              <w:b/>
            </w:rPr>
            <w:tab/>
            <w:t>11</w:t>
          </w:r>
        </w:p>
        <w:p w14:paraId="6D7092F3" w14:textId="77777777" w:rsidR="00610998" w:rsidRDefault="00000000">
          <w:pPr>
            <w:numPr>
              <w:ilvl w:val="0"/>
              <w:numId w:val="13"/>
            </w:numPr>
            <w:tabs>
              <w:tab w:val="right" w:leader="dot" w:pos="12000"/>
            </w:tabs>
            <w:rPr>
              <w:rFonts w:ascii="Arial" w:eastAsia="Arial" w:hAnsi="Arial" w:cs="Arial"/>
              <w:b/>
            </w:rPr>
          </w:pPr>
          <w:r>
            <w:rPr>
              <w:rFonts w:ascii="Arial" w:eastAsia="Arial" w:hAnsi="Arial" w:cs="Arial"/>
              <w:b/>
            </w:rPr>
            <w:t>Phân tích khám phá dữ liệu (EDA)</w:t>
          </w:r>
          <w:r>
            <w:rPr>
              <w:rFonts w:ascii="Arial" w:eastAsia="Arial" w:hAnsi="Arial" w:cs="Arial"/>
              <w:b/>
            </w:rPr>
            <w:tab/>
            <w:t>12</w:t>
          </w:r>
        </w:p>
        <w:p w14:paraId="12C25BFB" w14:textId="77777777" w:rsidR="00610998" w:rsidRDefault="00000000">
          <w:pPr>
            <w:numPr>
              <w:ilvl w:val="0"/>
              <w:numId w:val="13"/>
            </w:numPr>
            <w:tabs>
              <w:tab w:val="right" w:leader="dot" w:pos="12000"/>
            </w:tabs>
            <w:rPr>
              <w:rFonts w:ascii="Arial" w:eastAsia="Arial" w:hAnsi="Arial" w:cs="Arial"/>
              <w:b/>
            </w:rPr>
          </w:pPr>
          <w:r>
            <w:rPr>
              <w:rFonts w:ascii="Arial" w:eastAsia="Arial" w:hAnsi="Arial" w:cs="Arial"/>
              <w:b/>
            </w:rPr>
            <w:t>Kết quả và đánh giá</w:t>
          </w:r>
          <w:r>
            <w:rPr>
              <w:rFonts w:ascii="Arial" w:eastAsia="Arial" w:hAnsi="Arial" w:cs="Arial"/>
              <w:b/>
            </w:rPr>
            <w:tab/>
            <w:t>16</w:t>
          </w:r>
        </w:p>
        <w:p w14:paraId="454F6EA5" w14:textId="77777777" w:rsidR="00610998" w:rsidRDefault="00000000">
          <w:pPr>
            <w:numPr>
              <w:ilvl w:val="0"/>
              <w:numId w:val="13"/>
            </w:numPr>
            <w:tabs>
              <w:tab w:val="right" w:leader="dot" w:pos="12000"/>
            </w:tabs>
            <w:rPr>
              <w:rFonts w:ascii="Arial" w:eastAsia="Arial" w:hAnsi="Arial" w:cs="Arial"/>
              <w:b/>
            </w:rPr>
          </w:pPr>
          <w:r>
            <w:rPr>
              <w:rFonts w:ascii="Arial" w:eastAsia="Arial" w:hAnsi="Arial" w:cs="Arial"/>
              <w:b/>
            </w:rPr>
            <w:t>Kết luận</w:t>
          </w:r>
          <w:r>
            <w:rPr>
              <w:rFonts w:ascii="Arial" w:eastAsia="Arial" w:hAnsi="Arial" w:cs="Arial"/>
              <w:b/>
            </w:rPr>
            <w:tab/>
            <w:t>17</w:t>
          </w:r>
        </w:p>
        <w:p w14:paraId="13548E34" w14:textId="77777777" w:rsidR="00610998" w:rsidRDefault="00610998">
          <w:pPr>
            <w:tabs>
              <w:tab w:val="right" w:leader="dot" w:pos="12000"/>
            </w:tabs>
            <w:spacing w:before="60"/>
            <w:rPr>
              <w:rFonts w:ascii="Arial" w:eastAsia="Arial" w:hAnsi="Arial" w:cs="Arial"/>
              <w:b/>
            </w:rPr>
          </w:pPr>
        </w:p>
        <w:p w14:paraId="2DE027B3" w14:textId="77777777" w:rsidR="00610998" w:rsidRDefault="00000000">
          <w:pPr>
            <w:spacing w:before="240" w:after="240"/>
            <w:jc w:val="center"/>
            <w:rPr>
              <w:b/>
            </w:rPr>
          </w:pPr>
          <w:r>
            <w:rPr>
              <w:b/>
            </w:rPr>
            <w:t>Phân tích bài báo 3: Phân loại và Chẩn đoán Đái tháo đường và các Tình trạng không dung nạp Glucose khác</w:t>
          </w:r>
        </w:p>
        <w:p w14:paraId="0B5FCA75" w14:textId="77777777" w:rsidR="00610998" w:rsidRDefault="00000000">
          <w:pPr>
            <w:numPr>
              <w:ilvl w:val="0"/>
              <w:numId w:val="12"/>
            </w:numPr>
            <w:spacing w:before="240"/>
            <w:rPr>
              <w:b/>
            </w:rPr>
          </w:pPr>
          <w:r>
            <w:rPr>
              <w:b/>
            </w:rPr>
            <w:t>Đọc và hiểu bài toán…………………………………………………………………………………………………18</w:t>
          </w:r>
        </w:p>
        <w:p w14:paraId="74E6A877" w14:textId="77777777" w:rsidR="00610998" w:rsidRDefault="00000000">
          <w:pPr>
            <w:numPr>
              <w:ilvl w:val="0"/>
              <w:numId w:val="12"/>
            </w:numPr>
            <w:rPr>
              <w:b/>
            </w:rPr>
          </w:pPr>
          <w:r>
            <w:rPr>
              <w:b/>
            </w:rPr>
            <w:t>Ý nghĩa bài toán………………………………………………………………………………………………………18</w:t>
          </w:r>
        </w:p>
        <w:p w14:paraId="4FD9E5C0" w14:textId="77777777" w:rsidR="00610998" w:rsidRDefault="00000000">
          <w:pPr>
            <w:numPr>
              <w:ilvl w:val="0"/>
              <w:numId w:val="12"/>
            </w:numPr>
            <w:rPr>
              <w:b/>
            </w:rPr>
          </w:pPr>
          <w:r>
            <w:rPr>
              <w:b/>
            </w:rPr>
            <w:t>Các nghiên cứu liên quan ……………………………………………………………………………………………18</w:t>
          </w:r>
        </w:p>
        <w:p w14:paraId="754FCECA" w14:textId="77777777" w:rsidR="00610998" w:rsidRDefault="00000000">
          <w:pPr>
            <w:numPr>
              <w:ilvl w:val="0"/>
              <w:numId w:val="12"/>
            </w:numPr>
            <w:spacing w:after="240"/>
            <w:rPr>
              <w:b/>
            </w:rPr>
          </w:pPr>
          <w:r>
            <w:rPr>
              <w:b/>
            </w:rPr>
            <w:t>Phân tích khám phá dữ liệu…………………………………………………………………………………………19</w:t>
          </w:r>
          <w:r>
            <w:rPr>
              <w:b/>
            </w:rPr>
            <w:tab/>
          </w:r>
        </w:p>
        <w:p w14:paraId="11BD05A2" w14:textId="77777777" w:rsidR="00610998" w:rsidRDefault="00610998">
          <w:pPr>
            <w:spacing w:before="240" w:after="240"/>
            <w:rPr>
              <w:b/>
            </w:rPr>
          </w:pPr>
        </w:p>
        <w:p w14:paraId="1B8DE135" w14:textId="77777777" w:rsidR="00610998" w:rsidRDefault="00000000">
          <w:pPr>
            <w:spacing w:before="240" w:after="240"/>
            <w:rPr>
              <w:b/>
            </w:rPr>
          </w:pPr>
          <w:r>
            <w:rPr>
              <w:b/>
            </w:rPr>
            <w:t xml:space="preserve">         </w:t>
          </w:r>
          <w:r>
            <w:fldChar w:fldCharType="end"/>
          </w:r>
        </w:p>
      </w:sdtContent>
    </w:sdt>
    <w:p w14:paraId="2D05816D" w14:textId="77777777" w:rsidR="00610998" w:rsidRDefault="00610998">
      <w:pPr>
        <w:spacing w:after="160" w:line="278" w:lineRule="auto"/>
        <w:rPr>
          <w:sz w:val="28"/>
          <w:szCs w:val="28"/>
        </w:rPr>
      </w:pPr>
    </w:p>
    <w:p w14:paraId="4742FDE7" w14:textId="77777777" w:rsidR="00610998" w:rsidRDefault="00610998">
      <w:pPr>
        <w:spacing w:after="160" w:line="278" w:lineRule="auto"/>
        <w:rPr>
          <w:sz w:val="28"/>
          <w:szCs w:val="28"/>
        </w:rPr>
      </w:pPr>
    </w:p>
    <w:p w14:paraId="70134F72" w14:textId="77777777" w:rsidR="00610998" w:rsidRDefault="00610998">
      <w:pPr>
        <w:spacing w:after="160"/>
        <w:rPr>
          <w:sz w:val="28"/>
          <w:szCs w:val="28"/>
        </w:rPr>
      </w:pPr>
    </w:p>
    <w:p w14:paraId="2FDBC206" w14:textId="77777777" w:rsidR="00610998" w:rsidRDefault="00610998">
      <w:pPr>
        <w:rPr>
          <w:sz w:val="28"/>
          <w:szCs w:val="28"/>
        </w:rPr>
      </w:pPr>
    </w:p>
    <w:p w14:paraId="1CAF3287" w14:textId="77777777" w:rsidR="00610998" w:rsidRDefault="00610998">
      <w:pPr>
        <w:jc w:val="center"/>
        <w:rPr>
          <w:b/>
          <w:sz w:val="32"/>
          <w:szCs w:val="32"/>
        </w:rPr>
      </w:pPr>
    </w:p>
    <w:p w14:paraId="0832306D" w14:textId="77777777" w:rsidR="00610998" w:rsidRDefault="00610998"/>
    <w:p w14:paraId="08786EBD" w14:textId="77777777" w:rsidR="00610998" w:rsidRDefault="00610998"/>
    <w:p w14:paraId="0F3CF16D" w14:textId="77777777" w:rsidR="00610998" w:rsidRDefault="00610998"/>
    <w:p w14:paraId="30068EE2" w14:textId="77777777" w:rsidR="00610998" w:rsidRDefault="00610998"/>
    <w:p w14:paraId="06A434FE" w14:textId="77777777" w:rsidR="00610998" w:rsidRDefault="00610998"/>
    <w:p w14:paraId="6491B349" w14:textId="77777777" w:rsidR="00610998" w:rsidRDefault="00610998"/>
    <w:p w14:paraId="4497EE81" w14:textId="77777777" w:rsidR="00610998" w:rsidRDefault="00610998"/>
    <w:p w14:paraId="13A5B5CA" w14:textId="77777777" w:rsidR="00610998" w:rsidRDefault="00610998"/>
    <w:p w14:paraId="573BC193" w14:textId="77777777" w:rsidR="00610998" w:rsidRDefault="00610998"/>
    <w:p w14:paraId="2A7E1146" w14:textId="77777777" w:rsidR="00610998" w:rsidRDefault="00610998"/>
    <w:p w14:paraId="41698159" w14:textId="77777777" w:rsidR="00610998" w:rsidRDefault="00610998"/>
    <w:p w14:paraId="079401C9" w14:textId="77777777" w:rsidR="00610998" w:rsidRDefault="00610998"/>
    <w:p w14:paraId="54153650" w14:textId="77777777" w:rsidR="00610998" w:rsidRDefault="00610998"/>
    <w:p w14:paraId="4CD1810A" w14:textId="77777777" w:rsidR="00610998" w:rsidRDefault="00610998"/>
    <w:p w14:paraId="1C503EA4" w14:textId="77777777" w:rsidR="00610998" w:rsidRDefault="00610998"/>
    <w:p w14:paraId="4D7FE388" w14:textId="77777777" w:rsidR="00610998" w:rsidRDefault="00610998"/>
    <w:p w14:paraId="3E48BCF6" w14:textId="77777777" w:rsidR="00610998" w:rsidRDefault="00610998"/>
    <w:p w14:paraId="0785FA12" w14:textId="77777777" w:rsidR="00610998" w:rsidRDefault="00610998"/>
    <w:p w14:paraId="39D729B4" w14:textId="77777777" w:rsidR="00610998" w:rsidRDefault="00610998"/>
    <w:tbl>
      <w:tblPr>
        <w:tblStyle w:val="a0"/>
        <w:tblpPr w:leftFromText="180" w:rightFromText="180" w:vertAnchor="text" w:tblpX="902"/>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0"/>
        <w:gridCol w:w="2565"/>
        <w:gridCol w:w="2280"/>
      </w:tblGrid>
      <w:tr w:rsidR="00610998" w14:paraId="0929D595" w14:textId="77777777">
        <w:trPr>
          <w:trHeight w:val="702"/>
        </w:trPr>
        <w:tc>
          <w:tcPr>
            <w:tcW w:w="2250" w:type="dxa"/>
          </w:tcPr>
          <w:p w14:paraId="0E67BBD4" w14:textId="77777777" w:rsidR="00610998" w:rsidRDefault="00000000">
            <w:pPr>
              <w:jc w:val="center"/>
              <w:rPr>
                <w:b/>
                <w:sz w:val="26"/>
                <w:szCs w:val="26"/>
              </w:rPr>
            </w:pPr>
            <w:r>
              <w:rPr>
                <w:b/>
                <w:sz w:val="26"/>
                <w:szCs w:val="26"/>
              </w:rPr>
              <w:t>MSSV</w:t>
            </w:r>
          </w:p>
        </w:tc>
        <w:tc>
          <w:tcPr>
            <w:tcW w:w="2250" w:type="dxa"/>
          </w:tcPr>
          <w:p w14:paraId="3C9D7AE6" w14:textId="77777777" w:rsidR="00610998" w:rsidRDefault="00000000">
            <w:pPr>
              <w:jc w:val="center"/>
              <w:rPr>
                <w:b/>
                <w:sz w:val="26"/>
                <w:szCs w:val="26"/>
              </w:rPr>
            </w:pPr>
            <w:r>
              <w:rPr>
                <w:b/>
                <w:sz w:val="26"/>
                <w:szCs w:val="26"/>
              </w:rPr>
              <w:t>Họ tên</w:t>
            </w:r>
          </w:p>
        </w:tc>
        <w:tc>
          <w:tcPr>
            <w:tcW w:w="2565" w:type="dxa"/>
          </w:tcPr>
          <w:p w14:paraId="00809CF4" w14:textId="77777777" w:rsidR="00610998" w:rsidRDefault="00000000">
            <w:pPr>
              <w:jc w:val="center"/>
              <w:rPr>
                <w:b/>
                <w:sz w:val="26"/>
                <w:szCs w:val="26"/>
              </w:rPr>
            </w:pPr>
            <w:r>
              <w:rPr>
                <w:b/>
                <w:sz w:val="26"/>
                <w:szCs w:val="26"/>
              </w:rPr>
              <w:t>Phân công công việc</w:t>
            </w:r>
          </w:p>
        </w:tc>
        <w:tc>
          <w:tcPr>
            <w:tcW w:w="2280" w:type="dxa"/>
          </w:tcPr>
          <w:p w14:paraId="6111F67C" w14:textId="77777777" w:rsidR="00610998" w:rsidRDefault="00000000">
            <w:pPr>
              <w:jc w:val="center"/>
              <w:rPr>
                <w:b/>
                <w:sz w:val="26"/>
                <w:szCs w:val="26"/>
              </w:rPr>
            </w:pPr>
            <w:r>
              <w:rPr>
                <w:b/>
                <w:sz w:val="26"/>
                <w:szCs w:val="26"/>
              </w:rPr>
              <w:t>Mức độ hoàn thành</w:t>
            </w:r>
          </w:p>
        </w:tc>
      </w:tr>
      <w:tr w:rsidR="00610998" w14:paraId="35465FC3" w14:textId="77777777">
        <w:tc>
          <w:tcPr>
            <w:tcW w:w="2250" w:type="dxa"/>
          </w:tcPr>
          <w:p w14:paraId="24F36E9A" w14:textId="77777777" w:rsidR="00610998" w:rsidRDefault="00000000">
            <w:pPr>
              <w:rPr>
                <w:sz w:val="26"/>
                <w:szCs w:val="26"/>
              </w:rPr>
            </w:pPr>
            <w:r>
              <w:rPr>
                <w:sz w:val="26"/>
                <w:szCs w:val="26"/>
              </w:rPr>
              <w:t>3123410277</w:t>
            </w:r>
          </w:p>
        </w:tc>
        <w:tc>
          <w:tcPr>
            <w:tcW w:w="2250" w:type="dxa"/>
          </w:tcPr>
          <w:p w14:paraId="29E6C9A3" w14:textId="77777777" w:rsidR="00610998" w:rsidRDefault="00000000">
            <w:pPr>
              <w:rPr>
                <w:sz w:val="26"/>
                <w:szCs w:val="26"/>
              </w:rPr>
            </w:pPr>
            <w:r>
              <w:rPr>
                <w:sz w:val="26"/>
                <w:szCs w:val="26"/>
              </w:rPr>
              <w:t>Nguyễn Hoàng Phúc</w:t>
            </w:r>
          </w:p>
        </w:tc>
        <w:tc>
          <w:tcPr>
            <w:tcW w:w="2565" w:type="dxa"/>
          </w:tcPr>
          <w:p w14:paraId="15D234D4" w14:textId="77777777" w:rsidR="00610998" w:rsidRDefault="00000000">
            <w:pPr>
              <w:rPr>
                <w:sz w:val="26"/>
                <w:szCs w:val="26"/>
              </w:rPr>
            </w:pPr>
            <w:r>
              <w:rPr>
                <w:sz w:val="26"/>
                <w:szCs w:val="26"/>
              </w:rPr>
              <w:t>Phân tích và thực hiện báo cáo paper1</w:t>
            </w:r>
          </w:p>
        </w:tc>
        <w:tc>
          <w:tcPr>
            <w:tcW w:w="2280" w:type="dxa"/>
          </w:tcPr>
          <w:p w14:paraId="3C416ED9" w14:textId="77777777" w:rsidR="00610998" w:rsidRDefault="00000000">
            <w:pPr>
              <w:spacing w:before="240"/>
              <w:rPr>
                <w:sz w:val="26"/>
                <w:szCs w:val="26"/>
              </w:rPr>
            </w:pPr>
            <w:r>
              <w:rPr>
                <w:sz w:val="26"/>
                <w:szCs w:val="26"/>
              </w:rPr>
              <w:t>Hoàn thành</w:t>
            </w:r>
          </w:p>
        </w:tc>
      </w:tr>
      <w:tr w:rsidR="00610998" w14:paraId="33E62C23" w14:textId="77777777">
        <w:tc>
          <w:tcPr>
            <w:tcW w:w="2250" w:type="dxa"/>
          </w:tcPr>
          <w:p w14:paraId="67D48904" w14:textId="77777777" w:rsidR="00610998" w:rsidRDefault="00000000">
            <w:pPr>
              <w:rPr>
                <w:sz w:val="26"/>
                <w:szCs w:val="26"/>
              </w:rPr>
            </w:pPr>
            <w:r>
              <w:rPr>
                <w:sz w:val="26"/>
                <w:szCs w:val="26"/>
              </w:rPr>
              <w:t>3123410201</w:t>
            </w:r>
          </w:p>
        </w:tc>
        <w:tc>
          <w:tcPr>
            <w:tcW w:w="2250" w:type="dxa"/>
          </w:tcPr>
          <w:p w14:paraId="5F993BBD" w14:textId="77777777" w:rsidR="00610998" w:rsidRDefault="00000000">
            <w:pPr>
              <w:rPr>
                <w:sz w:val="26"/>
                <w:szCs w:val="26"/>
              </w:rPr>
            </w:pPr>
            <w:r>
              <w:rPr>
                <w:sz w:val="26"/>
                <w:szCs w:val="26"/>
              </w:rPr>
              <w:t>Đỗ Hữu Lộc</w:t>
            </w:r>
          </w:p>
        </w:tc>
        <w:tc>
          <w:tcPr>
            <w:tcW w:w="2565" w:type="dxa"/>
          </w:tcPr>
          <w:p w14:paraId="1495A0F9" w14:textId="77777777" w:rsidR="00610998" w:rsidRDefault="00000000">
            <w:pPr>
              <w:rPr>
                <w:sz w:val="26"/>
                <w:szCs w:val="26"/>
              </w:rPr>
            </w:pPr>
            <w:r>
              <w:rPr>
                <w:sz w:val="26"/>
                <w:szCs w:val="26"/>
              </w:rPr>
              <w:t>Phân tích bài báo: Using the ADAP Learning Algorithm to Forecast the Onset of Diabetes Mellitus</w:t>
            </w:r>
          </w:p>
          <w:p w14:paraId="4B4D25BB" w14:textId="77777777" w:rsidR="00610998" w:rsidRDefault="00610998">
            <w:pPr>
              <w:rPr>
                <w:sz w:val="26"/>
                <w:szCs w:val="26"/>
              </w:rPr>
            </w:pPr>
          </w:p>
          <w:p w14:paraId="69AD5664" w14:textId="77777777" w:rsidR="00610998" w:rsidRDefault="00610998">
            <w:pPr>
              <w:rPr>
                <w:sz w:val="26"/>
                <w:szCs w:val="26"/>
              </w:rPr>
            </w:pPr>
          </w:p>
        </w:tc>
        <w:tc>
          <w:tcPr>
            <w:tcW w:w="2280" w:type="dxa"/>
          </w:tcPr>
          <w:p w14:paraId="39D823E7" w14:textId="77777777" w:rsidR="00610998" w:rsidRDefault="00000000">
            <w:pPr>
              <w:rPr>
                <w:sz w:val="26"/>
                <w:szCs w:val="26"/>
              </w:rPr>
            </w:pPr>
            <w:r>
              <w:rPr>
                <w:sz w:val="26"/>
                <w:szCs w:val="26"/>
              </w:rPr>
              <w:t>Hoàn thành</w:t>
            </w:r>
          </w:p>
        </w:tc>
      </w:tr>
      <w:tr w:rsidR="00610998" w14:paraId="17AC90E2" w14:textId="77777777">
        <w:tc>
          <w:tcPr>
            <w:tcW w:w="2250" w:type="dxa"/>
          </w:tcPr>
          <w:p w14:paraId="2037FEAD" w14:textId="77777777" w:rsidR="00610998" w:rsidRDefault="00000000">
            <w:pPr>
              <w:rPr>
                <w:sz w:val="26"/>
                <w:szCs w:val="26"/>
              </w:rPr>
            </w:pPr>
            <w:r>
              <w:rPr>
                <w:sz w:val="26"/>
                <w:szCs w:val="26"/>
              </w:rPr>
              <w:t>3123410143</w:t>
            </w:r>
          </w:p>
        </w:tc>
        <w:tc>
          <w:tcPr>
            <w:tcW w:w="2250" w:type="dxa"/>
          </w:tcPr>
          <w:p w14:paraId="1F320306" w14:textId="77777777" w:rsidR="00610998" w:rsidRDefault="00000000">
            <w:pPr>
              <w:rPr>
                <w:sz w:val="26"/>
                <w:szCs w:val="26"/>
              </w:rPr>
            </w:pPr>
            <w:r>
              <w:rPr>
                <w:sz w:val="26"/>
                <w:szCs w:val="26"/>
              </w:rPr>
              <w:t>Hồ Đắc Khả</w:t>
            </w:r>
          </w:p>
        </w:tc>
        <w:tc>
          <w:tcPr>
            <w:tcW w:w="2565" w:type="dxa"/>
          </w:tcPr>
          <w:p w14:paraId="5CAABE4A" w14:textId="77777777" w:rsidR="00610998" w:rsidRDefault="00000000">
            <w:pPr>
              <w:rPr>
                <w:sz w:val="26"/>
                <w:szCs w:val="26"/>
              </w:rPr>
            </w:pPr>
            <w:r>
              <w:rPr>
                <w:sz w:val="26"/>
                <w:szCs w:val="26"/>
              </w:rPr>
              <w:t>Phân tích và thực hiện báo cáo paper 3</w:t>
            </w:r>
          </w:p>
        </w:tc>
        <w:tc>
          <w:tcPr>
            <w:tcW w:w="2280" w:type="dxa"/>
          </w:tcPr>
          <w:p w14:paraId="1D53172B" w14:textId="77777777" w:rsidR="00610998" w:rsidRDefault="00000000">
            <w:pPr>
              <w:rPr>
                <w:sz w:val="26"/>
                <w:szCs w:val="26"/>
              </w:rPr>
            </w:pPr>
            <w:r>
              <w:rPr>
                <w:sz w:val="26"/>
                <w:szCs w:val="26"/>
              </w:rPr>
              <w:t>Hoàn thành</w:t>
            </w:r>
          </w:p>
        </w:tc>
      </w:tr>
    </w:tbl>
    <w:p w14:paraId="523EF3C9" w14:textId="77777777" w:rsidR="00610998" w:rsidRDefault="00610998"/>
    <w:p w14:paraId="541B3D03" w14:textId="77777777" w:rsidR="00610998" w:rsidRDefault="00610998"/>
    <w:p w14:paraId="34007182" w14:textId="77777777" w:rsidR="00610998" w:rsidRDefault="00610998"/>
    <w:p w14:paraId="100F64C4" w14:textId="77777777" w:rsidR="00610998" w:rsidRDefault="00610998"/>
    <w:p w14:paraId="39997331" w14:textId="77777777" w:rsidR="00610998" w:rsidRDefault="00610998"/>
    <w:p w14:paraId="4EE4FD49" w14:textId="77777777" w:rsidR="00610998" w:rsidRDefault="00610998"/>
    <w:p w14:paraId="41D5B53B" w14:textId="77777777" w:rsidR="00610998" w:rsidRDefault="00610998"/>
    <w:p w14:paraId="3E967EDC" w14:textId="77777777" w:rsidR="00610998" w:rsidRDefault="00610998"/>
    <w:p w14:paraId="2E8DA360" w14:textId="77777777" w:rsidR="00610998" w:rsidRDefault="00610998"/>
    <w:p w14:paraId="0AC17178" w14:textId="77777777" w:rsidR="00610998" w:rsidRDefault="00610998"/>
    <w:p w14:paraId="3A2AC908" w14:textId="77777777" w:rsidR="00610998" w:rsidRDefault="00610998"/>
    <w:p w14:paraId="166F19D7" w14:textId="77777777" w:rsidR="00610998" w:rsidRDefault="00610998"/>
    <w:p w14:paraId="3F3F1017" w14:textId="77777777" w:rsidR="00610998" w:rsidRDefault="00610998"/>
    <w:p w14:paraId="71592B07" w14:textId="77777777" w:rsidR="00610998" w:rsidRDefault="00610998"/>
    <w:p w14:paraId="04D4A23C" w14:textId="77777777" w:rsidR="00610998" w:rsidRDefault="00610998"/>
    <w:p w14:paraId="6C60807B" w14:textId="77777777" w:rsidR="00610998" w:rsidRDefault="00610998">
      <w:pPr>
        <w:rPr>
          <w:sz w:val="26"/>
          <w:szCs w:val="26"/>
        </w:rPr>
      </w:pPr>
    </w:p>
    <w:p w14:paraId="4D2DE0B9" w14:textId="77777777" w:rsidR="00610998" w:rsidRDefault="00610998">
      <w:pPr>
        <w:rPr>
          <w:sz w:val="26"/>
          <w:szCs w:val="26"/>
        </w:rPr>
      </w:pPr>
    </w:p>
    <w:p w14:paraId="741304BA" w14:textId="77777777" w:rsidR="00610998" w:rsidRDefault="00000000">
      <w:pPr>
        <w:rPr>
          <w:sz w:val="26"/>
          <w:szCs w:val="26"/>
        </w:rPr>
        <w:sectPr w:rsidR="00610998">
          <w:headerReference w:type="even" r:id="rId11"/>
          <w:headerReference w:type="default" r:id="rId12"/>
          <w:footerReference w:type="even" r:id="rId13"/>
          <w:footerReference w:type="default" r:id="rId14"/>
          <w:footerReference w:type="first" r:id="rId15"/>
          <w:pgSz w:w="12240" w:h="15840"/>
          <w:pgMar w:top="1000" w:right="360" w:bottom="280" w:left="720" w:header="464" w:footer="0" w:gutter="0"/>
          <w:pgNumType w:start="0"/>
          <w:cols w:space="720"/>
          <w:titlePg/>
        </w:sectPr>
      </w:pPr>
      <w:r>
        <w:br w:type="page"/>
      </w:r>
    </w:p>
    <w:p w14:paraId="18A94683" w14:textId="77777777" w:rsidR="00610998" w:rsidRDefault="00000000">
      <w:pPr>
        <w:pStyle w:val="Heading3"/>
      </w:pPr>
      <w:bookmarkStart w:id="1" w:name="_heading=h.oktf9l6wfop" w:colFirst="0" w:colLast="0"/>
      <w:bookmarkEnd w:id="1"/>
      <w:r>
        <w:rPr>
          <w:sz w:val="28"/>
          <w:szCs w:val="28"/>
        </w:rPr>
        <w:lastRenderedPageBreak/>
        <w:tab/>
      </w:r>
      <w:r>
        <w:t>PAPER 1: PHÂN TÍCH DỮ LIỆU BỆNH ĐÁI THÁO ĐƯỜNG</w:t>
      </w:r>
    </w:p>
    <w:p w14:paraId="3102DBA5" w14:textId="77777777" w:rsidR="00610998" w:rsidRDefault="00000000">
      <w:pPr>
        <w:pStyle w:val="Heading3"/>
        <w:ind w:right="390"/>
        <w:jc w:val="right"/>
      </w:pPr>
      <w:bookmarkStart w:id="2" w:name="_heading=h.emm23x3f69ja" w:colFirst="0" w:colLast="0"/>
      <w:bookmarkEnd w:id="2"/>
      <w:r>
        <w:t>Áp dụng báo cáo WHO cho phân tích dữ liệu</w:t>
      </w:r>
    </w:p>
    <w:p w14:paraId="55B10A6E" w14:textId="77777777" w:rsidR="00610998" w:rsidRDefault="00000000">
      <w:pPr>
        <w:pStyle w:val="Heading4"/>
        <w:widowControl/>
        <w:spacing w:line="276" w:lineRule="auto"/>
        <w:ind w:right="390" w:firstLine="0"/>
      </w:pPr>
      <w:bookmarkStart w:id="3" w:name="_heading=h.u23fyr8dqxex" w:colFirst="0" w:colLast="0"/>
      <w:bookmarkEnd w:id="3"/>
      <w:r>
        <w:tab/>
        <w:t>Tóm tắt</w:t>
      </w:r>
    </w:p>
    <w:p w14:paraId="03E9EE5D" w14:textId="77777777" w:rsidR="00610998" w:rsidRDefault="00000000">
      <w:pPr>
        <w:widowControl/>
        <w:spacing w:before="240" w:after="240" w:line="276" w:lineRule="auto"/>
        <w:ind w:left="566" w:right="390" w:firstLine="720"/>
        <w:rPr>
          <w:sz w:val="32"/>
          <w:szCs w:val="32"/>
        </w:rPr>
      </w:pPr>
      <w:bookmarkStart w:id="4" w:name="_heading=h.vc3m2lff3wkq" w:colFirst="0" w:colLast="0"/>
      <w:bookmarkEnd w:id="4"/>
      <w:r>
        <w:rPr>
          <w:sz w:val="24"/>
          <w:szCs w:val="24"/>
        </w:rPr>
        <w:t>Báo cáo này trình bày phân tích khám phá dữ liệu (EDA) trên tập dữ liệu Pima Indians Diabetes, với mục tiêu xác định các yếu tố nguy cơ chính và đánh giá sự phù hợp của dữ liệu với các tiêu chuẩn chẩn đoán bệnh tiểu đường của Tổ chức Y tế Thế giới (WHO). Bằng cách phân tích thống kê và trực quan hóa các biến chính như Glucose, BMI và Age, nghiên cứu đã xác định các mối tương quan mạnh mẽ với kết quả chẩn đoán. Mặc dù có sự nhất quán đáng kể, phân tích sâu hơn cho thấy một tỷ lệ nhất định các trường hợp không phù hợp với tiêu chuẩn Glucose lúc đói của WHO. Kết quả này nhấn mạnh tính phức tạp của chẩn đoán lâm sàng và vai trò của các yếu tố bổ sung ngoài các chỉ số đo lường đơn lẻ.</w:t>
      </w:r>
    </w:p>
    <w:p w14:paraId="406A1571" w14:textId="77777777" w:rsidR="00610998" w:rsidRDefault="00000000">
      <w:pPr>
        <w:pStyle w:val="Heading4"/>
        <w:keepNext w:val="0"/>
        <w:keepLines w:val="0"/>
        <w:widowControl/>
        <w:numPr>
          <w:ilvl w:val="0"/>
          <w:numId w:val="1"/>
        </w:numPr>
        <w:spacing w:line="276" w:lineRule="auto"/>
        <w:ind w:hanging="360"/>
      </w:pPr>
      <w:bookmarkStart w:id="5" w:name="_heading=h.ic1t29cxonv9" w:colFirst="0" w:colLast="0"/>
      <w:bookmarkEnd w:id="5"/>
      <w:r>
        <w:t>Giới thiệu</w:t>
      </w:r>
    </w:p>
    <w:p w14:paraId="40C5579C" w14:textId="77777777" w:rsidR="00610998" w:rsidRDefault="00610998"/>
    <w:p w14:paraId="6DBEC10E" w14:textId="77777777" w:rsidR="00610998" w:rsidRDefault="00000000">
      <w:pPr>
        <w:ind w:left="566"/>
        <w:rPr>
          <w:sz w:val="24"/>
          <w:szCs w:val="24"/>
        </w:rPr>
      </w:pPr>
      <w:r>
        <w:rPr>
          <w:sz w:val="24"/>
          <w:szCs w:val="24"/>
        </w:rPr>
        <w:t>Bệnh tiểu đường là một trong những thách thức sức khỏe cộng đồng lớn nhất trên toàn cầu. Việc chẩn đoán sớm và chính xác đóng vai trò quan trọng trong việc quản lý và phòng ngừa biến chứng. Nghiên cứu này sử dụng tập dữ liệu Pima Indians Diabetes để khám phá mối liên hệ giữa các yếu tố sinh học và nguy cơ mắc bệnh. Mục tiêu chính là áp dụng các tiêu chuẩn chẩn đoán của WHO để phân tích dữ liệu, qua đó đánh giá tính nhất quán và tính đại diện của tập dữ liệu này trong bối cảnh lâm sàng thực tế.</w:t>
      </w:r>
    </w:p>
    <w:p w14:paraId="4A011791" w14:textId="77777777" w:rsidR="00610998" w:rsidRDefault="00000000">
      <w:pPr>
        <w:widowControl/>
        <w:spacing w:before="240" w:after="240" w:line="276" w:lineRule="auto"/>
        <w:ind w:firstLine="720"/>
        <w:rPr>
          <w:b/>
          <w:sz w:val="24"/>
          <w:szCs w:val="24"/>
        </w:rPr>
      </w:pPr>
      <w:r>
        <w:rPr>
          <w:b/>
          <w:sz w:val="24"/>
          <w:szCs w:val="24"/>
        </w:rPr>
        <w:t xml:space="preserve">Báo cáo này sử dụng: </w:t>
      </w:r>
    </w:p>
    <w:p w14:paraId="26F1FBA8" w14:textId="77777777" w:rsidR="00610998" w:rsidRDefault="00000000">
      <w:pPr>
        <w:widowControl/>
        <w:spacing w:before="240" w:after="240" w:line="276" w:lineRule="auto"/>
        <w:ind w:left="566" w:right="390" w:firstLine="720"/>
        <w:rPr>
          <w:sz w:val="24"/>
          <w:szCs w:val="24"/>
        </w:rPr>
      </w:pPr>
      <w:r>
        <w:rPr>
          <w:sz w:val="24"/>
          <w:szCs w:val="24"/>
        </w:rPr>
        <w:t>Báo cáo của Tổ chức Y tế Thế giới (WHO) về "Định nghĩa, Chẩn đoán và Phân loại Bệnh Đái tháo đường" làm cơ sở lý thuyết để thực hiện phân tích khám phá dữ liệu (EDA) trên tập dữ liệu Pima Indians Diabetes. Mục tiêu là khám phá các yếu tố rủi ro chính và xác nhận tính nhất quán giữa dữ liệu với các tiêu chí chẩn đoán của WHO.</w:t>
      </w:r>
    </w:p>
    <w:p w14:paraId="2C5017AD" w14:textId="77777777" w:rsidR="00610998" w:rsidRDefault="00000000">
      <w:pPr>
        <w:widowControl/>
        <w:spacing w:before="240" w:after="240" w:line="276" w:lineRule="auto"/>
        <w:ind w:left="566" w:right="390"/>
        <w:rPr>
          <w:b/>
          <w:sz w:val="24"/>
          <w:szCs w:val="24"/>
        </w:rPr>
      </w:pPr>
      <w:bookmarkStart w:id="6" w:name="_heading=h.ye5m3zs9ry3n" w:colFirst="0" w:colLast="0"/>
      <w:bookmarkEnd w:id="6"/>
      <w:r>
        <w:rPr>
          <w:b/>
          <w:sz w:val="24"/>
          <w:szCs w:val="24"/>
        </w:rPr>
        <w:t>Input và Output:</w:t>
      </w:r>
    </w:p>
    <w:p w14:paraId="17A911CE" w14:textId="77777777" w:rsidR="00610998" w:rsidRDefault="00000000">
      <w:pPr>
        <w:widowControl/>
        <w:spacing w:before="240" w:after="240" w:line="276" w:lineRule="auto"/>
        <w:ind w:left="566" w:right="390"/>
        <w:rPr>
          <w:sz w:val="24"/>
          <w:szCs w:val="24"/>
        </w:rPr>
      </w:pPr>
      <w:r>
        <w:rPr>
          <w:b/>
          <w:sz w:val="24"/>
          <w:szCs w:val="24"/>
        </w:rPr>
        <w:t>Input:</w:t>
      </w:r>
      <w:r>
        <w:rPr>
          <w:sz w:val="24"/>
          <w:szCs w:val="24"/>
        </w:rPr>
        <w:t xml:space="preserve"> Tập dữ liệu </w:t>
      </w:r>
      <w:r>
        <w:rPr>
          <w:rFonts w:ascii="Roboto Mono" w:eastAsia="Roboto Mono" w:hAnsi="Roboto Mono" w:cs="Roboto Mono"/>
          <w:sz w:val="24"/>
          <w:szCs w:val="24"/>
        </w:rPr>
        <w:t>diabetes.csv</w:t>
      </w:r>
      <w:r>
        <w:rPr>
          <w:sz w:val="24"/>
          <w:szCs w:val="24"/>
        </w:rPr>
        <w:t xml:space="preserve">, chứa 9 biến số: </w:t>
      </w:r>
      <w:r>
        <w:rPr>
          <w:rFonts w:ascii="Roboto Mono" w:eastAsia="Roboto Mono" w:hAnsi="Roboto Mono" w:cs="Roboto Mono"/>
          <w:sz w:val="24"/>
          <w:szCs w:val="24"/>
        </w:rPr>
        <w:t>Pregnancies</w:t>
      </w:r>
      <w:r>
        <w:rPr>
          <w:sz w:val="24"/>
          <w:szCs w:val="24"/>
        </w:rPr>
        <w:t xml:space="preserve">, </w:t>
      </w:r>
      <w:r>
        <w:rPr>
          <w:rFonts w:ascii="Roboto Mono" w:eastAsia="Roboto Mono" w:hAnsi="Roboto Mono" w:cs="Roboto Mono"/>
          <w:sz w:val="24"/>
          <w:szCs w:val="24"/>
        </w:rPr>
        <w:t>Glucose</w:t>
      </w:r>
      <w:r>
        <w:rPr>
          <w:sz w:val="24"/>
          <w:szCs w:val="24"/>
        </w:rPr>
        <w:t xml:space="preserve">, </w:t>
      </w:r>
      <w:r>
        <w:rPr>
          <w:rFonts w:ascii="Roboto Mono" w:eastAsia="Roboto Mono" w:hAnsi="Roboto Mono" w:cs="Roboto Mono"/>
          <w:sz w:val="24"/>
          <w:szCs w:val="24"/>
        </w:rPr>
        <w:t>BloodPressure</w:t>
      </w:r>
      <w:r>
        <w:rPr>
          <w:sz w:val="24"/>
          <w:szCs w:val="24"/>
        </w:rPr>
        <w:t xml:space="preserve">, </w:t>
      </w:r>
      <w:r>
        <w:rPr>
          <w:rFonts w:ascii="Roboto Mono" w:eastAsia="Roboto Mono" w:hAnsi="Roboto Mono" w:cs="Roboto Mono"/>
          <w:sz w:val="24"/>
          <w:szCs w:val="24"/>
        </w:rPr>
        <w:t>SkinThickness</w:t>
      </w:r>
      <w:r>
        <w:rPr>
          <w:sz w:val="24"/>
          <w:szCs w:val="24"/>
        </w:rPr>
        <w:t xml:space="preserve">, </w:t>
      </w:r>
      <w:r>
        <w:rPr>
          <w:rFonts w:ascii="Roboto Mono" w:eastAsia="Roboto Mono" w:hAnsi="Roboto Mono" w:cs="Roboto Mono"/>
          <w:sz w:val="24"/>
          <w:szCs w:val="24"/>
        </w:rPr>
        <w:t>Insulin</w:t>
      </w:r>
      <w:r>
        <w:rPr>
          <w:sz w:val="24"/>
          <w:szCs w:val="24"/>
        </w:rPr>
        <w:t xml:space="preserve">, </w:t>
      </w:r>
      <w:r>
        <w:rPr>
          <w:rFonts w:ascii="Roboto Mono" w:eastAsia="Roboto Mono" w:hAnsi="Roboto Mono" w:cs="Roboto Mono"/>
          <w:sz w:val="24"/>
          <w:szCs w:val="24"/>
        </w:rPr>
        <w:t>BMI</w:t>
      </w:r>
      <w:r>
        <w:rPr>
          <w:sz w:val="24"/>
          <w:szCs w:val="24"/>
        </w:rPr>
        <w:t xml:space="preserve">, </w:t>
      </w:r>
      <w:r>
        <w:rPr>
          <w:rFonts w:ascii="Roboto Mono" w:eastAsia="Roboto Mono" w:hAnsi="Roboto Mono" w:cs="Roboto Mono"/>
          <w:sz w:val="24"/>
          <w:szCs w:val="24"/>
        </w:rPr>
        <w:t>DiabetesPedigreeFunction</w:t>
      </w:r>
      <w:r>
        <w:rPr>
          <w:sz w:val="24"/>
          <w:szCs w:val="24"/>
        </w:rPr>
        <w:t xml:space="preserve">, </w:t>
      </w:r>
      <w:r>
        <w:rPr>
          <w:rFonts w:ascii="Roboto Mono" w:eastAsia="Roboto Mono" w:hAnsi="Roboto Mono" w:cs="Roboto Mono"/>
          <w:sz w:val="24"/>
          <w:szCs w:val="24"/>
        </w:rPr>
        <w:t>Age</w:t>
      </w:r>
      <w:r>
        <w:rPr>
          <w:sz w:val="24"/>
          <w:szCs w:val="24"/>
        </w:rPr>
        <w:t xml:space="preserve">, và </w:t>
      </w:r>
      <w:r>
        <w:rPr>
          <w:rFonts w:ascii="Roboto Mono" w:eastAsia="Roboto Mono" w:hAnsi="Roboto Mono" w:cs="Roboto Mono"/>
          <w:sz w:val="24"/>
          <w:szCs w:val="24"/>
        </w:rPr>
        <w:t>Outcome</w:t>
      </w:r>
      <w:r>
        <w:rPr>
          <w:sz w:val="24"/>
          <w:szCs w:val="24"/>
        </w:rPr>
        <w:t>.</w:t>
      </w:r>
    </w:p>
    <w:p w14:paraId="4C1CCA07" w14:textId="77777777" w:rsidR="00610998" w:rsidRDefault="00000000">
      <w:pPr>
        <w:widowControl/>
        <w:spacing w:before="240" w:after="240" w:line="276" w:lineRule="auto"/>
        <w:ind w:left="566" w:right="390"/>
        <w:rPr>
          <w:sz w:val="24"/>
          <w:szCs w:val="24"/>
        </w:rPr>
      </w:pPr>
      <w:r>
        <w:rPr>
          <w:b/>
          <w:sz w:val="24"/>
          <w:szCs w:val="24"/>
        </w:rPr>
        <w:t>Output:</w:t>
      </w:r>
      <w:r>
        <w:rPr>
          <w:sz w:val="24"/>
          <w:szCs w:val="24"/>
        </w:rPr>
        <w:t xml:space="preserve"> Một báo cáo phân tích chi tiết, trình bày các kết quả EDA, mối tương quan giữa các biến và kết quả chẩn đoán dựa trên tiêu chuẩn của WHO.</w:t>
      </w:r>
    </w:p>
    <w:p w14:paraId="077F3F3F" w14:textId="77777777" w:rsidR="00610998" w:rsidRDefault="00610998">
      <w:pPr>
        <w:widowControl/>
        <w:spacing w:before="240" w:after="240" w:line="276" w:lineRule="auto"/>
        <w:ind w:left="566" w:right="390"/>
        <w:rPr>
          <w:b/>
          <w:sz w:val="24"/>
          <w:szCs w:val="24"/>
        </w:rPr>
      </w:pPr>
      <w:bookmarkStart w:id="7" w:name="_heading=h.ry94pirce95y" w:colFirst="0" w:colLast="0"/>
      <w:bookmarkEnd w:id="7"/>
    </w:p>
    <w:p w14:paraId="37A9F90D" w14:textId="77777777" w:rsidR="00610998" w:rsidRDefault="00000000">
      <w:pPr>
        <w:pStyle w:val="Heading4"/>
        <w:widowControl/>
        <w:numPr>
          <w:ilvl w:val="0"/>
          <w:numId w:val="1"/>
        </w:numPr>
        <w:spacing w:line="276" w:lineRule="auto"/>
        <w:ind w:right="390" w:hanging="360"/>
      </w:pPr>
      <w:bookmarkStart w:id="8" w:name="_heading=h.lbdj8e87w2ay" w:colFirst="0" w:colLast="0"/>
      <w:bookmarkEnd w:id="8"/>
      <w:r>
        <w:t>Tổng quan dữ liệu &amp; Phân loại biến</w:t>
      </w:r>
    </w:p>
    <w:p w14:paraId="0EC44529" w14:textId="77777777" w:rsidR="00610998" w:rsidRDefault="00000000">
      <w:pPr>
        <w:widowControl/>
        <w:spacing w:before="240" w:after="240" w:line="276" w:lineRule="auto"/>
        <w:ind w:left="566" w:right="390" w:firstLine="720"/>
        <w:rPr>
          <w:b/>
          <w:sz w:val="24"/>
          <w:szCs w:val="24"/>
        </w:rPr>
      </w:pPr>
      <w:r>
        <w:rPr>
          <w:b/>
          <w:sz w:val="24"/>
          <w:szCs w:val="24"/>
        </w:rPr>
        <w:t>Tập dữ liệu Pima Indians Diabetes bao gồm 768 bản ghi với các biến chính như:</w:t>
      </w:r>
    </w:p>
    <w:p w14:paraId="1A9DFCC8" w14:textId="77777777" w:rsidR="00610998" w:rsidRDefault="00000000">
      <w:pPr>
        <w:widowControl/>
        <w:spacing w:before="240" w:after="240" w:line="276" w:lineRule="auto"/>
        <w:ind w:left="566" w:right="390" w:firstLine="720"/>
        <w:rPr>
          <w:sz w:val="24"/>
          <w:szCs w:val="24"/>
        </w:rPr>
      </w:pPr>
      <w:r>
        <w:rPr>
          <w:rFonts w:ascii="Roboto Mono" w:eastAsia="Roboto Mono" w:hAnsi="Roboto Mono" w:cs="Roboto Mono"/>
          <w:b/>
          <w:sz w:val="24"/>
          <w:szCs w:val="24"/>
        </w:rPr>
        <w:lastRenderedPageBreak/>
        <w:t>Pregnancies</w:t>
      </w:r>
      <w:r>
        <w:rPr>
          <w:sz w:val="24"/>
          <w:szCs w:val="24"/>
        </w:rPr>
        <w:t>,</w:t>
      </w:r>
      <w:r>
        <w:rPr>
          <w:b/>
          <w:sz w:val="24"/>
          <w:szCs w:val="24"/>
        </w:rPr>
        <w:t xml:space="preserve"> </w:t>
      </w:r>
      <w:r>
        <w:rPr>
          <w:rFonts w:ascii="Roboto Mono" w:eastAsia="Roboto Mono" w:hAnsi="Roboto Mono" w:cs="Roboto Mono"/>
          <w:b/>
          <w:sz w:val="24"/>
          <w:szCs w:val="24"/>
        </w:rPr>
        <w:t>Glucose</w:t>
      </w:r>
      <w:r>
        <w:rPr>
          <w:sz w:val="24"/>
          <w:szCs w:val="24"/>
        </w:rPr>
        <w:t>,</w:t>
      </w:r>
      <w:r>
        <w:rPr>
          <w:b/>
          <w:sz w:val="24"/>
          <w:szCs w:val="24"/>
        </w:rPr>
        <w:t xml:space="preserve"> </w:t>
      </w:r>
      <w:r>
        <w:rPr>
          <w:rFonts w:ascii="Roboto Mono" w:eastAsia="Roboto Mono" w:hAnsi="Roboto Mono" w:cs="Roboto Mono"/>
          <w:b/>
          <w:sz w:val="24"/>
          <w:szCs w:val="24"/>
        </w:rPr>
        <w:t>BloodPressure</w:t>
      </w:r>
      <w:r>
        <w:rPr>
          <w:sz w:val="24"/>
          <w:szCs w:val="24"/>
        </w:rPr>
        <w:t>,</w:t>
      </w:r>
      <w:r>
        <w:rPr>
          <w:b/>
          <w:sz w:val="24"/>
          <w:szCs w:val="24"/>
        </w:rPr>
        <w:t xml:space="preserve"> </w:t>
      </w:r>
      <w:r>
        <w:rPr>
          <w:rFonts w:ascii="Roboto Mono" w:eastAsia="Roboto Mono" w:hAnsi="Roboto Mono" w:cs="Roboto Mono"/>
          <w:b/>
          <w:sz w:val="24"/>
          <w:szCs w:val="24"/>
        </w:rPr>
        <w:t>SkinThickness</w:t>
      </w:r>
      <w:r>
        <w:rPr>
          <w:sz w:val="24"/>
          <w:szCs w:val="24"/>
        </w:rPr>
        <w:t>,</w:t>
      </w:r>
      <w:r>
        <w:rPr>
          <w:b/>
          <w:sz w:val="24"/>
          <w:szCs w:val="24"/>
        </w:rPr>
        <w:t xml:space="preserve"> </w:t>
      </w:r>
      <w:r>
        <w:rPr>
          <w:rFonts w:ascii="Roboto Mono" w:eastAsia="Roboto Mono" w:hAnsi="Roboto Mono" w:cs="Roboto Mono"/>
          <w:b/>
          <w:sz w:val="24"/>
          <w:szCs w:val="24"/>
        </w:rPr>
        <w:t>Insulin</w:t>
      </w:r>
      <w:r>
        <w:rPr>
          <w:sz w:val="24"/>
          <w:szCs w:val="24"/>
        </w:rPr>
        <w:t>,</w:t>
      </w:r>
      <w:r>
        <w:rPr>
          <w:b/>
          <w:sz w:val="24"/>
          <w:szCs w:val="24"/>
        </w:rPr>
        <w:t xml:space="preserve"> </w:t>
      </w:r>
      <w:r>
        <w:rPr>
          <w:rFonts w:ascii="Roboto Mono" w:eastAsia="Roboto Mono" w:hAnsi="Roboto Mono" w:cs="Roboto Mono"/>
          <w:b/>
          <w:sz w:val="24"/>
          <w:szCs w:val="24"/>
        </w:rPr>
        <w:t>BMI</w:t>
      </w:r>
      <w:r>
        <w:rPr>
          <w:sz w:val="24"/>
          <w:szCs w:val="24"/>
        </w:rPr>
        <w:t>,</w:t>
      </w:r>
      <w:r>
        <w:rPr>
          <w:b/>
          <w:sz w:val="24"/>
          <w:szCs w:val="24"/>
        </w:rPr>
        <w:t xml:space="preserve"> </w:t>
      </w:r>
      <w:r>
        <w:rPr>
          <w:rFonts w:ascii="Roboto Mono" w:eastAsia="Roboto Mono" w:hAnsi="Roboto Mono" w:cs="Roboto Mono"/>
          <w:b/>
          <w:sz w:val="24"/>
          <w:szCs w:val="24"/>
        </w:rPr>
        <w:t>DiabetesPedigreeFunction</w:t>
      </w:r>
      <w:r>
        <w:rPr>
          <w:sz w:val="24"/>
          <w:szCs w:val="24"/>
        </w:rPr>
        <w:t>,</w:t>
      </w:r>
      <w:r>
        <w:rPr>
          <w:b/>
          <w:sz w:val="24"/>
          <w:szCs w:val="24"/>
        </w:rPr>
        <w:t xml:space="preserve"> </w:t>
      </w:r>
      <w:r>
        <w:rPr>
          <w:rFonts w:ascii="Roboto Mono" w:eastAsia="Roboto Mono" w:hAnsi="Roboto Mono" w:cs="Roboto Mono"/>
          <w:b/>
          <w:sz w:val="24"/>
          <w:szCs w:val="24"/>
        </w:rPr>
        <w:t>Age</w:t>
      </w:r>
      <w:r>
        <w:rPr>
          <w:sz w:val="24"/>
          <w:szCs w:val="24"/>
        </w:rPr>
        <w:t xml:space="preserve">, và biến mục tiêu </w:t>
      </w:r>
      <w:r>
        <w:rPr>
          <w:rFonts w:ascii="Roboto Mono" w:eastAsia="Roboto Mono" w:hAnsi="Roboto Mono" w:cs="Roboto Mono"/>
          <w:b/>
          <w:sz w:val="24"/>
          <w:szCs w:val="24"/>
        </w:rPr>
        <w:t>Outcome</w:t>
      </w:r>
      <w:r>
        <w:rPr>
          <w:sz w:val="24"/>
          <w:szCs w:val="24"/>
        </w:rPr>
        <w:t xml:space="preserve"> (0 = Không mắc bệnh, 1 = Mắc bệnh).</w:t>
      </w:r>
    </w:p>
    <w:p w14:paraId="39F731B0" w14:textId="77777777" w:rsidR="00610998" w:rsidRDefault="00000000">
      <w:pPr>
        <w:widowControl/>
        <w:spacing w:before="240" w:after="240" w:line="276" w:lineRule="auto"/>
        <w:ind w:left="566" w:right="388"/>
        <w:rPr>
          <w:b/>
          <w:sz w:val="24"/>
          <w:szCs w:val="24"/>
        </w:rPr>
      </w:pPr>
      <w:r>
        <w:rPr>
          <w:b/>
          <w:sz w:val="24"/>
          <w:szCs w:val="24"/>
        </w:rPr>
        <w:t>Các phương pháp phân tích bao gồm:</w:t>
      </w:r>
    </w:p>
    <w:p w14:paraId="5B3A0D25" w14:textId="77777777" w:rsidR="00610998" w:rsidRDefault="00000000">
      <w:pPr>
        <w:widowControl/>
        <w:spacing w:before="240" w:after="240" w:line="276" w:lineRule="auto"/>
        <w:ind w:left="566" w:right="388" w:firstLine="720"/>
        <w:rPr>
          <w:sz w:val="24"/>
          <w:szCs w:val="24"/>
        </w:rPr>
      </w:pPr>
      <w:r>
        <w:rPr>
          <w:b/>
          <w:sz w:val="24"/>
          <w:szCs w:val="24"/>
        </w:rPr>
        <w:t xml:space="preserve">Phân tích thống kê mô tả: </w:t>
      </w:r>
      <w:r>
        <w:rPr>
          <w:sz w:val="24"/>
          <w:szCs w:val="24"/>
        </w:rPr>
        <w:t>Tính toán các chỉ số cơ bản như trung bình, trung vị, và độ lệch chuẩn.</w:t>
      </w:r>
    </w:p>
    <w:p w14:paraId="5D1726F8" w14:textId="77777777" w:rsidR="00610998" w:rsidRDefault="00000000">
      <w:pPr>
        <w:widowControl/>
        <w:spacing w:before="240" w:after="240" w:line="276" w:lineRule="auto"/>
        <w:ind w:left="566" w:right="388" w:firstLine="720"/>
        <w:rPr>
          <w:sz w:val="24"/>
          <w:szCs w:val="24"/>
        </w:rPr>
      </w:pPr>
      <w:r>
        <w:rPr>
          <w:b/>
          <w:sz w:val="24"/>
          <w:szCs w:val="24"/>
        </w:rPr>
        <w:t>Trực quan hóa dữ liệu:</w:t>
      </w:r>
      <w:r>
        <w:rPr>
          <w:sz w:val="24"/>
          <w:szCs w:val="24"/>
        </w:rPr>
        <w:t xml:space="preserve"> Sử dụng các biểu đồ histogram, KDE plot và boxplot để khám phá phân bố của các biến và mối liên hệ giữa chúng với biến </w:t>
      </w:r>
      <w:r>
        <w:rPr>
          <w:rFonts w:ascii="Roboto Mono" w:eastAsia="Roboto Mono" w:hAnsi="Roboto Mono" w:cs="Roboto Mono"/>
          <w:sz w:val="24"/>
          <w:szCs w:val="24"/>
        </w:rPr>
        <w:t>Outcome</w:t>
      </w:r>
      <w:r>
        <w:rPr>
          <w:sz w:val="24"/>
          <w:szCs w:val="24"/>
        </w:rPr>
        <w:t>.</w:t>
      </w:r>
    </w:p>
    <w:p w14:paraId="5C3EF2D3" w14:textId="77777777" w:rsidR="00610998" w:rsidRDefault="00000000">
      <w:pPr>
        <w:widowControl/>
        <w:spacing w:before="240" w:after="240" w:line="276" w:lineRule="auto"/>
        <w:ind w:left="566" w:right="388" w:firstLine="720"/>
        <w:rPr>
          <w:sz w:val="24"/>
          <w:szCs w:val="24"/>
        </w:rPr>
      </w:pPr>
      <w:r>
        <w:rPr>
          <w:b/>
          <w:sz w:val="24"/>
          <w:szCs w:val="24"/>
        </w:rPr>
        <w:t xml:space="preserve">Phân tích theo tiêu chuẩn WHO: </w:t>
      </w:r>
      <w:r>
        <w:rPr>
          <w:sz w:val="24"/>
          <w:szCs w:val="24"/>
        </w:rPr>
        <w:t>Áp dụng tiêu chuẩn chẩn đoán mới của WHO, theo đó nồng độ glucose huyết tương lúc đói từ 126 mg/dL trở lên là dấu hiệu của bệnh tiểu đường.</w:t>
      </w:r>
    </w:p>
    <w:p w14:paraId="75F676B8" w14:textId="77777777" w:rsidR="00610998" w:rsidRDefault="00000000">
      <w:pPr>
        <w:pStyle w:val="Heading4"/>
        <w:widowControl/>
        <w:numPr>
          <w:ilvl w:val="0"/>
          <w:numId w:val="1"/>
        </w:numPr>
        <w:spacing w:line="276" w:lineRule="auto"/>
        <w:ind w:right="390" w:hanging="360"/>
      </w:pPr>
      <w:bookmarkStart w:id="9" w:name="_heading=h.1hrzzcki0uqe" w:colFirst="0" w:colLast="0"/>
      <w:bookmarkEnd w:id="9"/>
      <w:r>
        <w:t>Kết quả Phân tích</w:t>
      </w:r>
    </w:p>
    <w:p w14:paraId="0B356A88" w14:textId="77777777" w:rsidR="00610998" w:rsidRDefault="00000000">
      <w:pPr>
        <w:pStyle w:val="Heading5"/>
        <w:widowControl/>
        <w:ind w:left="0" w:right="390"/>
      </w:pPr>
      <w:bookmarkStart w:id="10" w:name="_heading=h.ind94vsz1okg" w:colFirst="0" w:colLast="0"/>
      <w:bookmarkEnd w:id="10"/>
      <w:r>
        <w:t>3.1. Phân tích khám phá đơn biến</w:t>
      </w:r>
    </w:p>
    <w:p w14:paraId="1B449649" w14:textId="77777777" w:rsidR="00610998" w:rsidRDefault="00000000">
      <w:pPr>
        <w:ind w:left="566"/>
        <w:rPr>
          <w:sz w:val="24"/>
          <w:szCs w:val="24"/>
        </w:rPr>
      </w:pPr>
      <w:r>
        <w:rPr>
          <w:b/>
          <w:sz w:val="24"/>
          <w:szCs w:val="24"/>
        </w:rPr>
        <w:t>Glucose:</w:t>
      </w:r>
      <w:r>
        <w:rPr>
          <w:sz w:val="24"/>
          <w:szCs w:val="24"/>
        </w:rPr>
        <w:t xml:space="preserve"> Phân bố của nồng độ glucose lệch phải, cho thấy một số ít cá nhân có giá trị glucose rất cao. Biểu đồ boxplot cho thấy trung vị của glucose ở nhóm mắc bệnh cao hơn đáng kể.</w:t>
      </w:r>
    </w:p>
    <w:p w14:paraId="31462ECF" w14:textId="77777777" w:rsidR="00610998" w:rsidRDefault="00610998">
      <w:pPr>
        <w:ind w:left="566"/>
        <w:rPr>
          <w:sz w:val="24"/>
          <w:szCs w:val="24"/>
        </w:rPr>
      </w:pPr>
    </w:p>
    <w:p w14:paraId="6C7E8F31" w14:textId="77777777" w:rsidR="00610998" w:rsidRDefault="00000000">
      <w:pPr>
        <w:ind w:left="566" w:right="388"/>
        <w:rPr>
          <w:sz w:val="24"/>
          <w:szCs w:val="24"/>
        </w:rPr>
      </w:pPr>
      <w:r>
        <w:rPr>
          <w:noProof/>
          <w:sz w:val="24"/>
          <w:szCs w:val="24"/>
        </w:rPr>
        <w:drawing>
          <wp:inline distT="114300" distB="114300" distL="114300" distR="114300" wp14:anchorId="038A027B" wp14:editId="608DE17A">
            <wp:extent cx="6514453" cy="4542719"/>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6514453" cy="4542719"/>
                    </a:xfrm>
                    <a:prstGeom prst="rect">
                      <a:avLst/>
                    </a:prstGeom>
                    <a:ln/>
                  </pic:spPr>
                </pic:pic>
              </a:graphicData>
            </a:graphic>
          </wp:inline>
        </w:drawing>
      </w:r>
    </w:p>
    <w:p w14:paraId="4E483C64" w14:textId="77777777" w:rsidR="00610998" w:rsidRDefault="00610998">
      <w:pPr>
        <w:ind w:left="566" w:right="388"/>
        <w:rPr>
          <w:sz w:val="24"/>
          <w:szCs w:val="24"/>
        </w:rPr>
      </w:pPr>
    </w:p>
    <w:p w14:paraId="4441B041" w14:textId="77777777" w:rsidR="00610998" w:rsidRDefault="00610998">
      <w:pPr>
        <w:ind w:left="566"/>
        <w:rPr>
          <w:b/>
          <w:sz w:val="24"/>
          <w:szCs w:val="24"/>
        </w:rPr>
      </w:pPr>
    </w:p>
    <w:p w14:paraId="271384FB" w14:textId="77777777" w:rsidR="00610998" w:rsidRDefault="00610998">
      <w:pPr>
        <w:ind w:left="566"/>
        <w:rPr>
          <w:b/>
          <w:sz w:val="24"/>
          <w:szCs w:val="24"/>
        </w:rPr>
      </w:pPr>
    </w:p>
    <w:p w14:paraId="32E16315" w14:textId="77777777" w:rsidR="00610998" w:rsidRDefault="00610998">
      <w:pPr>
        <w:ind w:left="566"/>
        <w:rPr>
          <w:b/>
          <w:sz w:val="24"/>
          <w:szCs w:val="24"/>
        </w:rPr>
      </w:pPr>
    </w:p>
    <w:p w14:paraId="0BA2E490" w14:textId="77777777" w:rsidR="00610998" w:rsidRDefault="00610998">
      <w:pPr>
        <w:ind w:left="566"/>
        <w:rPr>
          <w:b/>
          <w:sz w:val="24"/>
          <w:szCs w:val="24"/>
        </w:rPr>
      </w:pPr>
    </w:p>
    <w:p w14:paraId="03272A2E" w14:textId="77777777" w:rsidR="00610998" w:rsidRDefault="00610998">
      <w:pPr>
        <w:ind w:left="566"/>
        <w:rPr>
          <w:b/>
          <w:sz w:val="24"/>
          <w:szCs w:val="24"/>
        </w:rPr>
      </w:pPr>
    </w:p>
    <w:p w14:paraId="1089CD3A" w14:textId="77777777" w:rsidR="00610998" w:rsidRDefault="00610998">
      <w:pPr>
        <w:ind w:left="566"/>
        <w:rPr>
          <w:b/>
          <w:sz w:val="24"/>
          <w:szCs w:val="24"/>
        </w:rPr>
      </w:pPr>
    </w:p>
    <w:p w14:paraId="1192EB7D" w14:textId="77777777" w:rsidR="00610998" w:rsidRDefault="00610998">
      <w:pPr>
        <w:ind w:left="566"/>
        <w:rPr>
          <w:b/>
          <w:sz w:val="24"/>
          <w:szCs w:val="24"/>
        </w:rPr>
      </w:pPr>
    </w:p>
    <w:p w14:paraId="4C60D47B" w14:textId="77777777" w:rsidR="00610998" w:rsidRDefault="00610998">
      <w:pPr>
        <w:ind w:left="566"/>
        <w:rPr>
          <w:b/>
          <w:sz w:val="24"/>
          <w:szCs w:val="24"/>
        </w:rPr>
      </w:pPr>
    </w:p>
    <w:p w14:paraId="39C443C2" w14:textId="77777777" w:rsidR="00610998" w:rsidRDefault="00610998">
      <w:pPr>
        <w:ind w:left="566"/>
        <w:rPr>
          <w:b/>
          <w:sz w:val="24"/>
          <w:szCs w:val="24"/>
        </w:rPr>
      </w:pPr>
    </w:p>
    <w:p w14:paraId="3968317C" w14:textId="77777777" w:rsidR="00610998" w:rsidRDefault="00610998">
      <w:pPr>
        <w:ind w:left="566"/>
        <w:rPr>
          <w:b/>
          <w:sz w:val="24"/>
          <w:szCs w:val="24"/>
        </w:rPr>
      </w:pPr>
    </w:p>
    <w:p w14:paraId="6D3F2AE0" w14:textId="77777777" w:rsidR="00610998" w:rsidRDefault="00000000">
      <w:pPr>
        <w:ind w:left="566"/>
        <w:rPr>
          <w:sz w:val="24"/>
          <w:szCs w:val="24"/>
        </w:rPr>
      </w:pPr>
      <w:r>
        <w:rPr>
          <w:b/>
          <w:sz w:val="24"/>
          <w:szCs w:val="24"/>
        </w:rPr>
        <w:t>BMI:</w:t>
      </w:r>
      <w:r>
        <w:rPr>
          <w:sz w:val="24"/>
          <w:szCs w:val="24"/>
        </w:rPr>
        <w:t xml:space="preserve"> Tương tự, BMI có phân bố lệch phải. Trung vị BMI của nhóm mắc bệnh cao hơn, nhấn mạnh mối liên hệ chặt chẽ giữa béo phì và bệnh tiểu đường.</w:t>
      </w:r>
    </w:p>
    <w:p w14:paraId="2B5CC27F" w14:textId="77777777" w:rsidR="00610998" w:rsidRDefault="00610998">
      <w:pPr>
        <w:ind w:left="566"/>
        <w:rPr>
          <w:sz w:val="24"/>
          <w:szCs w:val="24"/>
        </w:rPr>
      </w:pPr>
    </w:p>
    <w:p w14:paraId="209E4400" w14:textId="77777777" w:rsidR="00610998" w:rsidRDefault="00000000">
      <w:pPr>
        <w:ind w:left="566" w:right="388"/>
        <w:rPr>
          <w:sz w:val="24"/>
          <w:szCs w:val="24"/>
        </w:rPr>
      </w:pPr>
      <w:r>
        <w:rPr>
          <w:noProof/>
          <w:sz w:val="24"/>
          <w:szCs w:val="24"/>
        </w:rPr>
        <w:drawing>
          <wp:inline distT="114300" distB="114300" distL="114300" distR="114300" wp14:anchorId="3E0FF962" wp14:editId="05DF0C4E">
            <wp:extent cx="6427763" cy="4484687"/>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6427763" cy="4484687"/>
                    </a:xfrm>
                    <a:prstGeom prst="rect">
                      <a:avLst/>
                    </a:prstGeom>
                    <a:ln/>
                  </pic:spPr>
                </pic:pic>
              </a:graphicData>
            </a:graphic>
          </wp:inline>
        </w:drawing>
      </w:r>
    </w:p>
    <w:p w14:paraId="72A380E0" w14:textId="77777777" w:rsidR="00610998" w:rsidRDefault="00610998">
      <w:pPr>
        <w:ind w:left="566"/>
        <w:rPr>
          <w:b/>
          <w:sz w:val="24"/>
          <w:szCs w:val="24"/>
        </w:rPr>
      </w:pPr>
    </w:p>
    <w:p w14:paraId="0593F928" w14:textId="77777777" w:rsidR="00610998" w:rsidRDefault="00610998">
      <w:pPr>
        <w:ind w:left="566"/>
        <w:rPr>
          <w:b/>
          <w:sz w:val="24"/>
          <w:szCs w:val="24"/>
        </w:rPr>
      </w:pPr>
    </w:p>
    <w:p w14:paraId="18CA16AD" w14:textId="77777777" w:rsidR="00610998" w:rsidRDefault="00610998">
      <w:pPr>
        <w:ind w:left="566"/>
        <w:rPr>
          <w:b/>
          <w:sz w:val="24"/>
          <w:szCs w:val="24"/>
        </w:rPr>
      </w:pPr>
    </w:p>
    <w:p w14:paraId="1BD4A598" w14:textId="77777777" w:rsidR="00610998" w:rsidRDefault="00610998">
      <w:pPr>
        <w:ind w:left="566"/>
        <w:rPr>
          <w:b/>
          <w:sz w:val="24"/>
          <w:szCs w:val="24"/>
        </w:rPr>
      </w:pPr>
    </w:p>
    <w:p w14:paraId="47E17B48" w14:textId="77777777" w:rsidR="00610998" w:rsidRDefault="00610998">
      <w:pPr>
        <w:ind w:left="566"/>
        <w:rPr>
          <w:b/>
          <w:sz w:val="24"/>
          <w:szCs w:val="24"/>
        </w:rPr>
      </w:pPr>
    </w:p>
    <w:p w14:paraId="30434270" w14:textId="77777777" w:rsidR="00610998" w:rsidRDefault="00610998">
      <w:pPr>
        <w:ind w:left="566"/>
        <w:rPr>
          <w:b/>
          <w:sz w:val="24"/>
          <w:szCs w:val="24"/>
        </w:rPr>
      </w:pPr>
    </w:p>
    <w:p w14:paraId="1F588EE4" w14:textId="77777777" w:rsidR="00610998" w:rsidRDefault="00610998">
      <w:pPr>
        <w:ind w:left="566"/>
        <w:rPr>
          <w:b/>
          <w:sz w:val="24"/>
          <w:szCs w:val="24"/>
        </w:rPr>
      </w:pPr>
    </w:p>
    <w:p w14:paraId="236E9041" w14:textId="77777777" w:rsidR="00610998" w:rsidRDefault="00610998">
      <w:pPr>
        <w:ind w:left="566"/>
        <w:rPr>
          <w:b/>
          <w:sz w:val="24"/>
          <w:szCs w:val="24"/>
        </w:rPr>
      </w:pPr>
    </w:p>
    <w:p w14:paraId="63A0D5C4" w14:textId="77777777" w:rsidR="00610998" w:rsidRDefault="00610998">
      <w:pPr>
        <w:ind w:left="566"/>
        <w:rPr>
          <w:b/>
          <w:sz w:val="24"/>
          <w:szCs w:val="24"/>
        </w:rPr>
      </w:pPr>
    </w:p>
    <w:p w14:paraId="2C35BD56" w14:textId="77777777" w:rsidR="00610998" w:rsidRDefault="00610998">
      <w:pPr>
        <w:ind w:left="566"/>
        <w:rPr>
          <w:b/>
          <w:sz w:val="24"/>
          <w:szCs w:val="24"/>
        </w:rPr>
      </w:pPr>
    </w:p>
    <w:p w14:paraId="24AD4CC2" w14:textId="77777777" w:rsidR="00610998" w:rsidRDefault="00610998">
      <w:pPr>
        <w:ind w:left="566"/>
        <w:rPr>
          <w:b/>
          <w:sz w:val="24"/>
          <w:szCs w:val="24"/>
        </w:rPr>
      </w:pPr>
    </w:p>
    <w:p w14:paraId="27667104" w14:textId="77777777" w:rsidR="00610998" w:rsidRDefault="00610998">
      <w:pPr>
        <w:ind w:left="566"/>
        <w:rPr>
          <w:b/>
          <w:sz w:val="24"/>
          <w:szCs w:val="24"/>
        </w:rPr>
      </w:pPr>
    </w:p>
    <w:p w14:paraId="200A6552" w14:textId="77777777" w:rsidR="00610998" w:rsidRDefault="00610998">
      <w:pPr>
        <w:ind w:left="566"/>
        <w:rPr>
          <w:b/>
          <w:sz w:val="24"/>
          <w:szCs w:val="24"/>
        </w:rPr>
      </w:pPr>
    </w:p>
    <w:p w14:paraId="49DDBD7A" w14:textId="77777777" w:rsidR="00610998" w:rsidRDefault="00610998">
      <w:pPr>
        <w:ind w:left="566"/>
        <w:rPr>
          <w:b/>
          <w:sz w:val="24"/>
          <w:szCs w:val="24"/>
        </w:rPr>
      </w:pPr>
    </w:p>
    <w:p w14:paraId="5ABABE1F" w14:textId="77777777" w:rsidR="00610998" w:rsidRDefault="00610998">
      <w:pPr>
        <w:ind w:left="566"/>
        <w:rPr>
          <w:b/>
          <w:sz w:val="24"/>
          <w:szCs w:val="24"/>
        </w:rPr>
      </w:pPr>
    </w:p>
    <w:p w14:paraId="491C8C12" w14:textId="77777777" w:rsidR="00610998" w:rsidRDefault="00610998">
      <w:pPr>
        <w:ind w:left="566"/>
        <w:rPr>
          <w:b/>
          <w:sz w:val="24"/>
          <w:szCs w:val="24"/>
        </w:rPr>
      </w:pPr>
    </w:p>
    <w:p w14:paraId="67365C16" w14:textId="77777777" w:rsidR="00610998" w:rsidRDefault="00610998">
      <w:pPr>
        <w:ind w:left="566"/>
        <w:rPr>
          <w:b/>
          <w:sz w:val="24"/>
          <w:szCs w:val="24"/>
        </w:rPr>
      </w:pPr>
    </w:p>
    <w:p w14:paraId="2B77B81F" w14:textId="77777777" w:rsidR="00610998" w:rsidRDefault="00610998">
      <w:pPr>
        <w:ind w:left="566"/>
        <w:rPr>
          <w:b/>
          <w:sz w:val="24"/>
          <w:szCs w:val="24"/>
        </w:rPr>
      </w:pPr>
    </w:p>
    <w:p w14:paraId="2ADF47F8" w14:textId="77777777" w:rsidR="00610998" w:rsidRDefault="00610998">
      <w:pPr>
        <w:ind w:left="566"/>
        <w:rPr>
          <w:b/>
          <w:sz w:val="24"/>
          <w:szCs w:val="24"/>
        </w:rPr>
      </w:pPr>
    </w:p>
    <w:p w14:paraId="52D8AC3D" w14:textId="77777777" w:rsidR="00610998" w:rsidRDefault="00610998">
      <w:pPr>
        <w:ind w:left="566"/>
        <w:rPr>
          <w:b/>
          <w:sz w:val="24"/>
          <w:szCs w:val="24"/>
        </w:rPr>
      </w:pPr>
    </w:p>
    <w:p w14:paraId="5D54945F" w14:textId="77777777" w:rsidR="00610998" w:rsidRDefault="00610998">
      <w:pPr>
        <w:ind w:left="566"/>
        <w:rPr>
          <w:b/>
          <w:sz w:val="24"/>
          <w:szCs w:val="24"/>
        </w:rPr>
      </w:pPr>
    </w:p>
    <w:p w14:paraId="10CCF627" w14:textId="77777777" w:rsidR="00610998" w:rsidRDefault="00610998">
      <w:pPr>
        <w:rPr>
          <w:b/>
          <w:sz w:val="24"/>
          <w:szCs w:val="24"/>
        </w:rPr>
      </w:pPr>
    </w:p>
    <w:p w14:paraId="220BF064" w14:textId="77777777" w:rsidR="00610998" w:rsidRDefault="00000000">
      <w:pPr>
        <w:ind w:left="566"/>
        <w:rPr>
          <w:sz w:val="24"/>
          <w:szCs w:val="24"/>
        </w:rPr>
      </w:pPr>
      <w:r>
        <w:rPr>
          <w:b/>
          <w:sz w:val="24"/>
          <w:szCs w:val="24"/>
        </w:rPr>
        <w:t>Age:</w:t>
      </w:r>
      <w:r>
        <w:rPr>
          <w:sz w:val="24"/>
          <w:szCs w:val="24"/>
        </w:rPr>
        <w:t xml:space="preserve"> Nhóm mắc bệnh có xu hướng tập trung ở độ tuổi trung niên (28-45 tuổi), trong khi nhóm không mắc bệnh chủ yếu ở độ tuổi trẻ hơn. Mặc dù có sự chồng chéo giữa hai nhóm, tuổi tác rõ ràng là một yếu tố nguy cơ.</w:t>
      </w:r>
    </w:p>
    <w:p w14:paraId="3F11E4F9" w14:textId="77777777" w:rsidR="00610998" w:rsidRDefault="00000000">
      <w:pPr>
        <w:widowControl/>
        <w:spacing w:before="240" w:after="240" w:line="276" w:lineRule="auto"/>
        <w:ind w:left="566" w:right="390"/>
        <w:rPr>
          <w:b/>
          <w:sz w:val="24"/>
          <w:szCs w:val="24"/>
        </w:rPr>
      </w:pPr>
      <w:bookmarkStart w:id="11" w:name="_heading=h.fijq90wjzdft" w:colFirst="0" w:colLast="0"/>
      <w:bookmarkEnd w:id="11"/>
      <w:r>
        <w:rPr>
          <w:b/>
          <w:noProof/>
          <w:sz w:val="24"/>
          <w:szCs w:val="24"/>
        </w:rPr>
        <w:drawing>
          <wp:inline distT="114300" distB="114300" distL="114300" distR="114300" wp14:anchorId="58E7CECC" wp14:editId="4FF5465E">
            <wp:extent cx="6469879" cy="4513262"/>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469879" cy="4513262"/>
                    </a:xfrm>
                    <a:prstGeom prst="rect">
                      <a:avLst/>
                    </a:prstGeom>
                    <a:ln/>
                  </pic:spPr>
                </pic:pic>
              </a:graphicData>
            </a:graphic>
          </wp:inline>
        </w:drawing>
      </w:r>
    </w:p>
    <w:p w14:paraId="2C8A0A96" w14:textId="77777777" w:rsidR="00610998" w:rsidRDefault="00000000">
      <w:pPr>
        <w:pStyle w:val="Heading5"/>
        <w:widowControl/>
      </w:pPr>
      <w:bookmarkStart w:id="12" w:name="_heading=h.vvuasepdekku" w:colFirst="0" w:colLast="0"/>
      <w:bookmarkEnd w:id="12"/>
      <w:r>
        <w:t>3.2. Phân tích tương quan</w:t>
      </w:r>
    </w:p>
    <w:p w14:paraId="46C4E612" w14:textId="77777777" w:rsidR="00610998" w:rsidRDefault="00000000">
      <w:pPr>
        <w:widowControl/>
        <w:spacing w:before="240" w:after="240" w:line="276" w:lineRule="auto"/>
        <w:ind w:left="720" w:right="388"/>
        <w:rPr>
          <w:sz w:val="24"/>
          <w:szCs w:val="24"/>
        </w:rPr>
      </w:pPr>
      <w:bookmarkStart w:id="13" w:name="_heading=h.gmjhuj4fbi65" w:colFirst="0" w:colLast="0"/>
      <w:bookmarkEnd w:id="13"/>
      <w:r>
        <w:rPr>
          <w:sz w:val="24"/>
          <w:szCs w:val="24"/>
        </w:rPr>
        <w:t>Phân tích ma trận tương quan chỉ ra các mối liên hệ tuyến tính giữa các biến số.</w:t>
      </w:r>
    </w:p>
    <w:p w14:paraId="0ABB289E" w14:textId="77777777" w:rsidR="00610998" w:rsidRDefault="00000000">
      <w:pPr>
        <w:widowControl/>
        <w:spacing w:before="240" w:after="240" w:line="276" w:lineRule="auto"/>
        <w:ind w:left="566" w:right="388"/>
        <w:rPr>
          <w:sz w:val="24"/>
          <w:szCs w:val="24"/>
        </w:rPr>
      </w:pPr>
      <w:bookmarkStart w:id="14" w:name="_heading=h.uzkq2zf9jg42" w:colFirst="0" w:colLast="0"/>
      <w:bookmarkEnd w:id="14"/>
      <w:r>
        <w:rPr>
          <w:noProof/>
          <w:sz w:val="24"/>
          <w:szCs w:val="24"/>
        </w:rPr>
        <w:lastRenderedPageBreak/>
        <w:drawing>
          <wp:inline distT="114300" distB="114300" distL="114300" distR="114300" wp14:anchorId="0F997152" wp14:editId="0C9D2338">
            <wp:extent cx="6443663" cy="6039128"/>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6443663" cy="6039128"/>
                    </a:xfrm>
                    <a:prstGeom prst="rect">
                      <a:avLst/>
                    </a:prstGeom>
                    <a:ln/>
                  </pic:spPr>
                </pic:pic>
              </a:graphicData>
            </a:graphic>
          </wp:inline>
        </w:drawing>
      </w:r>
    </w:p>
    <w:p w14:paraId="4911F457" w14:textId="77777777" w:rsidR="00610998" w:rsidRDefault="00000000">
      <w:pPr>
        <w:widowControl/>
        <w:spacing w:after="240" w:line="276" w:lineRule="auto"/>
        <w:ind w:left="566"/>
        <w:rPr>
          <w:sz w:val="24"/>
          <w:szCs w:val="24"/>
        </w:rPr>
      </w:pPr>
      <w:r>
        <w:rPr>
          <w:b/>
          <w:sz w:val="24"/>
          <w:szCs w:val="24"/>
        </w:rPr>
        <w:t>Glucose và Insulin (0.54):</w:t>
      </w:r>
      <w:r>
        <w:rPr>
          <w:sz w:val="24"/>
          <w:szCs w:val="24"/>
        </w:rPr>
        <w:t xml:space="preserve"> Đây là mối tương quan dương mạnh nhất, điều này hoàn toàn hợp lý về mặt sinh lý học.</w:t>
      </w:r>
    </w:p>
    <w:p w14:paraId="50D77742" w14:textId="77777777" w:rsidR="00610998" w:rsidRDefault="00000000">
      <w:pPr>
        <w:widowControl/>
        <w:spacing w:after="240" w:line="276" w:lineRule="auto"/>
        <w:ind w:left="566"/>
        <w:rPr>
          <w:sz w:val="24"/>
          <w:szCs w:val="24"/>
        </w:rPr>
      </w:pPr>
      <w:r>
        <w:rPr>
          <w:b/>
          <w:sz w:val="24"/>
          <w:szCs w:val="24"/>
        </w:rPr>
        <w:t>Pregnancies và Age (0.54):</w:t>
      </w:r>
      <w:r>
        <w:rPr>
          <w:sz w:val="24"/>
          <w:szCs w:val="24"/>
        </w:rPr>
        <w:t xml:space="preserve"> Có mối tương quan dương mạnh, phản ánh xu hướng số lần mang thai tăng theo tuổi.</w:t>
      </w:r>
    </w:p>
    <w:p w14:paraId="75070E04" w14:textId="77777777" w:rsidR="00610998" w:rsidRDefault="00000000">
      <w:pPr>
        <w:widowControl/>
        <w:spacing w:after="240" w:line="276" w:lineRule="auto"/>
        <w:ind w:left="566"/>
        <w:rPr>
          <w:sz w:val="24"/>
          <w:szCs w:val="24"/>
        </w:rPr>
      </w:pPr>
      <w:r>
        <w:rPr>
          <w:b/>
          <w:sz w:val="24"/>
          <w:szCs w:val="24"/>
        </w:rPr>
        <w:t>SkinThickness và BMI (0.39):</w:t>
      </w:r>
      <w:r>
        <w:rPr>
          <w:sz w:val="24"/>
          <w:szCs w:val="24"/>
        </w:rPr>
        <w:t xml:space="preserve"> Hai biến này có mối tương quan dương vừa phải, phản ánh rằng cả hai đều là chỉ số liên quan đến lượng mỡ cơ thể.</w:t>
      </w:r>
    </w:p>
    <w:p w14:paraId="2AB1B700" w14:textId="77777777" w:rsidR="00610998" w:rsidRDefault="00000000">
      <w:pPr>
        <w:pStyle w:val="Heading5"/>
        <w:widowControl/>
        <w:ind w:left="566"/>
      </w:pPr>
      <w:bookmarkStart w:id="15" w:name="_heading=h.d3mewqrdxkvp" w:colFirst="0" w:colLast="0"/>
      <w:bookmarkEnd w:id="15"/>
      <w:r>
        <w:t>3.3. Phân tích theo tiêu chuẩn chẩn đoán của WHO</w:t>
      </w:r>
    </w:p>
    <w:p w14:paraId="7EC6451A" w14:textId="77777777" w:rsidR="00610998" w:rsidRDefault="00000000">
      <w:pPr>
        <w:ind w:left="566"/>
        <w:rPr>
          <w:sz w:val="24"/>
          <w:szCs w:val="24"/>
        </w:rPr>
      </w:pPr>
      <w:r>
        <w:rPr>
          <w:sz w:val="24"/>
          <w:szCs w:val="24"/>
        </w:rPr>
        <w:t>Phân tích này so sánh dữ liệu với tiêu chuẩn chẩn đoán của WHO (FPG ≥ 126 mg/dL) để đánh giá tính nhất quán.</w:t>
      </w:r>
    </w:p>
    <w:p w14:paraId="1755E8F0" w14:textId="77777777" w:rsidR="00610998" w:rsidRDefault="00610998">
      <w:pPr>
        <w:ind w:left="566"/>
        <w:rPr>
          <w:sz w:val="24"/>
          <w:szCs w:val="24"/>
        </w:rPr>
      </w:pPr>
    </w:p>
    <w:p w14:paraId="55D607A4" w14:textId="77777777" w:rsidR="00610998" w:rsidRDefault="00610998">
      <w:pPr>
        <w:rPr>
          <w:sz w:val="24"/>
          <w:szCs w:val="24"/>
        </w:rPr>
      </w:pPr>
    </w:p>
    <w:p w14:paraId="0EF01139" w14:textId="77777777" w:rsidR="00610998" w:rsidRDefault="00000000">
      <w:pPr>
        <w:ind w:left="566"/>
        <w:rPr>
          <w:sz w:val="24"/>
          <w:szCs w:val="24"/>
        </w:rPr>
      </w:pPr>
      <w:r>
        <w:rPr>
          <w:noProof/>
          <w:sz w:val="24"/>
          <w:szCs w:val="24"/>
        </w:rPr>
        <w:lastRenderedPageBreak/>
        <w:drawing>
          <wp:inline distT="114300" distB="114300" distL="114300" distR="114300" wp14:anchorId="035CD950" wp14:editId="1C098DDC">
            <wp:extent cx="6454458" cy="450373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6454458" cy="4503738"/>
                    </a:xfrm>
                    <a:prstGeom prst="rect">
                      <a:avLst/>
                    </a:prstGeom>
                    <a:ln/>
                  </pic:spPr>
                </pic:pic>
              </a:graphicData>
            </a:graphic>
          </wp:inline>
        </w:drawing>
      </w:r>
    </w:p>
    <w:p w14:paraId="2AD167BD" w14:textId="77777777" w:rsidR="00610998" w:rsidRDefault="00000000">
      <w:pPr>
        <w:ind w:left="566"/>
      </w:pPr>
      <w:r>
        <w:rPr>
          <w:noProof/>
        </w:rPr>
        <w:drawing>
          <wp:inline distT="114300" distB="114300" distL="114300" distR="114300" wp14:anchorId="3593E273" wp14:editId="05633218">
            <wp:extent cx="6453188" cy="3748817"/>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6453188" cy="3748817"/>
                    </a:xfrm>
                    <a:prstGeom prst="rect">
                      <a:avLst/>
                    </a:prstGeom>
                    <a:ln/>
                  </pic:spPr>
                </pic:pic>
              </a:graphicData>
            </a:graphic>
          </wp:inline>
        </w:drawing>
      </w:r>
    </w:p>
    <w:p w14:paraId="3E8581B2" w14:textId="77777777" w:rsidR="00610998" w:rsidRDefault="00610998">
      <w:pPr>
        <w:spacing w:before="240" w:after="240"/>
        <w:ind w:left="566"/>
        <w:rPr>
          <w:b/>
          <w:sz w:val="24"/>
          <w:szCs w:val="24"/>
        </w:rPr>
      </w:pPr>
    </w:p>
    <w:p w14:paraId="22CD60CF" w14:textId="77777777" w:rsidR="00610998" w:rsidRDefault="00610998">
      <w:pPr>
        <w:spacing w:before="240" w:after="240"/>
        <w:ind w:left="566"/>
        <w:rPr>
          <w:b/>
          <w:sz w:val="24"/>
          <w:szCs w:val="24"/>
        </w:rPr>
      </w:pPr>
    </w:p>
    <w:p w14:paraId="3C07A231" w14:textId="77777777" w:rsidR="00610998" w:rsidRDefault="00000000">
      <w:pPr>
        <w:spacing w:before="240" w:after="240"/>
        <w:ind w:left="566"/>
        <w:rPr>
          <w:b/>
          <w:sz w:val="24"/>
          <w:szCs w:val="24"/>
        </w:rPr>
      </w:pPr>
      <w:r>
        <w:rPr>
          <w:b/>
          <w:sz w:val="24"/>
          <w:szCs w:val="24"/>
        </w:rPr>
        <w:lastRenderedPageBreak/>
        <w:t>Kết quả:</w:t>
      </w:r>
    </w:p>
    <w:p w14:paraId="0BE60619" w14:textId="77777777" w:rsidR="00610998" w:rsidRDefault="00000000">
      <w:pPr>
        <w:spacing w:before="240" w:after="240"/>
        <w:ind w:left="720"/>
        <w:rPr>
          <w:sz w:val="24"/>
          <w:szCs w:val="24"/>
        </w:rPr>
      </w:pPr>
      <w:r>
        <w:rPr>
          <w:sz w:val="24"/>
          <w:szCs w:val="24"/>
        </w:rPr>
        <w:t xml:space="preserve">Nhóm </w:t>
      </w:r>
      <w:r>
        <w:rPr>
          <w:b/>
          <w:sz w:val="24"/>
          <w:szCs w:val="24"/>
        </w:rPr>
        <w:t>Đái tháo đường</w:t>
      </w:r>
      <w:sdt>
        <w:sdtPr>
          <w:tag w:val="goog_rdk_0"/>
          <w:id w:val="2049109854"/>
        </w:sdtPr>
        <w:sdtContent>
          <w:r>
            <w:rPr>
              <w:rFonts w:ascii="Caudex" w:eastAsia="Caudex" w:hAnsi="Caudex" w:cs="Caudex"/>
              <w:sz w:val="24"/>
              <w:szCs w:val="24"/>
            </w:rPr>
            <w:t xml:space="preserve"> (FPG ≥ 126 mg/dL) có tỷ lệ mắc bệnh rất cao, xác nhận tính nhất quán giữa dữ liệu và tiêu chuẩn của WHO.</w:t>
          </w:r>
        </w:sdtContent>
      </w:sdt>
    </w:p>
    <w:p w14:paraId="1284ADD3" w14:textId="77777777" w:rsidR="00610998" w:rsidRDefault="00000000">
      <w:pPr>
        <w:spacing w:before="240" w:after="240"/>
        <w:ind w:left="720"/>
        <w:rPr>
          <w:sz w:val="24"/>
          <w:szCs w:val="24"/>
        </w:rPr>
      </w:pPr>
      <w:r>
        <w:rPr>
          <w:sz w:val="24"/>
          <w:szCs w:val="24"/>
        </w:rPr>
        <w:t>Tuy nhiên, vẫn có một số trường hợp không khớp hoàn toàn, chẳng hạn như những cá nhân có nồng độ glucose cao nhưng không được chẩn đoán mắc bệnh trong dữ liệu gốc. Điều này có thể là do chẩn đoán cuối cùng không chỉ dựa vào một chỉ số duy nhất mà còn kết hợp nhiều yếu tố lâm sàng khác.</w:t>
      </w:r>
    </w:p>
    <w:p w14:paraId="070D28BC" w14:textId="77777777" w:rsidR="00610998" w:rsidRDefault="00000000">
      <w:pPr>
        <w:pStyle w:val="Heading4"/>
        <w:numPr>
          <w:ilvl w:val="0"/>
          <w:numId w:val="1"/>
        </w:numPr>
        <w:ind w:hanging="360"/>
      </w:pPr>
      <w:bookmarkStart w:id="16" w:name="_heading=h.u2vp8gljz1vy" w:colFirst="0" w:colLast="0"/>
      <w:bookmarkEnd w:id="16"/>
      <w:r>
        <w:t xml:space="preserve"> Thảo luận &amp; Kết luận</w:t>
      </w:r>
    </w:p>
    <w:p w14:paraId="1EE066CD" w14:textId="77777777" w:rsidR="00610998" w:rsidRDefault="00000000">
      <w:pPr>
        <w:spacing w:before="240" w:after="240"/>
        <w:ind w:left="566"/>
        <w:rPr>
          <w:sz w:val="24"/>
          <w:szCs w:val="24"/>
        </w:rPr>
      </w:pPr>
      <w:r>
        <w:rPr>
          <w:sz w:val="24"/>
          <w:szCs w:val="24"/>
        </w:rPr>
        <w:t xml:space="preserve">Kết quả nghiên cứu xác nhận </w:t>
      </w:r>
      <w:r>
        <w:rPr>
          <w:b/>
          <w:sz w:val="24"/>
          <w:szCs w:val="24"/>
        </w:rPr>
        <w:t>Glucose, BMI, và Age</w:t>
      </w:r>
      <w:r>
        <w:rPr>
          <w:sz w:val="24"/>
          <w:szCs w:val="24"/>
        </w:rPr>
        <w:t xml:space="preserve"> là các yếu tố dự báo mạnh mẽ cho bệnh tiểu đường trong tập dữ liệu Pima Indians. Mặc dù có sự tương quan mạnh mẽ, việc áp dụng trực tiếp tiêu chuẩn Glucose lúc đói của WHO đã bộc lộ những điểm không nhất quán với kết quả chẩn đoán của bộ dữ liệu gốc.</w:t>
      </w:r>
    </w:p>
    <w:p w14:paraId="21D48A49" w14:textId="77777777" w:rsidR="00610998" w:rsidRDefault="00000000">
      <w:pPr>
        <w:spacing w:before="240" w:after="240"/>
        <w:ind w:left="566"/>
        <w:rPr>
          <w:sz w:val="24"/>
          <w:szCs w:val="24"/>
        </w:rPr>
      </w:pPr>
      <w:r>
        <w:rPr>
          <w:sz w:val="24"/>
          <w:szCs w:val="24"/>
        </w:rPr>
        <w:t>Điều này nhấn mạnh rằng một chẩn đoán y học toàn diện thường phức tạp hơn một chỉ số đơn lẻ và đòi hỏi sự kết hợp của nhiều yếu tố. Phân tích này cũng thể hiện sự quan trọng của việc hiểu rõ giới hạn của dữ liệu, vì chỉ có một trong ba tiêu chí chẩn đoán của WHO có thể được kiểm tra.</w:t>
      </w:r>
    </w:p>
    <w:p w14:paraId="71C9D4C1" w14:textId="77777777" w:rsidR="00610998" w:rsidRDefault="00000000">
      <w:pPr>
        <w:pStyle w:val="Heading4"/>
        <w:numPr>
          <w:ilvl w:val="0"/>
          <w:numId w:val="1"/>
        </w:numPr>
        <w:ind w:hanging="360"/>
      </w:pPr>
      <w:bookmarkStart w:id="17" w:name="_heading=h.3hncldyvd4ql" w:colFirst="0" w:colLast="0"/>
      <w:bookmarkEnd w:id="17"/>
      <w:r>
        <w:t>Tài liệu tham khảo</w:t>
      </w:r>
    </w:p>
    <w:p w14:paraId="66F3DFD4" w14:textId="77777777" w:rsidR="00610998" w:rsidRDefault="00000000">
      <w:pPr>
        <w:spacing w:before="240" w:after="240"/>
        <w:ind w:left="566"/>
        <w:rPr>
          <w:sz w:val="24"/>
          <w:szCs w:val="24"/>
        </w:rPr>
      </w:pPr>
      <w:r>
        <w:rPr>
          <w:sz w:val="24"/>
          <w:szCs w:val="24"/>
        </w:rPr>
        <w:t xml:space="preserve">World Health Organization. (1999). </w:t>
      </w:r>
      <w:r>
        <w:rPr>
          <w:i/>
          <w:sz w:val="24"/>
          <w:szCs w:val="24"/>
        </w:rPr>
        <w:t>Definition, Diagnosis and Classification of Diabetes Mellitus and its Complications</w:t>
      </w:r>
      <w:r>
        <w:rPr>
          <w:sz w:val="24"/>
          <w:szCs w:val="24"/>
        </w:rPr>
        <w:t>. Report of a WHO Consultation.</w:t>
      </w:r>
    </w:p>
    <w:p w14:paraId="34DEC1A0" w14:textId="77777777" w:rsidR="00610998" w:rsidRDefault="00000000">
      <w:pPr>
        <w:spacing w:before="240" w:after="240"/>
        <w:ind w:left="566"/>
        <w:rPr>
          <w:sz w:val="24"/>
          <w:szCs w:val="24"/>
        </w:rPr>
      </w:pPr>
      <w:r>
        <w:rPr>
          <w:rFonts w:ascii="Roboto Mono" w:eastAsia="Roboto Mono" w:hAnsi="Roboto Mono" w:cs="Roboto Mono"/>
          <w:sz w:val="24"/>
          <w:szCs w:val="24"/>
        </w:rPr>
        <w:t>“diabetes.csv”</w:t>
      </w:r>
      <w:r>
        <w:rPr>
          <w:sz w:val="24"/>
          <w:szCs w:val="24"/>
        </w:rPr>
        <w:t xml:space="preserve"> Dataset, National Institute of Diabetes and Digestive and Kidney Diseases.</w:t>
      </w:r>
    </w:p>
    <w:p w14:paraId="60B6E965" w14:textId="77777777" w:rsidR="00610998" w:rsidRDefault="00610998">
      <w:pPr>
        <w:spacing w:before="240" w:after="240"/>
        <w:ind w:left="566"/>
        <w:rPr>
          <w:sz w:val="24"/>
          <w:szCs w:val="24"/>
        </w:rPr>
      </w:pPr>
    </w:p>
    <w:p w14:paraId="6424B276" w14:textId="77777777" w:rsidR="00610998" w:rsidRDefault="00610998">
      <w:pPr>
        <w:spacing w:before="240" w:after="240"/>
        <w:ind w:left="566"/>
        <w:rPr>
          <w:sz w:val="24"/>
          <w:szCs w:val="24"/>
        </w:rPr>
      </w:pPr>
    </w:p>
    <w:p w14:paraId="6EDF52D9" w14:textId="77777777" w:rsidR="00610998" w:rsidRDefault="00610998">
      <w:pPr>
        <w:spacing w:before="240" w:after="240"/>
        <w:ind w:left="566"/>
        <w:rPr>
          <w:sz w:val="24"/>
          <w:szCs w:val="24"/>
        </w:rPr>
      </w:pPr>
    </w:p>
    <w:p w14:paraId="087A43F3" w14:textId="77777777" w:rsidR="00610998" w:rsidRDefault="00610998">
      <w:pPr>
        <w:spacing w:before="240" w:after="240"/>
        <w:ind w:left="566"/>
        <w:rPr>
          <w:sz w:val="24"/>
          <w:szCs w:val="24"/>
        </w:rPr>
      </w:pPr>
    </w:p>
    <w:p w14:paraId="558D7128" w14:textId="77777777" w:rsidR="00610998" w:rsidRDefault="00610998">
      <w:pPr>
        <w:spacing w:before="240" w:after="240"/>
        <w:ind w:left="566"/>
        <w:rPr>
          <w:sz w:val="24"/>
          <w:szCs w:val="24"/>
        </w:rPr>
      </w:pPr>
    </w:p>
    <w:p w14:paraId="2E3AE7FF" w14:textId="77777777" w:rsidR="00610998" w:rsidRDefault="00610998">
      <w:pPr>
        <w:spacing w:before="240" w:after="240"/>
        <w:ind w:left="566"/>
        <w:rPr>
          <w:sz w:val="24"/>
          <w:szCs w:val="24"/>
        </w:rPr>
      </w:pPr>
    </w:p>
    <w:p w14:paraId="24E2DAA9" w14:textId="77777777" w:rsidR="00610998" w:rsidRDefault="00610998">
      <w:pPr>
        <w:spacing w:before="240" w:after="240"/>
        <w:ind w:left="566"/>
        <w:rPr>
          <w:sz w:val="24"/>
          <w:szCs w:val="24"/>
        </w:rPr>
      </w:pPr>
    </w:p>
    <w:p w14:paraId="2DEB41A3" w14:textId="77777777" w:rsidR="00610998" w:rsidRDefault="00610998">
      <w:pPr>
        <w:spacing w:before="240" w:after="240"/>
        <w:ind w:left="566"/>
        <w:rPr>
          <w:sz w:val="24"/>
          <w:szCs w:val="24"/>
        </w:rPr>
      </w:pPr>
    </w:p>
    <w:p w14:paraId="3541E58E" w14:textId="77777777" w:rsidR="00610998" w:rsidRDefault="00610998">
      <w:pPr>
        <w:spacing w:before="240" w:after="240"/>
        <w:ind w:left="566"/>
        <w:rPr>
          <w:sz w:val="24"/>
          <w:szCs w:val="24"/>
        </w:rPr>
      </w:pPr>
    </w:p>
    <w:p w14:paraId="3C103C2C" w14:textId="77777777" w:rsidR="00610998" w:rsidRDefault="00610998">
      <w:pPr>
        <w:spacing w:before="240" w:after="240"/>
        <w:ind w:left="566"/>
        <w:rPr>
          <w:sz w:val="24"/>
          <w:szCs w:val="24"/>
        </w:rPr>
      </w:pPr>
    </w:p>
    <w:p w14:paraId="55E137AE" w14:textId="77777777" w:rsidR="00610998" w:rsidRDefault="00610998">
      <w:pPr>
        <w:spacing w:before="240" w:after="240"/>
        <w:ind w:left="566"/>
        <w:rPr>
          <w:sz w:val="24"/>
          <w:szCs w:val="24"/>
        </w:rPr>
      </w:pPr>
    </w:p>
    <w:p w14:paraId="3C21E3EE" w14:textId="77777777" w:rsidR="00610998" w:rsidRDefault="00610998">
      <w:pPr>
        <w:spacing w:before="240" w:after="240"/>
        <w:ind w:left="566"/>
        <w:rPr>
          <w:sz w:val="24"/>
          <w:szCs w:val="24"/>
        </w:rPr>
      </w:pPr>
    </w:p>
    <w:p w14:paraId="7B31F381" w14:textId="77777777" w:rsidR="00610998" w:rsidRDefault="00610998">
      <w:pPr>
        <w:spacing w:before="240" w:after="240"/>
        <w:ind w:left="566"/>
        <w:rPr>
          <w:sz w:val="24"/>
          <w:szCs w:val="24"/>
        </w:rPr>
      </w:pPr>
    </w:p>
    <w:p w14:paraId="46579818" w14:textId="77777777" w:rsidR="00610998" w:rsidRDefault="00610998">
      <w:pPr>
        <w:spacing w:before="240" w:after="240"/>
        <w:rPr>
          <w:sz w:val="24"/>
          <w:szCs w:val="24"/>
        </w:rPr>
      </w:pPr>
    </w:p>
    <w:p w14:paraId="2972B0DA" w14:textId="77777777" w:rsidR="00610998" w:rsidRDefault="00000000">
      <w:pPr>
        <w:spacing w:before="240" w:after="240" w:line="276" w:lineRule="auto"/>
        <w:jc w:val="center"/>
        <w:rPr>
          <w:b/>
          <w:i/>
          <w:sz w:val="36"/>
          <w:szCs w:val="36"/>
        </w:rPr>
      </w:pPr>
      <w:r>
        <w:rPr>
          <w:b/>
          <w:sz w:val="36"/>
          <w:szCs w:val="36"/>
        </w:rPr>
        <w:lastRenderedPageBreak/>
        <w:t xml:space="preserve">Phân tích bài báo: </w:t>
      </w:r>
      <w:r>
        <w:rPr>
          <w:b/>
          <w:i/>
          <w:sz w:val="36"/>
          <w:szCs w:val="36"/>
        </w:rPr>
        <w:t>Using the ADAP Learning Algorithm to Forecast the Onset of Diabetes Mellitus</w:t>
      </w:r>
    </w:p>
    <w:p w14:paraId="2FF776C2" w14:textId="77777777" w:rsidR="00610998" w:rsidRDefault="00610998">
      <w:pPr>
        <w:spacing w:before="240" w:after="240" w:line="276" w:lineRule="auto"/>
        <w:jc w:val="center"/>
        <w:rPr>
          <w:b/>
          <w:i/>
          <w:sz w:val="36"/>
          <w:szCs w:val="36"/>
        </w:rPr>
      </w:pPr>
    </w:p>
    <w:p w14:paraId="4393C8F8" w14:textId="77777777" w:rsidR="00610998" w:rsidRDefault="00000000">
      <w:pPr>
        <w:numPr>
          <w:ilvl w:val="0"/>
          <w:numId w:val="6"/>
        </w:numPr>
        <w:spacing w:before="240" w:after="240" w:line="276" w:lineRule="auto"/>
        <w:rPr>
          <w:b/>
          <w:sz w:val="34"/>
          <w:szCs w:val="34"/>
        </w:rPr>
      </w:pPr>
      <w:r>
        <w:rPr>
          <w:b/>
          <w:sz w:val="34"/>
          <w:szCs w:val="34"/>
        </w:rPr>
        <w:t>Giới thiệu</w:t>
      </w:r>
    </w:p>
    <w:p w14:paraId="1791996E" w14:textId="77777777" w:rsidR="00610998" w:rsidRDefault="00000000">
      <w:pPr>
        <w:spacing w:before="240" w:after="240" w:line="276" w:lineRule="auto"/>
        <w:rPr>
          <w:sz w:val="34"/>
          <w:szCs w:val="34"/>
        </w:rPr>
      </w:pPr>
      <w:r>
        <w:rPr>
          <w:sz w:val="34"/>
          <w:szCs w:val="34"/>
        </w:rPr>
        <w:t>Bài báo nghiên cứu khả năng dự đoán sự khởi phát bệnh tiểu đường (diabetes mellitus) trong vòng 5 năm đối với người da đỏ Pima, một cộng đồng có tỷ lệ mắc bệnh tiểu đường cao bất thường và đã được theo dõi y tế dài hạn.</w:t>
      </w:r>
    </w:p>
    <w:p w14:paraId="47B7C170" w14:textId="77777777" w:rsidR="00610998" w:rsidRDefault="00000000">
      <w:pPr>
        <w:spacing w:before="240" w:after="240" w:line="276" w:lineRule="auto"/>
        <w:rPr>
          <w:sz w:val="34"/>
          <w:szCs w:val="34"/>
        </w:rPr>
      </w:pPr>
      <w:r>
        <w:rPr>
          <w:sz w:val="34"/>
          <w:szCs w:val="34"/>
        </w:rPr>
        <w:t>Nhóm tác giả áp dụng mô hình mạng nơ-ron ADAP (Adaptive Learning Routine) – một trong những mô hình connectionist sớm – để phân tích dữ liệu. Hiệu quả dự báo của ADAP được so sánh với hai phương pháp thống kê truyền thống: logistic regression và linear perceptron.</w:t>
      </w:r>
    </w:p>
    <w:p w14:paraId="6F84D388" w14:textId="77777777" w:rsidR="00610998" w:rsidRDefault="00000000">
      <w:pPr>
        <w:numPr>
          <w:ilvl w:val="0"/>
          <w:numId w:val="6"/>
        </w:numPr>
        <w:spacing w:before="240" w:after="240" w:line="276" w:lineRule="auto"/>
        <w:rPr>
          <w:b/>
          <w:sz w:val="34"/>
          <w:szCs w:val="34"/>
        </w:rPr>
      </w:pPr>
      <w:r>
        <w:rPr>
          <w:b/>
          <w:sz w:val="34"/>
          <w:szCs w:val="34"/>
        </w:rPr>
        <w:t>Ý nghĩa bài toán: Input – Output – Mục tiêu</w:t>
      </w:r>
    </w:p>
    <w:p w14:paraId="55B3ED2F" w14:textId="77777777" w:rsidR="00610998" w:rsidRDefault="00000000">
      <w:pPr>
        <w:spacing w:before="240" w:after="240" w:line="276" w:lineRule="auto"/>
        <w:rPr>
          <w:sz w:val="34"/>
          <w:szCs w:val="34"/>
        </w:rPr>
      </w:pPr>
      <w:r>
        <w:rPr>
          <w:b/>
          <w:sz w:val="34"/>
          <w:szCs w:val="34"/>
        </w:rPr>
        <w:t>-</w:t>
      </w:r>
      <w:r>
        <w:rPr>
          <w:sz w:val="34"/>
          <w:szCs w:val="34"/>
        </w:rPr>
        <w:t>Input (biến đầu vào): 8 biến số được lựa chọn vì chúng có mối liên hệ mạnh với nguy cơ tiểu đường ở phụ nữ Pima:</w:t>
      </w:r>
      <w:r>
        <w:rPr>
          <w:sz w:val="34"/>
          <w:szCs w:val="34"/>
        </w:rPr>
        <w:br/>
      </w:r>
    </w:p>
    <w:p w14:paraId="729F09C0" w14:textId="77777777" w:rsidR="00610998" w:rsidRDefault="00000000">
      <w:pPr>
        <w:numPr>
          <w:ilvl w:val="0"/>
          <w:numId w:val="9"/>
        </w:numPr>
        <w:spacing w:before="240" w:line="276" w:lineRule="auto"/>
        <w:rPr>
          <w:sz w:val="34"/>
          <w:szCs w:val="34"/>
        </w:rPr>
      </w:pPr>
      <w:r>
        <w:rPr>
          <w:sz w:val="34"/>
          <w:szCs w:val="34"/>
        </w:rPr>
        <w:t>Số lần mang thai</w:t>
      </w:r>
      <w:r>
        <w:rPr>
          <w:sz w:val="34"/>
          <w:szCs w:val="34"/>
        </w:rPr>
        <w:br/>
      </w:r>
    </w:p>
    <w:p w14:paraId="5A45F73F" w14:textId="77777777" w:rsidR="00610998" w:rsidRDefault="00000000">
      <w:pPr>
        <w:numPr>
          <w:ilvl w:val="0"/>
          <w:numId w:val="9"/>
        </w:numPr>
        <w:spacing w:line="276" w:lineRule="auto"/>
        <w:rPr>
          <w:sz w:val="34"/>
          <w:szCs w:val="34"/>
        </w:rPr>
      </w:pPr>
      <w:r>
        <w:rPr>
          <w:sz w:val="34"/>
          <w:szCs w:val="34"/>
        </w:rPr>
        <w:t>Nồng độ glucose huyết tương (sau 2 giờ OGTT)</w:t>
      </w:r>
      <w:r>
        <w:rPr>
          <w:sz w:val="34"/>
          <w:szCs w:val="34"/>
        </w:rPr>
        <w:br/>
      </w:r>
    </w:p>
    <w:p w14:paraId="492B0653" w14:textId="77777777" w:rsidR="00610998" w:rsidRDefault="00000000">
      <w:pPr>
        <w:numPr>
          <w:ilvl w:val="0"/>
          <w:numId w:val="9"/>
        </w:numPr>
        <w:spacing w:line="276" w:lineRule="auto"/>
        <w:rPr>
          <w:sz w:val="34"/>
          <w:szCs w:val="34"/>
        </w:rPr>
      </w:pPr>
      <w:r>
        <w:rPr>
          <w:sz w:val="34"/>
          <w:szCs w:val="34"/>
        </w:rPr>
        <w:t>Huyết áp tâm trương (mmHg)</w:t>
      </w:r>
      <w:r>
        <w:rPr>
          <w:sz w:val="34"/>
          <w:szCs w:val="34"/>
        </w:rPr>
        <w:br/>
      </w:r>
    </w:p>
    <w:p w14:paraId="129E8136" w14:textId="77777777" w:rsidR="00610998" w:rsidRDefault="00000000">
      <w:pPr>
        <w:numPr>
          <w:ilvl w:val="0"/>
          <w:numId w:val="9"/>
        </w:numPr>
        <w:spacing w:line="276" w:lineRule="auto"/>
        <w:rPr>
          <w:sz w:val="34"/>
          <w:szCs w:val="34"/>
        </w:rPr>
      </w:pPr>
      <w:r>
        <w:rPr>
          <w:sz w:val="34"/>
          <w:szCs w:val="34"/>
        </w:rPr>
        <w:t>Độ dày nếp gấp da tam đầu (mm)</w:t>
      </w:r>
      <w:r>
        <w:rPr>
          <w:sz w:val="34"/>
          <w:szCs w:val="34"/>
        </w:rPr>
        <w:br/>
      </w:r>
    </w:p>
    <w:p w14:paraId="65CFAD09" w14:textId="77777777" w:rsidR="00610998" w:rsidRDefault="00000000">
      <w:pPr>
        <w:numPr>
          <w:ilvl w:val="0"/>
          <w:numId w:val="9"/>
        </w:numPr>
        <w:spacing w:line="276" w:lineRule="auto"/>
        <w:rPr>
          <w:sz w:val="34"/>
          <w:szCs w:val="34"/>
        </w:rPr>
      </w:pPr>
      <w:r>
        <w:rPr>
          <w:sz w:val="34"/>
          <w:szCs w:val="34"/>
        </w:rPr>
        <w:t>Nồng độ insulin huyết thanh (sau 2 giờ, µU/ml)</w:t>
      </w:r>
      <w:r>
        <w:rPr>
          <w:sz w:val="34"/>
          <w:szCs w:val="34"/>
        </w:rPr>
        <w:br/>
      </w:r>
    </w:p>
    <w:p w14:paraId="6B2E29DA" w14:textId="77777777" w:rsidR="00610998" w:rsidRDefault="00000000">
      <w:pPr>
        <w:numPr>
          <w:ilvl w:val="0"/>
          <w:numId w:val="9"/>
        </w:numPr>
        <w:spacing w:line="276" w:lineRule="auto"/>
        <w:rPr>
          <w:sz w:val="34"/>
          <w:szCs w:val="34"/>
        </w:rPr>
      </w:pPr>
      <w:r>
        <w:rPr>
          <w:sz w:val="34"/>
          <w:szCs w:val="34"/>
        </w:rPr>
        <w:t>Chỉ số khối cơ thể (BMI = cân nặng/chiều cao²)</w:t>
      </w:r>
      <w:r>
        <w:rPr>
          <w:sz w:val="34"/>
          <w:szCs w:val="34"/>
        </w:rPr>
        <w:br/>
      </w:r>
    </w:p>
    <w:p w14:paraId="65088C80" w14:textId="77777777" w:rsidR="00610998" w:rsidRDefault="00000000">
      <w:pPr>
        <w:numPr>
          <w:ilvl w:val="0"/>
          <w:numId w:val="9"/>
        </w:numPr>
        <w:spacing w:line="276" w:lineRule="auto"/>
        <w:rPr>
          <w:sz w:val="34"/>
          <w:szCs w:val="34"/>
        </w:rPr>
      </w:pPr>
      <w:r>
        <w:rPr>
          <w:sz w:val="34"/>
          <w:szCs w:val="34"/>
        </w:rPr>
        <w:lastRenderedPageBreak/>
        <w:t>Diabetes Pedigree Function (DPF) – chỉ số di truyền và tiền sử gia đình</w:t>
      </w:r>
      <w:r>
        <w:rPr>
          <w:sz w:val="34"/>
          <w:szCs w:val="34"/>
        </w:rPr>
        <w:br/>
      </w:r>
    </w:p>
    <w:p w14:paraId="1402F188" w14:textId="77777777" w:rsidR="00610998" w:rsidRDefault="00000000">
      <w:pPr>
        <w:numPr>
          <w:ilvl w:val="0"/>
          <w:numId w:val="9"/>
        </w:numPr>
        <w:spacing w:after="240" w:line="276" w:lineRule="auto"/>
        <w:rPr>
          <w:sz w:val="34"/>
          <w:szCs w:val="34"/>
        </w:rPr>
      </w:pPr>
      <w:r>
        <w:rPr>
          <w:sz w:val="34"/>
          <w:szCs w:val="34"/>
        </w:rPr>
        <w:t>Tuổi (năm)</w:t>
      </w:r>
      <w:r>
        <w:rPr>
          <w:sz w:val="34"/>
          <w:szCs w:val="34"/>
        </w:rPr>
        <w:br/>
      </w:r>
    </w:p>
    <w:p w14:paraId="4FF89884" w14:textId="77777777" w:rsidR="00610998" w:rsidRDefault="00000000">
      <w:pPr>
        <w:spacing w:before="240" w:after="240" w:line="276" w:lineRule="auto"/>
        <w:rPr>
          <w:sz w:val="34"/>
          <w:szCs w:val="34"/>
        </w:rPr>
      </w:pPr>
      <w:r>
        <w:rPr>
          <w:sz w:val="34"/>
          <w:szCs w:val="34"/>
        </w:rPr>
        <w:t>-Output (đầu ra): Biến nhị phân cho biết cá nhân có phát triển bệnh tiểu đường trong vòng 5 năm hay không.</w:t>
      </w:r>
      <w:r>
        <w:rPr>
          <w:sz w:val="34"/>
          <w:szCs w:val="34"/>
        </w:rPr>
        <w:br/>
      </w:r>
    </w:p>
    <w:p w14:paraId="0EFFDCF1" w14:textId="77777777" w:rsidR="00610998" w:rsidRDefault="00000000">
      <w:pPr>
        <w:spacing w:before="240" w:after="240" w:line="276" w:lineRule="auto"/>
        <w:rPr>
          <w:sz w:val="34"/>
          <w:szCs w:val="34"/>
        </w:rPr>
      </w:pPr>
      <w:r>
        <w:rPr>
          <w:sz w:val="34"/>
          <w:szCs w:val="34"/>
        </w:rPr>
        <w:t>Mục tiêu nghiên cứu:</w:t>
      </w:r>
      <w:r>
        <w:rPr>
          <w:sz w:val="34"/>
          <w:szCs w:val="34"/>
        </w:rPr>
        <w:br/>
      </w:r>
    </w:p>
    <w:p w14:paraId="08CBCCFD" w14:textId="77777777" w:rsidR="00610998" w:rsidRDefault="00000000">
      <w:pPr>
        <w:spacing w:before="240" w:after="240" w:line="276" w:lineRule="auto"/>
        <w:ind w:left="720"/>
        <w:rPr>
          <w:sz w:val="34"/>
          <w:szCs w:val="34"/>
        </w:rPr>
      </w:pPr>
      <w:r>
        <w:rPr>
          <w:sz w:val="34"/>
          <w:szCs w:val="34"/>
        </w:rPr>
        <w:t>+Xây dựng và đánh giá mô hình ADAP trong việc dự đoán tiểu đường.</w:t>
      </w:r>
      <w:r>
        <w:rPr>
          <w:sz w:val="34"/>
          <w:szCs w:val="34"/>
        </w:rPr>
        <w:br/>
      </w:r>
    </w:p>
    <w:p w14:paraId="0D83CBAC" w14:textId="77777777" w:rsidR="00610998" w:rsidRDefault="00000000">
      <w:pPr>
        <w:spacing w:before="240" w:after="240" w:line="276" w:lineRule="auto"/>
        <w:ind w:left="720"/>
        <w:rPr>
          <w:sz w:val="34"/>
          <w:szCs w:val="34"/>
        </w:rPr>
      </w:pPr>
      <w:r>
        <w:rPr>
          <w:sz w:val="34"/>
          <w:szCs w:val="34"/>
        </w:rPr>
        <w:t>+So sánh ADAP với logistic regression và linear perceptron để xác định ưu/nhược điểm.</w:t>
      </w:r>
      <w:r>
        <w:rPr>
          <w:sz w:val="34"/>
          <w:szCs w:val="34"/>
        </w:rPr>
        <w:br/>
      </w:r>
    </w:p>
    <w:p w14:paraId="14293D16" w14:textId="77777777" w:rsidR="00610998" w:rsidRDefault="00000000">
      <w:pPr>
        <w:spacing w:before="240" w:after="240" w:line="276" w:lineRule="auto"/>
        <w:ind w:left="720"/>
        <w:rPr>
          <w:sz w:val="34"/>
          <w:szCs w:val="34"/>
        </w:rPr>
      </w:pPr>
      <w:r>
        <w:rPr>
          <w:sz w:val="34"/>
          <w:szCs w:val="34"/>
        </w:rPr>
        <w:t>+Đánh giá tiềm năng ứng dụng của mạng nơ-ron trong bối cảnh y học, đặc biệt khi dữ liệu có quan hệ phi tuyến hoặc phức tạp.</w:t>
      </w:r>
    </w:p>
    <w:p w14:paraId="0D191FEE" w14:textId="77777777" w:rsidR="00610998" w:rsidRDefault="00610998">
      <w:pPr>
        <w:spacing w:before="240" w:after="240" w:line="276" w:lineRule="auto"/>
        <w:ind w:left="720"/>
        <w:rPr>
          <w:b/>
          <w:sz w:val="34"/>
          <w:szCs w:val="34"/>
        </w:rPr>
      </w:pPr>
    </w:p>
    <w:p w14:paraId="17EAA403" w14:textId="77777777" w:rsidR="00610998" w:rsidRDefault="00000000">
      <w:pPr>
        <w:pStyle w:val="Heading2"/>
        <w:keepNext w:val="0"/>
        <w:keepLines w:val="0"/>
        <w:spacing w:line="276" w:lineRule="auto"/>
        <w:ind w:firstLine="720"/>
        <w:rPr>
          <w:sz w:val="34"/>
          <w:szCs w:val="34"/>
        </w:rPr>
      </w:pPr>
      <w:bookmarkStart w:id="18" w:name="_heading=h.xh3gwsu9rjg2" w:colFirst="0" w:colLast="0"/>
      <w:bookmarkEnd w:id="18"/>
      <w:r>
        <w:rPr>
          <w:sz w:val="34"/>
          <w:szCs w:val="34"/>
        </w:rPr>
        <w:t>3. Các nghiên cứu liên quan</w:t>
      </w:r>
    </w:p>
    <w:p w14:paraId="1FA2C38F" w14:textId="77777777" w:rsidR="00610998" w:rsidRDefault="00000000">
      <w:pPr>
        <w:spacing w:before="240" w:after="240" w:line="276" w:lineRule="auto"/>
        <w:rPr>
          <w:sz w:val="34"/>
          <w:szCs w:val="34"/>
        </w:rPr>
      </w:pPr>
      <w:r>
        <w:rPr>
          <w:b/>
          <w:sz w:val="34"/>
          <w:szCs w:val="34"/>
        </w:rPr>
        <w:t>-</w:t>
      </w:r>
      <w:r>
        <w:rPr>
          <w:sz w:val="34"/>
          <w:szCs w:val="34"/>
        </w:rPr>
        <w:t>Phương pháp trước đó:</w:t>
      </w:r>
    </w:p>
    <w:p w14:paraId="42350ED4" w14:textId="77777777" w:rsidR="00610998" w:rsidRDefault="00000000">
      <w:pPr>
        <w:spacing w:before="240" w:after="240" w:line="276" w:lineRule="auto"/>
        <w:ind w:firstLine="720"/>
        <w:rPr>
          <w:sz w:val="34"/>
          <w:szCs w:val="34"/>
        </w:rPr>
      </w:pPr>
      <w:r>
        <w:rPr>
          <w:sz w:val="34"/>
          <w:szCs w:val="34"/>
        </w:rPr>
        <w:t>+Chủ yếu dựa vào phân tích thống kê cổ điển (discriminant analysis, regression analysis, factor analysis).</w:t>
      </w:r>
    </w:p>
    <w:p w14:paraId="0886B89B" w14:textId="77777777" w:rsidR="00610998" w:rsidRDefault="00000000">
      <w:pPr>
        <w:spacing w:before="240" w:after="240" w:line="276" w:lineRule="auto"/>
        <w:ind w:firstLine="720"/>
        <w:rPr>
          <w:sz w:val="34"/>
          <w:szCs w:val="34"/>
        </w:rPr>
      </w:pPr>
      <w:r>
        <w:rPr>
          <w:sz w:val="34"/>
          <w:szCs w:val="34"/>
        </w:rPr>
        <w:t>+Hạn chế: hiệu quả thấp khi cỡ mẫu nhỏ, khi quan hệ giữa biến số phi tuyến hoặc có nhiều tương tác phức tạp.</w:t>
      </w:r>
    </w:p>
    <w:p w14:paraId="3364C0C4" w14:textId="77777777" w:rsidR="00610998" w:rsidRDefault="00000000">
      <w:pPr>
        <w:spacing w:before="240" w:after="240" w:line="276" w:lineRule="auto"/>
        <w:rPr>
          <w:sz w:val="34"/>
          <w:szCs w:val="34"/>
        </w:rPr>
      </w:pPr>
      <w:r>
        <w:rPr>
          <w:sz w:val="34"/>
          <w:szCs w:val="34"/>
        </w:rPr>
        <w:t>-Khoảng trống nghiên cứu (research gap):</w:t>
      </w:r>
    </w:p>
    <w:p w14:paraId="3B43EA5B" w14:textId="77777777" w:rsidR="00610998" w:rsidRDefault="00000000">
      <w:pPr>
        <w:spacing w:before="240" w:after="240" w:line="276" w:lineRule="auto"/>
        <w:ind w:firstLine="720"/>
        <w:rPr>
          <w:sz w:val="34"/>
          <w:szCs w:val="34"/>
        </w:rPr>
      </w:pPr>
      <w:r>
        <w:rPr>
          <w:sz w:val="34"/>
          <w:szCs w:val="34"/>
        </w:rPr>
        <w:t xml:space="preserve">+Các phương pháp truyền thống chưa nắm bắt tốt quan hệ phi tuyến và </w:t>
      </w:r>
      <w:r>
        <w:rPr>
          <w:sz w:val="34"/>
          <w:szCs w:val="34"/>
        </w:rPr>
        <w:lastRenderedPageBreak/>
        <w:t>tương tác phức tạp thường gặp trong dữ liệu y tế.</w:t>
      </w:r>
    </w:p>
    <w:p w14:paraId="37828604" w14:textId="77777777" w:rsidR="00610998" w:rsidRDefault="00000000">
      <w:pPr>
        <w:spacing w:before="240" w:after="240" w:line="276" w:lineRule="auto"/>
        <w:ind w:firstLine="720"/>
        <w:rPr>
          <w:sz w:val="34"/>
          <w:szCs w:val="34"/>
        </w:rPr>
      </w:pPr>
      <w:r>
        <w:rPr>
          <w:sz w:val="34"/>
          <w:szCs w:val="34"/>
        </w:rPr>
        <w:t>+Thiếu mô hình dự đoán mới có khả năng học thích nghi và cải thiện hiệu năng.</w:t>
      </w:r>
    </w:p>
    <w:p w14:paraId="255C22F1" w14:textId="77777777" w:rsidR="00610998" w:rsidRDefault="00000000">
      <w:pPr>
        <w:spacing w:before="240" w:after="240" w:line="276" w:lineRule="auto"/>
        <w:rPr>
          <w:sz w:val="34"/>
          <w:szCs w:val="34"/>
        </w:rPr>
      </w:pPr>
      <w:r>
        <w:rPr>
          <w:sz w:val="34"/>
          <w:szCs w:val="34"/>
        </w:rPr>
        <w:t>-Đóng góp của bài báo:</w:t>
      </w:r>
    </w:p>
    <w:p w14:paraId="5AB54912" w14:textId="77777777" w:rsidR="00610998" w:rsidRDefault="00000000">
      <w:pPr>
        <w:spacing w:before="240" w:after="240" w:line="276" w:lineRule="auto"/>
        <w:ind w:firstLine="720"/>
        <w:rPr>
          <w:sz w:val="34"/>
          <w:szCs w:val="34"/>
        </w:rPr>
      </w:pPr>
      <w:r>
        <w:rPr>
          <w:sz w:val="34"/>
          <w:szCs w:val="34"/>
        </w:rPr>
        <w:t>+Giới thiệu và kiểm chứng ADAP – một mô hình mạng nơ-ron với cách tổ chức kết nối khác biệt (chia nhỏ input thành partition).</w:t>
      </w:r>
    </w:p>
    <w:p w14:paraId="77C1295A" w14:textId="77777777" w:rsidR="00610998" w:rsidRDefault="00000000">
      <w:pPr>
        <w:spacing w:before="240" w:after="240" w:line="276" w:lineRule="auto"/>
        <w:ind w:firstLine="720"/>
        <w:rPr>
          <w:b/>
          <w:sz w:val="34"/>
          <w:szCs w:val="34"/>
        </w:rPr>
      </w:pPr>
      <w:r>
        <w:rPr>
          <w:sz w:val="34"/>
          <w:szCs w:val="34"/>
        </w:rPr>
        <w:t>+Cung cấp so sánh thực nghiệm với logistic regression và linear perceptron để chứng minh giá trị của mô hình nơ-ron.</w:t>
      </w:r>
    </w:p>
    <w:p w14:paraId="485C5E87" w14:textId="77777777" w:rsidR="00610998" w:rsidRDefault="00000000">
      <w:pPr>
        <w:pStyle w:val="Heading2"/>
        <w:keepNext w:val="0"/>
        <w:keepLines w:val="0"/>
        <w:spacing w:line="276" w:lineRule="auto"/>
        <w:ind w:firstLine="720"/>
        <w:rPr>
          <w:sz w:val="34"/>
          <w:szCs w:val="34"/>
        </w:rPr>
      </w:pPr>
      <w:bookmarkStart w:id="19" w:name="_heading=h.9s8o2321ycbr" w:colFirst="0" w:colLast="0"/>
      <w:bookmarkEnd w:id="19"/>
      <w:r>
        <w:rPr>
          <w:sz w:val="34"/>
          <w:szCs w:val="34"/>
        </w:rPr>
        <w:t>4. Phân tích khám phá dữ liệu (EDA)</w:t>
      </w:r>
    </w:p>
    <w:p w14:paraId="1AA32C33" w14:textId="77777777" w:rsidR="00610998" w:rsidRDefault="00000000">
      <w:pPr>
        <w:spacing w:before="240" w:after="240" w:line="276" w:lineRule="auto"/>
        <w:rPr>
          <w:sz w:val="34"/>
          <w:szCs w:val="34"/>
        </w:rPr>
      </w:pPr>
      <w:r>
        <w:rPr>
          <w:sz w:val="34"/>
          <w:szCs w:val="34"/>
        </w:rPr>
        <w:t>-Đối tượng nghiên cứu: Người da đỏ Pima tại Arizona, theo dõi bởi Viện Quốc gia về Tiểu đường và Bệnh tiêu hóa, Thận (Mỹ) từ năm 1965.</w:t>
      </w:r>
    </w:p>
    <w:p w14:paraId="00E35B20" w14:textId="77777777" w:rsidR="00610998" w:rsidRDefault="00000000">
      <w:pPr>
        <w:spacing w:before="240" w:after="240" w:line="276" w:lineRule="auto"/>
        <w:rPr>
          <w:sz w:val="34"/>
          <w:szCs w:val="34"/>
        </w:rPr>
      </w:pPr>
      <w:r>
        <w:rPr>
          <w:sz w:val="34"/>
          <w:szCs w:val="34"/>
        </w:rPr>
        <w:t>-Quy trình chọn mẫu:</w:t>
      </w:r>
    </w:p>
    <w:p w14:paraId="2D2B8FC0" w14:textId="77777777" w:rsidR="00610998" w:rsidRDefault="00000000">
      <w:pPr>
        <w:numPr>
          <w:ilvl w:val="0"/>
          <w:numId w:val="2"/>
        </w:numPr>
        <w:spacing w:before="240" w:line="276" w:lineRule="auto"/>
        <w:rPr>
          <w:sz w:val="34"/>
          <w:szCs w:val="34"/>
        </w:rPr>
      </w:pPr>
      <w:r>
        <w:rPr>
          <w:sz w:val="34"/>
          <w:szCs w:val="34"/>
        </w:rPr>
        <w:t>Chỉ chọn nữ giới có đầy đủ thông tin nhân khẩu học và xét nghiệm.</w:t>
      </w:r>
    </w:p>
    <w:p w14:paraId="7B368A45" w14:textId="77777777" w:rsidR="00610998" w:rsidRDefault="00000000">
      <w:pPr>
        <w:numPr>
          <w:ilvl w:val="0"/>
          <w:numId w:val="2"/>
        </w:numPr>
        <w:spacing w:line="276" w:lineRule="auto"/>
        <w:rPr>
          <w:sz w:val="34"/>
          <w:szCs w:val="34"/>
        </w:rPr>
      </w:pPr>
      <w:r>
        <w:rPr>
          <w:sz w:val="34"/>
          <w:szCs w:val="34"/>
        </w:rPr>
        <w:t>Một lần khám ngẫu nhiên được chọn cho mỗi cá nhân, có kèm kết quả OGTT.</w:t>
      </w:r>
    </w:p>
    <w:p w14:paraId="76637662" w14:textId="77777777" w:rsidR="00610998" w:rsidRDefault="00000000">
      <w:pPr>
        <w:numPr>
          <w:ilvl w:val="0"/>
          <w:numId w:val="2"/>
        </w:numPr>
        <w:spacing w:after="240" w:line="276" w:lineRule="auto"/>
        <w:rPr>
          <w:sz w:val="34"/>
          <w:szCs w:val="34"/>
        </w:rPr>
      </w:pPr>
      <w:r>
        <w:rPr>
          <w:sz w:val="34"/>
          <w:szCs w:val="34"/>
        </w:rPr>
        <w:t>Loại bỏ các ca chẩn đoán trong vòng 2 năm sau khám (tránh nhầm lẫn với bệnh đã tồn tại).</w:t>
      </w:r>
    </w:p>
    <w:p w14:paraId="60C172D4" w14:textId="77777777" w:rsidR="00610998" w:rsidRDefault="00000000">
      <w:pPr>
        <w:spacing w:before="240" w:after="240" w:line="276" w:lineRule="auto"/>
        <w:rPr>
          <w:sz w:val="34"/>
          <w:szCs w:val="34"/>
        </w:rPr>
      </w:pPr>
      <w:r>
        <w:rPr>
          <w:sz w:val="34"/>
          <w:szCs w:val="34"/>
        </w:rPr>
        <w:t>-Quy mô dữ liệu:</w:t>
      </w:r>
    </w:p>
    <w:p w14:paraId="785F1823" w14:textId="77777777" w:rsidR="00610998" w:rsidRDefault="00000000">
      <w:pPr>
        <w:numPr>
          <w:ilvl w:val="0"/>
          <w:numId w:val="14"/>
        </w:numPr>
        <w:spacing w:before="240" w:line="276" w:lineRule="auto"/>
        <w:rPr>
          <w:sz w:val="34"/>
          <w:szCs w:val="34"/>
        </w:rPr>
      </w:pPr>
      <w:r>
        <w:rPr>
          <w:sz w:val="34"/>
          <w:szCs w:val="34"/>
        </w:rPr>
        <w:t>576 ca được dùng để huấn luyện &amp; kiểm tra.</w:t>
      </w:r>
    </w:p>
    <w:p w14:paraId="732DF0D8" w14:textId="77777777" w:rsidR="00610998" w:rsidRDefault="00000000">
      <w:pPr>
        <w:numPr>
          <w:ilvl w:val="0"/>
          <w:numId w:val="14"/>
        </w:numPr>
        <w:spacing w:after="240" w:line="276" w:lineRule="auto"/>
        <w:rPr>
          <w:sz w:val="34"/>
          <w:szCs w:val="34"/>
        </w:rPr>
      </w:pPr>
      <w:r>
        <w:rPr>
          <w:sz w:val="34"/>
          <w:szCs w:val="34"/>
        </w:rPr>
        <w:t>192 ca tách riêng để đánh giá độc lập.</w:t>
      </w:r>
    </w:p>
    <w:p w14:paraId="447D91AB" w14:textId="77777777" w:rsidR="00610998" w:rsidRDefault="00000000">
      <w:pPr>
        <w:spacing w:before="240" w:after="240" w:line="276" w:lineRule="auto"/>
        <w:rPr>
          <w:sz w:val="34"/>
          <w:szCs w:val="34"/>
        </w:rPr>
      </w:pPr>
      <w:r>
        <w:rPr>
          <w:sz w:val="34"/>
          <w:szCs w:val="34"/>
        </w:rPr>
        <w:t>-Đặc điểm dữ liệu:</w:t>
      </w:r>
    </w:p>
    <w:p w14:paraId="204A290F" w14:textId="77777777" w:rsidR="00610998" w:rsidRDefault="00000000">
      <w:pPr>
        <w:numPr>
          <w:ilvl w:val="0"/>
          <w:numId w:val="11"/>
        </w:numPr>
        <w:spacing w:before="240" w:line="276" w:lineRule="auto"/>
        <w:rPr>
          <w:sz w:val="34"/>
          <w:szCs w:val="34"/>
        </w:rPr>
      </w:pPr>
      <w:r>
        <w:rPr>
          <w:sz w:val="34"/>
          <w:szCs w:val="34"/>
        </w:rPr>
        <w:t>Bao gồm cả yếu tố nhân khẩu (tuổi, số lần mang thai) và sinh học (glucose, insulin, BMI).</w:t>
      </w:r>
    </w:p>
    <w:p w14:paraId="5815F96B" w14:textId="77777777" w:rsidR="00610998" w:rsidRDefault="00000000">
      <w:pPr>
        <w:numPr>
          <w:ilvl w:val="0"/>
          <w:numId w:val="11"/>
        </w:numPr>
        <w:spacing w:line="276" w:lineRule="auto"/>
        <w:rPr>
          <w:sz w:val="34"/>
          <w:szCs w:val="34"/>
        </w:rPr>
      </w:pPr>
      <w:r>
        <w:rPr>
          <w:sz w:val="34"/>
          <w:szCs w:val="34"/>
        </w:rPr>
        <w:t>Các biến liên tục được phân chia thành partition để mô hình ADAP xử lý.</w:t>
      </w:r>
    </w:p>
    <w:p w14:paraId="5E0E56F6" w14:textId="77777777" w:rsidR="00610998" w:rsidRDefault="00000000">
      <w:pPr>
        <w:numPr>
          <w:ilvl w:val="0"/>
          <w:numId w:val="11"/>
        </w:numPr>
        <w:spacing w:after="240" w:line="276" w:lineRule="auto"/>
        <w:rPr>
          <w:sz w:val="34"/>
          <w:szCs w:val="34"/>
        </w:rPr>
      </w:pPr>
      <w:r>
        <w:rPr>
          <w:sz w:val="34"/>
          <w:szCs w:val="34"/>
        </w:rPr>
        <w:t xml:space="preserve">Biến DPF đặc biệt vì được phát triển riêng nhằm lượng hóa yếu tố di </w:t>
      </w:r>
      <w:r>
        <w:rPr>
          <w:sz w:val="34"/>
          <w:szCs w:val="34"/>
        </w:rPr>
        <w:lastRenderedPageBreak/>
        <w:t>truyền.</w:t>
      </w:r>
    </w:p>
    <w:p w14:paraId="672AF415" w14:textId="77777777" w:rsidR="00610998" w:rsidRDefault="00000000">
      <w:pPr>
        <w:spacing w:before="240" w:after="240" w:line="276" w:lineRule="auto"/>
        <w:rPr>
          <w:sz w:val="34"/>
          <w:szCs w:val="34"/>
        </w:rPr>
      </w:pPr>
      <w:r>
        <w:rPr>
          <w:sz w:val="34"/>
          <w:szCs w:val="34"/>
        </w:rPr>
        <w:t>-Nhận xét sơ bộ:</w:t>
      </w:r>
    </w:p>
    <w:p w14:paraId="75E2A5DD" w14:textId="77777777" w:rsidR="00610998" w:rsidRDefault="00000000">
      <w:pPr>
        <w:numPr>
          <w:ilvl w:val="0"/>
          <w:numId w:val="5"/>
        </w:numPr>
        <w:spacing w:before="240" w:line="276" w:lineRule="auto"/>
        <w:rPr>
          <w:sz w:val="34"/>
          <w:szCs w:val="34"/>
        </w:rPr>
      </w:pPr>
      <w:r>
        <w:rPr>
          <w:sz w:val="34"/>
          <w:szCs w:val="34"/>
        </w:rPr>
        <w:t>Một số biến có ảnh hưởng mạnh đến khả năng mắc bệnh (glucose, BMI, tuổi).</w:t>
      </w:r>
    </w:p>
    <w:p w14:paraId="13020021" w14:textId="77777777" w:rsidR="00610998" w:rsidRDefault="00000000">
      <w:pPr>
        <w:numPr>
          <w:ilvl w:val="0"/>
          <w:numId w:val="5"/>
        </w:numPr>
        <w:spacing w:line="276" w:lineRule="auto"/>
        <w:rPr>
          <w:sz w:val="34"/>
          <w:szCs w:val="34"/>
        </w:rPr>
      </w:pPr>
      <w:r>
        <w:rPr>
          <w:sz w:val="34"/>
          <w:szCs w:val="34"/>
        </w:rPr>
        <w:t>Dữ liệu có sự phân bố không đồng đều giữa các nhóm (người mắc và không mắc).</w:t>
      </w:r>
    </w:p>
    <w:p w14:paraId="4ECBBABE" w14:textId="77777777" w:rsidR="00610998" w:rsidRDefault="00000000">
      <w:pPr>
        <w:numPr>
          <w:ilvl w:val="0"/>
          <w:numId w:val="5"/>
        </w:numPr>
        <w:spacing w:after="240" w:line="276" w:lineRule="auto"/>
        <w:rPr>
          <w:sz w:val="34"/>
          <w:szCs w:val="34"/>
        </w:rPr>
      </w:pPr>
      <w:r>
        <w:rPr>
          <w:sz w:val="34"/>
          <w:szCs w:val="34"/>
        </w:rPr>
        <w:t>Việc phân vùng biến giúp ADAP nắm bắt được tính phi tuyến trong dữ liệu.</w:t>
      </w:r>
    </w:p>
    <w:p w14:paraId="78C7F32C" w14:textId="77777777" w:rsidR="00610998" w:rsidRDefault="00000000">
      <w:pPr>
        <w:pStyle w:val="Heading3"/>
        <w:keepNext w:val="0"/>
        <w:keepLines w:val="0"/>
        <w:widowControl w:val="0"/>
        <w:shd w:val="clear" w:color="auto" w:fill="FFFFFF"/>
        <w:spacing w:before="180" w:after="120" w:line="240" w:lineRule="auto"/>
        <w:ind w:right="0" w:firstLine="720"/>
        <w:jc w:val="left"/>
        <w:rPr>
          <w:rFonts w:ascii="Arial" w:eastAsia="Arial" w:hAnsi="Arial" w:cs="Arial"/>
          <w:sz w:val="30"/>
          <w:szCs w:val="30"/>
        </w:rPr>
      </w:pPr>
      <w:bookmarkStart w:id="20" w:name="_heading=h.vowe0e8nk8m3" w:colFirst="0" w:colLast="0"/>
      <w:bookmarkEnd w:id="20"/>
      <w:r>
        <w:rPr>
          <w:rFonts w:ascii="Arial" w:eastAsia="Arial" w:hAnsi="Arial" w:cs="Arial"/>
          <w:sz w:val="30"/>
          <w:szCs w:val="30"/>
        </w:rPr>
        <w:t>4.1. Phân bổ của biến mục tiêu (Outcome)</w:t>
      </w:r>
    </w:p>
    <w:p w14:paraId="29C8CB42" w14:textId="77777777" w:rsidR="00610998" w:rsidRDefault="00000000">
      <w:pPr>
        <w:ind w:firstLine="720"/>
        <w:rPr>
          <w:rFonts w:ascii="Arial" w:eastAsia="Arial" w:hAnsi="Arial" w:cs="Arial"/>
          <w:sz w:val="30"/>
          <w:szCs w:val="30"/>
          <w:highlight w:val="white"/>
        </w:rPr>
      </w:pPr>
      <w:r>
        <w:rPr>
          <w:rFonts w:ascii="Arial" w:eastAsia="Arial" w:hAnsi="Arial" w:cs="Arial"/>
          <w:sz w:val="30"/>
          <w:szCs w:val="30"/>
          <w:highlight w:val="white"/>
        </w:rPr>
        <w:t>Câu hỏi: Tỷ lệ người mắc bệnh và không mắc bệnh trong tập dữ liệu này là bao nhiêu?</w:t>
      </w:r>
    </w:p>
    <w:p w14:paraId="172A6896" w14:textId="77777777" w:rsidR="00610998" w:rsidRDefault="00000000">
      <w:pPr>
        <w:ind w:firstLine="720"/>
        <w:rPr>
          <w:rFonts w:ascii="Arial" w:eastAsia="Arial" w:hAnsi="Arial" w:cs="Arial"/>
          <w:sz w:val="30"/>
          <w:szCs w:val="30"/>
          <w:highlight w:val="white"/>
        </w:rPr>
      </w:pPr>
      <w:r>
        <w:rPr>
          <w:rFonts w:ascii="Arial" w:eastAsia="Arial" w:hAnsi="Arial" w:cs="Arial"/>
          <w:noProof/>
          <w:sz w:val="30"/>
          <w:szCs w:val="30"/>
          <w:highlight w:val="white"/>
        </w:rPr>
        <w:drawing>
          <wp:inline distT="114300" distB="114300" distL="114300" distR="114300" wp14:anchorId="49856DCD" wp14:editId="1ED23C53">
            <wp:extent cx="5257800" cy="413385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257800" cy="4133850"/>
                    </a:xfrm>
                    <a:prstGeom prst="rect">
                      <a:avLst/>
                    </a:prstGeom>
                    <a:ln/>
                  </pic:spPr>
                </pic:pic>
              </a:graphicData>
            </a:graphic>
          </wp:inline>
        </w:drawing>
      </w:r>
    </w:p>
    <w:p w14:paraId="50FB1284" w14:textId="77777777" w:rsidR="00610998" w:rsidRDefault="00000000">
      <w:pPr>
        <w:spacing w:before="240" w:after="240" w:line="276" w:lineRule="auto"/>
        <w:rPr>
          <w:sz w:val="34"/>
          <w:szCs w:val="34"/>
        </w:rPr>
      </w:pPr>
      <w:r>
        <w:rPr>
          <w:sz w:val="34"/>
          <w:szCs w:val="34"/>
        </w:rPr>
        <w:t>Nhận xét: Khoảng 65% mẫu là người không mắc bệnh và 35% là người mắc bệnh. Dữ liệu có sự mất cân bằng nhẹ.</w:t>
      </w:r>
    </w:p>
    <w:p w14:paraId="4B022B7E" w14:textId="77777777" w:rsidR="00610998" w:rsidRDefault="00610998">
      <w:pPr>
        <w:spacing w:before="240" w:after="240" w:line="276" w:lineRule="auto"/>
        <w:rPr>
          <w:sz w:val="34"/>
          <w:szCs w:val="34"/>
        </w:rPr>
      </w:pPr>
    </w:p>
    <w:p w14:paraId="2D4B5CF0" w14:textId="77777777" w:rsidR="00610998" w:rsidRDefault="00000000">
      <w:pPr>
        <w:spacing w:before="240" w:after="240" w:line="276" w:lineRule="auto"/>
        <w:ind w:firstLine="720"/>
        <w:rPr>
          <w:b/>
          <w:sz w:val="34"/>
          <w:szCs w:val="34"/>
        </w:rPr>
      </w:pPr>
      <w:r>
        <w:rPr>
          <w:b/>
          <w:sz w:val="34"/>
          <w:szCs w:val="34"/>
        </w:rPr>
        <w:lastRenderedPageBreak/>
        <w:t>4.2. Phân tích phân phối của các đặc trưng</w:t>
      </w:r>
    </w:p>
    <w:p w14:paraId="3F3926B3" w14:textId="77777777" w:rsidR="00610998" w:rsidRDefault="00000000">
      <w:pPr>
        <w:spacing w:before="240" w:after="240" w:line="276" w:lineRule="auto"/>
        <w:ind w:firstLine="720"/>
        <w:rPr>
          <w:sz w:val="34"/>
          <w:szCs w:val="34"/>
        </w:rPr>
      </w:pPr>
      <w:r>
        <w:rPr>
          <w:noProof/>
          <w:sz w:val="34"/>
          <w:szCs w:val="34"/>
        </w:rPr>
        <w:drawing>
          <wp:inline distT="114300" distB="114300" distL="114300" distR="114300" wp14:anchorId="0260F062" wp14:editId="5BF283DE">
            <wp:extent cx="6840000" cy="57150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6840000" cy="5715000"/>
                    </a:xfrm>
                    <a:prstGeom prst="rect">
                      <a:avLst/>
                    </a:prstGeom>
                    <a:ln/>
                  </pic:spPr>
                </pic:pic>
              </a:graphicData>
            </a:graphic>
          </wp:inline>
        </w:drawing>
      </w:r>
    </w:p>
    <w:p w14:paraId="0E8E6DC2" w14:textId="77777777" w:rsidR="00610998" w:rsidRDefault="00000000">
      <w:pPr>
        <w:pStyle w:val="Heading2"/>
        <w:keepNext w:val="0"/>
        <w:keepLines w:val="0"/>
        <w:ind w:firstLine="720"/>
        <w:rPr>
          <w:b w:val="0"/>
          <w:sz w:val="30"/>
          <w:szCs w:val="30"/>
        </w:rPr>
      </w:pPr>
      <w:r>
        <w:rPr>
          <w:b w:val="0"/>
          <w:sz w:val="30"/>
          <w:szCs w:val="30"/>
        </w:rPr>
        <w:t xml:space="preserve"> Nhận xét:</w:t>
      </w:r>
    </w:p>
    <w:p w14:paraId="09155EF5" w14:textId="77777777" w:rsidR="00610998" w:rsidRDefault="00000000">
      <w:pPr>
        <w:pStyle w:val="Heading2"/>
        <w:keepNext w:val="0"/>
        <w:keepLines w:val="0"/>
        <w:ind w:firstLine="720"/>
        <w:rPr>
          <w:b w:val="0"/>
          <w:sz w:val="30"/>
          <w:szCs w:val="30"/>
        </w:rPr>
      </w:pPr>
      <w:r>
        <w:rPr>
          <w:b w:val="0"/>
          <w:sz w:val="30"/>
          <w:szCs w:val="30"/>
        </w:rPr>
        <w:t>-Glucose, BloodPressure, BMI có dạng phân phối gần giống hình chuông (phân phối chuẩn).</w:t>
      </w:r>
    </w:p>
    <w:p w14:paraId="13E88851" w14:textId="77777777" w:rsidR="00610998" w:rsidRDefault="00000000">
      <w:pPr>
        <w:pStyle w:val="Heading2"/>
        <w:keepNext w:val="0"/>
        <w:keepLines w:val="0"/>
        <w:ind w:firstLine="720"/>
        <w:rPr>
          <w:b w:val="0"/>
          <w:sz w:val="30"/>
          <w:szCs w:val="30"/>
        </w:rPr>
      </w:pPr>
      <w:bookmarkStart w:id="21" w:name="_heading=h.ycoj9daczkhj" w:colFirst="0" w:colLast="0"/>
      <w:bookmarkEnd w:id="21"/>
      <w:r>
        <w:rPr>
          <w:b w:val="0"/>
          <w:sz w:val="30"/>
          <w:szCs w:val="30"/>
        </w:rPr>
        <w:t>-Age, Pregnancies, DiabetesPedigreeFunction bị lệch phải rõ rệt, cho thấy đa số bệnh nhân là người trẻ và có ít lần mang thai.</w:t>
      </w:r>
    </w:p>
    <w:p w14:paraId="5AC23E73" w14:textId="77777777" w:rsidR="00610998" w:rsidRDefault="00610998">
      <w:pPr>
        <w:pStyle w:val="Heading2"/>
        <w:keepNext w:val="0"/>
        <w:keepLines w:val="0"/>
        <w:spacing w:line="276" w:lineRule="auto"/>
        <w:ind w:firstLine="720"/>
        <w:rPr>
          <w:sz w:val="34"/>
          <w:szCs w:val="34"/>
        </w:rPr>
      </w:pPr>
      <w:bookmarkStart w:id="22" w:name="_heading=h.mjjpls3sghu1" w:colFirst="0" w:colLast="0"/>
      <w:bookmarkEnd w:id="22"/>
    </w:p>
    <w:p w14:paraId="68E2B65D" w14:textId="77777777" w:rsidR="00610998" w:rsidRDefault="00610998">
      <w:pPr>
        <w:pStyle w:val="Heading2"/>
        <w:keepNext w:val="0"/>
        <w:keepLines w:val="0"/>
        <w:spacing w:line="276" w:lineRule="auto"/>
        <w:ind w:firstLine="720"/>
        <w:rPr>
          <w:sz w:val="34"/>
          <w:szCs w:val="34"/>
        </w:rPr>
      </w:pPr>
      <w:bookmarkStart w:id="23" w:name="_heading=h.hjflwwlvgpmn" w:colFirst="0" w:colLast="0"/>
      <w:bookmarkEnd w:id="23"/>
    </w:p>
    <w:p w14:paraId="5C7AFFE6" w14:textId="77777777" w:rsidR="00610998" w:rsidRDefault="00000000">
      <w:pPr>
        <w:pStyle w:val="Heading2"/>
        <w:keepNext w:val="0"/>
        <w:keepLines w:val="0"/>
        <w:spacing w:line="276" w:lineRule="auto"/>
        <w:ind w:firstLine="720"/>
        <w:rPr>
          <w:b w:val="0"/>
          <w:sz w:val="34"/>
          <w:szCs w:val="34"/>
        </w:rPr>
      </w:pPr>
      <w:bookmarkStart w:id="24" w:name="_heading=h.whubrhwq5u26" w:colFirst="0" w:colLast="0"/>
      <w:bookmarkEnd w:id="24"/>
      <w:r>
        <w:rPr>
          <w:sz w:val="34"/>
          <w:szCs w:val="34"/>
        </w:rPr>
        <w:lastRenderedPageBreak/>
        <w:t>4.3. Phân tích tương quan giữa các biến</w:t>
      </w:r>
      <w:r>
        <w:rPr>
          <w:sz w:val="34"/>
          <w:szCs w:val="34"/>
        </w:rPr>
        <w:br/>
      </w:r>
      <w:r>
        <w:rPr>
          <w:b w:val="0"/>
          <w:sz w:val="34"/>
          <w:szCs w:val="34"/>
        </w:rPr>
        <w:t>Câu hỏi: Các đặc trưng có mối liên hệ với nhau và với khả năng mắc bệnh không?</w:t>
      </w:r>
    </w:p>
    <w:p w14:paraId="75B80CE4" w14:textId="77777777" w:rsidR="00610998" w:rsidRDefault="00000000">
      <w:r>
        <w:rPr>
          <w:noProof/>
        </w:rPr>
        <w:drawing>
          <wp:inline distT="114300" distB="114300" distL="114300" distR="114300" wp14:anchorId="01B9B232" wp14:editId="4BF5EAC6">
            <wp:extent cx="6840000" cy="61849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6840000" cy="6184900"/>
                    </a:xfrm>
                    <a:prstGeom prst="rect">
                      <a:avLst/>
                    </a:prstGeom>
                    <a:ln/>
                  </pic:spPr>
                </pic:pic>
              </a:graphicData>
            </a:graphic>
          </wp:inline>
        </w:drawing>
      </w:r>
    </w:p>
    <w:p w14:paraId="30D38E13" w14:textId="77777777" w:rsidR="00610998" w:rsidRDefault="00000000">
      <w:pPr>
        <w:ind w:firstLine="720"/>
        <w:rPr>
          <w:sz w:val="30"/>
          <w:szCs w:val="30"/>
        </w:rPr>
      </w:pPr>
      <w:r>
        <w:rPr>
          <w:sz w:val="30"/>
          <w:szCs w:val="30"/>
        </w:rPr>
        <w:t>Nhận xét:</w:t>
      </w:r>
    </w:p>
    <w:p w14:paraId="3EFE437F" w14:textId="77777777" w:rsidR="00610998" w:rsidRDefault="00000000">
      <w:pPr>
        <w:numPr>
          <w:ilvl w:val="0"/>
          <w:numId w:val="7"/>
        </w:numPr>
        <w:rPr>
          <w:sz w:val="30"/>
          <w:szCs w:val="30"/>
        </w:rPr>
      </w:pPr>
      <w:r>
        <w:rPr>
          <w:sz w:val="30"/>
          <w:szCs w:val="30"/>
        </w:rPr>
        <w:t>Tương quan với Outcome: Glucose có độ tương quan dương cao nhất (0.49), là yếu tố dự báo mạnh nhất. Theo sau là BMI (0.31) và Age (0.24).&lt;br&gt;</w:t>
      </w:r>
    </w:p>
    <w:p w14:paraId="3B703BC0" w14:textId="77777777" w:rsidR="00610998" w:rsidRDefault="00000000">
      <w:pPr>
        <w:numPr>
          <w:ilvl w:val="0"/>
          <w:numId w:val="7"/>
        </w:numPr>
        <w:rPr>
          <w:sz w:val="30"/>
          <w:szCs w:val="30"/>
        </w:rPr>
      </w:pPr>
      <w:r>
        <w:rPr>
          <w:sz w:val="30"/>
          <w:szCs w:val="30"/>
        </w:rPr>
        <w:t>Tương quan giữa các đặc trưng: Age và Pregnancies có tương quan dương mạnh (0.54), điều này hoàn toàn hợp lý.</w:t>
      </w:r>
    </w:p>
    <w:p w14:paraId="5BB0FBB5" w14:textId="77777777" w:rsidR="00610998" w:rsidRDefault="00610998">
      <w:pPr>
        <w:rPr>
          <w:sz w:val="30"/>
          <w:szCs w:val="30"/>
        </w:rPr>
      </w:pPr>
    </w:p>
    <w:p w14:paraId="2FB5291E" w14:textId="77777777" w:rsidR="00610998" w:rsidRDefault="00000000">
      <w:pPr>
        <w:rPr>
          <w:sz w:val="30"/>
          <w:szCs w:val="30"/>
        </w:rPr>
      </w:pPr>
      <w:r>
        <w:rPr>
          <w:sz w:val="30"/>
          <w:szCs w:val="30"/>
        </w:rPr>
        <w:tab/>
      </w:r>
    </w:p>
    <w:p w14:paraId="53F73FFC" w14:textId="77777777" w:rsidR="00610998" w:rsidRDefault="00610998">
      <w:pPr>
        <w:rPr>
          <w:sz w:val="30"/>
          <w:szCs w:val="30"/>
        </w:rPr>
      </w:pPr>
    </w:p>
    <w:p w14:paraId="4F5E8974" w14:textId="77777777" w:rsidR="00610998" w:rsidRDefault="00000000">
      <w:pPr>
        <w:rPr>
          <w:b/>
          <w:sz w:val="34"/>
          <w:szCs w:val="34"/>
        </w:rPr>
      </w:pPr>
      <w:r>
        <w:rPr>
          <w:sz w:val="34"/>
          <w:szCs w:val="34"/>
        </w:rPr>
        <w:lastRenderedPageBreak/>
        <w:tab/>
      </w:r>
      <w:r>
        <w:rPr>
          <w:b/>
          <w:sz w:val="34"/>
          <w:szCs w:val="34"/>
        </w:rPr>
        <w:t>4.4. So sánh các đặc trưng giữa nhóm bệnh và không bệnh</w:t>
      </w:r>
    </w:p>
    <w:p w14:paraId="78CBF7FC" w14:textId="77777777" w:rsidR="00610998" w:rsidRDefault="00610998">
      <w:pPr>
        <w:rPr>
          <w:b/>
          <w:sz w:val="34"/>
          <w:szCs w:val="34"/>
        </w:rPr>
      </w:pPr>
    </w:p>
    <w:p w14:paraId="43F57E60" w14:textId="77777777" w:rsidR="00610998" w:rsidRDefault="00000000">
      <w:pPr>
        <w:rPr>
          <w:rFonts w:ascii="Arial" w:eastAsia="Arial" w:hAnsi="Arial" w:cs="Arial"/>
          <w:sz w:val="30"/>
          <w:szCs w:val="30"/>
          <w:highlight w:val="white"/>
        </w:rPr>
      </w:pPr>
      <w:r>
        <w:rPr>
          <w:rFonts w:ascii="Arial" w:eastAsia="Arial" w:hAnsi="Arial" w:cs="Arial"/>
          <w:sz w:val="30"/>
          <w:szCs w:val="30"/>
          <w:highlight w:val="white"/>
        </w:rPr>
        <w:t>Câu hỏi: Các chỉ số y tế khác nhau như thế nào giữa hai nhóm?</w:t>
      </w:r>
    </w:p>
    <w:p w14:paraId="3BFDFE38" w14:textId="77777777" w:rsidR="00610998" w:rsidRDefault="00000000">
      <w:pPr>
        <w:rPr>
          <w:rFonts w:ascii="Arial" w:eastAsia="Arial" w:hAnsi="Arial" w:cs="Arial"/>
          <w:sz w:val="30"/>
          <w:szCs w:val="30"/>
          <w:highlight w:val="white"/>
        </w:rPr>
      </w:pPr>
      <w:r>
        <w:rPr>
          <w:rFonts w:ascii="Arial" w:eastAsia="Arial" w:hAnsi="Arial" w:cs="Arial"/>
          <w:noProof/>
          <w:sz w:val="30"/>
          <w:szCs w:val="30"/>
          <w:highlight w:val="white"/>
        </w:rPr>
        <w:drawing>
          <wp:inline distT="114300" distB="114300" distL="114300" distR="114300" wp14:anchorId="343C9A21" wp14:editId="13F1B98F">
            <wp:extent cx="6840000" cy="58420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6840000" cy="5842000"/>
                    </a:xfrm>
                    <a:prstGeom prst="rect">
                      <a:avLst/>
                    </a:prstGeom>
                    <a:ln/>
                  </pic:spPr>
                </pic:pic>
              </a:graphicData>
            </a:graphic>
          </wp:inline>
        </w:drawing>
      </w:r>
    </w:p>
    <w:p w14:paraId="1A0E7FEA" w14:textId="77777777" w:rsidR="00610998" w:rsidRDefault="00610998">
      <w:pPr>
        <w:rPr>
          <w:rFonts w:ascii="Arial" w:eastAsia="Arial" w:hAnsi="Arial" w:cs="Arial"/>
          <w:sz w:val="30"/>
          <w:szCs w:val="30"/>
          <w:highlight w:val="white"/>
        </w:rPr>
      </w:pPr>
    </w:p>
    <w:p w14:paraId="394DF81E" w14:textId="77777777" w:rsidR="00610998" w:rsidRDefault="00000000">
      <w:pPr>
        <w:pStyle w:val="Heading2"/>
        <w:keepNext w:val="0"/>
        <w:keepLines w:val="0"/>
        <w:spacing w:line="276" w:lineRule="auto"/>
        <w:ind w:firstLine="720"/>
        <w:rPr>
          <w:sz w:val="34"/>
          <w:szCs w:val="34"/>
        </w:rPr>
      </w:pPr>
      <w:bookmarkStart w:id="25" w:name="_heading=h.f1ezgdj94fla" w:colFirst="0" w:colLast="0"/>
      <w:bookmarkEnd w:id="25"/>
      <w:r>
        <w:rPr>
          <w:sz w:val="34"/>
          <w:szCs w:val="34"/>
        </w:rPr>
        <w:t>5. Kết quả và đánh giá</w:t>
      </w:r>
    </w:p>
    <w:p w14:paraId="7F347501" w14:textId="77777777" w:rsidR="00610998" w:rsidRDefault="00000000">
      <w:pPr>
        <w:spacing w:before="240" w:after="240" w:line="276" w:lineRule="auto"/>
        <w:rPr>
          <w:sz w:val="34"/>
          <w:szCs w:val="34"/>
        </w:rPr>
      </w:pPr>
      <w:r>
        <w:rPr>
          <w:sz w:val="34"/>
          <w:szCs w:val="34"/>
        </w:rPr>
        <w:t>-Hiệu suất của ADAP:</w:t>
      </w:r>
    </w:p>
    <w:p w14:paraId="1A79ACF7" w14:textId="77777777" w:rsidR="00610998" w:rsidRDefault="00000000">
      <w:pPr>
        <w:numPr>
          <w:ilvl w:val="0"/>
          <w:numId w:val="4"/>
        </w:numPr>
        <w:spacing w:before="240" w:line="276" w:lineRule="auto"/>
        <w:rPr>
          <w:sz w:val="34"/>
          <w:szCs w:val="34"/>
        </w:rPr>
      </w:pPr>
      <w:r>
        <w:rPr>
          <w:sz w:val="34"/>
          <w:szCs w:val="34"/>
        </w:rPr>
        <w:t>Độ nhạy (sensitivity) và độ đặc hiệu (specificity) đạt 0,76 tại điểm cắt cân bằng.</w:t>
      </w:r>
    </w:p>
    <w:p w14:paraId="48ED2E1C" w14:textId="77777777" w:rsidR="00610998" w:rsidRDefault="00000000">
      <w:pPr>
        <w:numPr>
          <w:ilvl w:val="0"/>
          <w:numId w:val="4"/>
        </w:numPr>
        <w:spacing w:after="240" w:line="276" w:lineRule="auto"/>
        <w:rPr>
          <w:sz w:val="34"/>
          <w:szCs w:val="34"/>
        </w:rPr>
      </w:pPr>
      <w:r>
        <w:rPr>
          <w:sz w:val="34"/>
          <w:szCs w:val="34"/>
        </w:rPr>
        <w:t>Đường cong ROC được sử dụng để minh họa khả năng phân biệt.</w:t>
      </w:r>
    </w:p>
    <w:p w14:paraId="4E0ED2B8" w14:textId="77777777" w:rsidR="00610998" w:rsidRDefault="00000000">
      <w:pPr>
        <w:spacing w:before="240" w:after="240" w:line="276" w:lineRule="auto"/>
        <w:rPr>
          <w:sz w:val="34"/>
          <w:szCs w:val="34"/>
        </w:rPr>
      </w:pPr>
      <w:r>
        <w:rPr>
          <w:sz w:val="34"/>
          <w:szCs w:val="34"/>
        </w:rPr>
        <w:lastRenderedPageBreak/>
        <w:t>-So sánh với phương pháp khác:</w:t>
      </w:r>
    </w:p>
    <w:p w14:paraId="29B6C1EC" w14:textId="77777777" w:rsidR="00610998" w:rsidRDefault="00000000">
      <w:pPr>
        <w:numPr>
          <w:ilvl w:val="0"/>
          <w:numId w:val="8"/>
        </w:numPr>
        <w:spacing w:before="240" w:line="276" w:lineRule="auto"/>
        <w:rPr>
          <w:sz w:val="34"/>
          <w:szCs w:val="34"/>
        </w:rPr>
      </w:pPr>
      <w:r>
        <w:rPr>
          <w:sz w:val="34"/>
          <w:szCs w:val="34"/>
        </w:rPr>
        <w:t>Logistic regression và linear perceptron cũng được áp dụng trên cùng dữ liệu.</w:t>
      </w:r>
    </w:p>
    <w:p w14:paraId="633A55D8" w14:textId="77777777" w:rsidR="00610998" w:rsidRDefault="00000000">
      <w:pPr>
        <w:numPr>
          <w:ilvl w:val="0"/>
          <w:numId w:val="8"/>
        </w:numPr>
        <w:spacing w:after="240" w:line="276" w:lineRule="auto"/>
        <w:rPr>
          <w:sz w:val="34"/>
          <w:szCs w:val="34"/>
        </w:rPr>
      </w:pPr>
      <w:r>
        <w:rPr>
          <w:sz w:val="34"/>
          <w:szCs w:val="34"/>
        </w:rPr>
        <w:t>Kết quả cho thấy ADAP có hiệu suất dự đoán cao hơn, đặc biệt trong việc nắm bắt quan hệ phi tuyến giữa biến đầu vào và nguy cơ mắc bệnh.</w:t>
      </w:r>
    </w:p>
    <w:p w14:paraId="4FFC3AE0" w14:textId="77777777" w:rsidR="00610998" w:rsidRDefault="00000000">
      <w:pPr>
        <w:spacing w:before="240" w:after="240" w:line="276" w:lineRule="auto"/>
        <w:rPr>
          <w:sz w:val="34"/>
          <w:szCs w:val="34"/>
        </w:rPr>
      </w:pPr>
      <w:r>
        <w:rPr>
          <w:sz w:val="34"/>
          <w:szCs w:val="34"/>
        </w:rPr>
        <w:t>-Ý nghĩa lâm sàng:</w:t>
      </w:r>
    </w:p>
    <w:p w14:paraId="1A6B8370" w14:textId="77777777" w:rsidR="00610998" w:rsidRDefault="00000000">
      <w:pPr>
        <w:numPr>
          <w:ilvl w:val="0"/>
          <w:numId w:val="3"/>
        </w:numPr>
        <w:spacing w:before="240" w:line="276" w:lineRule="auto"/>
        <w:rPr>
          <w:sz w:val="34"/>
          <w:szCs w:val="34"/>
        </w:rPr>
      </w:pPr>
      <w:r>
        <w:rPr>
          <w:sz w:val="34"/>
          <w:szCs w:val="34"/>
        </w:rPr>
        <w:t>Các chỉ số đánh giá (sensitivity, specificity, ROC) phù hợp với chuẩn mực y học, giúp xác định ngưỡng chẩn đoán hợp lý.</w:t>
      </w:r>
    </w:p>
    <w:p w14:paraId="299E0DEC" w14:textId="77777777" w:rsidR="00610998" w:rsidRDefault="00000000">
      <w:pPr>
        <w:numPr>
          <w:ilvl w:val="0"/>
          <w:numId w:val="3"/>
        </w:numPr>
        <w:spacing w:after="240" w:line="276" w:lineRule="auto"/>
        <w:rPr>
          <w:sz w:val="34"/>
          <w:szCs w:val="34"/>
        </w:rPr>
      </w:pPr>
      <w:r>
        <w:rPr>
          <w:sz w:val="34"/>
          <w:szCs w:val="34"/>
        </w:rPr>
        <w:t>Mô hình nơ-ron chứng minh được giá trị ứng dụng trong phân tích y tế, nơi các mối quan hệ biến số phức tạp và khó mô hình hóa bằng công cụ thống kê truyền thống.</w:t>
      </w:r>
    </w:p>
    <w:p w14:paraId="2F88CCFC" w14:textId="77777777" w:rsidR="00610998" w:rsidRDefault="00610998">
      <w:pPr>
        <w:pStyle w:val="Heading2"/>
        <w:keepNext w:val="0"/>
        <w:keepLines w:val="0"/>
        <w:spacing w:line="276" w:lineRule="auto"/>
        <w:ind w:firstLine="720"/>
        <w:rPr>
          <w:sz w:val="34"/>
          <w:szCs w:val="34"/>
        </w:rPr>
      </w:pPr>
      <w:bookmarkStart w:id="26" w:name="_heading=h.ynm989ny2872" w:colFirst="0" w:colLast="0"/>
      <w:bookmarkEnd w:id="26"/>
    </w:p>
    <w:p w14:paraId="2E2CA681" w14:textId="77777777" w:rsidR="00610998" w:rsidRDefault="00000000">
      <w:pPr>
        <w:pStyle w:val="Heading2"/>
        <w:keepNext w:val="0"/>
        <w:keepLines w:val="0"/>
        <w:spacing w:line="276" w:lineRule="auto"/>
        <w:ind w:firstLine="720"/>
        <w:rPr>
          <w:sz w:val="34"/>
          <w:szCs w:val="34"/>
        </w:rPr>
      </w:pPr>
      <w:bookmarkStart w:id="27" w:name="_heading=h.z3eh1bl8r94i" w:colFirst="0" w:colLast="0"/>
      <w:bookmarkEnd w:id="27"/>
      <w:r>
        <w:rPr>
          <w:sz w:val="34"/>
          <w:szCs w:val="34"/>
        </w:rPr>
        <w:t>6. Kết luận</w:t>
      </w:r>
    </w:p>
    <w:p w14:paraId="01FC7D3B" w14:textId="77777777" w:rsidR="00610998" w:rsidRDefault="00000000">
      <w:pPr>
        <w:spacing w:before="240" w:after="240" w:line="276" w:lineRule="auto"/>
        <w:ind w:firstLine="720"/>
        <w:rPr>
          <w:sz w:val="34"/>
          <w:szCs w:val="34"/>
        </w:rPr>
      </w:pPr>
      <w:r>
        <w:rPr>
          <w:sz w:val="34"/>
          <w:szCs w:val="34"/>
        </w:rPr>
        <w:t>Bài báo đã chứng minh tính khả thi của việc sử dụng mạng nơ-ron ADAP để dự đoán nguy cơ mắc bệnh tiểu đường trong vòng 5 năm ở phụ nữ Pima. So với các phương pháp thống kê truyền thống, ADAP cho thấy hiệu quả cao hơn trong việc phát hiện các mối quan hệ phức tạp trong dữ liệu y tế.</w:t>
      </w:r>
    </w:p>
    <w:p w14:paraId="4E5CF628" w14:textId="77777777" w:rsidR="00610998" w:rsidRDefault="00000000">
      <w:pPr>
        <w:spacing w:before="240" w:after="240" w:line="276" w:lineRule="auto"/>
        <w:ind w:firstLine="720"/>
        <w:rPr>
          <w:b/>
          <w:sz w:val="34"/>
          <w:szCs w:val="34"/>
        </w:rPr>
      </w:pPr>
      <w:r>
        <w:rPr>
          <w:sz w:val="34"/>
          <w:szCs w:val="34"/>
        </w:rPr>
        <w:t>Mặc dù còn hạn chế về quy mô dữ liệu và chưa được kiểm chứng trên quần thể khác, nghiên cứu này đã đặt nền móng quan trọng cho việc áp dụng mạng nơ-ron và học máy trong dự báo y học, đặc biệt ở những bài toán nhận dạng mẫu và dự đoán nguy cơ bệnh tật</w:t>
      </w:r>
      <w:r>
        <w:rPr>
          <w:b/>
          <w:sz w:val="34"/>
          <w:szCs w:val="34"/>
        </w:rPr>
        <w:t>.</w:t>
      </w:r>
    </w:p>
    <w:p w14:paraId="5F5C3F70" w14:textId="77777777" w:rsidR="00610998" w:rsidRDefault="00610998">
      <w:pPr>
        <w:spacing w:before="240" w:after="240"/>
        <w:ind w:firstLine="720"/>
        <w:rPr>
          <w:b/>
          <w:sz w:val="34"/>
          <w:szCs w:val="34"/>
        </w:rPr>
      </w:pPr>
    </w:p>
    <w:p w14:paraId="70FA9389" w14:textId="77777777" w:rsidR="00610998" w:rsidRDefault="00610998">
      <w:pPr>
        <w:spacing w:before="240" w:after="240"/>
        <w:rPr>
          <w:b/>
          <w:sz w:val="36"/>
          <w:szCs w:val="36"/>
        </w:rPr>
      </w:pPr>
    </w:p>
    <w:p w14:paraId="57FAE588" w14:textId="77777777" w:rsidR="00610998" w:rsidRDefault="00610998">
      <w:pPr>
        <w:spacing w:before="240" w:after="240"/>
        <w:rPr>
          <w:b/>
          <w:sz w:val="36"/>
          <w:szCs w:val="36"/>
        </w:rPr>
      </w:pPr>
    </w:p>
    <w:p w14:paraId="4F446880" w14:textId="77777777" w:rsidR="00610998" w:rsidRDefault="00610998">
      <w:pPr>
        <w:spacing w:before="240" w:after="240"/>
        <w:rPr>
          <w:b/>
          <w:sz w:val="36"/>
          <w:szCs w:val="36"/>
        </w:rPr>
      </w:pPr>
    </w:p>
    <w:p w14:paraId="0E69C507" w14:textId="77777777" w:rsidR="00610998" w:rsidRDefault="00000000">
      <w:pPr>
        <w:spacing w:before="240" w:after="240"/>
        <w:jc w:val="center"/>
        <w:rPr>
          <w:b/>
          <w:sz w:val="38"/>
          <w:szCs w:val="38"/>
        </w:rPr>
      </w:pPr>
      <w:r>
        <w:rPr>
          <w:b/>
          <w:sz w:val="38"/>
          <w:szCs w:val="38"/>
        </w:rPr>
        <w:lastRenderedPageBreak/>
        <w:t>Phân tích bài báo 3: Phân loại và Chẩn đoán Đái tháo đường và các Tình trạng không dung nạp Glucose khác</w:t>
      </w:r>
    </w:p>
    <w:p w14:paraId="0AB85ECF" w14:textId="77777777" w:rsidR="00610998" w:rsidRDefault="00610998">
      <w:pPr>
        <w:spacing w:before="240" w:after="240"/>
        <w:rPr>
          <w:b/>
          <w:sz w:val="36"/>
          <w:szCs w:val="36"/>
        </w:rPr>
      </w:pPr>
    </w:p>
    <w:p w14:paraId="5E19E6B1" w14:textId="77777777" w:rsidR="00610998" w:rsidRDefault="00000000">
      <w:pPr>
        <w:spacing w:before="240" w:after="240"/>
        <w:rPr>
          <w:b/>
          <w:sz w:val="36"/>
          <w:szCs w:val="36"/>
        </w:rPr>
      </w:pPr>
      <w:r>
        <w:rPr>
          <w:b/>
          <w:sz w:val="36"/>
          <w:szCs w:val="36"/>
        </w:rPr>
        <w:t>1. Đọc và Hiểu Bài Toán</w:t>
      </w:r>
    </w:p>
    <w:p w14:paraId="22B3F6AF" w14:textId="77777777" w:rsidR="00610998" w:rsidRPr="00876501" w:rsidRDefault="00000000">
      <w:pPr>
        <w:spacing w:before="240" w:after="240"/>
        <w:rPr>
          <w:sz w:val="30"/>
          <w:szCs w:val="30"/>
        </w:rPr>
      </w:pPr>
      <w:r w:rsidRPr="00876501">
        <w:rPr>
          <w:sz w:val="30"/>
          <w:szCs w:val="30"/>
        </w:rPr>
        <w:t>Bài báo này, được xuất bản vào tháng 12 năm 1979, là một tài liệu quan trọng đề xuất một hệ thống phân loại và tiêu chuẩn chẩn đoán mới cho bệnh đái tháo đường và các tình trạng không dung nạp glucose. Hệ thống này được phát triển bởi một nhóm làm việc quốc tế do Viện Y tế Quốc gia Hoa Kỳ (NIH) tài trợ, với sự tham gia của các hiệp hội đái tháo đường lớn trên thế giới. Mục đích chính là tạo ra một khung làm việc thống nhất để tiến hành nghiên cứu lâm sàng và dịch tễ học, giúp thu thập dữ liệu có ý nghĩa và có thể so sánh được trên toàn cầu.</w:t>
      </w:r>
    </w:p>
    <w:p w14:paraId="6D0B5E01" w14:textId="77777777" w:rsidR="00610998" w:rsidRDefault="00000000">
      <w:pPr>
        <w:spacing w:before="240" w:after="240"/>
        <w:rPr>
          <w:b/>
          <w:sz w:val="36"/>
          <w:szCs w:val="36"/>
        </w:rPr>
      </w:pPr>
      <w:r>
        <w:rPr>
          <w:b/>
          <w:sz w:val="36"/>
          <w:szCs w:val="36"/>
        </w:rPr>
        <w:t>2. Ý Nghĩa Bài Toán</w:t>
      </w:r>
    </w:p>
    <w:p w14:paraId="682242AC" w14:textId="77777777" w:rsidR="00610998" w:rsidRPr="00876501" w:rsidRDefault="00000000">
      <w:pPr>
        <w:spacing w:before="240" w:after="240"/>
        <w:rPr>
          <w:sz w:val="30"/>
          <w:szCs w:val="30"/>
        </w:rPr>
      </w:pPr>
      <w:r w:rsidRPr="00876501">
        <w:rPr>
          <w:sz w:val="30"/>
          <w:szCs w:val="30"/>
        </w:rPr>
        <w:t>Input (đầu vào): Thông tin y tế của bệnh nhân, ví dụ:</w:t>
      </w:r>
    </w:p>
    <w:p w14:paraId="0564B97F" w14:textId="77777777" w:rsidR="00610998" w:rsidRPr="00876501" w:rsidRDefault="00000000">
      <w:pPr>
        <w:numPr>
          <w:ilvl w:val="0"/>
          <w:numId w:val="10"/>
        </w:numPr>
        <w:spacing w:before="240"/>
        <w:rPr>
          <w:sz w:val="30"/>
          <w:szCs w:val="30"/>
        </w:rPr>
      </w:pPr>
      <w:r w:rsidRPr="00876501">
        <w:rPr>
          <w:sz w:val="30"/>
          <w:szCs w:val="30"/>
        </w:rPr>
        <w:t>Số lần mang thai</w:t>
      </w:r>
    </w:p>
    <w:p w14:paraId="042CFE07" w14:textId="77777777" w:rsidR="00610998" w:rsidRPr="00876501" w:rsidRDefault="00000000">
      <w:pPr>
        <w:numPr>
          <w:ilvl w:val="0"/>
          <w:numId w:val="10"/>
        </w:numPr>
        <w:rPr>
          <w:sz w:val="30"/>
          <w:szCs w:val="30"/>
        </w:rPr>
      </w:pPr>
      <w:r w:rsidRPr="00876501">
        <w:rPr>
          <w:sz w:val="30"/>
          <w:szCs w:val="30"/>
        </w:rPr>
        <w:t>Glucose (nồng độ đường huyết)</w:t>
      </w:r>
    </w:p>
    <w:p w14:paraId="4D1A118F" w14:textId="77777777" w:rsidR="00610998" w:rsidRPr="00876501" w:rsidRDefault="00000000">
      <w:pPr>
        <w:numPr>
          <w:ilvl w:val="0"/>
          <w:numId w:val="10"/>
        </w:numPr>
        <w:rPr>
          <w:sz w:val="30"/>
          <w:szCs w:val="30"/>
        </w:rPr>
      </w:pPr>
      <w:r w:rsidRPr="00876501">
        <w:rPr>
          <w:sz w:val="30"/>
          <w:szCs w:val="30"/>
        </w:rPr>
        <w:t>Huyết áp</w:t>
      </w:r>
    </w:p>
    <w:p w14:paraId="7C206B92" w14:textId="77777777" w:rsidR="00610998" w:rsidRPr="00876501" w:rsidRDefault="00000000">
      <w:pPr>
        <w:numPr>
          <w:ilvl w:val="0"/>
          <w:numId w:val="10"/>
        </w:numPr>
        <w:rPr>
          <w:sz w:val="30"/>
          <w:szCs w:val="30"/>
        </w:rPr>
      </w:pPr>
      <w:r w:rsidRPr="00876501">
        <w:rPr>
          <w:sz w:val="30"/>
          <w:szCs w:val="30"/>
        </w:rPr>
        <w:t>Độ dày da</w:t>
      </w:r>
    </w:p>
    <w:p w14:paraId="02CBAAF7" w14:textId="77777777" w:rsidR="00610998" w:rsidRPr="00876501" w:rsidRDefault="00000000">
      <w:pPr>
        <w:numPr>
          <w:ilvl w:val="0"/>
          <w:numId w:val="10"/>
        </w:numPr>
        <w:rPr>
          <w:sz w:val="30"/>
          <w:szCs w:val="30"/>
        </w:rPr>
      </w:pPr>
      <w:r w:rsidRPr="00876501">
        <w:rPr>
          <w:sz w:val="30"/>
          <w:szCs w:val="30"/>
        </w:rPr>
        <w:t>Insulin</w:t>
      </w:r>
    </w:p>
    <w:p w14:paraId="5A6A80FF" w14:textId="77777777" w:rsidR="00610998" w:rsidRPr="00876501" w:rsidRDefault="00000000">
      <w:pPr>
        <w:numPr>
          <w:ilvl w:val="0"/>
          <w:numId w:val="10"/>
        </w:numPr>
        <w:rPr>
          <w:sz w:val="30"/>
          <w:szCs w:val="30"/>
        </w:rPr>
      </w:pPr>
      <w:r w:rsidRPr="00876501">
        <w:rPr>
          <w:sz w:val="30"/>
          <w:szCs w:val="30"/>
        </w:rPr>
        <w:t>BMI</w:t>
      </w:r>
    </w:p>
    <w:p w14:paraId="42E3AA7A" w14:textId="77777777" w:rsidR="00610998" w:rsidRPr="00876501" w:rsidRDefault="00000000">
      <w:pPr>
        <w:numPr>
          <w:ilvl w:val="0"/>
          <w:numId w:val="10"/>
        </w:numPr>
        <w:rPr>
          <w:sz w:val="30"/>
          <w:szCs w:val="30"/>
        </w:rPr>
      </w:pPr>
      <w:r w:rsidRPr="00876501">
        <w:rPr>
          <w:sz w:val="30"/>
          <w:szCs w:val="30"/>
        </w:rPr>
        <w:t>Diabetes pedigree function (nguy cơ di truyền)</w:t>
      </w:r>
    </w:p>
    <w:p w14:paraId="330FF41F" w14:textId="77777777" w:rsidR="00610998" w:rsidRPr="00876501" w:rsidRDefault="00000000">
      <w:pPr>
        <w:numPr>
          <w:ilvl w:val="0"/>
          <w:numId w:val="10"/>
        </w:numPr>
        <w:spacing w:after="240"/>
        <w:rPr>
          <w:sz w:val="30"/>
          <w:szCs w:val="30"/>
        </w:rPr>
      </w:pPr>
      <w:r w:rsidRPr="00876501">
        <w:rPr>
          <w:sz w:val="30"/>
          <w:szCs w:val="30"/>
        </w:rPr>
        <w:t>Tuổi</w:t>
      </w:r>
    </w:p>
    <w:p w14:paraId="06150F06" w14:textId="77777777" w:rsidR="00610998" w:rsidRPr="00876501" w:rsidRDefault="00000000">
      <w:pPr>
        <w:spacing w:before="240" w:after="240"/>
        <w:rPr>
          <w:sz w:val="30"/>
          <w:szCs w:val="30"/>
        </w:rPr>
      </w:pPr>
      <w:r w:rsidRPr="00876501">
        <w:rPr>
          <w:sz w:val="30"/>
          <w:szCs w:val="30"/>
        </w:rPr>
        <w:t>Output (đầu ra): 0 = không mắc tiểu đường, 1 = có tiểu đường.</w:t>
      </w:r>
      <w:r w:rsidRPr="00876501">
        <w:rPr>
          <w:sz w:val="30"/>
          <w:szCs w:val="30"/>
        </w:rPr>
        <w:br/>
      </w:r>
    </w:p>
    <w:p w14:paraId="70EE10C6" w14:textId="77777777" w:rsidR="00610998" w:rsidRPr="00876501" w:rsidRDefault="00000000">
      <w:pPr>
        <w:spacing w:before="240" w:after="240"/>
        <w:rPr>
          <w:sz w:val="30"/>
          <w:szCs w:val="30"/>
        </w:rPr>
      </w:pPr>
      <w:r w:rsidRPr="00876501">
        <w:rPr>
          <w:sz w:val="30"/>
          <w:szCs w:val="30"/>
        </w:rPr>
        <w:t>Mục tiêu: Xây dựng mô hình phân loại dự đoán khả năng mắc bệnh tiểu đường từ dữ liệu bệnh nhân.</w:t>
      </w:r>
    </w:p>
    <w:p w14:paraId="78067396" w14:textId="77777777" w:rsidR="00610998" w:rsidRPr="00876501" w:rsidRDefault="00610998">
      <w:pPr>
        <w:spacing w:before="240" w:after="240"/>
        <w:rPr>
          <w:sz w:val="30"/>
          <w:szCs w:val="30"/>
        </w:rPr>
      </w:pPr>
    </w:p>
    <w:p w14:paraId="2A8D44D8" w14:textId="77777777" w:rsidR="00610998" w:rsidRDefault="00000000">
      <w:pPr>
        <w:spacing w:before="240" w:after="240"/>
        <w:rPr>
          <w:b/>
          <w:sz w:val="36"/>
          <w:szCs w:val="36"/>
        </w:rPr>
      </w:pPr>
      <w:r>
        <w:rPr>
          <w:b/>
          <w:sz w:val="36"/>
          <w:szCs w:val="36"/>
        </w:rPr>
        <w:t>3. Các Nghiên Cứu Liên Quan</w:t>
      </w:r>
    </w:p>
    <w:p w14:paraId="0896D5FC" w14:textId="77777777" w:rsidR="00610998" w:rsidRPr="00876501" w:rsidRDefault="00000000">
      <w:pPr>
        <w:spacing w:before="240" w:after="240"/>
        <w:rPr>
          <w:sz w:val="30"/>
          <w:szCs w:val="30"/>
        </w:rPr>
      </w:pPr>
      <w:r w:rsidRPr="00876501">
        <w:rPr>
          <w:sz w:val="30"/>
          <w:szCs w:val="30"/>
        </w:rPr>
        <w:t>Các khuyến nghị trong bài báo này được xây dựng dựa trên kết quả của nhiều nghiên cứu tiến cứu dài hạn, theo dõi các nhóm dân số trong nhiều năm để xác định mối liên hệ giữa mức độ không dung nạp glucose và nguy cơ phát triển thành đái tháo đường thực sự cùng các biến chứng. Các nghiên cứu chính được đề cập bao gồm:</w:t>
      </w:r>
    </w:p>
    <w:p w14:paraId="1D9BCAEA" w14:textId="77777777" w:rsidR="00610998" w:rsidRPr="00876501" w:rsidRDefault="00000000">
      <w:pPr>
        <w:spacing w:before="240" w:after="240"/>
        <w:rPr>
          <w:sz w:val="30"/>
          <w:szCs w:val="30"/>
        </w:rPr>
      </w:pPr>
      <w:r w:rsidRPr="00876501">
        <w:rPr>
          <w:sz w:val="30"/>
          <w:szCs w:val="30"/>
        </w:rPr>
        <w:lastRenderedPageBreak/>
        <w:t>Nghiên cứu của O'Sullivan và Mahan (1968): Theo dõi 352 phụ nữ bị "tiểu đường hóa học" trong 1-12 năm. Nghiên cứu cho thấy có mối quan hệ trực tiếp giữa mức đường huyết ban đầu</w:t>
      </w:r>
      <w:r>
        <w:rPr>
          <w:sz w:val="28"/>
          <w:szCs w:val="28"/>
        </w:rPr>
        <w:t xml:space="preserve"> </w:t>
      </w:r>
      <w:r w:rsidRPr="00876501">
        <w:rPr>
          <w:sz w:val="30"/>
          <w:szCs w:val="30"/>
        </w:rPr>
        <w:t>trong OGTT và tỷ lệ tiến triển thành đái tháo đường. Ngay cả trong nhóm có nguy cơ cao nhất, tỷ lệ tiến triển cũng chỉ khoảng 5% mỗi năm. Đáng chú ý, có đến 45% trong nhóm này đã quay trở lại mức dung nạp glucose bình thường.</w:t>
      </w:r>
    </w:p>
    <w:p w14:paraId="7CC4267B" w14:textId="77777777" w:rsidR="00610998" w:rsidRPr="00876501" w:rsidRDefault="00000000">
      <w:pPr>
        <w:spacing w:before="240" w:after="240"/>
        <w:rPr>
          <w:sz w:val="30"/>
          <w:szCs w:val="30"/>
        </w:rPr>
      </w:pPr>
      <w:r w:rsidRPr="00876501">
        <w:rPr>
          <w:sz w:val="30"/>
          <w:szCs w:val="30"/>
        </w:rPr>
        <w:t>Nghiên cứu Khảo sát Đái tháo đường Birmingham (Anh): Theo dõi 808 người trong 10 năm. Kết quả cho thấy 45% nhóm "borderline" (ranh giới) đã tiến triển thành đái tháo đường (tức khoảng 4,5% mỗi năm), trong khi 50% vẫn ở trong tình trạng cũ và 5% trở lại bình thường.</w:t>
      </w:r>
    </w:p>
    <w:p w14:paraId="0C0534B9" w14:textId="77777777" w:rsidR="00610998" w:rsidRPr="00876501" w:rsidRDefault="00000000">
      <w:pPr>
        <w:spacing w:before="240" w:after="240"/>
        <w:rPr>
          <w:sz w:val="30"/>
          <w:szCs w:val="30"/>
        </w:rPr>
      </w:pPr>
      <w:r w:rsidRPr="00876501">
        <w:rPr>
          <w:sz w:val="30"/>
          <w:szCs w:val="30"/>
        </w:rPr>
        <w:t>Nghiên cứu Bedford (Anh): Theo dõi nhóm "borderline" (đường huyết 2 giờ sau uống glucose từ 120-200 mg/dl) trong 8,5 năm. Tỷ lệ tiến triển thành đái tháo đường chỉ là 8.5% (khoảng 1% mỗi năm). Nghiên cứu này cũng chỉ ra rằng nhóm "borderline" không phát triển các biến chứng vi mạch (võng mạc, thận) nhưng có nguy cơ cao hơn về bệnh tim mạch do xơ vữa.</w:t>
      </w:r>
    </w:p>
    <w:p w14:paraId="3EC45062" w14:textId="77777777" w:rsidR="00610998" w:rsidRPr="00876501" w:rsidRDefault="00000000">
      <w:pPr>
        <w:spacing w:before="240" w:after="240"/>
        <w:rPr>
          <w:sz w:val="30"/>
          <w:szCs w:val="30"/>
        </w:rPr>
      </w:pPr>
      <w:r w:rsidRPr="00876501">
        <w:rPr>
          <w:sz w:val="30"/>
          <w:szCs w:val="30"/>
        </w:rPr>
        <w:t>Nghiên cứu trên người da đỏ Pima: Nghiên cứu này đặc biệt quan trọng vì nó cho thấy sự phân bố hai đỉnh (bimodal distribution) của nồng độ glucose huyết tương trong dân số này. Có một sự phân tách rõ ràng giữa người không bị đái tháo đường (mức đường huyết 2 giờ &lt; 200 mg/dl) và người bị đái tháo đường (mức đường huyết 2 giờ &gt; 240 mg/dl). Điều này cung cấp một cơ sở khoa học vững chắc cho việc chọn ngưỡng chẩn đoán.</w:t>
      </w:r>
    </w:p>
    <w:p w14:paraId="0C4C9BC4" w14:textId="77777777" w:rsidR="00610998" w:rsidRPr="00876501" w:rsidRDefault="00000000">
      <w:pPr>
        <w:spacing w:before="240" w:after="240"/>
        <w:rPr>
          <w:sz w:val="30"/>
          <w:szCs w:val="30"/>
        </w:rPr>
      </w:pPr>
      <w:r w:rsidRPr="00876501">
        <w:rPr>
          <w:sz w:val="30"/>
          <w:szCs w:val="30"/>
        </w:rPr>
        <w:t>Kết luận chung từ các nghiên cứu này:</w:t>
      </w:r>
    </w:p>
    <w:p w14:paraId="720071B6" w14:textId="77777777" w:rsidR="00610998" w:rsidRPr="00876501" w:rsidRDefault="00000000">
      <w:pPr>
        <w:spacing w:before="240" w:after="240"/>
        <w:rPr>
          <w:sz w:val="30"/>
          <w:szCs w:val="30"/>
        </w:rPr>
      </w:pPr>
      <w:r w:rsidRPr="00876501">
        <w:rPr>
          <w:sz w:val="30"/>
          <w:szCs w:val="30"/>
        </w:rPr>
        <w:t>Đa số những người có mức độ không dung nạp glucose trung bình (borderline) không tiến triển thành đái tháo đường một cách nhanh chóng (tỷ lệ chỉ 1-5%/năm).</w:t>
      </w:r>
    </w:p>
    <w:p w14:paraId="16174636" w14:textId="77777777" w:rsidR="00610998" w:rsidRPr="00876501" w:rsidRDefault="00000000">
      <w:pPr>
        <w:spacing w:before="240" w:after="240"/>
        <w:rPr>
          <w:sz w:val="30"/>
          <w:szCs w:val="30"/>
        </w:rPr>
      </w:pPr>
      <w:r w:rsidRPr="00876501">
        <w:rPr>
          <w:sz w:val="30"/>
          <w:szCs w:val="30"/>
        </w:rPr>
        <w:t>Một tỷ lệ đáng kể trong số họ có thể trở lại mức dung nạp glucose bình thường.</w:t>
      </w:r>
    </w:p>
    <w:p w14:paraId="15ED3919" w14:textId="77777777" w:rsidR="00610998" w:rsidRPr="00876501" w:rsidRDefault="00000000">
      <w:pPr>
        <w:spacing w:before="240" w:after="240"/>
        <w:rPr>
          <w:sz w:val="30"/>
          <w:szCs w:val="30"/>
        </w:rPr>
      </w:pPr>
      <w:r w:rsidRPr="00876501">
        <w:rPr>
          <w:sz w:val="30"/>
          <w:szCs w:val="30"/>
        </w:rPr>
        <w:t>Nhóm này không có nguy cơ cao về các biến chứng vi mạch đặc trưng của đái tháo đường.</w:t>
      </w:r>
    </w:p>
    <w:p w14:paraId="48B41F64" w14:textId="77777777" w:rsidR="00610998" w:rsidRPr="00876501" w:rsidRDefault="00000000">
      <w:pPr>
        <w:spacing w:before="240" w:after="240"/>
        <w:rPr>
          <w:sz w:val="30"/>
          <w:szCs w:val="30"/>
        </w:rPr>
      </w:pPr>
      <w:r w:rsidRPr="00876501">
        <w:rPr>
          <w:sz w:val="30"/>
          <w:szCs w:val="30"/>
        </w:rPr>
        <w:t>Do đó, việc gọi họ là "bệnh nhân đái tháo đường" là không hợp lý và gây ra những gánh nặng tâm lý, xã hội không cần thiết. Điều này đã dẫn đến việc tạo ra một nhóm riêng là "Rối loạn</w:t>
      </w:r>
      <w:r>
        <w:rPr>
          <w:sz w:val="28"/>
          <w:szCs w:val="28"/>
        </w:rPr>
        <w:t xml:space="preserve"> </w:t>
      </w:r>
      <w:r w:rsidRPr="00876501">
        <w:rPr>
          <w:sz w:val="30"/>
          <w:szCs w:val="30"/>
        </w:rPr>
        <w:t>dung nạp glucose" (IGT).</w:t>
      </w:r>
    </w:p>
    <w:p w14:paraId="412518B8" w14:textId="77777777" w:rsidR="00610998" w:rsidRDefault="00000000">
      <w:pPr>
        <w:spacing w:before="240" w:after="240"/>
        <w:rPr>
          <w:b/>
          <w:sz w:val="36"/>
          <w:szCs w:val="36"/>
        </w:rPr>
      </w:pPr>
      <w:r>
        <w:rPr>
          <w:b/>
          <w:sz w:val="36"/>
          <w:szCs w:val="36"/>
        </w:rPr>
        <w:t>4. Phân Tích Khám Phá Dữ Liệu</w:t>
      </w:r>
    </w:p>
    <w:p w14:paraId="47321912" w14:textId="77777777" w:rsidR="00610998" w:rsidRPr="00876501" w:rsidRDefault="00000000">
      <w:pPr>
        <w:spacing w:before="240" w:after="240"/>
        <w:rPr>
          <w:sz w:val="30"/>
          <w:szCs w:val="30"/>
        </w:rPr>
      </w:pPr>
      <w:r w:rsidRPr="00876501">
        <w:rPr>
          <w:sz w:val="30"/>
          <w:szCs w:val="30"/>
        </w:rPr>
        <w:t>Dữ liệu trong bài báo được trình bày chủ yếu qua các bảng phân loại và tiêu chuẩn chẩn đoán.</w:t>
      </w:r>
    </w:p>
    <w:p w14:paraId="67F8934A" w14:textId="77777777" w:rsidR="00610998" w:rsidRPr="00876501" w:rsidRDefault="00000000">
      <w:pPr>
        <w:spacing w:before="240" w:after="240"/>
        <w:rPr>
          <w:sz w:val="30"/>
          <w:szCs w:val="30"/>
        </w:rPr>
      </w:pPr>
      <w:r w:rsidRPr="00876501">
        <w:rPr>
          <w:sz w:val="30"/>
          <w:szCs w:val="30"/>
        </w:rPr>
        <w:t>a. Phân loại chính (Bảng 2):</w:t>
      </w:r>
    </w:p>
    <w:p w14:paraId="46377039" w14:textId="77777777" w:rsidR="00610998" w:rsidRPr="00876501" w:rsidRDefault="00000000">
      <w:pPr>
        <w:spacing w:before="240" w:after="240"/>
        <w:rPr>
          <w:sz w:val="30"/>
          <w:szCs w:val="30"/>
        </w:rPr>
      </w:pPr>
      <w:r w:rsidRPr="00876501">
        <w:rPr>
          <w:sz w:val="30"/>
          <w:szCs w:val="30"/>
        </w:rPr>
        <w:lastRenderedPageBreak/>
        <w:t>Đây là cốt lõi của bài báo, phân chia các tình trạng không dung nạp glucose thành các lớp lâm sàng và lớp nguy cơ thống kê.</w:t>
      </w:r>
    </w:p>
    <w:p w14:paraId="57D91B97" w14:textId="77777777" w:rsidR="00610998" w:rsidRPr="00876501" w:rsidRDefault="00000000">
      <w:pPr>
        <w:spacing w:before="240" w:after="240"/>
        <w:rPr>
          <w:sz w:val="30"/>
          <w:szCs w:val="30"/>
        </w:rPr>
      </w:pPr>
      <w:r w:rsidRPr="00876501">
        <w:rPr>
          <w:sz w:val="30"/>
          <w:szCs w:val="30"/>
        </w:rPr>
        <w:t>Diabetes Mellitus (DM): Đặc trưng bởi tăng đường huyết rõ rệt.</w:t>
      </w:r>
    </w:p>
    <w:p w14:paraId="3F044460" w14:textId="77777777" w:rsidR="00610998" w:rsidRPr="00876501" w:rsidRDefault="00000000">
      <w:pPr>
        <w:spacing w:before="240" w:after="240"/>
        <w:rPr>
          <w:sz w:val="30"/>
          <w:szCs w:val="30"/>
        </w:rPr>
      </w:pPr>
      <w:r w:rsidRPr="00876501">
        <w:rPr>
          <w:sz w:val="30"/>
          <w:szCs w:val="30"/>
        </w:rPr>
        <w:t>IDDM (Type I): Phụ thuộc insulin để sống, dễ bị nhiễm ceton, thường liên</w:t>
      </w:r>
      <w:r>
        <w:rPr>
          <w:sz w:val="36"/>
          <w:szCs w:val="36"/>
        </w:rPr>
        <w:t xml:space="preserve"> </w:t>
      </w:r>
      <w:r w:rsidRPr="00876501">
        <w:rPr>
          <w:sz w:val="30"/>
          <w:szCs w:val="30"/>
        </w:rPr>
        <w:t>quan đến các yếu tố di truyền (HLA) và tự miễn (kháng thể tế bào đảo tụy).</w:t>
      </w:r>
    </w:p>
    <w:p w14:paraId="21BFEC85" w14:textId="77777777" w:rsidR="00610998" w:rsidRPr="00876501" w:rsidRDefault="00000000">
      <w:pPr>
        <w:spacing w:before="240" w:after="240"/>
        <w:rPr>
          <w:sz w:val="30"/>
          <w:szCs w:val="30"/>
        </w:rPr>
      </w:pPr>
      <w:r w:rsidRPr="00876501">
        <w:rPr>
          <w:sz w:val="30"/>
          <w:szCs w:val="30"/>
        </w:rPr>
        <w:t>NIDDM (Type II): Không phụ thuộc insulin, không dễ nhiễm ceton. Có đến 60-90% bệnh nhân bị béo phì.</w:t>
      </w:r>
    </w:p>
    <w:p w14:paraId="5AE17565" w14:textId="77777777" w:rsidR="00610998" w:rsidRPr="00876501" w:rsidRDefault="00000000">
      <w:pPr>
        <w:spacing w:before="240" w:after="240"/>
        <w:rPr>
          <w:sz w:val="30"/>
          <w:szCs w:val="30"/>
        </w:rPr>
      </w:pPr>
      <w:r w:rsidRPr="00876501">
        <w:rPr>
          <w:sz w:val="30"/>
          <w:szCs w:val="30"/>
        </w:rPr>
        <w:t>Impaired Glucose Tolerance (IGT): Mức đường huyết nằm giữa bình thường và đái tháo đường. Đây được coi là một yếu tố nguy cơ phát triển đái tháo đường và bệnh tim mạch.</w:t>
      </w:r>
    </w:p>
    <w:p w14:paraId="16617DAF" w14:textId="77777777" w:rsidR="00610998" w:rsidRPr="00876501" w:rsidRDefault="00000000">
      <w:pPr>
        <w:spacing w:before="240" w:after="240"/>
        <w:rPr>
          <w:sz w:val="30"/>
          <w:szCs w:val="30"/>
        </w:rPr>
      </w:pPr>
      <w:r w:rsidRPr="00876501">
        <w:rPr>
          <w:sz w:val="30"/>
          <w:szCs w:val="30"/>
        </w:rPr>
        <w:t>Gestational Diabetes (GDM): Rối loạn dung nạp glucose khởi phát hoặc được phát hiện lần đầu khi mang thai.</w:t>
      </w:r>
    </w:p>
    <w:p w14:paraId="351F5BD2" w14:textId="77777777" w:rsidR="00610998" w:rsidRPr="00876501" w:rsidRDefault="00000000">
      <w:pPr>
        <w:spacing w:before="240" w:after="240"/>
        <w:rPr>
          <w:sz w:val="30"/>
          <w:szCs w:val="30"/>
        </w:rPr>
      </w:pPr>
      <w:r w:rsidRPr="00876501">
        <w:rPr>
          <w:sz w:val="30"/>
          <w:szCs w:val="30"/>
        </w:rPr>
        <w:t>b. Tiêu chuẩn chẩn đoán (Bảng 5):</w:t>
      </w:r>
    </w:p>
    <w:p w14:paraId="0F125871" w14:textId="77777777" w:rsidR="00610998" w:rsidRPr="00876501" w:rsidRDefault="00000000">
      <w:pPr>
        <w:spacing w:before="240" w:after="240"/>
        <w:rPr>
          <w:sz w:val="30"/>
          <w:szCs w:val="30"/>
        </w:rPr>
      </w:pPr>
      <w:r w:rsidRPr="00876501">
        <w:rPr>
          <w:sz w:val="30"/>
          <w:szCs w:val="30"/>
        </w:rPr>
        <w:t>Bài báo đề xuất các ngưỡng chẩn đoán cụ thể dựa trên đo nồng độ glucose trong huyết tương tĩnh mạch.</w:t>
      </w:r>
    </w:p>
    <w:p w14:paraId="4DD78FA9" w14:textId="77777777" w:rsidR="00610998" w:rsidRPr="00876501" w:rsidRDefault="00000000">
      <w:pPr>
        <w:spacing w:before="240" w:after="240"/>
        <w:rPr>
          <w:sz w:val="30"/>
          <w:szCs w:val="30"/>
        </w:rPr>
      </w:pPr>
      <w:r w:rsidRPr="00876501">
        <w:rPr>
          <w:sz w:val="30"/>
          <w:szCs w:val="30"/>
        </w:rPr>
        <w:t>Chẩn đoán Đái tháo đường ở người lớn không mang thai:</w:t>
      </w:r>
    </w:p>
    <w:p w14:paraId="61AF3177" w14:textId="77777777" w:rsidR="00610998" w:rsidRPr="00876501" w:rsidRDefault="00000000">
      <w:pPr>
        <w:spacing w:before="240" w:after="240"/>
        <w:rPr>
          <w:sz w:val="30"/>
          <w:szCs w:val="30"/>
        </w:rPr>
      </w:pPr>
      <w:r w:rsidRPr="00876501">
        <w:rPr>
          <w:sz w:val="30"/>
          <w:szCs w:val="30"/>
        </w:rPr>
        <w:t>Có triệu chứng kinh điển VÀ nồng độ glucose huyết tương bất kỳ tăng rõ rệt.</w:t>
      </w:r>
    </w:p>
    <w:p w14:paraId="190991BA" w14:textId="77777777" w:rsidR="00610998" w:rsidRPr="00876501" w:rsidRDefault="00000000">
      <w:pPr>
        <w:spacing w:before="240" w:after="240"/>
        <w:rPr>
          <w:sz w:val="30"/>
          <w:szCs w:val="30"/>
        </w:rPr>
      </w:pPr>
      <w:r w:rsidRPr="00876501">
        <w:rPr>
          <w:sz w:val="30"/>
          <w:szCs w:val="30"/>
        </w:rPr>
        <w:t>Nồng độ glucose huyết tương lúc đói (FPG) ≥ 140 mg/dl (7.8 mmol/L) ở ít nhất hai lần đo khác nhau.</w:t>
      </w:r>
    </w:p>
    <w:p w14:paraId="1F284AD7" w14:textId="77777777" w:rsidR="00610998" w:rsidRPr="00876501" w:rsidRDefault="00000000">
      <w:pPr>
        <w:spacing w:before="240" w:after="240"/>
        <w:rPr>
          <w:sz w:val="30"/>
          <w:szCs w:val="30"/>
        </w:rPr>
      </w:pPr>
      <w:r w:rsidRPr="00876501">
        <w:rPr>
          <w:sz w:val="30"/>
          <w:szCs w:val="30"/>
        </w:rPr>
        <w:t>Nếu FPG &lt; 140 mg/dl, thực hiện OGTT (với 75g glucose): Nồng độ glucose huyết tương ở thời điểm 2 giờ VÀ một thời điểm khác trong khoảng 0-2 giờ đều ≥ 200 mg/dl (11.1 mmol/L).</w:t>
      </w:r>
    </w:p>
    <w:p w14:paraId="67CBCB68" w14:textId="77777777" w:rsidR="00610998" w:rsidRPr="00876501" w:rsidRDefault="00000000">
      <w:pPr>
        <w:spacing w:before="240" w:after="240"/>
        <w:rPr>
          <w:sz w:val="30"/>
          <w:szCs w:val="30"/>
        </w:rPr>
      </w:pPr>
      <w:r w:rsidRPr="00876501">
        <w:rPr>
          <w:sz w:val="30"/>
          <w:szCs w:val="30"/>
        </w:rPr>
        <w:t>Chẩn đoán Rối loạn Dung nạp Glucose (IGT) ở người lớn không mang thai:</w:t>
      </w:r>
    </w:p>
    <w:p w14:paraId="1047428E" w14:textId="77777777" w:rsidR="00610998" w:rsidRPr="00876501" w:rsidRDefault="00000000">
      <w:pPr>
        <w:spacing w:before="240" w:after="240"/>
        <w:rPr>
          <w:sz w:val="30"/>
          <w:szCs w:val="30"/>
        </w:rPr>
      </w:pPr>
      <w:r w:rsidRPr="00876501">
        <w:rPr>
          <w:sz w:val="30"/>
          <w:szCs w:val="30"/>
        </w:rPr>
        <w:t>FPG &lt; 140 mg/dl.</w:t>
      </w:r>
    </w:p>
    <w:p w14:paraId="18D0F909" w14:textId="77777777" w:rsidR="00610998" w:rsidRPr="00876501" w:rsidRDefault="00000000">
      <w:pPr>
        <w:spacing w:before="240" w:after="240"/>
        <w:rPr>
          <w:sz w:val="30"/>
          <w:szCs w:val="30"/>
        </w:rPr>
      </w:pPr>
      <w:r w:rsidRPr="00876501">
        <w:rPr>
          <w:sz w:val="30"/>
          <w:szCs w:val="30"/>
        </w:rPr>
        <w:t>Nồng độ glucose huyết tương ở thời điểm 2 giờ sau OGTT nằm trong khoảng 140 - 200 mg/dl.</w:t>
      </w:r>
    </w:p>
    <w:p w14:paraId="23EE91A2" w14:textId="77777777" w:rsidR="00610998" w:rsidRPr="00876501" w:rsidRDefault="00000000">
      <w:pPr>
        <w:spacing w:before="240" w:after="240"/>
        <w:rPr>
          <w:sz w:val="30"/>
          <w:szCs w:val="30"/>
        </w:rPr>
      </w:pPr>
      <w:r w:rsidRPr="00876501">
        <w:rPr>
          <w:sz w:val="30"/>
          <w:szCs w:val="30"/>
        </w:rPr>
        <w:t>Nồng độ glucose huyết tương ở một thời điểm trong khoảng 0-2 giờ ≥ 200</w:t>
      </w:r>
      <w:r>
        <w:rPr>
          <w:sz w:val="36"/>
          <w:szCs w:val="36"/>
        </w:rPr>
        <w:t xml:space="preserve"> </w:t>
      </w:r>
      <w:r w:rsidRPr="00876501">
        <w:rPr>
          <w:sz w:val="30"/>
          <w:szCs w:val="30"/>
        </w:rPr>
        <w:t>mg/dl.</w:t>
      </w:r>
    </w:p>
    <w:p w14:paraId="1255B2A5" w14:textId="77777777" w:rsidR="00610998" w:rsidRPr="00876501" w:rsidRDefault="00000000">
      <w:pPr>
        <w:spacing w:before="240" w:after="240"/>
        <w:rPr>
          <w:b/>
          <w:sz w:val="30"/>
          <w:szCs w:val="30"/>
        </w:rPr>
      </w:pPr>
      <w:r w:rsidRPr="00876501">
        <w:rPr>
          <w:sz w:val="30"/>
          <w:szCs w:val="30"/>
        </w:rPr>
        <w:t>Mức Glucose Bình thường ở người lớn không mang th</w:t>
      </w:r>
      <w:r w:rsidRPr="00876501">
        <w:rPr>
          <w:b/>
          <w:sz w:val="30"/>
          <w:szCs w:val="30"/>
        </w:rPr>
        <w:t>ai:</w:t>
      </w:r>
    </w:p>
    <w:p w14:paraId="7CB31FA8" w14:textId="77777777" w:rsidR="00610998" w:rsidRPr="00876501" w:rsidRDefault="00000000">
      <w:pPr>
        <w:spacing w:before="240" w:after="240"/>
        <w:rPr>
          <w:sz w:val="30"/>
          <w:szCs w:val="30"/>
        </w:rPr>
      </w:pPr>
      <w:r w:rsidRPr="00876501">
        <w:rPr>
          <w:sz w:val="30"/>
          <w:szCs w:val="30"/>
        </w:rPr>
        <w:t>FPG &lt; 115 mg/dl.</w:t>
      </w:r>
    </w:p>
    <w:p w14:paraId="7ED26750" w14:textId="77777777" w:rsidR="00610998" w:rsidRPr="00876501" w:rsidRDefault="00000000">
      <w:pPr>
        <w:spacing w:before="240" w:after="240"/>
        <w:rPr>
          <w:sz w:val="30"/>
          <w:szCs w:val="30"/>
        </w:rPr>
      </w:pPr>
      <w:r w:rsidRPr="00876501">
        <w:rPr>
          <w:sz w:val="30"/>
          <w:szCs w:val="30"/>
        </w:rPr>
        <w:lastRenderedPageBreak/>
        <w:t>Nồng độ glucose huyết tương ở thời điểm 2 giờ sau OGTT &lt; 140 mg/dl.</w:t>
      </w:r>
    </w:p>
    <w:p w14:paraId="68D26EDB" w14:textId="77777777" w:rsidR="00610998" w:rsidRPr="00876501" w:rsidRDefault="00000000">
      <w:pPr>
        <w:spacing w:before="240" w:after="240"/>
        <w:rPr>
          <w:sz w:val="30"/>
          <w:szCs w:val="30"/>
        </w:rPr>
      </w:pPr>
      <w:r w:rsidRPr="00876501">
        <w:rPr>
          <w:sz w:val="30"/>
          <w:szCs w:val="30"/>
        </w:rPr>
        <w:t>Chẩn đoán Đái tháo đường thai kỳ (GDM):</w:t>
      </w:r>
    </w:p>
    <w:p w14:paraId="6BF3BF11" w14:textId="77777777" w:rsidR="00610998" w:rsidRPr="00876501" w:rsidRDefault="00000000">
      <w:pPr>
        <w:spacing w:before="240" w:after="240"/>
        <w:rPr>
          <w:sz w:val="30"/>
          <w:szCs w:val="30"/>
        </w:rPr>
      </w:pPr>
      <w:r w:rsidRPr="00876501">
        <w:rPr>
          <w:sz w:val="30"/>
          <w:szCs w:val="30"/>
        </w:rPr>
        <w:t>Sử dụng OGTT với 100g glucose. Chẩn đoán khi có ít nhất 2 trong 4 giá trị sau đây bằng hoặc vượt ngưỡng (theo O'Sullivan và Mahan):</w:t>
      </w:r>
    </w:p>
    <w:p w14:paraId="00F5E485" w14:textId="77777777" w:rsidR="00610998" w:rsidRPr="00876501" w:rsidRDefault="00000000">
      <w:pPr>
        <w:spacing w:before="240" w:after="240"/>
        <w:rPr>
          <w:sz w:val="30"/>
          <w:szCs w:val="30"/>
        </w:rPr>
      </w:pPr>
      <w:r w:rsidRPr="00876501">
        <w:rPr>
          <w:sz w:val="30"/>
          <w:szCs w:val="30"/>
        </w:rPr>
        <w:t>Lúc đói: 105 mg/dl</w:t>
      </w:r>
    </w:p>
    <w:p w14:paraId="744C60CF" w14:textId="77777777" w:rsidR="00610998" w:rsidRPr="00876501" w:rsidRDefault="00000000">
      <w:pPr>
        <w:spacing w:before="240" w:after="240"/>
        <w:rPr>
          <w:sz w:val="30"/>
          <w:szCs w:val="30"/>
        </w:rPr>
      </w:pPr>
      <w:r w:rsidRPr="00876501">
        <w:rPr>
          <w:sz w:val="30"/>
          <w:szCs w:val="30"/>
        </w:rPr>
        <w:t>1 giờ: 190 mg/dl</w:t>
      </w:r>
    </w:p>
    <w:p w14:paraId="312AE2A2" w14:textId="77777777" w:rsidR="00610998" w:rsidRPr="00876501" w:rsidRDefault="00000000">
      <w:pPr>
        <w:spacing w:before="240" w:after="240"/>
        <w:rPr>
          <w:sz w:val="30"/>
          <w:szCs w:val="30"/>
        </w:rPr>
      </w:pPr>
      <w:r w:rsidRPr="00876501">
        <w:rPr>
          <w:sz w:val="30"/>
          <w:szCs w:val="30"/>
        </w:rPr>
        <w:t>2 giờ: 165 mg/dl</w:t>
      </w:r>
    </w:p>
    <w:p w14:paraId="5545226A" w14:textId="77777777" w:rsidR="00610998" w:rsidRPr="00876501" w:rsidRDefault="00000000">
      <w:pPr>
        <w:spacing w:before="240" w:after="240"/>
        <w:rPr>
          <w:sz w:val="30"/>
          <w:szCs w:val="30"/>
        </w:rPr>
      </w:pPr>
      <w:r w:rsidRPr="00876501">
        <w:rPr>
          <w:sz w:val="30"/>
          <w:szCs w:val="30"/>
        </w:rPr>
        <w:t>3 giờ: 145 mg/dl</w:t>
      </w:r>
    </w:p>
    <w:p w14:paraId="584613DF" w14:textId="77777777" w:rsidR="00610998" w:rsidRPr="00876501" w:rsidRDefault="00000000">
      <w:pPr>
        <w:spacing w:before="240" w:after="240"/>
        <w:rPr>
          <w:sz w:val="30"/>
          <w:szCs w:val="30"/>
        </w:rPr>
      </w:pPr>
      <w:r w:rsidRPr="00876501">
        <w:rPr>
          <w:sz w:val="30"/>
          <w:szCs w:val="30"/>
        </w:rPr>
        <w:t>c. Sơ đồ quy trình phân loại (Hình 1):</w:t>
      </w:r>
    </w:p>
    <w:p w14:paraId="13754A46" w14:textId="77777777" w:rsidR="00610998" w:rsidRPr="00876501" w:rsidRDefault="00000000">
      <w:pPr>
        <w:spacing w:before="240" w:after="240"/>
        <w:rPr>
          <w:sz w:val="30"/>
          <w:szCs w:val="30"/>
        </w:rPr>
      </w:pPr>
      <w:r w:rsidRPr="00876501">
        <w:rPr>
          <w:sz w:val="30"/>
          <w:szCs w:val="30"/>
        </w:rPr>
        <w:t>Hình 1 cung cấp một lưu đồ logic để hướng dẫn các bác sĩ lâm sàng và nhà nghiên cứu trong việc ph</w:t>
      </w:r>
      <w:r w:rsidRPr="00876501">
        <w:rPr>
          <w:b/>
          <w:sz w:val="30"/>
          <w:szCs w:val="30"/>
        </w:rPr>
        <w:t xml:space="preserve">ân loại bệnh nhân. Quy trình bắt đầu </w:t>
      </w:r>
      <w:r w:rsidRPr="00876501">
        <w:rPr>
          <w:sz w:val="30"/>
          <w:szCs w:val="30"/>
        </w:rPr>
        <w:t>bằng việc đánh giá các triệu chứng lâm sàng. Nếu không có triệu chứng rõ ràng, quy trình sẽ dựa vào kết quả đo FPG. Nếu FPG không đủ để chẩn đoán, OGTT sẽ được thực hiện để phân biệt giữa các trạng thái bình thường, IGT và đái tháo đường.</w:t>
      </w:r>
    </w:p>
    <w:p w14:paraId="15AF275D" w14:textId="77777777" w:rsidR="00610998" w:rsidRPr="00876501" w:rsidRDefault="00000000">
      <w:pPr>
        <w:spacing w:before="240" w:after="240"/>
        <w:rPr>
          <w:sz w:val="30"/>
          <w:szCs w:val="30"/>
        </w:rPr>
      </w:pPr>
      <w:r w:rsidRPr="00876501">
        <w:rPr>
          <w:sz w:val="30"/>
          <w:szCs w:val="30"/>
        </w:rPr>
        <w:t>Tóm lại, bài báo này đã đặt nền móng cho cách hiểu và phân loại bệnh đái tháo đường hiện đại. Bằng cách tổng hợp bằng chứng từ các nghiên cứu dịch tễ học dài hạn và đề xuất một hệ thống danh pháp, phân loại và tiêu chuẩn chẩn đoán rõ ràng, nó đã tạo ra một sự thay đổi mô hình, giúp cải thiện cả nghiên cứu và chăm sóc lâm sàng cho bệnh nhân đái tháo đường trên toàn thế giới.</w:t>
      </w:r>
    </w:p>
    <w:p w14:paraId="7B85DCA5" w14:textId="77777777" w:rsidR="00610998" w:rsidRDefault="00610998">
      <w:pPr>
        <w:spacing w:before="240" w:after="240"/>
        <w:rPr>
          <w:b/>
          <w:sz w:val="36"/>
          <w:szCs w:val="36"/>
        </w:rPr>
      </w:pPr>
    </w:p>
    <w:sectPr w:rsidR="00610998">
      <w:headerReference w:type="even" r:id="rId25"/>
      <w:headerReference w:type="default" r:id="rId26"/>
      <w:type w:val="continuous"/>
      <w:pgSz w:w="12240" w:h="15840"/>
      <w:pgMar w:top="1000" w:right="748" w:bottom="280" w:left="720" w:header="464" w:footer="2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BF7EC8" w14:textId="77777777" w:rsidR="00F661C9" w:rsidRDefault="00F661C9">
      <w:r>
        <w:separator/>
      </w:r>
    </w:p>
  </w:endnote>
  <w:endnote w:type="continuationSeparator" w:id="0">
    <w:p w14:paraId="404A77A2" w14:textId="77777777" w:rsidR="00F661C9" w:rsidRDefault="00F66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EF008E00-27D3-4B50-BCA5-3FA1737099F6}"/>
    <w:embedBold r:id="rId2" w:fontKey="{475A702C-F353-4185-8C0E-3EF3C407F193}"/>
  </w:font>
  <w:font w:name="Roboto Mono">
    <w:charset w:val="00"/>
    <w:family w:val="modern"/>
    <w:pitch w:val="fixed"/>
    <w:sig w:usb0="E00002FF" w:usb1="1000205B" w:usb2="00000020" w:usb3="00000000" w:csb0="0000019F" w:csb1="00000000"/>
    <w:embedRegular r:id="rId3" w:fontKey="{68EC644E-ED55-4FEA-B057-CEF6FF872257}"/>
    <w:embedBold r:id="rId4" w:fontKey="{F4252D21-C676-422A-BDB6-8E46FB196290}"/>
  </w:font>
  <w:font w:name="Caudex">
    <w:charset w:val="00"/>
    <w:family w:val="auto"/>
    <w:pitch w:val="default"/>
    <w:embedRegular r:id="rId5" w:fontKey="{C7420CA5-C65D-4755-9817-D0018B065E32}"/>
  </w:font>
  <w:font w:name="Calibri">
    <w:panose1 w:val="020F0502020204030204"/>
    <w:charset w:val="00"/>
    <w:family w:val="swiss"/>
    <w:pitch w:val="variable"/>
    <w:sig w:usb0="E4002EFF" w:usb1="C200247B" w:usb2="00000009" w:usb3="00000000" w:csb0="000001FF" w:csb1="00000000"/>
    <w:embedRegular r:id="rId6" w:fontKey="{C7C6FBF5-9FCC-462C-B811-767EF0436885}"/>
  </w:font>
  <w:font w:name="Cambria">
    <w:panose1 w:val="02040503050406030204"/>
    <w:charset w:val="00"/>
    <w:family w:val="roman"/>
    <w:pitch w:val="variable"/>
    <w:sig w:usb0="E00006FF" w:usb1="420024FF" w:usb2="02000000" w:usb3="00000000" w:csb0="0000019F" w:csb1="00000000"/>
    <w:embedRegular r:id="rId7" w:fontKey="{95CE7DAC-2A07-41AF-98A7-98D99A47FF2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33821" w14:textId="1F8D4E28" w:rsidR="00610998" w:rsidRDefault="00000000">
    <w:pPr>
      <w:jc w:val="center"/>
    </w:pPr>
    <w:r>
      <w:rPr>
        <w:sz w:val="28"/>
        <w:szCs w:val="28"/>
      </w:rPr>
      <w:fldChar w:fldCharType="begin"/>
    </w:r>
    <w:r>
      <w:rPr>
        <w:sz w:val="28"/>
        <w:szCs w:val="28"/>
      </w:rPr>
      <w:instrText>PAGE</w:instrText>
    </w:r>
    <w:r>
      <w:rPr>
        <w:sz w:val="28"/>
        <w:szCs w:val="28"/>
      </w:rPr>
      <w:fldChar w:fldCharType="separate"/>
    </w:r>
    <w:r w:rsidR="00876501">
      <w:rPr>
        <w:noProof/>
        <w:sz w:val="28"/>
        <w:szCs w:val="28"/>
      </w:rPr>
      <w:t>2</w:t>
    </w:r>
    <w:r>
      <w:rPr>
        <w:sz w:val="28"/>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796FF2" w14:textId="77777777" w:rsidR="00610998" w:rsidRDefault="00000000">
    <w:pPr>
      <w:jc w:val="center"/>
    </w:pPr>
    <w:r>
      <w:rPr>
        <w:sz w:val="28"/>
        <w:szCs w:val="28"/>
      </w:rPr>
      <w:fldChar w:fldCharType="begin"/>
    </w:r>
    <w:r>
      <w:rPr>
        <w:sz w:val="28"/>
        <w:szCs w:val="28"/>
      </w:rPr>
      <w:instrText>PAGE</w:instrText>
    </w:r>
    <w:r>
      <w:rPr>
        <w:sz w:val="28"/>
        <w:szCs w:val="28"/>
      </w:rPr>
      <w:fldChar w:fldCharType="separate"/>
    </w:r>
    <w:r w:rsidR="00876501">
      <w:rPr>
        <w:noProof/>
        <w:sz w:val="28"/>
        <w:szCs w:val="28"/>
      </w:rPr>
      <w:t>1</w:t>
    </w:r>
    <w:r>
      <w:rPr>
        <w:sz w:val="28"/>
        <w:szCs w:val="2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789D62" w14:textId="77777777" w:rsidR="00610998" w:rsidRDefault="0061099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3BF7E0" w14:textId="77777777" w:rsidR="00F661C9" w:rsidRDefault="00F661C9">
      <w:r>
        <w:separator/>
      </w:r>
    </w:p>
  </w:footnote>
  <w:footnote w:type="continuationSeparator" w:id="0">
    <w:p w14:paraId="1347148C" w14:textId="77777777" w:rsidR="00F661C9" w:rsidRDefault="00F66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6B9171" w14:textId="77777777" w:rsidR="00610998" w:rsidRDefault="00610998">
    <w:pPr>
      <w:pBdr>
        <w:top w:val="nil"/>
        <w:left w:val="nil"/>
        <w:bottom w:val="nil"/>
        <w:right w:val="nil"/>
        <w:between w:val="nil"/>
      </w:pBdr>
      <w:spacing w:line="14" w:lineRule="auto"/>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809C89" w14:textId="77777777" w:rsidR="00610998" w:rsidRDefault="00610998">
    <w:pPr>
      <w:pBdr>
        <w:top w:val="nil"/>
        <w:left w:val="nil"/>
        <w:bottom w:val="nil"/>
        <w:right w:val="nil"/>
        <w:between w:val="nil"/>
      </w:pBdr>
      <w:spacing w:line="14" w:lineRule="auto"/>
      <w:rPr>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8DECC1" w14:textId="77777777" w:rsidR="00610998" w:rsidRDefault="00610998">
    <w:pPr>
      <w:pBdr>
        <w:top w:val="nil"/>
        <w:left w:val="nil"/>
        <w:bottom w:val="nil"/>
        <w:right w:val="nil"/>
        <w:between w:val="nil"/>
      </w:pBdr>
      <w:spacing w:line="14" w:lineRule="auto"/>
      <w:rPr>
        <w:color w:val="000000"/>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E7E61B" w14:textId="77777777" w:rsidR="00610998" w:rsidRDefault="00610998">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6028C"/>
    <w:multiLevelType w:val="multilevel"/>
    <w:tmpl w:val="C2E8E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9A3843"/>
    <w:multiLevelType w:val="multilevel"/>
    <w:tmpl w:val="2C30AB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65A1311"/>
    <w:multiLevelType w:val="multilevel"/>
    <w:tmpl w:val="35D0C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ECE5D5F"/>
    <w:multiLevelType w:val="multilevel"/>
    <w:tmpl w:val="A97A4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332CD3"/>
    <w:multiLevelType w:val="multilevel"/>
    <w:tmpl w:val="88E42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83B33C6"/>
    <w:multiLevelType w:val="multilevel"/>
    <w:tmpl w:val="D32CE0A4"/>
    <w:lvl w:ilvl="0">
      <w:start w:val="1"/>
      <w:numFmt w:val="decimal"/>
      <w:lvlText w:val="%1."/>
      <w:lvlJc w:val="right"/>
      <w:pPr>
        <w:ind w:left="566" w:hanging="359"/>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57B039FB"/>
    <w:multiLevelType w:val="multilevel"/>
    <w:tmpl w:val="22FA4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99C7D05"/>
    <w:multiLevelType w:val="multilevel"/>
    <w:tmpl w:val="F93C3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FBF5A48"/>
    <w:multiLevelType w:val="multilevel"/>
    <w:tmpl w:val="6C28B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11E5981"/>
    <w:multiLevelType w:val="multilevel"/>
    <w:tmpl w:val="D9229F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637682A"/>
    <w:multiLevelType w:val="multilevel"/>
    <w:tmpl w:val="E1E00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6822ED4"/>
    <w:multiLevelType w:val="multilevel"/>
    <w:tmpl w:val="5F5A7A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7DF68CA"/>
    <w:multiLevelType w:val="multilevel"/>
    <w:tmpl w:val="9732F1C2"/>
    <w:lvl w:ilvl="0">
      <w:start w:val="1"/>
      <w:numFmt w:val="decimal"/>
      <w:lvlText w:val="%1."/>
      <w:lvlJc w:val="left"/>
      <w:pPr>
        <w:ind w:left="720" w:hanging="360"/>
      </w:pPr>
      <w:rPr>
        <w:rFonts w:ascii="Arial" w:eastAsia="Arial" w:hAnsi="Arial" w:cs="Arial"/>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7F69325D"/>
    <w:multiLevelType w:val="multilevel"/>
    <w:tmpl w:val="CFFC7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74011340">
    <w:abstractNumId w:val="5"/>
  </w:num>
  <w:num w:numId="2" w16cid:durableId="1550339007">
    <w:abstractNumId w:val="6"/>
  </w:num>
  <w:num w:numId="3" w16cid:durableId="1583172934">
    <w:abstractNumId w:val="7"/>
  </w:num>
  <w:num w:numId="4" w16cid:durableId="937786315">
    <w:abstractNumId w:val="3"/>
  </w:num>
  <w:num w:numId="5" w16cid:durableId="2046362965">
    <w:abstractNumId w:val="9"/>
  </w:num>
  <w:num w:numId="6" w16cid:durableId="1450007870">
    <w:abstractNumId w:val="0"/>
  </w:num>
  <w:num w:numId="7" w16cid:durableId="1658921184">
    <w:abstractNumId w:val="1"/>
  </w:num>
  <w:num w:numId="8" w16cid:durableId="250361472">
    <w:abstractNumId w:val="4"/>
  </w:num>
  <w:num w:numId="9" w16cid:durableId="1975718794">
    <w:abstractNumId w:val="12"/>
  </w:num>
  <w:num w:numId="10" w16cid:durableId="821696304">
    <w:abstractNumId w:val="8"/>
  </w:num>
  <w:num w:numId="11" w16cid:durableId="878398036">
    <w:abstractNumId w:val="2"/>
  </w:num>
  <w:num w:numId="12" w16cid:durableId="1103768304">
    <w:abstractNumId w:val="13"/>
  </w:num>
  <w:num w:numId="13" w16cid:durableId="1470128143">
    <w:abstractNumId w:val="11"/>
  </w:num>
  <w:num w:numId="14" w16cid:durableId="5028159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998"/>
    <w:rsid w:val="00610998"/>
    <w:rsid w:val="00876501"/>
    <w:rsid w:val="00BB2FE7"/>
    <w:rsid w:val="00F66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B75DB"/>
  <w15:docId w15:val="{BB11A931-D139-47B1-B219-549B4D367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spacing w:after="160" w:line="278" w:lineRule="auto"/>
      <w:outlineLvl w:val="0"/>
    </w:pPr>
    <w:rPr>
      <w:b/>
      <w:sz w:val="28"/>
      <w:szCs w:val="2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widowControl/>
      <w:spacing w:after="240" w:line="276" w:lineRule="auto"/>
      <w:ind w:right="388" w:firstLine="566"/>
      <w:jc w:val="center"/>
      <w:outlineLvl w:val="2"/>
    </w:pPr>
    <w:rPr>
      <w:b/>
      <w:sz w:val="40"/>
      <w:szCs w:val="40"/>
    </w:rPr>
  </w:style>
  <w:style w:type="paragraph" w:styleId="Heading4">
    <w:name w:val="heading 4"/>
    <w:basedOn w:val="Normal"/>
    <w:next w:val="Normal"/>
    <w:uiPriority w:val="9"/>
    <w:unhideWhenUsed/>
    <w:qFormat/>
    <w:pPr>
      <w:keepNext/>
      <w:keepLines/>
      <w:spacing w:before="240" w:after="240"/>
      <w:ind w:left="566" w:hanging="360"/>
      <w:outlineLvl w:val="3"/>
    </w:pPr>
    <w:rPr>
      <w:b/>
      <w:sz w:val="24"/>
      <w:szCs w:val="24"/>
    </w:rPr>
  </w:style>
  <w:style w:type="paragraph" w:styleId="Heading5">
    <w:name w:val="heading 5"/>
    <w:basedOn w:val="Normal"/>
    <w:next w:val="Normal"/>
    <w:uiPriority w:val="9"/>
    <w:unhideWhenUsed/>
    <w:qFormat/>
    <w:pPr>
      <w:keepNext/>
      <w:keepLines/>
      <w:spacing w:before="240" w:after="240" w:line="276" w:lineRule="auto"/>
      <w:ind w:left="720" w:right="388"/>
      <w:outlineLvl w:val="4"/>
    </w:pPr>
    <w:rPr>
      <w:b/>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spacing w:before="86"/>
      <w:ind w:left="353" w:right="711"/>
      <w:jc w:val="center"/>
    </w:pPr>
    <w:rPr>
      <w:sz w:val="48"/>
      <w:szCs w:val="48"/>
    </w:rPr>
  </w:style>
  <w:style w:type="table" w:customStyle="1" w:styleId="a">
    <w:basedOn w:val="TableNormal"/>
    <w:tblPr>
      <w:tblStyleRowBandSize w:val="1"/>
      <w:tblStyleColBandSize w:val="1"/>
      <w:tblCellMar>
        <w:left w:w="115" w:type="dxa"/>
        <w:right w:w="115" w:type="dxa"/>
      </w:tblCellMar>
    </w:tblPr>
  </w:style>
  <w:style w:type="paragraph" w:styleId="Subtitle">
    <w:name w:val="Subtitle"/>
    <w:basedOn w:val="Normal"/>
    <w:next w:val="Normal"/>
    <w:uiPriority w:val="11"/>
    <w:qFormat/>
    <w:pPr>
      <w:keepNext/>
      <w:keepLines/>
      <w:widowControl/>
      <w:spacing w:after="320" w:line="276" w:lineRule="auto"/>
    </w:pPr>
    <w:rPr>
      <w:rFonts w:ascii="Arial" w:eastAsia="Arial" w:hAnsi="Arial" w:cs="Arial"/>
      <w:color w:val="666666"/>
      <w:sz w:val="30"/>
      <w:szCs w:val="30"/>
    </w:r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http://1.gi"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BIa4Jpq2UkVxIoYShzwEHRe3Jw==">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2889</Words>
  <Characters>16469</Characters>
  <Application>Microsoft Office Word</Application>
  <DocSecurity>0</DocSecurity>
  <Lines>137</Lines>
  <Paragraphs>38</Paragraphs>
  <ScaleCrop>false</ScaleCrop>
  <Company/>
  <LinksUpToDate>false</LinksUpToDate>
  <CharactersWithSpaces>19320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Đỗ Hữu Lộc</cp:lastModifiedBy>
  <cp:revision>2</cp:revision>
  <dcterms:created xsi:type="dcterms:W3CDTF">2025-09-22T05:48:00Z</dcterms:created>
  <dcterms:modified xsi:type="dcterms:W3CDTF">2025-09-25T15:35:00Z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2024-04-30T00:00:00Z</vt:lpwstr>
  </property>
  <property fmtid="{D5CDD505-2E9C-101B-9397-08002B2CF9AE}" pid="3" name="Creator">
    <vt:lpwstr>LaTeX with hyperref</vt:lpwstr>
  </property>
  <property fmtid="{D5CDD505-2E9C-101B-9397-08002B2CF9AE}" pid="4" name="LastSaved">
    <vt:lpwstr>2025-02-28T00:00:00Z</vt:lpwstr>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