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8AB8" w14:textId="0015A8EA" w:rsidR="00AB0554" w:rsidRDefault="00BB4998">
      <w:pPr>
        <w:spacing w:after="158"/>
        <w:rPr>
          <w:rFonts w:ascii="Malgan Gothic" w:eastAsia="Malgan Gothic" w:hAnsi="Malgan Gothic" w:cs="Malgan Gothic"/>
          <w:sz w:val="8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7A61DB" wp14:editId="541034EC">
            <wp:simplePos x="0" y="0"/>
            <wp:positionH relativeFrom="page">
              <wp:posOffset>124968</wp:posOffset>
            </wp:positionH>
            <wp:positionV relativeFrom="page">
              <wp:posOffset>6180058</wp:posOffset>
            </wp:positionV>
            <wp:extent cx="4154424" cy="4512327"/>
            <wp:effectExtent l="0" t="0" r="0" b="0"/>
            <wp:wrapSquare wrapText="bothSides"/>
            <wp:docPr id="3790" name="Picture 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Picture 37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24" cy="451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an Gothic" w:eastAsia="Malgan Gothic" w:hAnsi="Malgan Gothic" w:cs="Malgan Gothic"/>
          <w:sz w:val="88"/>
        </w:rPr>
        <w:t>R</w:t>
      </w:r>
      <w:r>
        <w:rPr>
          <w:rFonts w:ascii="Malgan Gothic" w:eastAsia="Malgan Gothic" w:hAnsi="Malgan Gothic" w:cs="Malgan Gothic"/>
          <w:sz w:val="88"/>
          <w:u w:val="single" w:color="000000"/>
        </w:rPr>
        <w:t>E</w:t>
      </w:r>
      <w:r>
        <w:rPr>
          <w:rFonts w:ascii="Malgan Gothic" w:eastAsia="Malgan Gothic" w:hAnsi="Malgan Gothic" w:cs="Malgan Gothic"/>
          <w:sz w:val="88"/>
        </w:rPr>
        <w:t>PORT</w:t>
      </w:r>
    </w:p>
    <w:p w14:paraId="54A11EDC" w14:textId="77777777" w:rsidR="00771CD4" w:rsidRDefault="0012250C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  <w:r w:rsidRPr="00CD5E71">
        <w:rPr>
          <w:rFonts w:ascii="Malgan Gothic" w:eastAsia="Malgan Gothic" w:hAnsi="Malgan Gothic" w:cs="Malgan Gothic"/>
          <w:noProof/>
          <w:sz w:val="32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2ED7E8" wp14:editId="7D8F408C">
                <wp:simplePos x="0" y="0"/>
                <wp:positionH relativeFrom="column">
                  <wp:posOffset>4044002</wp:posOffset>
                </wp:positionH>
                <wp:positionV relativeFrom="paragraph">
                  <wp:posOffset>4674235</wp:posOffset>
                </wp:positionV>
                <wp:extent cx="2505075" cy="3465830"/>
                <wp:effectExtent l="0" t="0" r="9525" b="1270"/>
                <wp:wrapTight wrapText="bothSides">
                  <wp:wrapPolygon edited="0">
                    <wp:start x="0" y="0"/>
                    <wp:lineTo x="0" y="21489"/>
                    <wp:lineTo x="21518" y="21489"/>
                    <wp:lineTo x="215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46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799CD" w14:textId="187EF6BC" w:rsidR="003C7B28" w:rsidRPr="00CD5E71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과목명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지식발견</w:t>
                            </w:r>
                          </w:p>
                          <w:p w14:paraId="40DFBEC2" w14:textId="0F80F788" w:rsidR="003C7B28" w:rsidRPr="00CD5E71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담당교수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차광호</w:t>
                            </w:r>
                            <w:proofErr w:type="spellEnd"/>
                          </w:p>
                          <w:p w14:paraId="24C828A2" w14:textId="0A212A47" w:rsidR="003C7B28" w:rsidRPr="00CD5E71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학과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산업정보시스템전공</w:t>
                            </w:r>
                          </w:p>
                          <w:p w14:paraId="2A1622D8" w14:textId="30C9AF41" w:rsidR="003C7B28" w:rsidRPr="00CD5E71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학번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17101937</w:t>
                            </w:r>
                          </w:p>
                          <w:p w14:paraId="724547A4" w14:textId="120B38A9" w:rsidR="003C7B28" w:rsidRPr="00CD5E71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이름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김도현</w:t>
                            </w:r>
                          </w:p>
                          <w:p w14:paraId="0BFC26F2" w14:textId="6A7C0EFB" w:rsidR="003C7B28" w:rsidRPr="0012250C" w:rsidRDefault="003C7B28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/>
                                <w:sz w:val="32"/>
                                <w:szCs w:val="32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제출일</w:t>
                            </w:r>
                            <w:r w:rsidR="000D0B6F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D0B6F"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>20.06.07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D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45pt;margin-top:368.05pt;width:197.25pt;height:27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" stroked="f">
                <v:textbox>
                  <w:txbxContent>
                    <w:p w14:paraId="5E4799CD" w14:textId="187EF6BC" w:rsidR="003C7B28" w:rsidRPr="00CD5E71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과목명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지식발견</w:t>
                      </w:r>
                    </w:p>
                    <w:p w14:paraId="40DFBEC2" w14:textId="0F80F788" w:rsidR="003C7B28" w:rsidRPr="00CD5E71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담당교수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차광호</w:t>
                      </w:r>
                      <w:proofErr w:type="spellEnd"/>
                    </w:p>
                    <w:p w14:paraId="24C828A2" w14:textId="0A212A47" w:rsidR="003C7B28" w:rsidRPr="00CD5E71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학과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산업정보시스템전공</w:t>
                      </w:r>
                    </w:p>
                    <w:p w14:paraId="2A1622D8" w14:textId="30C9AF41" w:rsidR="003C7B28" w:rsidRPr="00CD5E71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학번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17101937</w:t>
                      </w:r>
                    </w:p>
                    <w:p w14:paraId="724547A4" w14:textId="120B38A9" w:rsidR="003C7B28" w:rsidRPr="00CD5E71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이름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김도현</w:t>
                      </w:r>
                    </w:p>
                    <w:p w14:paraId="0BFC26F2" w14:textId="6A7C0EFB" w:rsidR="003C7B28" w:rsidRPr="0012250C" w:rsidRDefault="003C7B28" w:rsidP="00CD5E71">
                      <w:pPr>
                        <w:spacing w:line="360" w:lineRule="auto"/>
                        <w:rPr>
                          <w:rFonts w:ascii="나눔바른고딕" w:eastAsia="나눔바른고딕" w:hAnsi="나눔바른고딕"/>
                          <w:sz w:val="32"/>
                          <w:szCs w:val="32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제출일</w:t>
                      </w:r>
                      <w:r w:rsidR="000D0B6F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 </w:t>
                      </w:r>
                      <w:r w:rsidR="000D0B6F"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>20.06.07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3E1796F" wp14:editId="7A18D184">
            <wp:simplePos x="0" y="0"/>
            <wp:positionH relativeFrom="page">
              <wp:align>left</wp:align>
            </wp:positionH>
            <wp:positionV relativeFrom="page">
              <wp:posOffset>2325370</wp:posOffset>
            </wp:positionV>
            <wp:extent cx="7559040" cy="527454"/>
            <wp:effectExtent l="0" t="0" r="0" b="6350"/>
            <wp:wrapTopAndBottom/>
            <wp:docPr id="3788" name="Picture 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Picture 37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2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50C">
        <w:rPr>
          <w:rFonts w:ascii="나눔바른고딕" w:eastAsia="나눔바른고딕" w:hAnsi="나눔바른고딕" w:cs="맑은 고딕" w:hint="eastAsia"/>
          <w:sz w:val="36"/>
          <w:szCs w:val="8"/>
        </w:rPr>
        <w:t>:</w:t>
      </w:r>
      <w:r w:rsidRPr="0012250C">
        <w:rPr>
          <w:rFonts w:ascii="나눔바른고딕" w:eastAsia="나눔바른고딕" w:hAnsi="나눔바른고딕" w:cs="맑은 고딕"/>
          <w:sz w:val="36"/>
          <w:szCs w:val="8"/>
        </w:rPr>
        <w:t xml:space="preserve"> </w:t>
      </w:r>
      <w:r w:rsidRPr="0012250C">
        <w:rPr>
          <w:rFonts w:ascii="나눔바른고딕" w:eastAsia="나눔바른고딕" w:hAnsi="나눔바른고딕" w:cs="맑은 고딕" w:hint="eastAsia"/>
          <w:sz w:val="36"/>
          <w:szCs w:val="8"/>
        </w:rPr>
        <w:t>P</w:t>
      </w:r>
      <w:r w:rsidRPr="0012250C">
        <w:rPr>
          <w:rFonts w:ascii="나눔바른고딕" w:eastAsia="나눔바른고딕" w:hAnsi="나눔바른고딕" w:cs="맑은 고딕"/>
          <w:sz w:val="36"/>
          <w:szCs w:val="8"/>
        </w:rPr>
        <w:t>CA</w:t>
      </w:r>
      <w:r w:rsidRPr="0012250C">
        <w:rPr>
          <w:rFonts w:ascii="나눔바른고딕" w:eastAsia="나눔바른고딕" w:hAnsi="나눔바른고딕" w:cs="맑은 고딕" w:hint="eastAsia"/>
          <w:sz w:val="36"/>
          <w:szCs w:val="8"/>
        </w:rPr>
        <w:t xml:space="preserve">와 </w:t>
      </w:r>
      <w:r w:rsidRPr="0012250C">
        <w:rPr>
          <w:rFonts w:ascii="나눔바른고딕" w:eastAsia="나눔바른고딕" w:hAnsi="나눔바른고딕" w:cs="맑은 고딕"/>
          <w:sz w:val="36"/>
          <w:szCs w:val="8"/>
        </w:rPr>
        <w:t xml:space="preserve">SVD </w:t>
      </w:r>
      <w:r w:rsidRPr="0012250C">
        <w:rPr>
          <w:rFonts w:ascii="나눔바른고딕" w:eastAsia="나눔바른고딕" w:hAnsi="나눔바른고딕" w:cs="맑은 고딕" w:hint="eastAsia"/>
          <w:sz w:val="36"/>
          <w:szCs w:val="8"/>
        </w:rPr>
        <w:t>비교 분석</w:t>
      </w:r>
    </w:p>
    <w:p w14:paraId="0E5372D6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0892E587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63535D2B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3A42DA53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70CA91EC" w14:textId="77777777" w:rsidR="00771CD4" w:rsidRDefault="00771CD4">
      <w:pPr>
        <w:rPr>
          <w:rFonts w:ascii="나눔바른고딕" w:eastAsia="나눔바른고딕" w:hAnsi="나눔바른고딕" w:cs="Malgan Gothic"/>
          <w:sz w:val="36"/>
          <w:szCs w:val="8"/>
        </w:rPr>
      </w:pPr>
      <w:r>
        <w:rPr>
          <w:rFonts w:ascii="나눔바른고딕" w:eastAsia="나눔바른고딕" w:hAnsi="나눔바른고딕" w:cs="Malgan Gothic"/>
          <w:sz w:val="36"/>
          <w:szCs w:val="8"/>
        </w:rPr>
        <w:br w:type="page"/>
      </w:r>
    </w:p>
    <w:p w14:paraId="4D6A0170" w14:textId="1EEE4927" w:rsidR="00964034" w:rsidRDefault="00A05ACB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 </w:t>
      </w:r>
      <w:r w:rsidR="00771CD4">
        <w:rPr>
          <w:rFonts w:ascii="나눔바른고딕" w:eastAsia="나눔바른고딕" w:hAnsi="나눔바른고딕" w:hint="eastAsia"/>
          <w:sz w:val="24"/>
          <w:szCs w:val="24"/>
        </w:rPr>
        <w:t xml:space="preserve">우리가 현실에서 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사용하는 데이터는 많은 속성(</w:t>
      </w:r>
      <w:r w:rsidR="00ED5DDC">
        <w:rPr>
          <w:rFonts w:ascii="나눔바른고딕" w:eastAsia="나눔바른고딕" w:hAnsi="나눔바른고딕"/>
          <w:sz w:val="24"/>
          <w:szCs w:val="24"/>
        </w:rPr>
        <w:t>attribute)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을 가진 여러 개의 대상(</w:t>
      </w:r>
      <w:r w:rsidR="00ED5DDC">
        <w:rPr>
          <w:rFonts w:ascii="나눔바른고딕" w:eastAsia="나눔바른고딕" w:hAnsi="나눔바른고딕"/>
          <w:sz w:val="24"/>
          <w:szCs w:val="24"/>
        </w:rPr>
        <w:t>object)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로 이루어진 고차원 데이터셋(</w:t>
      </w:r>
      <w:r w:rsidR="00ED5DDC">
        <w:rPr>
          <w:rFonts w:ascii="나눔바른고딕" w:eastAsia="나눔바른고딕" w:hAnsi="나눔바른고딕"/>
          <w:sz w:val="24"/>
          <w:szCs w:val="24"/>
        </w:rPr>
        <w:t>high-dimensional dataset)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이다.</w:t>
      </w:r>
      <w:r w:rsidR="00ED5DD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데이터 셋의 차원이 높을수록</w:t>
      </w:r>
      <w:r w:rsidR="00ED5DD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관련 없는 속성의 수가 증가하게 되고,</w:t>
      </w:r>
      <w:r w:rsidR="00ED5DD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이와 같이 관련 없는 속성은 노이지한 구성요소(</w:t>
      </w:r>
      <w:r w:rsidR="00ED5DDC">
        <w:rPr>
          <w:rFonts w:ascii="나눔바른고딕" w:eastAsia="나눔바른고딕" w:hAnsi="나눔바른고딕"/>
          <w:sz w:val="24"/>
          <w:szCs w:val="24"/>
        </w:rPr>
        <w:t>noisy component)</w:t>
      </w:r>
      <w:r w:rsidR="00ED5DDC">
        <w:rPr>
          <w:rFonts w:ascii="나눔바른고딕" w:eastAsia="나눔바른고딕" w:hAnsi="나눔바른고딕" w:hint="eastAsia"/>
          <w:sz w:val="24"/>
          <w:szCs w:val="24"/>
        </w:rPr>
        <w:t>일 가능성이 크기 때문에 차원을 축소시키는 과정이</w:t>
      </w:r>
      <w:r w:rsidR="00A364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3644A">
        <w:rPr>
          <w:rFonts w:ascii="나눔바른고딕" w:eastAsia="나눔바른고딕" w:hAnsi="나눔바른고딕" w:hint="eastAsia"/>
          <w:sz w:val="24"/>
          <w:szCs w:val="24"/>
        </w:rPr>
        <w:t>중요 해진다</w:t>
      </w:r>
      <w:r w:rsidR="00A3644A">
        <w:rPr>
          <w:rFonts w:ascii="나눔바른고딕" w:eastAsia="나눔바른고딕" w:hAnsi="나눔바른고딕"/>
          <w:sz w:val="24"/>
          <w:szCs w:val="24"/>
        </w:rPr>
        <w:t>.</w:t>
      </w:r>
      <w:r w:rsidR="00EF1A5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F1A53">
        <w:rPr>
          <w:rFonts w:ascii="나눔바른고딕" w:eastAsia="나눔바른고딕" w:hAnsi="나눔바른고딕" w:hint="eastAsia"/>
          <w:sz w:val="24"/>
          <w:szCs w:val="24"/>
        </w:rPr>
        <w:t>또한,</w:t>
      </w:r>
      <w:r w:rsidR="00EF1A5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F1A53">
        <w:rPr>
          <w:rFonts w:ascii="나눔바른고딕" w:eastAsia="나눔바른고딕" w:hAnsi="나눔바른고딕" w:hint="eastAsia"/>
          <w:sz w:val="24"/>
          <w:szCs w:val="24"/>
        </w:rPr>
        <w:t>모델의 학습을 느리게</w:t>
      </w:r>
      <w:r w:rsidR="00EF1A5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F1A53">
        <w:rPr>
          <w:rFonts w:ascii="나눔바른고딕" w:eastAsia="나눔바른고딕" w:hAnsi="나눔바른고딕" w:hint="eastAsia"/>
          <w:sz w:val="24"/>
          <w:szCs w:val="24"/>
        </w:rPr>
        <w:t>하고</w:t>
      </w:r>
      <w:r w:rsidR="00EF1A5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F1A53">
        <w:rPr>
          <w:rFonts w:ascii="나눔바른고딕" w:eastAsia="나눔바른고딕" w:hAnsi="나눔바른고딕" w:hint="eastAsia"/>
          <w:sz w:val="24"/>
          <w:szCs w:val="24"/>
        </w:rPr>
        <w:t>정교한 모델을 만들기 어렵게 하기 때문에 차원의 저주(</w:t>
      </w:r>
      <w:r w:rsidR="00EF1A53">
        <w:rPr>
          <w:rFonts w:ascii="나눔바른고딕" w:eastAsia="나눔바른고딕" w:hAnsi="나눔바른고딕"/>
          <w:sz w:val="24"/>
          <w:szCs w:val="24"/>
        </w:rPr>
        <w:t>curse of dimensionality)</w:t>
      </w:r>
      <w:r w:rsidR="00EF1A53">
        <w:rPr>
          <w:rFonts w:ascii="나눔바른고딕" w:eastAsia="나눔바른고딕" w:hAnsi="나눔바른고딕" w:hint="eastAsia"/>
          <w:sz w:val="24"/>
          <w:szCs w:val="24"/>
        </w:rPr>
        <w:t>가 일어난다.</w:t>
      </w:r>
    </w:p>
    <w:p w14:paraId="711A3401" w14:textId="772B2652" w:rsidR="00771CD4" w:rsidRDefault="00EF1A53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8BCD42F" w14:textId="76C60405" w:rsidR="00964034" w:rsidRDefault="00964034" w:rsidP="003C7B28">
      <w:pPr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737E5F35" wp14:editId="51E71635">
            <wp:extent cx="4457700" cy="1771650"/>
            <wp:effectExtent l="0" t="0" r="0" b="0"/>
            <wp:docPr id="2" name="그림 2" descr="지도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e-of-dimensionality-6146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C29" w14:textId="25F00D0D" w:rsidR="00964034" w:rsidRDefault="00964034" w:rsidP="003C7B28">
      <w:pPr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(</w:t>
      </w:r>
      <w:r w:rsidR="00A05ACB">
        <w:rPr>
          <w:rFonts w:ascii="나눔바른고딕" w:eastAsia="나눔바른고딕" w:hAnsi="나눔바른고딕"/>
          <w:sz w:val="24"/>
          <w:szCs w:val="24"/>
        </w:rPr>
        <w:t xml:space="preserve">Source: </w:t>
      </w:r>
      <w:r w:rsidRPr="003C7B28">
        <w:rPr>
          <w:rFonts w:ascii="나눔바른고딕" w:eastAsia="나눔바른고딕" w:hAnsi="나눔바른고딕"/>
          <w:i/>
          <w:iCs/>
          <w:sz w:val="24"/>
          <w:szCs w:val="24"/>
        </w:rPr>
        <w:t xml:space="preserve">Curse of Dimensionality of </w:t>
      </w:r>
      <w:proofErr w:type="spellStart"/>
      <w:r w:rsidRPr="003C7B28">
        <w:rPr>
          <w:rFonts w:ascii="나눔바른고딕" w:eastAsia="나눔바른고딕" w:hAnsi="나눔바른고딕"/>
          <w:i/>
          <w:iCs/>
          <w:sz w:val="24"/>
          <w:szCs w:val="24"/>
        </w:rPr>
        <w:t>DeepAI</w:t>
      </w:r>
      <w:proofErr w:type="spellEnd"/>
      <w:r w:rsidR="00A05ACB">
        <w:rPr>
          <w:rFonts w:ascii="나눔바른고딕" w:eastAsia="나눔바른고딕" w:hAnsi="나눔바른고딕"/>
          <w:sz w:val="24"/>
          <w:szCs w:val="24"/>
        </w:rPr>
        <w:t>)</w:t>
      </w:r>
    </w:p>
    <w:p w14:paraId="373F5197" w14:textId="3E8CF06C" w:rsidR="00964034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sym w:font="Wingdings" w:char="F09F"/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64034">
        <w:rPr>
          <w:rFonts w:ascii="나눔바른고딕" w:eastAsia="나눔바른고딕" w:hAnsi="나눔바른고딕" w:hint="eastAsia"/>
          <w:sz w:val="24"/>
          <w:szCs w:val="24"/>
        </w:rPr>
        <w:t>차원의 저주</w:t>
      </w:r>
    </w:p>
    <w:p w14:paraId="39F1EB30" w14:textId="6C0BF5CD" w:rsidR="00964034" w:rsidRDefault="00964034" w:rsidP="003C7B28">
      <w:pPr>
        <w:pStyle w:val="a5"/>
        <w:numPr>
          <w:ilvl w:val="0"/>
          <w:numId w:val="2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차원이 증가하면서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>학습데이터 수가 차원의 수 보다 적어져 성능이 저하되는 현상</w:t>
      </w:r>
    </w:p>
    <w:p w14:paraId="21E1BAF3" w14:textId="47D27D01" w:rsidR="00964034" w:rsidRPr="00964034" w:rsidRDefault="00964034" w:rsidP="003C7B28">
      <w:pPr>
        <w:pStyle w:val="a5"/>
        <w:numPr>
          <w:ilvl w:val="0"/>
          <w:numId w:val="2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차원이 증가할수록 각각의 차원 내에서 학습할 데이터 수가 적어지는(</w:t>
      </w:r>
      <w:r>
        <w:rPr>
          <w:rFonts w:ascii="나눔바른고딕" w:eastAsia="나눔바른고딕" w:hAnsi="나눔바른고딕"/>
          <w:sz w:val="24"/>
          <w:szCs w:val="24"/>
        </w:rPr>
        <w:t xml:space="preserve">sparse) </w:t>
      </w:r>
      <w:r>
        <w:rPr>
          <w:rFonts w:ascii="나눔바른고딕" w:eastAsia="나눔바른고딕" w:hAnsi="나눔바른고딕" w:hint="eastAsia"/>
          <w:sz w:val="24"/>
          <w:szCs w:val="24"/>
        </w:rPr>
        <w:t>현상</w:t>
      </w:r>
    </w:p>
    <w:p w14:paraId="69614BCB" w14:textId="007A5865" w:rsidR="00964034" w:rsidRDefault="00964034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</w:p>
    <w:p w14:paraId="7A7C2B58" w14:textId="77777777" w:rsidR="00FD320A" w:rsidRDefault="00A05ACB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위의 그림에서 1</w:t>
      </w:r>
      <w:r>
        <w:rPr>
          <w:rFonts w:ascii="나눔바른고딕" w:eastAsia="나눔바른고딕" w:hAnsi="나눔바른고딕"/>
          <w:sz w:val="24"/>
          <w:szCs w:val="24"/>
        </w:rPr>
        <w:t>D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>3D</w:t>
      </w:r>
      <w:r>
        <w:rPr>
          <w:rFonts w:ascii="나눔바른고딕" w:eastAsia="나눔바른고딕" w:hAnsi="나눔바른고딕" w:hint="eastAsia"/>
          <w:sz w:val="24"/>
          <w:szCs w:val="24"/>
        </w:rPr>
        <w:t>로 차원이 증가함에 따라,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점들 사이에 공간이 많이 비었다는 것을 알 수 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빈 공간은 정보가 없다는 것을 나타냄으로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고차원에서 모델의 성능이 저하되는 현상(차원의 저주</w:t>
      </w:r>
      <w:r>
        <w:rPr>
          <w:rFonts w:ascii="나눔바른고딕" w:eastAsia="나눔바른고딕" w:hAnsi="나눔바른고딕"/>
          <w:sz w:val="24"/>
          <w:szCs w:val="24"/>
        </w:rPr>
        <w:t>)</w:t>
      </w:r>
      <w:r>
        <w:rPr>
          <w:rFonts w:ascii="나눔바른고딕" w:eastAsia="나눔바른고딕" w:hAnsi="나눔바른고딕" w:hint="eastAsia"/>
          <w:sz w:val="24"/>
          <w:szCs w:val="24"/>
        </w:rPr>
        <w:t>은 당연한 것이다</w:t>
      </w:r>
      <w:r>
        <w:rPr>
          <w:rFonts w:ascii="나눔바른고딕" w:eastAsia="나눔바른고딕" w:hAnsi="나눔바른고딕"/>
          <w:sz w:val="24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이를 해결하기 위해 우리는 </w:t>
      </w:r>
      <w:r>
        <w:rPr>
          <w:rFonts w:ascii="나눔바른고딕" w:eastAsia="나눔바른고딕" w:hAnsi="나눔바른고딕"/>
          <w:sz w:val="24"/>
          <w:szCs w:val="24"/>
        </w:rPr>
        <w:t>PCA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알고리즘을 통해 차원을 축소시킨다.</w:t>
      </w:r>
    </w:p>
    <w:p w14:paraId="52AB7DF9" w14:textId="3EB59D7C" w:rsidR="00EB7E78" w:rsidRDefault="00FD320A" w:rsidP="003C7B28">
      <w:pPr>
        <w:spacing w:after="158" w:line="276" w:lineRule="auto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71CD4" w:rsidRPr="00771CD4">
        <w:rPr>
          <w:rFonts w:ascii="나눔바른고딕" w:eastAsia="나눔바른고딕" w:hAnsi="나눔바른고딕"/>
          <w:sz w:val="24"/>
          <w:szCs w:val="24"/>
        </w:rPr>
        <w:t>PCA(</w:t>
      </w:r>
      <w:r w:rsidR="00771CD4" w:rsidRPr="00771CD4">
        <w:rPr>
          <w:rFonts w:ascii="나눔바른고딕" w:eastAsia="나눔바른고딕" w:hAnsi="나눔바른고딕" w:hint="eastAsia"/>
          <w:sz w:val="24"/>
          <w:szCs w:val="24"/>
        </w:rPr>
        <w:t>주성분 분석</w:t>
      </w:r>
      <w:r w:rsidR="00771CD4" w:rsidRPr="00771CD4">
        <w:rPr>
          <w:rFonts w:ascii="나눔바른고딕" w:eastAsia="나눔바른고딕" w:hAnsi="나눔바른고딕"/>
          <w:sz w:val="24"/>
          <w:szCs w:val="24"/>
        </w:rPr>
        <w:t>, Principal Component Analysis)</w:t>
      </w:r>
      <w:r w:rsidR="00A05ACB">
        <w:rPr>
          <w:rFonts w:ascii="나눔바른고딕" w:eastAsia="나눔바른고딕" w:hAnsi="나눔바른고딕" w:hint="eastAsia"/>
          <w:sz w:val="24"/>
          <w:szCs w:val="24"/>
        </w:rPr>
        <w:t>는</w:t>
      </w:r>
      <w:r w:rsidR="00A05AC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7E78">
        <w:rPr>
          <w:rFonts w:ascii="나눔바른고딕" w:eastAsia="나눔바른고딕" w:hAnsi="나눔바른고딕" w:hint="eastAsia"/>
          <w:sz w:val="24"/>
          <w:szCs w:val="24"/>
        </w:rPr>
        <w:t>데이터 분산을 최대한 보존하면서 서로 직교(o</w:t>
      </w:r>
      <w:r w:rsidR="00EB7E78">
        <w:rPr>
          <w:rFonts w:ascii="나눔바른고딕" w:eastAsia="나눔바른고딕" w:hAnsi="나눔바른고딕"/>
          <w:sz w:val="24"/>
          <w:szCs w:val="24"/>
        </w:rPr>
        <w:t>rthogonal)</w:t>
      </w:r>
      <w:r w:rsidR="00EB7E78">
        <w:rPr>
          <w:rFonts w:ascii="나눔바른고딕" w:eastAsia="나눔바른고딕" w:hAnsi="나눔바른고딕" w:hint="eastAsia"/>
          <w:sz w:val="24"/>
          <w:szCs w:val="24"/>
        </w:rPr>
        <w:t xml:space="preserve">하는 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축을</w:t>
      </w:r>
      <w:r w:rsidR="009865AF">
        <w:rPr>
          <w:rFonts w:ascii="나눔바른고딕" w:eastAsia="나눔바른고딕" w:hAnsi="나눔바른고딕"/>
          <w:sz w:val="24"/>
          <w:szCs w:val="24"/>
        </w:rPr>
        <w:t xml:space="preserve"> 찾아서</w:t>
      </w:r>
      <w:r w:rsidR="00EB7E78">
        <w:rPr>
          <w:rFonts w:ascii="나눔바른고딕" w:eastAsia="나눔바른고딕" w:hAnsi="나눔바른고딕" w:hint="eastAsia"/>
          <w:sz w:val="24"/>
          <w:szCs w:val="24"/>
        </w:rPr>
        <w:t xml:space="preserve"> 초평면에 투영시키는 방법이다.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기존의 속성보다 적은 수의 새로운 변수들을 설정하는 </w:t>
      </w:r>
      <w:r>
        <w:rPr>
          <w:rFonts w:ascii="나눔바른고딕" w:eastAsia="나눔바른고딕" w:hAnsi="나눔바른고딕"/>
          <w:sz w:val="24"/>
          <w:szCs w:val="24"/>
        </w:rPr>
        <w:t>‘feature extraction’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방식으로,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지도학습(</w:t>
      </w:r>
      <w:r>
        <w:rPr>
          <w:rFonts w:ascii="나눔바른고딕" w:eastAsia="나눔바른고딕" w:hAnsi="나눔바른고딕"/>
          <w:sz w:val="24"/>
          <w:szCs w:val="24"/>
        </w:rPr>
        <w:t xml:space="preserve">Supervised learning) </w:t>
      </w:r>
      <w:r>
        <w:rPr>
          <w:rFonts w:ascii="나눔바른고딕" w:eastAsia="나눔바른고딕" w:hAnsi="나눔바른고딕" w:hint="eastAsia"/>
          <w:sz w:val="24"/>
          <w:szCs w:val="24"/>
        </w:rPr>
        <w:t>또는 비지도 학습(</w:t>
      </w:r>
      <w:r>
        <w:rPr>
          <w:rFonts w:ascii="나눔바른고딕" w:eastAsia="나눔바른고딕" w:hAnsi="나눔바른고딕"/>
          <w:sz w:val="24"/>
          <w:szCs w:val="24"/>
        </w:rPr>
        <w:t>Unsupervised)</w:t>
      </w:r>
      <w:r>
        <w:rPr>
          <w:rFonts w:ascii="나눔바른고딕" w:eastAsia="나눔바른고딕" w:hAnsi="나눔바른고딕" w:hint="eastAsia"/>
          <w:sz w:val="24"/>
          <w:szCs w:val="24"/>
        </w:rPr>
        <w:t>을 통해서 진행된다.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13491">
        <w:rPr>
          <w:rFonts w:ascii="나눔바른고딕" w:eastAsia="나눔바른고딕" w:hAnsi="나눔바른고딕"/>
          <w:sz w:val="24"/>
          <w:szCs w:val="24"/>
        </w:rPr>
        <w:t>‘feature extraction’</w:t>
      </w:r>
      <w:r w:rsidR="00A13491">
        <w:rPr>
          <w:rFonts w:ascii="나눔바른고딕" w:eastAsia="나눔바른고딕" w:hAnsi="나눔바른고딕" w:hint="eastAsia"/>
          <w:sz w:val="24"/>
          <w:szCs w:val="24"/>
        </w:rPr>
        <w:t>의 장점은 로딩 매트릭스를 제공하기 때문에,</w:t>
      </w:r>
      <w:r w:rsidR="00A1349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13491">
        <w:rPr>
          <w:rFonts w:ascii="나눔바른고딕" w:eastAsia="나눔바른고딕" w:hAnsi="나눔바른고딕" w:hint="eastAsia"/>
          <w:sz w:val="24"/>
          <w:szCs w:val="24"/>
        </w:rPr>
        <w:t>새로운 데이터가 들어와도 로딩 매트릭스를 통해 낮은 차원으로 바로 바꿔줄 수 있다는 것이다.</w:t>
      </w:r>
    </w:p>
    <w:p w14:paraId="2231F028" w14:textId="063360D3" w:rsidR="00FD320A" w:rsidRDefault="00FD320A" w:rsidP="003C7B28">
      <w:pPr>
        <w:spacing w:after="158" w:line="276" w:lineRule="auto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PCA</w:t>
      </w:r>
      <w:r>
        <w:rPr>
          <w:rFonts w:ascii="나눔바른고딕" w:eastAsia="나눔바른고딕" w:hAnsi="나눔바른고딕" w:hint="eastAsia"/>
          <w:sz w:val="24"/>
          <w:szCs w:val="24"/>
        </w:rPr>
        <w:t>는 선형방법(</w:t>
      </w:r>
      <w:r>
        <w:rPr>
          <w:rFonts w:ascii="나눔바른고딕" w:eastAsia="나눔바른고딕" w:hAnsi="나눔바른고딕"/>
          <w:sz w:val="24"/>
          <w:szCs w:val="24"/>
        </w:rPr>
        <w:t>Linear method)</w:t>
      </w:r>
      <w:r>
        <w:rPr>
          <w:rFonts w:ascii="나눔바른고딕" w:eastAsia="나눔바른고딕" w:hAnsi="나눔바른고딕" w:hint="eastAsia"/>
          <w:sz w:val="24"/>
          <w:szCs w:val="24"/>
        </w:rPr>
        <w:t>로 표현하게 되는데,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이는 새로 생성된 변수들이 기존 변수들의 선형결합으로 표현가능 한 것을 의미한다.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이렇게 표현된 여러 축 위에 데이터를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정사영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시키고,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정사영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된 데이터들의 분산이 가장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커지는 축을 선택하게 된다.</w:t>
      </w:r>
    </w:p>
    <w:p w14:paraId="3A5EE357" w14:textId="5920D336" w:rsidR="009865AF" w:rsidRDefault="009865AF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</w:p>
    <w:p w14:paraId="5B53A079" w14:textId="6F4E986D" w:rsidR="003C7B28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sym w:font="Wingdings" w:char="F09F"/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PCA </w:t>
      </w:r>
      <w:r>
        <w:rPr>
          <w:rFonts w:ascii="나눔바른고딕" w:eastAsia="나눔바른고딕" w:hAnsi="나눔바른고딕" w:hint="eastAsia"/>
          <w:sz w:val="24"/>
          <w:szCs w:val="24"/>
        </w:rPr>
        <w:t>방법(</w:t>
      </w:r>
      <w:r>
        <w:rPr>
          <w:rFonts w:ascii="나눔바른고딕" w:eastAsia="나눔바른고딕" w:hAnsi="나눔바른고딕"/>
          <w:sz w:val="24"/>
          <w:szCs w:val="24"/>
        </w:rPr>
        <w:t xml:space="preserve">Source: </w:t>
      </w:r>
      <w:r w:rsidRPr="003C7B28">
        <w:rPr>
          <w:rFonts w:ascii="나눔바른고딕" w:eastAsia="나눔바른고딕" w:hAnsi="나눔바른고딕" w:hint="eastAsia"/>
          <w:i/>
          <w:iCs/>
          <w:sz w:val="24"/>
          <w:szCs w:val="24"/>
        </w:rPr>
        <w:t>지식발견</w:t>
      </w:r>
      <w:r w:rsidRPr="003C7B28">
        <w:rPr>
          <w:rFonts w:ascii="나눔바른고딕" w:eastAsia="나눔바른고딕" w:hAnsi="나눔바른고딕"/>
          <w:i/>
          <w:iCs/>
          <w:sz w:val="24"/>
          <w:szCs w:val="24"/>
        </w:rPr>
        <w:t>[PCA]</w:t>
      </w:r>
      <w:r>
        <w:rPr>
          <w:rFonts w:ascii="나눔바른고딕" w:eastAsia="나눔바른고딕" w:hAnsi="나눔바른고딕"/>
          <w:sz w:val="24"/>
          <w:szCs w:val="24"/>
        </w:rPr>
        <w:t>)</w:t>
      </w:r>
    </w:p>
    <w:p w14:paraId="4EA6A341" w14:textId="3B962664" w:rsidR="009865AF" w:rsidRDefault="003C7B28" w:rsidP="003C7B28">
      <w:pPr>
        <w:pStyle w:val="a5"/>
        <w:numPr>
          <w:ilvl w:val="0"/>
          <w:numId w:val="3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Get some data</w:t>
      </w:r>
    </w:p>
    <w:p w14:paraId="0A4B9303" w14:textId="093DB0B2" w:rsidR="003C7B28" w:rsidRDefault="003C7B28" w:rsidP="003C7B28">
      <w:pPr>
        <w:pStyle w:val="a5"/>
        <w:numPr>
          <w:ilvl w:val="0"/>
          <w:numId w:val="3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Conduct centering or standardization</w:t>
      </w:r>
    </w:p>
    <w:p w14:paraId="1EB0607A" w14:textId="779889A9" w:rsidR="003C7B28" w:rsidRDefault="003C7B28" w:rsidP="003C7B28">
      <w:pPr>
        <w:pStyle w:val="a5"/>
        <w:numPr>
          <w:ilvl w:val="0"/>
          <w:numId w:val="3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Calculate the covariance matrix</w:t>
      </w:r>
    </w:p>
    <w:p w14:paraId="31E61F7E" w14:textId="5B32F769" w:rsidR="003C7B28" w:rsidRDefault="003C7B28" w:rsidP="003C7B28">
      <w:pPr>
        <w:pStyle w:val="a5"/>
        <w:numPr>
          <w:ilvl w:val="0"/>
          <w:numId w:val="3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Calculate the eigenvectors &amp; eigenvalues of the covariance matrix</w:t>
      </w:r>
    </w:p>
    <w:p w14:paraId="4D4A5F85" w14:textId="134670A9" w:rsidR="003C7B28" w:rsidRPr="003C7B28" w:rsidRDefault="003C7B28" w:rsidP="003C7B28">
      <w:pPr>
        <w:pStyle w:val="a5"/>
        <w:numPr>
          <w:ilvl w:val="0"/>
          <w:numId w:val="3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Choosing components and forming a feature vector</w:t>
      </w:r>
    </w:p>
    <w:p w14:paraId="2886AF69" w14:textId="6F36902C" w:rsidR="00337018" w:rsidRDefault="00337018" w:rsidP="00337018">
      <w:pPr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m:oMath>
        <m:r>
          <w:rPr>
            <w:rFonts w:ascii="Cambria Math" w:eastAsia="나눔바른고딕" w:hAnsi="Cambria Math"/>
            <w:sz w:val="24"/>
            <w:szCs w:val="24"/>
          </w:rPr>
          <m:t>cov</m:t>
        </m:r>
        <m:d>
          <m:d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나눔바른고딕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나눔바른고딕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나눔바른고딕" w:hAnsi="Cambria Math"/>
                <w:sz w:val="24"/>
                <w:szCs w:val="24"/>
              </w:rPr>
              <m:t>n-1</m:t>
            </m:r>
          </m:den>
        </m:f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AA</m:t>
            </m:r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  <m:r>
          <w:rPr>
            <w:rStyle w:val="mjx-char"/>
            <w:rFonts w:ascii="Cambria Math" w:hAnsi="Cambria Math" w:cs="Segoe UI"/>
            <w:color w:val="222222"/>
            <w:sz w:val="27"/>
            <w:szCs w:val="27"/>
            <w:shd w:val="clear" w:color="auto" w:fill="FFFFFF"/>
          </w:rPr>
          <m:t xml:space="preserve"> ∝ </m:t>
        </m:r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AA</m:t>
            </m:r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</m:oMath>
      <w:r>
        <w:rPr>
          <w:rFonts w:ascii="나눔바른고딕" w:eastAsia="나눔바른고딕" w:hAnsi="나눔바른고딕"/>
          <w:sz w:val="24"/>
          <w:szCs w:val="24"/>
        </w:rPr>
        <w:t>(</w:t>
      </w: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>entering</w:t>
      </w:r>
      <w:r>
        <w:rPr>
          <w:rFonts w:ascii="나눔바른고딕" w:eastAsia="나눔바른고딕" w:hAnsi="나눔바른고딕" w:hint="eastAsia"/>
          <w:sz w:val="24"/>
          <w:szCs w:val="24"/>
        </w:rPr>
        <w:t>이 이미 수행되었다는 가정에서 공분산 행렬 구하기)</w:t>
      </w:r>
    </w:p>
    <w:p w14:paraId="1B45D78E" w14:textId="3989B3A3" w:rsidR="00337018" w:rsidRPr="00337018" w:rsidRDefault="001E709B" w:rsidP="00337018">
      <w:pPr>
        <w:spacing w:after="158" w:line="276" w:lineRule="auto"/>
        <w:jc w:val="center"/>
        <w:rPr>
          <w:rStyle w:val="mjx-char"/>
          <w:rFonts w:ascii="나눔바른고딕" w:eastAsia="나눔바른고딕" w:hAnsi="나눔바른고딕"/>
          <w:color w:val="222222"/>
          <w:sz w:val="27"/>
          <w:szCs w:val="27"/>
          <w:shd w:val="clear" w:color="auto" w:fill="FFFFFF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AA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</w:rPr>
            <m:t>=U</m:t>
          </m:r>
          <m:r>
            <m:rPr>
              <m:sty m:val="p"/>
            </m:rP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</w:rPr>
            <m:t>Λ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  <w:lang w:val="fr-FR"/>
                </w:rPr>
                <m:t>U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</m:oMath>
      </m:oMathPara>
    </w:p>
    <w:p w14:paraId="72BD46DC" w14:textId="1A006800" w:rsidR="00337018" w:rsidRDefault="00337018" w:rsidP="0033701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m:oMath>
        <m:r>
          <w:rPr>
            <w:rStyle w:val="mjx-char"/>
            <w:rFonts w:ascii="Cambria Math" w:eastAsia="나눔바른고딕" w:hAnsi="Cambria Math"/>
            <w:color w:val="222222"/>
            <w:sz w:val="27"/>
            <w:szCs w:val="27"/>
            <w:shd w:val="clear" w:color="auto" w:fill="FFFFFF"/>
          </w:rPr>
          <m:t>A:</m:t>
        </m:r>
      </m:oMath>
      <w:r w:rsidRPr="00337018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대각성분이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공분산행렬의 고유 값이고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나머지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성분은 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>인 행렬</w:t>
      </w:r>
    </w:p>
    <w:p w14:paraId="5728071A" w14:textId="2F8457BF" w:rsidR="00A22A3D" w:rsidRDefault="00337018" w:rsidP="00A22A3D">
      <w:pPr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m:oMath>
        <m:r>
          <w:rPr>
            <w:rStyle w:val="mjx-char"/>
            <w:rFonts w:ascii="Cambria Math" w:hAnsi="Cambria Math" w:cs="Segoe UI"/>
            <w:color w:val="222222"/>
            <w:sz w:val="27"/>
            <w:szCs w:val="27"/>
            <w:shd w:val="clear" w:color="auto" w:fill="FFFFFF"/>
          </w:rPr>
          <m:t>U:</m:t>
        </m:r>
      </m:oMath>
      <w:r w:rsidRPr="00337018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열벡터가 </w:t>
      </w:r>
      <w:r>
        <w:rPr>
          <w:rStyle w:val="mjx-char"/>
          <w:rFonts w:ascii="맑은 고딕" w:eastAsia="맑은 고딕" w:hAnsi="맑은 고딕" w:cs="맑은 고딕" w:hint="eastAsia"/>
          <w:color w:val="222222"/>
          <w:sz w:val="27"/>
          <w:szCs w:val="27"/>
          <w:shd w:val="clear" w:color="auto" w:fill="FFFFFF"/>
        </w:rPr>
        <w:t xml:space="preserve"> </w:t>
      </w:r>
      <m:oMath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AA</m:t>
            </m:r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</m:oMath>
      <w:r>
        <w:rPr>
          <w:rFonts w:ascii="나눔바른고딕" w:eastAsia="나눔바른고딕" w:hAnsi="나눔바른고딕" w:hint="eastAsia"/>
          <w:sz w:val="24"/>
          <w:szCs w:val="24"/>
        </w:rPr>
        <w:t>의 고유벡터로 이루어진 행렬</w:t>
      </w:r>
    </w:p>
    <w:p w14:paraId="032702EC" w14:textId="77777777" w:rsidR="00A22A3D" w:rsidRDefault="00A22A3D" w:rsidP="00A22A3D">
      <w:pPr>
        <w:spacing w:after="158" w:line="276" w:lineRule="auto"/>
        <w:jc w:val="center"/>
        <w:rPr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</w:p>
    <w:p w14:paraId="06B3579B" w14:textId="5CF7F524" w:rsidR="00A22A3D" w:rsidRDefault="00A22A3D" w:rsidP="00A22A3D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여기서</w:t>
      </w:r>
      <w:r>
        <w:rPr>
          <w:rFonts w:ascii="MathJax_Main" w:hAnsi="MathJax_Main"/>
          <w:color w:val="313131"/>
          <w:sz w:val="28"/>
          <w:szCs w:val="28"/>
          <w:shd w:val="clear" w:color="auto" w:fill="FFFFFF"/>
        </w:rPr>
        <w:t>Λ</w:t>
      </w:r>
      <w:r>
        <w:rPr>
          <w:rFonts w:ascii="나눔바른고딕" w:eastAsia="나눔바른고딕" w:hAnsi="나눔바른고딕" w:hint="eastAsia"/>
          <w:sz w:val="24"/>
          <w:szCs w:val="24"/>
        </w:rPr>
        <w:t>의 대각성분의 행렬A의 각 변수에 해당하는 분산을 의미한다.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이를 통해,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가장 큰 고유 값을 일부 선택해서,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이에 해당하는 고유벡터를 새로운 기저로 하여 데이터를 선형변환해주면 </w:t>
      </w:r>
      <w:r>
        <w:rPr>
          <w:rFonts w:ascii="나눔바른고딕" w:eastAsia="나눔바른고딕" w:hAnsi="나눔바른고딕"/>
          <w:sz w:val="24"/>
          <w:szCs w:val="24"/>
        </w:rPr>
        <w:t xml:space="preserve">PCA </w:t>
      </w:r>
      <w:r>
        <w:rPr>
          <w:rFonts w:ascii="나눔바른고딕" w:eastAsia="나눔바른고딕" w:hAnsi="나눔바른고딕" w:hint="eastAsia"/>
          <w:sz w:val="24"/>
          <w:szCs w:val="24"/>
        </w:rPr>
        <w:t>작업을 완료하게 된다.</w:t>
      </w:r>
    </w:p>
    <w:p w14:paraId="748A7031" w14:textId="780F4035" w:rsidR="003C7B28" w:rsidRPr="00A22A3D" w:rsidRDefault="00A22A3D" w:rsidP="00A22A3D">
      <w:pPr>
        <w:spacing w:after="158" w:line="276" w:lineRule="auto"/>
        <w:rPr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그러나 단순히 각 축의 최대 분산을 구하기 때문에 클래스 간의</w:t>
      </w:r>
      <w:r w:rsidR="009865AF">
        <w:rPr>
          <w:rFonts w:ascii="나눔바른고딕" w:eastAsia="나눔바른고딕" w:hAnsi="나눔바른고딕"/>
          <w:sz w:val="24"/>
          <w:szCs w:val="24"/>
        </w:rPr>
        <w:t xml:space="preserve"> 분류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 xml:space="preserve"> 용이성(</w:t>
      </w:r>
      <w:r w:rsidR="009865AF">
        <w:rPr>
          <w:rFonts w:ascii="나눔바른고딕" w:eastAsia="나눔바른고딕" w:hAnsi="나눔바른고딕"/>
          <w:sz w:val="24"/>
          <w:szCs w:val="24"/>
        </w:rPr>
        <w:t>separability)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가 고려되지 않는 문제점이 있다.</w:t>
      </w:r>
      <w:r w:rsidR="009865A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이는 최대의 분산의 각 축이 클래스를 잘 구별할 수 있는 속성(a</w:t>
      </w:r>
      <w:r w:rsidR="009865AF">
        <w:rPr>
          <w:rFonts w:ascii="나눔바른고딕" w:eastAsia="나눔바른고딕" w:hAnsi="나눔바른고딕"/>
          <w:sz w:val="24"/>
          <w:szCs w:val="24"/>
        </w:rPr>
        <w:t>ttribute)</w:t>
      </w:r>
      <w:r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 xml:space="preserve"> 뽑아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준다는 보장이 없다는 것을 나타낸다</w:t>
      </w:r>
      <w:r w:rsidR="003C7B28">
        <w:rPr>
          <w:rFonts w:ascii="나눔바른고딕" w:eastAsia="나눔바른고딕" w:hAnsi="나눔바른고딕"/>
          <w:sz w:val="24"/>
          <w:szCs w:val="24"/>
        </w:rPr>
        <w:t xml:space="preserve">. 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>이런 이유로,</w:t>
      </w:r>
      <w:r w:rsidR="003C7B2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 xml:space="preserve">차원 축소에서 </w:t>
      </w:r>
      <w:r w:rsidR="003C7B28">
        <w:rPr>
          <w:rFonts w:ascii="나눔바른고딕" w:eastAsia="나눔바른고딕" w:hAnsi="나눔바른고딕"/>
          <w:sz w:val="24"/>
          <w:szCs w:val="24"/>
        </w:rPr>
        <w:t>PC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>A</w:t>
      </w:r>
      <w:r w:rsidR="003C7B2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 xml:space="preserve">보다 더 일반적으로 쓰이는 방법이 </w:t>
      </w:r>
      <w:r w:rsidR="003C7B28">
        <w:rPr>
          <w:rFonts w:ascii="나눔바른고딕" w:eastAsia="나눔바른고딕" w:hAnsi="나눔바른고딕"/>
          <w:sz w:val="24"/>
          <w:szCs w:val="24"/>
        </w:rPr>
        <w:t>SVD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>이다.</w:t>
      </w:r>
    </w:p>
    <w:p w14:paraId="62A86175" w14:textId="384B097F" w:rsidR="00B94DB2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3539">
        <w:rPr>
          <w:rFonts w:ascii="나눔바른고딕" w:eastAsia="나눔바른고딕" w:hAnsi="나눔바른고딕"/>
          <w:sz w:val="24"/>
          <w:szCs w:val="24"/>
        </w:rPr>
        <w:t xml:space="preserve">SVD 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원래의 데이터 매트릭스를 재구성하는 것이 목표가 아니라,</w:t>
      </w:r>
      <w:r w:rsidR="00D1353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속성들을 잘 표현할 수 있는 더 낮은 차원을 찾는 것이 목표이다.</w:t>
      </w:r>
      <w:r w:rsidR="00D1353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이를 위해서 서로 직교하는 벡터들의 집합에 대하여,</w:t>
      </w:r>
      <w:r w:rsidR="002805A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선형 변환한 후에 크기는 변하지만 계속 직교할 수 있는 집합을 찾게 된다.</w:t>
      </w:r>
    </w:p>
    <w:p w14:paraId="31B81598" w14:textId="77777777" w:rsidR="003C7B28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</w:p>
    <w:p w14:paraId="018DFFEF" w14:textId="30D797A0" w:rsidR="00B94DB2" w:rsidRDefault="00BB790D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>=</w:t>
      </w:r>
      <w:r w:rsidRPr="00BB790D">
        <w:rPr>
          <w:rStyle w:val="mjx-char"/>
          <w:rFonts w:ascii="MJXc-TeX-math-Iw" w:hAnsi="MJXc-TeX-math-Iw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Segoe UI"/>
          <w:color w:val="222222"/>
          <w:sz w:val="27"/>
          <w:szCs w:val="27"/>
          <w:shd w:val="clear" w:color="auto" w:fill="FFFFFF"/>
        </w:rPr>
        <w:t>U</w:t>
      </w:r>
      <w:r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Σ</w:t>
      </w:r>
      <m:oMath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V</m:t>
            </m:r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</m:oMath>
    </w:p>
    <w:p w14:paraId="59E0A273" w14:textId="31BBD4DA" w:rsidR="00BB790D" w:rsidRDefault="001E709B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m:oMath>
        <m:sSub>
          <m:sSub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A</m:t>
            </m:r>
          </m:e>
          <m:sub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mn</m:t>
            </m:r>
          </m:sub>
        </m:sSub>
      </m:oMath>
      <w:r w:rsidR="00BB790D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=</w:t>
      </w:r>
      <m:oMath>
        <m:sSub>
          <m:sSub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U</m:t>
            </m:r>
          </m:e>
          <m:sub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mm</m:t>
            </m:r>
          </m:sub>
        </m:sSub>
        <m:sSub>
          <m:sSub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Σ</m:t>
            </m:r>
          </m:e>
          <m:sub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mn</m:t>
            </m:r>
          </m:sub>
        </m:sSub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222222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Segoe UI"/>
                    <w:color w:val="222222"/>
                    <w:sz w:val="27"/>
                    <w:szCs w:val="27"/>
                    <w:shd w:val="clear" w:color="auto" w:fill="FFFFFF"/>
                  </w:rPr>
                  <m:t>V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222222"/>
                    <w:sz w:val="27"/>
                    <w:szCs w:val="27"/>
                    <w:shd w:val="clear" w:color="auto" w:fill="FFFFFF"/>
                  </w:rPr>
                  <m:t>nn</m:t>
                </m:r>
              </m:sub>
            </m:sSub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</m:oMath>
    </w:p>
    <w:p w14:paraId="332A79E2" w14:textId="4C493E52" w:rsidR="00BB790D" w:rsidRPr="002D5C91" w:rsidRDefault="001E709B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AA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=</m:t>
          </m:r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</w:rPr>
            <m:t>U</m:t>
          </m:r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(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ΣΣ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)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  <w:lang w:val="fr-FR"/>
                </w:rPr>
                <m:t>U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</m:oMath>
      </m:oMathPara>
    </w:p>
    <w:p w14:paraId="148E8B59" w14:textId="46B2173D" w:rsidR="002D5C91" w:rsidRPr="009865AF" w:rsidRDefault="001E709B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A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A=</m:t>
          </m:r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</w:rPr>
            <m:t>V</m:t>
          </m:r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(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Σ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</w:rPr>
            <m:t>Σ</m:t>
          </m:r>
          <m:r>
            <w:rPr>
              <w:rStyle w:val="mjx-char"/>
              <w:rFonts w:ascii="Cambria Math" w:hAnsi="Cambria Math" w:cs="Segoe UI"/>
              <w:color w:val="222222"/>
              <w:sz w:val="27"/>
              <w:szCs w:val="27"/>
              <w:shd w:val="clear" w:color="auto" w:fill="FFFFFF"/>
              <w:lang w:val="fr-FR"/>
            </w:rPr>
            <m:t>)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  <w:lang w:val="fr-FR"/>
                </w:rPr>
                <m:t>V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222222"/>
                  <w:sz w:val="27"/>
                  <w:szCs w:val="27"/>
                  <w:shd w:val="clear" w:color="auto" w:fill="FFFFFF"/>
                </w:rPr>
                <m:t>T</m:t>
              </m:r>
            </m:sup>
          </m:sSup>
        </m:oMath>
      </m:oMathPara>
    </w:p>
    <w:p w14:paraId="129B1572" w14:textId="629262FF" w:rsidR="009865AF" w:rsidRPr="009865AF" w:rsidRDefault="009865AF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U: m by m Orthogonal matrix</w:t>
      </w:r>
    </w:p>
    <w:p w14:paraId="420852BB" w14:textId="6D429A65" w:rsidR="00BB790D" w:rsidRDefault="00BB790D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Σ:</w:t>
      </w:r>
      <w:r w:rsidR="002D5C91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 xml:space="preserve"> m by n </w:t>
      </w:r>
      <w:r w:rsidR="009865AF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D</w:t>
      </w:r>
      <w:r w:rsidR="002D5C91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iagonal matrix</w:t>
      </w:r>
    </w:p>
    <w:p w14:paraId="2F2A17E4" w14:textId="72410119" w:rsidR="009865AF" w:rsidRDefault="009865AF" w:rsidP="003C7B28">
      <w:pPr>
        <w:spacing w:after="158" w:line="276" w:lineRule="auto"/>
        <w:jc w:val="center"/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V: n by n Orthogonal matrix</w:t>
      </w:r>
    </w:p>
    <w:p w14:paraId="1FB38A87" w14:textId="77777777" w:rsidR="002D5C91" w:rsidRPr="002D5C91" w:rsidRDefault="002D5C91" w:rsidP="003C7B28">
      <w:pPr>
        <w:spacing w:after="158" w:line="276" w:lineRule="auto"/>
        <w:jc w:val="center"/>
        <w:rPr>
          <w:rFonts w:ascii="MJXc-TeX-main-Rw" w:hAnsi="MJXc-TeX-main-Rw" w:cs="Segoe UI"/>
          <w:color w:val="222222"/>
          <w:sz w:val="27"/>
          <w:szCs w:val="27"/>
          <w:shd w:val="clear" w:color="auto" w:fill="FFFFFF"/>
        </w:rPr>
      </w:pPr>
    </w:p>
    <w:p w14:paraId="3BB646EF" w14:textId="7C1F34C0" w:rsidR="003C7B28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B790D">
        <w:rPr>
          <w:rFonts w:ascii="나눔바른고딕" w:eastAsia="나눔바른고딕" w:hAnsi="나눔바른고딕" w:hint="eastAsia"/>
          <w:sz w:val="24"/>
          <w:szCs w:val="24"/>
        </w:rPr>
        <w:t>위의 관계식에 따라,</w:t>
      </w:r>
      <w:r w:rsidR="00BB790D">
        <w:rPr>
          <w:rFonts w:ascii="나눔바른고딕" w:eastAsia="나눔바른고딕" w:hAnsi="나눔바른고딕"/>
          <w:sz w:val="24"/>
          <w:szCs w:val="24"/>
        </w:rPr>
        <w:t xml:space="preserve"> SVD</w:t>
      </w:r>
      <w:r w:rsidR="00BB790D">
        <w:rPr>
          <w:rFonts w:ascii="나눔바른고딕" w:eastAsia="나눔바른고딕" w:hAnsi="나눔바른고딕" w:hint="eastAsia"/>
          <w:sz w:val="24"/>
          <w:szCs w:val="24"/>
        </w:rPr>
        <w:t xml:space="preserve">는 정방행렬 만이 아니라 모든 </w:t>
      </w:r>
      <w:r w:rsidR="00BB790D">
        <w:rPr>
          <w:rFonts w:ascii="나눔바른고딕" w:eastAsia="나눔바른고딕" w:hAnsi="나눔바른고딕"/>
          <w:sz w:val="24"/>
          <w:szCs w:val="24"/>
        </w:rPr>
        <w:t xml:space="preserve">m by n </w:t>
      </w:r>
      <w:r w:rsidR="00BB790D">
        <w:rPr>
          <w:rFonts w:ascii="나눔바른고딕" w:eastAsia="나눔바른고딕" w:hAnsi="나눔바른고딕" w:hint="eastAsia"/>
          <w:sz w:val="24"/>
          <w:szCs w:val="24"/>
        </w:rPr>
        <w:t>행렬에 대해서 적용이 가능하다.</w:t>
      </w:r>
      <w:r>
        <w:rPr>
          <w:rFonts w:ascii="나눔바른고딕" w:eastAsia="나눔바른고딕" w:hAnsi="나눔바른고딕"/>
          <w:sz w:val="24"/>
          <w:szCs w:val="24"/>
        </w:rPr>
        <w:t xml:space="preserve"> SVD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차원을 감소시키는 과정에서 유사한 항목(</w:t>
      </w:r>
      <w:r w:rsidR="00D13539">
        <w:rPr>
          <w:rFonts w:ascii="나눔바른고딕" w:eastAsia="나눔바른고딕" w:hAnsi="나눔바른고딕"/>
          <w:sz w:val="24"/>
          <w:szCs w:val="24"/>
        </w:rPr>
        <w:t>similar item)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은 거리가 더 가까워지도록,</w:t>
      </w:r>
      <w:r w:rsidR="00D1353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유사하지 않은 항목(</w:t>
      </w:r>
      <w:r w:rsidR="00D13539">
        <w:rPr>
          <w:rFonts w:ascii="나눔바른고딕" w:eastAsia="나눔바른고딕" w:hAnsi="나눔바른고딕"/>
          <w:sz w:val="24"/>
          <w:szCs w:val="24"/>
        </w:rPr>
        <w:t>unlike item)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>은 거리가 멀어지도록 만들어준다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6A590B04" w14:textId="20A6B32A" w:rsidR="003C7B28" w:rsidRDefault="00A22A3D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13539">
        <w:rPr>
          <w:rFonts w:ascii="나눔바른고딕" w:eastAsia="나눔바른고딕" w:hAnsi="나눔바른고딕" w:hint="eastAsia"/>
          <w:sz w:val="24"/>
          <w:szCs w:val="24"/>
        </w:rPr>
        <w:t xml:space="preserve">분산이 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큰 것에 대해서만 대각행렬(</w:t>
      </w:r>
      <w:r w:rsidR="002805A1">
        <w:rPr>
          <w:rFonts w:ascii="나눔바른고딕" w:eastAsia="나눔바른고딕" w:hAnsi="나눔바른고딕"/>
          <w:sz w:val="24"/>
          <w:szCs w:val="24"/>
        </w:rPr>
        <w:t>diagonal matrix)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 xml:space="preserve"> 통해 차원 축소를 시켜서,</w:t>
      </w:r>
      <w:r w:rsidR="002805A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가장 의미 있는 상관</w:t>
      </w:r>
      <w:r w:rsidR="003C7B2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관계를 나타내는 요소만 포함하게 되므로 노이즈(n</w:t>
      </w:r>
      <w:r w:rsidR="002805A1">
        <w:rPr>
          <w:rFonts w:ascii="나눔바른고딕" w:eastAsia="나눔바른고딕" w:hAnsi="나눔바른고딕"/>
          <w:sz w:val="24"/>
          <w:szCs w:val="24"/>
        </w:rPr>
        <w:t>oise)</w:t>
      </w:r>
      <w:r w:rsidR="002805A1">
        <w:rPr>
          <w:rFonts w:ascii="나눔바른고딕" w:eastAsia="나눔바른고딕" w:hAnsi="나눔바른고딕" w:hint="eastAsia"/>
          <w:sz w:val="24"/>
          <w:szCs w:val="24"/>
        </w:rPr>
        <w:t>를 효과적으로 제거할 수 있게 된다.</w:t>
      </w:r>
      <w:r w:rsidR="003C7B2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/>
          <w:sz w:val="24"/>
          <w:szCs w:val="24"/>
        </w:rPr>
        <w:t>SVD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B94DB2">
        <w:rPr>
          <w:rFonts w:ascii="나눔바른고딕" w:eastAsia="나눔바른고딕" w:hAnsi="나눔바른고딕"/>
          <w:sz w:val="24"/>
          <w:szCs w:val="24"/>
        </w:rPr>
        <w:t>3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개의 매트릭스(</w:t>
      </w:r>
      <w:r w:rsidR="00B94DB2">
        <w:rPr>
          <w:rStyle w:val="mjx-char"/>
          <w:rFonts w:ascii="MJXc-TeX-math-Iw" w:hAnsi="MJXc-TeX-math-Iw" w:cs="Segoe UI"/>
          <w:color w:val="222222"/>
          <w:sz w:val="27"/>
          <w:szCs w:val="27"/>
          <w:shd w:val="clear" w:color="auto" w:fill="FFFFFF"/>
        </w:rPr>
        <w:t>U</w:t>
      </w:r>
      <w:r w:rsidR="00B94DB2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,</w:t>
      </w:r>
      <w:r w:rsidR="003C7B28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 xml:space="preserve"> </w:t>
      </w:r>
      <w:r w:rsidR="00B94DB2">
        <w:rPr>
          <w:rStyle w:val="mjx-char"/>
          <w:rFonts w:ascii="MJXc-TeX-main-Rw" w:hAnsi="MJXc-TeX-main-Rw" w:cs="Segoe UI"/>
          <w:color w:val="222222"/>
          <w:sz w:val="27"/>
          <w:szCs w:val="27"/>
          <w:shd w:val="clear" w:color="auto" w:fill="FFFFFF"/>
        </w:rPr>
        <w:t>Σ,</w:t>
      </w:r>
      <m:oMath>
        <m:r>
          <w:rPr>
            <w:rStyle w:val="mjx-char"/>
            <w:rFonts w:ascii="Cambria Math" w:hAnsi="Cambria Math" w:cs="Segoe UI"/>
            <w:color w:val="222222"/>
            <w:sz w:val="27"/>
            <w:szCs w:val="27"/>
            <w:shd w:val="clear" w:color="auto" w:fill="FFFFFF"/>
          </w:rPr>
          <m:t xml:space="preserve"> </m:t>
        </m:r>
        <m:sSup>
          <m:sSupPr>
            <m:ctrlPr>
              <w:rPr>
                <w:rStyle w:val="mjx-char"/>
                <w:rFonts w:ascii="Cambria Math" w:hAnsi="Cambria Math" w:cs="Segoe UI"/>
                <w:i/>
                <w:color w:val="222222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V</m:t>
            </m:r>
          </m:e>
          <m:sup>
            <m:r>
              <w:rPr>
                <w:rStyle w:val="mjx-char"/>
                <w:rFonts w:ascii="Cambria Math" w:hAnsi="Cambria Math" w:cs="Segoe UI"/>
                <w:color w:val="222222"/>
                <w:sz w:val="27"/>
                <w:szCs w:val="27"/>
                <w:shd w:val="clear" w:color="auto" w:fill="FFFFFF"/>
              </w:rPr>
              <m:t>T</m:t>
            </m:r>
          </m:sup>
        </m:sSup>
      </m:oMath>
      <w:r w:rsidR="00B94DB2">
        <w:rPr>
          <w:rFonts w:ascii="나눔바른고딕" w:eastAsia="나눔바른고딕" w:hAnsi="나눔바른고딕" w:hint="eastAsia"/>
          <w:sz w:val="24"/>
          <w:szCs w:val="24"/>
        </w:rPr>
        <w:t xml:space="preserve">)로 분해된 </w:t>
      </w:r>
      <w:r w:rsidR="00B94DB2">
        <w:rPr>
          <w:rFonts w:ascii="나눔바른고딕" w:eastAsia="나눔바른고딕" w:hAnsi="나눔바른고딕"/>
          <w:sz w:val="24"/>
          <w:szCs w:val="24"/>
        </w:rPr>
        <w:t>A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행렬을 상위 특이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 xml:space="preserve">값 </w:t>
      </w:r>
      <w:r w:rsidR="00B94DB2">
        <w:rPr>
          <w:rFonts w:ascii="나눔바른고딕" w:eastAsia="나눔바른고딕" w:hAnsi="나눔바른고딕"/>
          <w:sz w:val="24"/>
          <w:szCs w:val="24"/>
        </w:rPr>
        <w:t>p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개 만으로 복원할 수 있는데,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이는 단 몇 개의 특이 값 몇 개 만으로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데이터의 유용한 정보를 유지할 수 있다는 것을 의미한다.</w:t>
      </w:r>
    </w:p>
    <w:p w14:paraId="496B1146" w14:textId="75089668" w:rsidR="00B94DB2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부분 복원이란 S</w:t>
      </w:r>
      <w:r w:rsidR="00B94DB2">
        <w:rPr>
          <w:rFonts w:ascii="나눔바른고딕" w:eastAsia="나눔바른고딕" w:hAnsi="나눔바른고딕"/>
          <w:sz w:val="24"/>
          <w:szCs w:val="24"/>
        </w:rPr>
        <w:t>VD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처럼 몇 개의 특이 값 만으로 복원이 가능한 것을 의미한다.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사진 분야에서 부분 복원이 많이 쓰이게 되는데,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>부분 복원을 통해 사진의 용량을 줄이면서</w:t>
      </w:r>
      <w:r w:rsidR="00B94DB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94DB2">
        <w:rPr>
          <w:rFonts w:ascii="나눔바른고딕" w:eastAsia="나눔바른고딕" w:hAnsi="나눔바른고딕" w:hint="eastAsia"/>
          <w:sz w:val="24"/>
          <w:szCs w:val="24"/>
        </w:rPr>
        <w:t xml:space="preserve">기존의 사진이 보여주던 내용을 살릴 수 있게 된다. </w:t>
      </w:r>
      <w:r w:rsidR="009865AF">
        <w:rPr>
          <w:rFonts w:ascii="나눔바른고딕" w:eastAsia="나눔바른고딕" w:hAnsi="나눔바른고딕" w:hint="eastAsia"/>
          <w:sz w:val="24"/>
          <w:szCs w:val="24"/>
        </w:rPr>
        <w:t>이 외에도 원본 행렬의 잠재 요소를 추출하기 때문에 토픽 모델링과 같은 추천 시스템에 활발하게 사용된다.</w:t>
      </w:r>
    </w:p>
    <w:p w14:paraId="58394E20" w14:textId="29771371" w:rsidR="003C7B28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</w:p>
    <w:p w14:paraId="7511B1ED" w14:textId="3CFCAB7C" w:rsidR="003C7B28" w:rsidRDefault="003C7B28" w:rsidP="003C7B28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sym w:font="Wingdings" w:char="F09F"/>
      </w:r>
      <w:r>
        <w:rPr>
          <w:rFonts w:ascii="나눔바른고딕" w:eastAsia="나눔바른고딕" w:hAnsi="나눔바른고딕"/>
          <w:sz w:val="24"/>
          <w:szCs w:val="24"/>
        </w:rPr>
        <w:t xml:space="preserve"> PCA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>
        <w:rPr>
          <w:rFonts w:ascii="나눔바른고딕" w:eastAsia="나눔바른고딕" w:hAnsi="나눔바른고딕"/>
          <w:sz w:val="24"/>
          <w:szCs w:val="24"/>
        </w:rPr>
        <w:t>SVD</w:t>
      </w:r>
      <w:r>
        <w:rPr>
          <w:rFonts w:ascii="나눔바른고딕" w:eastAsia="나눔바른고딕" w:hAnsi="나눔바른고딕" w:hint="eastAsia"/>
          <w:sz w:val="24"/>
          <w:szCs w:val="24"/>
        </w:rPr>
        <w:t>의 공통된 목적</w:t>
      </w:r>
    </w:p>
    <w:p w14:paraId="42E3C83C" w14:textId="77777777" w:rsidR="003C7B28" w:rsidRDefault="003C7B28" w:rsidP="003C7B28">
      <w:pPr>
        <w:pStyle w:val="a5"/>
        <w:numPr>
          <w:ilvl w:val="0"/>
          <w:numId w:val="2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상관된 변수(</w:t>
      </w:r>
      <w:r>
        <w:rPr>
          <w:rFonts w:ascii="나눔바른고딕" w:eastAsia="나눔바른고딕" w:hAnsi="나눔바른고딕"/>
          <w:sz w:val="24"/>
          <w:szCs w:val="24"/>
        </w:rPr>
        <w:t>correlated variables)</w:t>
      </w:r>
      <w:r>
        <w:rPr>
          <w:rFonts w:ascii="나눔바른고딕" w:eastAsia="나눔바른고딕" w:hAnsi="나눔바른고딕" w:hint="eastAsia"/>
          <w:sz w:val="24"/>
          <w:szCs w:val="24"/>
        </w:rPr>
        <w:t>를 원래의 데이터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항목들 간의 관계를</w:t>
      </w:r>
      <w:r>
        <w:rPr>
          <w:rFonts w:ascii="나눔바른고딕" w:eastAsia="나눔바른고딕" w:hAnsi="나눔바른고딕"/>
          <w:sz w:val="24"/>
          <w:szCs w:val="24"/>
        </w:rPr>
        <w:t xml:space="preserve"> 더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잘 나타내는 상관되지 않는 변수(</w:t>
      </w:r>
      <w:r>
        <w:rPr>
          <w:rFonts w:ascii="나눔바른고딕" w:eastAsia="나눔바른고딕" w:hAnsi="나눔바른고딕"/>
          <w:sz w:val="24"/>
          <w:szCs w:val="24"/>
        </w:rPr>
        <w:t>uncorrelated ones)</w:t>
      </w:r>
      <w:r>
        <w:rPr>
          <w:rFonts w:ascii="나눔바른고딕" w:eastAsia="나눔바른고딕" w:hAnsi="나눔바른고딕" w:hint="eastAsia"/>
          <w:sz w:val="24"/>
          <w:szCs w:val="24"/>
        </w:rPr>
        <w:t>들의 집합으로 바꾼다.</w:t>
      </w:r>
    </w:p>
    <w:p w14:paraId="37857872" w14:textId="77777777" w:rsidR="003C7B28" w:rsidRDefault="003C7B28" w:rsidP="003C7B28">
      <w:pPr>
        <w:pStyle w:val="a5"/>
        <w:numPr>
          <w:ilvl w:val="0"/>
          <w:numId w:val="2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데이터 분산이 큰 순서대로 차원들을 정렬시킨다.</w:t>
      </w:r>
    </w:p>
    <w:p w14:paraId="4BC53DF5" w14:textId="01DAABD8" w:rsidR="00B94DB2" w:rsidRDefault="003C7B28" w:rsidP="00D13539">
      <w:pPr>
        <w:pStyle w:val="a5"/>
        <w:numPr>
          <w:ilvl w:val="0"/>
          <w:numId w:val="2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원래의 데이터를 가장 잘 표현하는 더 낮은 차원을 이용해서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데이터를 축소시킨다.</w:t>
      </w:r>
    </w:p>
    <w:p w14:paraId="3CFF26C1" w14:textId="4E19A127" w:rsidR="00A22A3D" w:rsidRDefault="00A22A3D" w:rsidP="00A22A3D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</w:p>
    <w:p w14:paraId="79A8B4F3" w14:textId="4AE58814" w:rsidR="00771CD4" w:rsidRPr="00EB7E78" w:rsidRDefault="00A22A3D" w:rsidP="000D0B6F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차원 축소 방법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>들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중 하나인 </w:t>
      </w:r>
      <w:r>
        <w:rPr>
          <w:rFonts w:ascii="나눔바른고딕" w:eastAsia="나눔바른고딕" w:hAnsi="나눔바른고딕"/>
          <w:sz w:val="24"/>
          <w:szCs w:val="24"/>
        </w:rPr>
        <w:t>PCA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>
        <w:rPr>
          <w:rFonts w:ascii="나눔바른고딕" w:eastAsia="나눔바른고딕" w:hAnsi="나눔바른고딕"/>
          <w:sz w:val="24"/>
          <w:szCs w:val="24"/>
        </w:rPr>
        <w:t>SVD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>를 사용함에 따라,</w:t>
      </w:r>
      <w:r w:rsidR="000D0B6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>원래의 데이터를 더 잘 표현하는 부분만 이용하게 되어서 차원이 증가하면서 성능이 저하되었던 문제점을 해결할 수 있게 된다.</w:t>
      </w:r>
      <w:r w:rsidR="000D0B6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>또한, 데이터들 사이에 공간이 많이 비어 학습 데이터 수가 적었던 현상에 대해서도</w:t>
      </w:r>
      <w:r w:rsidR="000D0B6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 xml:space="preserve">초평면에 데이터를 투영시킴으로써 </w:t>
      </w:r>
      <w:r w:rsidR="000D0B6F">
        <w:rPr>
          <w:rFonts w:ascii="나눔바른고딕" w:eastAsia="나눔바른고딕" w:hAnsi="나눔바른고딕"/>
          <w:sz w:val="24"/>
          <w:szCs w:val="24"/>
        </w:rPr>
        <w:t>spars data</w:t>
      </w:r>
      <w:r w:rsidR="000D0B6F">
        <w:rPr>
          <w:rFonts w:ascii="나눔바른고딕" w:eastAsia="나눔바른고딕" w:hAnsi="나눔바른고딕" w:hint="eastAsia"/>
          <w:sz w:val="24"/>
          <w:szCs w:val="24"/>
        </w:rPr>
        <w:t xml:space="preserve"> 현상을 보완할 수 있게 되었다.</w:t>
      </w:r>
    </w:p>
    <w:p w14:paraId="5592F157" w14:textId="4638BD58" w:rsidR="00A05ACB" w:rsidRDefault="00A05ACB">
      <w:pPr>
        <w:rPr>
          <w:rFonts w:ascii="나눔바른고딕" w:eastAsia="나눔바른고딕" w:hAnsi="나눔바른고딕"/>
          <w:sz w:val="24"/>
          <w:szCs w:val="24"/>
        </w:rPr>
      </w:pPr>
    </w:p>
    <w:p w14:paraId="09C4B2F6" w14:textId="5A12409C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09459830" w14:textId="4DEC120C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747D416E" w14:textId="04440875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41052EC5" w14:textId="3E749CF8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5A7FAF52" w14:textId="77777777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648941A2" w14:textId="7A518513" w:rsidR="000D0B6F" w:rsidRDefault="000D0B6F" w:rsidP="000D0B6F">
      <w:p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hint="eastAsia"/>
        </w:rPr>
        <w:t>참고자료</w:t>
      </w:r>
    </w:p>
    <w:p w14:paraId="246B2B9B" w14:textId="77777777" w:rsidR="000D0B6F" w:rsidRPr="000D0B6F" w:rsidRDefault="000D0B6F" w:rsidP="000D0B6F">
      <w:pPr>
        <w:spacing w:after="0" w:line="240" w:lineRule="auto"/>
        <w:jc w:val="center"/>
        <w:rPr>
          <w:rFonts w:ascii="나눔바른고딕" w:eastAsia="나눔바른고딕" w:hAnsi="나눔바른고딕"/>
        </w:rPr>
      </w:pPr>
    </w:p>
    <w:p w14:paraId="7123BB87" w14:textId="21873964" w:rsidR="000D0B6F" w:rsidRPr="000D0B6F" w:rsidRDefault="000D0B6F" w:rsidP="000D0B6F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cs="맑은 고딕" w:hint="eastAsia"/>
        </w:rPr>
        <w:t>지</w:t>
      </w:r>
      <w:r w:rsidRPr="000D0B6F">
        <w:rPr>
          <w:rFonts w:ascii="나눔바른고딕" w:eastAsia="나눔바른고딕" w:hAnsi="나눔바른고딕" w:hint="eastAsia"/>
        </w:rPr>
        <w:t>식발견</w:t>
      </w:r>
      <w:r w:rsidRPr="000D0B6F">
        <w:rPr>
          <w:rFonts w:ascii="나눔바른고딕" w:eastAsia="나눔바른고딕" w:hAnsi="나눔바른고딕"/>
        </w:rPr>
        <w:t>[PCA.pdf]</w:t>
      </w:r>
    </w:p>
    <w:p w14:paraId="30CB97A7" w14:textId="6332F27F" w:rsidR="000D0B6F" w:rsidRPr="000D0B6F" w:rsidRDefault="000D0B6F" w:rsidP="000D0B6F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cs="맑은 고딕" w:hint="eastAsia"/>
        </w:rPr>
        <w:t>지</w:t>
      </w:r>
      <w:r w:rsidRPr="000D0B6F">
        <w:rPr>
          <w:rFonts w:ascii="나눔바른고딕" w:eastAsia="나눔바른고딕" w:hAnsi="나눔바른고딕" w:hint="eastAsia"/>
        </w:rPr>
        <w:t>식발견[</w:t>
      </w:r>
      <w:r w:rsidRPr="000D0B6F">
        <w:rPr>
          <w:rFonts w:ascii="나눔바른고딕" w:eastAsia="나눔바른고딕" w:hAnsi="나눔바른고딕"/>
        </w:rPr>
        <w:t>Singular Value Decomposition.</w:t>
      </w:r>
      <w:r w:rsidRPr="000D0B6F">
        <w:rPr>
          <w:rFonts w:ascii="나눔바른고딕" w:eastAsia="나눔바른고딕" w:hAnsi="나눔바른고딕" w:hint="eastAsia"/>
        </w:rPr>
        <w:t>p</w:t>
      </w:r>
      <w:r w:rsidRPr="000D0B6F">
        <w:rPr>
          <w:rFonts w:ascii="나눔바른고딕" w:eastAsia="나눔바른고딕" w:hAnsi="나눔바른고딕"/>
        </w:rPr>
        <w:t>df]</w:t>
      </w:r>
    </w:p>
    <w:p w14:paraId="44EB9CA6" w14:textId="03E74DC3" w:rsidR="00AB0554" w:rsidRPr="000D0B6F" w:rsidRDefault="000D0B6F" w:rsidP="000D0B6F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/>
        </w:rPr>
        <w:t>[</w:t>
      </w:r>
      <w:proofErr w:type="spellStart"/>
      <w:r w:rsidRPr="000D0B6F">
        <w:rPr>
          <w:rFonts w:ascii="나눔바른고딕" w:eastAsia="나눔바른고딕" w:hAnsi="나눔바른고딕"/>
        </w:rPr>
        <w:t>DeepAI</w:t>
      </w:r>
      <w:proofErr w:type="spellEnd"/>
      <w:r w:rsidRPr="000D0B6F">
        <w:rPr>
          <w:rFonts w:ascii="나눔바른고딕" w:eastAsia="나눔바른고딕" w:hAnsi="나눔바른고딕"/>
        </w:rPr>
        <w:t>: The front page of A.I.]</w:t>
      </w:r>
      <w:r w:rsidRPr="000D0B6F">
        <w:rPr>
          <w:sz w:val="20"/>
          <w:szCs w:val="20"/>
        </w:rPr>
        <w:t xml:space="preserve"> </w:t>
      </w:r>
      <w:hyperlink r:id="rId10" w:history="1">
        <w:r w:rsidRPr="000D0B6F">
          <w:rPr>
            <w:rStyle w:val="a6"/>
            <w:sz w:val="20"/>
            <w:szCs w:val="20"/>
          </w:rPr>
          <w:t>https://deepai.org/</w:t>
        </w:r>
      </w:hyperlink>
    </w:p>
    <w:sectPr w:rsidR="00AB0554" w:rsidRPr="000D0B6F" w:rsidSect="00771CD4">
      <w:pgSz w:w="11904" w:h="16838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83D27" w14:textId="77777777" w:rsidR="001E709B" w:rsidRDefault="001E709B" w:rsidP="00CD5E71">
      <w:pPr>
        <w:spacing w:after="0" w:line="240" w:lineRule="auto"/>
      </w:pPr>
      <w:r>
        <w:separator/>
      </w:r>
    </w:p>
  </w:endnote>
  <w:endnote w:type="continuationSeparator" w:id="0">
    <w:p w14:paraId="1907936C" w14:textId="77777777" w:rsidR="001E709B" w:rsidRDefault="001E709B" w:rsidP="00CD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1087F" w14:textId="77777777" w:rsidR="001E709B" w:rsidRDefault="001E709B" w:rsidP="00CD5E71">
      <w:pPr>
        <w:spacing w:after="0" w:line="240" w:lineRule="auto"/>
      </w:pPr>
      <w:r>
        <w:separator/>
      </w:r>
    </w:p>
  </w:footnote>
  <w:footnote w:type="continuationSeparator" w:id="0">
    <w:p w14:paraId="04A7F65D" w14:textId="77777777" w:rsidR="001E709B" w:rsidRDefault="001E709B" w:rsidP="00CD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198"/>
    <w:multiLevelType w:val="hybridMultilevel"/>
    <w:tmpl w:val="D0A60250"/>
    <w:lvl w:ilvl="0" w:tplc="4C28E850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894"/>
    <w:multiLevelType w:val="hybridMultilevel"/>
    <w:tmpl w:val="80E4239E"/>
    <w:lvl w:ilvl="0" w:tplc="E25A300C">
      <w:numFmt w:val="bullet"/>
      <w:lvlText w:val=""/>
      <w:lvlJc w:val="left"/>
      <w:pPr>
        <w:ind w:left="720" w:hanging="360"/>
      </w:pPr>
      <w:rPr>
        <w:rFonts w:ascii="Symbol" w:eastAsia="나눔바른고딕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362FC"/>
    <w:multiLevelType w:val="hybridMultilevel"/>
    <w:tmpl w:val="0652B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4"/>
    <w:rsid w:val="000D0B6F"/>
    <w:rsid w:val="0012250C"/>
    <w:rsid w:val="001E709B"/>
    <w:rsid w:val="0027666D"/>
    <w:rsid w:val="002805A1"/>
    <w:rsid w:val="002D5C91"/>
    <w:rsid w:val="00337018"/>
    <w:rsid w:val="003C7B28"/>
    <w:rsid w:val="004F2BF3"/>
    <w:rsid w:val="00771CD4"/>
    <w:rsid w:val="00964034"/>
    <w:rsid w:val="009865AF"/>
    <w:rsid w:val="009F2D3D"/>
    <w:rsid w:val="00A05ACB"/>
    <w:rsid w:val="00A13491"/>
    <w:rsid w:val="00A22A3D"/>
    <w:rsid w:val="00A3644A"/>
    <w:rsid w:val="00AB0554"/>
    <w:rsid w:val="00B94DB2"/>
    <w:rsid w:val="00BB4998"/>
    <w:rsid w:val="00BB790D"/>
    <w:rsid w:val="00CD5E71"/>
    <w:rsid w:val="00D13539"/>
    <w:rsid w:val="00E1716E"/>
    <w:rsid w:val="00EB7E78"/>
    <w:rsid w:val="00ED5DDC"/>
    <w:rsid w:val="00EF1A53"/>
    <w:rsid w:val="00FC2B5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3AA0"/>
  <w15:docId w15:val="{06FE0AA7-948F-4B30-BD5E-50AF90A1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D5E71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C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D5E71"/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96403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5AC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05A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B94DB2"/>
    <w:rPr>
      <w:color w:val="808080"/>
    </w:rPr>
  </w:style>
  <w:style w:type="character" w:customStyle="1" w:styleId="mjx-char">
    <w:name w:val="mjx-char"/>
    <w:basedOn w:val="a0"/>
    <w:rsid w:val="00B94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epai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cp:lastModifiedBy>김도현</cp:lastModifiedBy>
  <cp:revision>5</cp:revision>
  <dcterms:created xsi:type="dcterms:W3CDTF">2020-06-02T08:18:00Z</dcterms:created>
  <dcterms:modified xsi:type="dcterms:W3CDTF">2020-06-05T12:50:00Z</dcterms:modified>
</cp:coreProperties>
</file>