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51DD" w14:textId="09F6C153" w:rsidR="000F079C" w:rsidRDefault="00DB7E1D" w:rsidP="006C58EA">
      <w:pPr>
        <w:pStyle w:val="Heading1"/>
        <w:ind w:right="-180"/>
      </w:pPr>
      <w:r>
        <w:t>ES2013 Introduction to Environmental Sciences I: Human Populations &amp; Environmental Health</w:t>
      </w:r>
      <w:r w:rsidR="006C58EA">
        <w:t xml:space="preserve"> (Unit 4)</w:t>
      </w:r>
    </w:p>
    <w:p w14:paraId="5A6353A9" w14:textId="662A898C" w:rsidR="0097439D" w:rsidRPr="0097439D" w:rsidRDefault="0097439D" w:rsidP="0097439D">
      <w:pPr>
        <w:pStyle w:val="Heading2"/>
        <w:rPr>
          <w:b/>
          <w:bCs/>
        </w:rPr>
      </w:pPr>
      <w:r w:rsidRPr="0097439D">
        <w:rPr>
          <w:b/>
          <w:bCs/>
        </w:rPr>
        <w:t>**DRAFT***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760"/>
        <w:gridCol w:w="2239"/>
        <w:gridCol w:w="3880"/>
        <w:gridCol w:w="5436"/>
      </w:tblGrid>
      <w:tr w:rsidR="00A84C26" w14:paraId="0879D6B4" w14:textId="77777777" w:rsidTr="00206B09">
        <w:trPr>
          <w:trHeight w:val="440"/>
        </w:trPr>
        <w:tc>
          <w:tcPr>
            <w:tcW w:w="1760" w:type="dxa"/>
            <w:shd w:val="clear" w:color="auto" w:fill="FBE4D5" w:themeFill="accent2" w:themeFillTint="33"/>
          </w:tcPr>
          <w:p w14:paraId="752669FE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Learning Objectives</w:t>
            </w:r>
          </w:p>
        </w:tc>
        <w:tc>
          <w:tcPr>
            <w:tcW w:w="2239" w:type="dxa"/>
            <w:shd w:val="clear" w:color="auto" w:fill="FBE4D5" w:themeFill="accent2" w:themeFillTint="33"/>
          </w:tcPr>
          <w:p w14:paraId="5DBD25E4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Discussion</w:t>
            </w:r>
            <w:r>
              <w:rPr>
                <w:b/>
                <w:sz w:val="18"/>
                <w:szCs w:val="18"/>
              </w:rPr>
              <w:t>(s)</w:t>
            </w:r>
          </w:p>
        </w:tc>
        <w:tc>
          <w:tcPr>
            <w:tcW w:w="3880" w:type="dxa"/>
            <w:shd w:val="clear" w:color="auto" w:fill="FBE4D5" w:themeFill="accent2" w:themeFillTint="33"/>
          </w:tcPr>
          <w:p w14:paraId="3C6375F8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Assignment</w:t>
            </w:r>
            <w:r>
              <w:rPr>
                <w:b/>
                <w:sz w:val="18"/>
                <w:szCs w:val="18"/>
              </w:rPr>
              <w:t>(s)</w:t>
            </w:r>
            <w:r w:rsidRPr="00772CB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436" w:type="dxa"/>
            <w:shd w:val="clear" w:color="auto" w:fill="FBE4D5" w:themeFill="accent2" w:themeFillTint="33"/>
          </w:tcPr>
          <w:p w14:paraId="4EB17246" w14:textId="2D2CF40A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Learning </w:t>
            </w:r>
            <w:r w:rsidRPr="00772CB0">
              <w:rPr>
                <w:b/>
                <w:sz w:val="18"/>
                <w:szCs w:val="18"/>
              </w:rPr>
              <w:t>Resources</w:t>
            </w:r>
            <w:r>
              <w:rPr>
                <w:b/>
                <w:sz w:val="18"/>
                <w:szCs w:val="18"/>
              </w:rPr>
              <w:t xml:space="preserve"> + Media</w:t>
            </w:r>
            <w:r w:rsidR="00D32311">
              <w:rPr>
                <w:b/>
                <w:sz w:val="18"/>
                <w:szCs w:val="18"/>
              </w:rPr>
              <w:t xml:space="preserve"> + Datasets</w:t>
            </w:r>
          </w:p>
        </w:tc>
      </w:tr>
      <w:tr w:rsidR="00264ED2" w14:paraId="547A3451" w14:textId="77777777" w:rsidTr="0097439D">
        <w:trPr>
          <w:trHeight w:val="6650"/>
        </w:trPr>
        <w:tc>
          <w:tcPr>
            <w:tcW w:w="1760" w:type="dxa"/>
          </w:tcPr>
          <w:p w14:paraId="11B34113" w14:textId="6993876D" w:rsidR="00176C33" w:rsidRPr="00176C33" w:rsidRDefault="00176C33" w:rsidP="00176C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this lesson, you will be able to …</w:t>
            </w:r>
          </w:p>
          <w:p w14:paraId="653A24EE" w14:textId="53CCCD48" w:rsidR="008825AB" w:rsidRDefault="008825AB" w:rsidP="000F079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Describe </w:t>
            </w:r>
            <w:r w:rsidR="00860027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cotoxicology</w:t>
            </w:r>
          </w:p>
          <w:p w14:paraId="56AC83F0" w14:textId="1C872927" w:rsidR="000F079C" w:rsidRPr="00A544EE" w:rsidRDefault="006C15BD" w:rsidP="00DD1CB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how </w:t>
            </w:r>
            <w:r w:rsidR="002E75F1">
              <w:rPr>
                <w:sz w:val="16"/>
                <w:szCs w:val="16"/>
              </w:rPr>
              <w:t>D</w:t>
            </w:r>
            <w:r w:rsidR="0093581E">
              <w:rPr>
                <w:sz w:val="16"/>
                <w:szCs w:val="16"/>
              </w:rPr>
              <w:t xml:space="preserve">ata </w:t>
            </w:r>
            <w:r w:rsidR="002E75F1">
              <w:rPr>
                <w:sz w:val="16"/>
                <w:szCs w:val="16"/>
              </w:rPr>
              <w:t>S</w:t>
            </w:r>
            <w:r w:rsidR="0093581E">
              <w:rPr>
                <w:sz w:val="16"/>
                <w:szCs w:val="16"/>
              </w:rPr>
              <w:t>cience</w:t>
            </w:r>
            <w:r>
              <w:rPr>
                <w:sz w:val="16"/>
                <w:szCs w:val="16"/>
              </w:rPr>
              <w:t xml:space="preserve"> can contribute to </w:t>
            </w:r>
            <w:r w:rsidR="00BF7A11">
              <w:rPr>
                <w:sz w:val="16"/>
                <w:szCs w:val="16"/>
              </w:rPr>
              <w:t xml:space="preserve">understanding </w:t>
            </w:r>
            <w:r>
              <w:rPr>
                <w:sz w:val="16"/>
                <w:szCs w:val="16"/>
              </w:rPr>
              <w:t xml:space="preserve">hazard risk assessment </w:t>
            </w:r>
            <w:r w:rsidR="00DD1CBE">
              <w:rPr>
                <w:sz w:val="16"/>
                <w:szCs w:val="16"/>
              </w:rPr>
              <w:t xml:space="preserve">  </w:t>
            </w:r>
            <w:r w:rsidR="00E81020">
              <w:rPr>
                <w:sz w:val="16"/>
                <w:szCs w:val="16"/>
              </w:rPr>
              <w:t xml:space="preserve"> </w:t>
            </w:r>
            <w:r w:rsidR="003D2C17" w:rsidRPr="00A544EE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39" w:type="dxa"/>
          </w:tcPr>
          <w:p w14:paraId="44CDA123" w14:textId="073E47F9" w:rsidR="00607919" w:rsidRDefault="008825AB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term “</w:t>
            </w:r>
            <w:r w:rsidR="00EA1382">
              <w:rPr>
                <w:sz w:val="16"/>
                <w:szCs w:val="16"/>
              </w:rPr>
              <w:t>Ecotoxicology</w:t>
            </w:r>
            <w:r>
              <w:rPr>
                <w:sz w:val="16"/>
                <w:szCs w:val="16"/>
              </w:rPr>
              <w:t xml:space="preserve">” was introduced by </w:t>
            </w:r>
            <w:proofErr w:type="spellStart"/>
            <w:r>
              <w:rPr>
                <w:sz w:val="16"/>
                <w:szCs w:val="16"/>
              </w:rPr>
              <w:t>Truhaut</w:t>
            </w:r>
            <w:proofErr w:type="spellEnd"/>
            <w:r>
              <w:rPr>
                <w:sz w:val="16"/>
                <w:szCs w:val="16"/>
              </w:rPr>
              <w:t xml:space="preserve"> in 1969. Prior to that, </w:t>
            </w:r>
            <w:r w:rsidR="00EA1382">
              <w:rPr>
                <w:sz w:val="16"/>
                <w:szCs w:val="16"/>
              </w:rPr>
              <w:t>Rachel Carson’s book, Silent Spring (1962)</w:t>
            </w:r>
            <w:r>
              <w:rPr>
                <w:sz w:val="16"/>
                <w:szCs w:val="16"/>
              </w:rPr>
              <w:t>, made the world aware of the dangers of pesticides (DDT) in the environment.</w:t>
            </w:r>
            <w:r w:rsidR="00FD7291">
              <w:rPr>
                <w:sz w:val="16"/>
                <w:szCs w:val="16"/>
              </w:rPr>
              <w:t xml:space="preserve"> </w:t>
            </w:r>
          </w:p>
          <w:p w14:paraId="17471B39" w14:textId="77777777" w:rsidR="00607919" w:rsidRDefault="00607919" w:rsidP="000C119D">
            <w:pPr>
              <w:rPr>
                <w:sz w:val="16"/>
                <w:szCs w:val="16"/>
              </w:rPr>
            </w:pPr>
          </w:p>
          <w:p w14:paraId="79DF30B6" w14:textId="77777777" w:rsidR="00C63CAD" w:rsidRDefault="0091271B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Ecotoxicology </w:t>
            </w:r>
            <w:r w:rsidR="009E7AD9">
              <w:rPr>
                <w:sz w:val="16"/>
                <w:szCs w:val="16"/>
              </w:rPr>
              <w:t xml:space="preserve">is </w:t>
            </w:r>
            <w:r w:rsidR="00F67961">
              <w:rPr>
                <w:sz w:val="16"/>
                <w:szCs w:val="16"/>
              </w:rPr>
              <w:t xml:space="preserve">related to </w:t>
            </w:r>
            <w:r w:rsidR="009E7AD9">
              <w:rPr>
                <w:sz w:val="16"/>
                <w:szCs w:val="16"/>
              </w:rPr>
              <w:t>environmental toxicology</w:t>
            </w:r>
            <w:r w:rsidR="00F67961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="00A968B6">
              <w:rPr>
                <w:sz w:val="16"/>
                <w:szCs w:val="16"/>
              </w:rPr>
              <w:t>and both</w:t>
            </w:r>
            <w:r w:rsidR="00F67961">
              <w:rPr>
                <w:sz w:val="16"/>
                <w:szCs w:val="16"/>
              </w:rPr>
              <w:t xml:space="preserve"> rely on understanding how </w:t>
            </w:r>
            <w:r w:rsidR="00F67961" w:rsidRPr="00F67961">
              <w:rPr>
                <w:sz w:val="16"/>
                <w:szCs w:val="16"/>
              </w:rPr>
              <w:t>chemicals can affect individuals, populations, communities, and ecosystems</w:t>
            </w:r>
            <w:r w:rsidR="00F67961">
              <w:rPr>
                <w:sz w:val="16"/>
                <w:szCs w:val="16"/>
              </w:rPr>
              <w:t xml:space="preserve">. Ecotoxicology considers all </w:t>
            </w:r>
            <w:r w:rsidR="00ED0A92">
              <w:rPr>
                <w:sz w:val="16"/>
                <w:szCs w:val="16"/>
              </w:rPr>
              <w:t>levels</w:t>
            </w:r>
            <w:r w:rsidR="00F67961">
              <w:rPr>
                <w:sz w:val="16"/>
                <w:szCs w:val="16"/>
              </w:rPr>
              <w:t xml:space="preserve"> of stressors – from </w:t>
            </w:r>
            <w:r w:rsidR="00EA1382">
              <w:rPr>
                <w:sz w:val="16"/>
                <w:szCs w:val="16"/>
              </w:rPr>
              <w:t xml:space="preserve">molecular to </w:t>
            </w:r>
            <w:r w:rsidR="00A968B6">
              <w:rPr>
                <w:sz w:val="16"/>
                <w:szCs w:val="16"/>
              </w:rPr>
              <w:t xml:space="preserve">entire </w:t>
            </w:r>
            <w:r w:rsidR="00EA1382">
              <w:rPr>
                <w:sz w:val="16"/>
                <w:szCs w:val="16"/>
              </w:rPr>
              <w:t>ecological</w:t>
            </w:r>
            <w:r w:rsidR="00A968B6">
              <w:rPr>
                <w:sz w:val="16"/>
                <w:szCs w:val="16"/>
              </w:rPr>
              <w:t xml:space="preserve"> systems</w:t>
            </w:r>
            <w:r w:rsidR="0037286C">
              <w:rPr>
                <w:sz w:val="16"/>
                <w:szCs w:val="16"/>
              </w:rPr>
              <w:t xml:space="preserve"> – and their effects on </w:t>
            </w:r>
            <w:r w:rsidR="00ED0A92">
              <w:rPr>
                <w:sz w:val="16"/>
                <w:szCs w:val="16"/>
              </w:rPr>
              <w:t xml:space="preserve">whole communities in terms of population growth, diversity, and species interactions. </w:t>
            </w:r>
          </w:p>
          <w:p w14:paraId="39E5184C" w14:textId="77777777" w:rsidR="00C63CAD" w:rsidRDefault="00C63CAD" w:rsidP="000C119D">
            <w:pPr>
              <w:rPr>
                <w:sz w:val="16"/>
                <w:szCs w:val="16"/>
              </w:rPr>
            </w:pPr>
          </w:p>
          <w:p w14:paraId="676CEB6F" w14:textId="025CB6FF" w:rsidR="00A958D7" w:rsidRDefault="00F67961" w:rsidP="000C119D">
            <w:pPr>
              <w:rPr>
                <w:sz w:val="16"/>
                <w:szCs w:val="16"/>
              </w:rPr>
            </w:pPr>
            <w:r w:rsidRPr="00F67961">
              <w:rPr>
                <w:sz w:val="16"/>
                <w:szCs w:val="16"/>
              </w:rPr>
              <w:t xml:space="preserve">The ability to measure chemical transport and fate and exposure of organisms in ecotoxicological testing is critical to the ultimate development of an </w:t>
            </w:r>
            <w:r w:rsidRPr="00256836">
              <w:rPr>
                <w:b/>
                <w:bCs/>
                <w:sz w:val="16"/>
                <w:szCs w:val="16"/>
              </w:rPr>
              <w:t>ecologic risk assessment</w:t>
            </w:r>
            <w:r w:rsidRPr="00F67961">
              <w:rPr>
                <w:sz w:val="16"/>
                <w:szCs w:val="16"/>
              </w:rPr>
              <w:t>.</w:t>
            </w:r>
            <w:r w:rsidR="00EA1382">
              <w:rPr>
                <w:sz w:val="16"/>
                <w:szCs w:val="16"/>
              </w:rPr>
              <w:t xml:space="preserve"> </w:t>
            </w:r>
            <w:r w:rsidR="0015425D">
              <w:rPr>
                <w:sz w:val="16"/>
                <w:szCs w:val="16"/>
              </w:rPr>
              <w:t xml:space="preserve"> </w:t>
            </w:r>
            <w:r w:rsidR="00A958D7">
              <w:rPr>
                <w:sz w:val="16"/>
                <w:szCs w:val="16"/>
              </w:rPr>
              <w:t xml:space="preserve">   </w:t>
            </w:r>
          </w:p>
          <w:p w14:paraId="492EC0AE" w14:textId="77777777" w:rsidR="00A958D7" w:rsidRDefault="00A958D7" w:rsidP="000C119D">
            <w:pPr>
              <w:rPr>
                <w:sz w:val="16"/>
                <w:szCs w:val="16"/>
              </w:rPr>
            </w:pPr>
          </w:p>
          <w:p w14:paraId="4CA52C52" w14:textId="3C6D92CA" w:rsidR="00A958D7" w:rsidRPr="00786A0B" w:rsidRDefault="00A958D7" w:rsidP="000C119D">
            <w:pPr>
              <w:rPr>
                <w:b/>
                <w:bCs/>
                <w:sz w:val="16"/>
                <w:szCs w:val="16"/>
              </w:rPr>
            </w:pPr>
            <w:r w:rsidRPr="00786A0B">
              <w:rPr>
                <w:b/>
                <w:bCs/>
                <w:sz w:val="16"/>
                <w:szCs w:val="16"/>
              </w:rPr>
              <w:t xml:space="preserve">To Prepare for </w:t>
            </w:r>
            <w:r w:rsidR="00786A0B" w:rsidRPr="00786A0B">
              <w:rPr>
                <w:b/>
                <w:bCs/>
                <w:sz w:val="16"/>
                <w:szCs w:val="16"/>
              </w:rPr>
              <w:t xml:space="preserve">this </w:t>
            </w:r>
            <w:r w:rsidR="0015595F">
              <w:rPr>
                <w:b/>
                <w:bCs/>
                <w:sz w:val="16"/>
                <w:szCs w:val="16"/>
              </w:rPr>
              <w:t>D</w:t>
            </w:r>
            <w:r w:rsidRPr="00786A0B">
              <w:rPr>
                <w:b/>
                <w:bCs/>
                <w:sz w:val="16"/>
                <w:szCs w:val="16"/>
              </w:rPr>
              <w:t xml:space="preserve">iscussion: </w:t>
            </w:r>
          </w:p>
          <w:p w14:paraId="58F20CB9" w14:textId="06BC776D" w:rsidR="007532D6" w:rsidRPr="007532D6" w:rsidRDefault="007532D6" w:rsidP="00A958D7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7532D6">
              <w:rPr>
                <w:sz w:val="16"/>
                <w:szCs w:val="16"/>
                <w:u w:val="single"/>
              </w:rPr>
              <w:t>View</w:t>
            </w:r>
            <w:r>
              <w:rPr>
                <w:sz w:val="16"/>
                <w:szCs w:val="16"/>
              </w:rPr>
              <w:t xml:space="preserve"> </w:t>
            </w:r>
            <w:r w:rsidRPr="007532D6">
              <w:rPr>
                <w:b/>
                <w:bCs/>
                <w:sz w:val="16"/>
                <w:szCs w:val="16"/>
              </w:rPr>
              <w:t>(e)</w:t>
            </w:r>
            <w:r>
              <w:rPr>
                <w:sz w:val="16"/>
                <w:szCs w:val="16"/>
              </w:rPr>
              <w:t xml:space="preserve"> on DDT</w:t>
            </w:r>
          </w:p>
          <w:p w14:paraId="0CCBB92B" w14:textId="78CFDA2E" w:rsidR="001C78E7" w:rsidRDefault="00922784" w:rsidP="00A958D7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E42B6">
              <w:rPr>
                <w:sz w:val="16"/>
                <w:szCs w:val="16"/>
                <w:u w:val="single"/>
              </w:rPr>
              <w:t>Read</w:t>
            </w:r>
            <w:r w:rsidRPr="009E42B6">
              <w:rPr>
                <w:sz w:val="16"/>
                <w:szCs w:val="16"/>
              </w:rPr>
              <w:t xml:space="preserve"> </w:t>
            </w:r>
            <w:r w:rsidRPr="00922784">
              <w:rPr>
                <w:b/>
                <w:bCs/>
                <w:sz w:val="16"/>
                <w:szCs w:val="16"/>
              </w:rPr>
              <w:t>(a)</w:t>
            </w:r>
            <w:r w:rsidR="00DC173B">
              <w:rPr>
                <w:b/>
                <w:bCs/>
                <w:sz w:val="16"/>
                <w:szCs w:val="16"/>
              </w:rPr>
              <w:t>, (b)</w:t>
            </w:r>
            <w:r w:rsidR="00EF38F6">
              <w:rPr>
                <w:b/>
                <w:bCs/>
                <w:sz w:val="16"/>
                <w:szCs w:val="16"/>
              </w:rPr>
              <w:t>, (c)</w:t>
            </w:r>
            <w:r w:rsidR="002B28BD">
              <w:rPr>
                <w:b/>
                <w:bCs/>
                <w:sz w:val="16"/>
                <w:szCs w:val="16"/>
              </w:rPr>
              <w:t>,</w:t>
            </w:r>
            <w:r w:rsidR="00EF38F6">
              <w:rPr>
                <w:b/>
                <w:bCs/>
                <w:sz w:val="16"/>
                <w:szCs w:val="16"/>
              </w:rPr>
              <w:t xml:space="preserve"> </w:t>
            </w:r>
            <w:r w:rsidR="002B28BD">
              <w:rPr>
                <w:b/>
                <w:bCs/>
                <w:sz w:val="16"/>
                <w:szCs w:val="16"/>
              </w:rPr>
              <w:t xml:space="preserve">(d) </w:t>
            </w:r>
            <w:r w:rsidR="00DC173B">
              <w:rPr>
                <w:sz w:val="16"/>
                <w:szCs w:val="16"/>
              </w:rPr>
              <w:t>on the basics of Ecotoxicology and ecological risk assessment.</w:t>
            </w:r>
            <w:r w:rsidR="00A958D7" w:rsidRPr="00A958D7">
              <w:rPr>
                <w:sz w:val="16"/>
                <w:szCs w:val="16"/>
              </w:rPr>
              <w:t xml:space="preserve"> </w:t>
            </w:r>
            <w:r w:rsidR="00E86F7B" w:rsidRPr="00E13BE5">
              <w:rPr>
                <w:b/>
                <w:bCs/>
                <w:sz w:val="16"/>
                <w:szCs w:val="16"/>
              </w:rPr>
              <w:t>Focus on</w:t>
            </w:r>
            <w:r w:rsidR="00E86F7B">
              <w:rPr>
                <w:sz w:val="16"/>
                <w:szCs w:val="16"/>
              </w:rPr>
              <w:t xml:space="preserve"> </w:t>
            </w:r>
            <w:r w:rsidR="00DB531F">
              <w:rPr>
                <w:sz w:val="16"/>
                <w:szCs w:val="16"/>
              </w:rPr>
              <w:t xml:space="preserve">methods for risk assessment and how </w:t>
            </w:r>
            <w:r w:rsidR="00DC173B">
              <w:rPr>
                <w:sz w:val="16"/>
                <w:szCs w:val="16"/>
              </w:rPr>
              <w:t>data is collected.</w:t>
            </w:r>
            <w:r w:rsidR="001C78E7">
              <w:rPr>
                <w:sz w:val="16"/>
                <w:szCs w:val="16"/>
              </w:rPr>
              <w:t xml:space="preserve"> </w:t>
            </w:r>
          </w:p>
          <w:p w14:paraId="0B105C1A" w14:textId="77777777" w:rsidR="0081714C" w:rsidRDefault="0081714C" w:rsidP="0081714C">
            <w:pPr>
              <w:rPr>
                <w:sz w:val="16"/>
                <w:szCs w:val="16"/>
              </w:rPr>
            </w:pPr>
          </w:p>
          <w:p w14:paraId="4E87BA92" w14:textId="69EA6BCE" w:rsidR="0081714C" w:rsidRPr="0081714C" w:rsidRDefault="008A5B7A" w:rsidP="008171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Three h</w:t>
            </w:r>
            <w:r w:rsidR="0081714C">
              <w:rPr>
                <w:sz w:val="16"/>
                <w:szCs w:val="16"/>
              </w:rPr>
              <w:t xml:space="preserve">azard </w:t>
            </w:r>
            <w:r>
              <w:rPr>
                <w:sz w:val="16"/>
                <w:szCs w:val="16"/>
              </w:rPr>
              <w:t>e</w:t>
            </w:r>
            <w:r w:rsidR="0081714C">
              <w:rPr>
                <w:sz w:val="16"/>
                <w:szCs w:val="16"/>
              </w:rPr>
              <w:t>ndpoints:</w:t>
            </w:r>
          </w:p>
          <w:p w14:paraId="17B45514" w14:textId="6965E62B" w:rsidR="0081714C" w:rsidRDefault="0081714C" w:rsidP="00A958D7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Human Health</w:t>
            </w:r>
          </w:p>
          <w:p w14:paraId="053BECF2" w14:textId="3AA88502" w:rsidR="0081714C" w:rsidRDefault="00606D4B" w:rsidP="00A958D7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Ecological Toxicity</w:t>
            </w:r>
          </w:p>
          <w:p w14:paraId="78B84750" w14:textId="68AD9132" w:rsidR="0081714C" w:rsidRDefault="0081714C" w:rsidP="00A958D7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Environmental Fate (persistence &amp; bioaccumulation)</w:t>
            </w:r>
          </w:p>
          <w:p w14:paraId="62F6FC88" w14:textId="6A5E8455" w:rsidR="0081714C" w:rsidRPr="00F6593C" w:rsidRDefault="0081714C" w:rsidP="0081714C">
            <w:pPr>
              <w:pStyle w:val="ListParagraph"/>
              <w:ind w:left="360"/>
              <w:rPr>
                <w:sz w:val="16"/>
                <w:szCs w:val="16"/>
              </w:rPr>
            </w:pPr>
          </w:p>
          <w:p w14:paraId="12574B2F" w14:textId="4D94CDE4" w:rsidR="00176C33" w:rsidRDefault="009E42B6" w:rsidP="000C119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Discussion</w:t>
            </w:r>
          </w:p>
          <w:p w14:paraId="3BC9F3A5" w14:textId="77777777" w:rsidR="00146020" w:rsidRPr="00DC1AB4" w:rsidRDefault="00146020" w:rsidP="000C119D">
            <w:pPr>
              <w:rPr>
                <w:b/>
                <w:bCs/>
                <w:sz w:val="16"/>
                <w:szCs w:val="16"/>
              </w:rPr>
            </w:pPr>
          </w:p>
          <w:p w14:paraId="4F33F6D7" w14:textId="727F0069" w:rsidR="00176C33" w:rsidRPr="00AD7D2C" w:rsidRDefault="00C616A4" w:rsidP="00A34FD2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  <w:highlight w:val="yellow"/>
              </w:rPr>
            </w:pPr>
            <w:r w:rsidRPr="00AD7D2C">
              <w:rPr>
                <w:sz w:val="16"/>
                <w:szCs w:val="16"/>
                <w:highlight w:val="yellow"/>
              </w:rPr>
              <w:t>Eco question 1</w:t>
            </w:r>
          </w:p>
          <w:p w14:paraId="485D7EE5" w14:textId="6A7A5796" w:rsidR="00C616A4" w:rsidRPr="000C119D" w:rsidRDefault="00C616A4" w:rsidP="00A34FD2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 w:rsidRPr="00AD7D2C">
              <w:rPr>
                <w:sz w:val="16"/>
                <w:szCs w:val="16"/>
                <w:highlight w:val="yellow"/>
              </w:rPr>
              <w:t>Eco question 2</w:t>
            </w:r>
          </w:p>
        </w:tc>
        <w:tc>
          <w:tcPr>
            <w:tcW w:w="3880" w:type="dxa"/>
          </w:tcPr>
          <w:p w14:paraId="0EB78C3F" w14:textId="77777777" w:rsidR="00D2554E" w:rsidRDefault="00E3764D" w:rsidP="00B55E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Many researchers in Ecotoxicology need to be proficient with assessing, interpreting, and communicating </w:t>
            </w:r>
            <w:r w:rsidR="00B55ED4">
              <w:rPr>
                <w:sz w:val="16"/>
                <w:szCs w:val="16"/>
              </w:rPr>
              <w:t xml:space="preserve">information about </w:t>
            </w:r>
            <w:r>
              <w:rPr>
                <w:sz w:val="16"/>
                <w:szCs w:val="16"/>
              </w:rPr>
              <w:t xml:space="preserve">chemical hazards.  </w:t>
            </w:r>
          </w:p>
          <w:p w14:paraId="419A6E93" w14:textId="77777777" w:rsidR="00D2554E" w:rsidRDefault="00D2554E" w:rsidP="00B55ED4">
            <w:pPr>
              <w:rPr>
                <w:sz w:val="16"/>
                <w:szCs w:val="16"/>
              </w:rPr>
            </w:pPr>
          </w:p>
          <w:p w14:paraId="5D09BD6B" w14:textId="28D736C1" w:rsidR="00FD38B5" w:rsidRDefault="00B55ED4" w:rsidP="00D812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this assignment, you </w:t>
            </w:r>
            <w:r w:rsidR="00860027">
              <w:rPr>
                <w:sz w:val="16"/>
                <w:szCs w:val="16"/>
              </w:rPr>
              <w:t xml:space="preserve">will </w:t>
            </w:r>
            <w:r>
              <w:rPr>
                <w:sz w:val="16"/>
                <w:szCs w:val="16"/>
              </w:rPr>
              <w:t xml:space="preserve">produce a hazard report to </w:t>
            </w:r>
            <w:r w:rsidR="003C703B">
              <w:rPr>
                <w:sz w:val="16"/>
                <w:szCs w:val="16"/>
              </w:rPr>
              <w:t xml:space="preserve">a target Texas </w:t>
            </w:r>
            <w:r>
              <w:rPr>
                <w:sz w:val="16"/>
                <w:szCs w:val="16"/>
              </w:rPr>
              <w:t xml:space="preserve">community </w:t>
            </w:r>
            <w:r w:rsidR="003C703B">
              <w:rPr>
                <w:sz w:val="16"/>
                <w:szCs w:val="16"/>
              </w:rPr>
              <w:t xml:space="preserve">that host one or more of the </w:t>
            </w:r>
            <w:r>
              <w:rPr>
                <w:sz w:val="16"/>
                <w:szCs w:val="16"/>
              </w:rPr>
              <w:t xml:space="preserve">69 identified Superfund sites </w:t>
            </w:r>
            <w:r w:rsidR="003C703B">
              <w:rPr>
                <w:sz w:val="16"/>
                <w:szCs w:val="16"/>
              </w:rPr>
              <w:t>per EPA</w:t>
            </w:r>
            <w:r>
              <w:rPr>
                <w:sz w:val="16"/>
                <w:szCs w:val="16"/>
              </w:rPr>
              <w:t xml:space="preserve">. </w:t>
            </w:r>
            <w:r w:rsidR="00FA24FD">
              <w:rPr>
                <w:sz w:val="16"/>
                <w:szCs w:val="16"/>
              </w:rPr>
              <w:t>Y</w:t>
            </w:r>
            <w:r w:rsidR="00C306BB">
              <w:rPr>
                <w:sz w:val="16"/>
                <w:szCs w:val="16"/>
              </w:rPr>
              <w:t xml:space="preserve">our report should include </w:t>
            </w:r>
            <w:r>
              <w:rPr>
                <w:sz w:val="16"/>
                <w:szCs w:val="16"/>
              </w:rPr>
              <w:t xml:space="preserve">inferences </w:t>
            </w:r>
            <w:r w:rsidR="00C306BB">
              <w:rPr>
                <w:sz w:val="16"/>
                <w:szCs w:val="16"/>
              </w:rPr>
              <w:t xml:space="preserve">on </w:t>
            </w:r>
            <w:r w:rsidR="00B91C81">
              <w:rPr>
                <w:sz w:val="16"/>
                <w:szCs w:val="16"/>
              </w:rPr>
              <w:t xml:space="preserve">data visualizations from </w:t>
            </w:r>
            <w:r w:rsidR="003C703B">
              <w:rPr>
                <w:sz w:val="16"/>
                <w:szCs w:val="16"/>
              </w:rPr>
              <w:t xml:space="preserve">modeling </w:t>
            </w:r>
            <w:r>
              <w:rPr>
                <w:sz w:val="16"/>
                <w:szCs w:val="16"/>
              </w:rPr>
              <w:t>life expectancy</w:t>
            </w:r>
            <w:r w:rsidR="00C306BB">
              <w:rPr>
                <w:sz w:val="16"/>
                <w:szCs w:val="16"/>
              </w:rPr>
              <w:t xml:space="preserve"> and give </w:t>
            </w:r>
            <w:r w:rsidR="00AD6832">
              <w:rPr>
                <w:sz w:val="16"/>
                <w:szCs w:val="16"/>
              </w:rPr>
              <w:t xml:space="preserve">guidance </w:t>
            </w:r>
            <w:r w:rsidR="00C306BB">
              <w:rPr>
                <w:sz w:val="16"/>
                <w:szCs w:val="16"/>
              </w:rPr>
              <w:t>for</w:t>
            </w:r>
            <w:r w:rsidR="00AD6832">
              <w:rPr>
                <w:sz w:val="16"/>
                <w:szCs w:val="16"/>
              </w:rPr>
              <w:t xml:space="preserve"> risk assessment from </w:t>
            </w:r>
            <w:r w:rsidR="00C306BB">
              <w:rPr>
                <w:sz w:val="16"/>
                <w:szCs w:val="16"/>
              </w:rPr>
              <w:t xml:space="preserve">both environmental and </w:t>
            </w:r>
            <w:r w:rsidR="00AD6832">
              <w:rPr>
                <w:sz w:val="16"/>
                <w:szCs w:val="16"/>
              </w:rPr>
              <w:t>human health endpoint</w:t>
            </w:r>
            <w:r w:rsidR="00C306BB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. </w:t>
            </w:r>
          </w:p>
          <w:p w14:paraId="01CD4F59" w14:textId="77777777" w:rsidR="00FD38B5" w:rsidRDefault="00FD38B5" w:rsidP="00D812F0">
            <w:pPr>
              <w:rPr>
                <w:sz w:val="16"/>
                <w:szCs w:val="16"/>
              </w:rPr>
            </w:pPr>
          </w:p>
          <w:p w14:paraId="43DA6150" w14:textId="600751A6" w:rsidR="003C14BC" w:rsidRPr="009B5899" w:rsidRDefault="003C14BC" w:rsidP="003C14BC">
            <w:pPr>
              <w:rPr>
                <w:sz w:val="16"/>
                <w:szCs w:val="16"/>
              </w:rPr>
            </w:pPr>
            <w:r w:rsidRPr="007167A4">
              <w:rPr>
                <w:b/>
                <w:sz w:val="16"/>
                <w:szCs w:val="16"/>
              </w:rPr>
              <w:t xml:space="preserve">To prepare for this </w:t>
            </w:r>
            <w:r>
              <w:rPr>
                <w:b/>
                <w:sz w:val="16"/>
                <w:szCs w:val="16"/>
              </w:rPr>
              <w:t>A</w:t>
            </w:r>
            <w:r w:rsidRPr="007167A4">
              <w:rPr>
                <w:b/>
                <w:sz w:val="16"/>
                <w:szCs w:val="16"/>
              </w:rPr>
              <w:t>ssignment</w:t>
            </w:r>
            <w:r w:rsidRPr="009B5899">
              <w:rPr>
                <w:sz w:val="16"/>
                <w:szCs w:val="16"/>
              </w:rPr>
              <w:t>:</w:t>
            </w:r>
          </w:p>
          <w:p w14:paraId="66314994" w14:textId="77777777" w:rsidR="003C14BC" w:rsidRDefault="003C14BC" w:rsidP="00711079">
            <w:pPr>
              <w:rPr>
                <w:sz w:val="16"/>
                <w:szCs w:val="16"/>
              </w:rPr>
            </w:pPr>
          </w:p>
          <w:p w14:paraId="138A3CFC" w14:textId="77777777" w:rsidR="009F1FC4" w:rsidRDefault="009F1FC4" w:rsidP="009F1FC4">
            <w:pPr>
              <w:rPr>
                <w:sz w:val="16"/>
                <w:szCs w:val="16"/>
              </w:rPr>
            </w:pPr>
            <w:r w:rsidRPr="005B3E9B">
              <w:rPr>
                <w:sz w:val="16"/>
                <w:szCs w:val="16"/>
              </w:rPr>
              <w:t>Producing high-quality visualizations (charts, graphs) from these models is necessary to help data interpretation and answer hypotheses posed to solve ecotoxicology problems.</w:t>
            </w:r>
            <w:r>
              <w:rPr>
                <w:sz w:val="16"/>
                <w:szCs w:val="16"/>
              </w:rPr>
              <w:t xml:space="preserve"> </w:t>
            </w:r>
          </w:p>
          <w:p w14:paraId="2A411EE5" w14:textId="77777777" w:rsidR="009F1FC4" w:rsidRDefault="009F1FC4" w:rsidP="00FD38B5">
            <w:pPr>
              <w:rPr>
                <w:sz w:val="16"/>
                <w:szCs w:val="16"/>
              </w:rPr>
            </w:pPr>
          </w:p>
          <w:p w14:paraId="7F499283" w14:textId="6C76F27A" w:rsidR="00FD38B5" w:rsidRDefault="00FD38B5" w:rsidP="00FD38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Explore the </w:t>
            </w:r>
            <w:r w:rsidRPr="00E15987">
              <w:rPr>
                <w:b/>
                <w:bCs/>
                <w:sz w:val="16"/>
                <w:szCs w:val="16"/>
              </w:rPr>
              <w:t>linear regression</w:t>
            </w:r>
            <w:r>
              <w:rPr>
                <w:sz w:val="16"/>
                <w:szCs w:val="16"/>
              </w:rPr>
              <w:t xml:space="preserve"> model visualizations summarizing and predicting Life Expectancy (LE):  </w:t>
            </w:r>
          </w:p>
          <w:p w14:paraId="4486AB58" w14:textId="77777777" w:rsidR="00FD38B5" w:rsidRDefault="00FD38B5" w:rsidP="00FD38B5">
            <w:pPr>
              <w:rPr>
                <w:sz w:val="16"/>
                <w:szCs w:val="16"/>
              </w:rPr>
            </w:pPr>
          </w:p>
          <w:p w14:paraId="7D681D44" w14:textId="77777777" w:rsidR="00FD38B5" w:rsidRDefault="00FD38B5" w:rsidP="00FD38B5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age, gender, or population density a predictor of LE?</w:t>
            </w:r>
          </w:p>
          <w:p w14:paraId="1E37B2CA" w14:textId="77777777" w:rsidR="00FD38B5" w:rsidRDefault="00FD38B5" w:rsidP="00FD38B5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living near an EPA Superfund site affect LE?</w:t>
            </w:r>
          </w:p>
          <w:p w14:paraId="59D2B73D" w14:textId="77777777" w:rsidR="00FD38B5" w:rsidRPr="0051181C" w:rsidRDefault="00FD38B5" w:rsidP="00FD38B5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How does LE vary with the level of TRI-reported carcinogens? </w:t>
            </w:r>
          </w:p>
          <w:p w14:paraId="32E3F8B3" w14:textId="519F3158" w:rsidR="00FD38B5" w:rsidRDefault="00FD38B5" w:rsidP="00FD38B5">
            <w:pPr>
              <w:rPr>
                <w:sz w:val="16"/>
                <w:szCs w:val="16"/>
              </w:rPr>
            </w:pPr>
          </w:p>
          <w:p w14:paraId="001B529B" w14:textId="77777777" w:rsidR="009F1FC4" w:rsidRPr="003C14BC" w:rsidRDefault="009F1FC4" w:rsidP="009F1FC4">
            <w:pPr>
              <w:rPr>
                <w:b/>
                <w:bCs/>
                <w:sz w:val="16"/>
                <w:szCs w:val="16"/>
              </w:rPr>
            </w:pPr>
            <w:r w:rsidRPr="003C14BC">
              <w:rPr>
                <w:b/>
                <w:bCs/>
                <w:sz w:val="16"/>
                <w:szCs w:val="16"/>
              </w:rPr>
              <w:t>Assignment</w:t>
            </w:r>
          </w:p>
          <w:p w14:paraId="2A3F1897" w14:textId="77777777" w:rsidR="009F1FC4" w:rsidRDefault="009F1FC4" w:rsidP="00FD38B5">
            <w:pPr>
              <w:rPr>
                <w:sz w:val="16"/>
                <w:szCs w:val="16"/>
              </w:rPr>
            </w:pPr>
          </w:p>
          <w:p w14:paraId="3937459A" w14:textId="51EA72B3" w:rsidR="00552590" w:rsidRDefault="00FD38B5" w:rsidP="00FD38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 on one of the counties where EPA has identified a </w:t>
            </w:r>
            <w:r w:rsidRPr="00EA7B64">
              <w:rPr>
                <w:b/>
                <w:bCs/>
                <w:sz w:val="16"/>
                <w:szCs w:val="16"/>
              </w:rPr>
              <w:t>Superfund</w:t>
            </w:r>
            <w:r>
              <w:rPr>
                <w:sz w:val="16"/>
                <w:szCs w:val="16"/>
              </w:rPr>
              <w:t xml:space="preserve"> site. </w:t>
            </w:r>
          </w:p>
          <w:p w14:paraId="0218328F" w14:textId="77777777" w:rsidR="00552590" w:rsidRDefault="00552590" w:rsidP="00FD38B5">
            <w:pPr>
              <w:rPr>
                <w:sz w:val="16"/>
                <w:szCs w:val="16"/>
              </w:rPr>
            </w:pPr>
          </w:p>
          <w:p w14:paraId="575CF714" w14:textId="765B933A" w:rsidR="00552590" w:rsidRDefault="00FD38B5" w:rsidP="0055259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552590">
              <w:rPr>
                <w:sz w:val="16"/>
                <w:szCs w:val="16"/>
              </w:rPr>
              <w:t xml:space="preserve">What are the top </w:t>
            </w:r>
            <w:r w:rsidR="009153A4">
              <w:rPr>
                <w:sz w:val="16"/>
                <w:szCs w:val="16"/>
              </w:rPr>
              <w:t>5</w:t>
            </w:r>
            <w:r w:rsidRPr="00552590">
              <w:rPr>
                <w:sz w:val="16"/>
                <w:szCs w:val="16"/>
              </w:rPr>
              <w:t xml:space="preserve"> highest production of chemicals for that county?</w:t>
            </w:r>
          </w:p>
          <w:p w14:paraId="5522292A" w14:textId="77777777" w:rsidR="00552590" w:rsidRDefault="003E7A4D" w:rsidP="0055259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552590">
              <w:rPr>
                <w:sz w:val="16"/>
                <w:szCs w:val="16"/>
              </w:rPr>
              <w:t xml:space="preserve">What data can you use from IRIS to profile the chemical hazard? </w:t>
            </w:r>
          </w:p>
          <w:p w14:paraId="6F74D46F" w14:textId="77777777" w:rsidR="00552590" w:rsidRDefault="003E7A4D" w:rsidP="0055259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552590">
              <w:rPr>
                <w:sz w:val="16"/>
                <w:szCs w:val="16"/>
              </w:rPr>
              <w:t xml:space="preserve">If </w:t>
            </w:r>
            <w:r w:rsidR="00FD38B5" w:rsidRPr="00552590">
              <w:rPr>
                <w:sz w:val="16"/>
                <w:szCs w:val="16"/>
              </w:rPr>
              <w:t xml:space="preserve">you </w:t>
            </w:r>
            <w:r w:rsidRPr="00552590">
              <w:rPr>
                <w:sz w:val="16"/>
                <w:szCs w:val="16"/>
              </w:rPr>
              <w:t xml:space="preserve">model by </w:t>
            </w:r>
            <w:r w:rsidR="00FD38B5" w:rsidRPr="00EA7B64">
              <w:rPr>
                <w:b/>
                <w:bCs/>
                <w:sz w:val="16"/>
                <w:szCs w:val="16"/>
              </w:rPr>
              <w:t>Carcinogens</w:t>
            </w:r>
            <w:r w:rsidR="00FD38B5" w:rsidRPr="00552590">
              <w:rPr>
                <w:sz w:val="16"/>
                <w:szCs w:val="16"/>
              </w:rPr>
              <w:t>, then how does that affect your interpretation?</w:t>
            </w:r>
            <w:r w:rsidR="00A15FC7" w:rsidRPr="00552590">
              <w:rPr>
                <w:sz w:val="16"/>
                <w:szCs w:val="16"/>
              </w:rPr>
              <w:t xml:space="preserve"> </w:t>
            </w:r>
          </w:p>
          <w:p w14:paraId="791C01B6" w14:textId="1A920920" w:rsidR="00FD38B5" w:rsidRPr="00552590" w:rsidRDefault="00A15FC7" w:rsidP="0055259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 w:rsidRPr="00552590">
              <w:rPr>
                <w:sz w:val="16"/>
                <w:szCs w:val="16"/>
              </w:rPr>
              <w:t>Who is your target audience?</w:t>
            </w:r>
          </w:p>
          <w:p w14:paraId="1AE10D91" w14:textId="550F87F9" w:rsidR="0081714C" w:rsidRDefault="0081714C" w:rsidP="00FD38B5">
            <w:pPr>
              <w:rPr>
                <w:sz w:val="16"/>
                <w:szCs w:val="16"/>
              </w:rPr>
            </w:pPr>
          </w:p>
          <w:p w14:paraId="7159B293" w14:textId="77777777" w:rsidR="009F1FC4" w:rsidRDefault="009F1FC4" w:rsidP="00FD38B5">
            <w:pPr>
              <w:rPr>
                <w:sz w:val="16"/>
                <w:szCs w:val="16"/>
                <w:u w:val="single"/>
              </w:rPr>
            </w:pPr>
          </w:p>
          <w:p w14:paraId="2D5734BC" w14:textId="77777777" w:rsidR="009F1FC4" w:rsidRDefault="009F1FC4" w:rsidP="00FD38B5">
            <w:pPr>
              <w:rPr>
                <w:sz w:val="16"/>
                <w:szCs w:val="16"/>
                <w:u w:val="single"/>
              </w:rPr>
            </w:pPr>
          </w:p>
          <w:p w14:paraId="4FE03F90" w14:textId="1A017330" w:rsidR="00831F70" w:rsidRPr="00831F70" w:rsidRDefault="003302E6" w:rsidP="00FD38B5">
            <w:pPr>
              <w:rPr>
                <w:sz w:val="16"/>
                <w:szCs w:val="16"/>
                <w:u w:val="single"/>
              </w:rPr>
            </w:pPr>
            <w:r w:rsidRPr="003302E6">
              <w:rPr>
                <w:sz w:val="16"/>
                <w:szCs w:val="16"/>
                <w:highlight w:val="yellow"/>
                <w:u w:val="single"/>
              </w:rPr>
              <w:t>One Model, Multiple Datasets</w:t>
            </w:r>
          </w:p>
          <w:p w14:paraId="428E7B26" w14:textId="77777777" w:rsidR="00831F70" w:rsidRDefault="00831F70" w:rsidP="00FD38B5">
            <w:pPr>
              <w:rPr>
                <w:sz w:val="16"/>
                <w:szCs w:val="16"/>
              </w:rPr>
            </w:pPr>
          </w:p>
          <w:p w14:paraId="558E0363" w14:textId="7E2588C6" w:rsidR="00620E07" w:rsidRDefault="0081714C" w:rsidP="00FD38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Your report </w:t>
            </w:r>
            <w:r w:rsidR="00F735D9">
              <w:rPr>
                <w:sz w:val="16"/>
                <w:szCs w:val="16"/>
              </w:rPr>
              <w:t xml:space="preserve">relies on </w:t>
            </w:r>
            <w:r w:rsidR="00831F70">
              <w:rPr>
                <w:sz w:val="16"/>
                <w:szCs w:val="16"/>
              </w:rPr>
              <w:t xml:space="preserve">a model </w:t>
            </w:r>
            <w:r w:rsidR="00FE5CCF">
              <w:rPr>
                <w:sz w:val="16"/>
                <w:szCs w:val="16"/>
              </w:rPr>
              <w:t xml:space="preserve">that </w:t>
            </w:r>
            <w:r w:rsidR="007128CC">
              <w:rPr>
                <w:sz w:val="16"/>
                <w:szCs w:val="16"/>
              </w:rPr>
              <w:t>uses</w:t>
            </w:r>
            <w:r w:rsidR="00FE5CCF">
              <w:rPr>
                <w:sz w:val="16"/>
                <w:szCs w:val="16"/>
              </w:rPr>
              <w:t xml:space="preserve"> </w:t>
            </w:r>
            <w:r w:rsidR="00831F70">
              <w:rPr>
                <w:sz w:val="16"/>
                <w:szCs w:val="16"/>
              </w:rPr>
              <w:t xml:space="preserve">data from state and federal </w:t>
            </w:r>
            <w:r w:rsidR="00FE5CCF">
              <w:rPr>
                <w:sz w:val="16"/>
                <w:szCs w:val="16"/>
              </w:rPr>
              <w:t>agencies</w:t>
            </w:r>
            <w:r w:rsidR="00F735D9">
              <w:rPr>
                <w:sz w:val="16"/>
                <w:szCs w:val="16"/>
              </w:rPr>
              <w:t xml:space="preserve">. What risks are inherent in </w:t>
            </w:r>
            <w:r w:rsidR="008B264A">
              <w:rPr>
                <w:sz w:val="16"/>
                <w:szCs w:val="16"/>
              </w:rPr>
              <w:t xml:space="preserve">making predictions </w:t>
            </w:r>
            <w:r w:rsidR="00F735D9">
              <w:rPr>
                <w:sz w:val="16"/>
                <w:szCs w:val="16"/>
              </w:rPr>
              <w:t>using multi</w:t>
            </w:r>
            <w:r w:rsidR="00FE5CCF">
              <w:rPr>
                <w:sz w:val="16"/>
                <w:szCs w:val="16"/>
              </w:rPr>
              <w:t>-sourced</w:t>
            </w:r>
            <w:r w:rsidR="00F735D9">
              <w:rPr>
                <w:sz w:val="16"/>
                <w:szCs w:val="16"/>
              </w:rPr>
              <w:t xml:space="preserve"> datasets?</w:t>
            </w:r>
            <w:r w:rsidR="00FE5CCF">
              <w:rPr>
                <w:sz w:val="16"/>
                <w:szCs w:val="16"/>
              </w:rPr>
              <w:t xml:space="preserve"> </w:t>
            </w:r>
          </w:p>
          <w:p w14:paraId="511F87B0" w14:textId="77777777" w:rsidR="00620E07" w:rsidRDefault="00620E07" w:rsidP="00FD38B5">
            <w:pPr>
              <w:rPr>
                <w:sz w:val="16"/>
                <w:szCs w:val="16"/>
              </w:rPr>
            </w:pPr>
          </w:p>
          <w:p w14:paraId="1DC49EED" w14:textId="00C4D5C9" w:rsidR="00A84C26" w:rsidRPr="00264ED2" w:rsidRDefault="00A84C26" w:rsidP="00EC49BF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 w:rsidRPr="00264ED2">
              <w:rPr>
                <w:sz w:val="16"/>
                <w:szCs w:val="16"/>
              </w:rPr>
              <w:t xml:space="preserve">Merge </w:t>
            </w:r>
            <w:r w:rsidR="00264ED2">
              <w:rPr>
                <w:sz w:val="16"/>
                <w:szCs w:val="16"/>
              </w:rPr>
              <w:t xml:space="preserve">datasets </w:t>
            </w:r>
            <w:r w:rsidR="00264ED2" w:rsidRPr="00264ED2">
              <w:rPr>
                <w:sz w:val="16"/>
                <w:szCs w:val="16"/>
              </w:rPr>
              <w:t xml:space="preserve">by </w:t>
            </w:r>
            <w:r w:rsidRPr="00264ED2">
              <w:rPr>
                <w:sz w:val="16"/>
                <w:szCs w:val="16"/>
              </w:rPr>
              <w:t xml:space="preserve">features of </w:t>
            </w:r>
            <w:r w:rsidR="00264ED2" w:rsidRPr="00264ED2">
              <w:rPr>
                <w:sz w:val="16"/>
                <w:szCs w:val="16"/>
              </w:rPr>
              <w:t xml:space="preserve">common </w:t>
            </w:r>
            <w:r w:rsidRPr="00264ED2">
              <w:rPr>
                <w:sz w:val="16"/>
                <w:szCs w:val="16"/>
              </w:rPr>
              <w:t>interest</w:t>
            </w:r>
            <w:r w:rsidR="00264ED2" w:rsidRPr="00264ED2">
              <w:rPr>
                <w:sz w:val="16"/>
                <w:szCs w:val="16"/>
              </w:rPr>
              <w:t xml:space="preserve"> into one </w:t>
            </w:r>
            <w:r w:rsidRPr="00264ED2">
              <w:rPr>
                <w:sz w:val="16"/>
                <w:szCs w:val="16"/>
              </w:rPr>
              <w:t>synthesized dataset (union)</w:t>
            </w:r>
          </w:p>
          <w:p w14:paraId="0BE8C2FD" w14:textId="06949495" w:rsidR="00264ED2" w:rsidRDefault="00264ED2" w:rsidP="00620E07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Adjust, if necessary, timeframes: May need to create a summary statistic for TRI data to match that of LE data</w:t>
            </w:r>
          </w:p>
          <w:p w14:paraId="1D27B3FE" w14:textId="119F3AA6" w:rsidR="003E7A4D" w:rsidRPr="008D6811" w:rsidRDefault="00FE5CCF" w:rsidP="00137D09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 w:rsidRPr="008D6811">
              <w:rPr>
                <w:sz w:val="16"/>
                <w:szCs w:val="16"/>
              </w:rPr>
              <w:t>Consider such factors as dataset versions</w:t>
            </w:r>
            <w:r w:rsidR="00264ED2" w:rsidRPr="008D6811">
              <w:rPr>
                <w:sz w:val="16"/>
                <w:szCs w:val="16"/>
              </w:rPr>
              <w:t>/updates</w:t>
            </w:r>
            <w:r w:rsidRPr="008D6811">
              <w:rPr>
                <w:sz w:val="16"/>
                <w:szCs w:val="16"/>
              </w:rPr>
              <w:t>,</w:t>
            </w:r>
            <w:r w:rsidR="004C494D" w:rsidRPr="008D6811">
              <w:rPr>
                <w:sz w:val="16"/>
                <w:szCs w:val="16"/>
              </w:rPr>
              <w:t xml:space="preserve"> missing data, </w:t>
            </w:r>
            <w:r w:rsidR="008D6811">
              <w:rPr>
                <w:sz w:val="16"/>
                <w:szCs w:val="16"/>
              </w:rPr>
              <w:t xml:space="preserve">and </w:t>
            </w:r>
            <w:r w:rsidR="00620E07" w:rsidRPr="008D6811">
              <w:rPr>
                <w:sz w:val="16"/>
                <w:szCs w:val="16"/>
              </w:rPr>
              <w:t>data cleaning issues such as outliers</w:t>
            </w:r>
            <w:r w:rsidR="00DA28D4" w:rsidRPr="008D6811">
              <w:rPr>
                <w:sz w:val="16"/>
                <w:szCs w:val="16"/>
              </w:rPr>
              <w:t xml:space="preserve"> and missingness</w:t>
            </w:r>
          </w:p>
          <w:p w14:paraId="4F834E73" w14:textId="37034320" w:rsidR="00264ED2" w:rsidRPr="00620E07" w:rsidRDefault="00264ED2" w:rsidP="00620E07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after dataset merge &amp; cleaning</w:t>
            </w:r>
          </w:p>
          <w:p w14:paraId="66DA4BF7" w14:textId="5FA1404F" w:rsidR="004D56FB" w:rsidRDefault="004D56FB" w:rsidP="00FD38B5">
            <w:pPr>
              <w:rPr>
                <w:sz w:val="16"/>
                <w:szCs w:val="16"/>
              </w:rPr>
            </w:pPr>
          </w:p>
          <w:p w14:paraId="482D0106" w14:textId="19838009" w:rsidR="004D56FB" w:rsidRDefault="004D56FB" w:rsidP="00FD38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Submit your report – two pages and cite the methods used and data sources.</w:t>
            </w:r>
          </w:p>
          <w:p w14:paraId="0BA441C2" w14:textId="33D8BF17" w:rsidR="0081714C" w:rsidRDefault="00F735D9" w:rsidP="00FD38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1714C">
              <w:rPr>
                <w:sz w:val="16"/>
                <w:szCs w:val="16"/>
              </w:rPr>
              <w:t xml:space="preserve"> </w:t>
            </w:r>
          </w:p>
          <w:p w14:paraId="76C9C7AB" w14:textId="77777777" w:rsidR="00FD38B5" w:rsidRDefault="00FD38B5" w:rsidP="00FD38B5">
            <w:pPr>
              <w:rPr>
                <w:sz w:val="16"/>
                <w:szCs w:val="16"/>
              </w:rPr>
            </w:pPr>
          </w:p>
          <w:p w14:paraId="476478E1" w14:textId="427AA99D" w:rsidR="00CC4ACD" w:rsidRPr="00FD38B5" w:rsidRDefault="00FD38B5" w:rsidP="00FD38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7E01563B" w14:textId="3A130306" w:rsidR="00753FAA" w:rsidRPr="00136AD2" w:rsidRDefault="00753FAA" w:rsidP="00D867DF"/>
        </w:tc>
        <w:tc>
          <w:tcPr>
            <w:tcW w:w="5436" w:type="dxa"/>
          </w:tcPr>
          <w:p w14:paraId="48DE8F95" w14:textId="2D56DA66" w:rsidR="007D419D" w:rsidRPr="00FD7291" w:rsidRDefault="007D419D" w:rsidP="000C119D">
            <w:pPr>
              <w:rPr>
                <w:b/>
                <w:bCs/>
                <w:sz w:val="16"/>
                <w:szCs w:val="16"/>
              </w:rPr>
            </w:pPr>
            <w:r w:rsidRPr="00FD7291">
              <w:rPr>
                <w:b/>
                <w:bCs/>
                <w:sz w:val="16"/>
                <w:szCs w:val="16"/>
              </w:rPr>
              <w:lastRenderedPageBreak/>
              <w:t>Articles</w:t>
            </w:r>
          </w:p>
          <w:p w14:paraId="05DB3249" w14:textId="24BC3786" w:rsidR="001A18CE" w:rsidRDefault="001A18CE" w:rsidP="001A18CE">
            <w:pPr>
              <w:pStyle w:val="EndNoteBibliographyTitle"/>
              <w:numPr>
                <w:ilvl w:val="0"/>
                <w:numId w:val="10"/>
              </w:numPr>
              <w:contextualSpacing/>
              <w:jc w:val="left"/>
              <w:rPr>
                <w:rFonts w:cstheme="minorBidi"/>
                <w:noProof w:val="0"/>
                <w:sz w:val="16"/>
                <w:szCs w:val="16"/>
              </w:rPr>
            </w:pPr>
            <w:r w:rsidRPr="001A18CE">
              <w:rPr>
                <w:rFonts w:cstheme="minorBidi"/>
                <w:noProof w:val="0"/>
                <w:sz w:val="16"/>
                <w:szCs w:val="16"/>
              </w:rPr>
              <w:t>H</w:t>
            </w:r>
            <w:r w:rsidR="001B73C3">
              <w:rPr>
                <w:rFonts w:cstheme="minorBidi"/>
                <w:noProof w:val="0"/>
                <w:sz w:val="16"/>
                <w:szCs w:val="16"/>
              </w:rPr>
              <w:t xml:space="preserve">ow </w:t>
            </w:r>
            <w:r w:rsidRPr="001A18CE">
              <w:rPr>
                <w:rFonts w:cstheme="minorBidi"/>
                <w:noProof w:val="0"/>
                <w:sz w:val="16"/>
                <w:szCs w:val="16"/>
              </w:rPr>
              <w:t>E</w:t>
            </w:r>
            <w:r w:rsidR="001B73C3">
              <w:rPr>
                <w:rFonts w:cstheme="minorBidi"/>
                <w:noProof w:val="0"/>
                <w:sz w:val="16"/>
                <w:szCs w:val="16"/>
              </w:rPr>
              <w:t>nvironmental</w:t>
            </w:r>
            <w:r w:rsidRPr="001A18CE">
              <w:rPr>
                <w:rFonts w:cstheme="minorBidi"/>
                <w:noProof w:val="0"/>
                <w:sz w:val="16"/>
                <w:szCs w:val="16"/>
              </w:rPr>
              <w:t xml:space="preserve"> T</w:t>
            </w:r>
            <w:r w:rsidR="001B73C3">
              <w:rPr>
                <w:rFonts w:cstheme="minorBidi"/>
                <w:noProof w:val="0"/>
                <w:sz w:val="16"/>
                <w:szCs w:val="16"/>
              </w:rPr>
              <w:t>oxins</w:t>
            </w:r>
            <w:r w:rsidRPr="001A18CE">
              <w:rPr>
                <w:rFonts w:cstheme="minorBidi"/>
                <w:noProof w:val="0"/>
                <w:sz w:val="16"/>
                <w:szCs w:val="16"/>
              </w:rPr>
              <w:t xml:space="preserve"> R</w:t>
            </w:r>
            <w:r w:rsidR="001B73C3">
              <w:rPr>
                <w:rFonts w:cstheme="minorBidi"/>
                <w:noProof w:val="0"/>
                <w:sz w:val="16"/>
                <w:szCs w:val="16"/>
              </w:rPr>
              <w:t>educe</w:t>
            </w:r>
            <w:r w:rsidRPr="001A18CE">
              <w:rPr>
                <w:rFonts w:cstheme="minorBidi"/>
                <w:noProof w:val="0"/>
                <w:sz w:val="16"/>
                <w:szCs w:val="16"/>
              </w:rPr>
              <w:t xml:space="preserve"> L</w:t>
            </w:r>
            <w:r w:rsidR="001B73C3">
              <w:rPr>
                <w:rFonts w:cstheme="minorBidi"/>
                <w:noProof w:val="0"/>
                <w:sz w:val="16"/>
                <w:szCs w:val="16"/>
              </w:rPr>
              <w:t>ife</w:t>
            </w:r>
            <w:r w:rsidRPr="001A18CE">
              <w:rPr>
                <w:rFonts w:cstheme="minorBidi"/>
                <w:noProof w:val="0"/>
                <w:sz w:val="16"/>
                <w:szCs w:val="16"/>
              </w:rPr>
              <w:t xml:space="preserve"> E</w:t>
            </w:r>
            <w:r w:rsidR="001B73C3">
              <w:rPr>
                <w:rFonts w:cstheme="minorBidi"/>
                <w:noProof w:val="0"/>
                <w:sz w:val="16"/>
                <w:szCs w:val="16"/>
              </w:rPr>
              <w:t>x</w:t>
            </w:r>
            <w:r w:rsidR="0082720C">
              <w:rPr>
                <w:rFonts w:cstheme="minorBidi"/>
                <w:noProof w:val="0"/>
                <w:sz w:val="16"/>
                <w:szCs w:val="16"/>
              </w:rPr>
              <w:t>pectancy</w:t>
            </w:r>
            <w:r w:rsidRPr="001A18CE">
              <w:rPr>
                <w:rFonts w:cstheme="minorBidi"/>
                <w:noProof w:val="0"/>
                <w:sz w:val="16"/>
                <w:szCs w:val="16"/>
              </w:rPr>
              <w:t xml:space="preserve"> </w:t>
            </w:r>
            <w:r w:rsidR="0082720C">
              <w:rPr>
                <w:rFonts w:cstheme="minorBidi"/>
                <w:noProof w:val="0"/>
                <w:sz w:val="16"/>
                <w:szCs w:val="16"/>
              </w:rPr>
              <w:t>in Many American Neighborhoods</w:t>
            </w:r>
          </w:p>
          <w:p w14:paraId="4439085E" w14:textId="43E89EA0" w:rsidR="001A18CE" w:rsidRPr="00F02237" w:rsidRDefault="001A18CE" w:rsidP="001A18CE">
            <w:pPr>
              <w:pStyle w:val="EndNoteBibliographyTitle"/>
              <w:contextualSpacing/>
              <w:jc w:val="left"/>
              <w:rPr>
                <w:rFonts w:cstheme="minorBidi"/>
                <w:noProof w:val="0"/>
                <w:sz w:val="16"/>
                <w:szCs w:val="16"/>
              </w:rPr>
            </w:pPr>
            <w:r>
              <w:rPr>
                <w:rFonts w:cstheme="minorBidi"/>
                <w:noProof w:val="0"/>
                <w:sz w:val="16"/>
                <w:szCs w:val="16"/>
              </w:rPr>
              <w:t xml:space="preserve">          </w:t>
            </w:r>
            <w:hyperlink r:id="rId6" w:history="1">
              <w:r w:rsidR="001B73C3" w:rsidRPr="000A2CB0">
                <w:rPr>
                  <w:rStyle w:val="Hyperlink"/>
                  <w:rFonts w:cstheme="minorBidi"/>
                  <w:noProof w:val="0"/>
                  <w:sz w:val="16"/>
                  <w:szCs w:val="16"/>
                </w:rPr>
                <w:t>https://scholars.org/contribution/how-environmental-toxins-reduce-life-expectancy-many-american-neighborhoods</w:t>
              </w:r>
            </w:hyperlink>
            <w:r>
              <w:rPr>
                <w:rFonts w:cstheme="minorBidi"/>
                <w:noProof w:val="0"/>
                <w:sz w:val="16"/>
                <w:szCs w:val="16"/>
              </w:rPr>
              <w:t xml:space="preserve"> </w:t>
            </w:r>
          </w:p>
          <w:p w14:paraId="66FEC268" w14:textId="5674FB01" w:rsidR="00F02237" w:rsidRDefault="00F02237" w:rsidP="00F605F8">
            <w:pPr>
              <w:pStyle w:val="EndNoteBibliographyTitle"/>
              <w:numPr>
                <w:ilvl w:val="0"/>
                <w:numId w:val="10"/>
              </w:numPr>
              <w:contextualSpacing/>
              <w:jc w:val="left"/>
              <w:rPr>
                <w:rFonts w:cstheme="minorBidi"/>
                <w:noProof w:val="0"/>
                <w:sz w:val="16"/>
                <w:szCs w:val="16"/>
              </w:rPr>
            </w:pPr>
            <w:r w:rsidRPr="00F02237">
              <w:rPr>
                <w:rFonts w:cstheme="minorBidi"/>
                <w:noProof w:val="0"/>
                <w:sz w:val="16"/>
                <w:szCs w:val="16"/>
              </w:rPr>
              <w:t>Risk Assessment for Toxic Air Pollutants: A Citizen's Guide</w:t>
            </w:r>
          </w:p>
          <w:p w14:paraId="60CE2C6E" w14:textId="3084D610" w:rsidR="00F02237" w:rsidRDefault="00760821" w:rsidP="00F02237">
            <w:pPr>
              <w:pStyle w:val="EndNoteBibliographyTitle"/>
              <w:contextualSpacing/>
              <w:jc w:val="left"/>
              <w:rPr>
                <w:rFonts w:cstheme="minorBidi"/>
                <w:noProof w:val="0"/>
                <w:sz w:val="16"/>
                <w:szCs w:val="16"/>
              </w:rPr>
            </w:pPr>
            <w:r>
              <w:rPr>
                <w:rFonts w:cstheme="minorBidi"/>
                <w:noProof w:val="0"/>
                <w:sz w:val="16"/>
                <w:szCs w:val="16"/>
              </w:rPr>
              <w:t xml:space="preserve">          </w:t>
            </w:r>
            <w:hyperlink r:id="rId7" w:history="1">
              <w:r w:rsidR="001A18CE" w:rsidRPr="000A2CB0">
                <w:rPr>
                  <w:rStyle w:val="Hyperlink"/>
                  <w:rFonts w:cstheme="minorBidi"/>
                  <w:noProof w:val="0"/>
                  <w:sz w:val="16"/>
                  <w:szCs w:val="16"/>
                </w:rPr>
                <w:t>https://www3.epa.gov/airtoxics/3_90_024.html</w:t>
              </w:r>
            </w:hyperlink>
            <w:r>
              <w:rPr>
                <w:rFonts w:cstheme="minorBidi"/>
                <w:noProof w:val="0"/>
                <w:sz w:val="16"/>
                <w:szCs w:val="16"/>
              </w:rPr>
              <w:t xml:space="preserve"> </w:t>
            </w:r>
          </w:p>
          <w:p w14:paraId="1B79DCB6" w14:textId="7F43CC3A" w:rsidR="00DB531F" w:rsidRDefault="00DB531F" w:rsidP="00F605F8">
            <w:pPr>
              <w:pStyle w:val="EndNoteBibliographyTitle"/>
              <w:numPr>
                <w:ilvl w:val="0"/>
                <w:numId w:val="10"/>
              </w:numPr>
              <w:contextualSpacing/>
              <w:jc w:val="left"/>
              <w:rPr>
                <w:rFonts w:cstheme="minorBidi"/>
                <w:noProof w:val="0"/>
                <w:sz w:val="16"/>
                <w:szCs w:val="16"/>
              </w:rPr>
            </w:pPr>
            <w:r>
              <w:rPr>
                <w:rFonts w:cstheme="minorBidi"/>
                <w:noProof w:val="0"/>
                <w:sz w:val="16"/>
                <w:szCs w:val="16"/>
              </w:rPr>
              <w:t xml:space="preserve">Assessing ecological risk on a regional scale </w:t>
            </w:r>
            <w:hyperlink r:id="rId8" w:history="1">
              <w:r w:rsidRPr="00DD6B63">
                <w:rPr>
                  <w:rStyle w:val="Hyperlink"/>
                  <w:rFonts w:cstheme="minorBidi"/>
                  <w:noProof w:val="0"/>
                  <w:sz w:val="16"/>
                  <w:szCs w:val="16"/>
                </w:rPr>
                <w:t>https://link.springer.com/article/10.1007/BF02394200</w:t>
              </w:r>
            </w:hyperlink>
            <w:r>
              <w:rPr>
                <w:rFonts w:cstheme="minorBidi"/>
                <w:noProof w:val="0"/>
                <w:sz w:val="16"/>
                <w:szCs w:val="16"/>
              </w:rPr>
              <w:t xml:space="preserve"> </w:t>
            </w:r>
          </w:p>
          <w:p w14:paraId="630E758C" w14:textId="77777777" w:rsidR="002B28BD" w:rsidRPr="00850971" w:rsidRDefault="002B28BD" w:rsidP="002B28BD">
            <w:pPr>
              <w:pStyle w:val="EndNoteBibliographyTitle"/>
              <w:numPr>
                <w:ilvl w:val="0"/>
                <w:numId w:val="10"/>
              </w:numPr>
              <w:contextualSpacing/>
              <w:jc w:val="left"/>
              <w:rPr>
                <w:rFonts w:cstheme="minorBidi"/>
                <w:noProof w:val="0"/>
                <w:sz w:val="16"/>
                <w:szCs w:val="16"/>
              </w:rPr>
            </w:pPr>
            <w:r w:rsidRPr="00850971">
              <w:rPr>
                <w:rFonts w:cstheme="minorBidi"/>
                <w:noProof w:val="0"/>
                <w:sz w:val="16"/>
                <w:szCs w:val="16"/>
              </w:rPr>
              <w:t>TRI and Estimating Potential Risk</w:t>
            </w:r>
            <w:r>
              <w:rPr>
                <w:rFonts w:cstheme="minorBidi"/>
                <w:noProof w:val="0"/>
                <w:sz w:val="16"/>
                <w:szCs w:val="16"/>
              </w:rPr>
              <w:t xml:space="preserve"> </w:t>
            </w:r>
            <w:hyperlink r:id="rId9" w:history="1">
              <w:r w:rsidRPr="002C1456">
                <w:rPr>
                  <w:rStyle w:val="Hyperlink"/>
                  <w:rFonts w:cstheme="minorBidi"/>
                  <w:noProof w:val="0"/>
                  <w:sz w:val="16"/>
                  <w:szCs w:val="16"/>
                </w:rPr>
                <w:t>https://www.epa.gov/toxics-release-inventory-tri-program/tri-and-estimating-potential-risk</w:t>
              </w:r>
            </w:hyperlink>
            <w:r>
              <w:rPr>
                <w:rFonts w:cstheme="minorBidi"/>
                <w:noProof w:val="0"/>
                <w:sz w:val="16"/>
                <w:szCs w:val="16"/>
              </w:rPr>
              <w:t xml:space="preserve"> </w:t>
            </w:r>
            <w:r w:rsidRPr="00850971">
              <w:rPr>
                <w:rFonts w:cstheme="minorBidi"/>
                <w:noProof w:val="0"/>
                <w:sz w:val="16"/>
                <w:szCs w:val="16"/>
              </w:rPr>
              <w:t xml:space="preserve"> </w:t>
            </w:r>
          </w:p>
          <w:p w14:paraId="4CF0CC72" w14:textId="6C5B1B0F" w:rsidR="00BE31C5" w:rsidRPr="00BE31C5" w:rsidRDefault="00BE31C5" w:rsidP="00BE31C5">
            <w:pPr>
              <w:pStyle w:val="EndNoteBibliographyTitle"/>
              <w:ind w:left="360"/>
              <w:contextualSpacing/>
              <w:jc w:val="left"/>
              <w:rPr>
                <w:rFonts w:cstheme="minorBidi"/>
                <w:noProof w:val="0"/>
                <w:sz w:val="16"/>
                <w:szCs w:val="16"/>
              </w:rPr>
            </w:pPr>
          </w:p>
          <w:p w14:paraId="17F3D5BF" w14:textId="7F161E36" w:rsidR="000F079C" w:rsidRPr="00FD7291" w:rsidRDefault="00FD7291" w:rsidP="000C119D">
            <w:pPr>
              <w:rPr>
                <w:b/>
                <w:bCs/>
                <w:sz w:val="16"/>
                <w:szCs w:val="16"/>
              </w:rPr>
            </w:pPr>
            <w:r w:rsidRPr="00FD7291">
              <w:rPr>
                <w:b/>
                <w:bCs/>
                <w:sz w:val="16"/>
                <w:szCs w:val="16"/>
              </w:rPr>
              <w:t>Videos</w:t>
            </w:r>
          </w:p>
          <w:p w14:paraId="434C120A" w14:textId="2C071FF4" w:rsidR="00FD7291" w:rsidRDefault="00FD7291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e. </w:t>
            </w:r>
            <w:r w:rsidRPr="00FD7291">
              <w:rPr>
                <w:sz w:val="16"/>
                <w:szCs w:val="16"/>
              </w:rPr>
              <w:t>Pesticides - DDT - Rachel Carson - Silent Spring</w:t>
            </w:r>
            <w:r>
              <w:rPr>
                <w:sz w:val="16"/>
                <w:szCs w:val="16"/>
              </w:rPr>
              <w:t xml:space="preserve"> (10:58) </w:t>
            </w:r>
            <w:hyperlink r:id="rId10" w:history="1">
              <w:r w:rsidRPr="003E6533">
                <w:rPr>
                  <w:rStyle w:val="Hyperlink"/>
                  <w:sz w:val="16"/>
                  <w:szCs w:val="16"/>
                </w:rPr>
                <w:t>https://youtu.be/Ipbc-6IvMQI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  <w:p w14:paraId="02B48E8A" w14:textId="63CCF7D5" w:rsidR="00FD7291" w:rsidRDefault="00FD7291" w:rsidP="000C119D">
            <w:pPr>
              <w:rPr>
                <w:sz w:val="16"/>
                <w:szCs w:val="16"/>
              </w:rPr>
            </w:pPr>
          </w:p>
          <w:p w14:paraId="2340EBFF" w14:textId="780536D8" w:rsidR="00DC6775" w:rsidRDefault="008A7893" w:rsidP="00DC6775">
            <w:pPr>
              <w:rPr>
                <w:sz w:val="16"/>
                <w:szCs w:val="16"/>
              </w:rPr>
            </w:pPr>
            <w:r w:rsidRPr="008A7893">
              <w:rPr>
                <w:b/>
                <w:bCs/>
                <w:sz w:val="16"/>
                <w:szCs w:val="16"/>
              </w:rPr>
              <w:t>Source dataset</w:t>
            </w:r>
            <w:r w:rsidR="00DC6775">
              <w:rPr>
                <w:b/>
                <w:bCs/>
                <w:sz w:val="16"/>
                <w:szCs w:val="16"/>
              </w:rPr>
              <w:t>s</w:t>
            </w:r>
          </w:p>
          <w:p w14:paraId="14C073C5" w14:textId="77777777" w:rsidR="00F34046" w:rsidRDefault="00F34046" w:rsidP="00DC67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Codebook for ZIP Code and county datasets</w:t>
            </w:r>
          </w:p>
          <w:p w14:paraId="7D6D1C10" w14:textId="364EB129" w:rsidR="00DC6775" w:rsidRDefault="00DC6775" w:rsidP="00DC67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Texas 2005 to 2014</w:t>
            </w:r>
            <w:r w:rsidR="00FC3A84">
              <w:rPr>
                <w:sz w:val="16"/>
                <w:szCs w:val="16"/>
              </w:rPr>
              <w:t xml:space="preserve"> </w:t>
            </w:r>
            <w:r w:rsidR="00FC3A84" w:rsidRPr="00FC3A84">
              <w:rPr>
                <w:sz w:val="16"/>
                <w:szCs w:val="16"/>
                <w:highlight w:val="yellow"/>
              </w:rPr>
              <w:t>**SUMARY STATS ONLY for LE data</w:t>
            </w:r>
          </w:p>
          <w:p w14:paraId="6E744E48" w14:textId="6050DED4" w:rsidR="00F34046" w:rsidRDefault="00087685" w:rsidP="00DC6775">
            <w:pPr>
              <w:rPr>
                <w:sz w:val="16"/>
                <w:szCs w:val="16"/>
              </w:rPr>
            </w:pPr>
            <w:hyperlink r:id="rId11" w:history="1">
              <w:r w:rsidR="00F34046" w:rsidRPr="00DD6B63">
                <w:rPr>
                  <w:rStyle w:val="Hyperlink"/>
                  <w:sz w:val="16"/>
                  <w:szCs w:val="16"/>
                </w:rPr>
                <w:t>https://www.texashealthmaps.com/lfex</w:t>
              </w:r>
            </w:hyperlink>
            <w:r w:rsidR="00F34046" w:rsidRPr="00F34046">
              <w:rPr>
                <w:sz w:val="16"/>
                <w:szCs w:val="16"/>
              </w:rPr>
              <w:t>.</w:t>
            </w:r>
            <w:r w:rsidR="00F34046">
              <w:rPr>
                <w:sz w:val="16"/>
                <w:szCs w:val="16"/>
              </w:rPr>
              <w:t xml:space="preserve"> </w:t>
            </w:r>
          </w:p>
          <w:p w14:paraId="44702BA1" w14:textId="1E46A013" w:rsidR="00DC6775" w:rsidRDefault="00DC6775" w:rsidP="00DC6775">
            <w:pPr>
              <w:rPr>
                <w:sz w:val="16"/>
                <w:szCs w:val="16"/>
              </w:rPr>
            </w:pPr>
          </w:p>
          <w:p w14:paraId="128E30F4" w14:textId="31BFA563" w:rsidR="00F34046" w:rsidRDefault="00F34046" w:rsidP="00DC67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Superfund at EPA</w:t>
            </w:r>
          </w:p>
          <w:p w14:paraId="2038865B" w14:textId="5970AF34" w:rsidR="00F34046" w:rsidRDefault="00087685" w:rsidP="00DC6775">
            <w:pPr>
              <w:rPr>
                <w:sz w:val="16"/>
                <w:szCs w:val="16"/>
              </w:rPr>
            </w:pPr>
            <w:hyperlink r:id="rId12" w:history="1">
              <w:r w:rsidR="00F34046" w:rsidRPr="00DD6B63">
                <w:rPr>
                  <w:rStyle w:val="Hyperlink"/>
                  <w:sz w:val="16"/>
                  <w:szCs w:val="16"/>
                </w:rPr>
                <w:t>https://www.epa.gov/superfund</w:t>
              </w:r>
            </w:hyperlink>
            <w:r w:rsidR="00F34046">
              <w:rPr>
                <w:sz w:val="16"/>
                <w:szCs w:val="16"/>
              </w:rPr>
              <w:t xml:space="preserve"> </w:t>
            </w:r>
          </w:p>
          <w:p w14:paraId="52FE4CB6" w14:textId="00D1B9DD" w:rsidR="00837EB1" w:rsidRDefault="00837EB1" w:rsidP="00DC6775">
            <w:pPr>
              <w:rPr>
                <w:sz w:val="16"/>
                <w:szCs w:val="16"/>
              </w:rPr>
            </w:pPr>
          </w:p>
          <w:p w14:paraId="08D3FB4D" w14:textId="695EA207" w:rsidR="00837EB1" w:rsidRDefault="00837EB1" w:rsidP="00DC67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Contaminants at Superfund Sites</w:t>
            </w:r>
          </w:p>
          <w:p w14:paraId="21510E42" w14:textId="208D58B3" w:rsidR="00837EB1" w:rsidRDefault="00087685" w:rsidP="00DC6775">
            <w:pPr>
              <w:rPr>
                <w:sz w:val="16"/>
                <w:szCs w:val="16"/>
              </w:rPr>
            </w:pPr>
            <w:hyperlink r:id="rId13" w:history="1">
              <w:r w:rsidR="00837EB1" w:rsidRPr="00DE23FD">
                <w:rPr>
                  <w:rStyle w:val="Hyperlink"/>
                  <w:sz w:val="16"/>
                  <w:szCs w:val="16"/>
                </w:rPr>
                <w:t>https://www.epa.gov/superfund/contaminants-superfund-sites</w:t>
              </w:r>
            </w:hyperlink>
            <w:r w:rsidR="00837EB1">
              <w:rPr>
                <w:sz w:val="16"/>
                <w:szCs w:val="16"/>
              </w:rPr>
              <w:t xml:space="preserve"> </w:t>
            </w:r>
          </w:p>
          <w:p w14:paraId="283C67E6" w14:textId="77777777" w:rsidR="00F34046" w:rsidRDefault="00F34046" w:rsidP="00DC6775">
            <w:pPr>
              <w:rPr>
                <w:sz w:val="16"/>
                <w:szCs w:val="16"/>
              </w:rPr>
            </w:pPr>
          </w:p>
          <w:p w14:paraId="445C9745" w14:textId="73F8BB75" w:rsidR="001E4AAC" w:rsidRDefault="001E4AAC" w:rsidP="00DC67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Toxic Release inventory (TRI) at EPA</w:t>
            </w:r>
          </w:p>
          <w:p w14:paraId="3DD90084" w14:textId="53CB7710" w:rsidR="001E4AAC" w:rsidRDefault="00087685" w:rsidP="00DC6775">
            <w:pPr>
              <w:rPr>
                <w:sz w:val="16"/>
                <w:szCs w:val="16"/>
              </w:rPr>
            </w:pPr>
            <w:hyperlink r:id="rId14" w:history="1">
              <w:r w:rsidR="001E4AAC" w:rsidRPr="00DD6B63">
                <w:rPr>
                  <w:rStyle w:val="Hyperlink"/>
                  <w:sz w:val="16"/>
                  <w:szCs w:val="16"/>
                </w:rPr>
                <w:t>https://www.epa.gov/toxics-release-inventory-tri-program</w:t>
              </w:r>
            </w:hyperlink>
            <w:r w:rsidR="001E4AAC">
              <w:rPr>
                <w:sz w:val="16"/>
                <w:szCs w:val="16"/>
              </w:rPr>
              <w:t xml:space="preserve"> </w:t>
            </w:r>
          </w:p>
          <w:p w14:paraId="3FA3849E" w14:textId="7F237923" w:rsidR="007743E4" w:rsidRDefault="007743E4" w:rsidP="00DC6775">
            <w:pPr>
              <w:rPr>
                <w:sz w:val="16"/>
                <w:szCs w:val="16"/>
              </w:rPr>
            </w:pPr>
          </w:p>
          <w:p w14:paraId="581BB906" w14:textId="69D92C8A" w:rsidR="000E1CEB" w:rsidRDefault="000E1CEB" w:rsidP="00DC6775">
            <w:pPr>
              <w:rPr>
                <w:sz w:val="16"/>
                <w:szCs w:val="16"/>
              </w:rPr>
            </w:pPr>
            <w:r w:rsidRPr="000E1CEB">
              <w:rPr>
                <w:sz w:val="16"/>
                <w:szCs w:val="16"/>
              </w:rPr>
              <w:t>IRIS human health hazard risk assessment</w:t>
            </w:r>
            <w:r>
              <w:rPr>
                <w:sz w:val="16"/>
                <w:szCs w:val="16"/>
              </w:rPr>
              <w:t>s</w:t>
            </w:r>
            <w:r w:rsidRPr="000E1CEB">
              <w:rPr>
                <w:sz w:val="16"/>
                <w:szCs w:val="16"/>
              </w:rPr>
              <w:t xml:space="preserve"> (CDC)</w:t>
            </w:r>
            <w:r>
              <w:rPr>
                <w:sz w:val="16"/>
                <w:szCs w:val="16"/>
              </w:rPr>
              <w:t xml:space="preserve"> by chemical name</w:t>
            </w:r>
          </w:p>
          <w:p w14:paraId="039B1E39" w14:textId="2ACC37EB" w:rsidR="000E1CEB" w:rsidRDefault="00087685" w:rsidP="00DC6775">
            <w:pPr>
              <w:rPr>
                <w:sz w:val="16"/>
                <w:szCs w:val="16"/>
              </w:rPr>
            </w:pPr>
            <w:hyperlink r:id="rId15" w:history="1">
              <w:r w:rsidR="000E1CEB" w:rsidRPr="00DE23FD">
                <w:rPr>
                  <w:rStyle w:val="Hyperlink"/>
                  <w:sz w:val="16"/>
                  <w:szCs w:val="16"/>
                </w:rPr>
                <w:t>https://cfpub.epa.gov/ncea/iris_drafts/AtoZ.cfm</w:t>
              </w:r>
            </w:hyperlink>
            <w:r w:rsidR="000E1CEB">
              <w:rPr>
                <w:sz w:val="16"/>
                <w:szCs w:val="16"/>
              </w:rPr>
              <w:t xml:space="preserve"> </w:t>
            </w:r>
          </w:p>
          <w:p w14:paraId="5637A200" w14:textId="77777777" w:rsidR="000E1CEB" w:rsidRDefault="000E1CEB" w:rsidP="00DC6775">
            <w:pPr>
              <w:rPr>
                <w:sz w:val="16"/>
                <w:szCs w:val="16"/>
              </w:rPr>
            </w:pPr>
          </w:p>
          <w:p w14:paraId="7298FD91" w14:textId="4DD9F4BC" w:rsidR="00A15FC7" w:rsidRPr="00A15FC7" w:rsidRDefault="00A15FC7" w:rsidP="00DC6775">
            <w:pPr>
              <w:rPr>
                <w:b/>
                <w:bCs/>
                <w:sz w:val="16"/>
                <w:szCs w:val="16"/>
              </w:rPr>
            </w:pPr>
            <w:r w:rsidRPr="00A15FC7">
              <w:rPr>
                <w:b/>
                <w:bCs/>
                <w:sz w:val="16"/>
                <w:szCs w:val="16"/>
              </w:rPr>
              <w:t>Additional Sites</w:t>
            </w:r>
            <w:r w:rsidR="004D5A8E">
              <w:rPr>
                <w:b/>
                <w:bCs/>
                <w:sz w:val="16"/>
                <w:szCs w:val="16"/>
              </w:rPr>
              <w:t xml:space="preserve"> of Interest</w:t>
            </w:r>
          </w:p>
          <w:p w14:paraId="0F0DBE17" w14:textId="77777777" w:rsidR="00A15FC7" w:rsidRDefault="00A15FC7" w:rsidP="00DC6775">
            <w:pPr>
              <w:rPr>
                <w:sz w:val="16"/>
                <w:szCs w:val="16"/>
              </w:rPr>
            </w:pPr>
          </w:p>
          <w:p w14:paraId="56C19CD3" w14:textId="49559098" w:rsidR="00056F98" w:rsidRDefault="007743E4" w:rsidP="00DC6775">
            <w:pPr>
              <w:rPr>
                <w:sz w:val="16"/>
                <w:szCs w:val="16"/>
              </w:rPr>
            </w:pPr>
            <w:r w:rsidRPr="007743E4">
              <w:rPr>
                <w:sz w:val="16"/>
                <w:szCs w:val="16"/>
              </w:rPr>
              <w:t>Agency for Toxic Substances and Disease Registry</w:t>
            </w:r>
            <w:r>
              <w:rPr>
                <w:sz w:val="16"/>
                <w:szCs w:val="16"/>
              </w:rPr>
              <w:t xml:space="preserve"> (ATSDR) at CDC</w:t>
            </w:r>
          </w:p>
          <w:p w14:paraId="2E3DE0DD" w14:textId="46976D01" w:rsidR="007743E4" w:rsidRDefault="00087685" w:rsidP="00DC6775">
            <w:pPr>
              <w:rPr>
                <w:sz w:val="16"/>
                <w:szCs w:val="16"/>
              </w:rPr>
            </w:pPr>
            <w:hyperlink r:id="rId16" w:history="1">
              <w:r w:rsidR="007743E4" w:rsidRPr="00DD6B63">
                <w:rPr>
                  <w:rStyle w:val="Hyperlink"/>
                  <w:sz w:val="16"/>
                  <w:szCs w:val="16"/>
                </w:rPr>
                <w:t>https://www.atsdr.cdc.gov/</w:t>
              </w:r>
            </w:hyperlink>
            <w:r w:rsidR="007743E4">
              <w:rPr>
                <w:sz w:val="16"/>
                <w:szCs w:val="16"/>
              </w:rPr>
              <w:t xml:space="preserve"> </w:t>
            </w:r>
          </w:p>
          <w:p w14:paraId="69D47D71" w14:textId="77777777" w:rsidR="007743E4" w:rsidRDefault="007743E4" w:rsidP="00DC6775">
            <w:pPr>
              <w:rPr>
                <w:sz w:val="16"/>
                <w:szCs w:val="16"/>
              </w:rPr>
            </w:pPr>
          </w:p>
          <w:p w14:paraId="076EDA21" w14:textId="09B98116" w:rsidR="00056F98" w:rsidRDefault="00056F98" w:rsidP="00DC677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ToxTown</w:t>
            </w:r>
            <w:proofErr w:type="spellEnd"/>
            <w:r>
              <w:rPr>
                <w:sz w:val="16"/>
                <w:szCs w:val="16"/>
              </w:rPr>
              <w:t xml:space="preserve"> at NIH</w:t>
            </w:r>
          </w:p>
          <w:p w14:paraId="2C99E4F0" w14:textId="6DEAEFE5" w:rsidR="00056F98" w:rsidRDefault="00087685" w:rsidP="00DC6775">
            <w:pPr>
              <w:rPr>
                <w:sz w:val="16"/>
                <w:szCs w:val="16"/>
              </w:rPr>
            </w:pPr>
            <w:hyperlink r:id="rId17" w:history="1">
              <w:r w:rsidR="00056F98" w:rsidRPr="00DD6B63">
                <w:rPr>
                  <w:rStyle w:val="Hyperlink"/>
                  <w:sz w:val="16"/>
                  <w:szCs w:val="16"/>
                </w:rPr>
                <w:t>https://toxtown.nlm.nih.gov/</w:t>
              </w:r>
            </w:hyperlink>
            <w:r w:rsidR="00056F98">
              <w:rPr>
                <w:sz w:val="16"/>
                <w:szCs w:val="16"/>
              </w:rPr>
              <w:t xml:space="preserve"> </w:t>
            </w:r>
          </w:p>
          <w:p w14:paraId="23435039" w14:textId="0CAA5435" w:rsidR="007A4402" w:rsidRPr="00DC6775" w:rsidRDefault="008A7893" w:rsidP="00DC6775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</w:t>
            </w:r>
          </w:p>
          <w:p w14:paraId="1EB99A89" w14:textId="4D7128B6" w:rsidR="000F079C" w:rsidRDefault="008A7893" w:rsidP="000C119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Visualizations: </w:t>
            </w:r>
            <w:r w:rsidRPr="008A7893">
              <w:rPr>
                <w:bCs/>
                <w:sz w:val="16"/>
                <w:szCs w:val="16"/>
              </w:rPr>
              <w:t xml:space="preserve">via </w:t>
            </w:r>
            <w:r w:rsidR="000F079C" w:rsidRPr="008A7893">
              <w:rPr>
                <w:bCs/>
                <w:sz w:val="16"/>
                <w:szCs w:val="16"/>
              </w:rPr>
              <w:t xml:space="preserve">Jupyter </w:t>
            </w:r>
            <w:r w:rsidR="00F440B0">
              <w:rPr>
                <w:bCs/>
                <w:sz w:val="16"/>
                <w:szCs w:val="16"/>
              </w:rPr>
              <w:t>or R Notebook</w:t>
            </w:r>
            <w:r w:rsidR="00087685">
              <w:rPr>
                <w:bCs/>
                <w:sz w:val="16"/>
                <w:szCs w:val="16"/>
              </w:rPr>
              <w:t xml:space="preserve"> + PPT Slides</w:t>
            </w:r>
            <w:bookmarkStart w:id="0" w:name="_GoBack"/>
            <w:bookmarkEnd w:id="0"/>
          </w:p>
          <w:p w14:paraId="50CB18D7" w14:textId="77777777" w:rsidR="006A6F10" w:rsidRDefault="006A6F10" w:rsidP="006A6F10">
            <w:pPr>
              <w:rPr>
                <w:b/>
                <w:sz w:val="16"/>
                <w:szCs w:val="16"/>
              </w:rPr>
            </w:pPr>
          </w:p>
          <w:p w14:paraId="1CECD06F" w14:textId="36359441" w:rsidR="00AD718E" w:rsidRPr="00AD718E" w:rsidRDefault="00AD718E" w:rsidP="006A6F10">
            <w:pPr>
              <w:rPr>
                <w:b/>
                <w:bCs/>
                <w:sz w:val="16"/>
                <w:szCs w:val="16"/>
              </w:rPr>
            </w:pPr>
            <w:r w:rsidRPr="00AD718E">
              <w:rPr>
                <w:b/>
                <w:bCs/>
                <w:sz w:val="16"/>
                <w:szCs w:val="16"/>
              </w:rPr>
              <w:t xml:space="preserve">Tox Hazard Communications Presentation Rubric </w:t>
            </w:r>
          </w:p>
          <w:p w14:paraId="1D40F9AD" w14:textId="47C3EC08" w:rsidR="00D57E8B" w:rsidRPr="00D80EDE" w:rsidRDefault="00935954" w:rsidP="00D80EDE">
            <w:pPr>
              <w:rPr>
                <w:sz w:val="16"/>
                <w:szCs w:val="16"/>
              </w:rPr>
            </w:pPr>
            <w:r w:rsidRPr="00D80EDE">
              <w:rPr>
                <w:sz w:val="16"/>
                <w:szCs w:val="16"/>
              </w:rPr>
              <w:t xml:space="preserve"> </w:t>
            </w:r>
            <w:r w:rsidR="00D57E8B" w:rsidRPr="00D80EDE">
              <w:rPr>
                <w:sz w:val="16"/>
                <w:szCs w:val="16"/>
              </w:rPr>
              <w:t xml:space="preserve"> </w:t>
            </w:r>
          </w:p>
          <w:p w14:paraId="180DD35E" w14:textId="77777777" w:rsidR="00C90366" w:rsidRDefault="00C90366" w:rsidP="006A6F10">
            <w:pPr>
              <w:rPr>
                <w:sz w:val="16"/>
                <w:szCs w:val="16"/>
              </w:rPr>
            </w:pPr>
          </w:p>
          <w:p w14:paraId="4BBE9048" w14:textId="55C42E61" w:rsidR="00FA43B8" w:rsidRDefault="00FA43B8" w:rsidP="006A6F10">
            <w:pPr>
              <w:rPr>
                <w:sz w:val="16"/>
                <w:szCs w:val="16"/>
              </w:rPr>
            </w:pPr>
          </w:p>
          <w:p w14:paraId="0EF2C36A" w14:textId="77777777" w:rsidR="00D72F5C" w:rsidRDefault="00D72F5C" w:rsidP="006A6F10">
            <w:pPr>
              <w:rPr>
                <w:sz w:val="16"/>
                <w:szCs w:val="16"/>
              </w:rPr>
            </w:pPr>
          </w:p>
          <w:p w14:paraId="7CBE70C4" w14:textId="77777777" w:rsidR="00D72F5C" w:rsidRDefault="00D80EDE" w:rsidP="006A6F10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4D34D62" wp14:editId="2C654388">
                  <wp:extent cx="3180896" cy="859971"/>
                  <wp:effectExtent l="38100" t="38100" r="95885" b="927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88" cy="88362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6FCCAF6" w14:textId="77777777" w:rsidR="00D80EDE" w:rsidRDefault="00D80EDE" w:rsidP="006A6F10">
            <w:pPr>
              <w:rPr>
                <w:sz w:val="16"/>
                <w:szCs w:val="16"/>
              </w:rPr>
            </w:pPr>
            <w:r w:rsidRPr="00D80EDE">
              <w:rPr>
                <w:sz w:val="16"/>
                <w:szCs w:val="16"/>
              </w:rPr>
              <w:t>From:</w:t>
            </w:r>
            <w:r>
              <w:t xml:space="preserve"> </w:t>
            </w:r>
            <w:hyperlink r:id="rId19" w:history="1">
              <w:r w:rsidRPr="002C1456">
                <w:rPr>
                  <w:rStyle w:val="Hyperlink"/>
                  <w:sz w:val="16"/>
                  <w:szCs w:val="16"/>
                </w:rPr>
                <w:t>https://www.epa.gov/toxics-release-inventory-tri-program/tri-and-estimating-potential-risk</w:t>
              </w:r>
            </w:hyperlink>
            <w:r>
              <w:rPr>
                <w:sz w:val="16"/>
                <w:szCs w:val="16"/>
              </w:rPr>
              <w:t xml:space="preserve"> </w:t>
            </w:r>
            <w:r w:rsidRPr="00D80EDE">
              <w:rPr>
                <w:sz w:val="16"/>
                <w:szCs w:val="16"/>
              </w:rPr>
              <w:t xml:space="preserve"> </w:t>
            </w:r>
          </w:p>
          <w:p w14:paraId="03D07690" w14:textId="77777777" w:rsidR="00123EC8" w:rsidRDefault="00123EC8" w:rsidP="006A6F10">
            <w:pPr>
              <w:rPr>
                <w:sz w:val="16"/>
                <w:szCs w:val="16"/>
              </w:rPr>
            </w:pPr>
          </w:p>
          <w:p w14:paraId="2CD3A669" w14:textId="77777777" w:rsidR="00123EC8" w:rsidRDefault="00123EC8" w:rsidP="006A6F10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33E3EBF" wp14:editId="7EA220E8">
                  <wp:extent cx="2977662" cy="1474403"/>
                  <wp:effectExtent l="38100" t="38100" r="89535" b="8826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1287" cy="149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F157018" w14:textId="34BF190C" w:rsidR="00123EC8" w:rsidRPr="00D80EDE" w:rsidRDefault="00123EC8" w:rsidP="006A6F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From: </w:t>
            </w:r>
            <w:hyperlink r:id="rId21" w:history="1">
              <w:r w:rsidRPr="00CD6F1F">
                <w:rPr>
                  <w:rStyle w:val="Hyperlink"/>
                  <w:sz w:val="16"/>
                  <w:szCs w:val="16"/>
                </w:rPr>
                <w:t>https://www.sciencedirect.com/science/article/pii/S2352847817300515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54AB0595" w14:textId="58D5B97E" w:rsidR="00D72558" w:rsidRDefault="00D72558" w:rsidP="00B30CE1"/>
    <w:sectPr w:rsidR="00D72558" w:rsidSect="006573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0FAB"/>
    <w:multiLevelType w:val="hybridMultilevel"/>
    <w:tmpl w:val="69D0B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10F91"/>
    <w:multiLevelType w:val="hybridMultilevel"/>
    <w:tmpl w:val="5686C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432A7"/>
    <w:multiLevelType w:val="hybridMultilevel"/>
    <w:tmpl w:val="C0760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A45F2"/>
    <w:multiLevelType w:val="hybridMultilevel"/>
    <w:tmpl w:val="1984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A4728"/>
    <w:multiLevelType w:val="hybridMultilevel"/>
    <w:tmpl w:val="2514C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E863C2"/>
    <w:multiLevelType w:val="hybridMultilevel"/>
    <w:tmpl w:val="5422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F3B69"/>
    <w:multiLevelType w:val="hybridMultilevel"/>
    <w:tmpl w:val="4B845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607E32"/>
    <w:multiLevelType w:val="hybridMultilevel"/>
    <w:tmpl w:val="F296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86F76"/>
    <w:multiLevelType w:val="hybridMultilevel"/>
    <w:tmpl w:val="6288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33610"/>
    <w:multiLevelType w:val="hybridMultilevel"/>
    <w:tmpl w:val="89C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47335"/>
    <w:multiLevelType w:val="hybridMultilevel"/>
    <w:tmpl w:val="FAE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1124B"/>
    <w:multiLevelType w:val="hybridMultilevel"/>
    <w:tmpl w:val="E7402058"/>
    <w:lvl w:ilvl="0" w:tplc="CAF24A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47FD4"/>
    <w:multiLevelType w:val="hybridMultilevel"/>
    <w:tmpl w:val="90F69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4138D3"/>
    <w:multiLevelType w:val="hybridMultilevel"/>
    <w:tmpl w:val="8F2E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071075"/>
    <w:multiLevelType w:val="hybridMultilevel"/>
    <w:tmpl w:val="1796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1764E"/>
    <w:multiLevelType w:val="hybridMultilevel"/>
    <w:tmpl w:val="ADD41A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0076F"/>
    <w:multiLevelType w:val="hybridMultilevel"/>
    <w:tmpl w:val="10888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6F55B9"/>
    <w:multiLevelType w:val="hybridMultilevel"/>
    <w:tmpl w:val="AEF450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C1F35"/>
    <w:multiLevelType w:val="hybridMultilevel"/>
    <w:tmpl w:val="E906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300BB"/>
    <w:multiLevelType w:val="hybridMultilevel"/>
    <w:tmpl w:val="469C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B543E"/>
    <w:multiLevelType w:val="hybridMultilevel"/>
    <w:tmpl w:val="AAECC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7F5F96"/>
    <w:multiLevelType w:val="hybridMultilevel"/>
    <w:tmpl w:val="78C24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E8091B"/>
    <w:multiLevelType w:val="hybridMultilevel"/>
    <w:tmpl w:val="6D5C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714817"/>
    <w:multiLevelType w:val="hybridMultilevel"/>
    <w:tmpl w:val="DB5A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754BC"/>
    <w:multiLevelType w:val="hybridMultilevel"/>
    <w:tmpl w:val="F7CCD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6E5502"/>
    <w:multiLevelType w:val="hybridMultilevel"/>
    <w:tmpl w:val="0694A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16"/>
  </w:num>
  <w:num w:numId="5">
    <w:abstractNumId w:val="22"/>
  </w:num>
  <w:num w:numId="6">
    <w:abstractNumId w:val="13"/>
  </w:num>
  <w:num w:numId="7">
    <w:abstractNumId w:val="23"/>
  </w:num>
  <w:num w:numId="8">
    <w:abstractNumId w:val="3"/>
  </w:num>
  <w:num w:numId="9">
    <w:abstractNumId w:val="25"/>
  </w:num>
  <w:num w:numId="10">
    <w:abstractNumId w:val="15"/>
  </w:num>
  <w:num w:numId="11">
    <w:abstractNumId w:val="11"/>
  </w:num>
  <w:num w:numId="12">
    <w:abstractNumId w:val="14"/>
  </w:num>
  <w:num w:numId="13">
    <w:abstractNumId w:val="5"/>
  </w:num>
  <w:num w:numId="14">
    <w:abstractNumId w:val="9"/>
  </w:num>
  <w:num w:numId="15">
    <w:abstractNumId w:val="7"/>
  </w:num>
  <w:num w:numId="16">
    <w:abstractNumId w:val="8"/>
  </w:num>
  <w:num w:numId="17">
    <w:abstractNumId w:val="10"/>
  </w:num>
  <w:num w:numId="18">
    <w:abstractNumId w:val="6"/>
  </w:num>
  <w:num w:numId="19">
    <w:abstractNumId w:val="17"/>
  </w:num>
  <w:num w:numId="20">
    <w:abstractNumId w:val="2"/>
  </w:num>
  <w:num w:numId="21">
    <w:abstractNumId w:val="18"/>
  </w:num>
  <w:num w:numId="22">
    <w:abstractNumId w:val="19"/>
  </w:num>
  <w:num w:numId="23">
    <w:abstractNumId w:val="1"/>
  </w:num>
  <w:num w:numId="24">
    <w:abstractNumId w:val="4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9C"/>
    <w:rsid w:val="00022FD8"/>
    <w:rsid w:val="00024654"/>
    <w:rsid w:val="000256B4"/>
    <w:rsid w:val="000303E0"/>
    <w:rsid w:val="00034D06"/>
    <w:rsid w:val="00042F9C"/>
    <w:rsid w:val="00052075"/>
    <w:rsid w:val="00056F98"/>
    <w:rsid w:val="000575CD"/>
    <w:rsid w:val="00082B3E"/>
    <w:rsid w:val="00087685"/>
    <w:rsid w:val="00092959"/>
    <w:rsid w:val="000A1FD2"/>
    <w:rsid w:val="000A42CE"/>
    <w:rsid w:val="000A68F9"/>
    <w:rsid w:val="000B2D80"/>
    <w:rsid w:val="000B65E5"/>
    <w:rsid w:val="000C119D"/>
    <w:rsid w:val="000C74CF"/>
    <w:rsid w:val="000D1EE4"/>
    <w:rsid w:val="000D2156"/>
    <w:rsid w:val="000E1CEB"/>
    <w:rsid w:val="000E28EC"/>
    <w:rsid w:val="000E70AF"/>
    <w:rsid w:val="000E70C5"/>
    <w:rsid w:val="000F079C"/>
    <w:rsid w:val="00113EC0"/>
    <w:rsid w:val="00123D93"/>
    <w:rsid w:val="00123EC8"/>
    <w:rsid w:val="00126D64"/>
    <w:rsid w:val="00133C4F"/>
    <w:rsid w:val="00146020"/>
    <w:rsid w:val="00150413"/>
    <w:rsid w:val="0015425D"/>
    <w:rsid w:val="0015595F"/>
    <w:rsid w:val="001748E2"/>
    <w:rsid w:val="00176C33"/>
    <w:rsid w:val="00182BEB"/>
    <w:rsid w:val="00185031"/>
    <w:rsid w:val="00193B38"/>
    <w:rsid w:val="001A18CE"/>
    <w:rsid w:val="001B0536"/>
    <w:rsid w:val="001B66AD"/>
    <w:rsid w:val="001B73C3"/>
    <w:rsid w:val="001C78E7"/>
    <w:rsid w:val="001E4AAC"/>
    <w:rsid w:val="001F6D0E"/>
    <w:rsid w:val="00205B3F"/>
    <w:rsid w:val="00206B09"/>
    <w:rsid w:val="00215271"/>
    <w:rsid w:val="00233D86"/>
    <w:rsid w:val="0025150B"/>
    <w:rsid w:val="00255FA5"/>
    <w:rsid w:val="00256836"/>
    <w:rsid w:val="002621C9"/>
    <w:rsid w:val="00264ED2"/>
    <w:rsid w:val="002702CC"/>
    <w:rsid w:val="00285A1D"/>
    <w:rsid w:val="00290BCF"/>
    <w:rsid w:val="00295033"/>
    <w:rsid w:val="002B28BD"/>
    <w:rsid w:val="002B5484"/>
    <w:rsid w:val="002C4EC2"/>
    <w:rsid w:val="002D03D3"/>
    <w:rsid w:val="002D10CB"/>
    <w:rsid w:val="002D75F1"/>
    <w:rsid w:val="002E6759"/>
    <w:rsid w:val="002E75F1"/>
    <w:rsid w:val="002F59F4"/>
    <w:rsid w:val="002F5E88"/>
    <w:rsid w:val="0030128F"/>
    <w:rsid w:val="003070A7"/>
    <w:rsid w:val="00315858"/>
    <w:rsid w:val="003302E6"/>
    <w:rsid w:val="00333905"/>
    <w:rsid w:val="003537A9"/>
    <w:rsid w:val="003651C3"/>
    <w:rsid w:val="0037286C"/>
    <w:rsid w:val="00385AD9"/>
    <w:rsid w:val="00386156"/>
    <w:rsid w:val="0039668F"/>
    <w:rsid w:val="003A1F3C"/>
    <w:rsid w:val="003A48F8"/>
    <w:rsid w:val="003B0764"/>
    <w:rsid w:val="003B0E6F"/>
    <w:rsid w:val="003B30CE"/>
    <w:rsid w:val="003C14BC"/>
    <w:rsid w:val="003C54F4"/>
    <w:rsid w:val="003C703B"/>
    <w:rsid w:val="003D2C17"/>
    <w:rsid w:val="003E1698"/>
    <w:rsid w:val="003E7A4D"/>
    <w:rsid w:val="004028DF"/>
    <w:rsid w:val="00412987"/>
    <w:rsid w:val="0042096B"/>
    <w:rsid w:val="00446B8A"/>
    <w:rsid w:val="004516DA"/>
    <w:rsid w:val="00462005"/>
    <w:rsid w:val="00464E30"/>
    <w:rsid w:val="00466925"/>
    <w:rsid w:val="004719CC"/>
    <w:rsid w:val="00481FD2"/>
    <w:rsid w:val="00483364"/>
    <w:rsid w:val="004927B6"/>
    <w:rsid w:val="004C494D"/>
    <w:rsid w:val="004D060C"/>
    <w:rsid w:val="004D56FB"/>
    <w:rsid w:val="004D5A8E"/>
    <w:rsid w:val="004D6343"/>
    <w:rsid w:val="005046CB"/>
    <w:rsid w:val="0051181C"/>
    <w:rsid w:val="0052028E"/>
    <w:rsid w:val="00522D88"/>
    <w:rsid w:val="00526CA3"/>
    <w:rsid w:val="005403A7"/>
    <w:rsid w:val="005435E6"/>
    <w:rsid w:val="005508C8"/>
    <w:rsid w:val="00552590"/>
    <w:rsid w:val="0055503D"/>
    <w:rsid w:val="005705E9"/>
    <w:rsid w:val="00574057"/>
    <w:rsid w:val="00575716"/>
    <w:rsid w:val="00580790"/>
    <w:rsid w:val="00583024"/>
    <w:rsid w:val="00585530"/>
    <w:rsid w:val="005A3E41"/>
    <w:rsid w:val="005B3E9B"/>
    <w:rsid w:val="005E3A22"/>
    <w:rsid w:val="005F6F38"/>
    <w:rsid w:val="00606D4B"/>
    <w:rsid w:val="00607919"/>
    <w:rsid w:val="00617EF2"/>
    <w:rsid w:val="00620E07"/>
    <w:rsid w:val="00624F4D"/>
    <w:rsid w:val="0065738A"/>
    <w:rsid w:val="00676BC8"/>
    <w:rsid w:val="006802C3"/>
    <w:rsid w:val="0069111C"/>
    <w:rsid w:val="006A11DA"/>
    <w:rsid w:val="006A39BD"/>
    <w:rsid w:val="006A6F10"/>
    <w:rsid w:val="006A7FC8"/>
    <w:rsid w:val="006B12F0"/>
    <w:rsid w:val="006C15BD"/>
    <w:rsid w:val="006C3029"/>
    <w:rsid w:val="006C3241"/>
    <w:rsid w:val="006C332D"/>
    <w:rsid w:val="006C58EA"/>
    <w:rsid w:val="006C7601"/>
    <w:rsid w:val="006D255A"/>
    <w:rsid w:val="006F5715"/>
    <w:rsid w:val="00711079"/>
    <w:rsid w:val="007128CC"/>
    <w:rsid w:val="007153E2"/>
    <w:rsid w:val="0072529B"/>
    <w:rsid w:val="0074083F"/>
    <w:rsid w:val="00741C59"/>
    <w:rsid w:val="007502F9"/>
    <w:rsid w:val="007532D6"/>
    <w:rsid w:val="00753FAA"/>
    <w:rsid w:val="00760821"/>
    <w:rsid w:val="007743E4"/>
    <w:rsid w:val="00786A0B"/>
    <w:rsid w:val="00787C1D"/>
    <w:rsid w:val="00792805"/>
    <w:rsid w:val="00795B9F"/>
    <w:rsid w:val="007A264C"/>
    <w:rsid w:val="007A4402"/>
    <w:rsid w:val="007A573E"/>
    <w:rsid w:val="007A6EAC"/>
    <w:rsid w:val="007B0258"/>
    <w:rsid w:val="007B7F43"/>
    <w:rsid w:val="007C0596"/>
    <w:rsid w:val="007C6083"/>
    <w:rsid w:val="007D419D"/>
    <w:rsid w:val="007E03C3"/>
    <w:rsid w:val="00802863"/>
    <w:rsid w:val="008062E6"/>
    <w:rsid w:val="0081714C"/>
    <w:rsid w:val="008241DE"/>
    <w:rsid w:val="0082720C"/>
    <w:rsid w:val="00831F70"/>
    <w:rsid w:val="00837EB1"/>
    <w:rsid w:val="00850971"/>
    <w:rsid w:val="00860027"/>
    <w:rsid w:val="008663C8"/>
    <w:rsid w:val="008674B8"/>
    <w:rsid w:val="0087722E"/>
    <w:rsid w:val="00880A74"/>
    <w:rsid w:val="008825AB"/>
    <w:rsid w:val="00882D3B"/>
    <w:rsid w:val="008849CD"/>
    <w:rsid w:val="00887BF7"/>
    <w:rsid w:val="008A5B7A"/>
    <w:rsid w:val="008A7893"/>
    <w:rsid w:val="008B264A"/>
    <w:rsid w:val="008C292F"/>
    <w:rsid w:val="008C7B78"/>
    <w:rsid w:val="008D6811"/>
    <w:rsid w:val="008D7B65"/>
    <w:rsid w:val="008E334A"/>
    <w:rsid w:val="00900792"/>
    <w:rsid w:val="0091271B"/>
    <w:rsid w:val="00914835"/>
    <w:rsid w:val="00914C93"/>
    <w:rsid w:val="0091518D"/>
    <w:rsid w:val="009153A4"/>
    <w:rsid w:val="00922784"/>
    <w:rsid w:val="0093581E"/>
    <w:rsid w:val="00935954"/>
    <w:rsid w:val="009424AC"/>
    <w:rsid w:val="00952210"/>
    <w:rsid w:val="0097439D"/>
    <w:rsid w:val="00990280"/>
    <w:rsid w:val="009913FF"/>
    <w:rsid w:val="009A4E28"/>
    <w:rsid w:val="009B2A7A"/>
    <w:rsid w:val="009D2A41"/>
    <w:rsid w:val="009D3B86"/>
    <w:rsid w:val="009D5A27"/>
    <w:rsid w:val="009E42B6"/>
    <w:rsid w:val="009E6A26"/>
    <w:rsid w:val="009E7AD9"/>
    <w:rsid w:val="009F0872"/>
    <w:rsid w:val="009F1FC4"/>
    <w:rsid w:val="00A0043A"/>
    <w:rsid w:val="00A139CD"/>
    <w:rsid w:val="00A15FC7"/>
    <w:rsid w:val="00A30C5B"/>
    <w:rsid w:val="00A34FD2"/>
    <w:rsid w:val="00A53A56"/>
    <w:rsid w:val="00A544EE"/>
    <w:rsid w:val="00A66564"/>
    <w:rsid w:val="00A66D1C"/>
    <w:rsid w:val="00A84C26"/>
    <w:rsid w:val="00A87D0C"/>
    <w:rsid w:val="00A958D7"/>
    <w:rsid w:val="00A968B6"/>
    <w:rsid w:val="00AA731C"/>
    <w:rsid w:val="00AB01FD"/>
    <w:rsid w:val="00AC052F"/>
    <w:rsid w:val="00AD6832"/>
    <w:rsid w:val="00AD718E"/>
    <w:rsid w:val="00AD7D2C"/>
    <w:rsid w:val="00B21F78"/>
    <w:rsid w:val="00B30CE1"/>
    <w:rsid w:val="00B31DD8"/>
    <w:rsid w:val="00B411D9"/>
    <w:rsid w:val="00B43991"/>
    <w:rsid w:val="00B50F54"/>
    <w:rsid w:val="00B54E77"/>
    <w:rsid w:val="00B55ED4"/>
    <w:rsid w:val="00B5744D"/>
    <w:rsid w:val="00B62CED"/>
    <w:rsid w:val="00B6728A"/>
    <w:rsid w:val="00B84A69"/>
    <w:rsid w:val="00B864C1"/>
    <w:rsid w:val="00B91C81"/>
    <w:rsid w:val="00B94AEA"/>
    <w:rsid w:val="00B955E6"/>
    <w:rsid w:val="00B97C28"/>
    <w:rsid w:val="00BA016B"/>
    <w:rsid w:val="00BA0B50"/>
    <w:rsid w:val="00BA4A1B"/>
    <w:rsid w:val="00BB2FE0"/>
    <w:rsid w:val="00BB4CDF"/>
    <w:rsid w:val="00BB5176"/>
    <w:rsid w:val="00BB70D8"/>
    <w:rsid w:val="00BB736F"/>
    <w:rsid w:val="00BC2DC5"/>
    <w:rsid w:val="00BC324C"/>
    <w:rsid w:val="00BC441B"/>
    <w:rsid w:val="00BE31C5"/>
    <w:rsid w:val="00BF20C9"/>
    <w:rsid w:val="00BF7A11"/>
    <w:rsid w:val="00C00D15"/>
    <w:rsid w:val="00C023D4"/>
    <w:rsid w:val="00C10451"/>
    <w:rsid w:val="00C1449B"/>
    <w:rsid w:val="00C2508A"/>
    <w:rsid w:val="00C252A6"/>
    <w:rsid w:val="00C2690E"/>
    <w:rsid w:val="00C306BB"/>
    <w:rsid w:val="00C346BF"/>
    <w:rsid w:val="00C36913"/>
    <w:rsid w:val="00C44059"/>
    <w:rsid w:val="00C6022E"/>
    <w:rsid w:val="00C616A4"/>
    <w:rsid w:val="00C63CAD"/>
    <w:rsid w:val="00C726D7"/>
    <w:rsid w:val="00C776A8"/>
    <w:rsid w:val="00C82F48"/>
    <w:rsid w:val="00C840C1"/>
    <w:rsid w:val="00C9016E"/>
    <w:rsid w:val="00C90366"/>
    <w:rsid w:val="00C94233"/>
    <w:rsid w:val="00C96D1A"/>
    <w:rsid w:val="00CB729B"/>
    <w:rsid w:val="00CC3935"/>
    <w:rsid w:val="00CC3BAA"/>
    <w:rsid w:val="00CC4ACD"/>
    <w:rsid w:val="00CD5DAE"/>
    <w:rsid w:val="00CD680F"/>
    <w:rsid w:val="00CE3989"/>
    <w:rsid w:val="00CE7369"/>
    <w:rsid w:val="00CF13AE"/>
    <w:rsid w:val="00CF1DA9"/>
    <w:rsid w:val="00CF2A24"/>
    <w:rsid w:val="00CF34D6"/>
    <w:rsid w:val="00CF7E68"/>
    <w:rsid w:val="00D12375"/>
    <w:rsid w:val="00D22D9F"/>
    <w:rsid w:val="00D2554E"/>
    <w:rsid w:val="00D26BC6"/>
    <w:rsid w:val="00D26BDE"/>
    <w:rsid w:val="00D32311"/>
    <w:rsid w:val="00D457FA"/>
    <w:rsid w:val="00D57E8B"/>
    <w:rsid w:val="00D715A1"/>
    <w:rsid w:val="00D72558"/>
    <w:rsid w:val="00D72F5C"/>
    <w:rsid w:val="00D74CE2"/>
    <w:rsid w:val="00D74ED8"/>
    <w:rsid w:val="00D80EDE"/>
    <w:rsid w:val="00D812F0"/>
    <w:rsid w:val="00D86253"/>
    <w:rsid w:val="00D867DF"/>
    <w:rsid w:val="00D913E8"/>
    <w:rsid w:val="00D97F0D"/>
    <w:rsid w:val="00DA28D4"/>
    <w:rsid w:val="00DA63FD"/>
    <w:rsid w:val="00DB531F"/>
    <w:rsid w:val="00DB7E1D"/>
    <w:rsid w:val="00DC173B"/>
    <w:rsid w:val="00DC1AB4"/>
    <w:rsid w:val="00DC6775"/>
    <w:rsid w:val="00DD19CE"/>
    <w:rsid w:val="00DD1CBE"/>
    <w:rsid w:val="00DD5C5C"/>
    <w:rsid w:val="00DD6FE8"/>
    <w:rsid w:val="00DE7AF2"/>
    <w:rsid w:val="00DF52CA"/>
    <w:rsid w:val="00E0023D"/>
    <w:rsid w:val="00E00E51"/>
    <w:rsid w:val="00E05752"/>
    <w:rsid w:val="00E12EC7"/>
    <w:rsid w:val="00E13BE5"/>
    <w:rsid w:val="00E15987"/>
    <w:rsid w:val="00E23F18"/>
    <w:rsid w:val="00E278A0"/>
    <w:rsid w:val="00E31AF5"/>
    <w:rsid w:val="00E33887"/>
    <w:rsid w:val="00E33A36"/>
    <w:rsid w:val="00E359A7"/>
    <w:rsid w:val="00E3764D"/>
    <w:rsid w:val="00E415CB"/>
    <w:rsid w:val="00E775F9"/>
    <w:rsid w:val="00E8019C"/>
    <w:rsid w:val="00E81020"/>
    <w:rsid w:val="00E86F7B"/>
    <w:rsid w:val="00E877C7"/>
    <w:rsid w:val="00E90AF4"/>
    <w:rsid w:val="00EA1382"/>
    <w:rsid w:val="00EA7B64"/>
    <w:rsid w:val="00EC70C3"/>
    <w:rsid w:val="00ED0A92"/>
    <w:rsid w:val="00ED676A"/>
    <w:rsid w:val="00ED7A76"/>
    <w:rsid w:val="00EE4D5C"/>
    <w:rsid w:val="00EF2AD0"/>
    <w:rsid w:val="00EF38F6"/>
    <w:rsid w:val="00EF6D9B"/>
    <w:rsid w:val="00F02237"/>
    <w:rsid w:val="00F02597"/>
    <w:rsid w:val="00F31FE5"/>
    <w:rsid w:val="00F34046"/>
    <w:rsid w:val="00F440B0"/>
    <w:rsid w:val="00F503AE"/>
    <w:rsid w:val="00F50C29"/>
    <w:rsid w:val="00F53A34"/>
    <w:rsid w:val="00F57DF5"/>
    <w:rsid w:val="00F6593C"/>
    <w:rsid w:val="00F67961"/>
    <w:rsid w:val="00F735D9"/>
    <w:rsid w:val="00F81270"/>
    <w:rsid w:val="00F92812"/>
    <w:rsid w:val="00FA24FD"/>
    <w:rsid w:val="00FA43B8"/>
    <w:rsid w:val="00FB014A"/>
    <w:rsid w:val="00FC3A84"/>
    <w:rsid w:val="00FD38B5"/>
    <w:rsid w:val="00FD38D7"/>
    <w:rsid w:val="00FD5301"/>
    <w:rsid w:val="00FD7291"/>
    <w:rsid w:val="00FE4B0A"/>
    <w:rsid w:val="00FE5CCF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0A3"/>
  <w15:chartTrackingRefBased/>
  <w15:docId w15:val="{79AA42CF-0969-4E44-87BB-2FE64F5F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79C"/>
  </w:style>
  <w:style w:type="paragraph" w:styleId="Heading1">
    <w:name w:val="heading 1"/>
    <w:basedOn w:val="Normal"/>
    <w:next w:val="Normal"/>
    <w:link w:val="Heading1Char"/>
    <w:uiPriority w:val="9"/>
    <w:qFormat/>
    <w:rsid w:val="000F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F0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7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0F079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4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5C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17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D2C1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2C1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D2C1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D2C17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676B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58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74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BF02394200" TargetMode="External"/><Relationship Id="rId13" Type="http://schemas.openxmlformats.org/officeDocument/2006/relationships/hyperlink" Target="https://www.epa.gov/superfund/contaminants-superfund-sites" TargetMode="External"/><Relationship Id="rId18" Type="http://schemas.openxmlformats.org/officeDocument/2006/relationships/image" Target="media/image1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yperlink" Target="https://www.sciencedirect.com/science/article/pii/S2352847817300515" TargetMode="External"/><Relationship Id="rId7" Type="http://schemas.openxmlformats.org/officeDocument/2006/relationships/hyperlink" Target="https://www3.epa.gov/airtoxics/3_90_024.html" TargetMode="External"/><Relationship Id="rId12" Type="http://schemas.openxmlformats.org/officeDocument/2006/relationships/hyperlink" Target="https://www.epa.gov/superfund" TargetMode="External"/><Relationship Id="rId17" Type="http://schemas.openxmlformats.org/officeDocument/2006/relationships/hyperlink" Target="https://toxtown.nlm.nih.gov/" TargetMode="Externa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s://www.atsdr.cdc.gov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hyperlink" Target="https://scholars.org/contribution/how-environmental-toxins-reduce-life-expectancy-many-american-neighborhoods" TargetMode="External"/><Relationship Id="rId11" Type="http://schemas.openxmlformats.org/officeDocument/2006/relationships/hyperlink" Target="https://www.texashealthmaps.com/lfex" TargetMode="Externa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cfpub.epa.gov/ncea/iris_drafts/AtoZ.cf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Ipbc-6IvMQI" TargetMode="External"/><Relationship Id="rId19" Type="http://schemas.openxmlformats.org/officeDocument/2006/relationships/hyperlink" Target="https://www.epa.gov/toxics-release-inventory-tri-program/tri-and-estimating-potential-ri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pa.gov/toxics-release-inventory-tri-program/tri-and-estimating-potential-risk" TargetMode="External"/><Relationship Id="rId14" Type="http://schemas.openxmlformats.org/officeDocument/2006/relationships/hyperlink" Target="https://www.epa.gov/toxics-release-inventory-tri-program" TargetMode="External"/><Relationship Id="rId22" Type="http://schemas.openxmlformats.org/officeDocument/2006/relationships/fontTable" Target="fontTable.xml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A6069C43-348A-4139-A5FA-09E5F6C387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796AA5-4777-4BF8-8E52-1683651FA825}"/>
</file>

<file path=customXml/itemProps3.xml><?xml version="1.0" encoding="utf-8"?>
<ds:datastoreItem xmlns:ds="http://schemas.openxmlformats.org/officeDocument/2006/customXml" ds:itemID="{ECEE3CAB-B35F-4523-9132-BCFDEACB6307}"/>
</file>

<file path=customXml/itemProps4.xml><?xml version="1.0" encoding="utf-8"?>
<ds:datastoreItem xmlns:ds="http://schemas.openxmlformats.org/officeDocument/2006/customXml" ds:itemID="{B3BAC5E9-9313-42CB-969C-7A547475B23F}"/>
</file>

<file path=customXml/itemProps5.xml><?xml version="1.0" encoding="utf-8"?>
<ds:datastoreItem xmlns:ds="http://schemas.openxmlformats.org/officeDocument/2006/customXml" ds:itemID="{AD1E3C39-F87D-4766-B79E-437EEAA6D5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Joe</dc:creator>
  <cp:keywords/>
  <dc:description/>
  <cp:lastModifiedBy>Garner, Joe</cp:lastModifiedBy>
  <cp:revision>179</cp:revision>
  <dcterms:created xsi:type="dcterms:W3CDTF">2020-01-24T20:04:00Z</dcterms:created>
  <dcterms:modified xsi:type="dcterms:W3CDTF">2020-02-27T20:55:00Z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