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4EBBB" w14:textId="6675F9FD" w:rsidR="000A255B" w:rsidRDefault="003A7F80" w:rsidP="004C38F6">
      <w:r>
        <w:rPr>
          <w:noProof/>
          <w:szCs w:val="24"/>
          <w:lang w:val="de-DE"/>
        </w:rPr>
        <w:drawing>
          <wp:anchor distT="0" distB="0" distL="114300" distR="114300" simplePos="0" relativeHeight="251655680" behindDoc="0" locked="0" layoutInCell="1" allowOverlap="1" wp14:anchorId="25C702F6" wp14:editId="376B4A33">
            <wp:simplePos x="0" y="0"/>
            <wp:positionH relativeFrom="column">
              <wp:posOffset>17780</wp:posOffset>
            </wp:positionH>
            <wp:positionV relativeFrom="paragraph">
              <wp:posOffset>-396240</wp:posOffset>
            </wp:positionV>
            <wp:extent cx="1245600" cy="669600"/>
            <wp:effectExtent l="0" t="0" r="0" b="0"/>
            <wp:wrapNone/>
            <wp:docPr id="681" name="Bild 3" descr="M:\Dokumente\UCC_Partner\Logos\SAP UA Logo\SAP_University_Alliances_Logo_2013_Februar\RGB\SAP_UniversityAlliances_scrn_R_pos_sta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3" descr="M:\Dokumente\UCC_Partner\Logos\SAP UA Logo\SAP_University_Alliances_Logo_2013_Februar\RGB\SAP_UniversityAlliances_scrn_R_pos_stac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600" cy="66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85F29" w14:textId="172F3DC1" w:rsidR="00971E3C" w:rsidRDefault="00971E3C" w:rsidP="00096CCC">
      <w:pPr>
        <w:rPr>
          <w:rFonts w:ascii="Futura Std Book" w:hAnsi="Futura Std Book"/>
          <w:sz w:val="28"/>
          <w:szCs w:val="28"/>
        </w:rPr>
      </w:pPr>
    </w:p>
    <w:tbl>
      <w:tblPr>
        <w:tblpPr w:leftFromText="141" w:rightFromText="141" w:vertAnchor="text" w:horzAnchor="margin" w:tblpX="36" w:tblpY="176"/>
        <w:tblW w:w="9648" w:type="dxa"/>
        <w:tblLayout w:type="fixed"/>
        <w:tblLook w:val="04A0" w:firstRow="1" w:lastRow="0" w:firstColumn="1" w:lastColumn="0" w:noHBand="0" w:noVBand="1"/>
      </w:tblPr>
      <w:tblGrid>
        <w:gridCol w:w="1142"/>
        <w:gridCol w:w="6512"/>
        <w:gridCol w:w="1984"/>
        <w:gridCol w:w="10"/>
      </w:tblGrid>
      <w:tr w:rsidR="006E4A6F" w:rsidRPr="00EE615F" w14:paraId="66F6D883" w14:textId="77777777" w:rsidTr="00B7319A">
        <w:trPr>
          <w:trHeight w:val="850"/>
        </w:trPr>
        <w:tc>
          <w:tcPr>
            <w:tcW w:w="1142" w:type="dxa"/>
          </w:tcPr>
          <w:p w14:paraId="6EB78AB9" w14:textId="77777777" w:rsidR="006E4A6F" w:rsidRDefault="006E4A6F" w:rsidP="00B7319A">
            <w:pPr>
              <w:spacing w:before="0"/>
              <w:jc w:val="right"/>
              <w:rPr>
                <w:lang w:val="en-GB"/>
              </w:rPr>
            </w:pPr>
            <w:r w:rsidRPr="0096237B">
              <w:rPr>
                <w:lang w:val="en-GB"/>
              </w:rPr>
              <w:br w:type="page"/>
            </w:r>
            <w:r w:rsidRPr="0096237B">
              <w:rPr>
                <w:lang w:val="en-GB"/>
              </w:rPr>
              <w:br w:type="page"/>
            </w:r>
            <w:r w:rsidR="008C51C0">
              <w:rPr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462EB995" wp14:editId="09925AF4">
                      <wp:extent cx="265430" cy="247650"/>
                      <wp:effectExtent l="635" t="0" r="635" b="3810"/>
                      <wp:docPr id="28" name="Rectangle 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8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5DFE8ED7" id="Rectangle 653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" fillcolor="navy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506" w:type="dxa"/>
            <w:gridSpan w:val="3"/>
          </w:tcPr>
          <w:p w14:paraId="1251CB74" w14:textId="2094B072" w:rsidR="006E4A6F" w:rsidRPr="00305DB4" w:rsidRDefault="00A32582" w:rsidP="003A7F80">
            <w:pPr>
              <w:pStyle w:val="berschrift1"/>
            </w:pPr>
            <w:r>
              <w:t xml:space="preserve">FI </w:t>
            </w:r>
            <w:r w:rsidR="00621629">
              <w:t>1</w:t>
            </w:r>
            <w:r>
              <w:t>: Display</w:t>
            </w:r>
            <w:r w:rsidRPr="008B7DFD">
              <w:t xml:space="preserve"> </w:t>
            </w:r>
            <w:r w:rsidR="001E09E9">
              <w:t xml:space="preserve">Chart of Accounts and </w:t>
            </w:r>
            <w:r w:rsidRPr="008B7DFD">
              <w:t>General Ledger Account</w:t>
            </w:r>
          </w:p>
        </w:tc>
      </w:tr>
      <w:tr w:rsidR="00B7319A" w:rsidRPr="00B01E59" w14:paraId="4A2C6A6A" w14:textId="77777777" w:rsidTr="00B7319A">
        <w:trPr>
          <w:gridAfter w:val="1"/>
          <w:wAfter w:w="10" w:type="dxa"/>
          <w:trHeight w:val="905"/>
        </w:trPr>
        <w:tc>
          <w:tcPr>
            <w:tcW w:w="7654" w:type="dxa"/>
            <w:gridSpan w:val="2"/>
            <w:tcBorders>
              <w:right w:val="single" w:sz="4" w:space="0" w:color="D9D9D9" w:themeColor="background1" w:themeShade="D9"/>
            </w:tcBorders>
            <w:shd w:val="clear" w:color="auto" w:fill="D9D9D9"/>
          </w:tcPr>
          <w:p w14:paraId="26DCFC59" w14:textId="1AFD5A3E" w:rsidR="00B7319A" w:rsidRPr="00B01E59" w:rsidRDefault="00B7319A" w:rsidP="00B7319A">
            <w:pPr>
              <w:tabs>
                <w:tab w:val="right" w:pos="9432"/>
              </w:tabs>
              <w:rPr>
                <w:lang w:val="en-GB"/>
              </w:rPr>
            </w:pPr>
            <w:r>
              <w:rPr>
                <w:b/>
                <w:lang w:val="en-GB"/>
              </w:rPr>
              <w:t>Exercise</w:t>
            </w:r>
            <w:r w:rsidRPr="00B01E59">
              <w:rPr>
                <w:lang w:val="en-GB"/>
              </w:rPr>
              <w:t xml:space="preserve"> </w:t>
            </w:r>
            <w:r w:rsidR="001E09E9">
              <w:rPr>
                <w:lang w:val="en-GB"/>
              </w:rPr>
              <w:t xml:space="preserve">Familiarize yourself with charts of accounts and </w:t>
            </w:r>
            <w:r w:rsidR="00A401DA">
              <w:t xml:space="preserve">G/L </w:t>
            </w:r>
            <w:r>
              <w:t>a</w:t>
            </w:r>
            <w:r w:rsidRPr="008B7DFD">
              <w:t>ccount</w:t>
            </w:r>
            <w:r w:rsidR="001E09E9">
              <w:t>s</w:t>
            </w:r>
            <w:r>
              <w:rPr>
                <w:lang w:val="en-GB"/>
              </w:rPr>
              <w:t>.</w:t>
            </w:r>
          </w:p>
          <w:p w14:paraId="7AB3BA88" w14:textId="522DA13B" w:rsidR="00034B77" w:rsidRPr="001E09E9" w:rsidRDefault="00B7319A" w:rsidP="00034B77">
            <w:r>
              <w:rPr>
                <w:b/>
                <w:lang w:val="en-GB"/>
              </w:rPr>
              <w:t>Task</w:t>
            </w:r>
            <w:r>
              <w:rPr>
                <w:sz w:val="20"/>
              </w:rPr>
              <w:t xml:space="preserve"> </w:t>
            </w:r>
            <w:r w:rsidR="002F3072">
              <w:t>Use the SAP Fiori l</w:t>
            </w:r>
            <w:r w:rsidR="00AE1FA2" w:rsidRPr="008B0E18">
              <w:t xml:space="preserve">aunchpad </w:t>
            </w:r>
            <w:r>
              <w:rPr>
                <w:lang w:val="en-GB"/>
              </w:rPr>
              <w:t>to</w:t>
            </w:r>
            <w:r>
              <w:t xml:space="preserve"> </w:t>
            </w:r>
            <w:r w:rsidR="001E09E9">
              <w:t xml:space="preserve">list G/L </w:t>
            </w:r>
            <w:r w:rsidRPr="00BC63A5">
              <w:t>account</w:t>
            </w:r>
            <w:r w:rsidR="001E09E9">
              <w:t>s</w:t>
            </w:r>
            <w:r w:rsidRPr="00BC63A5">
              <w:t xml:space="preserve"> </w:t>
            </w:r>
            <w:r w:rsidR="001E09E9">
              <w:t xml:space="preserve">assigned to the Global Bike </w:t>
            </w:r>
            <w:r>
              <w:t>c</w:t>
            </w:r>
            <w:r w:rsidRPr="00BC63A5">
              <w:t xml:space="preserve">hart of </w:t>
            </w:r>
            <w:r>
              <w:t>a</w:t>
            </w:r>
            <w:r w:rsidRPr="00BC63A5">
              <w:t xml:space="preserve">ccounts. </w:t>
            </w:r>
            <w:r w:rsidR="001E09E9" w:rsidRPr="001E09E9">
              <w:t xml:space="preserve">For each G/L account, the chart of accounts </w:t>
            </w:r>
            <w:r w:rsidR="001E09E9">
              <w:t>records</w:t>
            </w:r>
            <w:r w:rsidR="001E09E9" w:rsidRPr="001E09E9">
              <w:t xml:space="preserve"> the account name, account number and additional technical information. Companies often have several bank accounts (e.g. for payroll, general payments and money market) listed in their balance sheet.</w:t>
            </w:r>
            <w:r w:rsidR="00034B77">
              <w:rPr>
                <w:sz w:val="20"/>
              </w:rPr>
              <w:t xml:space="preserve"> </w:t>
            </w:r>
          </w:p>
          <w:p w14:paraId="00D51D3C" w14:textId="30CC7E3A" w:rsidR="00B7319A" w:rsidRPr="0096237B" w:rsidRDefault="00B7319A" w:rsidP="00B7319A">
            <w:pPr>
              <w:rPr>
                <w:b/>
                <w:lang w:val="en-GB"/>
              </w:rPr>
            </w:pPr>
            <w:r w:rsidRPr="003E3147">
              <w:rPr>
                <w:b/>
              </w:rPr>
              <w:t>Name (Position)</w:t>
            </w:r>
            <w:r w:rsidRPr="003E3147">
              <w:t xml:space="preserve"> </w:t>
            </w:r>
            <w:proofErr w:type="spellStart"/>
            <w:r w:rsidRPr="003E3147">
              <w:t>Shuyuan</w:t>
            </w:r>
            <w:proofErr w:type="spellEnd"/>
            <w:r w:rsidRPr="003E3147">
              <w:t xml:space="preserve"> Chen (</w:t>
            </w:r>
            <w:r w:rsidR="00851BF0" w:rsidRPr="00851BF0">
              <w:t>Head of Accounting</w:t>
            </w:r>
            <w:r w:rsidRPr="003E3147">
              <w:t>)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D9D9D9"/>
          </w:tcPr>
          <w:p w14:paraId="0ACF34E2" w14:textId="77777777" w:rsidR="00B7319A" w:rsidRPr="0096237B" w:rsidRDefault="00B7319A" w:rsidP="00B7319A">
            <w:pPr>
              <w:jc w:val="right"/>
              <w:rPr>
                <w:b/>
                <w:lang w:val="en-GB"/>
              </w:rPr>
            </w:pPr>
            <w:r w:rsidRPr="00B7319A">
              <w:rPr>
                <w:b/>
                <w:szCs w:val="20"/>
                <w:lang w:val="en-GB"/>
              </w:rPr>
              <w:t>Time</w:t>
            </w:r>
            <w:r w:rsidRPr="00B7319A">
              <w:rPr>
                <w:szCs w:val="20"/>
                <w:lang w:val="en-GB"/>
              </w:rPr>
              <w:t xml:space="preserve"> 10 min</w:t>
            </w:r>
          </w:p>
        </w:tc>
      </w:tr>
      <w:tr w:rsidR="00B7319A" w:rsidRPr="00B01E59" w14:paraId="11B2676F" w14:textId="77777777" w:rsidTr="005A64FB">
        <w:trPr>
          <w:gridAfter w:val="1"/>
          <w:wAfter w:w="10" w:type="dxa"/>
          <w:trHeight w:val="272"/>
        </w:trPr>
        <w:tc>
          <w:tcPr>
            <w:tcW w:w="7654" w:type="dxa"/>
            <w:gridSpan w:val="2"/>
            <w:shd w:val="clear" w:color="auto" w:fill="auto"/>
          </w:tcPr>
          <w:p w14:paraId="24FB3F36" w14:textId="155763E7" w:rsidR="00B7319A" w:rsidRDefault="00B7319A" w:rsidP="00B7319A">
            <w:pPr>
              <w:pStyle w:val="Margin"/>
              <w:rPr>
                <w:lang w:val="en-GB"/>
              </w:rPr>
            </w:pPr>
          </w:p>
        </w:tc>
        <w:tc>
          <w:tcPr>
            <w:tcW w:w="1984" w:type="dxa"/>
            <w:tcBorders>
              <w:left w:val="nil"/>
            </w:tcBorders>
            <w:shd w:val="clear" w:color="auto" w:fill="auto"/>
          </w:tcPr>
          <w:p w14:paraId="55B4BC8E" w14:textId="77777777" w:rsidR="00B7319A" w:rsidRDefault="00B7319A" w:rsidP="00B7319A">
            <w:pPr>
              <w:pStyle w:val="Margin"/>
              <w:rPr>
                <w:lang w:val="en-GB"/>
              </w:rPr>
            </w:pPr>
          </w:p>
        </w:tc>
      </w:tr>
      <w:tr w:rsidR="00A32582" w:rsidRPr="009B289A" w14:paraId="3C72BE26" w14:textId="77777777" w:rsidTr="001E09E9">
        <w:trPr>
          <w:gridAfter w:val="1"/>
          <w:wAfter w:w="10" w:type="dxa"/>
          <w:trHeight w:val="640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2FE90BBC" w14:textId="77777777" w:rsidR="00A32582" w:rsidRDefault="001E09E9" w:rsidP="00A84E67">
            <w:pPr>
              <w:jc w:val="both"/>
            </w:pPr>
            <w:r w:rsidRPr="001E09E9">
              <w:t xml:space="preserve">A </w:t>
            </w:r>
            <w:r>
              <w:rPr>
                <w:i/>
              </w:rPr>
              <w:t>C</w:t>
            </w:r>
            <w:r w:rsidRPr="001E09E9">
              <w:rPr>
                <w:i/>
              </w:rPr>
              <w:t xml:space="preserve">hart of </w:t>
            </w:r>
            <w:r>
              <w:rPr>
                <w:i/>
              </w:rPr>
              <w:t>A</w:t>
            </w:r>
            <w:r w:rsidRPr="001E09E9">
              <w:rPr>
                <w:i/>
              </w:rPr>
              <w:t>ccounts</w:t>
            </w:r>
            <w:r w:rsidRPr="001E09E9">
              <w:t xml:space="preserve"> can be shared by different company codes. Each company code must be assigned to a chart of accounts. Once a chart of accounts has been assigned to a company code, it becomes the operational chart of accounts for that company code and contains all relevant information for Financial Accounting (FI) and Co</w:t>
            </w:r>
            <w:r w:rsidR="00A84E67">
              <w:t>ntrolling</w:t>
            </w:r>
            <w:r w:rsidRPr="001E09E9">
              <w:t xml:space="preserve"> (CO).</w:t>
            </w:r>
          </w:p>
          <w:p w14:paraId="1EA22DF4" w14:textId="77777777" w:rsidR="00A84E67" w:rsidRDefault="00A84E67" w:rsidP="00A84E67">
            <w:pPr>
              <w:jc w:val="both"/>
            </w:pPr>
            <w:r>
              <w:t>The following additional charts of accounts are possible if further information is to be entered for international business transactions:</w:t>
            </w:r>
          </w:p>
          <w:p w14:paraId="0620BE21" w14:textId="703DE366" w:rsidR="00A84E67" w:rsidRDefault="00A84E67" w:rsidP="00A84E67">
            <w:pPr>
              <w:pStyle w:val="Listenabsatz"/>
              <w:numPr>
                <w:ilvl w:val="0"/>
                <w:numId w:val="43"/>
              </w:numPr>
              <w:jc w:val="both"/>
            </w:pPr>
            <w:r w:rsidRPr="00A84E67">
              <w:rPr>
                <w:i/>
              </w:rPr>
              <w:t>Country-specific chart of accounts</w:t>
            </w:r>
            <w:r>
              <w:t xml:space="preserve"> – This is structured according to the legal requirements of a specific country.</w:t>
            </w:r>
          </w:p>
          <w:p w14:paraId="4507D934" w14:textId="563429CE" w:rsidR="00A84E67" w:rsidRPr="005E39D3" w:rsidRDefault="00A84E67" w:rsidP="00A84E67">
            <w:pPr>
              <w:pStyle w:val="Listenabsatz"/>
              <w:numPr>
                <w:ilvl w:val="0"/>
                <w:numId w:val="43"/>
              </w:numPr>
              <w:jc w:val="both"/>
            </w:pPr>
            <w:r w:rsidRPr="00A84E67">
              <w:rPr>
                <w:i/>
              </w:rPr>
              <w:t>Group chart of accounts</w:t>
            </w:r>
            <w:r>
              <w:t xml:space="preserve"> – This is structured in accordance with the requirements for consolidated financial statements.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59247682" w14:textId="77777777" w:rsidR="00A32582" w:rsidRDefault="00A32582" w:rsidP="00B7319A">
            <w:pPr>
              <w:pStyle w:val="Margin"/>
            </w:pPr>
          </w:p>
          <w:p w14:paraId="13F1C081" w14:textId="4531FEFB" w:rsidR="00A32582" w:rsidRPr="003D0DC3" w:rsidRDefault="001E09E9" w:rsidP="007F6C93">
            <w:pPr>
              <w:pStyle w:val="Margin"/>
            </w:pPr>
            <w:r>
              <w:t>Chart of Accounts</w:t>
            </w:r>
          </w:p>
        </w:tc>
      </w:tr>
      <w:tr w:rsidR="001E09E9" w:rsidRPr="009B289A" w14:paraId="206281CA" w14:textId="77777777" w:rsidTr="001E09E9">
        <w:trPr>
          <w:gridAfter w:val="1"/>
          <w:wAfter w:w="10" w:type="dxa"/>
          <w:trHeight w:val="272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341F12F" w14:textId="77777777" w:rsidR="001E09E9" w:rsidRPr="00DF7CAE" w:rsidRDefault="001E09E9" w:rsidP="001E09E9">
            <w:pPr>
              <w:pStyle w:val="Margin"/>
            </w:pP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03CE676D" w14:textId="77777777" w:rsidR="001E09E9" w:rsidRPr="001E09E9" w:rsidRDefault="001E09E9" w:rsidP="00B7319A">
            <w:pPr>
              <w:pStyle w:val="Margin"/>
              <w:rPr>
                <w:lang w:val="de-DE"/>
              </w:rPr>
            </w:pPr>
          </w:p>
        </w:tc>
      </w:tr>
      <w:tr w:rsidR="001E09E9" w:rsidRPr="009B289A" w14:paraId="5A9ADC24" w14:textId="77777777" w:rsidTr="00CA11CD">
        <w:trPr>
          <w:gridAfter w:val="1"/>
          <w:wAfter w:w="10" w:type="dxa"/>
          <w:trHeight w:val="640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4D18E74E" w14:textId="134F3B48" w:rsidR="001E09E9" w:rsidRPr="00DF7CAE" w:rsidRDefault="00A84E67" w:rsidP="007F6C93">
            <w:pPr>
              <w:jc w:val="both"/>
            </w:pPr>
            <w:r w:rsidRPr="00A84E67">
              <w:t xml:space="preserve">To display G/L accounts, </w:t>
            </w:r>
            <w:r w:rsidR="00427001">
              <w:t xml:space="preserve">please go to </w:t>
            </w:r>
            <w:r w:rsidRPr="00A84E67">
              <w:t xml:space="preserve">the </w:t>
            </w:r>
            <w:r w:rsidRPr="00A84E67">
              <w:rPr>
                <w:i/>
              </w:rPr>
              <w:t>Financial Accounting</w:t>
            </w:r>
            <w:r w:rsidR="00427001">
              <w:t xml:space="preserve"> </w:t>
            </w:r>
            <w:r w:rsidR="007F6C93">
              <w:t xml:space="preserve">space </w:t>
            </w:r>
            <w:r w:rsidR="00427001">
              <w:t xml:space="preserve">and choose </w:t>
            </w:r>
            <w:r w:rsidR="00C21A16">
              <w:t xml:space="preserve">the page </w:t>
            </w:r>
            <w:r w:rsidR="00C21A16" w:rsidRPr="00C21A16">
              <w:rPr>
                <w:i/>
              </w:rPr>
              <w:t>Accounts Payable</w:t>
            </w:r>
            <w:r w:rsidR="00427001" w:rsidRPr="00427001">
              <w:t xml:space="preserve">. In </w:t>
            </w:r>
            <w:r w:rsidR="00427001">
              <w:rPr>
                <w:i/>
              </w:rPr>
              <w:t>Head of Accounting</w:t>
            </w:r>
            <w:r w:rsidR="007F6C93">
              <w:rPr>
                <w:i/>
              </w:rPr>
              <w:t xml:space="preserve"> </w:t>
            </w:r>
            <w:r w:rsidR="007F6C93" w:rsidRPr="007F6C93">
              <w:t>section</w:t>
            </w:r>
            <w:r w:rsidR="00427001" w:rsidRPr="00427001">
              <w:t>,</w:t>
            </w:r>
            <w:r w:rsidR="00427001">
              <w:t xml:space="preserve"> </w:t>
            </w:r>
            <w:r w:rsidR="007F6C93">
              <w:t xml:space="preserve">open the </w:t>
            </w:r>
            <w:r w:rsidRPr="00A84E67">
              <w:rPr>
                <w:i/>
              </w:rPr>
              <w:t>Manage G/L Account Master Data</w:t>
            </w:r>
            <w:r w:rsidR="007F6C93">
              <w:rPr>
                <w:i/>
              </w:rPr>
              <w:t xml:space="preserve"> </w:t>
            </w:r>
            <w:r w:rsidR="007F6C93">
              <w:t>app</w:t>
            </w:r>
            <w:r w:rsidRPr="00A84E67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1E219AD1" w14:textId="77777777" w:rsidR="001E09E9" w:rsidRDefault="001E09E9" w:rsidP="00B7319A">
            <w:pPr>
              <w:pStyle w:val="Margin"/>
            </w:pPr>
          </w:p>
          <w:p w14:paraId="4F6E6EBB" w14:textId="420557B7" w:rsidR="00A84E67" w:rsidRDefault="00A84E67" w:rsidP="00B7319A">
            <w:pPr>
              <w:pStyle w:val="Margin"/>
            </w:pPr>
            <w:r>
              <w:t>Start</w:t>
            </w:r>
          </w:p>
        </w:tc>
      </w:tr>
      <w:tr w:rsidR="00AE1FA2" w:rsidRPr="009B289A" w14:paraId="70C454DC" w14:textId="77777777" w:rsidTr="00B7319A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0F48C0" w14:textId="5244CE3F" w:rsidR="00AE1FA2" w:rsidRDefault="00E15296" w:rsidP="00AE1FA2">
            <w:pPr>
              <w:jc w:val="center"/>
            </w:pPr>
            <w:r>
              <w:rPr>
                <w:noProof/>
                <w:lang w:val="de-DE"/>
              </w:rPr>
              <w:drawing>
                <wp:inline distT="0" distB="0" distL="0" distR="0" wp14:anchorId="34A92F0A" wp14:editId="1E3086C6">
                  <wp:extent cx="1440000" cy="1440000"/>
                  <wp:effectExtent l="0" t="0" r="8255" b="825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4666CC9C" w14:textId="77777777" w:rsidR="00AE1FA2" w:rsidRDefault="00AE1FA2" w:rsidP="00B7319A">
            <w:pPr>
              <w:pStyle w:val="Margin"/>
            </w:pPr>
          </w:p>
        </w:tc>
      </w:tr>
      <w:tr w:rsidR="00BC5763" w:rsidRPr="002839DE" w14:paraId="17F39CCC" w14:textId="77777777" w:rsidTr="00B7319A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5408DC" w14:textId="4CFFA7EF" w:rsidR="00BC5763" w:rsidRPr="002F0FA0" w:rsidRDefault="00EE0753" w:rsidP="00EE0753">
            <w:pPr>
              <w:jc w:val="both"/>
              <w:rPr>
                <w:noProof/>
              </w:rPr>
            </w:pPr>
            <w:r>
              <w:rPr>
                <w:noProof/>
              </w:rPr>
              <w:t>On</w:t>
            </w:r>
            <w:r w:rsidRPr="00EE0753">
              <w:rPr>
                <w:noProof/>
              </w:rPr>
              <w:t xml:space="preserve"> the </w:t>
            </w:r>
            <w:r w:rsidRPr="00EE0753">
              <w:rPr>
                <w:i/>
                <w:noProof/>
              </w:rPr>
              <w:t>Manage G/L Account Master Data</w:t>
            </w:r>
            <w:r w:rsidRPr="00EE0753">
              <w:rPr>
                <w:noProof/>
              </w:rPr>
              <w:t xml:space="preserve"> </w:t>
            </w:r>
            <w:r>
              <w:rPr>
                <w:noProof/>
              </w:rPr>
              <w:t>screen,</w:t>
            </w:r>
            <w:r w:rsidRPr="00EE0753">
              <w:rPr>
                <w:noProof/>
              </w:rPr>
              <w:t xml:space="preserve"> in the </w:t>
            </w:r>
            <w:r w:rsidRPr="00EE0753">
              <w:rPr>
                <w:i/>
                <w:noProof/>
              </w:rPr>
              <w:t>Chart of Accounts</w:t>
            </w:r>
            <w:r w:rsidRPr="00EE0753">
              <w:rPr>
                <w:noProof/>
              </w:rPr>
              <w:t xml:space="preserve"> field click the </w:t>
            </w:r>
            <w:r>
              <w:rPr>
                <w:noProof/>
              </w:rPr>
              <w:t xml:space="preserve">input help </w:t>
            </w:r>
            <w:r w:rsidRPr="00EE0753">
              <w:rPr>
                <w:noProof/>
              </w:rPr>
              <w:t>icon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de-DE"/>
              </w:rPr>
              <w:drawing>
                <wp:inline distT="0" distB="0" distL="0" distR="0" wp14:anchorId="06DA4722" wp14:editId="7EE78584">
                  <wp:extent cx="133333" cy="142857"/>
                  <wp:effectExtent l="0" t="0" r="635" b="0"/>
                  <wp:docPr id="451" name="Grafik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33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E0753">
              <w:rPr>
                <w:noProof/>
              </w:rP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2EE4BB56" w14:textId="2BA64260" w:rsidR="00BC5763" w:rsidRPr="002F0FA0" w:rsidRDefault="00BC5763" w:rsidP="00B7319A">
            <w:pPr>
              <w:pStyle w:val="Margin"/>
            </w:pPr>
          </w:p>
        </w:tc>
      </w:tr>
      <w:tr w:rsidR="00BC5763" w:rsidRPr="002839DE" w14:paraId="3EC657CA" w14:textId="77777777" w:rsidTr="00B7319A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46A4BF" w14:textId="34760489" w:rsidR="00BC5763" w:rsidRDefault="00EE0753" w:rsidP="002839DE">
            <w:pPr>
              <w:rPr>
                <w:noProof/>
              </w:rPr>
            </w:pPr>
            <w:r>
              <w:object w:dxaOrig="14745" w:dyaOrig="3660" w14:anchorId="23A254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8.25pt;height:91.5pt" o:ole="">
                  <v:imagedata r:id="rId11" o:title=""/>
                </v:shape>
                <o:OLEObject Type="Embed" ProgID="PBrush" ShapeID="_x0000_i1025" DrawAspect="Content" ObjectID="_1715428635" r:id="rId12"/>
              </w:objec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112B220F" w14:textId="77777777" w:rsidR="00BC5763" w:rsidRDefault="00BC5763" w:rsidP="00B7319A">
            <w:pPr>
              <w:pStyle w:val="Margin"/>
            </w:pPr>
          </w:p>
        </w:tc>
      </w:tr>
      <w:tr w:rsidR="00BC5763" w:rsidRPr="002839DE" w14:paraId="19F6DF16" w14:textId="77777777" w:rsidTr="00B7319A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70B8F3" w14:textId="61C63F8C" w:rsidR="00BC5763" w:rsidRPr="00BC5763" w:rsidRDefault="00EE0753" w:rsidP="00EE0753">
            <w:pPr>
              <w:jc w:val="both"/>
              <w:rPr>
                <w:noProof/>
              </w:rPr>
            </w:pPr>
            <w:r w:rsidRPr="00EE0753">
              <w:rPr>
                <w:noProof/>
              </w:rPr>
              <w:t>In the popup that opens, you get an overview of all existing charts of accounts. Here you can see various examples of country-specific charts of accounts structured for the respective country.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0E742D34" w14:textId="77777777" w:rsidR="00BC5763" w:rsidRPr="002F0FA0" w:rsidRDefault="00BC5763" w:rsidP="00B7319A">
            <w:pPr>
              <w:pStyle w:val="Margin"/>
            </w:pPr>
          </w:p>
        </w:tc>
      </w:tr>
      <w:tr w:rsidR="00EE0753" w:rsidRPr="002839DE" w14:paraId="28F6C02C" w14:textId="77777777" w:rsidTr="00B7319A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82960C" w14:textId="1FBA963B" w:rsidR="00EE0753" w:rsidRPr="00EE0753" w:rsidRDefault="00EE0753" w:rsidP="00EE0753">
            <w:pPr>
              <w:jc w:val="center"/>
              <w:rPr>
                <w:noProof/>
              </w:rPr>
            </w:pPr>
            <w:r w:rsidRPr="00EE0753">
              <w:rPr>
                <w:noProof/>
                <w:lang w:val="de-DE"/>
              </w:rPr>
              <w:drawing>
                <wp:inline distT="0" distB="0" distL="0" distR="0" wp14:anchorId="54221B91" wp14:editId="06D12CC2">
                  <wp:extent cx="2428875" cy="2327952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376" cy="2340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3CC33C8D" w14:textId="77777777" w:rsidR="00EE0753" w:rsidRPr="002F0FA0" w:rsidRDefault="00EE0753" w:rsidP="00B7319A">
            <w:pPr>
              <w:pStyle w:val="Margin"/>
            </w:pPr>
          </w:p>
        </w:tc>
      </w:tr>
      <w:tr w:rsidR="002F0FA0" w:rsidRPr="002839DE" w14:paraId="5F6F3069" w14:textId="77777777" w:rsidTr="00B7319A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6DD97D" w14:textId="1D71888A" w:rsidR="002F0FA0" w:rsidRPr="002F0FA0" w:rsidRDefault="00735E5F" w:rsidP="00735E5F">
            <w:pPr>
              <w:rPr>
                <w:noProof/>
              </w:rPr>
            </w:pPr>
            <w:r>
              <w:rPr>
                <w:noProof/>
              </w:rPr>
              <w:t>In</w:t>
            </w:r>
            <w:r w:rsidRPr="00EE0753">
              <w:rPr>
                <w:noProof/>
              </w:rPr>
              <w:t xml:space="preserve"> the search box at the top left</w:t>
            </w:r>
            <w:r>
              <w:rPr>
                <w:noProof/>
              </w:rPr>
              <w:t>,</w:t>
            </w:r>
            <w:r w:rsidRPr="00EE0753">
              <w:rPr>
                <w:noProof/>
              </w:rPr>
              <w:t xml:space="preserve"> </w:t>
            </w:r>
            <w:r>
              <w:rPr>
                <w:noProof/>
              </w:rPr>
              <w:t>e</w:t>
            </w:r>
            <w:r w:rsidR="00EE0753" w:rsidRPr="00EE0753">
              <w:rPr>
                <w:noProof/>
              </w:rPr>
              <w:t xml:space="preserve">nter </w:t>
            </w:r>
            <w:r w:rsidR="00EE0753" w:rsidRPr="00735E5F">
              <w:rPr>
                <w:b/>
                <w:noProof/>
              </w:rPr>
              <w:t>GL00</w:t>
            </w:r>
            <w:r w:rsidR="00EE0753" w:rsidRPr="00EE0753">
              <w:rPr>
                <w:noProof/>
              </w:rPr>
              <w:t xml:space="preserve"> and press</w:t>
            </w:r>
            <w:r>
              <w:t xml:space="preserve"> </w:t>
            </w:r>
            <w:r w:rsidR="00390351">
              <w:rPr>
                <w:noProof/>
                <w:lang w:val="de-DE"/>
              </w:rPr>
              <w:drawing>
                <wp:inline distT="0" distB="0" distL="0" distR="0" wp14:anchorId="278FE615" wp14:editId="567A8633">
                  <wp:extent cx="232615" cy="172800"/>
                  <wp:effectExtent l="0" t="0" r="0" b="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15" cy="17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E0753">
              <w:rPr>
                <w:noProof/>
              </w:rPr>
              <w:t xml:space="preserve"> </w:t>
            </w:r>
            <w:r w:rsidR="00EE0753" w:rsidRPr="00EE0753">
              <w:rPr>
                <w:noProof/>
              </w:rPr>
              <w:t>to run the search.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51CCE558" w14:textId="58DBB1ED" w:rsidR="002F0FA0" w:rsidRPr="002F0FA0" w:rsidRDefault="002F0FA0" w:rsidP="00B7319A">
            <w:pPr>
              <w:pStyle w:val="Margin"/>
            </w:pPr>
          </w:p>
          <w:p w14:paraId="663D799C" w14:textId="711E6828" w:rsidR="002F0FA0" w:rsidRPr="002F0FA0" w:rsidRDefault="00BC5763" w:rsidP="00B7319A">
            <w:pPr>
              <w:pStyle w:val="Margin"/>
            </w:pPr>
            <w:r>
              <w:t>GL00</w:t>
            </w:r>
          </w:p>
        </w:tc>
      </w:tr>
      <w:tr w:rsidR="00BC5763" w:rsidRPr="002839DE" w14:paraId="4ED3E757" w14:textId="77777777" w:rsidTr="00B7319A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8E4F38E" w14:textId="49CAD287" w:rsidR="00BC5763" w:rsidRPr="00BC5763" w:rsidRDefault="00735E5F" w:rsidP="00735E5F">
            <w:pPr>
              <w:jc w:val="center"/>
              <w:rPr>
                <w:noProof/>
              </w:rPr>
            </w:pPr>
            <w:r>
              <w:object w:dxaOrig="15600" w:dyaOrig="4665" w14:anchorId="4D39B0BA">
                <v:shape id="_x0000_i1026" type="#_x0000_t75" style="width:358.5pt;height:107.25pt" o:ole="">
                  <v:imagedata r:id="rId15" o:title=""/>
                </v:shape>
                <o:OLEObject Type="Embed" ProgID="PBrush" ShapeID="_x0000_i1026" DrawAspect="Content" ObjectID="_1715428636" r:id="rId16"/>
              </w:objec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026098D5" w14:textId="77777777" w:rsidR="00BC5763" w:rsidRDefault="00BC5763" w:rsidP="00B7319A">
            <w:pPr>
              <w:pStyle w:val="Margin"/>
            </w:pPr>
          </w:p>
        </w:tc>
      </w:tr>
      <w:tr w:rsidR="00E3155F" w:rsidRPr="00E840F9" w14:paraId="55C4D0C8" w14:textId="77777777" w:rsidTr="00E3155F">
        <w:trPr>
          <w:gridAfter w:val="1"/>
          <w:wAfter w:w="10" w:type="dxa"/>
          <w:trHeight w:val="612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6B9390C" w14:textId="2035422F" w:rsidR="00E3155F" w:rsidRDefault="00735E5F" w:rsidP="00B13330">
            <w:pPr>
              <w:jc w:val="both"/>
            </w:pPr>
            <w:r w:rsidRPr="00735E5F">
              <w:t xml:space="preserve">Select the </w:t>
            </w:r>
            <w:r w:rsidR="00B13330">
              <w:t xml:space="preserve">chart of accounts </w:t>
            </w:r>
            <w:r w:rsidRPr="00735E5F">
              <w:rPr>
                <w:i/>
              </w:rPr>
              <w:t>Global Bike Group</w:t>
            </w:r>
            <w:r w:rsidRPr="00735E5F">
              <w:t xml:space="preserve"> and confirm with</w:t>
            </w:r>
            <w:r w:rsidR="00B13330">
              <w:t xml:space="preserve"> </w:t>
            </w:r>
            <w:r w:rsidR="00B13330">
              <w:rPr>
                <w:noProof/>
                <w:lang w:val="de-DE"/>
              </w:rPr>
              <w:drawing>
                <wp:inline distT="0" distB="0" distL="0" distR="0" wp14:anchorId="470F709C" wp14:editId="365FDE13">
                  <wp:extent cx="231926" cy="167502"/>
                  <wp:effectExtent l="0" t="0" r="0" b="4445"/>
                  <wp:docPr id="135" name="Grafik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23" cy="184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35E5F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7430402F" w14:textId="77777777" w:rsidR="00E3155F" w:rsidRDefault="00E3155F" w:rsidP="00B7319A">
            <w:pPr>
              <w:pStyle w:val="Margin"/>
            </w:pPr>
          </w:p>
          <w:p w14:paraId="7ACE41F2" w14:textId="77777777" w:rsidR="002839DE" w:rsidRDefault="002839DE" w:rsidP="00B7319A">
            <w:pPr>
              <w:pStyle w:val="Margin"/>
            </w:pPr>
          </w:p>
        </w:tc>
      </w:tr>
      <w:tr w:rsidR="00BC5763" w:rsidRPr="00E840F9" w14:paraId="664B24AA" w14:textId="77777777" w:rsidTr="00E3155F">
        <w:trPr>
          <w:gridAfter w:val="1"/>
          <w:wAfter w:w="10" w:type="dxa"/>
          <w:trHeight w:val="612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961D4D0" w14:textId="4D345048" w:rsidR="00BC5763" w:rsidRDefault="00B13330" w:rsidP="00B13330">
            <w:pPr>
              <w:jc w:val="both"/>
            </w:pPr>
            <w:r>
              <w:t>I</w:t>
            </w:r>
            <w:r w:rsidRPr="00B13330">
              <w:t xml:space="preserve">n the </w:t>
            </w:r>
            <w:r w:rsidRPr="00B13330">
              <w:rPr>
                <w:i/>
              </w:rPr>
              <w:t>View</w:t>
            </w:r>
            <w:r>
              <w:t xml:space="preserve"> </w:t>
            </w:r>
            <w:r w:rsidRPr="00B13330">
              <w:t>field</w:t>
            </w:r>
            <w:r>
              <w:t>,</w:t>
            </w:r>
            <w:r w:rsidRPr="00B13330">
              <w:t xml:space="preserve"> </w:t>
            </w:r>
            <w:r>
              <w:t>m</w:t>
            </w:r>
            <w:r w:rsidRPr="00B13330">
              <w:t xml:space="preserve">ake sure that </w:t>
            </w:r>
            <w:r w:rsidRPr="00B13330">
              <w:rPr>
                <w:b/>
              </w:rPr>
              <w:t>Chart of Accounts View</w:t>
            </w:r>
            <w:r w:rsidRPr="00B13330">
              <w:t xml:space="preserve"> is selected. If this is not the case, select this entry in the dropdown.</w:t>
            </w:r>
            <w:r w:rsidR="00E15296" w:rsidRPr="00B13330">
              <w:t xml:space="preserve"> Press </w:t>
            </w:r>
            <w:r w:rsidR="00E15296">
              <w:rPr>
                <w:noProof/>
                <w:lang w:val="de-DE"/>
              </w:rPr>
              <w:drawing>
                <wp:inline distT="0" distB="0" distL="0" distR="0" wp14:anchorId="0C20EE30" wp14:editId="665E5D75">
                  <wp:extent cx="232615" cy="172800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15" cy="17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5296">
              <w:t xml:space="preserve"> </w:t>
            </w:r>
            <w:r w:rsidR="00E15296" w:rsidRPr="00B13330">
              <w:t>to display all G/L accounts assigned to chart of accounts</w:t>
            </w:r>
            <w:r w:rsidR="00E15296">
              <w:t xml:space="preserve"> </w:t>
            </w:r>
            <w:r w:rsidR="00E15296" w:rsidRPr="00B13330">
              <w:rPr>
                <w:i/>
              </w:rPr>
              <w:t>GL00</w:t>
            </w:r>
            <w:r w:rsidR="00E15296" w:rsidRPr="00B13330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743D63DD" w14:textId="77777777" w:rsidR="00BC5763" w:rsidRDefault="00BC5763" w:rsidP="00E3155F">
            <w:pPr>
              <w:pStyle w:val="Margin"/>
            </w:pPr>
          </w:p>
          <w:p w14:paraId="292E0A3A" w14:textId="7EE4BFB5" w:rsidR="00B13330" w:rsidRDefault="00B13330" w:rsidP="00E3155F">
            <w:pPr>
              <w:pStyle w:val="Margin"/>
            </w:pPr>
            <w:r>
              <w:t>Chart of Accounts View</w:t>
            </w:r>
          </w:p>
        </w:tc>
      </w:tr>
      <w:tr w:rsidR="00E3155F" w:rsidRPr="00E840F9" w14:paraId="26A454AD" w14:textId="77777777" w:rsidTr="00E3155F">
        <w:trPr>
          <w:gridAfter w:val="1"/>
          <w:wAfter w:w="10" w:type="dxa"/>
          <w:trHeight w:val="612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8C65D4F" w14:textId="216F9885" w:rsidR="00E3155F" w:rsidRDefault="000F5DEA" w:rsidP="00B13330">
            <w:pPr>
              <w:jc w:val="center"/>
            </w:pPr>
            <w:r w:rsidRPr="003174A8">
              <w:rPr>
                <w:noProof/>
                <w:lang w:val="de-DE"/>
              </w:rPr>
              <w:lastRenderedPageBreak/>
              <w:drawing>
                <wp:inline distT="0" distB="0" distL="0" distR="0" wp14:anchorId="513AE076" wp14:editId="5AC1E6E8">
                  <wp:extent cx="4723130" cy="2857500"/>
                  <wp:effectExtent l="0" t="0" r="127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7370"/>
                          <a:stretch/>
                        </pic:blipFill>
                        <pic:spPr bwMode="auto">
                          <a:xfrm>
                            <a:off x="0" y="0"/>
                            <a:ext cx="4723130" cy="2857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4CF6799D" w14:textId="77777777" w:rsidR="00E3155F" w:rsidRDefault="00E3155F" w:rsidP="00E3155F">
            <w:pPr>
              <w:pStyle w:val="Margin"/>
            </w:pPr>
          </w:p>
        </w:tc>
      </w:tr>
      <w:tr w:rsidR="00C74CFA" w:rsidRPr="00E840F9" w14:paraId="2752070A" w14:textId="77777777" w:rsidTr="00E3155F">
        <w:trPr>
          <w:gridAfter w:val="1"/>
          <w:wAfter w:w="10" w:type="dxa"/>
          <w:trHeight w:val="56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7F6BA0C5" w14:textId="46DC9329" w:rsidR="00C74CFA" w:rsidRPr="00B13330" w:rsidRDefault="00B13330" w:rsidP="00683922">
            <w:pPr>
              <w:jc w:val="both"/>
            </w:pPr>
            <w:r w:rsidRPr="00B13330">
              <w:t xml:space="preserve">You will get an impression of how many different G/L accounts exist and what they are used for. Examples are </w:t>
            </w:r>
            <w:r w:rsidR="00683922">
              <w:rPr>
                <w:i/>
              </w:rPr>
              <w:t>SW proc</w:t>
            </w:r>
            <w:bookmarkStart w:id="0" w:name="_GoBack"/>
            <w:bookmarkEnd w:id="0"/>
            <w:r w:rsidR="00683922">
              <w:rPr>
                <w:i/>
              </w:rPr>
              <w:t>urement</w:t>
            </w:r>
            <w:r w:rsidRPr="00B13330">
              <w:t xml:space="preserve">, </w:t>
            </w:r>
            <w:r w:rsidRPr="00B13330">
              <w:rPr>
                <w:i/>
              </w:rPr>
              <w:t>Passenger cars</w:t>
            </w:r>
            <w:r w:rsidRPr="00B13330">
              <w:t xml:space="preserve"> as well as </w:t>
            </w:r>
            <w:r w:rsidRPr="00B13330">
              <w:rPr>
                <w:i/>
              </w:rPr>
              <w:t>Raw materials</w:t>
            </w:r>
            <w:r w:rsidRPr="00B13330">
              <w:t>.</w:t>
            </w:r>
            <w:r w:rsidR="00A27CFD" w:rsidRPr="00B13330">
              <w:t xml:space="preserve"> Due to the amount of accounts, you can filter the view as needed. To do this, in the header area</w:t>
            </w:r>
            <w:r w:rsidR="00A27CFD">
              <w:t xml:space="preserve"> </w:t>
            </w:r>
            <w:r w:rsidR="00A27CFD" w:rsidRPr="00B13330">
              <w:t xml:space="preserve">in the </w:t>
            </w:r>
            <w:r w:rsidR="00A27CFD" w:rsidRPr="00B13330">
              <w:rPr>
                <w:i/>
              </w:rPr>
              <w:t>G/L Account</w:t>
            </w:r>
            <w:r w:rsidR="00A27CFD" w:rsidRPr="00B13330">
              <w:t xml:space="preserve"> field click the </w:t>
            </w:r>
            <w:r w:rsidR="00A27CFD">
              <w:t xml:space="preserve">input </w:t>
            </w:r>
            <w:r w:rsidR="00A27CFD" w:rsidRPr="00B13330">
              <w:t xml:space="preserve">help </w:t>
            </w:r>
            <w:proofErr w:type="gramStart"/>
            <w:r w:rsidR="00A27CFD" w:rsidRPr="00B13330">
              <w:t>icon</w:t>
            </w:r>
            <w:r w:rsidR="00A27CFD">
              <w:t xml:space="preserve"> </w:t>
            </w:r>
            <w:proofErr w:type="gramEnd"/>
            <w:r w:rsidR="00A27CFD">
              <w:rPr>
                <w:noProof/>
                <w:lang w:val="de-DE"/>
              </w:rPr>
              <w:drawing>
                <wp:inline distT="0" distB="0" distL="0" distR="0" wp14:anchorId="36FE3384" wp14:editId="510B2711">
                  <wp:extent cx="133333" cy="142857"/>
                  <wp:effectExtent l="0" t="0" r="63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33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27CFD" w:rsidRPr="00B13330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42D2B9BA" w14:textId="77777777" w:rsidR="00C74CFA" w:rsidRDefault="00C74CFA" w:rsidP="00B7319A">
            <w:pPr>
              <w:pStyle w:val="Margin"/>
            </w:pPr>
          </w:p>
          <w:p w14:paraId="5F039402" w14:textId="0E6C2635" w:rsidR="007A1EC2" w:rsidRDefault="007A1EC2" w:rsidP="00B7319A">
            <w:pPr>
              <w:pStyle w:val="Margin"/>
            </w:pPr>
          </w:p>
        </w:tc>
      </w:tr>
      <w:tr w:rsidR="00E3155F" w:rsidRPr="00E840F9" w14:paraId="0978EBD3" w14:textId="77777777" w:rsidTr="00E3155F">
        <w:trPr>
          <w:gridAfter w:val="1"/>
          <w:wAfter w:w="10" w:type="dxa"/>
          <w:trHeight w:val="56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85A64FA" w14:textId="5E3ABCDD" w:rsidR="00E3155F" w:rsidRPr="00E3155F" w:rsidRDefault="0083236A" w:rsidP="00BA4671">
            <w:pPr>
              <w:jc w:val="both"/>
            </w:pPr>
            <w:r w:rsidRPr="0083236A">
              <w:t xml:space="preserve">In the </w:t>
            </w:r>
            <w:r w:rsidRPr="0083236A">
              <w:rPr>
                <w:i/>
              </w:rPr>
              <w:t>G/L Account</w:t>
            </w:r>
            <w:r w:rsidRPr="0083236A">
              <w:t xml:space="preserve"> pop-up, select the </w:t>
            </w:r>
            <w:r w:rsidRPr="0083236A">
              <w:rPr>
                <w:i/>
              </w:rPr>
              <w:t>Define Conditions</w:t>
            </w:r>
            <w:r w:rsidRPr="0083236A">
              <w:t xml:space="preserve"> tab.</w:t>
            </w:r>
            <w:r w:rsidR="00A27CFD" w:rsidRPr="0083236A">
              <w:t xml:space="preserve"> For the first condition, as the criterion select </w:t>
            </w:r>
            <w:r w:rsidR="00A27CFD">
              <w:rPr>
                <w:b/>
              </w:rPr>
              <w:t>c</w:t>
            </w:r>
            <w:r w:rsidR="00A27CFD" w:rsidRPr="0083236A">
              <w:rPr>
                <w:b/>
              </w:rPr>
              <w:t>ontains</w:t>
            </w:r>
            <w:r w:rsidR="00A27CFD" w:rsidRPr="0083236A">
              <w:t xml:space="preserve"> </w:t>
            </w:r>
            <w:r w:rsidR="00A27CFD">
              <w:t>and</w:t>
            </w:r>
            <w:r w:rsidR="00A27CFD" w:rsidRPr="0083236A">
              <w:t xml:space="preserve"> as the value enter </w:t>
            </w:r>
            <w:r w:rsidR="00A27CFD" w:rsidRPr="0083236A">
              <w:rPr>
                <w:b/>
              </w:rPr>
              <w:t>1100000</w:t>
            </w:r>
            <w:r w:rsidR="00A27CFD" w:rsidRPr="0083236A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20ADAC86" w14:textId="77777777" w:rsidR="00E3155F" w:rsidRDefault="00E3155F" w:rsidP="00B7319A">
            <w:pPr>
              <w:pStyle w:val="Margin"/>
            </w:pPr>
          </w:p>
          <w:p w14:paraId="125D3FA8" w14:textId="5A0D2D35" w:rsidR="00A27CFD" w:rsidRDefault="00A27CFD" w:rsidP="00A27CFD">
            <w:pPr>
              <w:pStyle w:val="Margin"/>
            </w:pPr>
            <w:r>
              <w:t>Define Conditions contains</w:t>
            </w:r>
          </w:p>
          <w:p w14:paraId="7EE099CB" w14:textId="1E5FBE1D" w:rsidR="0083236A" w:rsidRDefault="00A27CFD" w:rsidP="00A27CFD">
            <w:pPr>
              <w:pStyle w:val="Margin"/>
            </w:pPr>
            <w:r>
              <w:t>1100000</w:t>
            </w:r>
          </w:p>
        </w:tc>
      </w:tr>
      <w:tr w:rsidR="002367B9" w:rsidRPr="00E840F9" w14:paraId="19227DDC" w14:textId="77777777" w:rsidTr="00E3155F">
        <w:trPr>
          <w:gridAfter w:val="1"/>
          <w:wAfter w:w="10" w:type="dxa"/>
          <w:trHeight w:val="56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1CD1494A" w14:textId="117DC8C7" w:rsidR="002367B9" w:rsidRDefault="0083236A" w:rsidP="00E3155F">
            <w:pPr>
              <w:jc w:val="both"/>
            </w:pPr>
            <w:r>
              <w:object w:dxaOrig="12525" w:dyaOrig="2820" w14:anchorId="1656058E">
                <v:shape id="_x0000_i1027" type="#_x0000_t75" style="width:371.25pt;height:83.25pt" o:ole="">
                  <v:imagedata r:id="rId19" o:title=""/>
                </v:shape>
                <o:OLEObject Type="Embed" ProgID="PBrush" ShapeID="_x0000_i1027" DrawAspect="Content" ObjectID="_1715428637" r:id="rId20"/>
              </w:objec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23F56B4F" w14:textId="77777777" w:rsidR="002367B9" w:rsidRDefault="002367B9" w:rsidP="00B7319A">
            <w:pPr>
              <w:pStyle w:val="Margin"/>
            </w:pPr>
          </w:p>
        </w:tc>
      </w:tr>
      <w:tr w:rsidR="00E3155F" w:rsidRPr="00E840F9" w14:paraId="7D64C94B" w14:textId="77777777" w:rsidTr="002367B9">
        <w:trPr>
          <w:gridAfter w:val="1"/>
          <w:wAfter w:w="10" w:type="dxa"/>
          <w:trHeight w:val="414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3BB8A4B" w14:textId="580527C5" w:rsidR="00E3155F" w:rsidRDefault="0083236A" w:rsidP="002367B9">
            <w:pPr>
              <w:jc w:val="both"/>
            </w:pPr>
            <w:r>
              <w:t xml:space="preserve">Press </w:t>
            </w:r>
            <w:r w:rsidR="00A27CFD">
              <w:object w:dxaOrig="660" w:dyaOrig="450" w14:anchorId="32ED64CD">
                <v:shape id="_x0000_i1028" type="#_x0000_t75" style="width:20.25pt;height:13.5pt" o:ole="">
                  <v:imagedata r:id="rId21" o:title=""/>
                </v:shape>
                <o:OLEObject Type="Embed" ProgID="PBrush" ShapeID="_x0000_i1028" DrawAspect="Content" ObjectID="_1715428638" r:id="rId22"/>
              </w:object>
            </w:r>
            <w:r>
              <w:t xml:space="preserve"> </w:t>
            </w:r>
            <w:r w:rsidRPr="0083236A">
              <w:t>to specify additional conditions. Repeat this process and record the following conditions: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6CB52BF8" w14:textId="77777777" w:rsidR="00E3155F" w:rsidRDefault="00E3155F" w:rsidP="00B7319A">
            <w:pPr>
              <w:pStyle w:val="Margin"/>
            </w:pPr>
          </w:p>
        </w:tc>
      </w:tr>
      <w:tr w:rsidR="0083236A" w:rsidRPr="00E840F9" w14:paraId="608A6C31" w14:textId="77777777" w:rsidTr="002367B9">
        <w:trPr>
          <w:gridAfter w:val="1"/>
          <w:wAfter w:w="10" w:type="dxa"/>
          <w:trHeight w:val="414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tbl>
            <w:tblPr>
              <w:tblW w:w="6751" w:type="dxa"/>
              <w:tblInd w:w="434" w:type="dxa"/>
              <w:tblLayout w:type="fixed"/>
              <w:tblLook w:val="0000" w:firstRow="0" w:lastRow="0" w:firstColumn="0" w:lastColumn="0" w:noHBand="0" w:noVBand="0"/>
            </w:tblPr>
            <w:tblGrid>
              <w:gridCol w:w="2436"/>
              <w:gridCol w:w="4315"/>
            </w:tblGrid>
            <w:tr w:rsidR="0083236A" w:rsidRPr="00CC4831" w14:paraId="7FD39079" w14:textId="77777777" w:rsidTr="00B338BF">
              <w:trPr>
                <w:trHeight w:val="300"/>
              </w:trPr>
              <w:tc>
                <w:tcPr>
                  <w:tcW w:w="243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4CA9B3FB" w14:textId="1D491713" w:rsidR="0083236A" w:rsidRPr="0083236A" w:rsidRDefault="0083236A" w:rsidP="0083236A">
                  <w:pPr>
                    <w:pStyle w:val="Graphic"/>
                    <w:framePr w:hSpace="141" w:wrap="around" w:vAnchor="text" w:hAnchor="margin" w:x="36" w:y="176"/>
                    <w:rPr>
                      <w:b/>
                      <w:lang w:val="de-DE"/>
                    </w:rPr>
                  </w:pPr>
                  <w:r w:rsidRPr="0083236A">
                    <w:rPr>
                      <w:b/>
                      <w:lang w:val="de-DE"/>
                    </w:rPr>
                    <w:t>Criterion</w:t>
                  </w:r>
                </w:p>
              </w:tc>
              <w:tc>
                <w:tcPr>
                  <w:tcW w:w="43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56A733C" w14:textId="35F36FBB" w:rsidR="0083236A" w:rsidRPr="0083236A" w:rsidRDefault="0083236A" w:rsidP="0083236A">
                  <w:pPr>
                    <w:pStyle w:val="Graphic"/>
                    <w:framePr w:hSpace="141" w:wrap="around" w:vAnchor="text" w:hAnchor="margin" w:x="36" w:y="176"/>
                    <w:rPr>
                      <w:b/>
                      <w:lang w:val="de-DE"/>
                    </w:rPr>
                  </w:pPr>
                  <w:r w:rsidRPr="0083236A">
                    <w:rPr>
                      <w:b/>
                      <w:lang w:val="de-DE"/>
                    </w:rPr>
                    <w:t>Value</w:t>
                  </w:r>
                </w:p>
              </w:tc>
            </w:tr>
            <w:tr w:rsidR="0083236A" w:rsidRPr="00CC4831" w14:paraId="1E435669" w14:textId="77777777" w:rsidTr="00B338BF">
              <w:trPr>
                <w:trHeight w:hRule="exact" w:val="432"/>
              </w:trPr>
              <w:tc>
                <w:tcPr>
                  <w:tcW w:w="243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25A5D54" w14:textId="034BACE7" w:rsidR="0083236A" w:rsidRPr="00CC4831" w:rsidRDefault="0083236A" w:rsidP="0083236A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contains</w:t>
                  </w:r>
                </w:p>
              </w:tc>
              <w:tc>
                <w:tcPr>
                  <w:tcW w:w="431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0FBB4499" w14:textId="17D45AB4" w:rsidR="0083236A" w:rsidRPr="00CC4831" w:rsidRDefault="0083236A" w:rsidP="0083236A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1800000</w:t>
                  </w:r>
                </w:p>
              </w:tc>
            </w:tr>
            <w:tr w:rsidR="0083236A" w:rsidRPr="00CC4831" w14:paraId="12AC408C" w14:textId="77777777" w:rsidTr="00B338BF">
              <w:trPr>
                <w:trHeight w:hRule="exact" w:val="432"/>
              </w:trPr>
              <w:tc>
                <w:tcPr>
                  <w:tcW w:w="243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856AFCC" w14:textId="1A97E360" w:rsidR="0083236A" w:rsidRPr="00CC4831" w:rsidRDefault="0083236A" w:rsidP="0083236A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contains</w:t>
                  </w:r>
                </w:p>
              </w:tc>
              <w:tc>
                <w:tcPr>
                  <w:tcW w:w="43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0A2DAAF" w14:textId="5FBCE8CF" w:rsidR="0083236A" w:rsidRPr="00CC4831" w:rsidRDefault="0083236A" w:rsidP="0083236A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4200000</w:t>
                  </w:r>
                </w:p>
              </w:tc>
            </w:tr>
            <w:tr w:rsidR="0083236A" w:rsidRPr="007132E7" w14:paraId="21C3097E" w14:textId="77777777" w:rsidTr="00B338BF">
              <w:trPr>
                <w:trHeight w:hRule="exact" w:val="432"/>
              </w:trPr>
              <w:tc>
                <w:tcPr>
                  <w:tcW w:w="243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34ED95" w14:textId="6B661C2F" w:rsidR="0083236A" w:rsidRPr="00CC4831" w:rsidRDefault="0083236A" w:rsidP="0083236A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contains</w:t>
                  </w:r>
                </w:p>
              </w:tc>
              <w:tc>
                <w:tcPr>
                  <w:tcW w:w="43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0A8B6C36" w14:textId="77777777" w:rsidR="0083236A" w:rsidRPr="00CC4831" w:rsidRDefault="0083236A" w:rsidP="0083236A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7510000</w:t>
                  </w:r>
                </w:p>
              </w:tc>
            </w:tr>
            <w:tr w:rsidR="0083236A" w:rsidRPr="007132E7" w14:paraId="3ED9258F" w14:textId="77777777" w:rsidTr="00B338BF">
              <w:trPr>
                <w:trHeight w:hRule="exact" w:val="432"/>
              </w:trPr>
              <w:tc>
                <w:tcPr>
                  <w:tcW w:w="243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24FF140" w14:textId="2B528406" w:rsidR="0083236A" w:rsidRPr="00CC4831" w:rsidRDefault="0083236A" w:rsidP="0083236A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contains</w:t>
                  </w:r>
                </w:p>
              </w:tc>
              <w:tc>
                <w:tcPr>
                  <w:tcW w:w="43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FE71338" w14:textId="77777777" w:rsidR="0083236A" w:rsidRPr="00CC4831" w:rsidRDefault="0083236A" w:rsidP="0083236A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8000000</w:t>
                  </w:r>
                </w:p>
              </w:tc>
            </w:tr>
            <w:tr w:rsidR="0083236A" w:rsidRPr="007132E7" w14:paraId="1FB23E89" w14:textId="77777777" w:rsidTr="00B338BF">
              <w:trPr>
                <w:trHeight w:hRule="exact" w:val="432"/>
              </w:trPr>
              <w:tc>
                <w:tcPr>
                  <w:tcW w:w="243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B82AD1A" w14:textId="2CB6A202" w:rsidR="0083236A" w:rsidRPr="00CC4831" w:rsidRDefault="0083236A" w:rsidP="0083236A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contains</w:t>
                  </w:r>
                </w:p>
              </w:tc>
              <w:tc>
                <w:tcPr>
                  <w:tcW w:w="43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4F37833B" w14:textId="77777777" w:rsidR="0083236A" w:rsidRPr="00CC4831" w:rsidRDefault="0083236A" w:rsidP="0083236A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910</w:t>
                  </w:r>
                  <w:r w:rsidRPr="00CC4831">
                    <w:rPr>
                      <w:lang w:val="de-DE"/>
                    </w:rPr>
                    <w:t>0000</w:t>
                  </w:r>
                </w:p>
              </w:tc>
            </w:tr>
          </w:tbl>
          <w:p w14:paraId="3BB96D56" w14:textId="77777777" w:rsidR="0083236A" w:rsidRDefault="0083236A" w:rsidP="002367B9">
            <w:pPr>
              <w:jc w:val="both"/>
            </w:pP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53A448D1" w14:textId="77777777" w:rsidR="0083236A" w:rsidRDefault="0083236A" w:rsidP="00B7319A">
            <w:pPr>
              <w:pStyle w:val="Margin"/>
            </w:pPr>
          </w:p>
        </w:tc>
      </w:tr>
      <w:tr w:rsidR="00A32582" w:rsidRPr="00024467" w14:paraId="4BB4BD62" w14:textId="77777777" w:rsidTr="00B7319A">
        <w:trPr>
          <w:gridAfter w:val="1"/>
          <w:wAfter w:w="10" w:type="dxa"/>
          <w:trHeight w:val="548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1D45CA0B" w14:textId="55FED50C" w:rsidR="00A32582" w:rsidRPr="002367B9" w:rsidRDefault="0083236A" w:rsidP="0083236A">
            <w:pPr>
              <w:pStyle w:val="Graphic"/>
              <w:jc w:val="both"/>
            </w:pPr>
            <w:r w:rsidRPr="0083236A">
              <w:t xml:space="preserve">Press </w:t>
            </w:r>
            <w:r>
              <w:rPr>
                <w:noProof/>
                <w:lang w:val="de-DE"/>
              </w:rPr>
              <w:drawing>
                <wp:inline distT="0" distB="0" distL="0" distR="0" wp14:anchorId="767A782B" wp14:editId="5360F30B">
                  <wp:extent cx="231926" cy="167502"/>
                  <wp:effectExtent l="0" t="0" r="0" b="444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23" cy="184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83236A">
              <w:t xml:space="preserve">to accept your entries and then </w:t>
            </w:r>
            <w:r w:rsidR="00390351">
              <w:rPr>
                <w:noProof/>
                <w:lang w:val="de-DE"/>
              </w:rPr>
              <w:drawing>
                <wp:inline distT="0" distB="0" distL="0" distR="0" wp14:anchorId="2C401BA8" wp14:editId="3271BDE5">
                  <wp:extent cx="232615" cy="172800"/>
                  <wp:effectExtent l="0" t="0" r="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15" cy="17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B3497">
              <w:t xml:space="preserve"> </w:t>
            </w:r>
            <w:r w:rsidRPr="0083236A">
              <w:t>to run the search with the new search criteria.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1964D10E" w14:textId="77777777" w:rsidR="00A32582" w:rsidRDefault="00A32582" w:rsidP="00B7319A">
            <w:pPr>
              <w:pStyle w:val="Margin"/>
            </w:pPr>
          </w:p>
        </w:tc>
      </w:tr>
      <w:tr w:rsidR="001B3497" w:rsidRPr="00024467" w14:paraId="3DC58270" w14:textId="77777777" w:rsidTr="00B7319A">
        <w:trPr>
          <w:gridAfter w:val="1"/>
          <w:wAfter w:w="10" w:type="dxa"/>
          <w:trHeight w:val="548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2BA962C" w14:textId="18BF0E26" w:rsidR="001B3497" w:rsidRPr="0083236A" w:rsidRDefault="001B3497" w:rsidP="0083236A">
            <w:pPr>
              <w:pStyle w:val="Graphic"/>
              <w:jc w:val="both"/>
            </w:pPr>
            <w:r w:rsidRPr="001B3497">
              <w:lastRenderedPageBreak/>
              <w:t>Enter the short texts and the types of all selected G/L accounts in the table below.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6B1FCB42" w14:textId="77777777" w:rsidR="001B3497" w:rsidRDefault="001B3497" w:rsidP="00B7319A">
            <w:pPr>
              <w:pStyle w:val="Margin"/>
            </w:pPr>
          </w:p>
        </w:tc>
      </w:tr>
      <w:tr w:rsidR="001B3497" w:rsidRPr="00024467" w14:paraId="6A2574BF" w14:textId="77777777" w:rsidTr="00B7319A">
        <w:trPr>
          <w:gridAfter w:val="1"/>
          <w:wAfter w:w="10" w:type="dxa"/>
          <w:trHeight w:val="548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tbl>
            <w:tblPr>
              <w:tblW w:w="6791" w:type="dxa"/>
              <w:tblInd w:w="434" w:type="dxa"/>
              <w:tblLayout w:type="fixed"/>
              <w:tblLook w:val="0000" w:firstRow="0" w:lastRow="0" w:firstColumn="0" w:lastColumn="0" w:noHBand="0" w:noVBand="0"/>
            </w:tblPr>
            <w:tblGrid>
              <w:gridCol w:w="1824"/>
              <w:gridCol w:w="2699"/>
              <w:gridCol w:w="2268"/>
            </w:tblGrid>
            <w:tr w:rsidR="001B3497" w:rsidRPr="00B42A88" w14:paraId="1DAF916C" w14:textId="77777777" w:rsidTr="00B338BF">
              <w:trPr>
                <w:trHeight w:val="300"/>
              </w:trPr>
              <w:tc>
                <w:tcPr>
                  <w:tcW w:w="18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32174461" w14:textId="01C89CF7" w:rsidR="001B3497" w:rsidRPr="008711C6" w:rsidRDefault="001B3497" w:rsidP="001B3497">
                  <w:pPr>
                    <w:pStyle w:val="Graphic"/>
                    <w:framePr w:hSpace="141" w:wrap="around" w:vAnchor="text" w:hAnchor="margin" w:x="36" w:y="176"/>
                    <w:rPr>
                      <w:b/>
                      <w:lang w:val="de-DE"/>
                    </w:rPr>
                  </w:pPr>
                  <w:r>
                    <w:rPr>
                      <w:b/>
                      <w:lang w:val="de-DE"/>
                    </w:rPr>
                    <w:t>G/L Account</w:t>
                  </w:r>
                </w:p>
              </w:tc>
              <w:tc>
                <w:tcPr>
                  <w:tcW w:w="269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41A6F908" w14:textId="4283D659" w:rsidR="001B3497" w:rsidRPr="008711C6" w:rsidRDefault="001B3497" w:rsidP="001B3497">
                  <w:pPr>
                    <w:pStyle w:val="Graphic"/>
                    <w:framePr w:hSpace="141" w:wrap="around" w:vAnchor="text" w:hAnchor="margin" w:x="36" w:y="176"/>
                    <w:rPr>
                      <w:b/>
                      <w:lang w:val="de-DE"/>
                    </w:rPr>
                  </w:pPr>
                  <w:r>
                    <w:rPr>
                      <w:b/>
                      <w:lang w:val="de-DE"/>
                    </w:rPr>
                    <w:t>Short Text</w:t>
                  </w:r>
                </w:p>
              </w:tc>
              <w:tc>
                <w:tcPr>
                  <w:tcW w:w="226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DAC7FCC" w14:textId="5338EA92" w:rsidR="001B3497" w:rsidRPr="008711C6" w:rsidRDefault="001B3497" w:rsidP="001B3497">
                  <w:pPr>
                    <w:pStyle w:val="Graphic"/>
                    <w:framePr w:hSpace="141" w:wrap="around" w:vAnchor="text" w:hAnchor="margin" w:x="36" w:y="176"/>
                    <w:rPr>
                      <w:b/>
                      <w:lang w:val="de-DE"/>
                    </w:rPr>
                  </w:pPr>
                  <w:r>
                    <w:rPr>
                      <w:b/>
                      <w:lang w:val="de-DE"/>
                    </w:rPr>
                    <w:t>G/L Account Type</w:t>
                  </w:r>
                </w:p>
              </w:tc>
            </w:tr>
            <w:tr w:rsidR="001B3497" w:rsidRPr="00B42A88" w14:paraId="79CD4B00" w14:textId="77777777" w:rsidTr="00B338BF">
              <w:trPr>
                <w:trHeight w:hRule="exact" w:val="432"/>
              </w:trPr>
              <w:tc>
                <w:tcPr>
                  <w:tcW w:w="18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36AADAE" w14:textId="77777777" w:rsidR="001B3497" w:rsidRPr="00CC4831" w:rsidRDefault="001B3497" w:rsidP="001B3497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  <w:r w:rsidRPr="00CC4831">
                    <w:rPr>
                      <w:lang w:val="de-DE"/>
                    </w:rPr>
                    <w:t>1</w:t>
                  </w:r>
                  <w:r>
                    <w:rPr>
                      <w:lang w:val="de-DE"/>
                    </w:rPr>
                    <w:t>1</w:t>
                  </w:r>
                  <w:r w:rsidRPr="00CC4831">
                    <w:rPr>
                      <w:lang w:val="de-DE"/>
                    </w:rPr>
                    <w:t>00000</w:t>
                  </w:r>
                </w:p>
              </w:tc>
              <w:tc>
                <w:tcPr>
                  <w:tcW w:w="269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E95D70F" w14:textId="77777777" w:rsidR="001B3497" w:rsidRPr="00CC4831" w:rsidRDefault="001B3497" w:rsidP="001B3497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  <w:r w:rsidRPr="00CC4831">
                    <w:rPr>
                      <w:lang w:val="de-DE"/>
                    </w:rPr>
                    <w:t> 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35683530" w14:textId="77777777" w:rsidR="001B3497" w:rsidRPr="00CC4831" w:rsidRDefault="001B3497" w:rsidP="001B3497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</w:p>
              </w:tc>
            </w:tr>
            <w:tr w:rsidR="001B3497" w:rsidRPr="00B42A88" w14:paraId="7C984248" w14:textId="77777777" w:rsidTr="00B338BF">
              <w:trPr>
                <w:trHeight w:hRule="exact" w:val="432"/>
              </w:trPr>
              <w:tc>
                <w:tcPr>
                  <w:tcW w:w="182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C333AA" w14:textId="4107805C" w:rsidR="001B3497" w:rsidRPr="00CC4831" w:rsidRDefault="001B3497" w:rsidP="001B3497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1800000</w:t>
                  </w:r>
                </w:p>
              </w:tc>
              <w:tc>
                <w:tcPr>
                  <w:tcW w:w="269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02A1D38F" w14:textId="77777777" w:rsidR="001B3497" w:rsidRPr="00CC4831" w:rsidRDefault="001B3497" w:rsidP="001B3497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  <w:r w:rsidRPr="00CC4831">
                    <w:rPr>
                      <w:lang w:val="de-DE"/>
                    </w:rPr>
                    <w:t> 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153DBD6A" w14:textId="77777777" w:rsidR="001B3497" w:rsidRPr="00CC4831" w:rsidRDefault="001B3497" w:rsidP="001B3497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</w:p>
              </w:tc>
            </w:tr>
            <w:tr w:rsidR="001B3497" w:rsidRPr="00B42A88" w14:paraId="1DE99AC2" w14:textId="77777777" w:rsidTr="00B338BF">
              <w:trPr>
                <w:trHeight w:hRule="exact" w:val="432"/>
              </w:trPr>
              <w:tc>
                <w:tcPr>
                  <w:tcW w:w="182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833AC87" w14:textId="0B240B7A" w:rsidR="001B3497" w:rsidRPr="00CC4831" w:rsidRDefault="001B3497" w:rsidP="001B3497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4200000</w:t>
                  </w:r>
                </w:p>
              </w:tc>
              <w:tc>
                <w:tcPr>
                  <w:tcW w:w="269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716EB84B" w14:textId="77777777" w:rsidR="001B3497" w:rsidRPr="00CC4831" w:rsidRDefault="001B3497" w:rsidP="001B3497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  <w:r w:rsidRPr="00CC4831">
                    <w:rPr>
                      <w:lang w:val="de-DE"/>
                    </w:rPr>
                    <w:t> 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3FA0FBD3" w14:textId="77777777" w:rsidR="001B3497" w:rsidRPr="00CC4831" w:rsidRDefault="001B3497" w:rsidP="001B3497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</w:p>
              </w:tc>
            </w:tr>
            <w:tr w:rsidR="001B3497" w:rsidRPr="00B42A88" w14:paraId="266AB9D6" w14:textId="77777777" w:rsidTr="00B338BF">
              <w:trPr>
                <w:trHeight w:hRule="exact" w:val="432"/>
              </w:trPr>
              <w:tc>
                <w:tcPr>
                  <w:tcW w:w="182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E2B46F" w14:textId="77777777" w:rsidR="001B3497" w:rsidRPr="00CC4831" w:rsidRDefault="001B3497" w:rsidP="001B3497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7510000</w:t>
                  </w:r>
                </w:p>
              </w:tc>
              <w:tc>
                <w:tcPr>
                  <w:tcW w:w="269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0530C365" w14:textId="77777777" w:rsidR="001B3497" w:rsidRPr="00CC4831" w:rsidRDefault="001B3497" w:rsidP="001B3497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3AC4AE97" w14:textId="77777777" w:rsidR="001B3497" w:rsidRPr="00CC4831" w:rsidRDefault="001B3497" w:rsidP="001B3497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</w:p>
              </w:tc>
            </w:tr>
            <w:tr w:rsidR="001B3497" w:rsidRPr="00B42A88" w14:paraId="326CD109" w14:textId="77777777" w:rsidTr="00B338BF">
              <w:trPr>
                <w:trHeight w:hRule="exact" w:val="432"/>
              </w:trPr>
              <w:tc>
                <w:tcPr>
                  <w:tcW w:w="182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7681E8E" w14:textId="77777777" w:rsidR="001B3497" w:rsidRPr="00CC4831" w:rsidRDefault="001B3497" w:rsidP="001B3497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8000000</w:t>
                  </w:r>
                </w:p>
              </w:tc>
              <w:tc>
                <w:tcPr>
                  <w:tcW w:w="269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069294B" w14:textId="77777777" w:rsidR="001B3497" w:rsidRPr="00CC4831" w:rsidRDefault="001B3497" w:rsidP="001B3497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7D61F7D0" w14:textId="77777777" w:rsidR="001B3497" w:rsidRPr="00CC4831" w:rsidRDefault="001B3497" w:rsidP="001B3497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</w:p>
              </w:tc>
            </w:tr>
            <w:tr w:rsidR="001B3497" w:rsidRPr="00B42A88" w14:paraId="37ADE7E9" w14:textId="77777777" w:rsidTr="00B338BF">
              <w:trPr>
                <w:trHeight w:hRule="exact" w:val="432"/>
              </w:trPr>
              <w:tc>
                <w:tcPr>
                  <w:tcW w:w="182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39C2475" w14:textId="77777777" w:rsidR="001B3497" w:rsidRPr="00CC4831" w:rsidRDefault="001B3497" w:rsidP="001B3497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910</w:t>
                  </w:r>
                  <w:r w:rsidRPr="00CC4831">
                    <w:rPr>
                      <w:lang w:val="de-DE"/>
                    </w:rPr>
                    <w:t>0000</w:t>
                  </w:r>
                </w:p>
              </w:tc>
              <w:tc>
                <w:tcPr>
                  <w:tcW w:w="269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682F5C57" w14:textId="77777777" w:rsidR="001B3497" w:rsidRPr="00CC4831" w:rsidRDefault="001B3497" w:rsidP="001B3497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7BF66C83" w14:textId="77777777" w:rsidR="001B3497" w:rsidRPr="00CC4831" w:rsidRDefault="001B3497" w:rsidP="001B3497">
                  <w:pPr>
                    <w:pStyle w:val="Graphic"/>
                    <w:framePr w:hSpace="141" w:wrap="around" w:vAnchor="text" w:hAnchor="margin" w:x="36" w:y="176"/>
                    <w:rPr>
                      <w:lang w:val="de-DE"/>
                    </w:rPr>
                  </w:pPr>
                </w:p>
              </w:tc>
            </w:tr>
          </w:tbl>
          <w:p w14:paraId="67DCF20F" w14:textId="77777777" w:rsidR="001B3497" w:rsidRPr="001B3497" w:rsidRDefault="001B3497" w:rsidP="0083236A">
            <w:pPr>
              <w:pStyle w:val="Graphic"/>
              <w:jc w:val="both"/>
            </w:pP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223F1C17" w14:textId="77777777" w:rsidR="001B3497" w:rsidRDefault="001B3497" w:rsidP="00B7319A">
            <w:pPr>
              <w:pStyle w:val="Margin"/>
            </w:pPr>
          </w:p>
        </w:tc>
      </w:tr>
      <w:tr w:rsidR="001B3497" w:rsidRPr="00024467" w14:paraId="7025ECAA" w14:textId="77777777" w:rsidTr="00B7319A">
        <w:trPr>
          <w:gridAfter w:val="1"/>
          <w:wAfter w:w="10" w:type="dxa"/>
          <w:trHeight w:val="548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7CFA957C" w14:textId="66E858E8" w:rsidR="001B3497" w:rsidRPr="001B3497" w:rsidRDefault="001B3497" w:rsidP="001B3497">
            <w:pPr>
              <w:pStyle w:val="Graphic"/>
              <w:jc w:val="both"/>
            </w:pPr>
            <w:r w:rsidRPr="001B3497">
              <w:t xml:space="preserve">At the end of the line of G/L account </w:t>
            </w:r>
            <w:r w:rsidRPr="001B3497">
              <w:rPr>
                <w:i/>
              </w:rPr>
              <w:t>1100000</w:t>
            </w:r>
            <w:r w:rsidRPr="001B3497">
              <w:t xml:space="preserve">, click the icon </w:t>
            </w:r>
            <w:r>
              <w:rPr>
                <w:noProof/>
                <w:lang w:val="de-DE"/>
              </w:rPr>
              <w:drawing>
                <wp:inline distT="0" distB="0" distL="0" distR="0" wp14:anchorId="223C3EA8" wp14:editId="7C3C6C33">
                  <wp:extent cx="206157" cy="167502"/>
                  <wp:effectExtent l="0" t="0" r="3810" b="444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88" cy="173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1B3497">
              <w:t>for more details.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3445ADB6" w14:textId="77777777" w:rsidR="001B3497" w:rsidRDefault="001B3497" w:rsidP="00B7319A">
            <w:pPr>
              <w:pStyle w:val="Margin"/>
            </w:pPr>
          </w:p>
        </w:tc>
      </w:tr>
      <w:tr w:rsidR="001B3497" w:rsidRPr="00024467" w14:paraId="353D464D" w14:textId="77777777" w:rsidTr="00B7319A">
        <w:trPr>
          <w:gridAfter w:val="1"/>
          <w:wAfter w:w="10" w:type="dxa"/>
          <w:trHeight w:val="548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108189F8" w14:textId="767B23BB" w:rsidR="001B3497" w:rsidRPr="001B3497" w:rsidRDefault="001B3497" w:rsidP="001B3497">
            <w:pPr>
              <w:pStyle w:val="Graphic"/>
              <w:rPr>
                <w:b/>
              </w:rPr>
            </w:pPr>
            <w:r w:rsidRPr="001B3497">
              <w:rPr>
                <w:b/>
                <w:noProof/>
                <w:lang w:val="de-DE"/>
              </w:rPr>
              <w:drawing>
                <wp:inline distT="0" distB="0" distL="0" distR="0" wp14:anchorId="6D16AB00" wp14:editId="71F63C1E">
                  <wp:extent cx="4619625" cy="3678682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453" cy="3685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5496B8D2" w14:textId="77777777" w:rsidR="001B3497" w:rsidRDefault="001B3497" w:rsidP="00B7319A">
            <w:pPr>
              <w:pStyle w:val="Margin"/>
            </w:pPr>
          </w:p>
        </w:tc>
      </w:tr>
      <w:tr w:rsidR="00A32582" w:rsidRPr="00024467" w14:paraId="1C83268D" w14:textId="77777777" w:rsidTr="00B7319A">
        <w:trPr>
          <w:gridAfter w:val="1"/>
          <w:wAfter w:w="10" w:type="dxa"/>
          <w:trHeight w:val="548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42172D35" w14:textId="2F807821" w:rsidR="001B3497" w:rsidRDefault="001B3497" w:rsidP="00B7319A">
            <w:r>
              <w:t>W</w:t>
            </w:r>
            <w:r w:rsidRPr="001B3497">
              <w:t>hich G/L account type is the G/L account assigned</w:t>
            </w:r>
            <w:r>
              <w:t xml:space="preserve"> to</w:t>
            </w:r>
            <w:r w:rsidRPr="001B3497">
              <w:t>?</w:t>
            </w:r>
          </w:p>
          <w:p w14:paraId="5A25F58A" w14:textId="77777777" w:rsidR="00E15296" w:rsidRDefault="00E15296" w:rsidP="00B7319A">
            <w:pPr>
              <w:rPr>
                <w:u w:val="single"/>
              </w:rPr>
            </w:pPr>
          </w:p>
          <w:p w14:paraId="6E8D5178" w14:textId="2AAA164B" w:rsidR="001B3497" w:rsidRDefault="001B3497" w:rsidP="00B7319A"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67D15CB7" w14:textId="77777777" w:rsidR="00A27CFD" w:rsidRDefault="00A27CFD" w:rsidP="00B7319A"/>
          <w:p w14:paraId="6FD23463" w14:textId="6123A115" w:rsidR="00A32582" w:rsidRDefault="001B3497" w:rsidP="00B7319A">
            <w:r>
              <w:t>Which</w:t>
            </w:r>
            <w:r w:rsidR="00A32582">
              <w:t xml:space="preserve"> </w:t>
            </w:r>
            <w:r>
              <w:t>a</w:t>
            </w:r>
            <w:r w:rsidR="00A32582">
              <w:t xml:space="preserve">ccount </w:t>
            </w:r>
            <w:r>
              <w:t>g</w:t>
            </w:r>
            <w:r w:rsidR="00A32582">
              <w:t xml:space="preserve">roup </w:t>
            </w:r>
            <w:proofErr w:type="gramStart"/>
            <w:r w:rsidR="00A32582">
              <w:t>is this G/L account assigned</w:t>
            </w:r>
            <w:proofErr w:type="gramEnd"/>
            <w:r w:rsidR="00A32582">
              <w:t xml:space="preserve"> to?</w:t>
            </w:r>
          </w:p>
          <w:p w14:paraId="6362D09B" w14:textId="77777777" w:rsidR="00E15296" w:rsidRDefault="00E15296" w:rsidP="00B7319A">
            <w:pPr>
              <w:rPr>
                <w:u w:val="single"/>
              </w:rPr>
            </w:pPr>
          </w:p>
          <w:p w14:paraId="6E30A75C" w14:textId="4ED52E6C" w:rsidR="00A32582" w:rsidRPr="00883FDE" w:rsidRDefault="00A32582" w:rsidP="00B7319A">
            <w:pPr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4833B36B" w14:textId="40DFF319" w:rsidR="00A32582" w:rsidRDefault="001B3497" w:rsidP="00B7319A">
            <w:r>
              <w:lastRenderedPageBreak/>
              <w:t>Wh</w:t>
            </w:r>
            <w:r w:rsidRPr="001B3497">
              <w:t>ich company codes is this G/L account assigned</w:t>
            </w:r>
            <w:r>
              <w:t xml:space="preserve"> to</w:t>
            </w:r>
            <w:r w:rsidRPr="001B3497">
              <w:t>?</w:t>
            </w:r>
          </w:p>
          <w:p w14:paraId="627496CC" w14:textId="77777777" w:rsidR="00E15296" w:rsidRDefault="00E15296" w:rsidP="00B7319A">
            <w:pPr>
              <w:rPr>
                <w:u w:val="single"/>
              </w:rPr>
            </w:pPr>
          </w:p>
          <w:p w14:paraId="0276D93B" w14:textId="165F560B" w:rsidR="00A32582" w:rsidRPr="00596F1E" w:rsidRDefault="00A32582" w:rsidP="00B7319A">
            <w:pPr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2478593E" w14:textId="77777777" w:rsidR="00A32582" w:rsidRDefault="00A32582" w:rsidP="00B7319A">
            <w:pPr>
              <w:pStyle w:val="Margin"/>
              <w:rPr>
                <w:lang w:val="en-GB"/>
              </w:rPr>
            </w:pPr>
          </w:p>
          <w:p w14:paraId="38046AD4" w14:textId="77777777" w:rsidR="00A32582" w:rsidRPr="009B289A" w:rsidRDefault="00A32582" w:rsidP="00B7319A">
            <w:pPr>
              <w:pStyle w:val="Margin"/>
              <w:rPr>
                <w:lang w:val="en-GB"/>
              </w:rPr>
            </w:pPr>
          </w:p>
        </w:tc>
      </w:tr>
      <w:tr w:rsidR="00A32582" w:rsidRPr="00024467" w14:paraId="560C904D" w14:textId="77777777" w:rsidTr="00B7319A">
        <w:trPr>
          <w:gridAfter w:val="1"/>
          <w:wAfter w:w="10" w:type="dxa"/>
          <w:trHeight w:val="548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4E9E70D3" w14:textId="05C821F0" w:rsidR="008D48FD" w:rsidRDefault="001B3497" w:rsidP="008D48FD">
            <w:r w:rsidRPr="001B3497">
              <w:t>Note the differences between the German and American company codes!</w:t>
            </w:r>
          </w:p>
          <w:p w14:paraId="0B226924" w14:textId="77777777" w:rsidR="00E15296" w:rsidRDefault="00E15296" w:rsidP="008D48FD">
            <w:pPr>
              <w:rPr>
                <w:u w:val="single"/>
              </w:rPr>
            </w:pPr>
          </w:p>
          <w:p w14:paraId="755E716F" w14:textId="5C60DD9B" w:rsidR="00A32582" w:rsidRPr="009543CD" w:rsidRDefault="00A32582" w:rsidP="008D48FD"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4332AFD4" w14:textId="77777777" w:rsidR="00A32582" w:rsidRDefault="00A32582" w:rsidP="00B7319A">
            <w:pPr>
              <w:pStyle w:val="Margin"/>
            </w:pPr>
          </w:p>
          <w:p w14:paraId="0A901F47" w14:textId="5C9ABAE4" w:rsidR="00A32582" w:rsidRPr="00850C5C" w:rsidRDefault="00A32582" w:rsidP="00B7319A">
            <w:pPr>
              <w:pStyle w:val="Margin"/>
            </w:pPr>
          </w:p>
        </w:tc>
      </w:tr>
      <w:tr w:rsidR="00A32582" w:rsidRPr="00024467" w14:paraId="092B7BFC" w14:textId="77777777" w:rsidTr="00B7319A">
        <w:trPr>
          <w:gridAfter w:val="1"/>
          <w:wAfter w:w="10" w:type="dxa"/>
          <w:trHeight w:val="548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B08CBF0" w14:textId="38DD1AC6" w:rsidR="00A32582" w:rsidRPr="009543CD" w:rsidRDefault="001B3497" w:rsidP="001B3497">
            <w:pPr>
              <w:jc w:val="both"/>
            </w:pPr>
            <w:r w:rsidRPr="001B3497">
              <w:t xml:space="preserve">Click on </w:t>
            </w:r>
            <w:r>
              <w:rPr>
                <w:noProof/>
                <w:lang w:val="de-DE"/>
              </w:rPr>
              <w:drawing>
                <wp:inline distT="0" distB="0" distL="0" distR="0" wp14:anchorId="1ADA3917" wp14:editId="1C141993">
                  <wp:extent cx="177600" cy="172800"/>
                  <wp:effectExtent l="0" t="0" r="0" b="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00" cy="17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1B3497">
              <w:t xml:space="preserve">to return to the list of G/L </w:t>
            </w:r>
            <w:r>
              <w:t>accounts</w:t>
            </w:r>
            <w:r w:rsidRPr="001B3497">
              <w:t>. You are welcome to view other G/L account details if you wish.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5B849A97" w14:textId="77777777" w:rsidR="00A32582" w:rsidRDefault="00A32582" w:rsidP="00B7319A">
            <w:pPr>
              <w:pStyle w:val="Margin"/>
              <w:jc w:val="left"/>
              <w:rPr>
                <w:lang w:val="en-GB"/>
              </w:rPr>
            </w:pPr>
          </w:p>
        </w:tc>
      </w:tr>
      <w:tr w:rsidR="00A32582" w:rsidRPr="00024467" w14:paraId="00775472" w14:textId="77777777" w:rsidTr="00B7319A">
        <w:trPr>
          <w:gridAfter w:val="1"/>
          <w:wAfter w:w="10" w:type="dxa"/>
          <w:trHeight w:val="548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64401FF4" w14:textId="2BD91A00" w:rsidR="00A32582" w:rsidRPr="00CA6220" w:rsidRDefault="001B3497" w:rsidP="001B3497">
            <w:r w:rsidRPr="001B3497">
              <w:t xml:space="preserve">Click on </w:t>
            </w:r>
            <w:r>
              <w:rPr>
                <w:noProof/>
                <w:lang w:val="de-DE"/>
              </w:rPr>
              <w:drawing>
                <wp:inline distT="0" distB="0" distL="0" distR="0" wp14:anchorId="045B94E8" wp14:editId="1A56BB42">
                  <wp:extent cx="357518" cy="172800"/>
                  <wp:effectExtent l="0" t="0" r="4445" b="0"/>
                  <wp:docPr id="505" name="Grafik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18" cy="17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1B3497">
              <w:t xml:space="preserve">to return to the SAP Fiori </w:t>
            </w:r>
            <w:r>
              <w:t>l</w:t>
            </w:r>
            <w:r w:rsidRPr="001B3497">
              <w:t>aunchpad.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0B16B055" w14:textId="77777777" w:rsidR="00A32582" w:rsidRPr="00CA6220" w:rsidRDefault="00A32582" w:rsidP="00B7319A">
            <w:pPr>
              <w:pStyle w:val="Margin"/>
            </w:pPr>
          </w:p>
        </w:tc>
      </w:tr>
      <w:tr w:rsidR="00FB7D80" w:rsidRPr="00024467" w14:paraId="3E6470AD" w14:textId="77777777" w:rsidTr="00B7319A">
        <w:trPr>
          <w:gridAfter w:val="1"/>
          <w:wAfter w:w="10" w:type="dxa"/>
          <w:trHeight w:val="235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/>
          </w:tcPr>
          <w:p w14:paraId="7CEF494A" w14:textId="77777777" w:rsidR="00FB7D80" w:rsidRPr="00CA6220" w:rsidRDefault="008C51C0" w:rsidP="00B7319A">
            <w:pPr>
              <w:autoSpaceDE w:val="0"/>
              <w:autoSpaceDN w:val="0"/>
              <w:adjustRightInd w:val="0"/>
              <w:spacing w:line="240" w:lineRule="auto"/>
              <w:ind w:right="74"/>
              <w:jc w:val="right"/>
              <w:rPr>
                <w:rFonts w:ascii="FuturaStd-Bold" w:hAnsi="FuturaStd-Bold" w:cs="FuturaStd-Bold"/>
                <w:b/>
                <w:bCs/>
                <w:sz w:val="20"/>
                <w:szCs w:val="20"/>
              </w:rPr>
            </w:pPr>
            <w:r>
              <w:rPr>
                <w:rFonts w:ascii="FuturaStd-Bold" w:hAnsi="FuturaStd-Bold" w:cs="FuturaStd-Bold"/>
                <w:b/>
                <w:bCs/>
                <w:noProof/>
                <w:sz w:val="20"/>
                <w:szCs w:val="20"/>
                <w:lang w:val="de-DE"/>
              </w:rPr>
              <mc:AlternateContent>
                <mc:Choice Requires="wps">
                  <w:drawing>
                    <wp:inline distT="0" distB="0" distL="0" distR="0" wp14:anchorId="50AAE88C" wp14:editId="47A82876">
                      <wp:extent cx="144145" cy="144145"/>
                      <wp:effectExtent l="12065" t="6985" r="5715" b="10795"/>
                      <wp:docPr id="27" name="Rectangle 6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2ACBD47F" id="Rectangle 652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02DB9EB6" w14:textId="77777777" w:rsidR="00FB7D80" w:rsidRPr="00CA6220" w:rsidRDefault="00FB7D80" w:rsidP="00B7319A">
            <w:pPr>
              <w:pStyle w:val="Margin"/>
            </w:pPr>
          </w:p>
        </w:tc>
      </w:tr>
    </w:tbl>
    <w:p w14:paraId="4DC47973" w14:textId="77777777" w:rsidR="003C1687" w:rsidRDefault="001A361E">
      <w:pPr>
        <w:spacing w:before="0" w:after="0" w:line="240" w:lineRule="auto"/>
        <w:rPr>
          <w:rFonts w:ascii="Futura Std Book" w:hAnsi="Futura Std Book"/>
          <w:sz w:val="28"/>
          <w:szCs w:val="28"/>
        </w:rPr>
      </w:pPr>
      <w:r>
        <w:rPr>
          <w:rFonts w:ascii="Futura Std Book" w:hAnsi="Futura Std Book"/>
          <w:sz w:val="28"/>
          <w:szCs w:val="28"/>
        </w:rPr>
        <w:br w:type="page"/>
      </w:r>
    </w:p>
    <w:tbl>
      <w:tblPr>
        <w:tblpPr w:leftFromText="141" w:rightFromText="141" w:vertAnchor="text" w:horzAnchor="margin" w:tblpX="36" w:tblpY="176"/>
        <w:tblW w:w="9648" w:type="dxa"/>
        <w:tblLayout w:type="fixed"/>
        <w:tblLook w:val="04A0" w:firstRow="1" w:lastRow="0" w:firstColumn="1" w:lastColumn="0" w:noHBand="0" w:noVBand="1"/>
      </w:tblPr>
      <w:tblGrid>
        <w:gridCol w:w="1142"/>
        <w:gridCol w:w="6512"/>
        <w:gridCol w:w="1984"/>
        <w:gridCol w:w="10"/>
      </w:tblGrid>
      <w:tr w:rsidR="003C1687" w:rsidRPr="00EE615F" w14:paraId="046223FD" w14:textId="77777777" w:rsidTr="00030362">
        <w:trPr>
          <w:trHeight w:val="850"/>
        </w:trPr>
        <w:tc>
          <w:tcPr>
            <w:tcW w:w="1142" w:type="dxa"/>
          </w:tcPr>
          <w:p w14:paraId="05741D94" w14:textId="77777777" w:rsidR="003C1687" w:rsidRDefault="003C1687" w:rsidP="00030362">
            <w:pPr>
              <w:spacing w:before="0"/>
              <w:jc w:val="right"/>
              <w:rPr>
                <w:lang w:val="en-GB"/>
              </w:rPr>
            </w:pPr>
            <w:r w:rsidRPr="0096237B">
              <w:rPr>
                <w:lang w:val="en-GB"/>
              </w:rPr>
              <w:lastRenderedPageBreak/>
              <w:br w:type="page"/>
            </w:r>
            <w:r w:rsidRPr="0096237B">
              <w:rPr>
                <w:lang w:val="en-GB"/>
              </w:rPr>
              <w:br w:type="page"/>
            </w:r>
            <w:r>
              <w:rPr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4C41B553" wp14:editId="0FD6012E">
                      <wp:extent cx="265430" cy="247650"/>
                      <wp:effectExtent l="635" t="0" r="635" b="3810"/>
                      <wp:docPr id="44" name="Rectangle 6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8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5E7851C8" id="Rectangle 655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" fillcolor="navy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506" w:type="dxa"/>
            <w:gridSpan w:val="3"/>
          </w:tcPr>
          <w:p w14:paraId="47402F44" w14:textId="0681BC51" w:rsidR="003C1687" w:rsidRPr="00390351" w:rsidRDefault="003C1687" w:rsidP="00030362">
            <w:pPr>
              <w:pStyle w:val="berschrift1"/>
              <w:rPr>
                <w:lang w:val="de-DE"/>
              </w:rPr>
            </w:pPr>
            <w:r w:rsidRPr="00390351">
              <w:rPr>
                <w:lang w:val="de-DE"/>
              </w:rPr>
              <w:t>FI 2: Display Financial Statement</w:t>
            </w:r>
          </w:p>
        </w:tc>
      </w:tr>
      <w:tr w:rsidR="003C1687" w:rsidRPr="00B01E59" w14:paraId="2BB7DCA5" w14:textId="77777777" w:rsidTr="00030362">
        <w:trPr>
          <w:gridAfter w:val="1"/>
          <w:wAfter w:w="10" w:type="dxa"/>
          <w:trHeight w:val="905"/>
        </w:trPr>
        <w:tc>
          <w:tcPr>
            <w:tcW w:w="7654" w:type="dxa"/>
            <w:gridSpan w:val="2"/>
            <w:shd w:val="clear" w:color="auto" w:fill="D9D9D9"/>
          </w:tcPr>
          <w:p w14:paraId="440B640C" w14:textId="0D41FB35" w:rsidR="003C1687" w:rsidRPr="00B01E59" w:rsidRDefault="003C1687" w:rsidP="00030362">
            <w:pPr>
              <w:tabs>
                <w:tab w:val="right" w:pos="9432"/>
              </w:tabs>
              <w:rPr>
                <w:lang w:val="en-GB"/>
              </w:rPr>
            </w:pPr>
            <w:r>
              <w:rPr>
                <w:b/>
                <w:lang w:val="en-GB"/>
              </w:rPr>
              <w:t>Exercise</w:t>
            </w:r>
            <w:r w:rsidRPr="00B01E59">
              <w:rPr>
                <w:lang w:val="en-GB"/>
              </w:rPr>
              <w:t xml:space="preserve"> </w:t>
            </w:r>
            <w:r w:rsidR="002F3072">
              <w:rPr>
                <w:lang w:val="en-GB"/>
              </w:rPr>
              <w:t>D</w:t>
            </w:r>
            <w:proofErr w:type="spellStart"/>
            <w:r>
              <w:t>isplay</w:t>
            </w:r>
            <w:proofErr w:type="spellEnd"/>
            <w:r>
              <w:t xml:space="preserve"> a </w:t>
            </w:r>
            <w:r w:rsidR="002F3072">
              <w:t>financial statement</w:t>
            </w:r>
            <w:r w:rsidRPr="00B01E59">
              <w:rPr>
                <w:lang w:val="en-GB"/>
              </w:rPr>
              <w:t>.</w:t>
            </w:r>
          </w:p>
          <w:p w14:paraId="0409F09D" w14:textId="35121193" w:rsidR="003C1687" w:rsidRDefault="003C1687" w:rsidP="00030362">
            <w:r>
              <w:rPr>
                <w:b/>
                <w:lang w:val="en-GB"/>
              </w:rPr>
              <w:t>Task</w:t>
            </w:r>
            <w:r w:rsidRPr="00BC63A5">
              <w:rPr>
                <w:szCs w:val="24"/>
              </w:rPr>
              <w:t xml:space="preserve"> </w:t>
            </w:r>
            <w:r w:rsidR="002F3072" w:rsidRPr="002F3072">
              <w:t xml:space="preserve">Use the SAP Fiori </w:t>
            </w:r>
            <w:r w:rsidR="002F3072">
              <w:t>l</w:t>
            </w:r>
            <w:r w:rsidR="002F3072" w:rsidRPr="002F3072">
              <w:t>aunchpad to display a balance sheet/P&amp;L.</w:t>
            </w:r>
          </w:p>
          <w:p w14:paraId="0C6058C2" w14:textId="1E27FC61" w:rsidR="003C1687" w:rsidRPr="0096237B" w:rsidRDefault="003C1687" w:rsidP="00030362">
            <w:pPr>
              <w:rPr>
                <w:b/>
                <w:lang w:val="en-GB"/>
              </w:rPr>
            </w:pPr>
            <w:r w:rsidRPr="003E3147">
              <w:rPr>
                <w:b/>
              </w:rPr>
              <w:t>Name (Position)</w:t>
            </w:r>
            <w:r w:rsidRPr="003E3147">
              <w:t xml:space="preserve"> </w:t>
            </w:r>
            <w:proofErr w:type="spellStart"/>
            <w:r w:rsidRPr="003E3147">
              <w:t>Shuyuan</w:t>
            </w:r>
            <w:proofErr w:type="spellEnd"/>
            <w:r w:rsidRPr="003E3147">
              <w:t xml:space="preserve"> Chen (</w:t>
            </w:r>
            <w:r w:rsidR="00851BF0" w:rsidRPr="00851BF0">
              <w:t>Head of Accounting</w:t>
            </w:r>
            <w:r w:rsidRPr="003E3147">
              <w:t>)</w:t>
            </w:r>
          </w:p>
        </w:tc>
        <w:tc>
          <w:tcPr>
            <w:tcW w:w="1984" w:type="dxa"/>
            <w:tcBorders>
              <w:left w:val="nil"/>
            </w:tcBorders>
            <w:shd w:val="clear" w:color="auto" w:fill="D9D9D9"/>
          </w:tcPr>
          <w:p w14:paraId="6739B3E9" w14:textId="77777777" w:rsidR="003C1687" w:rsidRPr="0096237B" w:rsidRDefault="003C1687" w:rsidP="00030362">
            <w:pPr>
              <w:jc w:val="right"/>
              <w:rPr>
                <w:b/>
                <w:lang w:val="en-GB"/>
              </w:rPr>
            </w:pPr>
            <w:r w:rsidRPr="00B7319A">
              <w:rPr>
                <w:b/>
                <w:szCs w:val="20"/>
                <w:lang w:val="en-GB"/>
              </w:rPr>
              <w:t>Time</w:t>
            </w:r>
            <w:r>
              <w:rPr>
                <w:szCs w:val="20"/>
                <w:lang w:val="en-GB"/>
              </w:rPr>
              <w:t xml:space="preserve"> 10</w:t>
            </w:r>
            <w:r w:rsidRPr="00B7319A">
              <w:rPr>
                <w:szCs w:val="20"/>
                <w:lang w:val="en-GB"/>
              </w:rPr>
              <w:t xml:space="preserve"> min</w:t>
            </w:r>
          </w:p>
        </w:tc>
      </w:tr>
      <w:tr w:rsidR="003C1687" w:rsidRPr="00B01E59" w14:paraId="4234D375" w14:textId="77777777" w:rsidTr="00030362">
        <w:trPr>
          <w:gridAfter w:val="1"/>
          <w:wAfter w:w="10" w:type="dxa"/>
          <w:trHeight w:val="272"/>
        </w:trPr>
        <w:tc>
          <w:tcPr>
            <w:tcW w:w="7654" w:type="dxa"/>
            <w:gridSpan w:val="2"/>
            <w:shd w:val="clear" w:color="auto" w:fill="auto"/>
          </w:tcPr>
          <w:p w14:paraId="4798681A" w14:textId="77777777" w:rsidR="003C1687" w:rsidRDefault="003C1687" w:rsidP="00030362">
            <w:pPr>
              <w:pStyle w:val="Margin"/>
              <w:rPr>
                <w:lang w:val="en-GB"/>
              </w:rPr>
            </w:pPr>
          </w:p>
        </w:tc>
        <w:tc>
          <w:tcPr>
            <w:tcW w:w="1984" w:type="dxa"/>
            <w:tcBorders>
              <w:left w:val="nil"/>
            </w:tcBorders>
            <w:shd w:val="clear" w:color="auto" w:fill="auto"/>
          </w:tcPr>
          <w:p w14:paraId="3CDE9632" w14:textId="77777777" w:rsidR="003C1687" w:rsidRDefault="003C1687" w:rsidP="00030362">
            <w:pPr>
              <w:pStyle w:val="Margin"/>
              <w:rPr>
                <w:lang w:val="en-GB"/>
              </w:rPr>
            </w:pPr>
          </w:p>
        </w:tc>
      </w:tr>
      <w:tr w:rsidR="003C1687" w:rsidRPr="009B289A" w14:paraId="25415D82" w14:textId="77777777" w:rsidTr="00030362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7FA0FA6E" w14:textId="22592C6C" w:rsidR="003C1687" w:rsidRDefault="002F3072" w:rsidP="00030362">
            <w:pPr>
              <w:jc w:val="both"/>
            </w:pPr>
            <w:r>
              <w:t xml:space="preserve">In SAP, </w:t>
            </w:r>
            <w:r w:rsidRPr="002F3072">
              <w:rPr>
                <w:i/>
              </w:rPr>
              <w:t>Financial Statement v</w:t>
            </w:r>
            <w:r w:rsidR="003C1687" w:rsidRPr="002F3072">
              <w:rPr>
                <w:i/>
              </w:rPr>
              <w:t>ersions</w:t>
            </w:r>
            <w:r w:rsidR="003C1687">
              <w:t xml:space="preserve"> are a h</w:t>
            </w:r>
            <w:r w:rsidR="003C1687" w:rsidRPr="003A7F80">
              <w:t>ierarchical arrangement of G/L accounts.</w:t>
            </w:r>
          </w:p>
          <w:p w14:paraId="5209E5E7" w14:textId="2EBB6FDB" w:rsidR="002F3072" w:rsidRDefault="002F3072" w:rsidP="00030362">
            <w:pPr>
              <w:jc w:val="both"/>
            </w:pPr>
            <w:r>
              <w:t>T</w:t>
            </w:r>
            <w:r w:rsidRPr="002F3072">
              <w:t xml:space="preserve">he structure can be in accordance with the legal requirements for preparing your balance sheet and profit and loss </w:t>
            </w:r>
            <w:r>
              <w:t>statement</w:t>
            </w:r>
            <w:r w:rsidRPr="002F3072">
              <w:t>. However, it can also be an arbitrary arrangement.</w:t>
            </w:r>
          </w:p>
          <w:p w14:paraId="5DB44060" w14:textId="77777777" w:rsidR="003C1687" w:rsidRDefault="003C1687" w:rsidP="00030362">
            <w:pPr>
              <w:jc w:val="both"/>
              <w:rPr>
                <w:noProof/>
              </w:rPr>
            </w:pPr>
            <w:r>
              <w:rPr>
                <w:noProof/>
              </w:rPr>
              <w:t>You need a financial statement version for the following functions:</w:t>
            </w:r>
          </w:p>
          <w:p w14:paraId="67168ACC" w14:textId="77777777" w:rsidR="003C1687" w:rsidRDefault="003C1687" w:rsidP="00030362">
            <w:pPr>
              <w:pStyle w:val="Listenabsatz"/>
              <w:numPr>
                <w:ilvl w:val="0"/>
                <w:numId w:val="41"/>
              </w:numPr>
              <w:jc w:val="both"/>
              <w:rPr>
                <w:noProof/>
              </w:rPr>
            </w:pPr>
            <w:r>
              <w:rPr>
                <w:noProof/>
              </w:rPr>
              <w:t>To create and print financial statements</w:t>
            </w:r>
          </w:p>
          <w:p w14:paraId="66D7B1D6" w14:textId="77777777" w:rsidR="003C1687" w:rsidRDefault="003C1687" w:rsidP="00030362">
            <w:pPr>
              <w:pStyle w:val="Listenabsatz"/>
              <w:numPr>
                <w:ilvl w:val="0"/>
                <w:numId w:val="41"/>
              </w:numPr>
              <w:jc w:val="both"/>
              <w:rPr>
                <w:noProof/>
              </w:rPr>
            </w:pPr>
            <w:r>
              <w:rPr>
                <w:noProof/>
              </w:rPr>
              <w:t>To run various reports, such as a structured list of account balances</w:t>
            </w:r>
          </w:p>
          <w:p w14:paraId="7BCE5700" w14:textId="77777777" w:rsidR="003C1687" w:rsidRDefault="003C1687" w:rsidP="00030362">
            <w:pPr>
              <w:pStyle w:val="Listenabsatz"/>
              <w:numPr>
                <w:ilvl w:val="0"/>
                <w:numId w:val="41"/>
              </w:numPr>
              <w:jc w:val="both"/>
              <w:rPr>
                <w:noProof/>
              </w:rPr>
            </w:pPr>
            <w:r>
              <w:rPr>
                <w:noProof/>
              </w:rPr>
              <w:t>As a basis for planning in General Ledger Accounting</w:t>
            </w:r>
          </w:p>
          <w:p w14:paraId="35EC894C" w14:textId="77777777" w:rsidR="003C1687" w:rsidRPr="00E0394B" w:rsidRDefault="003C1687" w:rsidP="00030362">
            <w:pPr>
              <w:jc w:val="both"/>
              <w:rPr>
                <w:noProof/>
              </w:rPr>
            </w:pPr>
            <w:r>
              <w:rPr>
                <w:noProof/>
              </w:rPr>
              <w:t>You can define several different financial statement versions. This may be necessary if you want to generate the financial statements using different formats.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4E5BEA79" w14:textId="77777777" w:rsidR="003C1687" w:rsidRDefault="003C1687" w:rsidP="00030362">
            <w:pPr>
              <w:pStyle w:val="Margin"/>
            </w:pPr>
          </w:p>
          <w:p w14:paraId="373EF0D6" w14:textId="49741DCE" w:rsidR="003C1687" w:rsidRPr="003D0DC3" w:rsidRDefault="002F3072" w:rsidP="00030362">
            <w:pPr>
              <w:pStyle w:val="Margin"/>
            </w:pPr>
            <w:r>
              <w:t>Financial Statement version</w:t>
            </w:r>
          </w:p>
          <w:p w14:paraId="04AA0329" w14:textId="77777777" w:rsidR="003C1687" w:rsidRDefault="003C1687" w:rsidP="00030362">
            <w:pPr>
              <w:pStyle w:val="Margin"/>
            </w:pPr>
          </w:p>
          <w:p w14:paraId="0947DEF7" w14:textId="77777777" w:rsidR="003C1687" w:rsidRPr="003D0DC3" w:rsidRDefault="003C1687" w:rsidP="00030362">
            <w:pPr>
              <w:pStyle w:val="Margin"/>
            </w:pPr>
          </w:p>
        </w:tc>
      </w:tr>
      <w:tr w:rsidR="003C1687" w:rsidRPr="009B289A" w14:paraId="7D25B671" w14:textId="77777777" w:rsidTr="00030362">
        <w:trPr>
          <w:gridAfter w:val="1"/>
          <w:wAfter w:w="10" w:type="dxa"/>
          <w:trHeight w:val="32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AD0B68" w14:textId="77777777" w:rsidR="003C1687" w:rsidRPr="00BF3DFF" w:rsidRDefault="003C1687" w:rsidP="00030362">
            <w:pPr>
              <w:pStyle w:val="Margin"/>
              <w:rPr>
                <w:lang w:val="en-GB"/>
              </w:rPr>
            </w:pP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249B840D" w14:textId="77777777" w:rsidR="003C1687" w:rsidRPr="009B289A" w:rsidRDefault="003C1687" w:rsidP="00030362">
            <w:pPr>
              <w:pStyle w:val="Margin"/>
              <w:rPr>
                <w:lang w:val="en-GB"/>
              </w:rPr>
            </w:pPr>
          </w:p>
        </w:tc>
      </w:tr>
      <w:tr w:rsidR="003C1687" w:rsidRPr="009B289A" w14:paraId="46154B56" w14:textId="77777777" w:rsidTr="00030362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2AD51772" w14:textId="339D9F0B" w:rsidR="003C1687" w:rsidRPr="003A7F80" w:rsidRDefault="00A27CFD" w:rsidP="007F6C93">
            <w:pPr>
              <w:jc w:val="both"/>
              <w:rPr>
                <w:noProof/>
              </w:rPr>
            </w:pPr>
            <w:r w:rsidRPr="00A27CFD">
              <w:t xml:space="preserve">To display </w:t>
            </w:r>
            <w:r>
              <w:t>financial statements</w:t>
            </w:r>
            <w:r w:rsidRPr="00A27CFD">
              <w:t xml:space="preserve">, please go to the space </w:t>
            </w:r>
            <w:r w:rsidRPr="00A27CFD">
              <w:rPr>
                <w:i/>
              </w:rPr>
              <w:t>Financial Accounting</w:t>
            </w:r>
            <w:r w:rsidRPr="00A27CFD">
              <w:t xml:space="preserve"> and choose the page </w:t>
            </w:r>
            <w:r w:rsidRPr="00A27CFD">
              <w:rPr>
                <w:i/>
              </w:rPr>
              <w:t>Accounts Payable</w:t>
            </w:r>
            <w:r w:rsidRPr="00A27CFD">
              <w:t xml:space="preserve">. In </w:t>
            </w:r>
            <w:r w:rsidR="007F6C93">
              <w:t xml:space="preserve">the </w:t>
            </w:r>
            <w:r w:rsidRPr="00A27CFD">
              <w:rPr>
                <w:i/>
              </w:rPr>
              <w:t>Head of Accounting</w:t>
            </w:r>
            <w:r w:rsidR="007F6C93">
              <w:rPr>
                <w:i/>
              </w:rPr>
              <w:t xml:space="preserve"> </w:t>
            </w:r>
            <w:r w:rsidR="007F6C93" w:rsidRPr="007F6C93">
              <w:t>section</w:t>
            </w:r>
            <w:r>
              <w:t xml:space="preserve">, please </w:t>
            </w:r>
            <w:r w:rsidR="007F6C93">
              <w:t xml:space="preserve">open </w:t>
            </w:r>
            <w:r w:rsidRPr="002F3072">
              <w:t xml:space="preserve">the </w:t>
            </w:r>
            <w:r>
              <w:rPr>
                <w:i/>
              </w:rPr>
              <w:t>Balance Sheet/Income Statement</w:t>
            </w:r>
            <w:r w:rsidRPr="002F3072">
              <w:t xml:space="preserve"> app</w:t>
            </w:r>
            <w:r w:rsidRPr="00A27CFD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4BF136C5" w14:textId="77777777" w:rsidR="003C1687" w:rsidRDefault="003C1687" w:rsidP="00030362">
            <w:pPr>
              <w:pStyle w:val="Margin"/>
              <w:rPr>
                <w:lang w:val="en-GB"/>
              </w:rPr>
            </w:pPr>
          </w:p>
          <w:p w14:paraId="7FCF12E8" w14:textId="67384A1A" w:rsidR="003C1687" w:rsidRPr="009B289A" w:rsidRDefault="002F3072" w:rsidP="00030362">
            <w:pPr>
              <w:pStyle w:val="Margin"/>
              <w:rPr>
                <w:lang w:val="en-GB"/>
              </w:rPr>
            </w:pPr>
            <w:r>
              <w:rPr>
                <w:lang w:val="en-GB"/>
              </w:rPr>
              <w:t>Start</w:t>
            </w:r>
          </w:p>
        </w:tc>
      </w:tr>
      <w:tr w:rsidR="003C1687" w:rsidRPr="009B289A" w14:paraId="3DDDE566" w14:textId="77777777" w:rsidTr="00030362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F8023A" w14:textId="32A066C5" w:rsidR="003C1687" w:rsidRDefault="00390351" w:rsidP="00030362">
            <w:pPr>
              <w:jc w:val="center"/>
            </w:pPr>
            <w:r>
              <w:rPr>
                <w:noProof/>
                <w:lang w:val="de-DE"/>
              </w:rPr>
              <w:drawing>
                <wp:inline distT="0" distB="0" distL="0" distR="0" wp14:anchorId="4E93585A" wp14:editId="198C37F3">
                  <wp:extent cx="1440000" cy="1440000"/>
                  <wp:effectExtent l="0" t="0" r="8255" b="8255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7A7A38B1" w14:textId="77777777" w:rsidR="003C1687" w:rsidRPr="009B289A" w:rsidRDefault="003C1687" w:rsidP="00030362">
            <w:pPr>
              <w:pStyle w:val="Margin"/>
              <w:rPr>
                <w:lang w:val="en-GB"/>
              </w:rPr>
            </w:pPr>
          </w:p>
        </w:tc>
      </w:tr>
      <w:tr w:rsidR="003C1687" w:rsidRPr="009B289A" w14:paraId="6F5D98AA" w14:textId="77777777" w:rsidTr="00030362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B640B7" w14:textId="567A1385" w:rsidR="003C1687" w:rsidRPr="00AA7C7F" w:rsidRDefault="002F3072" w:rsidP="00B45D5E">
            <w:pPr>
              <w:jc w:val="both"/>
            </w:pPr>
            <w:r>
              <w:t>On</w:t>
            </w:r>
            <w:r w:rsidRPr="002F3072">
              <w:t xml:space="preserve"> the </w:t>
            </w:r>
            <w:r w:rsidRPr="002F3072">
              <w:rPr>
                <w:i/>
              </w:rPr>
              <w:t xml:space="preserve">Balance </w:t>
            </w:r>
            <w:r>
              <w:rPr>
                <w:i/>
              </w:rPr>
              <w:t>S</w:t>
            </w:r>
            <w:r w:rsidRPr="002F3072">
              <w:rPr>
                <w:i/>
              </w:rPr>
              <w:t>heet/</w:t>
            </w:r>
            <w:r>
              <w:rPr>
                <w:i/>
              </w:rPr>
              <w:t>Income Statement</w:t>
            </w:r>
            <w:r w:rsidRPr="002F3072">
              <w:t xml:space="preserve"> </w:t>
            </w:r>
            <w:r>
              <w:t>screen,</w:t>
            </w:r>
            <w:r w:rsidRPr="002F3072">
              <w:t xml:space="preserve"> in the </w:t>
            </w:r>
            <w:r w:rsidRPr="002F3072">
              <w:rPr>
                <w:i/>
              </w:rPr>
              <w:t>Company Code</w:t>
            </w:r>
            <w:r w:rsidRPr="002F3072">
              <w:t xml:space="preserve"> field enter </w:t>
            </w:r>
            <w:r w:rsidRPr="002F3072">
              <w:rPr>
                <w:b/>
              </w:rPr>
              <w:t>US00</w:t>
            </w:r>
            <w:r w:rsidRPr="002F3072">
              <w:t xml:space="preserve"> </w:t>
            </w:r>
            <w:r>
              <w:t>and</w:t>
            </w:r>
            <w:r w:rsidRPr="002F3072">
              <w:t xml:space="preserve"> in the </w:t>
            </w:r>
            <w:r w:rsidR="00860D54" w:rsidRPr="00860D54">
              <w:rPr>
                <w:i/>
              </w:rPr>
              <w:t>Statement version</w:t>
            </w:r>
            <w:r w:rsidRPr="002F3072">
              <w:t xml:space="preserve"> field </w:t>
            </w:r>
            <w:r w:rsidRPr="00860D54">
              <w:rPr>
                <w:b/>
              </w:rPr>
              <w:t>G000</w:t>
            </w:r>
            <w:r w:rsidRPr="002F3072">
              <w:t xml:space="preserve">. The currency </w:t>
            </w:r>
            <w:proofErr w:type="gramStart"/>
            <w:r w:rsidRPr="002F3072">
              <w:t>is automatically selected</w:t>
            </w:r>
            <w:proofErr w:type="gramEnd"/>
            <w:r w:rsidRPr="002F3072">
              <w:t xml:space="preserve"> base</w:t>
            </w:r>
            <w:r w:rsidR="00B45D5E">
              <w:t xml:space="preserve">d on the selected company code. </w:t>
            </w:r>
            <w:r w:rsidR="00B45D5E" w:rsidRPr="00B45D5E">
              <w:t xml:space="preserve">Set the </w:t>
            </w:r>
            <w:r w:rsidR="00B45D5E" w:rsidRPr="00B45D5E">
              <w:rPr>
                <w:i/>
              </w:rPr>
              <w:t>End Period</w:t>
            </w:r>
            <w:r w:rsidR="00B45D5E" w:rsidRPr="00B45D5E">
              <w:t xml:space="preserve"> to </w:t>
            </w:r>
            <w:r w:rsidR="00B45D5E" w:rsidRPr="00B45D5E">
              <w:rPr>
                <w:b/>
              </w:rPr>
              <w:t>08/2021</w:t>
            </w:r>
            <w:r w:rsidR="00B45D5E" w:rsidRPr="00B45D5E">
              <w:t xml:space="preserve"> and the </w:t>
            </w:r>
            <w:r w:rsidR="00B45D5E" w:rsidRPr="00B45D5E">
              <w:rPr>
                <w:i/>
              </w:rPr>
              <w:t>Comparison End Period</w:t>
            </w:r>
            <w:r w:rsidR="00B45D5E" w:rsidRPr="00B45D5E">
              <w:t xml:space="preserve"> to </w:t>
            </w:r>
            <w:r w:rsidR="00B45D5E" w:rsidRPr="00B45D5E">
              <w:rPr>
                <w:b/>
              </w:rPr>
              <w:t>08/2020</w:t>
            </w:r>
            <w:r w:rsidR="00B45D5E" w:rsidRPr="00B45D5E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6FBEA245" w14:textId="77777777" w:rsidR="003C1687" w:rsidRDefault="003C1687" w:rsidP="00030362">
            <w:pPr>
              <w:pStyle w:val="Margin"/>
              <w:rPr>
                <w:lang w:val="en-GB"/>
              </w:rPr>
            </w:pPr>
          </w:p>
          <w:p w14:paraId="2D20AE8A" w14:textId="77777777" w:rsidR="00860D54" w:rsidRDefault="00860D54" w:rsidP="00030362">
            <w:pPr>
              <w:pStyle w:val="Margin"/>
              <w:rPr>
                <w:lang w:val="en-GB"/>
              </w:rPr>
            </w:pPr>
            <w:r>
              <w:rPr>
                <w:lang w:val="en-GB"/>
              </w:rPr>
              <w:t>US00</w:t>
            </w:r>
          </w:p>
          <w:p w14:paraId="5BE35FE3" w14:textId="77777777" w:rsidR="00860D54" w:rsidRDefault="00860D54" w:rsidP="00030362">
            <w:pPr>
              <w:pStyle w:val="Margin"/>
              <w:rPr>
                <w:lang w:val="en-GB"/>
              </w:rPr>
            </w:pPr>
            <w:r>
              <w:rPr>
                <w:lang w:val="en-GB"/>
              </w:rPr>
              <w:t>G000</w:t>
            </w:r>
          </w:p>
          <w:p w14:paraId="2B0868F2" w14:textId="77777777" w:rsidR="00B45D5E" w:rsidRDefault="00B45D5E" w:rsidP="00030362">
            <w:pPr>
              <w:pStyle w:val="Margin"/>
              <w:rPr>
                <w:lang w:val="en-GB"/>
              </w:rPr>
            </w:pPr>
          </w:p>
          <w:p w14:paraId="2BB36488" w14:textId="77777777" w:rsidR="00B45D5E" w:rsidRDefault="00B45D5E" w:rsidP="00030362">
            <w:pPr>
              <w:pStyle w:val="Margin"/>
              <w:rPr>
                <w:lang w:val="en-GB"/>
              </w:rPr>
            </w:pPr>
          </w:p>
          <w:p w14:paraId="62077092" w14:textId="77777777" w:rsidR="00B45D5E" w:rsidRDefault="00B45D5E" w:rsidP="00030362">
            <w:pPr>
              <w:pStyle w:val="Margin"/>
              <w:rPr>
                <w:lang w:val="en-GB"/>
              </w:rPr>
            </w:pPr>
            <w:r>
              <w:rPr>
                <w:lang w:val="en-GB"/>
              </w:rPr>
              <w:t>08/2021</w:t>
            </w:r>
          </w:p>
          <w:p w14:paraId="5EDD6AF8" w14:textId="49B11EA8" w:rsidR="00B45D5E" w:rsidRPr="009B289A" w:rsidRDefault="00B45D5E" w:rsidP="00030362">
            <w:pPr>
              <w:pStyle w:val="Margin"/>
              <w:rPr>
                <w:lang w:val="en-GB"/>
              </w:rPr>
            </w:pPr>
            <w:r>
              <w:rPr>
                <w:lang w:val="en-GB"/>
              </w:rPr>
              <w:t>08/2020</w:t>
            </w:r>
          </w:p>
        </w:tc>
      </w:tr>
      <w:tr w:rsidR="003C1687" w:rsidRPr="00E840F9" w14:paraId="6426E408" w14:textId="77777777" w:rsidTr="00030362">
        <w:trPr>
          <w:gridAfter w:val="1"/>
          <w:wAfter w:w="10" w:type="dxa"/>
          <w:trHeight w:val="674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74B69329" w14:textId="2350C623" w:rsidR="003C1687" w:rsidRDefault="00030362" w:rsidP="00030362">
            <w:pPr>
              <w:pStyle w:val="Graphic"/>
            </w:pPr>
            <w:r w:rsidRPr="00030362">
              <w:rPr>
                <w:noProof/>
                <w:lang w:val="de-DE"/>
              </w:rPr>
              <w:lastRenderedPageBreak/>
              <w:drawing>
                <wp:inline distT="0" distB="0" distL="0" distR="0" wp14:anchorId="6CCE0487" wp14:editId="6025E765">
                  <wp:extent cx="4599305" cy="1170541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844" cy="1171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FFFFFF"/>
          </w:tcPr>
          <w:p w14:paraId="1B389132" w14:textId="77777777" w:rsidR="003C1687" w:rsidRDefault="003C1687" w:rsidP="00030362">
            <w:pPr>
              <w:pStyle w:val="Margin"/>
              <w:rPr>
                <w:lang w:val="en-GB"/>
              </w:rPr>
            </w:pPr>
          </w:p>
        </w:tc>
      </w:tr>
      <w:tr w:rsidR="003C1687" w:rsidRPr="00E840F9" w14:paraId="6B60A127" w14:textId="77777777" w:rsidTr="00030362">
        <w:trPr>
          <w:gridAfter w:val="1"/>
          <w:wAfter w:w="10" w:type="dxa"/>
          <w:trHeight w:val="340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430701F0" w14:textId="6ECA0935" w:rsidR="003C1687" w:rsidRPr="00A8704B" w:rsidRDefault="00860D54" w:rsidP="00030362">
            <w:r w:rsidRPr="00860D54">
              <w:t xml:space="preserve">Now press </w:t>
            </w:r>
            <w:r w:rsidR="00390351">
              <w:rPr>
                <w:noProof/>
                <w:lang w:val="de-DE"/>
              </w:rPr>
              <w:drawing>
                <wp:inline distT="0" distB="0" distL="0" distR="0" wp14:anchorId="57D031A9" wp14:editId="690E0086">
                  <wp:extent cx="232615" cy="172800"/>
                  <wp:effectExtent l="0" t="0" r="0" b="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15" cy="17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860D54">
              <w:t>to display the corresponding data.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FFFFFF"/>
          </w:tcPr>
          <w:p w14:paraId="7EE237C4" w14:textId="77777777" w:rsidR="003C1687" w:rsidRDefault="003C1687" w:rsidP="00030362">
            <w:pPr>
              <w:pStyle w:val="Margin"/>
            </w:pPr>
          </w:p>
          <w:p w14:paraId="47824367" w14:textId="77777777" w:rsidR="003C1687" w:rsidRDefault="003C1687" w:rsidP="00030362">
            <w:pPr>
              <w:pStyle w:val="Margin"/>
              <w:rPr>
                <w:lang w:val="en-GB"/>
              </w:rPr>
            </w:pPr>
          </w:p>
        </w:tc>
      </w:tr>
      <w:tr w:rsidR="003C1687" w:rsidRPr="00E840F9" w14:paraId="300B7EAA" w14:textId="77777777" w:rsidTr="00030362">
        <w:trPr>
          <w:gridAfter w:val="1"/>
          <w:wAfter w:w="10" w:type="dxa"/>
          <w:trHeight w:val="674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75135418" w14:textId="517C5CD3" w:rsidR="003C1687" w:rsidRPr="00860D54" w:rsidRDefault="00860D54" w:rsidP="00030362">
            <w:pPr>
              <w:jc w:val="center"/>
            </w:pPr>
            <w:r w:rsidRPr="00860D54">
              <w:rPr>
                <w:noProof/>
                <w:lang w:val="de-DE"/>
              </w:rPr>
              <w:drawing>
                <wp:inline distT="0" distB="0" distL="0" distR="0" wp14:anchorId="2B01ED2F" wp14:editId="2E25A563">
                  <wp:extent cx="4216068" cy="991949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941" cy="100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FFFFFF"/>
          </w:tcPr>
          <w:p w14:paraId="018E1189" w14:textId="77777777" w:rsidR="003C1687" w:rsidRDefault="003C1687" w:rsidP="00030362">
            <w:pPr>
              <w:pStyle w:val="Margin"/>
              <w:rPr>
                <w:lang w:val="en-GB"/>
              </w:rPr>
            </w:pPr>
          </w:p>
          <w:p w14:paraId="42436F24" w14:textId="77777777" w:rsidR="003C1687" w:rsidRPr="009B289A" w:rsidRDefault="003C1687" w:rsidP="00030362">
            <w:pPr>
              <w:pStyle w:val="Margin"/>
              <w:rPr>
                <w:lang w:val="en-GB"/>
              </w:rPr>
            </w:pPr>
          </w:p>
        </w:tc>
      </w:tr>
      <w:tr w:rsidR="003C1687" w:rsidRPr="00E840F9" w14:paraId="3190725A" w14:textId="77777777" w:rsidTr="00030362">
        <w:trPr>
          <w:gridAfter w:val="1"/>
          <w:wAfter w:w="10" w:type="dxa"/>
          <w:trHeight w:val="340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440702BE" w14:textId="606EB404" w:rsidR="003C1687" w:rsidRPr="00A8704B" w:rsidRDefault="00360F71" w:rsidP="00030362">
            <w:pPr>
              <w:pStyle w:val="Graphic"/>
              <w:jc w:val="left"/>
            </w:pPr>
            <w:r w:rsidRPr="00360F71">
              <w:t xml:space="preserve">You see the </w:t>
            </w:r>
            <w:r>
              <w:t>aggregated</w:t>
            </w:r>
            <w:r w:rsidRPr="00360F71">
              <w:t xml:space="preserve"> period balances on top hierarchy level.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5C011BB2" w14:textId="4A55E929" w:rsidR="003C1687" w:rsidRDefault="003C1687" w:rsidP="00030362">
            <w:pPr>
              <w:pStyle w:val="Margin"/>
              <w:rPr>
                <w:lang w:val="en-GB"/>
              </w:rPr>
            </w:pPr>
          </w:p>
        </w:tc>
      </w:tr>
      <w:tr w:rsidR="003C1687" w:rsidRPr="00E840F9" w14:paraId="7F415847" w14:textId="77777777" w:rsidTr="00030362">
        <w:trPr>
          <w:gridAfter w:val="1"/>
          <w:wAfter w:w="10" w:type="dxa"/>
          <w:trHeight w:val="674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0D7FB5C0" w14:textId="795E1AC6" w:rsidR="003C1687" w:rsidRPr="00A8704B" w:rsidRDefault="00360F71" w:rsidP="00030362">
            <w:pPr>
              <w:pStyle w:val="Graphic"/>
              <w:jc w:val="both"/>
            </w:pPr>
            <w:r w:rsidRPr="00360F71">
              <w:rPr>
                <w:b/>
              </w:rPr>
              <w:t>Note</w:t>
            </w:r>
            <w:r w:rsidRPr="00360F71">
              <w:t xml:space="preserve"> Your </w:t>
            </w:r>
            <w:r>
              <w:t>result</w:t>
            </w:r>
            <w:r w:rsidRPr="00360F71">
              <w:t>/numbers may differ from the screenshot</w:t>
            </w:r>
            <w:r>
              <w:t xml:space="preserve"> above</w:t>
            </w:r>
            <w:r w:rsidRPr="00360F71">
              <w:t xml:space="preserve">. These are dependent on the number of tasks and case studies completed in </w:t>
            </w:r>
            <w:r>
              <w:t>your</w:t>
            </w:r>
            <w:r w:rsidRPr="00360F71">
              <w:t xml:space="preserve"> </w:t>
            </w:r>
            <w:r>
              <w:t xml:space="preserve">SAP S/4HANA </w:t>
            </w:r>
            <w:r w:rsidRPr="00360F71">
              <w:t>client to date.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776C2C10" w14:textId="77777777" w:rsidR="003C1687" w:rsidRDefault="003C1687" w:rsidP="00030362">
            <w:pPr>
              <w:pStyle w:val="Margin"/>
              <w:rPr>
                <w:lang w:val="en-GB"/>
              </w:rPr>
            </w:pPr>
          </w:p>
          <w:p w14:paraId="2A14E927" w14:textId="2A93C69B" w:rsidR="003C1687" w:rsidRDefault="003C1687" w:rsidP="00030362">
            <w:pPr>
              <w:pStyle w:val="Margin"/>
              <w:rPr>
                <w:lang w:val="en-GB"/>
              </w:rPr>
            </w:pPr>
          </w:p>
        </w:tc>
      </w:tr>
      <w:tr w:rsidR="003C1687" w:rsidRPr="00E840F9" w14:paraId="6527B1F4" w14:textId="77777777" w:rsidTr="00030362">
        <w:trPr>
          <w:gridAfter w:val="1"/>
          <w:wAfter w:w="10" w:type="dxa"/>
          <w:trHeight w:val="674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08E49734" w14:textId="1E27317B" w:rsidR="003C1687" w:rsidRPr="009E50BB" w:rsidRDefault="00360F71" w:rsidP="00030362">
            <w:pPr>
              <w:pStyle w:val="Graphic"/>
              <w:jc w:val="both"/>
            </w:pPr>
            <w:r w:rsidRPr="00360F71">
              <w:t xml:space="preserve">Click on </w:t>
            </w:r>
            <w:r>
              <w:rPr>
                <w:noProof/>
                <w:lang w:val="de-DE"/>
              </w:rPr>
              <w:drawing>
                <wp:inline distT="0" distB="0" distL="0" distR="0" wp14:anchorId="4DC2E657" wp14:editId="490B6BF9">
                  <wp:extent cx="206157" cy="167502"/>
                  <wp:effectExtent l="0" t="0" r="3810" b="4445"/>
                  <wp:docPr id="61" name="Grafik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56" cy="17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60F71">
              <w:t>to fully expand the view. You can now see all G/L accounts posted to and their respective period balances.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44895FA9" w14:textId="77777777" w:rsidR="003C1687" w:rsidRDefault="003C1687" w:rsidP="00030362">
            <w:pPr>
              <w:pStyle w:val="Margin"/>
              <w:rPr>
                <w:lang w:val="en-GB"/>
              </w:rPr>
            </w:pPr>
          </w:p>
        </w:tc>
      </w:tr>
      <w:tr w:rsidR="003C1687" w:rsidRPr="00E840F9" w14:paraId="2EF1C170" w14:textId="77777777" w:rsidTr="00030362">
        <w:trPr>
          <w:gridAfter w:val="1"/>
          <w:wAfter w:w="10" w:type="dxa"/>
          <w:trHeight w:val="674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EE2DC7F" w14:textId="216166C2" w:rsidR="003C1687" w:rsidRPr="009E50BB" w:rsidRDefault="00360F71" w:rsidP="00030362">
            <w:pPr>
              <w:pStyle w:val="Graphic"/>
            </w:pPr>
            <w:r w:rsidRPr="00360F71">
              <w:rPr>
                <w:noProof/>
                <w:lang w:val="de-DE"/>
              </w:rPr>
              <w:drawing>
                <wp:inline distT="0" distB="0" distL="0" distR="0" wp14:anchorId="30AFDBBF" wp14:editId="2AC2FBE2">
                  <wp:extent cx="4484566" cy="2135505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/>
                          <a:srcRect t="17936"/>
                          <a:stretch/>
                        </pic:blipFill>
                        <pic:spPr bwMode="auto">
                          <a:xfrm>
                            <a:off x="0" y="0"/>
                            <a:ext cx="4489529" cy="2137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2031BB79" w14:textId="77777777" w:rsidR="003C1687" w:rsidRDefault="003C1687" w:rsidP="00030362">
            <w:pPr>
              <w:pStyle w:val="Margin"/>
              <w:rPr>
                <w:lang w:val="en-GB"/>
              </w:rPr>
            </w:pPr>
          </w:p>
        </w:tc>
      </w:tr>
      <w:tr w:rsidR="003C1687" w:rsidRPr="00E840F9" w14:paraId="39ED41A8" w14:textId="77777777" w:rsidTr="00030362">
        <w:trPr>
          <w:gridAfter w:val="1"/>
          <w:wAfter w:w="10" w:type="dxa"/>
          <w:trHeight w:val="520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0B96AD2C" w14:textId="04733E74" w:rsidR="003C1687" w:rsidRPr="009E50BB" w:rsidRDefault="00360F71" w:rsidP="00030362">
            <w:pPr>
              <w:jc w:val="both"/>
            </w:pPr>
            <w:r w:rsidRPr="00360F71">
              <w:rPr>
                <w:b/>
              </w:rPr>
              <w:t>Note</w:t>
            </w:r>
            <w:r w:rsidRPr="00360F71">
              <w:t xml:space="preserve"> You will quickly realize that this balance sheet and </w:t>
            </w:r>
            <w:r>
              <w:t>income statement</w:t>
            </w:r>
            <w:r w:rsidRPr="00360F71">
              <w:t xml:space="preserve"> do not represent a typical picture of a medium-sized company. This is because this learning environment allows up to 1000 users to perform processes in SAP S/4HANA and </w:t>
            </w:r>
            <w:r>
              <w:t>because necessary learning situations</w:t>
            </w:r>
            <w:r w:rsidRPr="00360F71">
              <w:t xml:space="preserve"> are prepared many times.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2E7E2F67" w14:textId="77777777" w:rsidR="003C1687" w:rsidRPr="00CA6220" w:rsidRDefault="003C1687" w:rsidP="00030362">
            <w:pPr>
              <w:pStyle w:val="Margin"/>
            </w:pPr>
          </w:p>
        </w:tc>
      </w:tr>
      <w:tr w:rsidR="003C1687" w:rsidRPr="00E840F9" w14:paraId="6CFCAD13" w14:textId="77777777" w:rsidTr="00030362">
        <w:trPr>
          <w:gridAfter w:val="1"/>
          <w:wAfter w:w="10" w:type="dxa"/>
          <w:trHeight w:val="520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068C5ABB" w14:textId="3B15557E" w:rsidR="003C1687" w:rsidRPr="00B837DE" w:rsidRDefault="00360F71" w:rsidP="00030362">
            <w:pPr>
              <w:rPr>
                <w:highlight w:val="yellow"/>
              </w:rPr>
            </w:pPr>
            <w:r w:rsidRPr="001B3497">
              <w:t xml:space="preserve">Click on </w:t>
            </w:r>
            <w:r>
              <w:rPr>
                <w:noProof/>
                <w:lang w:val="de-DE"/>
              </w:rPr>
              <w:drawing>
                <wp:inline distT="0" distB="0" distL="0" distR="0" wp14:anchorId="3C7D90A0" wp14:editId="7C636D0B">
                  <wp:extent cx="357518" cy="172800"/>
                  <wp:effectExtent l="0" t="0" r="4445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18" cy="17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1B3497">
              <w:t xml:space="preserve">to return to the SAP Fiori </w:t>
            </w:r>
            <w:r>
              <w:t>l</w:t>
            </w:r>
            <w:r w:rsidRPr="001B3497">
              <w:t>aunchpad.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51816B42" w14:textId="77777777" w:rsidR="003C1687" w:rsidRPr="00CA6220" w:rsidRDefault="003C1687" w:rsidP="00030362">
            <w:pPr>
              <w:pStyle w:val="Margin"/>
            </w:pPr>
          </w:p>
        </w:tc>
      </w:tr>
      <w:tr w:rsidR="003C1687" w:rsidRPr="00024467" w14:paraId="29956F8E" w14:textId="77777777" w:rsidTr="00030362">
        <w:trPr>
          <w:gridAfter w:val="1"/>
          <w:wAfter w:w="10" w:type="dxa"/>
          <w:trHeight w:val="28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/>
          </w:tcPr>
          <w:p w14:paraId="34889389" w14:textId="77777777" w:rsidR="003C1687" w:rsidRPr="00B2167B" w:rsidRDefault="003C1687" w:rsidP="00030362">
            <w:pPr>
              <w:autoSpaceDE w:val="0"/>
              <w:autoSpaceDN w:val="0"/>
              <w:adjustRightInd w:val="0"/>
              <w:spacing w:line="240" w:lineRule="auto"/>
              <w:ind w:right="74"/>
              <w:jc w:val="right"/>
              <w:rPr>
                <w:rFonts w:ascii="FuturaStd-Bold" w:hAnsi="FuturaStd-Bold" w:cs="FuturaStd-Bold"/>
                <w:b/>
                <w:bCs/>
                <w:sz w:val="20"/>
                <w:szCs w:val="20"/>
              </w:rPr>
            </w:pPr>
            <w:r>
              <w:rPr>
                <w:rFonts w:ascii="Futura Std Book" w:hAnsi="Futura Std Book"/>
                <w:noProof/>
                <w:sz w:val="28"/>
                <w:szCs w:val="28"/>
                <w:lang w:val="de-DE"/>
              </w:rPr>
              <mc:AlternateContent>
                <mc:Choice Requires="wps">
                  <w:drawing>
                    <wp:inline distT="0" distB="0" distL="0" distR="0" wp14:anchorId="14B73BF7" wp14:editId="54844201">
                      <wp:extent cx="144145" cy="144145"/>
                      <wp:effectExtent l="12065" t="11430" r="5715" b="6350"/>
                      <wp:docPr id="45" name="Rectangle 6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1FBA79F7" id="Rectangle 654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7690BC51" w14:textId="77777777" w:rsidR="003C1687" w:rsidRPr="003D0DC3" w:rsidRDefault="003C1687" w:rsidP="00030362">
            <w:pPr>
              <w:pStyle w:val="Margin"/>
            </w:pPr>
          </w:p>
        </w:tc>
      </w:tr>
    </w:tbl>
    <w:p w14:paraId="60D9343F" w14:textId="77777777" w:rsidR="0047366B" w:rsidRPr="004C46A4" w:rsidRDefault="0047366B">
      <w:pPr>
        <w:rPr>
          <w:szCs w:val="24"/>
        </w:rPr>
      </w:pPr>
      <w:r w:rsidRPr="004C46A4">
        <w:rPr>
          <w:szCs w:val="24"/>
        </w:rPr>
        <w:br w:type="page"/>
      </w:r>
    </w:p>
    <w:tbl>
      <w:tblPr>
        <w:tblpPr w:leftFromText="141" w:rightFromText="141" w:vertAnchor="text" w:horzAnchor="margin" w:tblpX="36" w:tblpY="176"/>
        <w:tblW w:w="9648" w:type="dxa"/>
        <w:tblLayout w:type="fixed"/>
        <w:tblLook w:val="04A0" w:firstRow="1" w:lastRow="0" w:firstColumn="1" w:lastColumn="0" w:noHBand="0" w:noVBand="1"/>
      </w:tblPr>
      <w:tblGrid>
        <w:gridCol w:w="1142"/>
        <w:gridCol w:w="6512"/>
        <w:gridCol w:w="1984"/>
        <w:gridCol w:w="10"/>
      </w:tblGrid>
      <w:tr w:rsidR="0046579B" w:rsidRPr="00EE615F" w14:paraId="1AE7B17B" w14:textId="77777777" w:rsidTr="003C3824">
        <w:trPr>
          <w:trHeight w:val="850"/>
        </w:trPr>
        <w:tc>
          <w:tcPr>
            <w:tcW w:w="1142" w:type="dxa"/>
          </w:tcPr>
          <w:p w14:paraId="176D4E6F" w14:textId="58A22E5B" w:rsidR="0046579B" w:rsidRDefault="0046579B" w:rsidP="003C3824">
            <w:pPr>
              <w:spacing w:before="0"/>
              <w:jc w:val="right"/>
              <w:rPr>
                <w:lang w:val="en-GB"/>
              </w:rPr>
            </w:pPr>
            <w:r w:rsidRPr="0096237B">
              <w:rPr>
                <w:lang w:val="en-GB"/>
              </w:rPr>
              <w:lastRenderedPageBreak/>
              <w:br w:type="page"/>
            </w:r>
            <w:r w:rsidRPr="0096237B">
              <w:rPr>
                <w:lang w:val="en-GB"/>
              </w:rPr>
              <w:br w:type="page"/>
            </w:r>
            <w:r w:rsidR="008C51C0">
              <w:rPr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19251C66" wp14:editId="3FBF2D40">
                      <wp:extent cx="265430" cy="247650"/>
                      <wp:effectExtent l="635" t="0" r="635" b="3810"/>
                      <wp:docPr id="22" name="Rectangle 6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8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19ACCAFB" id="Rectangle 651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" fillcolor="navy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506" w:type="dxa"/>
            <w:gridSpan w:val="3"/>
          </w:tcPr>
          <w:p w14:paraId="5766B983" w14:textId="20AF67F9" w:rsidR="0046579B" w:rsidRPr="00030362" w:rsidRDefault="0046579B" w:rsidP="00030362">
            <w:pPr>
              <w:pStyle w:val="berschrift1"/>
            </w:pPr>
            <w:r w:rsidRPr="00030362">
              <w:t xml:space="preserve">FI </w:t>
            </w:r>
            <w:r w:rsidR="003C1687" w:rsidRPr="00030362">
              <w:t>3</w:t>
            </w:r>
            <w:r w:rsidRPr="00030362">
              <w:t xml:space="preserve">: </w:t>
            </w:r>
            <w:r w:rsidR="003A54FF" w:rsidRPr="00030362">
              <w:t>Check</w:t>
            </w:r>
            <w:r w:rsidRPr="00030362">
              <w:t xml:space="preserve"> Reconciliation Account </w:t>
            </w:r>
          </w:p>
        </w:tc>
      </w:tr>
      <w:tr w:rsidR="00B7319A" w:rsidRPr="00B01E59" w14:paraId="39C6BB88" w14:textId="77777777" w:rsidTr="003C3824">
        <w:trPr>
          <w:gridAfter w:val="1"/>
          <w:wAfter w:w="10" w:type="dxa"/>
          <w:trHeight w:val="905"/>
        </w:trPr>
        <w:tc>
          <w:tcPr>
            <w:tcW w:w="7654" w:type="dxa"/>
            <w:gridSpan w:val="2"/>
            <w:shd w:val="clear" w:color="auto" w:fill="D9D9D9"/>
          </w:tcPr>
          <w:p w14:paraId="45907BD2" w14:textId="4F0655D1" w:rsidR="00B7319A" w:rsidRPr="00B01E59" w:rsidRDefault="00B7319A" w:rsidP="003C3824">
            <w:pPr>
              <w:tabs>
                <w:tab w:val="right" w:pos="9432"/>
              </w:tabs>
              <w:rPr>
                <w:lang w:val="en-GB"/>
              </w:rPr>
            </w:pPr>
            <w:r>
              <w:rPr>
                <w:b/>
                <w:lang w:val="en-GB"/>
              </w:rPr>
              <w:t>Exercise</w:t>
            </w:r>
            <w:r w:rsidRPr="00B01E59">
              <w:rPr>
                <w:lang w:val="en-GB"/>
              </w:rPr>
              <w:t xml:space="preserve"> </w:t>
            </w:r>
            <w:r w:rsidR="003A54FF">
              <w:rPr>
                <w:lang w:val="en-GB"/>
              </w:rPr>
              <w:t>Check</w:t>
            </w:r>
            <w:r>
              <w:rPr>
                <w:lang w:val="en-GB"/>
              </w:rPr>
              <w:t xml:space="preserve"> how </w:t>
            </w:r>
            <w:r w:rsidR="003A54FF">
              <w:rPr>
                <w:lang w:val="en-GB"/>
              </w:rPr>
              <w:t>r</w:t>
            </w:r>
            <w:r>
              <w:rPr>
                <w:lang w:val="en-GB"/>
              </w:rPr>
              <w:t xml:space="preserve">econciliation </w:t>
            </w:r>
            <w:r w:rsidR="003A54FF">
              <w:rPr>
                <w:lang w:val="en-GB"/>
              </w:rPr>
              <w:t>a</w:t>
            </w:r>
            <w:r>
              <w:rPr>
                <w:lang w:val="en-GB"/>
              </w:rPr>
              <w:t>ccounts work</w:t>
            </w:r>
            <w:r w:rsidR="003A54FF">
              <w:rPr>
                <w:lang w:val="en-GB"/>
              </w:rPr>
              <w:t>.</w:t>
            </w:r>
          </w:p>
          <w:p w14:paraId="52EB13B6" w14:textId="74543890" w:rsidR="00B7319A" w:rsidRDefault="00B7319A" w:rsidP="003C3824">
            <w:r>
              <w:rPr>
                <w:b/>
                <w:lang w:val="en-GB"/>
              </w:rPr>
              <w:t>Task</w:t>
            </w:r>
            <w:r>
              <w:rPr>
                <w:sz w:val="20"/>
              </w:rPr>
              <w:t xml:space="preserve"> </w:t>
            </w:r>
            <w:r w:rsidR="003A54FF">
              <w:t>Use the SAP Fiori l</w:t>
            </w:r>
            <w:r w:rsidR="0073038E" w:rsidRPr="008B0E18">
              <w:t xml:space="preserve">aunchpad in order </w:t>
            </w:r>
            <w:r>
              <w:rPr>
                <w:lang w:val="en-GB"/>
              </w:rPr>
              <w:t>to</w:t>
            </w:r>
            <w:r>
              <w:t xml:space="preserve"> display a posting done to an Account Receivables account. After </w:t>
            </w:r>
            <w:r w:rsidR="003A54FF">
              <w:t>checking</w:t>
            </w:r>
            <w:r>
              <w:t xml:space="preserve"> the posting in this subsidiary ledger</w:t>
            </w:r>
            <w:r w:rsidR="00E103CA">
              <w:t>,</w:t>
            </w:r>
            <w:r>
              <w:t xml:space="preserve"> review the corresponding posting in the General Ledger.</w:t>
            </w:r>
          </w:p>
          <w:p w14:paraId="1F600097" w14:textId="34A33ADD" w:rsidR="00B7319A" w:rsidRPr="0096237B" w:rsidRDefault="00B7319A" w:rsidP="003C3824">
            <w:pPr>
              <w:rPr>
                <w:b/>
                <w:lang w:val="en-GB"/>
              </w:rPr>
            </w:pPr>
            <w:r w:rsidRPr="003E3147">
              <w:rPr>
                <w:b/>
              </w:rPr>
              <w:t>Name (Position)</w:t>
            </w:r>
            <w:r w:rsidRPr="003E3147">
              <w:t xml:space="preserve"> </w:t>
            </w:r>
            <w:proofErr w:type="spellStart"/>
            <w:r w:rsidRPr="003E3147">
              <w:t>Shuyuan</w:t>
            </w:r>
            <w:proofErr w:type="spellEnd"/>
            <w:r w:rsidRPr="003E3147">
              <w:t xml:space="preserve"> Chen (</w:t>
            </w:r>
            <w:r w:rsidR="00851BF0" w:rsidRPr="00851BF0">
              <w:t>Head of Accounting</w:t>
            </w:r>
            <w:r w:rsidRPr="003E3147">
              <w:t>)</w:t>
            </w:r>
          </w:p>
        </w:tc>
        <w:tc>
          <w:tcPr>
            <w:tcW w:w="1984" w:type="dxa"/>
            <w:tcBorders>
              <w:left w:val="nil"/>
            </w:tcBorders>
            <w:shd w:val="clear" w:color="auto" w:fill="D9D9D9"/>
          </w:tcPr>
          <w:p w14:paraId="410361AB" w14:textId="77777777" w:rsidR="00B7319A" w:rsidRPr="0096237B" w:rsidRDefault="00B7319A" w:rsidP="003C3824">
            <w:pPr>
              <w:jc w:val="right"/>
              <w:rPr>
                <w:b/>
                <w:lang w:val="en-GB"/>
              </w:rPr>
            </w:pPr>
            <w:r w:rsidRPr="00B7319A">
              <w:rPr>
                <w:b/>
                <w:szCs w:val="20"/>
                <w:lang w:val="en-GB"/>
              </w:rPr>
              <w:t>Time</w:t>
            </w:r>
            <w:r w:rsidRPr="00B7319A">
              <w:rPr>
                <w:szCs w:val="20"/>
                <w:lang w:val="en-GB"/>
              </w:rPr>
              <w:t xml:space="preserve"> 10 min</w:t>
            </w:r>
          </w:p>
        </w:tc>
      </w:tr>
      <w:tr w:rsidR="00B7319A" w:rsidRPr="00B01E59" w14:paraId="53F01AC6" w14:textId="77777777" w:rsidTr="005A64FB">
        <w:trPr>
          <w:gridAfter w:val="1"/>
          <w:wAfter w:w="10" w:type="dxa"/>
          <w:trHeight w:val="272"/>
        </w:trPr>
        <w:tc>
          <w:tcPr>
            <w:tcW w:w="7654" w:type="dxa"/>
            <w:gridSpan w:val="2"/>
            <w:shd w:val="clear" w:color="auto" w:fill="auto"/>
          </w:tcPr>
          <w:p w14:paraId="18152527" w14:textId="77777777" w:rsidR="00B7319A" w:rsidRDefault="00B7319A" w:rsidP="003C3824">
            <w:pPr>
              <w:pStyle w:val="Margin"/>
              <w:rPr>
                <w:lang w:val="en-GB"/>
              </w:rPr>
            </w:pPr>
          </w:p>
        </w:tc>
        <w:tc>
          <w:tcPr>
            <w:tcW w:w="1984" w:type="dxa"/>
            <w:tcBorders>
              <w:left w:val="nil"/>
            </w:tcBorders>
            <w:shd w:val="clear" w:color="auto" w:fill="auto"/>
          </w:tcPr>
          <w:p w14:paraId="7E3F0D59" w14:textId="77777777" w:rsidR="00B7319A" w:rsidRDefault="00B7319A" w:rsidP="003C3824">
            <w:pPr>
              <w:pStyle w:val="Margin"/>
              <w:rPr>
                <w:lang w:val="en-GB"/>
              </w:rPr>
            </w:pPr>
          </w:p>
        </w:tc>
      </w:tr>
      <w:tr w:rsidR="00C17636" w:rsidRPr="009B289A" w14:paraId="1CE8F996" w14:textId="77777777" w:rsidTr="003C3824">
        <w:trPr>
          <w:gridAfter w:val="1"/>
          <w:wAfter w:w="10" w:type="dxa"/>
          <w:trHeight w:val="1357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12" w:color="auto" w:fill="auto"/>
          </w:tcPr>
          <w:p w14:paraId="3D3FF91E" w14:textId="243DEDE1" w:rsidR="00C17636" w:rsidRPr="00DF7CAE" w:rsidRDefault="00C17636" w:rsidP="003A54FF">
            <w:pPr>
              <w:jc w:val="both"/>
            </w:pPr>
            <w:r w:rsidRPr="00C17636">
              <w:t xml:space="preserve">When you post items to a subsidiary ledger, the SAP system automatically posts the same data to the </w:t>
            </w:r>
            <w:r w:rsidR="00E103CA">
              <w:t xml:space="preserve">corresponding </w:t>
            </w:r>
            <w:r w:rsidR="003A54FF">
              <w:t>G/L</w:t>
            </w:r>
            <w:r w:rsidRPr="00C17636">
              <w:t xml:space="preserve"> </w:t>
            </w:r>
            <w:r w:rsidR="00E103CA">
              <w:t>account</w:t>
            </w:r>
            <w:r w:rsidRPr="00C17636">
              <w:t xml:space="preserve">. Each subsidiary ledger has one or more reconciliation accounts in the general ledger. This </w:t>
            </w:r>
            <w:r w:rsidR="003A54FF">
              <w:t xml:space="preserve">is necessary so </w:t>
            </w:r>
            <w:r w:rsidRPr="00C17636">
              <w:t>that you can draw up financial statements at any time without having to transfer totals from the subledgers to the general ledger.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0090BA33" w14:textId="77777777" w:rsidR="00C17636" w:rsidRDefault="00C17636" w:rsidP="003C3824">
            <w:pPr>
              <w:pStyle w:val="Margin"/>
            </w:pPr>
          </w:p>
          <w:p w14:paraId="21F10168" w14:textId="77777777" w:rsidR="00030362" w:rsidRDefault="00030362" w:rsidP="00030362">
            <w:pPr>
              <w:pStyle w:val="Margin"/>
            </w:pPr>
            <w:r>
              <w:t>R</w:t>
            </w:r>
            <w:r w:rsidRPr="00030362">
              <w:t xml:space="preserve">econciliation </w:t>
            </w:r>
          </w:p>
          <w:p w14:paraId="5A44CFE9" w14:textId="7188A363" w:rsidR="00030362" w:rsidRDefault="00030362" w:rsidP="00030362">
            <w:pPr>
              <w:pStyle w:val="Margin"/>
            </w:pPr>
            <w:r>
              <w:t>A</w:t>
            </w:r>
            <w:r w:rsidRPr="00030362">
              <w:t>ccounts</w:t>
            </w:r>
          </w:p>
        </w:tc>
      </w:tr>
      <w:tr w:rsidR="003C3824" w:rsidRPr="009B289A" w14:paraId="0F9FB6B4" w14:textId="77777777" w:rsidTr="005A64FB">
        <w:trPr>
          <w:gridAfter w:val="1"/>
          <w:wAfter w:w="10" w:type="dxa"/>
          <w:trHeight w:val="272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0BB9E19" w14:textId="77777777" w:rsidR="003C3824" w:rsidRPr="003C3824" w:rsidRDefault="003C3824" w:rsidP="005A64FB">
            <w:pPr>
              <w:spacing w:before="0" w:after="0" w:line="240" w:lineRule="auto"/>
              <w:rPr>
                <w:sz w:val="8"/>
                <w:szCs w:val="8"/>
              </w:rPr>
            </w:pP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28ACFE2C" w14:textId="77777777" w:rsidR="003C3824" w:rsidRDefault="003C3824" w:rsidP="005A64FB">
            <w:pPr>
              <w:pStyle w:val="Margin"/>
            </w:pPr>
          </w:p>
        </w:tc>
      </w:tr>
      <w:tr w:rsidR="0046579B" w:rsidRPr="009B289A" w14:paraId="0B93E0DD" w14:textId="77777777" w:rsidTr="005E39D3">
        <w:trPr>
          <w:gridAfter w:val="1"/>
          <w:wAfter w:w="10" w:type="dxa"/>
          <w:trHeight w:val="634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43F742E" w14:textId="3BB5EA11" w:rsidR="0046579B" w:rsidRPr="009B289A" w:rsidRDefault="00712579" w:rsidP="004C46A4">
            <w:pPr>
              <w:jc w:val="both"/>
            </w:pPr>
            <w:r>
              <w:rPr>
                <w:szCs w:val="24"/>
              </w:rPr>
              <w:t xml:space="preserve">In the </w:t>
            </w:r>
            <w:r w:rsidRPr="00712579">
              <w:rPr>
                <w:i/>
                <w:szCs w:val="24"/>
              </w:rPr>
              <w:t>Financial Accounting</w:t>
            </w:r>
            <w:r w:rsidRPr="00712579">
              <w:rPr>
                <w:szCs w:val="24"/>
              </w:rPr>
              <w:t xml:space="preserve"> space</w:t>
            </w:r>
            <w:r>
              <w:rPr>
                <w:szCs w:val="24"/>
              </w:rPr>
              <w:t xml:space="preserve">, </w:t>
            </w:r>
            <w:r w:rsidRPr="00712579">
              <w:rPr>
                <w:szCs w:val="24"/>
              </w:rPr>
              <w:t xml:space="preserve">choose the page </w:t>
            </w:r>
            <w:r w:rsidRPr="00712579">
              <w:rPr>
                <w:i/>
                <w:szCs w:val="24"/>
              </w:rPr>
              <w:t>Accounts Receivable</w:t>
            </w:r>
            <w:r w:rsidRPr="00712579">
              <w:rPr>
                <w:szCs w:val="24"/>
              </w:rPr>
              <w:t xml:space="preserve">. In the </w:t>
            </w:r>
            <w:r w:rsidRPr="00712579">
              <w:rPr>
                <w:i/>
                <w:szCs w:val="24"/>
              </w:rPr>
              <w:t>Head of Accounting</w:t>
            </w:r>
            <w:r w:rsidR="004C46A4">
              <w:rPr>
                <w:i/>
                <w:szCs w:val="24"/>
              </w:rPr>
              <w:t xml:space="preserve"> </w:t>
            </w:r>
            <w:r w:rsidR="004C46A4" w:rsidRPr="004C46A4">
              <w:rPr>
                <w:szCs w:val="24"/>
              </w:rPr>
              <w:t>section</w:t>
            </w:r>
            <w:r w:rsidRPr="00712579">
              <w:rPr>
                <w:szCs w:val="24"/>
              </w:rPr>
              <w:t xml:space="preserve">, </w:t>
            </w:r>
            <w:r>
              <w:t xml:space="preserve">open </w:t>
            </w:r>
            <w:r w:rsidRPr="000E01D5">
              <w:rPr>
                <w:szCs w:val="24"/>
              </w:rPr>
              <w:t xml:space="preserve">the </w:t>
            </w:r>
            <w:r>
              <w:rPr>
                <w:i/>
                <w:szCs w:val="24"/>
              </w:rPr>
              <w:t>Display Customer Balances</w:t>
            </w:r>
            <w:r w:rsidRPr="003A54FF">
              <w:rPr>
                <w:szCs w:val="24"/>
              </w:rPr>
              <w:t xml:space="preserve"> app</w:t>
            </w:r>
            <w:r w:rsidRPr="00712579">
              <w:rPr>
                <w:szCs w:val="24"/>
              </w:rP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2158F7D5" w14:textId="77777777" w:rsidR="0046579B" w:rsidRDefault="0046579B" w:rsidP="003C3824">
            <w:pPr>
              <w:pStyle w:val="Margin"/>
            </w:pPr>
          </w:p>
          <w:p w14:paraId="479DCB7A" w14:textId="15A701AE" w:rsidR="0046579B" w:rsidRPr="003D0DC3" w:rsidRDefault="003A54FF" w:rsidP="00CA3E5B">
            <w:pPr>
              <w:pStyle w:val="Margin"/>
            </w:pPr>
            <w:r>
              <w:t>Start</w:t>
            </w:r>
          </w:p>
        </w:tc>
      </w:tr>
      <w:tr w:rsidR="00DC5E28" w:rsidRPr="009B289A" w14:paraId="58840BBC" w14:textId="77777777" w:rsidTr="003C3824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A0F92A" w14:textId="4FF6BE44" w:rsidR="00DC5E28" w:rsidRDefault="00030362" w:rsidP="00DC5E28">
            <w:pPr>
              <w:jc w:val="center"/>
            </w:pPr>
            <w:r>
              <w:rPr>
                <w:noProof/>
                <w:lang w:val="de-DE"/>
              </w:rPr>
              <w:drawing>
                <wp:inline distT="0" distB="0" distL="0" distR="0" wp14:anchorId="47EE24D9" wp14:editId="6EACB34A">
                  <wp:extent cx="1440000" cy="1440000"/>
                  <wp:effectExtent l="0" t="0" r="8255" b="8255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0083BA05" w14:textId="77777777" w:rsidR="00DC5E28" w:rsidRDefault="00DC5E28" w:rsidP="003C3824">
            <w:pPr>
              <w:pStyle w:val="Margin"/>
            </w:pPr>
          </w:p>
        </w:tc>
      </w:tr>
      <w:tr w:rsidR="0046579B" w:rsidRPr="009B289A" w14:paraId="68CE9926" w14:textId="77777777" w:rsidTr="00F4735B">
        <w:trPr>
          <w:gridAfter w:val="1"/>
          <w:wAfter w:w="10" w:type="dxa"/>
          <w:trHeight w:val="691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263415" w14:textId="45E93920" w:rsidR="0046579B" w:rsidRPr="000D65CA" w:rsidRDefault="004821D1" w:rsidP="004821D1">
            <w:pPr>
              <w:jc w:val="both"/>
            </w:pPr>
            <w:r>
              <w:t xml:space="preserve">In the </w:t>
            </w:r>
            <w:r w:rsidRPr="004821D1">
              <w:rPr>
                <w:i/>
              </w:rPr>
              <w:t>Customer</w:t>
            </w:r>
            <w:r>
              <w:t xml:space="preserve"> field, e</w:t>
            </w:r>
            <w:r w:rsidR="000D65CA">
              <w:t xml:space="preserve">nter </w:t>
            </w:r>
            <w:r>
              <w:rPr>
                <w:b/>
              </w:rPr>
              <w:t>129</w:t>
            </w:r>
            <w:r w:rsidR="000D65CA">
              <w:rPr>
                <w:b/>
              </w:rPr>
              <w:t>997</w:t>
            </w:r>
            <w:r w:rsidR="00CC3D64">
              <w:rPr>
                <w:b/>
              </w:rPr>
              <w:t xml:space="preserve"> </w:t>
            </w:r>
            <w:r w:rsidR="00CC3D64" w:rsidRPr="00CC3D64">
              <w:t>(</w:t>
            </w:r>
            <w:r w:rsidR="00CC3D64" w:rsidRPr="00CC3D64">
              <w:rPr>
                <w:i/>
              </w:rPr>
              <w:t>Beantown Bikes</w:t>
            </w:r>
            <w:r w:rsidR="00CC3D64" w:rsidRPr="00CC3D64">
              <w:t>)</w:t>
            </w:r>
            <w:r w:rsidR="000D65CA">
              <w:t xml:space="preserve">, </w:t>
            </w:r>
            <w:r>
              <w:t xml:space="preserve">as </w:t>
            </w:r>
            <w:r w:rsidR="000D65CA" w:rsidRPr="004821D1">
              <w:rPr>
                <w:i/>
              </w:rPr>
              <w:t>Company Code</w:t>
            </w:r>
            <w:r w:rsidR="000D65CA">
              <w:t xml:space="preserve"> </w:t>
            </w:r>
            <w:r w:rsidR="00F4735B">
              <w:t xml:space="preserve">type in </w:t>
            </w:r>
            <w:r w:rsidR="000D65CA" w:rsidRPr="000D65CA">
              <w:rPr>
                <w:b/>
              </w:rPr>
              <w:t>US00</w:t>
            </w:r>
            <w:r w:rsidR="000D65CA">
              <w:t xml:space="preserve"> </w:t>
            </w:r>
            <w:r w:rsidR="000D65CA" w:rsidRPr="00DC5E28">
              <w:t>and</w:t>
            </w:r>
            <w:r w:rsidRPr="00DC5E28">
              <w:t xml:space="preserve"> as</w:t>
            </w:r>
            <w:r>
              <w:t xml:space="preserve"> </w:t>
            </w:r>
            <w:r>
              <w:rPr>
                <w:i/>
              </w:rPr>
              <w:t>Fiscal Y</w:t>
            </w:r>
            <w:r w:rsidRPr="004821D1">
              <w:rPr>
                <w:i/>
              </w:rPr>
              <w:t>ear</w:t>
            </w:r>
            <w:r w:rsidR="000D65CA" w:rsidRPr="00DC5E28">
              <w:t xml:space="preserve"> </w:t>
            </w:r>
            <w:r w:rsidR="000D65CA" w:rsidRPr="00DC5E28">
              <w:rPr>
                <w:b/>
              </w:rPr>
              <w:t>20</w:t>
            </w:r>
            <w:r>
              <w:rPr>
                <w:b/>
              </w:rPr>
              <w:t>21</w:t>
            </w:r>
            <w:r w:rsidR="000D65CA">
              <w:t>. Compare with the s</w:t>
            </w:r>
            <w:r w:rsidR="00F4735B">
              <w:t xml:space="preserve">creenshot shown below and </w:t>
            </w:r>
            <w:proofErr w:type="gramStart"/>
            <w:r w:rsidR="00F4735B">
              <w:t>click</w:t>
            </w:r>
            <w:r w:rsidRPr="00F4735B">
              <w:rPr>
                <w:noProof/>
              </w:rPr>
              <w:t xml:space="preserve"> </w:t>
            </w:r>
            <w:proofErr w:type="gramEnd"/>
            <w:r w:rsidR="00CC3D64">
              <w:rPr>
                <w:noProof/>
                <w:lang w:val="de-DE"/>
              </w:rPr>
              <w:drawing>
                <wp:inline distT="0" distB="0" distL="0" distR="0" wp14:anchorId="1F416CF9" wp14:editId="2BFE58F6">
                  <wp:extent cx="232615" cy="172800"/>
                  <wp:effectExtent l="0" t="0" r="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15" cy="17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65CA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2BA8F381" w14:textId="77777777" w:rsidR="0046579B" w:rsidRDefault="0046579B" w:rsidP="003C3824">
            <w:pPr>
              <w:pStyle w:val="Margin"/>
            </w:pPr>
          </w:p>
          <w:p w14:paraId="5E03824A" w14:textId="1D5521B7" w:rsidR="00DC5E28" w:rsidRDefault="004821D1" w:rsidP="003C3824">
            <w:pPr>
              <w:pStyle w:val="Margin"/>
            </w:pPr>
            <w:r>
              <w:t>129</w:t>
            </w:r>
            <w:r w:rsidR="00DC5E28">
              <w:t>997</w:t>
            </w:r>
          </w:p>
          <w:p w14:paraId="30B68356" w14:textId="77777777" w:rsidR="00DC5E28" w:rsidRDefault="000D65CA" w:rsidP="003C3824">
            <w:pPr>
              <w:pStyle w:val="Margin"/>
            </w:pPr>
            <w:r>
              <w:t xml:space="preserve"> US00</w:t>
            </w:r>
          </w:p>
          <w:p w14:paraId="2E2F54A2" w14:textId="5D3C3105" w:rsidR="0046579B" w:rsidRPr="005B0F17" w:rsidRDefault="00E86084" w:rsidP="00F4735B">
            <w:pPr>
              <w:pStyle w:val="Margin"/>
            </w:pPr>
            <w:r>
              <w:t>20</w:t>
            </w:r>
            <w:r w:rsidR="004821D1">
              <w:t>21</w:t>
            </w:r>
          </w:p>
        </w:tc>
      </w:tr>
      <w:tr w:rsidR="0046579B" w:rsidRPr="00E840F9" w14:paraId="60DB7BD4" w14:textId="77777777" w:rsidTr="00F4735B">
        <w:trPr>
          <w:gridAfter w:val="1"/>
          <w:wAfter w:w="10" w:type="dxa"/>
          <w:trHeight w:val="747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8D63FE3" w14:textId="5C787D60" w:rsidR="0046579B" w:rsidRDefault="00F4735B" w:rsidP="003C3824">
            <w:pPr>
              <w:pStyle w:val="Graphic"/>
            </w:pPr>
            <w:r>
              <w:object w:dxaOrig="9256" w:dyaOrig="1365" w14:anchorId="2F2AB908">
                <v:shape id="_x0000_i1029" type="#_x0000_t75" style="width:356.25pt;height:52.5pt" o:ole="">
                  <v:imagedata r:id="rId33" o:title=""/>
                </v:shape>
                <o:OLEObject Type="Embed" ProgID="PBrush" ShapeID="_x0000_i1029" DrawAspect="Content" ObjectID="_1715428639" r:id="rId34"/>
              </w:objec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2E5DD5B0" w14:textId="77777777" w:rsidR="0046579B" w:rsidRDefault="0046579B" w:rsidP="003C3824">
            <w:pPr>
              <w:pStyle w:val="Margin"/>
            </w:pPr>
          </w:p>
        </w:tc>
      </w:tr>
      <w:tr w:rsidR="0046579B" w:rsidRPr="00E840F9" w14:paraId="5F4A55BE" w14:textId="77777777" w:rsidTr="003C3824">
        <w:trPr>
          <w:gridAfter w:val="1"/>
          <w:wAfter w:w="10" w:type="dxa"/>
          <w:trHeight w:val="851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F2A6B60" w14:textId="13422F25" w:rsidR="00090521" w:rsidRDefault="00E86084" w:rsidP="00F4735B">
            <w:pPr>
              <w:jc w:val="both"/>
            </w:pPr>
            <w:r>
              <w:t xml:space="preserve">In the </w:t>
            </w:r>
            <w:r w:rsidRPr="00F4735B">
              <w:rPr>
                <w:i/>
              </w:rPr>
              <w:t>Display Customer Balances</w:t>
            </w:r>
            <w:r>
              <w:t xml:space="preserve"> </w:t>
            </w:r>
            <w:r w:rsidR="004A389D">
              <w:t>screen,</w:t>
            </w:r>
            <w:r>
              <w:t xml:space="preserve"> </w:t>
            </w:r>
            <w:r w:rsidR="00F4735B">
              <w:t xml:space="preserve">for August 2021 </w:t>
            </w:r>
            <w:r>
              <w:t xml:space="preserve">you </w:t>
            </w:r>
            <w:r w:rsidR="00F4735B">
              <w:t>find one entry</w:t>
            </w:r>
            <w:r>
              <w:t xml:space="preserve"> </w:t>
            </w:r>
            <w:r w:rsidR="00F4735B">
              <w:t xml:space="preserve">in the </w:t>
            </w:r>
            <w:r w:rsidR="00F4735B" w:rsidRPr="00F4735B">
              <w:rPr>
                <w:i/>
              </w:rPr>
              <w:t>Debit</w:t>
            </w:r>
            <w:r w:rsidR="00F4735B">
              <w:t xml:space="preserve"> column and one entry in the </w:t>
            </w:r>
            <w:r w:rsidR="00F4735B" w:rsidRPr="00F4735B">
              <w:rPr>
                <w:i/>
              </w:rPr>
              <w:t>Credit</w:t>
            </w:r>
            <w:r w:rsidR="00F4735B">
              <w:t xml:space="preserve"> column.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79662946" w14:textId="77777777" w:rsidR="0046579B" w:rsidRDefault="0046579B" w:rsidP="003C3824">
            <w:pPr>
              <w:pStyle w:val="Margin"/>
              <w:jc w:val="left"/>
            </w:pPr>
          </w:p>
        </w:tc>
      </w:tr>
      <w:tr w:rsidR="0046579B" w:rsidRPr="00E840F9" w14:paraId="6A363FC7" w14:textId="77777777" w:rsidTr="003C3824">
        <w:trPr>
          <w:gridAfter w:val="1"/>
          <w:wAfter w:w="10" w:type="dxa"/>
          <w:trHeight w:val="1444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41C848D8" w14:textId="187D7B41" w:rsidR="0046579B" w:rsidRDefault="00F4735B" w:rsidP="003C3824">
            <w:pPr>
              <w:pStyle w:val="Graphic"/>
            </w:pPr>
            <w:r>
              <w:object w:dxaOrig="15808" w:dyaOrig="6901" w14:anchorId="31C2861D">
                <v:shape id="_x0000_i1030" type="#_x0000_t75" style="width:371.25pt;height:162pt" o:ole="">
                  <v:imagedata r:id="rId35" o:title=""/>
                </v:shape>
                <o:OLEObject Type="Embed" ProgID="PBrush" ShapeID="_x0000_i1030" DrawAspect="Content" ObjectID="_1715428640" r:id="rId36"/>
              </w:objec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3B9F52BF" w14:textId="77777777" w:rsidR="0046579B" w:rsidRDefault="0046579B" w:rsidP="003C3824">
            <w:pPr>
              <w:pStyle w:val="Margin"/>
            </w:pPr>
          </w:p>
        </w:tc>
      </w:tr>
      <w:tr w:rsidR="006F73D2" w:rsidRPr="00E840F9" w14:paraId="5EEAAC8C" w14:textId="77777777" w:rsidTr="006F73D2">
        <w:trPr>
          <w:gridAfter w:val="1"/>
          <w:wAfter w:w="10" w:type="dxa"/>
          <w:trHeight w:val="516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44737538" w14:textId="149813A0" w:rsidR="006F73D2" w:rsidRDefault="00F4735B" w:rsidP="00712579">
            <w:pPr>
              <w:jc w:val="both"/>
            </w:pPr>
            <w:r w:rsidRPr="00F4735B">
              <w:t xml:space="preserve">Click on the amount in the </w:t>
            </w:r>
            <w:r w:rsidRPr="00F4735B">
              <w:rPr>
                <w:i/>
              </w:rPr>
              <w:t>Debit</w:t>
            </w:r>
            <w:r w:rsidRPr="00F4735B">
              <w:t xml:space="preserve"> column. This will take you to the </w:t>
            </w:r>
            <w:r w:rsidRPr="00F4735B">
              <w:rPr>
                <w:i/>
              </w:rPr>
              <w:t>Manage Customer Line Items</w:t>
            </w:r>
            <w:r w:rsidRPr="00F4735B">
              <w:t xml:space="preserve"> app. There, all relevant selection criteria </w:t>
            </w:r>
            <w:proofErr w:type="gramStart"/>
            <w:r w:rsidRPr="00F4735B">
              <w:t>have alre</w:t>
            </w:r>
            <w:r w:rsidR="00712579">
              <w:t>ady been entered</w:t>
            </w:r>
            <w:proofErr w:type="gramEnd"/>
            <w:r w:rsidR="00712579">
              <w:t xml:space="preserve"> automatically.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1C64B7C4" w14:textId="77777777" w:rsidR="006F73D2" w:rsidRDefault="006F73D2" w:rsidP="003C3824">
            <w:pPr>
              <w:pStyle w:val="Margin"/>
            </w:pPr>
          </w:p>
        </w:tc>
      </w:tr>
      <w:tr w:rsidR="006F73D2" w:rsidRPr="00E840F9" w14:paraId="78833288" w14:textId="77777777" w:rsidTr="003C3824">
        <w:trPr>
          <w:gridAfter w:val="1"/>
          <w:wAfter w:w="10" w:type="dxa"/>
          <w:trHeight w:val="1074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7FB63687" w14:textId="69813D48" w:rsidR="006F73D2" w:rsidRDefault="00F4735B" w:rsidP="00150C73">
            <w:pPr>
              <w:jc w:val="center"/>
            </w:pPr>
            <w:r w:rsidRPr="00F4735B">
              <w:rPr>
                <w:noProof/>
                <w:lang w:val="de-DE"/>
              </w:rPr>
              <w:drawing>
                <wp:inline distT="0" distB="0" distL="0" distR="0" wp14:anchorId="1E18DA1C" wp14:editId="3A742DAD">
                  <wp:extent cx="4723130" cy="1082675"/>
                  <wp:effectExtent l="0" t="0" r="1270" b="317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0C56C9AA" w14:textId="77777777" w:rsidR="006F73D2" w:rsidRDefault="006F73D2" w:rsidP="003C3824">
            <w:pPr>
              <w:pStyle w:val="Margin"/>
            </w:pPr>
          </w:p>
        </w:tc>
      </w:tr>
      <w:tr w:rsidR="006F73D2" w:rsidRPr="00E840F9" w14:paraId="27E59468" w14:textId="77777777" w:rsidTr="00150C73">
        <w:trPr>
          <w:gridAfter w:val="1"/>
          <w:wAfter w:w="10" w:type="dxa"/>
          <w:trHeight w:val="765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25C929F" w14:textId="00EAE5C8" w:rsidR="006F73D2" w:rsidRDefault="00F4735B" w:rsidP="00F84BFC">
            <w:pPr>
              <w:jc w:val="both"/>
            </w:pPr>
            <w:r w:rsidRPr="00F4735B">
              <w:t xml:space="preserve">You will get more information about the posting such as the </w:t>
            </w:r>
            <w:r w:rsidRPr="00F4735B">
              <w:rPr>
                <w:i/>
              </w:rPr>
              <w:t>Journal Entry Date</w:t>
            </w:r>
            <w:r w:rsidRPr="00F4735B">
              <w:t xml:space="preserve">, </w:t>
            </w:r>
            <w:r w:rsidR="00F84BFC">
              <w:t xml:space="preserve">the </w:t>
            </w:r>
            <w:r w:rsidR="00F84BFC" w:rsidRPr="00F84BFC">
              <w:rPr>
                <w:i/>
              </w:rPr>
              <w:t>Journal Entry</w:t>
            </w:r>
            <w:r w:rsidR="00F84BFC">
              <w:t xml:space="preserve"> (number) </w:t>
            </w:r>
            <w:r w:rsidRPr="00F4735B">
              <w:t xml:space="preserve">and </w:t>
            </w:r>
            <w:r w:rsidR="00F84BFC">
              <w:t xml:space="preserve">the </w:t>
            </w:r>
            <w:r w:rsidR="00F84BFC" w:rsidRPr="00F84BFC">
              <w:rPr>
                <w:i/>
              </w:rPr>
              <w:t>Journal Entry T</w:t>
            </w:r>
            <w:r w:rsidRPr="00F84BFC">
              <w:rPr>
                <w:i/>
              </w:rPr>
              <w:t>ype</w:t>
            </w:r>
            <w:r w:rsidRPr="00F4735B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5471AC23" w14:textId="77777777" w:rsidR="006F73D2" w:rsidRDefault="006F73D2" w:rsidP="003C3824">
            <w:pPr>
              <w:pStyle w:val="Margin"/>
            </w:pPr>
          </w:p>
        </w:tc>
      </w:tr>
      <w:tr w:rsidR="00150C73" w:rsidRPr="00E840F9" w14:paraId="0E746E73" w14:textId="77777777" w:rsidTr="003C3824">
        <w:trPr>
          <w:gridAfter w:val="1"/>
          <w:wAfter w:w="10" w:type="dxa"/>
          <w:trHeight w:val="1074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71671C76" w14:textId="3EBE764A" w:rsidR="00150C73" w:rsidRDefault="00F84BFC" w:rsidP="00150C73">
            <w:pPr>
              <w:jc w:val="center"/>
            </w:pPr>
            <w:r>
              <w:object w:dxaOrig="12917" w:dyaOrig="1635" w14:anchorId="0BF74BA5">
                <v:shape id="_x0000_i1031" type="#_x0000_t75" style="width:371.25pt;height:47.25pt" o:ole="">
                  <v:imagedata r:id="rId38" o:title=""/>
                </v:shape>
                <o:OLEObject Type="Embed" ProgID="PBrush" ShapeID="_x0000_i1031" DrawAspect="Content" ObjectID="_1715428641" r:id="rId39"/>
              </w:objec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1BBBCB56" w14:textId="77777777" w:rsidR="00150C73" w:rsidRDefault="00150C73" w:rsidP="003C3824">
            <w:pPr>
              <w:pStyle w:val="Margin"/>
            </w:pPr>
          </w:p>
        </w:tc>
      </w:tr>
      <w:tr w:rsidR="00E1719B" w:rsidRPr="00E840F9" w14:paraId="3486A383" w14:textId="77777777" w:rsidTr="00150C73">
        <w:trPr>
          <w:gridAfter w:val="1"/>
          <w:wAfter w:w="10" w:type="dxa"/>
          <w:trHeight w:val="421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6197911" w14:textId="17BEA539" w:rsidR="00E1719B" w:rsidRPr="00150C73" w:rsidRDefault="00F84BFC" w:rsidP="00712579">
            <w:pPr>
              <w:jc w:val="both"/>
              <w:rPr>
                <w:noProof/>
              </w:rPr>
            </w:pPr>
            <w:r>
              <w:rPr>
                <w:noProof/>
              </w:rPr>
              <w:t>I</w:t>
            </w:r>
            <w:r w:rsidRPr="00F84BFC">
              <w:rPr>
                <w:noProof/>
              </w:rPr>
              <w:t>n in the upper left corner</w:t>
            </w:r>
            <w:r>
              <w:rPr>
                <w:noProof/>
              </w:rPr>
              <w:t xml:space="preserve">, click </w:t>
            </w:r>
            <w:r w:rsidRPr="00864D68">
              <w:rPr>
                <w:noProof/>
                <w:lang w:val="de-DE"/>
              </w:rPr>
              <w:drawing>
                <wp:inline distT="0" distB="0" distL="0" distR="0" wp14:anchorId="1E83EB37" wp14:editId="1A5B8F28">
                  <wp:extent cx="190079" cy="172800"/>
                  <wp:effectExtent l="0" t="0" r="635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79" cy="17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84BFC">
              <w:rPr>
                <w:noProof/>
              </w:rPr>
              <w:t xml:space="preserve"> until you get back to the </w:t>
            </w:r>
            <w:r>
              <w:rPr>
                <w:noProof/>
              </w:rPr>
              <w:t xml:space="preserve">Display </w:t>
            </w:r>
            <w:r w:rsidRPr="00F84BFC">
              <w:rPr>
                <w:i/>
                <w:noProof/>
              </w:rPr>
              <w:t xml:space="preserve">Customer </w:t>
            </w:r>
            <w:r>
              <w:rPr>
                <w:i/>
                <w:noProof/>
              </w:rPr>
              <w:t>B</w:t>
            </w:r>
            <w:r w:rsidRPr="00F84BFC">
              <w:rPr>
                <w:i/>
                <w:noProof/>
              </w:rPr>
              <w:t>alances</w:t>
            </w:r>
            <w:r w:rsidRPr="00F84BFC">
              <w:rPr>
                <w:noProof/>
              </w:rPr>
              <w:t xml:space="preserve"> screen. </w:t>
            </w:r>
            <w:r>
              <w:rPr>
                <w:noProof/>
              </w:rPr>
              <w:t>Now, s</w:t>
            </w:r>
            <w:r w:rsidRPr="00F84BFC">
              <w:rPr>
                <w:noProof/>
              </w:rPr>
              <w:t>elect the corresponding credit entry for August (</w:t>
            </w:r>
            <w:r w:rsidRPr="00F84BFC">
              <w:rPr>
                <w:i/>
                <w:noProof/>
              </w:rPr>
              <w:t>08</w:t>
            </w:r>
            <w:r w:rsidRPr="00F84BFC">
              <w:rPr>
                <w:noProof/>
              </w:rPr>
              <w:t>) by clicking on t</w:t>
            </w:r>
            <w:r w:rsidR="00712579">
              <w:rPr>
                <w:noProof/>
              </w:rPr>
              <w:t>he amount in the second column.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3A46430A" w14:textId="77777777" w:rsidR="00E1719B" w:rsidRDefault="00E1719B" w:rsidP="00E1719B">
            <w:pPr>
              <w:pStyle w:val="Margin"/>
            </w:pPr>
          </w:p>
        </w:tc>
      </w:tr>
      <w:tr w:rsidR="00E1719B" w:rsidRPr="00E840F9" w14:paraId="6A12B5E2" w14:textId="77777777" w:rsidTr="00150C73">
        <w:trPr>
          <w:gridAfter w:val="1"/>
          <w:wAfter w:w="10" w:type="dxa"/>
          <w:trHeight w:val="421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3B682A1" w14:textId="781AEB4E" w:rsidR="00E1719B" w:rsidRPr="00150C73" w:rsidRDefault="00F84BFC" w:rsidP="00F84BFC">
            <w:pPr>
              <w:jc w:val="center"/>
              <w:rPr>
                <w:noProof/>
              </w:rPr>
            </w:pPr>
            <w:r w:rsidRPr="00F84BFC">
              <w:rPr>
                <w:noProof/>
                <w:lang w:val="de-DE"/>
              </w:rPr>
              <w:drawing>
                <wp:inline distT="0" distB="0" distL="0" distR="0" wp14:anchorId="3BC2037A" wp14:editId="1D0C27C7">
                  <wp:extent cx="4723130" cy="822960"/>
                  <wp:effectExtent l="0" t="0" r="1270" b="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1BBE2EB6" w14:textId="77777777" w:rsidR="00E1719B" w:rsidRDefault="00E1719B" w:rsidP="00E1719B">
            <w:pPr>
              <w:pStyle w:val="Margin"/>
            </w:pPr>
          </w:p>
        </w:tc>
      </w:tr>
      <w:tr w:rsidR="00E1719B" w:rsidRPr="00E840F9" w14:paraId="65B35A72" w14:textId="77777777" w:rsidTr="00E511D3">
        <w:trPr>
          <w:gridAfter w:val="1"/>
          <w:wAfter w:w="10" w:type="dxa"/>
          <w:trHeight w:val="421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36C4239" w14:textId="77777777" w:rsidR="00E1719B" w:rsidRDefault="00F84BFC" w:rsidP="00F84BFC">
            <w:pPr>
              <w:rPr>
                <w:noProof/>
              </w:rPr>
            </w:pPr>
            <w:r>
              <w:rPr>
                <w:noProof/>
              </w:rPr>
              <w:t>What is the journal entry number of this clearing journal entry?</w:t>
            </w:r>
          </w:p>
          <w:p w14:paraId="6E5BD241" w14:textId="0CE5DF16" w:rsidR="00712579" w:rsidRDefault="00712579" w:rsidP="00F84BFC"/>
          <w:p w14:paraId="46A50265" w14:textId="3E12B2A2" w:rsidR="00F84BFC" w:rsidRDefault="00F84BFC" w:rsidP="00F84BFC">
            <w:pPr>
              <w:rPr>
                <w:noProof/>
              </w:rPr>
            </w:pPr>
            <w:r>
              <w:rPr>
                <w:lang w:val="de-DE"/>
              </w:rPr>
              <w:t>________________________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4359C3A5" w14:textId="77777777" w:rsidR="00E1719B" w:rsidRDefault="00E1719B" w:rsidP="00E1719B">
            <w:pPr>
              <w:pStyle w:val="Margin"/>
            </w:pPr>
          </w:p>
        </w:tc>
      </w:tr>
      <w:tr w:rsidR="00F84BFC" w:rsidRPr="00E840F9" w14:paraId="7FE88C7F" w14:textId="77777777" w:rsidTr="00E511D3">
        <w:trPr>
          <w:gridAfter w:val="1"/>
          <w:wAfter w:w="10" w:type="dxa"/>
          <w:trHeight w:val="421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7857EB78" w14:textId="1183F73A" w:rsidR="00F84BFC" w:rsidRDefault="00E511D3" w:rsidP="00E511D3">
            <w:pPr>
              <w:jc w:val="both"/>
              <w:rPr>
                <w:noProof/>
              </w:rPr>
            </w:pPr>
            <w:r w:rsidRPr="00E511D3">
              <w:rPr>
                <w:b/>
                <w:noProof/>
              </w:rPr>
              <w:lastRenderedPageBreak/>
              <w:t>Fun Fact</w:t>
            </w:r>
            <w:r>
              <w:rPr>
                <w:noProof/>
              </w:rPr>
              <w:t xml:space="preserve"> </w:t>
            </w:r>
            <w:r w:rsidR="00F84BFC">
              <w:rPr>
                <w:noProof/>
              </w:rPr>
              <w:t xml:space="preserve">Here comes </w:t>
            </w:r>
            <w:r>
              <w:rPr>
                <w:noProof/>
              </w:rPr>
              <w:t>your</w:t>
            </w:r>
            <w:r w:rsidR="00F84BFC">
              <w:rPr>
                <w:noProof/>
              </w:rPr>
              <w:t xml:space="preserve"> extra-curricular German lesson: Using the search engine of your choise, </w:t>
            </w:r>
            <w:r>
              <w:rPr>
                <w:noProof/>
              </w:rPr>
              <w:t xml:space="preserve">try to </w:t>
            </w:r>
            <w:r w:rsidR="00F84BFC">
              <w:rPr>
                <w:noProof/>
              </w:rPr>
              <w:t xml:space="preserve">find out what journal entry type </w:t>
            </w:r>
            <w:r w:rsidR="00F84BFC" w:rsidRPr="00E511D3">
              <w:rPr>
                <w:b/>
                <w:noProof/>
              </w:rPr>
              <w:t>DZ</w:t>
            </w:r>
            <w:r w:rsidR="00F84BFC">
              <w:rPr>
                <w:noProof/>
              </w:rPr>
              <w:t xml:space="preserve"> </w:t>
            </w:r>
            <w:r>
              <w:rPr>
                <w:noProof/>
              </w:rPr>
              <w:t>means in English</w:t>
            </w:r>
            <w:r w:rsidR="00F84BFC">
              <w:rPr>
                <w:noProof/>
              </w:rPr>
              <w:t xml:space="preserve"> and </w:t>
            </w:r>
            <w:r>
              <w:rPr>
                <w:noProof/>
              </w:rPr>
              <w:t>for which German business term it is an abbreviation</w:t>
            </w:r>
            <w:r w:rsidR="00F84BFC">
              <w:rPr>
                <w:noProof/>
              </w:rPr>
              <w:t>?</w:t>
            </w:r>
          </w:p>
          <w:p w14:paraId="47F7B77A" w14:textId="48E1CA76" w:rsidR="00F84BFC" w:rsidRDefault="00F84BFC" w:rsidP="00E511D3">
            <w:pPr>
              <w:rPr>
                <w:noProof/>
              </w:rPr>
            </w:pPr>
            <w:r w:rsidRPr="00F84BFC">
              <w:t xml:space="preserve">   _</w:t>
            </w:r>
            <w:r w:rsidR="00E511D3">
              <w:rPr>
                <w:u w:val="single"/>
              </w:rPr>
              <w:t>E</w:t>
            </w:r>
            <w:r w:rsidR="00E511D3" w:rsidRPr="00E511D3">
              <w:rPr>
                <w:u w:val="single"/>
              </w:rPr>
              <w:t>ngl</w:t>
            </w:r>
            <w:r w:rsidR="00E511D3">
              <w:rPr>
                <w:u w:val="single"/>
              </w:rPr>
              <w:t>ish:</w:t>
            </w:r>
            <w:r w:rsidRPr="00F84BFC">
              <w:t>__________________</w:t>
            </w:r>
            <w:r w:rsidR="00E511D3" w:rsidRPr="00F84BFC">
              <w:t xml:space="preserve"> </w:t>
            </w:r>
            <w:r w:rsidR="00E511D3">
              <w:t xml:space="preserve">  =  </w:t>
            </w:r>
            <w:r w:rsidR="00E511D3" w:rsidRPr="00F84BFC">
              <w:t xml:space="preserve">  _</w:t>
            </w:r>
            <w:r w:rsidR="00E511D3" w:rsidRPr="00E511D3">
              <w:rPr>
                <w:u w:val="single"/>
              </w:rPr>
              <w:t>German:</w:t>
            </w:r>
            <w:r w:rsidR="00E511D3" w:rsidRPr="00F84BFC">
              <w:t>____________________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054695AC" w14:textId="77777777" w:rsidR="00F84BFC" w:rsidRDefault="00F84BFC" w:rsidP="00E1719B">
            <w:pPr>
              <w:pStyle w:val="Margin"/>
            </w:pPr>
          </w:p>
        </w:tc>
      </w:tr>
      <w:tr w:rsidR="00E1719B" w:rsidRPr="00024467" w14:paraId="251ECE3E" w14:textId="77777777" w:rsidTr="003C3824">
        <w:trPr>
          <w:gridAfter w:val="1"/>
          <w:wAfter w:w="10" w:type="dxa"/>
          <w:trHeight w:val="548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12674228" w14:textId="027AFF87" w:rsidR="00E1719B" w:rsidRPr="00CA6220" w:rsidRDefault="00F84BFC" w:rsidP="00E1719B">
            <w:r w:rsidRPr="001B3497">
              <w:t xml:space="preserve">Click on </w:t>
            </w:r>
            <w:r>
              <w:rPr>
                <w:noProof/>
                <w:lang w:val="de-DE"/>
              </w:rPr>
              <w:drawing>
                <wp:inline distT="0" distB="0" distL="0" distR="0" wp14:anchorId="43A9908B" wp14:editId="65DF4F26">
                  <wp:extent cx="357518" cy="172800"/>
                  <wp:effectExtent l="0" t="0" r="4445" b="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18" cy="17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1B3497">
              <w:t xml:space="preserve">to return to the SAP Fiori </w:t>
            </w:r>
            <w:r>
              <w:t>l</w:t>
            </w:r>
            <w:r w:rsidRPr="001B3497">
              <w:t>aunchpad.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1E61B30D" w14:textId="77777777" w:rsidR="00E1719B" w:rsidRPr="00CA6220" w:rsidRDefault="00E1719B" w:rsidP="00E1719B">
            <w:pPr>
              <w:pStyle w:val="Margin"/>
            </w:pPr>
          </w:p>
        </w:tc>
      </w:tr>
      <w:tr w:rsidR="00E1719B" w:rsidRPr="00024467" w14:paraId="5A959F04" w14:textId="77777777" w:rsidTr="003C3824">
        <w:trPr>
          <w:gridAfter w:val="1"/>
          <w:wAfter w:w="10" w:type="dxa"/>
          <w:trHeight w:val="235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/>
          </w:tcPr>
          <w:p w14:paraId="29DAF62B" w14:textId="77777777" w:rsidR="00E1719B" w:rsidRPr="00CA6220" w:rsidRDefault="00E1719B" w:rsidP="00E1719B">
            <w:pPr>
              <w:autoSpaceDE w:val="0"/>
              <w:autoSpaceDN w:val="0"/>
              <w:adjustRightInd w:val="0"/>
              <w:spacing w:line="240" w:lineRule="auto"/>
              <w:ind w:right="74"/>
              <w:jc w:val="right"/>
              <w:rPr>
                <w:rFonts w:ascii="FuturaStd-Bold" w:hAnsi="FuturaStd-Bold" w:cs="FuturaStd-Bold"/>
                <w:b/>
                <w:bCs/>
                <w:sz w:val="20"/>
                <w:szCs w:val="20"/>
              </w:rPr>
            </w:pPr>
            <w:r>
              <w:rPr>
                <w:rFonts w:ascii="FuturaStd-Bold" w:hAnsi="FuturaStd-Bold" w:cs="FuturaStd-Bold"/>
                <w:b/>
                <w:bCs/>
                <w:noProof/>
                <w:sz w:val="20"/>
                <w:szCs w:val="20"/>
                <w:lang w:val="de-DE"/>
              </w:rPr>
              <mc:AlternateContent>
                <mc:Choice Requires="wps">
                  <w:drawing>
                    <wp:inline distT="0" distB="0" distL="0" distR="0" wp14:anchorId="71BC6303" wp14:editId="632F4FD7">
                      <wp:extent cx="144145" cy="144145"/>
                      <wp:effectExtent l="12065" t="5715" r="5715" b="12065"/>
                      <wp:docPr id="20" name="Rectangle 6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2E1D8079" id="Rectangle 650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50229AB3" w14:textId="77777777" w:rsidR="00E1719B" w:rsidRPr="00CA6220" w:rsidRDefault="00E1719B" w:rsidP="00E1719B">
            <w:pPr>
              <w:pStyle w:val="Margin"/>
            </w:pPr>
          </w:p>
        </w:tc>
      </w:tr>
    </w:tbl>
    <w:p w14:paraId="39023C10" w14:textId="77777777" w:rsidR="008706EC" w:rsidRPr="00901885" w:rsidRDefault="008706EC" w:rsidP="009A6C74">
      <w:pPr>
        <w:rPr>
          <w:rFonts w:ascii="Futura Std Book" w:hAnsi="Futura Std Book"/>
          <w:sz w:val="28"/>
          <w:szCs w:val="28"/>
        </w:rPr>
      </w:pPr>
    </w:p>
    <w:sectPr w:rsidR="008706EC" w:rsidRPr="00901885" w:rsidSect="008F5CB4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 w:code="9"/>
      <w:pgMar w:top="1618" w:right="1286" w:bottom="1134" w:left="1080" w:header="709" w:footer="465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FC736" w14:textId="77777777" w:rsidR="001857A3" w:rsidRDefault="001857A3" w:rsidP="00851B1F">
      <w:pPr>
        <w:spacing w:after="0" w:line="240" w:lineRule="auto"/>
      </w:pPr>
      <w:r>
        <w:separator/>
      </w:r>
    </w:p>
  </w:endnote>
  <w:endnote w:type="continuationSeparator" w:id="0">
    <w:p w14:paraId="3419BA8A" w14:textId="77777777" w:rsidR="001857A3" w:rsidRDefault="001857A3" w:rsidP="00851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 Std Medium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  <w:font w:name="Futura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 Std Book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uturaStd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B1D29" w14:textId="77777777" w:rsidR="00F74E50" w:rsidRDefault="00F74E5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76219" w14:textId="6BAAB6AD" w:rsidR="00734911" w:rsidRPr="00CB7DFA" w:rsidRDefault="008C51C0" w:rsidP="002C6DCB">
    <w:pPr>
      <w:pStyle w:val="Fuzeile1"/>
      <w:tabs>
        <w:tab w:val="clear" w:pos="9360"/>
        <w:tab w:val="right" w:pos="9589"/>
      </w:tabs>
      <w:ind w:left="-84"/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BE8621C" wp14:editId="3D088E1C">
              <wp:simplePos x="0" y="0"/>
              <wp:positionH relativeFrom="column">
                <wp:posOffset>-48260</wp:posOffset>
              </wp:positionH>
              <wp:positionV relativeFrom="paragraph">
                <wp:posOffset>-58420</wp:posOffset>
              </wp:positionV>
              <wp:extent cx="6120130" cy="635"/>
              <wp:effectExtent l="8890" t="10795" r="5080" b="7620"/>
              <wp:wrapNone/>
              <wp:docPr id="10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2E06CCC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6" type="#_x0000_t32" style="position:absolute;margin-left:-3.8pt;margin-top:-4.6pt;width:481.9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"/>
          </w:pict>
        </mc:Fallback>
      </mc:AlternateContent>
    </w:r>
    <w:r w:rsidR="00734911" w:rsidRPr="00FF53AE">
      <w:t xml:space="preserve">© SAP </w:t>
    </w:r>
    <w:r w:rsidR="00F74E50">
      <w:rPr>
        <w:lang w:val="de-DE"/>
      </w:rPr>
      <w:t>UCC Magdeburg</w:t>
    </w:r>
    <w:r w:rsidR="00734911">
      <w:tab/>
    </w:r>
    <w:r w:rsidR="00734911" w:rsidRPr="00FF53AE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83922">
      <w:rPr>
        <w:noProof/>
      </w:rPr>
      <w:t>10</w:t>
    </w:r>
    <w:r>
      <w:rPr>
        <w:noProof/>
      </w:rPr>
      <w:fldChar w:fldCharType="end"/>
    </w:r>
  </w:p>
  <w:p w14:paraId="1FBB24D6" w14:textId="77777777" w:rsidR="00734911" w:rsidRDefault="00734911" w:rsidP="009A636D">
    <w:pPr>
      <w:pStyle w:val="Fuzeile"/>
      <w:tabs>
        <w:tab w:val="left" w:pos="18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7ABFF" w14:textId="77777777" w:rsidR="00734911" w:rsidRPr="00A264EA" w:rsidRDefault="00734911" w:rsidP="00A264EA">
    <w:pPr>
      <w:pStyle w:val="Fuzeile"/>
      <w:tabs>
        <w:tab w:val="clear" w:pos="9072"/>
        <w:tab w:val="right" w:pos="9360"/>
      </w:tabs>
      <w:rPr>
        <w:rFonts w:cs="FuturaStd-Light"/>
        <w:szCs w:val="20"/>
      </w:rPr>
    </w:pPr>
    <w:r w:rsidRPr="00A264EA">
      <w:rPr>
        <w:rFonts w:cs="FuturaStd-Light"/>
        <w:szCs w:val="20"/>
      </w:rPr>
      <w:t>© 2008 SAP AG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56782" w14:textId="77777777" w:rsidR="001857A3" w:rsidRDefault="001857A3" w:rsidP="00851B1F">
      <w:pPr>
        <w:spacing w:after="0" w:line="240" w:lineRule="auto"/>
      </w:pPr>
      <w:r>
        <w:separator/>
      </w:r>
    </w:p>
  </w:footnote>
  <w:footnote w:type="continuationSeparator" w:id="0">
    <w:p w14:paraId="2DB94759" w14:textId="77777777" w:rsidR="001857A3" w:rsidRDefault="001857A3" w:rsidP="00851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FA451" w14:textId="77777777" w:rsidR="00F74E50" w:rsidRDefault="00F74E5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C17B3" w14:textId="77777777" w:rsidR="00734911" w:rsidRDefault="008C51C0">
    <w:pPr>
      <w:pStyle w:val="Kopfzeile"/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B84F0F6" wp14:editId="161CFCCA">
              <wp:simplePos x="0" y="0"/>
              <wp:positionH relativeFrom="column">
                <wp:posOffset>4263390</wp:posOffset>
              </wp:positionH>
              <wp:positionV relativeFrom="paragraph">
                <wp:posOffset>135890</wp:posOffset>
              </wp:positionV>
              <wp:extent cx="1828800" cy="342900"/>
              <wp:effectExtent l="0" t="0" r="3810" b="4445"/>
              <wp:wrapNone/>
              <wp:docPr id="19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E47AA1" w14:textId="77777777" w:rsidR="00734911" w:rsidRPr="0014044B" w:rsidRDefault="00734911" w:rsidP="0014044B">
                          <w:pPr>
                            <w:pStyle w:val="DescCov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EXERCISE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84F0F6" id="Rectangle 14" o:spid="_x0000_s1026" style="position:absolute;margin-left:335.7pt;margin-top:10.7pt;width:2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" filled="f" stroked="f">
              <v:fill opacity="0"/>
              <v:textbox>
                <w:txbxContent>
                  <w:p w14:paraId="19E47AA1" w14:textId="77777777" w:rsidR="00734911" w:rsidRPr="0014044B" w:rsidRDefault="00734911" w:rsidP="0014044B">
                    <w:pPr>
                      <w:pStyle w:val="DescCov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EXERCISE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1A88AD" wp14:editId="21FA5700">
              <wp:simplePos x="0" y="0"/>
              <wp:positionH relativeFrom="column">
                <wp:posOffset>6094095</wp:posOffset>
              </wp:positionH>
              <wp:positionV relativeFrom="paragraph">
                <wp:posOffset>136525</wp:posOffset>
              </wp:positionV>
              <wp:extent cx="784225" cy="247015"/>
              <wp:effectExtent l="0" t="0" r="0" b="4445"/>
              <wp:wrapNone/>
              <wp:docPr id="13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000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C69A035" id="Rectangle 16" o:spid="_x0000_s1026" style="position:absolute;margin-left:479.85pt;margin-top:10.75pt;width:61.75pt;height:19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" fillcolor="navy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600BB" w14:textId="77777777" w:rsidR="00734911" w:rsidRPr="00774A4B" w:rsidRDefault="008C51C0">
    <w:pPr>
      <w:pStyle w:val="Kopfzeile"/>
      <w:rPr>
        <w:color w:val="FF0000"/>
      </w:rPr>
    </w:pPr>
    <w:r>
      <w:rPr>
        <w:noProof/>
        <w:color w:val="FF0000"/>
        <w:lang w:val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C409C05" wp14:editId="25AE291C">
              <wp:simplePos x="0" y="0"/>
              <wp:positionH relativeFrom="column">
                <wp:posOffset>4381500</wp:posOffset>
              </wp:positionH>
              <wp:positionV relativeFrom="paragraph">
                <wp:posOffset>61595</wp:posOffset>
              </wp:positionV>
              <wp:extent cx="1828800" cy="342900"/>
              <wp:effectExtent l="0" t="4445" r="0" b="0"/>
              <wp:wrapNone/>
              <wp:docPr id="2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83E2E" w14:textId="77777777" w:rsidR="00734911" w:rsidRPr="002C6285" w:rsidRDefault="00734911" w:rsidP="00C92C7B">
                          <w:pPr>
                            <w:jc w:val="right"/>
                            <w:rPr>
                              <w:rFonts w:ascii="Futura Bk" w:hAnsi="Futura Bk"/>
                            </w:rPr>
                          </w:pPr>
                          <w:r>
                            <w:rPr>
                              <w:rFonts w:ascii="Futura Bk" w:hAnsi="Futura Bk" w:cs="FuturaStd-Book"/>
                              <w:szCs w:val="24"/>
                            </w:rPr>
                            <w:t xml:space="preserve">EXERCISE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409C05" id="Rectangle 7" o:spid="_x0000_s1027" style="position:absolute;margin-left:345pt;margin-top:4.85pt;width:2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" filled="f" stroked="f">
              <v:fill opacity="0"/>
              <v:textbox>
                <w:txbxContent>
                  <w:p w14:paraId="7AD83E2E" w14:textId="77777777" w:rsidR="00734911" w:rsidRPr="002C6285" w:rsidRDefault="00734911" w:rsidP="00C92C7B">
                    <w:pPr>
                      <w:jc w:val="right"/>
                      <w:rPr>
                        <w:rFonts w:ascii="Futura Bk" w:hAnsi="Futura Bk"/>
                      </w:rPr>
                    </w:pPr>
                    <w:r>
                      <w:rPr>
                        <w:rFonts w:ascii="Futura Bk" w:hAnsi="Futura Bk" w:cs="FuturaStd-Book"/>
                        <w:szCs w:val="24"/>
                      </w:rPr>
                      <w:t xml:space="preserve">EXERCISE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color w:val="FF0000"/>
        <w:lang w:val="de-DE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56BE0FA" wp14:editId="36A2AD70">
              <wp:simplePos x="0" y="0"/>
              <wp:positionH relativeFrom="column">
                <wp:posOffset>6210300</wp:posOffset>
              </wp:positionH>
              <wp:positionV relativeFrom="paragraph">
                <wp:posOffset>67310</wp:posOffset>
              </wp:positionV>
              <wp:extent cx="784225" cy="247015"/>
              <wp:effectExtent l="0" t="635" r="0" b="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3EE62A70" id="Rectangle 6" o:spid="_x0000_s1026" style="position:absolute;margin-left:489pt;margin-top:5.3pt;width:61.75pt;height:19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" fillcolor="#943634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02826B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24190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33EDE2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506B7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6C52B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F8AD0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943B5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CE268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92FA4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701BA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299A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080310E7"/>
    <w:multiLevelType w:val="hybridMultilevel"/>
    <w:tmpl w:val="3750863C"/>
    <w:lvl w:ilvl="0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093E38CF"/>
    <w:multiLevelType w:val="hybridMultilevel"/>
    <w:tmpl w:val="39DC2AC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D94FCE"/>
    <w:multiLevelType w:val="hybridMultilevel"/>
    <w:tmpl w:val="C44E6F44"/>
    <w:lvl w:ilvl="0" w:tplc="7F6CF36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BDB0511"/>
    <w:multiLevelType w:val="hybridMultilevel"/>
    <w:tmpl w:val="26C486EC"/>
    <w:lvl w:ilvl="0" w:tplc="8F902DA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EAE6183"/>
    <w:multiLevelType w:val="hybridMultilevel"/>
    <w:tmpl w:val="EB62B87C"/>
    <w:lvl w:ilvl="0" w:tplc="8A3225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5A617E"/>
    <w:multiLevelType w:val="multilevel"/>
    <w:tmpl w:val="EC9CA2B8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7" w15:restartNumberingAfterBreak="0">
    <w:nsid w:val="13B25457"/>
    <w:multiLevelType w:val="hybridMultilevel"/>
    <w:tmpl w:val="B6849C7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6B26F6"/>
    <w:multiLevelType w:val="multilevel"/>
    <w:tmpl w:val="85C8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AA97D73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1B390F6B"/>
    <w:multiLevelType w:val="hybridMultilevel"/>
    <w:tmpl w:val="DC0C723A"/>
    <w:lvl w:ilvl="0" w:tplc="DD88367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0866AAB"/>
    <w:multiLevelType w:val="hybridMultilevel"/>
    <w:tmpl w:val="E3EC92D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1090E56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211D7D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222B0071"/>
    <w:multiLevelType w:val="hybridMultilevel"/>
    <w:tmpl w:val="0A40B5FA"/>
    <w:lvl w:ilvl="0" w:tplc="8F841EE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62472E8"/>
    <w:multiLevelType w:val="hybridMultilevel"/>
    <w:tmpl w:val="6FFC8C0C"/>
    <w:lvl w:ilvl="0" w:tplc="EFE48D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9E85D1B"/>
    <w:multiLevelType w:val="hybridMultilevel"/>
    <w:tmpl w:val="AA16B008"/>
    <w:lvl w:ilvl="0" w:tplc="0DDCFB7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19A2207"/>
    <w:multiLevelType w:val="hybridMultilevel"/>
    <w:tmpl w:val="4BF670EA"/>
    <w:lvl w:ilvl="0" w:tplc="3FB8EE3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4AA1D88"/>
    <w:multiLevelType w:val="hybridMultilevel"/>
    <w:tmpl w:val="0C36D1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911EBA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 w15:restartNumberingAfterBreak="0">
    <w:nsid w:val="38346280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 w15:restartNumberingAfterBreak="0">
    <w:nsid w:val="3F223597"/>
    <w:multiLevelType w:val="hybridMultilevel"/>
    <w:tmpl w:val="D3121282"/>
    <w:lvl w:ilvl="0" w:tplc="C9287D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F376877"/>
    <w:multiLevelType w:val="hybridMultilevel"/>
    <w:tmpl w:val="8E82B5BC"/>
    <w:lvl w:ilvl="0" w:tplc="0407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4FE96A7F"/>
    <w:multiLevelType w:val="hybridMultilevel"/>
    <w:tmpl w:val="B2AC1D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FF39B4"/>
    <w:multiLevelType w:val="hybridMultilevel"/>
    <w:tmpl w:val="84DED174"/>
    <w:lvl w:ilvl="0" w:tplc="8A3225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9773FA"/>
    <w:multiLevelType w:val="hybridMultilevel"/>
    <w:tmpl w:val="936AD53E"/>
    <w:lvl w:ilvl="0" w:tplc="E1483D3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654D94"/>
    <w:multiLevelType w:val="hybridMultilevel"/>
    <w:tmpl w:val="DA8483D0"/>
    <w:lvl w:ilvl="0" w:tplc="8A32256E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5D5727B5"/>
    <w:multiLevelType w:val="hybridMultilevel"/>
    <w:tmpl w:val="C178A81C"/>
    <w:lvl w:ilvl="0" w:tplc="B7A0042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E6B7C66"/>
    <w:multiLevelType w:val="hybridMultilevel"/>
    <w:tmpl w:val="EE168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001F64"/>
    <w:multiLevelType w:val="hybridMultilevel"/>
    <w:tmpl w:val="CD1C5FE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220055"/>
    <w:multiLevelType w:val="hybridMultilevel"/>
    <w:tmpl w:val="BE50A840"/>
    <w:lvl w:ilvl="0" w:tplc="E3642CF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572C8A"/>
    <w:multiLevelType w:val="hybridMultilevel"/>
    <w:tmpl w:val="3B2C7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F80D28"/>
    <w:multiLevelType w:val="hybridMultilevel"/>
    <w:tmpl w:val="D736E1D2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8"/>
  </w:num>
  <w:num w:numId="13">
    <w:abstractNumId w:val="36"/>
  </w:num>
  <w:num w:numId="14">
    <w:abstractNumId w:val="11"/>
  </w:num>
  <w:num w:numId="15">
    <w:abstractNumId w:val="34"/>
  </w:num>
  <w:num w:numId="16">
    <w:abstractNumId w:val="21"/>
  </w:num>
  <w:num w:numId="17">
    <w:abstractNumId w:val="17"/>
  </w:num>
  <w:num w:numId="18">
    <w:abstractNumId w:val="39"/>
  </w:num>
  <w:num w:numId="19">
    <w:abstractNumId w:val="32"/>
  </w:num>
  <w:num w:numId="20">
    <w:abstractNumId w:val="31"/>
  </w:num>
  <w:num w:numId="21">
    <w:abstractNumId w:val="18"/>
  </w:num>
  <w:num w:numId="22">
    <w:abstractNumId w:val="25"/>
  </w:num>
  <w:num w:numId="23">
    <w:abstractNumId w:val="26"/>
  </w:num>
  <w:num w:numId="24">
    <w:abstractNumId w:val="40"/>
  </w:num>
  <w:num w:numId="25">
    <w:abstractNumId w:val="13"/>
  </w:num>
  <w:num w:numId="26">
    <w:abstractNumId w:val="27"/>
  </w:num>
  <w:num w:numId="27">
    <w:abstractNumId w:val="24"/>
  </w:num>
  <w:num w:numId="28">
    <w:abstractNumId w:val="37"/>
  </w:num>
  <w:num w:numId="29">
    <w:abstractNumId w:val="14"/>
  </w:num>
  <w:num w:numId="30">
    <w:abstractNumId w:val="35"/>
  </w:num>
  <w:num w:numId="31">
    <w:abstractNumId w:val="20"/>
  </w:num>
  <w:num w:numId="32">
    <w:abstractNumId w:val="16"/>
  </w:num>
  <w:num w:numId="33">
    <w:abstractNumId w:val="12"/>
  </w:num>
  <w:num w:numId="34">
    <w:abstractNumId w:val="22"/>
  </w:num>
  <w:num w:numId="35">
    <w:abstractNumId w:val="30"/>
  </w:num>
  <w:num w:numId="36">
    <w:abstractNumId w:val="19"/>
  </w:num>
  <w:num w:numId="37">
    <w:abstractNumId w:val="10"/>
  </w:num>
  <w:num w:numId="38">
    <w:abstractNumId w:val="23"/>
  </w:num>
  <w:num w:numId="39">
    <w:abstractNumId w:val="29"/>
  </w:num>
  <w:num w:numId="40">
    <w:abstractNumId w:val="41"/>
  </w:num>
  <w:num w:numId="41">
    <w:abstractNumId w:val="33"/>
  </w:num>
  <w:num w:numId="42">
    <w:abstractNumId w:val="42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39"/>
    <w:rsid w:val="00001D6F"/>
    <w:rsid w:val="00005891"/>
    <w:rsid w:val="00007F00"/>
    <w:rsid w:val="00014706"/>
    <w:rsid w:val="00016632"/>
    <w:rsid w:val="000170A7"/>
    <w:rsid w:val="00024467"/>
    <w:rsid w:val="00030362"/>
    <w:rsid w:val="00030A38"/>
    <w:rsid w:val="00034B77"/>
    <w:rsid w:val="00041CF3"/>
    <w:rsid w:val="000466C6"/>
    <w:rsid w:val="00054820"/>
    <w:rsid w:val="0006432B"/>
    <w:rsid w:val="00074BE0"/>
    <w:rsid w:val="00080A39"/>
    <w:rsid w:val="0008605B"/>
    <w:rsid w:val="00090521"/>
    <w:rsid w:val="00096CCC"/>
    <w:rsid w:val="000A255B"/>
    <w:rsid w:val="000A277F"/>
    <w:rsid w:val="000A6C03"/>
    <w:rsid w:val="000B471B"/>
    <w:rsid w:val="000B74EB"/>
    <w:rsid w:val="000C0A4E"/>
    <w:rsid w:val="000C0DD1"/>
    <w:rsid w:val="000C4876"/>
    <w:rsid w:val="000C7560"/>
    <w:rsid w:val="000D65CA"/>
    <w:rsid w:val="000E57F7"/>
    <w:rsid w:val="000E5B04"/>
    <w:rsid w:val="000F390E"/>
    <w:rsid w:val="000F5DEA"/>
    <w:rsid w:val="001071BD"/>
    <w:rsid w:val="00120616"/>
    <w:rsid w:val="00134786"/>
    <w:rsid w:val="0014044B"/>
    <w:rsid w:val="00141279"/>
    <w:rsid w:val="00142D18"/>
    <w:rsid w:val="00143AAC"/>
    <w:rsid w:val="00144838"/>
    <w:rsid w:val="001503A0"/>
    <w:rsid w:val="00150714"/>
    <w:rsid w:val="00150C73"/>
    <w:rsid w:val="00157332"/>
    <w:rsid w:val="001653C4"/>
    <w:rsid w:val="001857A3"/>
    <w:rsid w:val="00196609"/>
    <w:rsid w:val="001A361E"/>
    <w:rsid w:val="001A72A8"/>
    <w:rsid w:val="001A7AC8"/>
    <w:rsid w:val="001B01A0"/>
    <w:rsid w:val="001B0381"/>
    <w:rsid w:val="001B25EA"/>
    <w:rsid w:val="001B3497"/>
    <w:rsid w:val="001C0A51"/>
    <w:rsid w:val="001E09E9"/>
    <w:rsid w:val="001E2655"/>
    <w:rsid w:val="001E61E9"/>
    <w:rsid w:val="00201DCE"/>
    <w:rsid w:val="00205722"/>
    <w:rsid w:val="002110B0"/>
    <w:rsid w:val="00211782"/>
    <w:rsid w:val="002159C9"/>
    <w:rsid w:val="00222350"/>
    <w:rsid w:val="00233268"/>
    <w:rsid w:val="00236541"/>
    <w:rsid w:val="002367B9"/>
    <w:rsid w:val="002411E0"/>
    <w:rsid w:val="00252A3B"/>
    <w:rsid w:val="002576EF"/>
    <w:rsid w:val="002648C8"/>
    <w:rsid w:val="00264913"/>
    <w:rsid w:val="00276963"/>
    <w:rsid w:val="00280BFF"/>
    <w:rsid w:val="002811A1"/>
    <w:rsid w:val="002839DE"/>
    <w:rsid w:val="00293C9C"/>
    <w:rsid w:val="002976E5"/>
    <w:rsid w:val="002A3DD6"/>
    <w:rsid w:val="002A76AA"/>
    <w:rsid w:val="002B3282"/>
    <w:rsid w:val="002B7D2E"/>
    <w:rsid w:val="002C0BFE"/>
    <w:rsid w:val="002C6285"/>
    <w:rsid w:val="002C6DCB"/>
    <w:rsid w:val="002D0831"/>
    <w:rsid w:val="002D184E"/>
    <w:rsid w:val="002E1FC9"/>
    <w:rsid w:val="002F0FA0"/>
    <w:rsid w:val="002F3072"/>
    <w:rsid w:val="0030160A"/>
    <w:rsid w:val="00306639"/>
    <w:rsid w:val="003101C7"/>
    <w:rsid w:val="00324798"/>
    <w:rsid w:val="003379F8"/>
    <w:rsid w:val="0034020C"/>
    <w:rsid w:val="00340788"/>
    <w:rsid w:val="003460EA"/>
    <w:rsid w:val="003474CD"/>
    <w:rsid w:val="00351402"/>
    <w:rsid w:val="00352BCE"/>
    <w:rsid w:val="003546DD"/>
    <w:rsid w:val="0036056C"/>
    <w:rsid w:val="00360F71"/>
    <w:rsid w:val="003722D6"/>
    <w:rsid w:val="003777D3"/>
    <w:rsid w:val="0038129C"/>
    <w:rsid w:val="00390351"/>
    <w:rsid w:val="00395E90"/>
    <w:rsid w:val="003A54FF"/>
    <w:rsid w:val="003A603C"/>
    <w:rsid w:val="003A7F80"/>
    <w:rsid w:val="003B13DA"/>
    <w:rsid w:val="003C115A"/>
    <w:rsid w:val="003C1687"/>
    <w:rsid w:val="003C3824"/>
    <w:rsid w:val="003C6AF1"/>
    <w:rsid w:val="003D09D2"/>
    <w:rsid w:val="003D0DC3"/>
    <w:rsid w:val="003D0FE5"/>
    <w:rsid w:val="003D10E1"/>
    <w:rsid w:val="003D360D"/>
    <w:rsid w:val="003D3DCD"/>
    <w:rsid w:val="003D58E4"/>
    <w:rsid w:val="003D67F6"/>
    <w:rsid w:val="003E111E"/>
    <w:rsid w:val="003E3147"/>
    <w:rsid w:val="003F23AF"/>
    <w:rsid w:val="003F2B0A"/>
    <w:rsid w:val="003F62EC"/>
    <w:rsid w:val="003F66A1"/>
    <w:rsid w:val="003F769E"/>
    <w:rsid w:val="004034F2"/>
    <w:rsid w:val="00413C9B"/>
    <w:rsid w:val="00427001"/>
    <w:rsid w:val="00427755"/>
    <w:rsid w:val="00442BF5"/>
    <w:rsid w:val="00443ECA"/>
    <w:rsid w:val="00446D18"/>
    <w:rsid w:val="0046199C"/>
    <w:rsid w:val="0046579B"/>
    <w:rsid w:val="004712D2"/>
    <w:rsid w:val="0047366B"/>
    <w:rsid w:val="00474127"/>
    <w:rsid w:val="004821D1"/>
    <w:rsid w:val="00482BB9"/>
    <w:rsid w:val="004912B8"/>
    <w:rsid w:val="00493AF4"/>
    <w:rsid w:val="00494D51"/>
    <w:rsid w:val="004A2608"/>
    <w:rsid w:val="004A34B3"/>
    <w:rsid w:val="004A389D"/>
    <w:rsid w:val="004B6745"/>
    <w:rsid w:val="004C38F6"/>
    <w:rsid w:val="004C46A4"/>
    <w:rsid w:val="004D55D1"/>
    <w:rsid w:val="004E3EEA"/>
    <w:rsid w:val="004F31A4"/>
    <w:rsid w:val="004F73A4"/>
    <w:rsid w:val="00502E33"/>
    <w:rsid w:val="00506D09"/>
    <w:rsid w:val="00512A20"/>
    <w:rsid w:val="00514CA5"/>
    <w:rsid w:val="00516B02"/>
    <w:rsid w:val="00516BF6"/>
    <w:rsid w:val="005242A0"/>
    <w:rsid w:val="0053768B"/>
    <w:rsid w:val="00540BA0"/>
    <w:rsid w:val="005434AA"/>
    <w:rsid w:val="005449C9"/>
    <w:rsid w:val="0055257A"/>
    <w:rsid w:val="005553DA"/>
    <w:rsid w:val="00560FC5"/>
    <w:rsid w:val="00576B45"/>
    <w:rsid w:val="0057734B"/>
    <w:rsid w:val="00593080"/>
    <w:rsid w:val="0059652D"/>
    <w:rsid w:val="005A0E8D"/>
    <w:rsid w:val="005A3007"/>
    <w:rsid w:val="005A4EB3"/>
    <w:rsid w:val="005A5BE1"/>
    <w:rsid w:val="005A64FB"/>
    <w:rsid w:val="005B7A78"/>
    <w:rsid w:val="005C5F18"/>
    <w:rsid w:val="005C73A5"/>
    <w:rsid w:val="005D3515"/>
    <w:rsid w:val="005D47A2"/>
    <w:rsid w:val="005E0DAA"/>
    <w:rsid w:val="005E1436"/>
    <w:rsid w:val="005E238F"/>
    <w:rsid w:val="005E39D3"/>
    <w:rsid w:val="005E4DDF"/>
    <w:rsid w:val="005F3501"/>
    <w:rsid w:val="005F6A44"/>
    <w:rsid w:val="006009A1"/>
    <w:rsid w:val="00602BA7"/>
    <w:rsid w:val="006075DF"/>
    <w:rsid w:val="0061440D"/>
    <w:rsid w:val="00621629"/>
    <w:rsid w:val="006245BF"/>
    <w:rsid w:val="00632471"/>
    <w:rsid w:val="00642D61"/>
    <w:rsid w:val="00647646"/>
    <w:rsid w:val="006540B3"/>
    <w:rsid w:val="006547E4"/>
    <w:rsid w:val="006549A0"/>
    <w:rsid w:val="00657D18"/>
    <w:rsid w:val="00666384"/>
    <w:rsid w:val="0066683F"/>
    <w:rsid w:val="00667EBB"/>
    <w:rsid w:val="00673240"/>
    <w:rsid w:val="00675E81"/>
    <w:rsid w:val="00683922"/>
    <w:rsid w:val="00686C0F"/>
    <w:rsid w:val="00690987"/>
    <w:rsid w:val="00690DA5"/>
    <w:rsid w:val="006A07DB"/>
    <w:rsid w:val="006A3C32"/>
    <w:rsid w:val="006B021F"/>
    <w:rsid w:val="006B16C1"/>
    <w:rsid w:val="006D44FF"/>
    <w:rsid w:val="006E26D1"/>
    <w:rsid w:val="006E438E"/>
    <w:rsid w:val="006E4A6F"/>
    <w:rsid w:val="006F34A9"/>
    <w:rsid w:val="006F73D2"/>
    <w:rsid w:val="00700D01"/>
    <w:rsid w:val="007121ED"/>
    <w:rsid w:val="00712579"/>
    <w:rsid w:val="00720BAA"/>
    <w:rsid w:val="007210B8"/>
    <w:rsid w:val="00723695"/>
    <w:rsid w:val="007239BD"/>
    <w:rsid w:val="0072518F"/>
    <w:rsid w:val="0073038E"/>
    <w:rsid w:val="00733157"/>
    <w:rsid w:val="00733791"/>
    <w:rsid w:val="00734911"/>
    <w:rsid w:val="00735E5F"/>
    <w:rsid w:val="0073778E"/>
    <w:rsid w:val="00750926"/>
    <w:rsid w:val="00757667"/>
    <w:rsid w:val="00757FD5"/>
    <w:rsid w:val="00761872"/>
    <w:rsid w:val="00765F5A"/>
    <w:rsid w:val="007667E1"/>
    <w:rsid w:val="00774A4B"/>
    <w:rsid w:val="007861B1"/>
    <w:rsid w:val="0078777E"/>
    <w:rsid w:val="00795D89"/>
    <w:rsid w:val="007A1EC2"/>
    <w:rsid w:val="007A790F"/>
    <w:rsid w:val="007A7FD5"/>
    <w:rsid w:val="007B19AC"/>
    <w:rsid w:val="007B1F45"/>
    <w:rsid w:val="007C00F5"/>
    <w:rsid w:val="007F2035"/>
    <w:rsid w:val="007F2ECA"/>
    <w:rsid w:val="007F6C93"/>
    <w:rsid w:val="00822012"/>
    <w:rsid w:val="008235D1"/>
    <w:rsid w:val="00823EF2"/>
    <w:rsid w:val="0082702E"/>
    <w:rsid w:val="0083236A"/>
    <w:rsid w:val="00835EBE"/>
    <w:rsid w:val="00836799"/>
    <w:rsid w:val="008455F2"/>
    <w:rsid w:val="00851B1F"/>
    <w:rsid w:val="00851BF0"/>
    <w:rsid w:val="00857887"/>
    <w:rsid w:val="00860D54"/>
    <w:rsid w:val="00862B9D"/>
    <w:rsid w:val="0086396D"/>
    <w:rsid w:val="00864D4B"/>
    <w:rsid w:val="008706EC"/>
    <w:rsid w:val="00873486"/>
    <w:rsid w:val="00873F39"/>
    <w:rsid w:val="008A439A"/>
    <w:rsid w:val="008B5DDD"/>
    <w:rsid w:val="008C20B7"/>
    <w:rsid w:val="008C46B9"/>
    <w:rsid w:val="008C51C0"/>
    <w:rsid w:val="008C6851"/>
    <w:rsid w:val="008D48FD"/>
    <w:rsid w:val="008E2980"/>
    <w:rsid w:val="008E6E45"/>
    <w:rsid w:val="008F3161"/>
    <w:rsid w:val="008F4E67"/>
    <w:rsid w:val="008F5CB4"/>
    <w:rsid w:val="00901885"/>
    <w:rsid w:val="00907C9C"/>
    <w:rsid w:val="0091137A"/>
    <w:rsid w:val="00914BA1"/>
    <w:rsid w:val="00921059"/>
    <w:rsid w:val="009211E1"/>
    <w:rsid w:val="0093379E"/>
    <w:rsid w:val="0094152E"/>
    <w:rsid w:val="00943F1E"/>
    <w:rsid w:val="00945281"/>
    <w:rsid w:val="00951872"/>
    <w:rsid w:val="00953D9A"/>
    <w:rsid w:val="009605BE"/>
    <w:rsid w:val="009621D5"/>
    <w:rsid w:val="0096237B"/>
    <w:rsid w:val="00971E3C"/>
    <w:rsid w:val="00975642"/>
    <w:rsid w:val="00977EE0"/>
    <w:rsid w:val="00992DEF"/>
    <w:rsid w:val="009979BA"/>
    <w:rsid w:val="009A4A36"/>
    <w:rsid w:val="009A636D"/>
    <w:rsid w:val="009A68C3"/>
    <w:rsid w:val="009A6C74"/>
    <w:rsid w:val="009B289A"/>
    <w:rsid w:val="009B2997"/>
    <w:rsid w:val="009B461A"/>
    <w:rsid w:val="009C29FD"/>
    <w:rsid w:val="009C30E7"/>
    <w:rsid w:val="009C4448"/>
    <w:rsid w:val="009E50BB"/>
    <w:rsid w:val="009F785B"/>
    <w:rsid w:val="00A00AB2"/>
    <w:rsid w:val="00A028A0"/>
    <w:rsid w:val="00A07B89"/>
    <w:rsid w:val="00A22C12"/>
    <w:rsid w:val="00A25D19"/>
    <w:rsid w:val="00A264EA"/>
    <w:rsid w:val="00A27CFD"/>
    <w:rsid w:val="00A3086B"/>
    <w:rsid w:val="00A32582"/>
    <w:rsid w:val="00A33683"/>
    <w:rsid w:val="00A401DA"/>
    <w:rsid w:val="00A40D43"/>
    <w:rsid w:val="00A470F3"/>
    <w:rsid w:val="00A52EF9"/>
    <w:rsid w:val="00A60AB6"/>
    <w:rsid w:val="00A62F6C"/>
    <w:rsid w:val="00A65C79"/>
    <w:rsid w:val="00A6637D"/>
    <w:rsid w:val="00A84E67"/>
    <w:rsid w:val="00A8704B"/>
    <w:rsid w:val="00A93E6B"/>
    <w:rsid w:val="00AA0D8D"/>
    <w:rsid w:val="00AA361A"/>
    <w:rsid w:val="00AA7C7F"/>
    <w:rsid w:val="00AA7F79"/>
    <w:rsid w:val="00AC4321"/>
    <w:rsid w:val="00AC5840"/>
    <w:rsid w:val="00AC6C3B"/>
    <w:rsid w:val="00AE1E3C"/>
    <w:rsid w:val="00AE1FA2"/>
    <w:rsid w:val="00AF0054"/>
    <w:rsid w:val="00AF00CE"/>
    <w:rsid w:val="00AF179F"/>
    <w:rsid w:val="00B01E59"/>
    <w:rsid w:val="00B10B16"/>
    <w:rsid w:val="00B13330"/>
    <w:rsid w:val="00B13C2F"/>
    <w:rsid w:val="00B15DE5"/>
    <w:rsid w:val="00B2167B"/>
    <w:rsid w:val="00B23592"/>
    <w:rsid w:val="00B25DB1"/>
    <w:rsid w:val="00B35DF2"/>
    <w:rsid w:val="00B419C0"/>
    <w:rsid w:val="00B455F1"/>
    <w:rsid w:val="00B45D5E"/>
    <w:rsid w:val="00B51887"/>
    <w:rsid w:val="00B53F34"/>
    <w:rsid w:val="00B61E30"/>
    <w:rsid w:val="00B66001"/>
    <w:rsid w:val="00B7319A"/>
    <w:rsid w:val="00B81FC3"/>
    <w:rsid w:val="00B837DE"/>
    <w:rsid w:val="00B929C3"/>
    <w:rsid w:val="00B95B2B"/>
    <w:rsid w:val="00BA0AD2"/>
    <w:rsid w:val="00BA387A"/>
    <w:rsid w:val="00BA4671"/>
    <w:rsid w:val="00BA75D9"/>
    <w:rsid w:val="00BB449D"/>
    <w:rsid w:val="00BC0FED"/>
    <w:rsid w:val="00BC5763"/>
    <w:rsid w:val="00BD4B96"/>
    <w:rsid w:val="00BF1400"/>
    <w:rsid w:val="00BF3DFF"/>
    <w:rsid w:val="00BF4B3B"/>
    <w:rsid w:val="00C17636"/>
    <w:rsid w:val="00C21A16"/>
    <w:rsid w:val="00C262D1"/>
    <w:rsid w:val="00C26901"/>
    <w:rsid w:val="00C342D2"/>
    <w:rsid w:val="00C35249"/>
    <w:rsid w:val="00C37484"/>
    <w:rsid w:val="00C50CF2"/>
    <w:rsid w:val="00C50F45"/>
    <w:rsid w:val="00C54389"/>
    <w:rsid w:val="00C549B2"/>
    <w:rsid w:val="00C6120E"/>
    <w:rsid w:val="00C6428D"/>
    <w:rsid w:val="00C6561D"/>
    <w:rsid w:val="00C748CD"/>
    <w:rsid w:val="00C74CFA"/>
    <w:rsid w:val="00C757B2"/>
    <w:rsid w:val="00C77815"/>
    <w:rsid w:val="00C80167"/>
    <w:rsid w:val="00C825BD"/>
    <w:rsid w:val="00C92AF4"/>
    <w:rsid w:val="00C92C7B"/>
    <w:rsid w:val="00C97290"/>
    <w:rsid w:val="00CA11CD"/>
    <w:rsid w:val="00CA3E5B"/>
    <w:rsid w:val="00CB09DF"/>
    <w:rsid w:val="00CB6FAB"/>
    <w:rsid w:val="00CC3D64"/>
    <w:rsid w:val="00CE1288"/>
    <w:rsid w:val="00CE2635"/>
    <w:rsid w:val="00CE4800"/>
    <w:rsid w:val="00CE67C4"/>
    <w:rsid w:val="00CE6BBB"/>
    <w:rsid w:val="00D00A7F"/>
    <w:rsid w:val="00D01BF9"/>
    <w:rsid w:val="00D219B7"/>
    <w:rsid w:val="00D23484"/>
    <w:rsid w:val="00D25A39"/>
    <w:rsid w:val="00D3039E"/>
    <w:rsid w:val="00D35165"/>
    <w:rsid w:val="00D36B38"/>
    <w:rsid w:val="00D43F46"/>
    <w:rsid w:val="00D5007E"/>
    <w:rsid w:val="00D501B2"/>
    <w:rsid w:val="00D606C9"/>
    <w:rsid w:val="00D63402"/>
    <w:rsid w:val="00D81B85"/>
    <w:rsid w:val="00D86ABC"/>
    <w:rsid w:val="00D9649B"/>
    <w:rsid w:val="00DA2C79"/>
    <w:rsid w:val="00DB0F31"/>
    <w:rsid w:val="00DC5E28"/>
    <w:rsid w:val="00DC64C2"/>
    <w:rsid w:val="00DD7547"/>
    <w:rsid w:val="00DE09C6"/>
    <w:rsid w:val="00DE5832"/>
    <w:rsid w:val="00DF0840"/>
    <w:rsid w:val="00DF6520"/>
    <w:rsid w:val="00DF7CAE"/>
    <w:rsid w:val="00E001C8"/>
    <w:rsid w:val="00E0394B"/>
    <w:rsid w:val="00E103CA"/>
    <w:rsid w:val="00E15296"/>
    <w:rsid w:val="00E1602D"/>
    <w:rsid w:val="00E1719B"/>
    <w:rsid w:val="00E3155F"/>
    <w:rsid w:val="00E4298F"/>
    <w:rsid w:val="00E5089D"/>
    <w:rsid w:val="00E511D3"/>
    <w:rsid w:val="00E55324"/>
    <w:rsid w:val="00E559E4"/>
    <w:rsid w:val="00E56789"/>
    <w:rsid w:val="00E618B7"/>
    <w:rsid w:val="00E679CE"/>
    <w:rsid w:val="00E8355E"/>
    <w:rsid w:val="00E840F9"/>
    <w:rsid w:val="00E86084"/>
    <w:rsid w:val="00E9735C"/>
    <w:rsid w:val="00EB27E9"/>
    <w:rsid w:val="00EB5BFA"/>
    <w:rsid w:val="00ED00C8"/>
    <w:rsid w:val="00ED2DE9"/>
    <w:rsid w:val="00ED2DFA"/>
    <w:rsid w:val="00EE0753"/>
    <w:rsid w:val="00EE0C0B"/>
    <w:rsid w:val="00EE615F"/>
    <w:rsid w:val="00EF2AA4"/>
    <w:rsid w:val="00EF6450"/>
    <w:rsid w:val="00EF6923"/>
    <w:rsid w:val="00F0613D"/>
    <w:rsid w:val="00F12B85"/>
    <w:rsid w:val="00F21348"/>
    <w:rsid w:val="00F219D6"/>
    <w:rsid w:val="00F30930"/>
    <w:rsid w:val="00F317A3"/>
    <w:rsid w:val="00F33AF5"/>
    <w:rsid w:val="00F36E57"/>
    <w:rsid w:val="00F44E9D"/>
    <w:rsid w:val="00F460D9"/>
    <w:rsid w:val="00F4735B"/>
    <w:rsid w:val="00F53346"/>
    <w:rsid w:val="00F55516"/>
    <w:rsid w:val="00F55871"/>
    <w:rsid w:val="00F576F9"/>
    <w:rsid w:val="00F60E83"/>
    <w:rsid w:val="00F61912"/>
    <w:rsid w:val="00F6367B"/>
    <w:rsid w:val="00F66FA6"/>
    <w:rsid w:val="00F671C0"/>
    <w:rsid w:val="00F71738"/>
    <w:rsid w:val="00F7338C"/>
    <w:rsid w:val="00F74E50"/>
    <w:rsid w:val="00F75417"/>
    <w:rsid w:val="00F7660C"/>
    <w:rsid w:val="00F837B5"/>
    <w:rsid w:val="00F842B8"/>
    <w:rsid w:val="00F84BFC"/>
    <w:rsid w:val="00F92A74"/>
    <w:rsid w:val="00F96123"/>
    <w:rsid w:val="00FA2BA4"/>
    <w:rsid w:val="00FA6C77"/>
    <w:rsid w:val="00FB7D80"/>
    <w:rsid w:val="00FC33D9"/>
    <w:rsid w:val="00FC41EB"/>
    <w:rsid w:val="00FD26A3"/>
    <w:rsid w:val="00FD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4:docId w14:val="453D80AB"/>
  <w15:docId w15:val="{0344B8C3-8588-47DA-881E-A65D30B1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utura Std Medium" w:eastAsia="Times New Roman" w:hAnsi="Futura Std Medium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E2635"/>
    <w:pPr>
      <w:spacing w:before="120" w:after="120" w:line="276" w:lineRule="auto"/>
    </w:pPr>
    <w:rPr>
      <w:rFonts w:ascii="Times New Roman" w:hAnsi="Times New Roman"/>
      <w:sz w:val="24"/>
      <w:szCs w:val="22"/>
      <w:lang w:val="en-US"/>
    </w:rPr>
  </w:style>
  <w:style w:type="paragraph" w:styleId="berschrift1">
    <w:name w:val="heading 1"/>
    <w:aliases w:val="Heading 1 Char,Heading 1 Char1 Char1,Heading 1 Char Char Char1,Heading 1 Char2 Char1 Char Char,Heading 1 Char1 Char1 Char1 Char Char,Heading 1 Char Char Char Char Char1 Char,Heading 1 Char1 Char Char Char Char Char Char,Heading 1 Char Char"/>
    <w:basedOn w:val="Standard"/>
    <w:next w:val="Standard"/>
    <w:link w:val="berschrift1Zchn"/>
    <w:qFormat/>
    <w:rsid w:val="00B66001"/>
    <w:pPr>
      <w:keepNext/>
      <w:spacing w:before="40" w:after="0" w:line="240" w:lineRule="auto"/>
      <w:outlineLvl w:val="0"/>
    </w:pPr>
    <w:rPr>
      <w:rFonts w:ascii="Arial" w:hAnsi="Arial" w:cs="Arial"/>
      <w:kern w:val="28"/>
      <w:sz w:val="28"/>
      <w:szCs w:val="28"/>
      <w:lang w:eastAsia="en-US"/>
    </w:rPr>
  </w:style>
  <w:style w:type="paragraph" w:styleId="berschrift2">
    <w:name w:val="heading 2"/>
    <w:basedOn w:val="Standard"/>
    <w:next w:val="Standard"/>
    <w:qFormat/>
    <w:rsid w:val="00977EE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977EE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977EE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977EE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977EE0"/>
    <w:pPr>
      <w:spacing w:before="240" w:after="60"/>
      <w:outlineLvl w:val="5"/>
    </w:pPr>
    <w:rPr>
      <w:b/>
      <w:bCs/>
      <w:sz w:val="22"/>
    </w:rPr>
  </w:style>
  <w:style w:type="paragraph" w:styleId="berschrift7">
    <w:name w:val="heading 7"/>
    <w:basedOn w:val="Standard"/>
    <w:next w:val="Standard"/>
    <w:qFormat/>
    <w:rsid w:val="00977EE0"/>
    <w:pPr>
      <w:spacing w:before="240" w:after="60"/>
      <w:outlineLvl w:val="6"/>
    </w:pPr>
    <w:rPr>
      <w:szCs w:val="24"/>
    </w:rPr>
  </w:style>
  <w:style w:type="paragraph" w:styleId="berschrift8">
    <w:name w:val="heading 8"/>
    <w:basedOn w:val="Standard"/>
    <w:next w:val="Standard"/>
    <w:qFormat/>
    <w:rsid w:val="00977EE0"/>
    <w:pPr>
      <w:spacing w:before="240" w:after="60"/>
      <w:outlineLvl w:val="7"/>
    </w:pPr>
    <w:rPr>
      <w:i/>
      <w:iCs/>
      <w:szCs w:val="24"/>
    </w:rPr>
  </w:style>
  <w:style w:type="paragraph" w:styleId="berschrift9">
    <w:name w:val="heading 9"/>
    <w:basedOn w:val="Standard"/>
    <w:next w:val="Standard"/>
    <w:qFormat/>
    <w:rsid w:val="00977EE0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1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1059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51B1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51B1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51B1F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DE58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5832"/>
  </w:style>
  <w:style w:type="paragraph" w:styleId="Fuzeile">
    <w:name w:val="footer"/>
    <w:basedOn w:val="Standard"/>
    <w:link w:val="FuzeileZchn"/>
    <w:uiPriority w:val="99"/>
    <w:unhideWhenUsed/>
    <w:rsid w:val="009A636D"/>
    <w:pPr>
      <w:tabs>
        <w:tab w:val="center" w:pos="4536"/>
        <w:tab w:val="right" w:pos="9072"/>
      </w:tabs>
      <w:spacing w:after="0" w:line="240" w:lineRule="auto"/>
    </w:pPr>
    <w:rPr>
      <w:rFonts w:ascii="Futura Md" w:hAnsi="Futura Md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9A636D"/>
    <w:rPr>
      <w:rFonts w:ascii="Futura Md" w:hAnsi="Futura Md"/>
      <w:szCs w:val="22"/>
      <w:lang w:val="de-DE" w:eastAsia="de-DE" w:bidi="ar-SA"/>
    </w:rPr>
  </w:style>
  <w:style w:type="table" w:styleId="Tabellenraster">
    <w:name w:val="Table Grid"/>
    <w:basedOn w:val="NormaleTabelle"/>
    <w:uiPriority w:val="59"/>
    <w:semiHidden/>
    <w:rsid w:val="00774A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tandardWeb">
    <w:name w:val="Normal (Web)"/>
    <w:aliases w:val="Standard (Margin)"/>
    <w:basedOn w:val="Standard"/>
    <w:semiHidden/>
    <w:rsid w:val="00150714"/>
    <w:rPr>
      <w:rFonts w:ascii="Futura Bk" w:hAnsi="Futura Bk"/>
      <w:sz w:val="20"/>
      <w:szCs w:val="24"/>
    </w:rPr>
  </w:style>
  <w:style w:type="paragraph" w:customStyle="1" w:styleId="MenuPath">
    <w:name w:val="Menu Path"/>
    <w:basedOn w:val="Standard"/>
    <w:link w:val="MenuPathZchn"/>
    <w:rsid w:val="00C262D1"/>
    <w:pPr>
      <w:autoSpaceDE w:val="0"/>
      <w:autoSpaceDN w:val="0"/>
      <w:adjustRightInd w:val="0"/>
      <w:spacing w:after="0" w:line="240" w:lineRule="auto"/>
      <w:ind w:left="113" w:hanging="113"/>
    </w:pPr>
    <w:rPr>
      <w:rFonts w:ascii="Arial" w:hAnsi="Arial" w:cs="Arial"/>
      <w:b/>
      <w:sz w:val="22"/>
    </w:rPr>
  </w:style>
  <w:style w:type="paragraph" w:customStyle="1" w:styleId="Graphic">
    <w:name w:val="Graphic"/>
    <w:basedOn w:val="Standard"/>
    <w:rsid w:val="00C262D1"/>
    <w:pPr>
      <w:spacing w:line="240" w:lineRule="auto"/>
      <w:jc w:val="center"/>
    </w:pPr>
  </w:style>
  <w:style w:type="paragraph" w:customStyle="1" w:styleId="Margin">
    <w:name w:val="Margin"/>
    <w:basedOn w:val="Standard"/>
    <w:rsid w:val="00B66001"/>
    <w:pPr>
      <w:spacing w:before="0" w:after="0" w:line="240" w:lineRule="auto"/>
      <w:jc w:val="right"/>
    </w:pPr>
    <w:rPr>
      <w:rFonts w:ascii="Arial" w:hAnsi="Arial"/>
      <w:sz w:val="16"/>
      <w:szCs w:val="16"/>
    </w:rPr>
  </w:style>
  <w:style w:type="character" w:styleId="Hyperlink">
    <w:name w:val="Hyperlink"/>
    <w:basedOn w:val="Absatz-Standardschriftart"/>
    <w:semiHidden/>
    <w:rsid w:val="002110B0"/>
    <w:rPr>
      <w:color w:val="0000FF"/>
      <w:u w:val="single"/>
    </w:rPr>
  </w:style>
  <w:style w:type="paragraph" w:customStyle="1" w:styleId="Note">
    <w:name w:val="Note"/>
    <w:basedOn w:val="Standard"/>
    <w:rsid w:val="00C262D1"/>
    <w:pPr>
      <w:spacing w:before="0" w:after="0" w:line="240" w:lineRule="auto"/>
    </w:pPr>
  </w:style>
  <w:style w:type="character" w:customStyle="1" w:styleId="berschrift1Zchn">
    <w:name w:val="Überschrift 1 Zchn"/>
    <w:aliases w:val="Heading 1 Char Zchn,Heading 1 Char1 Char1 Zchn,Heading 1 Char Char Char1 Zchn,Heading 1 Char2 Char1 Char Char Zchn,Heading 1 Char1 Char1 Char1 Char Char Zchn,Heading 1 Char Char Char Char Char1 Char Zchn,Heading 1 Char Char Zchn"/>
    <w:basedOn w:val="Absatz-Standardschriftart"/>
    <w:link w:val="berschrift1"/>
    <w:rsid w:val="00B66001"/>
    <w:rPr>
      <w:rFonts w:ascii="Arial" w:hAnsi="Arial" w:cs="Arial"/>
      <w:kern w:val="28"/>
      <w:sz w:val="28"/>
      <w:szCs w:val="28"/>
      <w:lang w:val="en-US" w:eastAsia="en-US"/>
    </w:rPr>
  </w:style>
  <w:style w:type="paragraph" w:styleId="Aufzhlungszeichen">
    <w:name w:val="List Bullet"/>
    <w:basedOn w:val="Standard"/>
    <w:semiHidden/>
    <w:rsid w:val="00AA7C7F"/>
    <w:pPr>
      <w:numPr>
        <w:numId w:val="1"/>
      </w:numPr>
    </w:pPr>
  </w:style>
  <w:style w:type="numbering" w:styleId="111111">
    <w:name w:val="Outline List 2"/>
    <w:basedOn w:val="KeineListe"/>
    <w:semiHidden/>
    <w:rsid w:val="00977EE0"/>
    <w:pPr>
      <w:numPr>
        <w:numId w:val="37"/>
      </w:numPr>
    </w:pPr>
  </w:style>
  <w:style w:type="numbering" w:styleId="1ai">
    <w:name w:val="Outline List 1"/>
    <w:basedOn w:val="KeineListe"/>
    <w:semiHidden/>
    <w:rsid w:val="00977EE0"/>
    <w:pPr>
      <w:numPr>
        <w:numId w:val="38"/>
      </w:numPr>
    </w:pPr>
  </w:style>
  <w:style w:type="paragraph" w:styleId="Anrede">
    <w:name w:val="Salutation"/>
    <w:basedOn w:val="Standard"/>
    <w:next w:val="Standard"/>
    <w:semiHidden/>
    <w:rsid w:val="00977EE0"/>
  </w:style>
  <w:style w:type="numbering" w:styleId="ArtikelAbschnitt">
    <w:name w:val="Outline List 3"/>
    <w:basedOn w:val="KeineListe"/>
    <w:semiHidden/>
    <w:rsid w:val="00977EE0"/>
    <w:pPr>
      <w:numPr>
        <w:numId w:val="39"/>
      </w:numPr>
    </w:pPr>
  </w:style>
  <w:style w:type="paragraph" w:styleId="Aufzhlungszeichen2">
    <w:name w:val="List Bullet 2"/>
    <w:basedOn w:val="Standard"/>
    <w:semiHidden/>
    <w:rsid w:val="00977EE0"/>
    <w:pPr>
      <w:numPr>
        <w:numId w:val="2"/>
      </w:numPr>
    </w:pPr>
  </w:style>
  <w:style w:type="paragraph" w:styleId="Aufzhlungszeichen3">
    <w:name w:val="List Bullet 3"/>
    <w:basedOn w:val="Standard"/>
    <w:semiHidden/>
    <w:rsid w:val="00977EE0"/>
    <w:pPr>
      <w:numPr>
        <w:numId w:val="3"/>
      </w:numPr>
    </w:pPr>
  </w:style>
  <w:style w:type="paragraph" w:styleId="Aufzhlungszeichen4">
    <w:name w:val="List Bullet 4"/>
    <w:basedOn w:val="Standard"/>
    <w:semiHidden/>
    <w:rsid w:val="00977EE0"/>
    <w:pPr>
      <w:numPr>
        <w:numId w:val="4"/>
      </w:numPr>
    </w:pPr>
  </w:style>
  <w:style w:type="paragraph" w:styleId="Aufzhlungszeichen5">
    <w:name w:val="List Bullet 5"/>
    <w:basedOn w:val="Standard"/>
    <w:semiHidden/>
    <w:rsid w:val="00977EE0"/>
    <w:pPr>
      <w:numPr>
        <w:numId w:val="5"/>
      </w:numPr>
    </w:pPr>
  </w:style>
  <w:style w:type="character" w:styleId="BesuchterLink">
    <w:name w:val="FollowedHyperlink"/>
    <w:basedOn w:val="Absatz-Standardschriftart"/>
    <w:semiHidden/>
    <w:rsid w:val="00977EE0"/>
    <w:rPr>
      <w:color w:val="800080"/>
      <w:u w:val="single"/>
    </w:rPr>
  </w:style>
  <w:style w:type="paragraph" w:styleId="Blocktext">
    <w:name w:val="Block Text"/>
    <w:basedOn w:val="Standard"/>
    <w:semiHidden/>
    <w:rsid w:val="00977EE0"/>
    <w:pPr>
      <w:ind w:left="1440" w:right="1440"/>
    </w:pPr>
  </w:style>
  <w:style w:type="paragraph" w:styleId="Datum">
    <w:name w:val="Date"/>
    <w:basedOn w:val="Standard"/>
    <w:next w:val="Standard"/>
    <w:semiHidden/>
    <w:rsid w:val="00977EE0"/>
  </w:style>
  <w:style w:type="paragraph" w:styleId="E-Mail-Signatur">
    <w:name w:val="E-mail Signature"/>
    <w:basedOn w:val="Standard"/>
    <w:semiHidden/>
    <w:rsid w:val="00977EE0"/>
  </w:style>
  <w:style w:type="character" w:styleId="Fett">
    <w:name w:val="Strong"/>
    <w:basedOn w:val="Absatz-Standardschriftart"/>
    <w:qFormat/>
    <w:rsid w:val="001503A0"/>
    <w:rPr>
      <w:rFonts w:ascii="Times New Roman" w:hAnsi="Times New Roman"/>
      <w:b/>
      <w:bCs/>
    </w:rPr>
  </w:style>
  <w:style w:type="paragraph" w:styleId="Fu-Endnotenberschrift">
    <w:name w:val="Note Heading"/>
    <w:basedOn w:val="Standard"/>
    <w:next w:val="Standard"/>
    <w:semiHidden/>
    <w:rsid w:val="00977EE0"/>
  </w:style>
  <w:style w:type="paragraph" w:styleId="Gruformel">
    <w:name w:val="Closing"/>
    <w:basedOn w:val="Standard"/>
    <w:semiHidden/>
    <w:rsid w:val="00977EE0"/>
    <w:pPr>
      <w:ind w:left="4252"/>
    </w:pPr>
  </w:style>
  <w:style w:type="character" w:styleId="Hervorhebung">
    <w:name w:val="Emphasis"/>
    <w:basedOn w:val="Absatz-Standardschriftart"/>
    <w:qFormat/>
    <w:rsid w:val="001503A0"/>
    <w:rPr>
      <w:rFonts w:ascii="Times New Roman" w:hAnsi="Times New Roman"/>
      <w:i/>
      <w:iCs/>
    </w:rPr>
  </w:style>
  <w:style w:type="paragraph" w:styleId="HTMLAdresse">
    <w:name w:val="HTML Address"/>
    <w:basedOn w:val="Standard"/>
    <w:semiHidden/>
    <w:rsid w:val="00977EE0"/>
    <w:rPr>
      <w:i/>
      <w:iCs/>
    </w:rPr>
  </w:style>
  <w:style w:type="character" w:styleId="HTMLAkronym">
    <w:name w:val="HTML Acronym"/>
    <w:basedOn w:val="Absatz-Standardschriftart"/>
    <w:semiHidden/>
    <w:rsid w:val="00977EE0"/>
  </w:style>
  <w:style w:type="character" w:styleId="HTMLBeispiel">
    <w:name w:val="HTML Sample"/>
    <w:basedOn w:val="Absatz-Standardschriftart"/>
    <w:semiHidden/>
    <w:rsid w:val="00977EE0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77EE0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77EE0"/>
    <w:rPr>
      <w:i/>
      <w:iCs/>
    </w:rPr>
  </w:style>
  <w:style w:type="character" w:styleId="HTMLSchreibmaschine">
    <w:name w:val="HTML Typewriter"/>
    <w:basedOn w:val="Absatz-Standardschriftart"/>
    <w:semiHidden/>
    <w:rsid w:val="00977EE0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77EE0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77EE0"/>
    <w:rPr>
      <w:i/>
      <w:iCs/>
    </w:rPr>
  </w:style>
  <w:style w:type="paragraph" w:styleId="HTMLVorformatiert">
    <w:name w:val="HTML Preformatted"/>
    <w:basedOn w:val="Standard"/>
    <w:semiHidden/>
    <w:rsid w:val="00977EE0"/>
    <w:rPr>
      <w:rFonts w:ascii="Courier New" w:hAnsi="Courier New" w:cs="Courier New"/>
      <w:sz w:val="20"/>
      <w:szCs w:val="20"/>
    </w:rPr>
  </w:style>
  <w:style w:type="character" w:styleId="HTMLZitat">
    <w:name w:val="HTML Cite"/>
    <w:basedOn w:val="Absatz-Standardschriftart"/>
    <w:semiHidden/>
    <w:rsid w:val="00977EE0"/>
    <w:rPr>
      <w:i/>
      <w:iCs/>
    </w:rPr>
  </w:style>
  <w:style w:type="paragraph" w:styleId="Liste">
    <w:name w:val="List"/>
    <w:basedOn w:val="Standard"/>
    <w:semiHidden/>
    <w:rsid w:val="00977EE0"/>
    <w:pPr>
      <w:ind w:left="283" w:hanging="283"/>
    </w:pPr>
  </w:style>
  <w:style w:type="paragraph" w:styleId="Liste2">
    <w:name w:val="List 2"/>
    <w:basedOn w:val="Standard"/>
    <w:semiHidden/>
    <w:rsid w:val="00977EE0"/>
    <w:pPr>
      <w:ind w:left="566" w:hanging="283"/>
    </w:pPr>
  </w:style>
  <w:style w:type="paragraph" w:styleId="Liste3">
    <w:name w:val="List 3"/>
    <w:basedOn w:val="Standard"/>
    <w:semiHidden/>
    <w:rsid w:val="00977EE0"/>
    <w:pPr>
      <w:ind w:left="849" w:hanging="283"/>
    </w:pPr>
  </w:style>
  <w:style w:type="paragraph" w:styleId="Liste4">
    <w:name w:val="List 4"/>
    <w:basedOn w:val="Standard"/>
    <w:semiHidden/>
    <w:rsid w:val="00977EE0"/>
    <w:pPr>
      <w:ind w:left="1132" w:hanging="283"/>
    </w:pPr>
  </w:style>
  <w:style w:type="paragraph" w:styleId="Liste5">
    <w:name w:val="List 5"/>
    <w:basedOn w:val="Standard"/>
    <w:semiHidden/>
    <w:rsid w:val="00977EE0"/>
    <w:pPr>
      <w:ind w:left="1415" w:hanging="283"/>
    </w:pPr>
  </w:style>
  <w:style w:type="paragraph" w:styleId="Listenfortsetzung">
    <w:name w:val="List Continue"/>
    <w:basedOn w:val="Standard"/>
    <w:semiHidden/>
    <w:rsid w:val="00977EE0"/>
    <w:pPr>
      <w:ind w:left="283"/>
    </w:pPr>
  </w:style>
  <w:style w:type="paragraph" w:styleId="Listenfortsetzung2">
    <w:name w:val="List Continue 2"/>
    <w:basedOn w:val="Standard"/>
    <w:semiHidden/>
    <w:rsid w:val="00977EE0"/>
    <w:pPr>
      <w:ind w:left="566"/>
    </w:pPr>
  </w:style>
  <w:style w:type="paragraph" w:styleId="Listenfortsetzung3">
    <w:name w:val="List Continue 3"/>
    <w:basedOn w:val="Standard"/>
    <w:semiHidden/>
    <w:rsid w:val="00977EE0"/>
    <w:pPr>
      <w:ind w:left="849"/>
    </w:pPr>
  </w:style>
  <w:style w:type="paragraph" w:styleId="Listenfortsetzung4">
    <w:name w:val="List Continue 4"/>
    <w:basedOn w:val="Standard"/>
    <w:semiHidden/>
    <w:rsid w:val="00977EE0"/>
    <w:pPr>
      <w:ind w:left="1132"/>
    </w:pPr>
  </w:style>
  <w:style w:type="paragraph" w:styleId="Listenfortsetzung5">
    <w:name w:val="List Continue 5"/>
    <w:basedOn w:val="Standard"/>
    <w:semiHidden/>
    <w:rsid w:val="00977EE0"/>
    <w:pPr>
      <w:ind w:left="1415"/>
    </w:pPr>
  </w:style>
  <w:style w:type="paragraph" w:styleId="Listennummer">
    <w:name w:val="List Number"/>
    <w:basedOn w:val="Standard"/>
    <w:semiHidden/>
    <w:rsid w:val="00977EE0"/>
    <w:pPr>
      <w:numPr>
        <w:numId w:val="6"/>
      </w:numPr>
    </w:pPr>
  </w:style>
  <w:style w:type="paragraph" w:styleId="Listennummer2">
    <w:name w:val="List Number 2"/>
    <w:basedOn w:val="Standard"/>
    <w:semiHidden/>
    <w:rsid w:val="00977EE0"/>
    <w:pPr>
      <w:numPr>
        <w:numId w:val="7"/>
      </w:numPr>
    </w:pPr>
  </w:style>
  <w:style w:type="paragraph" w:styleId="Listennummer3">
    <w:name w:val="List Number 3"/>
    <w:basedOn w:val="Standard"/>
    <w:semiHidden/>
    <w:rsid w:val="00977EE0"/>
    <w:pPr>
      <w:numPr>
        <w:numId w:val="8"/>
      </w:numPr>
    </w:pPr>
  </w:style>
  <w:style w:type="paragraph" w:styleId="Listennummer4">
    <w:name w:val="List Number 4"/>
    <w:basedOn w:val="Standard"/>
    <w:semiHidden/>
    <w:rsid w:val="00977EE0"/>
    <w:pPr>
      <w:numPr>
        <w:numId w:val="9"/>
      </w:numPr>
    </w:pPr>
  </w:style>
  <w:style w:type="paragraph" w:styleId="Listennummer5">
    <w:name w:val="List Number 5"/>
    <w:basedOn w:val="Standard"/>
    <w:semiHidden/>
    <w:rsid w:val="00977EE0"/>
    <w:pPr>
      <w:numPr>
        <w:numId w:val="10"/>
      </w:numPr>
    </w:pPr>
  </w:style>
  <w:style w:type="paragraph" w:styleId="Nachrichtenkopf">
    <w:name w:val="Message Header"/>
    <w:basedOn w:val="Standard"/>
    <w:semiHidden/>
    <w:rsid w:val="00977E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NurText">
    <w:name w:val="Plain Text"/>
    <w:basedOn w:val="Standard"/>
    <w:semiHidden/>
    <w:rsid w:val="00977EE0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semiHidden/>
    <w:rsid w:val="00977EE0"/>
  </w:style>
  <w:style w:type="paragraph" w:styleId="Standardeinzug">
    <w:name w:val="Normal Indent"/>
    <w:basedOn w:val="Standard"/>
    <w:semiHidden/>
    <w:rsid w:val="00977EE0"/>
    <w:pPr>
      <w:ind w:left="708"/>
    </w:pPr>
  </w:style>
  <w:style w:type="table" w:styleId="Tabelle3D-Effekt1">
    <w:name w:val="Table 3D effects 1"/>
    <w:basedOn w:val="NormaleTabelle"/>
    <w:semiHidden/>
    <w:rsid w:val="00977EE0"/>
    <w:pPr>
      <w:spacing w:before="120" w:after="120" w:line="276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77EE0"/>
    <w:pPr>
      <w:spacing w:before="120" w:after="120" w:line="276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77EE0"/>
    <w:pPr>
      <w:spacing w:before="120" w:after="120" w:line="276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77EE0"/>
    <w:pPr>
      <w:spacing w:before="120" w:after="120" w:line="276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77EE0"/>
    <w:pPr>
      <w:spacing w:before="120" w:after="120" w:line="276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77EE0"/>
    <w:pPr>
      <w:spacing w:before="120" w:after="12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77EE0"/>
    <w:pPr>
      <w:spacing w:before="120" w:after="120" w:line="276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77EE0"/>
    <w:pPr>
      <w:spacing w:before="120" w:after="120" w:line="276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77EE0"/>
    <w:pPr>
      <w:spacing w:before="120" w:after="120" w:line="276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77EE0"/>
    <w:pPr>
      <w:spacing w:before="120" w:after="120" w:line="276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77EE0"/>
    <w:pPr>
      <w:spacing w:before="120" w:after="120" w:line="276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77EE0"/>
    <w:pPr>
      <w:spacing w:before="120" w:after="120" w:line="276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77EE0"/>
    <w:pPr>
      <w:spacing w:before="120" w:after="12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77EE0"/>
    <w:pPr>
      <w:spacing w:before="120" w:after="120" w:line="276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77EE0"/>
    <w:pPr>
      <w:spacing w:before="120" w:after="120" w:line="276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77EE0"/>
    <w:pPr>
      <w:spacing w:before="120" w:after="120" w:line="276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77EE0"/>
    <w:pPr>
      <w:spacing w:before="120" w:after="12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77EE0"/>
    <w:pPr>
      <w:spacing w:before="120" w:after="12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77EE0"/>
    <w:pPr>
      <w:spacing w:before="120" w:after="120" w:line="276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77EE0"/>
    <w:pPr>
      <w:spacing w:before="120" w:after="120" w:line="276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77EE0"/>
    <w:pPr>
      <w:spacing w:before="120" w:after="120" w:line="276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77EE0"/>
    <w:pPr>
      <w:spacing w:before="120" w:after="120" w:line="276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77EE0"/>
    <w:pPr>
      <w:spacing w:before="120" w:after="120" w:line="276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77EE0"/>
    <w:pPr>
      <w:spacing w:before="120" w:after="120" w:line="276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77EE0"/>
    <w:pPr>
      <w:spacing w:before="120" w:after="120" w:line="276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77EE0"/>
    <w:pPr>
      <w:spacing w:before="120" w:after="120" w:line="276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77EE0"/>
    <w:pPr>
      <w:spacing w:before="120" w:after="120" w:line="276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77EE0"/>
    <w:pPr>
      <w:spacing w:before="120" w:after="120" w:line="276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77EE0"/>
    <w:pPr>
      <w:spacing w:before="120" w:after="120" w:line="276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77EE0"/>
    <w:pPr>
      <w:spacing w:before="120" w:after="120" w:line="276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77EE0"/>
    <w:pPr>
      <w:spacing w:before="120" w:after="120" w:line="276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77EE0"/>
    <w:pPr>
      <w:spacing w:before="120" w:after="120" w:line="276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77EE0"/>
    <w:pPr>
      <w:spacing w:before="120" w:after="12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77EE0"/>
    <w:pPr>
      <w:spacing w:before="120" w:after="12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semiHidden/>
    <w:rsid w:val="00977EE0"/>
  </w:style>
  <w:style w:type="paragraph" w:styleId="Textkrper2">
    <w:name w:val="Body Text 2"/>
    <w:basedOn w:val="Standard"/>
    <w:semiHidden/>
    <w:rsid w:val="00977EE0"/>
    <w:pPr>
      <w:spacing w:line="480" w:lineRule="auto"/>
    </w:pPr>
  </w:style>
  <w:style w:type="paragraph" w:styleId="Textkrper3">
    <w:name w:val="Body Text 3"/>
    <w:basedOn w:val="Standard"/>
    <w:semiHidden/>
    <w:rsid w:val="00977EE0"/>
    <w:rPr>
      <w:sz w:val="16"/>
      <w:szCs w:val="16"/>
    </w:rPr>
  </w:style>
  <w:style w:type="paragraph" w:styleId="Textkrper-Einzug2">
    <w:name w:val="Body Text Indent 2"/>
    <w:basedOn w:val="Standard"/>
    <w:semiHidden/>
    <w:rsid w:val="00977EE0"/>
    <w:pPr>
      <w:spacing w:line="480" w:lineRule="auto"/>
      <w:ind w:left="283"/>
    </w:pPr>
  </w:style>
  <w:style w:type="paragraph" w:styleId="Textkrper-Einzug3">
    <w:name w:val="Body Text Indent 3"/>
    <w:basedOn w:val="Standard"/>
    <w:semiHidden/>
    <w:rsid w:val="00977EE0"/>
    <w:pPr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977EE0"/>
    <w:pPr>
      <w:ind w:firstLine="210"/>
    </w:pPr>
  </w:style>
  <w:style w:type="paragraph" w:styleId="Textkrper-Zeileneinzug">
    <w:name w:val="Body Text Indent"/>
    <w:basedOn w:val="Standard"/>
    <w:semiHidden/>
    <w:rsid w:val="00977EE0"/>
    <w:pPr>
      <w:ind w:left="283"/>
    </w:pPr>
  </w:style>
  <w:style w:type="paragraph" w:styleId="Textkrper-Erstzeileneinzug2">
    <w:name w:val="Body Text First Indent 2"/>
    <w:basedOn w:val="Textkrper-Zeileneinzug"/>
    <w:semiHidden/>
    <w:rsid w:val="00977EE0"/>
    <w:pPr>
      <w:ind w:firstLine="210"/>
    </w:pPr>
  </w:style>
  <w:style w:type="paragraph" w:styleId="Titel">
    <w:name w:val="Title"/>
    <w:basedOn w:val="Standard"/>
    <w:qFormat/>
    <w:rsid w:val="00977EE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semiHidden/>
    <w:rsid w:val="00977EE0"/>
    <w:rPr>
      <w:rFonts w:ascii="Arial" w:hAnsi="Arial" w:cs="Arial"/>
      <w:sz w:val="20"/>
      <w:szCs w:val="20"/>
    </w:rPr>
  </w:style>
  <w:style w:type="paragraph" w:styleId="Umschlagadresse">
    <w:name w:val="envelope address"/>
    <w:basedOn w:val="Standard"/>
    <w:semiHidden/>
    <w:rsid w:val="00977EE0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Cs w:val="24"/>
    </w:rPr>
  </w:style>
  <w:style w:type="paragraph" w:styleId="Unterschrift">
    <w:name w:val="Signature"/>
    <w:basedOn w:val="Standard"/>
    <w:semiHidden/>
    <w:rsid w:val="00977EE0"/>
    <w:pPr>
      <w:ind w:left="4252"/>
    </w:pPr>
  </w:style>
  <w:style w:type="paragraph" w:styleId="Untertitel">
    <w:name w:val="Subtitle"/>
    <w:basedOn w:val="Standard"/>
    <w:qFormat/>
    <w:rsid w:val="00977EE0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styleId="Zeilennummer">
    <w:name w:val="line number"/>
    <w:basedOn w:val="Absatz-Standardschriftart"/>
    <w:semiHidden/>
    <w:rsid w:val="00977EE0"/>
  </w:style>
  <w:style w:type="paragraph" w:customStyle="1" w:styleId="DescCover">
    <w:name w:val="Desc_Cover"/>
    <w:basedOn w:val="Standard"/>
    <w:rsid w:val="001503A0"/>
    <w:pPr>
      <w:spacing w:before="0" w:after="0" w:line="240" w:lineRule="auto"/>
      <w:jc w:val="right"/>
    </w:pPr>
    <w:rPr>
      <w:rFonts w:ascii="Arial" w:hAnsi="Arial" w:cs="FuturaStd-Book"/>
      <w:szCs w:val="24"/>
    </w:rPr>
  </w:style>
  <w:style w:type="paragraph" w:customStyle="1" w:styleId="Fuzeile1">
    <w:name w:val="Fußzeile1"/>
    <w:rsid w:val="001503A0"/>
    <w:pPr>
      <w:tabs>
        <w:tab w:val="right" w:pos="9360"/>
      </w:tabs>
    </w:pPr>
    <w:rPr>
      <w:rFonts w:ascii="Arial" w:hAnsi="Arial" w:cs="FuturaStd-Light"/>
      <w:sz w:val="18"/>
      <w:lang w:val="en-US"/>
    </w:rPr>
  </w:style>
  <w:style w:type="character" w:customStyle="1" w:styleId="MenuPathZchn">
    <w:name w:val="Menu Path Zchn"/>
    <w:basedOn w:val="Absatz-Standardschriftart"/>
    <w:link w:val="MenuPath"/>
    <w:rsid w:val="00F55516"/>
    <w:rPr>
      <w:rFonts w:ascii="Arial" w:hAnsi="Arial" w:cs="Arial"/>
      <w:b/>
      <w:sz w:val="22"/>
      <w:szCs w:val="22"/>
      <w:lang w:val="en-US" w:eastAsia="de-DE" w:bidi="ar-SA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A75D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A75D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A75D9"/>
    <w:rPr>
      <w:rFonts w:ascii="Times New Roman" w:hAnsi="Times New Roman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A75D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A75D9"/>
    <w:rPr>
      <w:rFonts w:ascii="Times New Roman" w:hAnsi="Times New Roman"/>
      <w:b/>
      <w:bCs/>
      <w:lang w:val="en-US"/>
    </w:rPr>
  </w:style>
  <w:style w:type="paragraph" w:styleId="Listenabsatz">
    <w:name w:val="List Paragraph"/>
    <w:basedOn w:val="Standard"/>
    <w:uiPriority w:val="34"/>
    <w:qFormat/>
    <w:rsid w:val="003A7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5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oleObject" Target="embeddings/oleObject7.bin"/><Relationship Id="rId21" Type="http://schemas.openxmlformats.org/officeDocument/2006/relationships/image" Target="media/image11.png"/><Relationship Id="rId34" Type="http://schemas.openxmlformats.org/officeDocument/2006/relationships/oleObject" Target="embeddings/oleObject5.bin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8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4.png"/><Relationship Id="rId40" Type="http://schemas.openxmlformats.org/officeDocument/2006/relationships/image" Target="media/image26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oleObject" Target="embeddings/oleObject6.bin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4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5.png"/><Relationship Id="rId46" Type="http://schemas.openxmlformats.org/officeDocument/2006/relationships/header" Target="header3.xml"/><Relationship Id="rId20" Type="http://schemas.openxmlformats.org/officeDocument/2006/relationships/oleObject" Target="embeddings/oleObject3.bin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697C2F-21CB-4A10-8C89-8BF2A55B5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1134</Words>
  <Characters>7146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UCC Magdeburg</Company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SAP UCC Magdeburg</dc:creator>
  <cp:lastModifiedBy>Robert Häusler</cp:lastModifiedBy>
  <cp:revision>19</cp:revision>
  <cp:lastPrinted>2015-06-10T14:01:00Z</cp:lastPrinted>
  <dcterms:created xsi:type="dcterms:W3CDTF">2021-08-26T21:11:00Z</dcterms:created>
  <dcterms:modified xsi:type="dcterms:W3CDTF">2022-05-30T13:10:00Z</dcterms:modified>
</cp:coreProperties>
</file>