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7D60" w14:textId="77777777" w:rsidR="00953BE7" w:rsidRDefault="00000000">
      <w:pPr>
        <w:spacing w:before="1440" w:after="240"/>
        <w:jc w:val="center"/>
      </w:pPr>
      <w:r>
        <w:rPr>
          <w:b/>
          <w:bCs/>
          <w:color w:val="1F3864"/>
          <w:sz w:val="56"/>
          <w:szCs w:val="56"/>
        </w:rPr>
        <w:t>PROCÉDURE TECHNIQUE</w:t>
      </w:r>
    </w:p>
    <w:p w14:paraId="2DB2983A" w14:textId="77777777" w:rsidR="00953BE7" w:rsidRDefault="00000000">
      <w:pPr>
        <w:spacing w:before="120" w:after="120"/>
        <w:jc w:val="center"/>
      </w:pPr>
      <w:r>
        <w:rPr>
          <w:b/>
          <w:bCs/>
          <w:color w:val="2E75B6"/>
          <w:sz w:val="40"/>
          <w:szCs w:val="40"/>
        </w:rPr>
        <w:t>Configuration Microsoft Purview</w:t>
      </w:r>
    </w:p>
    <w:p w14:paraId="3786C66F" w14:textId="77777777" w:rsidR="00953BE7" w:rsidRPr="00F57BAF" w:rsidRDefault="00000000">
      <w:pPr>
        <w:spacing w:before="60" w:after="480"/>
        <w:jc w:val="center"/>
        <w:rPr>
          <w:lang w:val="en-US"/>
        </w:rPr>
      </w:pPr>
      <w:r>
        <w:rPr>
          <w:color w:val="7030A0"/>
          <w:sz w:val="28"/>
          <w:szCs w:val="28"/>
          <w:lang w:val="en-US"/>
        </w:rPr>
        <w:t>Purview Suite (Business Premium) Guide complet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53BE7" w14:paraId="6122CBA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77503D" w14:textId="77777777" w:rsidR="00953BE7" w:rsidRDefault="00000000">
            <w:r>
              <w:rPr>
                <w:b/>
                <w:bCs/>
                <w:color w:val="FFFFFF"/>
              </w:rPr>
              <w:t>Tenant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0BAE" w14:textId="77777777" w:rsidR="00953BE7" w:rsidRDefault="00000000">
            <w:r>
              <w:rPr>
                <w:color w:val="000000"/>
              </w:rPr>
              <w:t>demo.onmicrosoft.com</w:t>
            </w:r>
          </w:p>
        </w:tc>
      </w:tr>
      <w:tr w:rsidR="00953BE7" w:rsidRPr="001C7CF0" w14:paraId="1E35A84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ECB844" w14:textId="77777777" w:rsidR="00953BE7" w:rsidRDefault="00000000">
            <w:r>
              <w:rPr>
                <w:b/>
                <w:bCs/>
                <w:color w:val="FFFFFF"/>
              </w:rPr>
              <w:t>Licence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CB51" w14:textId="77777777" w:rsidR="00953BE7" w:rsidRPr="004717A9" w:rsidRDefault="00000000">
            <w:pPr>
              <w:rPr>
                <w:lang w:val="en-US"/>
              </w:rPr>
            </w:pPr>
            <w:r>
              <w:rPr>
                <w:color w:val="000000"/>
                <w:lang w:val="en-US"/>
              </w:rPr>
              <w:t>Microsoft 365 Business Premium + Purview Suite</w:t>
            </w:r>
          </w:p>
        </w:tc>
      </w:tr>
      <w:tr w:rsidR="00953BE7" w14:paraId="53C362C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84D0E9" w14:textId="77777777" w:rsidR="00953BE7" w:rsidRDefault="00000000">
            <w:r>
              <w:rPr>
                <w:b/>
                <w:bCs/>
                <w:color w:val="FFFFFF"/>
              </w:rPr>
              <w:t>Niveau</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F2176" w14:textId="77777777" w:rsidR="00953BE7" w:rsidRDefault="00F57BAF">
            <w:r>
              <w:rPr>
                <w:color w:val="000000"/>
              </w:rPr>
              <w:t>Moyen - Etudiant - chaque étape expliquée en détail</w:t>
            </w:r>
          </w:p>
        </w:tc>
      </w:tr>
      <w:tr w:rsidR="00953BE7" w14:paraId="6A710DDB"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B1BEB2" w14:textId="77777777" w:rsidR="00953BE7" w:rsidRDefault="00000000">
            <w:r>
              <w:rPr>
                <w:b/>
                <w:bCs/>
                <w:color w:val="FFFFFF"/>
              </w:rPr>
              <w:t>Version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D7368" w14:textId="77777777" w:rsidR="00953BE7" w:rsidRDefault="00F57BAF">
            <w:r>
              <w:rPr>
                <w:color w:val="000000"/>
              </w:rPr>
              <w:t>1.0 — 2026</w:t>
            </w:r>
          </w:p>
        </w:tc>
      </w:tr>
      <w:tr w:rsidR="00953BE7" w14:paraId="57648EB2"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2D89CB" w14:textId="77777777" w:rsidR="00953BE7" w:rsidRDefault="00000000">
            <w:r>
              <w:rPr>
                <w:b/>
                <w:bCs/>
                <w:color w:val="FFFFFF"/>
              </w:rPr>
              <w:t>Objectif</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E533" w14:textId="77777777" w:rsidR="00953BE7" w:rsidRDefault="00000000">
            <w:r>
              <w:rPr>
                <w:color w:val="000000"/>
              </w:rPr>
              <w:t xml:space="preserve">Protéger les données sensibles (nLPD) </w:t>
            </w:r>
          </w:p>
        </w:tc>
      </w:tr>
    </w:tbl>
    <w:p w14:paraId="47C33335" w14:textId="77777777" w:rsidR="00953BE7" w:rsidRDefault="00953BE7">
      <w:pPr>
        <w:spacing w:before="120"/>
      </w:pPr>
    </w:p>
    <w:p w14:paraId="26904B5A" w14:textId="77777777" w:rsidR="00953BE7" w:rsidRDefault="00953BE7">
      <w:pPr>
        <w:pBdr>
          <w:bottom w:val="single" w:sz="6" w:space="1" w:color="2E75B6"/>
        </w:pBdr>
        <w:spacing w:before="120" w:after="120"/>
      </w:pPr>
    </w:p>
    <w:p w14:paraId="08A78009" w14:textId="77777777" w:rsidR="00953BE7" w:rsidRDefault="00953BE7">
      <w:pPr>
        <w:spacing w:before="60" w:after="60"/>
        <w:jc w:val="center"/>
      </w:pPr>
    </w:p>
    <w:p w14:paraId="1CE77F8F" w14:textId="77777777" w:rsidR="00953BE7" w:rsidRDefault="00000000">
      <w:r>
        <w:br w:type="page"/>
      </w:r>
    </w:p>
    <w:p w14:paraId="781563D1" w14:textId="77777777" w:rsidR="00953BE7" w:rsidRDefault="00000000">
      <w:pPr>
        <w:spacing w:before="240" w:after="200"/>
      </w:pPr>
      <w:r>
        <w:rPr>
          <w:b/>
          <w:bCs/>
          <w:color w:val="1F3864"/>
          <w:sz w:val="32"/>
          <w:szCs w:val="32"/>
        </w:rPr>
        <w:lastRenderedPageBreak/>
        <w:t>TABLE DES MATIÈRES</w:t>
      </w:r>
    </w:p>
    <w:p w14:paraId="67A34514" w14:textId="77777777" w:rsidR="00953BE7" w:rsidRDefault="00953BE7">
      <w:pPr>
        <w:pBdr>
          <w:bottom w:val="single" w:sz="6" w:space="1" w:color="2E75B6"/>
        </w:pBdr>
        <w:spacing w:before="120" w:after="120"/>
      </w:pPr>
    </w:p>
    <w:sdt>
      <w:sdtPr>
        <w:id w:val="-1785724099"/>
        <w:docPartObj>
          <w:docPartGallery w:val="Table of Contents"/>
          <w:docPartUnique/>
        </w:docPartObj>
      </w:sdtPr>
      <w:sdtContent>
        <w:p w14:paraId="7D9E0FB7" w14:textId="77777777" w:rsidR="00953BE7" w:rsidRDefault="00953BE7">
          <w:pPr>
            <w:spacing w:before="60" w:after="60"/>
          </w:pPr>
          <w:proofErr w:type="gramStart"/>
          <w:r>
            <w:rPr>
              <w:i/>
              <w:color w:val="888888"/>
              <w:sz w:val="18"/>
              <w:szCs w:val="18"/>
            </w:rPr>
            <w:t>ℹ️</w:t>
          </w:r>
          <w:proofErr w:type="gramEnd"/>
          <w:r>
            <w:rPr>
              <w:i/>
              <w:color w:val="888888"/>
              <w:sz w:val="18"/>
              <w:szCs w:val="18"/>
            </w:rPr>
            <w:t xml:space="preserve"> Pour mettre à jour les numéros de page : dans Word, appuyez sur Ctrl+A puis F9.</w:t>
          </w:r>
        </w:p>
        <w:p w14:paraId="01F28F7D" w14:textId="086AB8A2" w:rsidR="005A7803" w:rsidRDefault="00953BE7">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28464180" w:history="1">
            <w:r w:rsidR="005A7803" w:rsidRPr="00703F3A">
              <w:rPr>
                <w:rStyle w:val="Lienhypertexte"/>
                <w:noProof/>
              </w:rPr>
              <w:t>Préface</w:t>
            </w:r>
            <w:r w:rsidR="005A7803">
              <w:rPr>
                <w:noProof/>
                <w:webHidden/>
              </w:rPr>
              <w:tab/>
            </w:r>
            <w:r w:rsidR="005A7803">
              <w:rPr>
                <w:noProof/>
                <w:webHidden/>
              </w:rPr>
              <w:fldChar w:fldCharType="begin"/>
            </w:r>
            <w:r w:rsidR="005A7803">
              <w:rPr>
                <w:noProof/>
                <w:webHidden/>
              </w:rPr>
              <w:instrText xml:space="preserve"> PAGEREF _Toc228464180 \h </w:instrText>
            </w:r>
            <w:r w:rsidR="005A7803">
              <w:rPr>
                <w:noProof/>
                <w:webHidden/>
              </w:rPr>
            </w:r>
            <w:r w:rsidR="005A7803">
              <w:rPr>
                <w:noProof/>
                <w:webHidden/>
              </w:rPr>
              <w:fldChar w:fldCharType="separate"/>
            </w:r>
            <w:r w:rsidR="005A7803">
              <w:rPr>
                <w:noProof/>
                <w:webHidden/>
              </w:rPr>
              <w:t>5</w:t>
            </w:r>
            <w:r w:rsidR="005A7803">
              <w:rPr>
                <w:noProof/>
                <w:webHidden/>
              </w:rPr>
              <w:fldChar w:fldCharType="end"/>
            </w:r>
          </w:hyperlink>
        </w:p>
        <w:p w14:paraId="5177596B" w14:textId="20EDC1B5"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181" w:history="1">
            <w:r w:rsidRPr="00703F3A">
              <w:rPr>
                <w:rStyle w:val="Lienhypertexte"/>
                <w:noProof/>
              </w:rPr>
              <w:t>Partie 0 : Avant de commencer</w:t>
            </w:r>
            <w:r>
              <w:rPr>
                <w:noProof/>
                <w:webHidden/>
              </w:rPr>
              <w:tab/>
            </w:r>
            <w:r>
              <w:rPr>
                <w:noProof/>
                <w:webHidden/>
              </w:rPr>
              <w:fldChar w:fldCharType="begin"/>
            </w:r>
            <w:r>
              <w:rPr>
                <w:noProof/>
                <w:webHidden/>
              </w:rPr>
              <w:instrText xml:space="preserve"> PAGEREF _Toc228464181 \h </w:instrText>
            </w:r>
            <w:r>
              <w:rPr>
                <w:noProof/>
                <w:webHidden/>
              </w:rPr>
            </w:r>
            <w:r>
              <w:rPr>
                <w:noProof/>
                <w:webHidden/>
              </w:rPr>
              <w:fldChar w:fldCharType="separate"/>
            </w:r>
            <w:r>
              <w:rPr>
                <w:noProof/>
                <w:webHidden/>
              </w:rPr>
              <w:t>7</w:t>
            </w:r>
            <w:r>
              <w:rPr>
                <w:noProof/>
                <w:webHidden/>
              </w:rPr>
              <w:fldChar w:fldCharType="end"/>
            </w:r>
          </w:hyperlink>
        </w:p>
        <w:p w14:paraId="6AAE41C0" w14:textId="48166A6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2" w:history="1">
            <w:r w:rsidRPr="00703F3A">
              <w:rPr>
                <w:rStyle w:val="Lienhypertexte"/>
                <w:noProof/>
              </w:rPr>
              <w:t>0.1 Comment accéder au portail Purview</w:t>
            </w:r>
            <w:r>
              <w:rPr>
                <w:noProof/>
                <w:webHidden/>
              </w:rPr>
              <w:tab/>
            </w:r>
            <w:r>
              <w:rPr>
                <w:noProof/>
                <w:webHidden/>
              </w:rPr>
              <w:fldChar w:fldCharType="begin"/>
            </w:r>
            <w:r>
              <w:rPr>
                <w:noProof/>
                <w:webHidden/>
              </w:rPr>
              <w:instrText xml:space="preserve"> PAGEREF _Toc228464182 \h </w:instrText>
            </w:r>
            <w:r>
              <w:rPr>
                <w:noProof/>
                <w:webHidden/>
              </w:rPr>
            </w:r>
            <w:r>
              <w:rPr>
                <w:noProof/>
                <w:webHidden/>
              </w:rPr>
              <w:fldChar w:fldCharType="separate"/>
            </w:r>
            <w:r>
              <w:rPr>
                <w:noProof/>
                <w:webHidden/>
              </w:rPr>
              <w:t>7</w:t>
            </w:r>
            <w:r>
              <w:rPr>
                <w:noProof/>
                <w:webHidden/>
              </w:rPr>
              <w:fldChar w:fldCharType="end"/>
            </w:r>
          </w:hyperlink>
        </w:p>
        <w:p w14:paraId="3A1D5877" w14:textId="6EB90E47"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3" w:history="1">
            <w:r w:rsidRPr="00703F3A">
              <w:rPr>
                <w:rStyle w:val="Lienhypertexte"/>
                <w:noProof/>
              </w:rPr>
              <w:t>0.2 Comment ouvrir PowerShell correctement</w:t>
            </w:r>
            <w:r>
              <w:rPr>
                <w:noProof/>
                <w:webHidden/>
              </w:rPr>
              <w:tab/>
            </w:r>
            <w:r>
              <w:rPr>
                <w:noProof/>
                <w:webHidden/>
              </w:rPr>
              <w:fldChar w:fldCharType="begin"/>
            </w:r>
            <w:r>
              <w:rPr>
                <w:noProof/>
                <w:webHidden/>
              </w:rPr>
              <w:instrText xml:space="preserve"> PAGEREF _Toc228464183 \h </w:instrText>
            </w:r>
            <w:r>
              <w:rPr>
                <w:noProof/>
                <w:webHidden/>
              </w:rPr>
            </w:r>
            <w:r>
              <w:rPr>
                <w:noProof/>
                <w:webHidden/>
              </w:rPr>
              <w:fldChar w:fldCharType="separate"/>
            </w:r>
            <w:r>
              <w:rPr>
                <w:noProof/>
                <w:webHidden/>
              </w:rPr>
              <w:t>7</w:t>
            </w:r>
            <w:r>
              <w:rPr>
                <w:noProof/>
                <w:webHidden/>
              </w:rPr>
              <w:fldChar w:fldCharType="end"/>
            </w:r>
          </w:hyperlink>
        </w:p>
        <w:p w14:paraId="12D78E6C" w14:textId="7208469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4" w:history="1">
            <w:r w:rsidRPr="00703F3A">
              <w:rPr>
                <w:rStyle w:val="Lienhypertexte"/>
                <w:noProof/>
              </w:rPr>
              <w:t>0.3 Comment s'attribuer les rôles nécessaires</w:t>
            </w:r>
            <w:r>
              <w:rPr>
                <w:noProof/>
                <w:webHidden/>
              </w:rPr>
              <w:tab/>
            </w:r>
            <w:r>
              <w:rPr>
                <w:noProof/>
                <w:webHidden/>
              </w:rPr>
              <w:fldChar w:fldCharType="begin"/>
            </w:r>
            <w:r>
              <w:rPr>
                <w:noProof/>
                <w:webHidden/>
              </w:rPr>
              <w:instrText xml:space="preserve"> PAGEREF _Toc228464184 \h </w:instrText>
            </w:r>
            <w:r>
              <w:rPr>
                <w:noProof/>
                <w:webHidden/>
              </w:rPr>
            </w:r>
            <w:r>
              <w:rPr>
                <w:noProof/>
                <w:webHidden/>
              </w:rPr>
              <w:fldChar w:fldCharType="separate"/>
            </w:r>
            <w:r>
              <w:rPr>
                <w:noProof/>
                <w:webHidden/>
              </w:rPr>
              <w:t>8</w:t>
            </w:r>
            <w:r>
              <w:rPr>
                <w:noProof/>
                <w:webHidden/>
              </w:rPr>
              <w:fldChar w:fldCharType="end"/>
            </w:r>
          </w:hyperlink>
        </w:p>
        <w:p w14:paraId="727F79C2" w14:textId="728E250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5" w:history="1">
            <w:r w:rsidRPr="00703F3A">
              <w:rPr>
                <w:rStyle w:val="Lienhypertexte"/>
                <w:noProof/>
              </w:rPr>
              <w:t>0.4 Vérifier que Purview Suite est bien activé</w:t>
            </w:r>
            <w:r>
              <w:rPr>
                <w:noProof/>
                <w:webHidden/>
              </w:rPr>
              <w:tab/>
            </w:r>
            <w:r>
              <w:rPr>
                <w:noProof/>
                <w:webHidden/>
              </w:rPr>
              <w:fldChar w:fldCharType="begin"/>
            </w:r>
            <w:r>
              <w:rPr>
                <w:noProof/>
                <w:webHidden/>
              </w:rPr>
              <w:instrText xml:space="preserve"> PAGEREF _Toc228464185 \h </w:instrText>
            </w:r>
            <w:r>
              <w:rPr>
                <w:noProof/>
                <w:webHidden/>
              </w:rPr>
            </w:r>
            <w:r>
              <w:rPr>
                <w:noProof/>
                <w:webHidden/>
              </w:rPr>
              <w:fldChar w:fldCharType="separate"/>
            </w:r>
            <w:r>
              <w:rPr>
                <w:noProof/>
                <w:webHidden/>
              </w:rPr>
              <w:t>10</w:t>
            </w:r>
            <w:r>
              <w:rPr>
                <w:noProof/>
                <w:webHidden/>
              </w:rPr>
              <w:fldChar w:fldCharType="end"/>
            </w:r>
          </w:hyperlink>
        </w:p>
        <w:p w14:paraId="1F6EEDFB" w14:textId="1B91DED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6" w:history="1">
            <w:r w:rsidRPr="00703F3A">
              <w:rPr>
                <w:rStyle w:val="Lienhypertexte"/>
                <w:noProof/>
              </w:rPr>
              <w:t>0.5 Activer les étiquettes sur les conteneurs (obligatoire)</w:t>
            </w:r>
            <w:r>
              <w:rPr>
                <w:noProof/>
                <w:webHidden/>
              </w:rPr>
              <w:tab/>
            </w:r>
            <w:r>
              <w:rPr>
                <w:noProof/>
                <w:webHidden/>
              </w:rPr>
              <w:fldChar w:fldCharType="begin"/>
            </w:r>
            <w:r>
              <w:rPr>
                <w:noProof/>
                <w:webHidden/>
              </w:rPr>
              <w:instrText xml:space="preserve"> PAGEREF _Toc228464186 \h </w:instrText>
            </w:r>
            <w:r>
              <w:rPr>
                <w:noProof/>
                <w:webHidden/>
              </w:rPr>
            </w:r>
            <w:r>
              <w:rPr>
                <w:noProof/>
                <w:webHidden/>
              </w:rPr>
              <w:fldChar w:fldCharType="separate"/>
            </w:r>
            <w:r>
              <w:rPr>
                <w:noProof/>
                <w:webHidden/>
              </w:rPr>
              <w:t>11</w:t>
            </w:r>
            <w:r>
              <w:rPr>
                <w:noProof/>
                <w:webHidden/>
              </w:rPr>
              <w:fldChar w:fldCharType="end"/>
            </w:r>
          </w:hyperlink>
        </w:p>
        <w:p w14:paraId="7DAC7C3D" w14:textId="3A74286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7" w:history="1">
            <w:r w:rsidRPr="00703F3A">
              <w:rPr>
                <w:rStyle w:val="Lienhypertexte"/>
                <w:noProof/>
              </w:rPr>
              <w:t>0.6 Résumé état requis avant de continuer</w:t>
            </w:r>
            <w:r>
              <w:rPr>
                <w:noProof/>
                <w:webHidden/>
              </w:rPr>
              <w:tab/>
            </w:r>
            <w:r>
              <w:rPr>
                <w:noProof/>
                <w:webHidden/>
              </w:rPr>
              <w:fldChar w:fldCharType="begin"/>
            </w:r>
            <w:r>
              <w:rPr>
                <w:noProof/>
                <w:webHidden/>
              </w:rPr>
              <w:instrText xml:space="preserve"> PAGEREF _Toc228464187 \h </w:instrText>
            </w:r>
            <w:r>
              <w:rPr>
                <w:noProof/>
                <w:webHidden/>
              </w:rPr>
            </w:r>
            <w:r>
              <w:rPr>
                <w:noProof/>
                <w:webHidden/>
              </w:rPr>
              <w:fldChar w:fldCharType="separate"/>
            </w:r>
            <w:r>
              <w:rPr>
                <w:noProof/>
                <w:webHidden/>
              </w:rPr>
              <w:t>12</w:t>
            </w:r>
            <w:r>
              <w:rPr>
                <w:noProof/>
                <w:webHidden/>
              </w:rPr>
              <w:fldChar w:fldCharType="end"/>
            </w:r>
          </w:hyperlink>
        </w:p>
        <w:p w14:paraId="5D2729FE" w14:textId="7AF5F193"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188" w:history="1">
            <w:r w:rsidRPr="00703F3A">
              <w:rPr>
                <w:rStyle w:val="Lienhypertexte"/>
                <w:noProof/>
              </w:rPr>
              <w:t>Partie 1 : Introduction et concepts Purview</w:t>
            </w:r>
            <w:r>
              <w:rPr>
                <w:noProof/>
                <w:webHidden/>
              </w:rPr>
              <w:tab/>
            </w:r>
            <w:r>
              <w:rPr>
                <w:noProof/>
                <w:webHidden/>
              </w:rPr>
              <w:fldChar w:fldCharType="begin"/>
            </w:r>
            <w:r>
              <w:rPr>
                <w:noProof/>
                <w:webHidden/>
              </w:rPr>
              <w:instrText xml:space="preserve"> PAGEREF _Toc228464188 \h </w:instrText>
            </w:r>
            <w:r>
              <w:rPr>
                <w:noProof/>
                <w:webHidden/>
              </w:rPr>
            </w:r>
            <w:r>
              <w:rPr>
                <w:noProof/>
                <w:webHidden/>
              </w:rPr>
              <w:fldChar w:fldCharType="separate"/>
            </w:r>
            <w:r>
              <w:rPr>
                <w:noProof/>
                <w:webHidden/>
              </w:rPr>
              <w:t>13</w:t>
            </w:r>
            <w:r>
              <w:rPr>
                <w:noProof/>
                <w:webHidden/>
              </w:rPr>
              <w:fldChar w:fldCharType="end"/>
            </w:r>
          </w:hyperlink>
        </w:p>
        <w:p w14:paraId="4282DC9A" w14:textId="1775EA0E"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89" w:history="1">
            <w:r w:rsidRPr="00703F3A">
              <w:rPr>
                <w:rStyle w:val="Lienhypertexte"/>
                <w:noProof/>
              </w:rPr>
              <w:t>1.1 Qu'est-ce que Microsoft Purview ?</w:t>
            </w:r>
            <w:r>
              <w:rPr>
                <w:noProof/>
                <w:webHidden/>
              </w:rPr>
              <w:tab/>
            </w:r>
            <w:r>
              <w:rPr>
                <w:noProof/>
                <w:webHidden/>
              </w:rPr>
              <w:fldChar w:fldCharType="begin"/>
            </w:r>
            <w:r>
              <w:rPr>
                <w:noProof/>
                <w:webHidden/>
              </w:rPr>
              <w:instrText xml:space="preserve"> PAGEREF _Toc228464189 \h </w:instrText>
            </w:r>
            <w:r>
              <w:rPr>
                <w:noProof/>
                <w:webHidden/>
              </w:rPr>
            </w:r>
            <w:r>
              <w:rPr>
                <w:noProof/>
                <w:webHidden/>
              </w:rPr>
              <w:fldChar w:fldCharType="separate"/>
            </w:r>
            <w:r>
              <w:rPr>
                <w:noProof/>
                <w:webHidden/>
              </w:rPr>
              <w:t>13</w:t>
            </w:r>
            <w:r>
              <w:rPr>
                <w:noProof/>
                <w:webHidden/>
              </w:rPr>
              <w:fldChar w:fldCharType="end"/>
            </w:r>
          </w:hyperlink>
        </w:p>
        <w:p w14:paraId="3155C5EE" w14:textId="32DEC7F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0" w:history="1">
            <w:r w:rsidRPr="00703F3A">
              <w:rPr>
                <w:rStyle w:val="Lienhypertexte"/>
                <w:noProof/>
              </w:rPr>
              <w:t>1.2 Pourquoi Purview est indispensable avec Copilot M365</w:t>
            </w:r>
            <w:r>
              <w:rPr>
                <w:noProof/>
                <w:webHidden/>
              </w:rPr>
              <w:tab/>
            </w:r>
            <w:r>
              <w:rPr>
                <w:noProof/>
                <w:webHidden/>
              </w:rPr>
              <w:fldChar w:fldCharType="begin"/>
            </w:r>
            <w:r>
              <w:rPr>
                <w:noProof/>
                <w:webHidden/>
              </w:rPr>
              <w:instrText xml:space="preserve"> PAGEREF _Toc228464190 \h </w:instrText>
            </w:r>
            <w:r>
              <w:rPr>
                <w:noProof/>
                <w:webHidden/>
              </w:rPr>
            </w:r>
            <w:r>
              <w:rPr>
                <w:noProof/>
                <w:webHidden/>
              </w:rPr>
              <w:fldChar w:fldCharType="separate"/>
            </w:r>
            <w:r>
              <w:rPr>
                <w:noProof/>
                <w:webHidden/>
              </w:rPr>
              <w:t>13</w:t>
            </w:r>
            <w:r>
              <w:rPr>
                <w:noProof/>
                <w:webHidden/>
              </w:rPr>
              <w:fldChar w:fldCharType="end"/>
            </w:r>
          </w:hyperlink>
        </w:p>
        <w:p w14:paraId="429707F7" w14:textId="1F9653D8"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1" w:history="1">
            <w:r w:rsidRPr="00703F3A">
              <w:rPr>
                <w:rStyle w:val="Lienhypertexte"/>
                <w:noProof/>
              </w:rPr>
              <w:t>1.3 Les 4 piliers de Purview que vous allez configurer</w:t>
            </w:r>
            <w:r>
              <w:rPr>
                <w:noProof/>
                <w:webHidden/>
              </w:rPr>
              <w:tab/>
            </w:r>
            <w:r>
              <w:rPr>
                <w:noProof/>
                <w:webHidden/>
              </w:rPr>
              <w:fldChar w:fldCharType="begin"/>
            </w:r>
            <w:r>
              <w:rPr>
                <w:noProof/>
                <w:webHidden/>
              </w:rPr>
              <w:instrText xml:space="preserve"> PAGEREF _Toc228464191 \h </w:instrText>
            </w:r>
            <w:r>
              <w:rPr>
                <w:noProof/>
                <w:webHidden/>
              </w:rPr>
            </w:r>
            <w:r>
              <w:rPr>
                <w:noProof/>
                <w:webHidden/>
              </w:rPr>
              <w:fldChar w:fldCharType="separate"/>
            </w:r>
            <w:r>
              <w:rPr>
                <w:noProof/>
                <w:webHidden/>
              </w:rPr>
              <w:t>14</w:t>
            </w:r>
            <w:r>
              <w:rPr>
                <w:noProof/>
                <w:webHidden/>
              </w:rPr>
              <w:fldChar w:fldCharType="end"/>
            </w:r>
          </w:hyperlink>
        </w:p>
        <w:p w14:paraId="371953AA" w14:textId="62B772D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2" w:history="1">
            <w:r w:rsidRPr="00703F3A">
              <w:rPr>
                <w:rStyle w:val="Lienhypertexte"/>
                <w:noProof/>
              </w:rPr>
              <w:t>1.4 Ordre de configuration obligatoire</w:t>
            </w:r>
            <w:r>
              <w:rPr>
                <w:noProof/>
                <w:webHidden/>
              </w:rPr>
              <w:tab/>
            </w:r>
            <w:r>
              <w:rPr>
                <w:noProof/>
                <w:webHidden/>
              </w:rPr>
              <w:fldChar w:fldCharType="begin"/>
            </w:r>
            <w:r>
              <w:rPr>
                <w:noProof/>
                <w:webHidden/>
              </w:rPr>
              <w:instrText xml:space="preserve"> PAGEREF _Toc228464192 \h </w:instrText>
            </w:r>
            <w:r>
              <w:rPr>
                <w:noProof/>
                <w:webHidden/>
              </w:rPr>
            </w:r>
            <w:r>
              <w:rPr>
                <w:noProof/>
                <w:webHidden/>
              </w:rPr>
              <w:fldChar w:fldCharType="separate"/>
            </w:r>
            <w:r>
              <w:rPr>
                <w:noProof/>
                <w:webHidden/>
              </w:rPr>
              <w:t>14</w:t>
            </w:r>
            <w:r>
              <w:rPr>
                <w:noProof/>
                <w:webHidden/>
              </w:rPr>
              <w:fldChar w:fldCharType="end"/>
            </w:r>
          </w:hyperlink>
        </w:p>
        <w:p w14:paraId="61AB7ECB" w14:textId="065D424E"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3" w:history="1">
            <w:r w:rsidRPr="00703F3A">
              <w:rPr>
                <w:rStyle w:val="Lienhypertexte"/>
                <w:noProof/>
              </w:rPr>
              <w:t>1.5 Activer l'audit : À faire EN PREMIER</w:t>
            </w:r>
            <w:r>
              <w:rPr>
                <w:noProof/>
                <w:webHidden/>
              </w:rPr>
              <w:tab/>
            </w:r>
            <w:r>
              <w:rPr>
                <w:noProof/>
                <w:webHidden/>
              </w:rPr>
              <w:fldChar w:fldCharType="begin"/>
            </w:r>
            <w:r>
              <w:rPr>
                <w:noProof/>
                <w:webHidden/>
              </w:rPr>
              <w:instrText xml:space="preserve"> PAGEREF _Toc228464193 \h </w:instrText>
            </w:r>
            <w:r>
              <w:rPr>
                <w:noProof/>
                <w:webHidden/>
              </w:rPr>
            </w:r>
            <w:r>
              <w:rPr>
                <w:noProof/>
                <w:webHidden/>
              </w:rPr>
              <w:fldChar w:fldCharType="separate"/>
            </w:r>
            <w:r>
              <w:rPr>
                <w:noProof/>
                <w:webHidden/>
              </w:rPr>
              <w:t>14</w:t>
            </w:r>
            <w:r>
              <w:rPr>
                <w:noProof/>
                <w:webHidden/>
              </w:rPr>
              <w:fldChar w:fldCharType="end"/>
            </w:r>
          </w:hyperlink>
        </w:p>
        <w:p w14:paraId="0B2C0A04" w14:textId="268D7EAE"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194" w:history="1">
            <w:r w:rsidRPr="00703F3A">
              <w:rPr>
                <w:rStyle w:val="Lienhypertexte"/>
                <w:noProof/>
              </w:rPr>
              <w:t>Partie 2 : Les Étiquettes de sensibilité (Labels)</w:t>
            </w:r>
            <w:r>
              <w:rPr>
                <w:noProof/>
                <w:webHidden/>
              </w:rPr>
              <w:tab/>
            </w:r>
            <w:r>
              <w:rPr>
                <w:noProof/>
                <w:webHidden/>
              </w:rPr>
              <w:fldChar w:fldCharType="begin"/>
            </w:r>
            <w:r>
              <w:rPr>
                <w:noProof/>
                <w:webHidden/>
              </w:rPr>
              <w:instrText xml:space="preserve"> PAGEREF _Toc228464194 \h </w:instrText>
            </w:r>
            <w:r>
              <w:rPr>
                <w:noProof/>
                <w:webHidden/>
              </w:rPr>
            </w:r>
            <w:r>
              <w:rPr>
                <w:noProof/>
                <w:webHidden/>
              </w:rPr>
              <w:fldChar w:fldCharType="separate"/>
            </w:r>
            <w:r>
              <w:rPr>
                <w:noProof/>
                <w:webHidden/>
              </w:rPr>
              <w:t>16</w:t>
            </w:r>
            <w:r>
              <w:rPr>
                <w:noProof/>
                <w:webHidden/>
              </w:rPr>
              <w:fldChar w:fldCharType="end"/>
            </w:r>
          </w:hyperlink>
        </w:p>
        <w:p w14:paraId="3388EDE2" w14:textId="786B5A5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5" w:history="1">
            <w:r w:rsidRPr="00703F3A">
              <w:rPr>
                <w:rStyle w:val="Lienhypertexte"/>
                <w:noProof/>
              </w:rPr>
              <w:t>2.1 Comprendre les étiquettes</w:t>
            </w:r>
            <w:r>
              <w:rPr>
                <w:noProof/>
                <w:webHidden/>
              </w:rPr>
              <w:tab/>
            </w:r>
            <w:r>
              <w:rPr>
                <w:noProof/>
                <w:webHidden/>
              </w:rPr>
              <w:fldChar w:fldCharType="begin"/>
            </w:r>
            <w:r>
              <w:rPr>
                <w:noProof/>
                <w:webHidden/>
              </w:rPr>
              <w:instrText xml:space="preserve"> PAGEREF _Toc228464195 \h </w:instrText>
            </w:r>
            <w:r>
              <w:rPr>
                <w:noProof/>
                <w:webHidden/>
              </w:rPr>
            </w:r>
            <w:r>
              <w:rPr>
                <w:noProof/>
                <w:webHidden/>
              </w:rPr>
              <w:fldChar w:fldCharType="separate"/>
            </w:r>
            <w:r>
              <w:rPr>
                <w:noProof/>
                <w:webHidden/>
              </w:rPr>
              <w:t>16</w:t>
            </w:r>
            <w:r>
              <w:rPr>
                <w:noProof/>
                <w:webHidden/>
              </w:rPr>
              <w:fldChar w:fldCharType="end"/>
            </w:r>
          </w:hyperlink>
        </w:p>
        <w:p w14:paraId="271AB3F2" w14:textId="3ED9296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6" w:history="1">
            <w:r w:rsidRPr="00703F3A">
              <w:rPr>
                <w:rStyle w:val="Lienhypertexte"/>
                <w:noProof/>
              </w:rPr>
              <w:t>2.2 Prérequis : Créer les groupes de sécurité mail-enabled</w:t>
            </w:r>
            <w:r>
              <w:rPr>
                <w:noProof/>
                <w:webHidden/>
              </w:rPr>
              <w:tab/>
            </w:r>
            <w:r>
              <w:rPr>
                <w:noProof/>
                <w:webHidden/>
              </w:rPr>
              <w:fldChar w:fldCharType="begin"/>
            </w:r>
            <w:r>
              <w:rPr>
                <w:noProof/>
                <w:webHidden/>
              </w:rPr>
              <w:instrText xml:space="preserve"> PAGEREF _Toc228464196 \h </w:instrText>
            </w:r>
            <w:r>
              <w:rPr>
                <w:noProof/>
                <w:webHidden/>
              </w:rPr>
            </w:r>
            <w:r>
              <w:rPr>
                <w:noProof/>
                <w:webHidden/>
              </w:rPr>
              <w:fldChar w:fldCharType="separate"/>
            </w:r>
            <w:r>
              <w:rPr>
                <w:noProof/>
                <w:webHidden/>
              </w:rPr>
              <w:t>16</w:t>
            </w:r>
            <w:r>
              <w:rPr>
                <w:noProof/>
                <w:webHidden/>
              </w:rPr>
              <w:fldChar w:fldCharType="end"/>
            </w:r>
          </w:hyperlink>
        </w:p>
        <w:p w14:paraId="46761146" w14:textId="660E38C8"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7" w:history="1">
            <w:r w:rsidRPr="00703F3A">
              <w:rPr>
                <w:rStyle w:val="Lienhypertexte"/>
                <w:noProof/>
              </w:rPr>
              <w:t>2.3 Accéder à la section Étiquettes</w:t>
            </w:r>
            <w:r>
              <w:rPr>
                <w:noProof/>
                <w:webHidden/>
              </w:rPr>
              <w:tab/>
            </w:r>
            <w:r>
              <w:rPr>
                <w:noProof/>
                <w:webHidden/>
              </w:rPr>
              <w:fldChar w:fldCharType="begin"/>
            </w:r>
            <w:r>
              <w:rPr>
                <w:noProof/>
                <w:webHidden/>
              </w:rPr>
              <w:instrText xml:space="preserve"> PAGEREF _Toc228464197 \h </w:instrText>
            </w:r>
            <w:r>
              <w:rPr>
                <w:noProof/>
                <w:webHidden/>
              </w:rPr>
            </w:r>
            <w:r>
              <w:rPr>
                <w:noProof/>
                <w:webHidden/>
              </w:rPr>
              <w:fldChar w:fldCharType="separate"/>
            </w:r>
            <w:r>
              <w:rPr>
                <w:noProof/>
                <w:webHidden/>
              </w:rPr>
              <w:t>20</w:t>
            </w:r>
            <w:r>
              <w:rPr>
                <w:noProof/>
                <w:webHidden/>
              </w:rPr>
              <w:fldChar w:fldCharType="end"/>
            </w:r>
          </w:hyperlink>
        </w:p>
        <w:p w14:paraId="3A817369" w14:textId="401C5C2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8" w:history="1">
            <w:r w:rsidRPr="00703F3A">
              <w:rPr>
                <w:rStyle w:val="Lienhypertexte"/>
                <w:noProof/>
              </w:rPr>
              <w:t>2.3bis : Créer les SIT personnalisés (à faire avant les étiquettes)</w:t>
            </w:r>
            <w:r>
              <w:rPr>
                <w:noProof/>
                <w:webHidden/>
              </w:rPr>
              <w:tab/>
            </w:r>
            <w:r>
              <w:rPr>
                <w:noProof/>
                <w:webHidden/>
              </w:rPr>
              <w:fldChar w:fldCharType="begin"/>
            </w:r>
            <w:r>
              <w:rPr>
                <w:noProof/>
                <w:webHidden/>
              </w:rPr>
              <w:instrText xml:space="preserve"> PAGEREF _Toc228464198 \h </w:instrText>
            </w:r>
            <w:r>
              <w:rPr>
                <w:noProof/>
                <w:webHidden/>
              </w:rPr>
            </w:r>
            <w:r>
              <w:rPr>
                <w:noProof/>
                <w:webHidden/>
              </w:rPr>
              <w:fldChar w:fldCharType="separate"/>
            </w:r>
            <w:r>
              <w:rPr>
                <w:noProof/>
                <w:webHidden/>
              </w:rPr>
              <w:t>21</w:t>
            </w:r>
            <w:r>
              <w:rPr>
                <w:noProof/>
                <w:webHidden/>
              </w:rPr>
              <w:fldChar w:fldCharType="end"/>
            </w:r>
          </w:hyperlink>
        </w:p>
        <w:p w14:paraId="133559D7" w14:textId="775009C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199" w:history="1">
            <w:r w:rsidRPr="00703F3A">
              <w:rPr>
                <w:rStyle w:val="Lienhypertexte"/>
                <w:noProof/>
              </w:rPr>
              <w:t>2.4 Créer les 7 étiquettes de sensibilité</w:t>
            </w:r>
            <w:r>
              <w:rPr>
                <w:noProof/>
                <w:webHidden/>
              </w:rPr>
              <w:tab/>
            </w:r>
            <w:r>
              <w:rPr>
                <w:noProof/>
                <w:webHidden/>
              </w:rPr>
              <w:fldChar w:fldCharType="begin"/>
            </w:r>
            <w:r>
              <w:rPr>
                <w:noProof/>
                <w:webHidden/>
              </w:rPr>
              <w:instrText xml:space="preserve"> PAGEREF _Toc228464199 \h </w:instrText>
            </w:r>
            <w:r>
              <w:rPr>
                <w:noProof/>
                <w:webHidden/>
              </w:rPr>
            </w:r>
            <w:r>
              <w:rPr>
                <w:noProof/>
                <w:webHidden/>
              </w:rPr>
              <w:fldChar w:fldCharType="separate"/>
            </w:r>
            <w:r>
              <w:rPr>
                <w:noProof/>
                <w:webHidden/>
              </w:rPr>
              <w:t>23</w:t>
            </w:r>
            <w:r>
              <w:rPr>
                <w:noProof/>
                <w:webHidden/>
              </w:rPr>
              <w:fldChar w:fldCharType="end"/>
            </w:r>
          </w:hyperlink>
        </w:p>
        <w:p w14:paraId="00C446A8" w14:textId="2EA998A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0" w:history="1">
            <w:r w:rsidRPr="00703F3A">
              <w:rPr>
                <w:rStyle w:val="Lienhypertexte"/>
                <w:noProof/>
              </w:rPr>
              <w:t>2.5 Publier les étiquettes</w:t>
            </w:r>
            <w:r>
              <w:rPr>
                <w:noProof/>
                <w:webHidden/>
              </w:rPr>
              <w:tab/>
            </w:r>
            <w:r>
              <w:rPr>
                <w:noProof/>
                <w:webHidden/>
              </w:rPr>
              <w:fldChar w:fldCharType="begin"/>
            </w:r>
            <w:r>
              <w:rPr>
                <w:noProof/>
                <w:webHidden/>
              </w:rPr>
              <w:instrText xml:space="preserve"> PAGEREF _Toc228464200 \h </w:instrText>
            </w:r>
            <w:r>
              <w:rPr>
                <w:noProof/>
                <w:webHidden/>
              </w:rPr>
            </w:r>
            <w:r>
              <w:rPr>
                <w:noProof/>
                <w:webHidden/>
              </w:rPr>
              <w:fldChar w:fldCharType="separate"/>
            </w:r>
            <w:r>
              <w:rPr>
                <w:noProof/>
                <w:webHidden/>
              </w:rPr>
              <w:t>31</w:t>
            </w:r>
            <w:r>
              <w:rPr>
                <w:noProof/>
                <w:webHidden/>
              </w:rPr>
              <w:fldChar w:fldCharType="end"/>
            </w:r>
          </w:hyperlink>
        </w:p>
        <w:p w14:paraId="04D73B54" w14:textId="5E1A58F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1" w:history="1">
            <w:r w:rsidRPr="00703F3A">
              <w:rPr>
                <w:rStyle w:val="Lienhypertexte"/>
                <w:noProof/>
              </w:rPr>
              <w:t>2.6 Procédure de secours, Super User RMS (Break-glass)</w:t>
            </w:r>
            <w:r>
              <w:rPr>
                <w:noProof/>
                <w:webHidden/>
              </w:rPr>
              <w:tab/>
            </w:r>
            <w:r>
              <w:rPr>
                <w:noProof/>
                <w:webHidden/>
              </w:rPr>
              <w:fldChar w:fldCharType="begin"/>
            </w:r>
            <w:r>
              <w:rPr>
                <w:noProof/>
                <w:webHidden/>
              </w:rPr>
              <w:instrText xml:space="preserve"> PAGEREF _Toc228464201 \h </w:instrText>
            </w:r>
            <w:r>
              <w:rPr>
                <w:noProof/>
                <w:webHidden/>
              </w:rPr>
            </w:r>
            <w:r>
              <w:rPr>
                <w:noProof/>
                <w:webHidden/>
              </w:rPr>
              <w:fldChar w:fldCharType="separate"/>
            </w:r>
            <w:r>
              <w:rPr>
                <w:noProof/>
                <w:webHidden/>
              </w:rPr>
              <w:t>32</w:t>
            </w:r>
            <w:r>
              <w:rPr>
                <w:noProof/>
                <w:webHidden/>
              </w:rPr>
              <w:fldChar w:fldCharType="end"/>
            </w:r>
          </w:hyperlink>
        </w:p>
        <w:p w14:paraId="500BC402" w14:textId="7D0F2D2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2" w:history="1">
            <w:r w:rsidRPr="00703F3A">
              <w:rPr>
                <w:rStyle w:val="Lienhypertexte"/>
                <w:noProof/>
              </w:rPr>
              <w:t>2.7 Gérer le stock de documents existants</w:t>
            </w:r>
            <w:r>
              <w:rPr>
                <w:noProof/>
                <w:webHidden/>
              </w:rPr>
              <w:tab/>
            </w:r>
            <w:r>
              <w:rPr>
                <w:noProof/>
                <w:webHidden/>
              </w:rPr>
              <w:fldChar w:fldCharType="begin"/>
            </w:r>
            <w:r>
              <w:rPr>
                <w:noProof/>
                <w:webHidden/>
              </w:rPr>
              <w:instrText xml:space="preserve"> PAGEREF _Toc228464202 \h </w:instrText>
            </w:r>
            <w:r>
              <w:rPr>
                <w:noProof/>
                <w:webHidden/>
              </w:rPr>
            </w:r>
            <w:r>
              <w:rPr>
                <w:noProof/>
                <w:webHidden/>
              </w:rPr>
              <w:fldChar w:fldCharType="separate"/>
            </w:r>
            <w:r>
              <w:rPr>
                <w:noProof/>
                <w:webHidden/>
              </w:rPr>
              <w:t>33</w:t>
            </w:r>
            <w:r>
              <w:rPr>
                <w:noProof/>
                <w:webHidden/>
              </w:rPr>
              <w:fldChar w:fldCharType="end"/>
            </w:r>
          </w:hyperlink>
        </w:p>
        <w:p w14:paraId="6E6B526E" w14:textId="3F338796"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03" w:history="1">
            <w:r w:rsidRPr="00703F3A">
              <w:rPr>
                <w:rStyle w:val="Lienhypertexte"/>
                <w:noProof/>
              </w:rPr>
              <w:t>Partie 3 - Auto-labelling (étiquetage automatique)</w:t>
            </w:r>
            <w:r>
              <w:rPr>
                <w:noProof/>
                <w:webHidden/>
              </w:rPr>
              <w:tab/>
            </w:r>
            <w:r>
              <w:rPr>
                <w:noProof/>
                <w:webHidden/>
              </w:rPr>
              <w:fldChar w:fldCharType="begin"/>
            </w:r>
            <w:r>
              <w:rPr>
                <w:noProof/>
                <w:webHidden/>
              </w:rPr>
              <w:instrText xml:space="preserve"> PAGEREF _Toc228464203 \h </w:instrText>
            </w:r>
            <w:r>
              <w:rPr>
                <w:noProof/>
                <w:webHidden/>
              </w:rPr>
            </w:r>
            <w:r>
              <w:rPr>
                <w:noProof/>
                <w:webHidden/>
              </w:rPr>
              <w:fldChar w:fldCharType="separate"/>
            </w:r>
            <w:r>
              <w:rPr>
                <w:noProof/>
                <w:webHidden/>
              </w:rPr>
              <w:t>35</w:t>
            </w:r>
            <w:r>
              <w:rPr>
                <w:noProof/>
                <w:webHidden/>
              </w:rPr>
              <w:fldChar w:fldCharType="end"/>
            </w:r>
          </w:hyperlink>
        </w:p>
        <w:p w14:paraId="26462E6A" w14:textId="19BAA3B7"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4" w:history="1">
            <w:r w:rsidRPr="00703F3A">
              <w:rPr>
                <w:rStyle w:val="Lienhypertexte"/>
                <w:noProof/>
              </w:rPr>
              <w:t>3.1 Comprendre l'auto-labelling</w:t>
            </w:r>
            <w:r>
              <w:rPr>
                <w:noProof/>
                <w:webHidden/>
              </w:rPr>
              <w:tab/>
            </w:r>
            <w:r>
              <w:rPr>
                <w:noProof/>
                <w:webHidden/>
              </w:rPr>
              <w:fldChar w:fldCharType="begin"/>
            </w:r>
            <w:r>
              <w:rPr>
                <w:noProof/>
                <w:webHidden/>
              </w:rPr>
              <w:instrText xml:space="preserve"> PAGEREF _Toc228464204 \h </w:instrText>
            </w:r>
            <w:r>
              <w:rPr>
                <w:noProof/>
                <w:webHidden/>
              </w:rPr>
            </w:r>
            <w:r>
              <w:rPr>
                <w:noProof/>
                <w:webHidden/>
              </w:rPr>
              <w:fldChar w:fldCharType="separate"/>
            </w:r>
            <w:r>
              <w:rPr>
                <w:noProof/>
                <w:webHidden/>
              </w:rPr>
              <w:t>35</w:t>
            </w:r>
            <w:r>
              <w:rPr>
                <w:noProof/>
                <w:webHidden/>
              </w:rPr>
              <w:fldChar w:fldCharType="end"/>
            </w:r>
          </w:hyperlink>
        </w:p>
        <w:p w14:paraId="6D6F5413" w14:textId="0B1705F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5" w:history="1">
            <w:r w:rsidRPr="00703F3A">
              <w:rPr>
                <w:rStyle w:val="Lienhypertexte"/>
                <w:noProof/>
              </w:rPr>
              <w:t>3.2 Créer la politique d'auto-labelling</w:t>
            </w:r>
            <w:r>
              <w:rPr>
                <w:noProof/>
                <w:webHidden/>
              </w:rPr>
              <w:tab/>
            </w:r>
            <w:r>
              <w:rPr>
                <w:noProof/>
                <w:webHidden/>
              </w:rPr>
              <w:fldChar w:fldCharType="begin"/>
            </w:r>
            <w:r>
              <w:rPr>
                <w:noProof/>
                <w:webHidden/>
              </w:rPr>
              <w:instrText xml:space="preserve"> PAGEREF _Toc228464205 \h </w:instrText>
            </w:r>
            <w:r>
              <w:rPr>
                <w:noProof/>
                <w:webHidden/>
              </w:rPr>
            </w:r>
            <w:r>
              <w:rPr>
                <w:noProof/>
                <w:webHidden/>
              </w:rPr>
              <w:fldChar w:fldCharType="separate"/>
            </w:r>
            <w:r>
              <w:rPr>
                <w:noProof/>
                <w:webHidden/>
              </w:rPr>
              <w:t>35</w:t>
            </w:r>
            <w:r>
              <w:rPr>
                <w:noProof/>
                <w:webHidden/>
              </w:rPr>
              <w:fldChar w:fldCharType="end"/>
            </w:r>
          </w:hyperlink>
        </w:p>
        <w:p w14:paraId="62F94640" w14:textId="453B99AF"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6" w:history="1">
            <w:r w:rsidRPr="00703F3A">
              <w:rPr>
                <w:rStyle w:val="Lienhypertexte"/>
                <w:noProof/>
              </w:rPr>
              <w:t>3.3 Vérifier les résultats de simulation</w:t>
            </w:r>
            <w:r>
              <w:rPr>
                <w:noProof/>
                <w:webHidden/>
              </w:rPr>
              <w:tab/>
            </w:r>
            <w:r>
              <w:rPr>
                <w:noProof/>
                <w:webHidden/>
              </w:rPr>
              <w:fldChar w:fldCharType="begin"/>
            </w:r>
            <w:r>
              <w:rPr>
                <w:noProof/>
                <w:webHidden/>
              </w:rPr>
              <w:instrText xml:space="preserve"> PAGEREF _Toc228464206 \h </w:instrText>
            </w:r>
            <w:r>
              <w:rPr>
                <w:noProof/>
                <w:webHidden/>
              </w:rPr>
            </w:r>
            <w:r>
              <w:rPr>
                <w:noProof/>
                <w:webHidden/>
              </w:rPr>
              <w:fldChar w:fldCharType="separate"/>
            </w:r>
            <w:r>
              <w:rPr>
                <w:noProof/>
                <w:webHidden/>
              </w:rPr>
              <w:t>36</w:t>
            </w:r>
            <w:r>
              <w:rPr>
                <w:noProof/>
                <w:webHidden/>
              </w:rPr>
              <w:fldChar w:fldCharType="end"/>
            </w:r>
          </w:hyperlink>
        </w:p>
        <w:p w14:paraId="1008EE14" w14:textId="4A398126"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07" w:history="1">
            <w:r w:rsidRPr="00703F3A">
              <w:rPr>
                <w:rStyle w:val="Lienhypertexte"/>
                <w:noProof/>
              </w:rPr>
              <w:t>Partie 4 : Politiques DLP (Data Loss Prevention)</w:t>
            </w:r>
            <w:r>
              <w:rPr>
                <w:noProof/>
                <w:webHidden/>
              </w:rPr>
              <w:tab/>
            </w:r>
            <w:r>
              <w:rPr>
                <w:noProof/>
                <w:webHidden/>
              </w:rPr>
              <w:fldChar w:fldCharType="begin"/>
            </w:r>
            <w:r>
              <w:rPr>
                <w:noProof/>
                <w:webHidden/>
              </w:rPr>
              <w:instrText xml:space="preserve"> PAGEREF _Toc228464207 \h </w:instrText>
            </w:r>
            <w:r>
              <w:rPr>
                <w:noProof/>
                <w:webHidden/>
              </w:rPr>
            </w:r>
            <w:r>
              <w:rPr>
                <w:noProof/>
                <w:webHidden/>
              </w:rPr>
              <w:fldChar w:fldCharType="separate"/>
            </w:r>
            <w:r>
              <w:rPr>
                <w:noProof/>
                <w:webHidden/>
              </w:rPr>
              <w:t>37</w:t>
            </w:r>
            <w:r>
              <w:rPr>
                <w:noProof/>
                <w:webHidden/>
              </w:rPr>
              <w:fldChar w:fldCharType="end"/>
            </w:r>
          </w:hyperlink>
        </w:p>
        <w:p w14:paraId="41A22D2A" w14:textId="2EFDD00D"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8" w:history="1">
            <w:r w:rsidRPr="00703F3A">
              <w:rPr>
                <w:rStyle w:val="Lienhypertexte"/>
                <w:noProof/>
              </w:rPr>
              <w:t>4.1 Comprendre la DLP</w:t>
            </w:r>
            <w:r>
              <w:rPr>
                <w:noProof/>
                <w:webHidden/>
              </w:rPr>
              <w:tab/>
            </w:r>
            <w:r>
              <w:rPr>
                <w:noProof/>
                <w:webHidden/>
              </w:rPr>
              <w:fldChar w:fldCharType="begin"/>
            </w:r>
            <w:r>
              <w:rPr>
                <w:noProof/>
                <w:webHidden/>
              </w:rPr>
              <w:instrText xml:space="preserve"> PAGEREF _Toc228464208 \h </w:instrText>
            </w:r>
            <w:r>
              <w:rPr>
                <w:noProof/>
                <w:webHidden/>
              </w:rPr>
            </w:r>
            <w:r>
              <w:rPr>
                <w:noProof/>
                <w:webHidden/>
              </w:rPr>
              <w:fldChar w:fldCharType="separate"/>
            </w:r>
            <w:r>
              <w:rPr>
                <w:noProof/>
                <w:webHidden/>
              </w:rPr>
              <w:t>37</w:t>
            </w:r>
            <w:r>
              <w:rPr>
                <w:noProof/>
                <w:webHidden/>
              </w:rPr>
              <w:fldChar w:fldCharType="end"/>
            </w:r>
          </w:hyperlink>
        </w:p>
        <w:p w14:paraId="05AB6B12" w14:textId="1675569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09" w:history="1">
            <w:r w:rsidRPr="00703F3A">
              <w:rPr>
                <w:rStyle w:val="Lienhypertexte"/>
                <w:noProof/>
              </w:rPr>
              <w:t>4.2 Créer la politique DLP principale</w:t>
            </w:r>
            <w:r>
              <w:rPr>
                <w:noProof/>
                <w:webHidden/>
              </w:rPr>
              <w:tab/>
            </w:r>
            <w:r>
              <w:rPr>
                <w:noProof/>
                <w:webHidden/>
              </w:rPr>
              <w:fldChar w:fldCharType="begin"/>
            </w:r>
            <w:r>
              <w:rPr>
                <w:noProof/>
                <w:webHidden/>
              </w:rPr>
              <w:instrText xml:space="preserve"> PAGEREF _Toc228464209 \h </w:instrText>
            </w:r>
            <w:r>
              <w:rPr>
                <w:noProof/>
                <w:webHidden/>
              </w:rPr>
            </w:r>
            <w:r>
              <w:rPr>
                <w:noProof/>
                <w:webHidden/>
              </w:rPr>
              <w:fldChar w:fldCharType="separate"/>
            </w:r>
            <w:r>
              <w:rPr>
                <w:noProof/>
                <w:webHidden/>
              </w:rPr>
              <w:t>37</w:t>
            </w:r>
            <w:r>
              <w:rPr>
                <w:noProof/>
                <w:webHidden/>
              </w:rPr>
              <w:fldChar w:fldCharType="end"/>
            </w:r>
          </w:hyperlink>
        </w:p>
        <w:p w14:paraId="1C37379B" w14:textId="1E81E108"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0" w:history="1">
            <w:r w:rsidRPr="00703F3A">
              <w:rPr>
                <w:rStyle w:val="Lienhypertexte"/>
                <w:noProof/>
              </w:rPr>
              <w:t>4.3 DLP-Protection-Transmission-Externe</w:t>
            </w:r>
            <w:r>
              <w:rPr>
                <w:noProof/>
                <w:webHidden/>
              </w:rPr>
              <w:tab/>
            </w:r>
            <w:r>
              <w:rPr>
                <w:noProof/>
                <w:webHidden/>
              </w:rPr>
              <w:fldChar w:fldCharType="begin"/>
            </w:r>
            <w:r>
              <w:rPr>
                <w:noProof/>
                <w:webHidden/>
              </w:rPr>
              <w:instrText xml:space="preserve"> PAGEREF _Toc228464210 \h </w:instrText>
            </w:r>
            <w:r>
              <w:rPr>
                <w:noProof/>
                <w:webHidden/>
              </w:rPr>
            </w:r>
            <w:r>
              <w:rPr>
                <w:noProof/>
                <w:webHidden/>
              </w:rPr>
              <w:fldChar w:fldCharType="separate"/>
            </w:r>
            <w:r>
              <w:rPr>
                <w:noProof/>
                <w:webHidden/>
              </w:rPr>
              <w:t>41</w:t>
            </w:r>
            <w:r>
              <w:rPr>
                <w:noProof/>
                <w:webHidden/>
              </w:rPr>
              <w:fldChar w:fldCharType="end"/>
            </w:r>
          </w:hyperlink>
        </w:p>
        <w:p w14:paraId="0D5CF347" w14:textId="38E66FC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1" w:history="1">
            <w:r w:rsidRPr="00703F3A">
              <w:rPr>
                <w:rStyle w:val="Lienhypertexte"/>
                <w:noProof/>
              </w:rPr>
              <w:t>4.4 DLP-Protection-Copilot</w:t>
            </w:r>
            <w:r>
              <w:rPr>
                <w:noProof/>
                <w:webHidden/>
              </w:rPr>
              <w:tab/>
            </w:r>
            <w:r>
              <w:rPr>
                <w:noProof/>
                <w:webHidden/>
              </w:rPr>
              <w:fldChar w:fldCharType="begin"/>
            </w:r>
            <w:r>
              <w:rPr>
                <w:noProof/>
                <w:webHidden/>
              </w:rPr>
              <w:instrText xml:space="preserve"> PAGEREF _Toc228464211 \h </w:instrText>
            </w:r>
            <w:r>
              <w:rPr>
                <w:noProof/>
                <w:webHidden/>
              </w:rPr>
            </w:r>
            <w:r>
              <w:rPr>
                <w:noProof/>
                <w:webHidden/>
              </w:rPr>
              <w:fldChar w:fldCharType="separate"/>
            </w:r>
            <w:r>
              <w:rPr>
                <w:noProof/>
                <w:webHidden/>
              </w:rPr>
              <w:t>43</w:t>
            </w:r>
            <w:r>
              <w:rPr>
                <w:noProof/>
                <w:webHidden/>
              </w:rPr>
              <w:fldChar w:fldCharType="end"/>
            </w:r>
          </w:hyperlink>
        </w:p>
        <w:p w14:paraId="41EDA696" w14:textId="0615EBDB"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12" w:history="1">
            <w:r w:rsidRPr="00703F3A">
              <w:rPr>
                <w:rStyle w:val="Lienhypertexte"/>
                <w:noProof/>
              </w:rPr>
              <w:t>Partie 5 : Audit et DSPM for AI (surveillance Copilot)</w:t>
            </w:r>
            <w:r>
              <w:rPr>
                <w:noProof/>
                <w:webHidden/>
              </w:rPr>
              <w:tab/>
            </w:r>
            <w:r>
              <w:rPr>
                <w:noProof/>
                <w:webHidden/>
              </w:rPr>
              <w:fldChar w:fldCharType="begin"/>
            </w:r>
            <w:r>
              <w:rPr>
                <w:noProof/>
                <w:webHidden/>
              </w:rPr>
              <w:instrText xml:space="preserve"> PAGEREF _Toc228464212 \h </w:instrText>
            </w:r>
            <w:r>
              <w:rPr>
                <w:noProof/>
                <w:webHidden/>
              </w:rPr>
            </w:r>
            <w:r>
              <w:rPr>
                <w:noProof/>
                <w:webHidden/>
              </w:rPr>
              <w:fldChar w:fldCharType="separate"/>
            </w:r>
            <w:r>
              <w:rPr>
                <w:noProof/>
                <w:webHidden/>
              </w:rPr>
              <w:t>45</w:t>
            </w:r>
            <w:r>
              <w:rPr>
                <w:noProof/>
                <w:webHidden/>
              </w:rPr>
              <w:fldChar w:fldCharType="end"/>
            </w:r>
          </w:hyperlink>
        </w:p>
        <w:p w14:paraId="551CA062" w14:textId="05DF0C65"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3" w:history="1">
            <w:r w:rsidRPr="00703F3A">
              <w:rPr>
                <w:rStyle w:val="Lienhypertexte"/>
                <w:noProof/>
              </w:rPr>
              <w:t>5.1 Configurer DSPM for AI</w:t>
            </w:r>
            <w:r>
              <w:rPr>
                <w:noProof/>
                <w:webHidden/>
              </w:rPr>
              <w:tab/>
            </w:r>
            <w:r>
              <w:rPr>
                <w:noProof/>
                <w:webHidden/>
              </w:rPr>
              <w:fldChar w:fldCharType="begin"/>
            </w:r>
            <w:r>
              <w:rPr>
                <w:noProof/>
                <w:webHidden/>
              </w:rPr>
              <w:instrText xml:space="preserve"> PAGEREF _Toc228464213 \h </w:instrText>
            </w:r>
            <w:r>
              <w:rPr>
                <w:noProof/>
                <w:webHidden/>
              </w:rPr>
            </w:r>
            <w:r>
              <w:rPr>
                <w:noProof/>
                <w:webHidden/>
              </w:rPr>
              <w:fldChar w:fldCharType="separate"/>
            </w:r>
            <w:r>
              <w:rPr>
                <w:noProof/>
                <w:webHidden/>
              </w:rPr>
              <w:t>45</w:t>
            </w:r>
            <w:r>
              <w:rPr>
                <w:noProof/>
                <w:webHidden/>
              </w:rPr>
              <w:fldChar w:fldCharType="end"/>
            </w:r>
          </w:hyperlink>
        </w:p>
        <w:p w14:paraId="4641ABEA" w14:textId="52DC22B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4" w:history="1">
            <w:r w:rsidRPr="00703F3A">
              <w:rPr>
                <w:rStyle w:val="Lienhypertexte"/>
                <w:noProof/>
              </w:rPr>
              <w:t>5.2 Utiliser Activity Explorer</w:t>
            </w:r>
            <w:r>
              <w:rPr>
                <w:noProof/>
                <w:webHidden/>
              </w:rPr>
              <w:tab/>
            </w:r>
            <w:r>
              <w:rPr>
                <w:noProof/>
                <w:webHidden/>
              </w:rPr>
              <w:fldChar w:fldCharType="begin"/>
            </w:r>
            <w:r>
              <w:rPr>
                <w:noProof/>
                <w:webHidden/>
              </w:rPr>
              <w:instrText xml:space="preserve"> PAGEREF _Toc228464214 \h </w:instrText>
            </w:r>
            <w:r>
              <w:rPr>
                <w:noProof/>
                <w:webHidden/>
              </w:rPr>
            </w:r>
            <w:r>
              <w:rPr>
                <w:noProof/>
                <w:webHidden/>
              </w:rPr>
              <w:fldChar w:fldCharType="separate"/>
            </w:r>
            <w:r>
              <w:rPr>
                <w:noProof/>
                <w:webHidden/>
              </w:rPr>
              <w:t>48</w:t>
            </w:r>
            <w:r>
              <w:rPr>
                <w:noProof/>
                <w:webHidden/>
              </w:rPr>
              <w:fldChar w:fldCharType="end"/>
            </w:r>
          </w:hyperlink>
        </w:p>
        <w:p w14:paraId="606D0174" w14:textId="3DD97F1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5" w:history="1">
            <w:r w:rsidRPr="00703F3A">
              <w:rPr>
                <w:rStyle w:val="Lienhypertexte"/>
                <w:noProof/>
              </w:rPr>
              <w:t>5.3 Rechercher un accès spécifique dans les logs</w:t>
            </w:r>
            <w:r>
              <w:rPr>
                <w:noProof/>
                <w:webHidden/>
              </w:rPr>
              <w:tab/>
            </w:r>
            <w:r>
              <w:rPr>
                <w:noProof/>
                <w:webHidden/>
              </w:rPr>
              <w:fldChar w:fldCharType="begin"/>
            </w:r>
            <w:r>
              <w:rPr>
                <w:noProof/>
                <w:webHidden/>
              </w:rPr>
              <w:instrText xml:space="preserve"> PAGEREF _Toc228464215 \h </w:instrText>
            </w:r>
            <w:r>
              <w:rPr>
                <w:noProof/>
                <w:webHidden/>
              </w:rPr>
            </w:r>
            <w:r>
              <w:rPr>
                <w:noProof/>
                <w:webHidden/>
              </w:rPr>
              <w:fldChar w:fldCharType="separate"/>
            </w:r>
            <w:r>
              <w:rPr>
                <w:noProof/>
                <w:webHidden/>
              </w:rPr>
              <w:t>48</w:t>
            </w:r>
            <w:r>
              <w:rPr>
                <w:noProof/>
                <w:webHidden/>
              </w:rPr>
              <w:fldChar w:fldCharType="end"/>
            </w:r>
          </w:hyperlink>
        </w:p>
        <w:p w14:paraId="50DDA9FD" w14:textId="1CEC6925"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16" w:history="1">
            <w:r w:rsidRPr="00703F3A">
              <w:rPr>
                <w:rStyle w:val="Lienhypertexte"/>
                <w:noProof/>
              </w:rPr>
              <w:t>Partie 6 : Scénarios de test et validation</w:t>
            </w:r>
            <w:r>
              <w:rPr>
                <w:noProof/>
                <w:webHidden/>
              </w:rPr>
              <w:tab/>
            </w:r>
            <w:r>
              <w:rPr>
                <w:noProof/>
                <w:webHidden/>
              </w:rPr>
              <w:fldChar w:fldCharType="begin"/>
            </w:r>
            <w:r>
              <w:rPr>
                <w:noProof/>
                <w:webHidden/>
              </w:rPr>
              <w:instrText xml:space="preserve"> PAGEREF _Toc228464216 \h </w:instrText>
            </w:r>
            <w:r>
              <w:rPr>
                <w:noProof/>
                <w:webHidden/>
              </w:rPr>
            </w:r>
            <w:r>
              <w:rPr>
                <w:noProof/>
                <w:webHidden/>
              </w:rPr>
              <w:fldChar w:fldCharType="separate"/>
            </w:r>
            <w:r>
              <w:rPr>
                <w:noProof/>
                <w:webHidden/>
              </w:rPr>
              <w:t>49</w:t>
            </w:r>
            <w:r>
              <w:rPr>
                <w:noProof/>
                <w:webHidden/>
              </w:rPr>
              <w:fldChar w:fldCharType="end"/>
            </w:r>
          </w:hyperlink>
        </w:p>
        <w:p w14:paraId="62CF297F" w14:textId="3D3BF3A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7" w:history="1">
            <w:r w:rsidRPr="00703F3A">
              <w:rPr>
                <w:rStyle w:val="Lienhypertexte"/>
                <w:noProof/>
              </w:rPr>
              <w:t>6.1 Test 1 Vérifier l'auto-labelling</w:t>
            </w:r>
            <w:r>
              <w:rPr>
                <w:noProof/>
                <w:webHidden/>
              </w:rPr>
              <w:tab/>
            </w:r>
            <w:r>
              <w:rPr>
                <w:noProof/>
                <w:webHidden/>
              </w:rPr>
              <w:fldChar w:fldCharType="begin"/>
            </w:r>
            <w:r>
              <w:rPr>
                <w:noProof/>
                <w:webHidden/>
              </w:rPr>
              <w:instrText xml:space="preserve"> PAGEREF _Toc228464217 \h </w:instrText>
            </w:r>
            <w:r>
              <w:rPr>
                <w:noProof/>
                <w:webHidden/>
              </w:rPr>
            </w:r>
            <w:r>
              <w:rPr>
                <w:noProof/>
                <w:webHidden/>
              </w:rPr>
              <w:fldChar w:fldCharType="separate"/>
            </w:r>
            <w:r>
              <w:rPr>
                <w:noProof/>
                <w:webHidden/>
              </w:rPr>
              <w:t>49</w:t>
            </w:r>
            <w:r>
              <w:rPr>
                <w:noProof/>
                <w:webHidden/>
              </w:rPr>
              <w:fldChar w:fldCharType="end"/>
            </w:r>
          </w:hyperlink>
        </w:p>
        <w:p w14:paraId="4077DE21" w14:textId="163FDAA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8" w:history="1">
            <w:r w:rsidRPr="00703F3A">
              <w:rPr>
                <w:rStyle w:val="Lienhypertexte"/>
                <w:noProof/>
              </w:rPr>
              <w:t>6.2 Test 2 — DLP bloque le partage externe</w:t>
            </w:r>
            <w:r>
              <w:rPr>
                <w:noProof/>
                <w:webHidden/>
              </w:rPr>
              <w:tab/>
            </w:r>
            <w:r>
              <w:rPr>
                <w:noProof/>
                <w:webHidden/>
              </w:rPr>
              <w:fldChar w:fldCharType="begin"/>
            </w:r>
            <w:r>
              <w:rPr>
                <w:noProof/>
                <w:webHidden/>
              </w:rPr>
              <w:instrText xml:space="preserve"> PAGEREF _Toc228464218 \h </w:instrText>
            </w:r>
            <w:r>
              <w:rPr>
                <w:noProof/>
                <w:webHidden/>
              </w:rPr>
            </w:r>
            <w:r>
              <w:rPr>
                <w:noProof/>
                <w:webHidden/>
              </w:rPr>
              <w:fldChar w:fldCharType="separate"/>
            </w:r>
            <w:r>
              <w:rPr>
                <w:noProof/>
                <w:webHidden/>
              </w:rPr>
              <w:t>49</w:t>
            </w:r>
            <w:r>
              <w:rPr>
                <w:noProof/>
                <w:webHidden/>
              </w:rPr>
              <w:fldChar w:fldCharType="end"/>
            </w:r>
          </w:hyperlink>
        </w:p>
        <w:p w14:paraId="51916E88" w14:textId="5DEE2094"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19" w:history="1">
            <w:r w:rsidRPr="00703F3A">
              <w:rPr>
                <w:rStyle w:val="Lienhypertexte"/>
                <w:noProof/>
              </w:rPr>
              <w:t>6.3 Test 3 — Protection Copilot</w:t>
            </w:r>
            <w:r>
              <w:rPr>
                <w:noProof/>
                <w:webHidden/>
              </w:rPr>
              <w:tab/>
            </w:r>
            <w:r>
              <w:rPr>
                <w:noProof/>
                <w:webHidden/>
              </w:rPr>
              <w:fldChar w:fldCharType="begin"/>
            </w:r>
            <w:r>
              <w:rPr>
                <w:noProof/>
                <w:webHidden/>
              </w:rPr>
              <w:instrText xml:space="preserve"> PAGEREF _Toc228464219 \h </w:instrText>
            </w:r>
            <w:r>
              <w:rPr>
                <w:noProof/>
                <w:webHidden/>
              </w:rPr>
            </w:r>
            <w:r>
              <w:rPr>
                <w:noProof/>
                <w:webHidden/>
              </w:rPr>
              <w:fldChar w:fldCharType="separate"/>
            </w:r>
            <w:r>
              <w:rPr>
                <w:noProof/>
                <w:webHidden/>
              </w:rPr>
              <w:t>50</w:t>
            </w:r>
            <w:r>
              <w:rPr>
                <w:noProof/>
                <w:webHidden/>
              </w:rPr>
              <w:fldChar w:fldCharType="end"/>
            </w:r>
          </w:hyperlink>
        </w:p>
        <w:p w14:paraId="534A2960" w14:textId="1C80BD4E"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0" w:history="1">
            <w:r w:rsidRPr="00703F3A">
              <w:rPr>
                <w:rStyle w:val="Lienhypertexte"/>
                <w:noProof/>
              </w:rPr>
              <w:t>6.4 Checklist de validation finale</w:t>
            </w:r>
            <w:r>
              <w:rPr>
                <w:noProof/>
                <w:webHidden/>
              </w:rPr>
              <w:tab/>
            </w:r>
            <w:r>
              <w:rPr>
                <w:noProof/>
                <w:webHidden/>
              </w:rPr>
              <w:fldChar w:fldCharType="begin"/>
            </w:r>
            <w:r>
              <w:rPr>
                <w:noProof/>
                <w:webHidden/>
              </w:rPr>
              <w:instrText xml:space="preserve"> PAGEREF _Toc228464220 \h </w:instrText>
            </w:r>
            <w:r>
              <w:rPr>
                <w:noProof/>
                <w:webHidden/>
              </w:rPr>
            </w:r>
            <w:r>
              <w:rPr>
                <w:noProof/>
                <w:webHidden/>
              </w:rPr>
              <w:fldChar w:fldCharType="separate"/>
            </w:r>
            <w:r>
              <w:rPr>
                <w:noProof/>
                <w:webHidden/>
              </w:rPr>
              <w:t>51</w:t>
            </w:r>
            <w:r>
              <w:rPr>
                <w:noProof/>
                <w:webHidden/>
              </w:rPr>
              <w:fldChar w:fldCharType="end"/>
            </w:r>
          </w:hyperlink>
        </w:p>
        <w:p w14:paraId="5F223D23" w14:textId="01CA5411"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21" w:history="1">
            <w:r w:rsidRPr="00703F3A">
              <w:rPr>
                <w:rStyle w:val="Lienhypertexte"/>
                <w:noProof/>
              </w:rPr>
              <w:t>Partie 7 — Gestion opérationnelle et démos</w:t>
            </w:r>
            <w:r>
              <w:rPr>
                <w:noProof/>
                <w:webHidden/>
              </w:rPr>
              <w:tab/>
            </w:r>
            <w:r>
              <w:rPr>
                <w:noProof/>
                <w:webHidden/>
              </w:rPr>
              <w:fldChar w:fldCharType="begin"/>
            </w:r>
            <w:r>
              <w:rPr>
                <w:noProof/>
                <w:webHidden/>
              </w:rPr>
              <w:instrText xml:space="preserve"> PAGEREF _Toc228464221 \h </w:instrText>
            </w:r>
            <w:r>
              <w:rPr>
                <w:noProof/>
                <w:webHidden/>
              </w:rPr>
            </w:r>
            <w:r>
              <w:rPr>
                <w:noProof/>
                <w:webHidden/>
              </w:rPr>
              <w:fldChar w:fldCharType="separate"/>
            </w:r>
            <w:r>
              <w:rPr>
                <w:noProof/>
                <w:webHidden/>
              </w:rPr>
              <w:t>52</w:t>
            </w:r>
            <w:r>
              <w:rPr>
                <w:noProof/>
                <w:webHidden/>
              </w:rPr>
              <w:fldChar w:fldCharType="end"/>
            </w:r>
          </w:hyperlink>
        </w:p>
        <w:p w14:paraId="3F904BD2" w14:textId="252383C7"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2" w:history="1">
            <w:r w:rsidRPr="00703F3A">
              <w:rPr>
                <w:rStyle w:val="Lienhypertexte"/>
                <w:noProof/>
              </w:rPr>
              <w:t>7.1 Suspendre les protections pour une démo</w:t>
            </w:r>
            <w:r>
              <w:rPr>
                <w:noProof/>
                <w:webHidden/>
              </w:rPr>
              <w:tab/>
            </w:r>
            <w:r>
              <w:rPr>
                <w:noProof/>
                <w:webHidden/>
              </w:rPr>
              <w:fldChar w:fldCharType="begin"/>
            </w:r>
            <w:r>
              <w:rPr>
                <w:noProof/>
                <w:webHidden/>
              </w:rPr>
              <w:instrText xml:space="preserve"> PAGEREF _Toc228464222 \h </w:instrText>
            </w:r>
            <w:r>
              <w:rPr>
                <w:noProof/>
                <w:webHidden/>
              </w:rPr>
            </w:r>
            <w:r>
              <w:rPr>
                <w:noProof/>
                <w:webHidden/>
              </w:rPr>
              <w:fldChar w:fldCharType="separate"/>
            </w:r>
            <w:r>
              <w:rPr>
                <w:noProof/>
                <w:webHidden/>
              </w:rPr>
              <w:t>52</w:t>
            </w:r>
            <w:r>
              <w:rPr>
                <w:noProof/>
                <w:webHidden/>
              </w:rPr>
              <w:fldChar w:fldCharType="end"/>
            </w:r>
          </w:hyperlink>
        </w:p>
        <w:p w14:paraId="1DB9848B" w14:textId="6A2C7E1F"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3" w:history="1">
            <w:r w:rsidRPr="00703F3A">
              <w:rPr>
                <w:rStyle w:val="Lienhypertexte"/>
                <w:noProof/>
              </w:rPr>
              <w:t>7.2 Vérifications hebdomadaires recommandées</w:t>
            </w:r>
            <w:r>
              <w:rPr>
                <w:noProof/>
                <w:webHidden/>
              </w:rPr>
              <w:tab/>
            </w:r>
            <w:r>
              <w:rPr>
                <w:noProof/>
                <w:webHidden/>
              </w:rPr>
              <w:fldChar w:fldCharType="begin"/>
            </w:r>
            <w:r>
              <w:rPr>
                <w:noProof/>
                <w:webHidden/>
              </w:rPr>
              <w:instrText xml:space="preserve"> PAGEREF _Toc228464223 \h </w:instrText>
            </w:r>
            <w:r>
              <w:rPr>
                <w:noProof/>
                <w:webHidden/>
              </w:rPr>
            </w:r>
            <w:r>
              <w:rPr>
                <w:noProof/>
                <w:webHidden/>
              </w:rPr>
              <w:fldChar w:fldCharType="separate"/>
            </w:r>
            <w:r>
              <w:rPr>
                <w:noProof/>
                <w:webHidden/>
              </w:rPr>
              <w:t>52</w:t>
            </w:r>
            <w:r>
              <w:rPr>
                <w:noProof/>
                <w:webHidden/>
              </w:rPr>
              <w:fldChar w:fldCharType="end"/>
            </w:r>
          </w:hyperlink>
        </w:p>
        <w:p w14:paraId="711E8662" w14:textId="42239DA4"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4" w:history="1">
            <w:r w:rsidRPr="00703F3A">
              <w:rPr>
                <w:rStyle w:val="Lienhypertexte"/>
                <w:noProof/>
              </w:rPr>
              <w:t>7.3 Résoudre les problèmes courants</w:t>
            </w:r>
            <w:r>
              <w:rPr>
                <w:noProof/>
                <w:webHidden/>
              </w:rPr>
              <w:tab/>
            </w:r>
            <w:r>
              <w:rPr>
                <w:noProof/>
                <w:webHidden/>
              </w:rPr>
              <w:fldChar w:fldCharType="begin"/>
            </w:r>
            <w:r>
              <w:rPr>
                <w:noProof/>
                <w:webHidden/>
              </w:rPr>
              <w:instrText xml:space="preserve"> PAGEREF _Toc228464224 \h </w:instrText>
            </w:r>
            <w:r>
              <w:rPr>
                <w:noProof/>
                <w:webHidden/>
              </w:rPr>
            </w:r>
            <w:r>
              <w:rPr>
                <w:noProof/>
                <w:webHidden/>
              </w:rPr>
              <w:fldChar w:fldCharType="separate"/>
            </w:r>
            <w:r>
              <w:rPr>
                <w:noProof/>
                <w:webHidden/>
              </w:rPr>
              <w:t>53</w:t>
            </w:r>
            <w:r>
              <w:rPr>
                <w:noProof/>
                <w:webHidden/>
              </w:rPr>
              <w:fldChar w:fldCharType="end"/>
            </w:r>
          </w:hyperlink>
        </w:p>
        <w:p w14:paraId="3B165F27" w14:textId="63694588"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5" w:history="1">
            <w:r w:rsidRPr="00703F3A">
              <w:rPr>
                <w:rStyle w:val="Lienhypertexte"/>
                <w:noProof/>
              </w:rPr>
              <w:t>7.4 Support : Comprendre l’accès pour les partenaires externes</w:t>
            </w:r>
            <w:r>
              <w:rPr>
                <w:noProof/>
                <w:webHidden/>
              </w:rPr>
              <w:tab/>
            </w:r>
            <w:r>
              <w:rPr>
                <w:noProof/>
                <w:webHidden/>
              </w:rPr>
              <w:fldChar w:fldCharType="begin"/>
            </w:r>
            <w:r>
              <w:rPr>
                <w:noProof/>
                <w:webHidden/>
              </w:rPr>
              <w:instrText xml:space="preserve"> PAGEREF _Toc228464225 \h </w:instrText>
            </w:r>
            <w:r>
              <w:rPr>
                <w:noProof/>
                <w:webHidden/>
              </w:rPr>
            </w:r>
            <w:r>
              <w:rPr>
                <w:noProof/>
                <w:webHidden/>
              </w:rPr>
              <w:fldChar w:fldCharType="separate"/>
            </w:r>
            <w:r>
              <w:rPr>
                <w:noProof/>
                <w:webHidden/>
              </w:rPr>
              <w:t>53</w:t>
            </w:r>
            <w:r>
              <w:rPr>
                <w:noProof/>
                <w:webHidden/>
              </w:rPr>
              <w:fldChar w:fldCharType="end"/>
            </w:r>
          </w:hyperlink>
        </w:p>
        <w:p w14:paraId="644D3741" w14:textId="26A8115F"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6" w:history="1">
            <w:r w:rsidRPr="00703F3A">
              <w:rPr>
                <w:rStyle w:val="Lienhypertexte"/>
                <w:noProof/>
              </w:rPr>
              <w:t>7.5 Identifier et piloter la dette de labellisation</w:t>
            </w:r>
            <w:r>
              <w:rPr>
                <w:noProof/>
                <w:webHidden/>
              </w:rPr>
              <w:tab/>
            </w:r>
            <w:r>
              <w:rPr>
                <w:noProof/>
                <w:webHidden/>
              </w:rPr>
              <w:fldChar w:fldCharType="begin"/>
            </w:r>
            <w:r>
              <w:rPr>
                <w:noProof/>
                <w:webHidden/>
              </w:rPr>
              <w:instrText xml:space="preserve"> PAGEREF _Toc228464226 \h </w:instrText>
            </w:r>
            <w:r>
              <w:rPr>
                <w:noProof/>
                <w:webHidden/>
              </w:rPr>
            </w:r>
            <w:r>
              <w:rPr>
                <w:noProof/>
                <w:webHidden/>
              </w:rPr>
              <w:fldChar w:fldCharType="separate"/>
            </w:r>
            <w:r>
              <w:rPr>
                <w:noProof/>
                <w:webHidden/>
              </w:rPr>
              <w:t>54</w:t>
            </w:r>
            <w:r>
              <w:rPr>
                <w:noProof/>
                <w:webHidden/>
              </w:rPr>
              <w:fldChar w:fldCharType="end"/>
            </w:r>
          </w:hyperlink>
        </w:p>
        <w:p w14:paraId="014D9B86" w14:textId="1125E584"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27" w:history="1">
            <w:r w:rsidRPr="00703F3A">
              <w:rPr>
                <w:rStyle w:val="Lienhypertexte"/>
                <w:noProof/>
              </w:rPr>
              <w:t>Partie 8 : Fonctionnalités avancées Purview</w:t>
            </w:r>
            <w:r>
              <w:rPr>
                <w:noProof/>
                <w:webHidden/>
              </w:rPr>
              <w:tab/>
            </w:r>
            <w:r>
              <w:rPr>
                <w:noProof/>
                <w:webHidden/>
              </w:rPr>
              <w:fldChar w:fldCharType="begin"/>
            </w:r>
            <w:r>
              <w:rPr>
                <w:noProof/>
                <w:webHidden/>
              </w:rPr>
              <w:instrText xml:space="preserve"> PAGEREF _Toc228464227 \h </w:instrText>
            </w:r>
            <w:r>
              <w:rPr>
                <w:noProof/>
                <w:webHidden/>
              </w:rPr>
            </w:r>
            <w:r>
              <w:rPr>
                <w:noProof/>
                <w:webHidden/>
              </w:rPr>
              <w:fldChar w:fldCharType="separate"/>
            </w:r>
            <w:r>
              <w:rPr>
                <w:noProof/>
                <w:webHidden/>
              </w:rPr>
              <w:t>55</w:t>
            </w:r>
            <w:r>
              <w:rPr>
                <w:noProof/>
                <w:webHidden/>
              </w:rPr>
              <w:fldChar w:fldCharType="end"/>
            </w:r>
          </w:hyperlink>
        </w:p>
        <w:p w14:paraId="19540E2B" w14:textId="158A77C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8" w:history="1">
            <w:r w:rsidRPr="00703F3A">
              <w:rPr>
                <w:rStyle w:val="Lienhypertexte"/>
                <w:noProof/>
              </w:rPr>
              <w:t>8.1 Retention Policies , Politiques de rétention Inclus dans Purview Suite</w:t>
            </w:r>
            <w:r>
              <w:rPr>
                <w:noProof/>
                <w:webHidden/>
              </w:rPr>
              <w:tab/>
            </w:r>
            <w:r>
              <w:rPr>
                <w:noProof/>
                <w:webHidden/>
              </w:rPr>
              <w:fldChar w:fldCharType="begin"/>
            </w:r>
            <w:r>
              <w:rPr>
                <w:noProof/>
                <w:webHidden/>
              </w:rPr>
              <w:instrText xml:space="preserve"> PAGEREF _Toc228464228 \h </w:instrText>
            </w:r>
            <w:r>
              <w:rPr>
                <w:noProof/>
                <w:webHidden/>
              </w:rPr>
            </w:r>
            <w:r>
              <w:rPr>
                <w:noProof/>
                <w:webHidden/>
              </w:rPr>
              <w:fldChar w:fldCharType="separate"/>
            </w:r>
            <w:r>
              <w:rPr>
                <w:noProof/>
                <w:webHidden/>
              </w:rPr>
              <w:t>55</w:t>
            </w:r>
            <w:r>
              <w:rPr>
                <w:noProof/>
                <w:webHidden/>
              </w:rPr>
              <w:fldChar w:fldCharType="end"/>
            </w:r>
          </w:hyperlink>
        </w:p>
        <w:p w14:paraId="48B03AB9" w14:textId="481DC5BB"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29" w:history="1">
            <w:r w:rsidRPr="00703F3A">
              <w:rPr>
                <w:rStyle w:val="Lienhypertexte"/>
                <w:noProof/>
              </w:rPr>
              <w:t>8.2 Insider Risk Management (Gestion des risques internes) Inclus Business Premium + Purview Suite</w:t>
            </w:r>
            <w:r>
              <w:rPr>
                <w:noProof/>
                <w:webHidden/>
              </w:rPr>
              <w:tab/>
            </w:r>
            <w:r>
              <w:rPr>
                <w:noProof/>
                <w:webHidden/>
              </w:rPr>
              <w:fldChar w:fldCharType="begin"/>
            </w:r>
            <w:r>
              <w:rPr>
                <w:noProof/>
                <w:webHidden/>
              </w:rPr>
              <w:instrText xml:space="preserve"> PAGEREF _Toc228464229 \h </w:instrText>
            </w:r>
            <w:r>
              <w:rPr>
                <w:noProof/>
                <w:webHidden/>
              </w:rPr>
            </w:r>
            <w:r>
              <w:rPr>
                <w:noProof/>
                <w:webHidden/>
              </w:rPr>
              <w:fldChar w:fldCharType="separate"/>
            </w:r>
            <w:r>
              <w:rPr>
                <w:noProof/>
                <w:webHidden/>
              </w:rPr>
              <w:t>57</w:t>
            </w:r>
            <w:r>
              <w:rPr>
                <w:noProof/>
                <w:webHidden/>
              </w:rPr>
              <w:fldChar w:fldCharType="end"/>
            </w:r>
          </w:hyperlink>
        </w:p>
        <w:p w14:paraId="2BC9ABE7" w14:textId="1EC02FA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0" w:history="1">
            <w:r w:rsidRPr="00703F3A">
              <w:rPr>
                <w:rStyle w:val="Lienhypertexte"/>
                <w:noProof/>
                <w:lang w:val="en-US"/>
              </w:rPr>
              <w:t>8.3 eDiscovery Premium Inclus Business Premium + Purview Suite</w:t>
            </w:r>
            <w:r>
              <w:rPr>
                <w:noProof/>
                <w:webHidden/>
              </w:rPr>
              <w:tab/>
            </w:r>
            <w:r>
              <w:rPr>
                <w:noProof/>
                <w:webHidden/>
              </w:rPr>
              <w:fldChar w:fldCharType="begin"/>
            </w:r>
            <w:r>
              <w:rPr>
                <w:noProof/>
                <w:webHidden/>
              </w:rPr>
              <w:instrText xml:space="preserve"> PAGEREF _Toc228464230 \h </w:instrText>
            </w:r>
            <w:r>
              <w:rPr>
                <w:noProof/>
                <w:webHidden/>
              </w:rPr>
            </w:r>
            <w:r>
              <w:rPr>
                <w:noProof/>
                <w:webHidden/>
              </w:rPr>
              <w:fldChar w:fldCharType="separate"/>
            </w:r>
            <w:r>
              <w:rPr>
                <w:noProof/>
                <w:webHidden/>
              </w:rPr>
              <w:t>63</w:t>
            </w:r>
            <w:r>
              <w:rPr>
                <w:noProof/>
                <w:webHidden/>
              </w:rPr>
              <w:fldChar w:fldCharType="end"/>
            </w:r>
          </w:hyperlink>
        </w:p>
        <w:p w14:paraId="72D4933C" w14:textId="4ACA1C3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1" w:history="1">
            <w:r w:rsidRPr="00703F3A">
              <w:rPr>
                <w:rStyle w:val="Lienhypertexte"/>
                <w:noProof/>
              </w:rPr>
              <w:t>8.4 Communication Compliance (Conformité des communications) Inclus Business Premium + Purview Suite</w:t>
            </w:r>
            <w:r>
              <w:rPr>
                <w:noProof/>
                <w:webHidden/>
              </w:rPr>
              <w:tab/>
            </w:r>
            <w:r>
              <w:rPr>
                <w:noProof/>
                <w:webHidden/>
              </w:rPr>
              <w:fldChar w:fldCharType="begin"/>
            </w:r>
            <w:r>
              <w:rPr>
                <w:noProof/>
                <w:webHidden/>
              </w:rPr>
              <w:instrText xml:space="preserve"> PAGEREF _Toc228464231 \h </w:instrText>
            </w:r>
            <w:r>
              <w:rPr>
                <w:noProof/>
                <w:webHidden/>
              </w:rPr>
            </w:r>
            <w:r>
              <w:rPr>
                <w:noProof/>
                <w:webHidden/>
              </w:rPr>
              <w:fldChar w:fldCharType="separate"/>
            </w:r>
            <w:r>
              <w:rPr>
                <w:noProof/>
                <w:webHidden/>
              </w:rPr>
              <w:t>66</w:t>
            </w:r>
            <w:r>
              <w:rPr>
                <w:noProof/>
                <w:webHidden/>
              </w:rPr>
              <w:fldChar w:fldCharType="end"/>
            </w:r>
          </w:hyperlink>
        </w:p>
        <w:p w14:paraId="6021483A" w14:textId="72B095CE"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2" w:history="1">
            <w:r w:rsidRPr="00703F3A">
              <w:rPr>
                <w:rStyle w:val="Lienhypertexte"/>
                <w:noProof/>
              </w:rPr>
              <w:t>8.5 Gestionnaire de conformité</w:t>
            </w:r>
            <w:r>
              <w:rPr>
                <w:noProof/>
                <w:webHidden/>
              </w:rPr>
              <w:tab/>
            </w:r>
            <w:r>
              <w:rPr>
                <w:noProof/>
                <w:webHidden/>
              </w:rPr>
              <w:fldChar w:fldCharType="begin"/>
            </w:r>
            <w:r>
              <w:rPr>
                <w:noProof/>
                <w:webHidden/>
              </w:rPr>
              <w:instrText xml:space="preserve"> PAGEREF _Toc228464232 \h </w:instrText>
            </w:r>
            <w:r>
              <w:rPr>
                <w:noProof/>
                <w:webHidden/>
              </w:rPr>
            </w:r>
            <w:r>
              <w:rPr>
                <w:noProof/>
                <w:webHidden/>
              </w:rPr>
              <w:fldChar w:fldCharType="separate"/>
            </w:r>
            <w:r>
              <w:rPr>
                <w:noProof/>
                <w:webHidden/>
              </w:rPr>
              <w:t>68</w:t>
            </w:r>
            <w:r>
              <w:rPr>
                <w:noProof/>
                <w:webHidden/>
              </w:rPr>
              <w:fldChar w:fldCharType="end"/>
            </w:r>
          </w:hyperlink>
        </w:p>
        <w:p w14:paraId="77DCB468" w14:textId="0F4EB8F5"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33" w:history="1">
            <w:r w:rsidRPr="00703F3A">
              <w:rPr>
                <w:rStyle w:val="Lienhypertexte"/>
                <w:noProof/>
              </w:rPr>
              <w:t>Partie 9 : Endpoint DLP, Edge for Business et AI Hub</w:t>
            </w:r>
            <w:r>
              <w:rPr>
                <w:noProof/>
                <w:webHidden/>
              </w:rPr>
              <w:tab/>
            </w:r>
            <w:r>
              <w:rPr>
                <w:noProof/>
                <w:webHidden/>
              </w:rPr>
              <w:fldChar w:fldCharType="begin"/>
            </w:r>
            <w:r>
              <w:rPr>
                <w:noProof/>
                <w:webHidden/>
              </w:rPr>
              <w:instrText xml:space="preserve"> PAGEREF _Toc228464233 \h </w:instrText>
            </w:r>
            <w:r>
              <w:rPr>
                <w:noProof/>
                <w:webHidden/>
              </w:rPr>
            </w:r>
            <w:r>
              <w:rPr>
                <w:noProof/>
                <w:webHidden/>
              </w:rPr>
              <w:fldChar w:fldCharType="separate"/>
            </w:r>
            <w:r>
              <w:rPr>
                <w:noProof/>
                <w:webHidden/>
              </w:rPr>
              <w:t>70</w:t>
            </w:r>
            <w:r>
              <w:rPr>
                <w:noProof/>
                <w:webHidden/>
              </w:rPr>
              <w:fldChar w:fldCharType="end"/>
            </w:r>
          </w:hyperlink>
        </w:p>
        <w:p w14:paraId="6901E3BA" w14:textId="3CB47783"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4" w:history="1">
            <w:r w:rsidRPr="00703F3A">
              <w:rPr>
                <w:rStyle w:val="Lienhypertexte"/>
                <w:noProof/>
              </w:rPr>
              <w:t>9.0 Positionnement de la DLP Appareils (Endpoint DLP)</w:t>
            </w:r>
            <w:r>
              <w:rPr>
                <w:noProof/>
                <w:webHidden/>
              </w:rPr>
              <w:tab/>
            </w:r>
            <w:r>
              <w:rPr>
                <w:noProof/>
                <w:webHidden/>
              </w:rPr>
              <w:fldChar w:fldCharType="begin"/>
            </w:r>
            <w:r>
              <w:rPr>
                <w:noProof/>
                <w:webHidden/>
              </w:rPr>
              <w:instrText xml:space="preserve"> PAGEREF _Toc228464234 \h </w:instrText>
            </w:r>
            <w:r>
              <w:rPr>
                <w:noProof/>
                <w:webHidden/>
              </w:rPr>
            </w:r>
            <w:r>
              <w:rPr>
                <w:noProof/>
                <w:webHidden/>
              </w:rPr>
              <w:fldChar w:fldCharType="separate"/>
            </w:r>
            <w:r>
              <w:rPr>
                <w:noProof/>
                <w:webHidden/>
              </w:rPr>
              <w:t>70</w:t>
            </w:r>
            <w:r>
              <w:rPr>
                <w:noProof/>
                <w:webHidden/>
              </w:rPr>
              <w:fldChar w:fldCharType="end"/>
            </w:r>
          </w:hyperlink>
        </w:p>
        <w:p w14:paraId="088A50C8" w14:textId="7490847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5" w:history="1">
            <w:r w:rsidRPr="00703F3A">
              <w:rPr>
                <w:rStyle w:val="Lienhypertexte"/>
                <w:noProof/>
              </w:rPr>
              <w:t>9.1 Endpoint DLP, inclus Purview Suite</w:t>
            </w:r>
            <w:r>
              <w:rPr>
                <w:noProof/>
                <w:webHidden/>
              </w:rPr>
              <w:tab/>
            </w:r>
            <w:r>
              <w:rPr>
                <w:noProof/>
                <w:webHidden/>
              </w:rPr>
              <w:fldChar w:fldCharType="begin"/>
            </w:r>
            <w:r>
              <w:rPr>
                <w:noProof/>
                <w:webHidden/>
              </w:rPr>
              <w:instrText xml:space="preserve"> PAGEREF _Toc228464235 \h </w:instrText>
            </w:r>
            <w:r>
              <w:rPr>
                <w:noProof/>
                <w:webHidden/>
              </w:rPr>
            </w:r>
            <w:r>
              <w:rPr>
                <w:noProof/>
                <w:webHidden/>
              </w:rPr>
              <w:fldChar w:fldCharType="separate"/>
            </w:r>
            <w:r>
              <w:rPr>
                <w:noProof/>
                <w:webHidden/>
              </w:rPr>
              <w:t>70</w:t>
            </w:r>
            <w:r>
              <w:rPr>
                <w:noProof/>
                <w:webHidden/>
              </w:rPr>
              <w:fldChar w:fldCharType="end"/>
            </w:r>
          </w:hyperlink>
        </w:p>
        <w:p w14:paraId="3D49C5F3" w14:textId="33E754A2"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6" w:history="1">
            <w:r w:rsidRPr="00703F3A">
              <w:rPr>
                <w:rStyle w:val="Lienhypertexte"/>
                <w:noProof/>
              </w:rPr>
              <w:t>9.2 Contrôles IA dans Edge for Business</w:t>
            </w:r>
            <w:r>
              <w:rPr>
                <w:noProof/>
                <w:webHidden/>
              </w:rPr>
              <w:tab/>
            </w:r>
            <w:r>
              <w:rPr>
                <w:noProof/>
                <w:webHidden/>
              </w:rPr>
              <w:fldChar w:fldCharType="begin"/>
            </w:r>
            <w:r>
              <w:rPr>
                <w:noProof/>
                <w:webHidden/>
              </w:rPr>
              <w:instrText xml:space="preserve"> PAGEREF _Toc228464236 \h </w:instrText>
            </w:r>
            <w:r>
              <w:rPr>
                <w:noProof/>
                <w:webHidden/>
              </w:rPr>
            </w:r>
            <w:r>
              <w:rPr>
                <w:noProof/>
                <w:webHidden/>
              </w:rPr>
              <w:fldChar w:fldCharType="separate"/>
            </w:r>
            <w:r>
              <w:rPr>
                <w:noProof/>
                <w:webHidden/>
              </w:rPr>
              <w:t>74</w:t>
            </w:r>
            <w:r>
              <w:rPr>
                <w:noProof/>
                <w:webHidden/>
              </w:rPr>
              <w:fldChar w:fldCharType="end"/>
            </w:r>
          </w:hyperlink>
        </w:p>
        <w:p w14:paraId="523BC515" w14:textId="31537D1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7" w:history="1">
            <w:r w:rsidRPr="00703F3A">
              <w:rPr>
                <w:rStyle w:val="Lienhypertexte"/>
                <w:noProof/>
              </w:rPr>
              <w:t>9.2.1 Déploiement de l’extension navigateur Microsoft Purview via Intune</w:t>
            </w:r>
            <w:r>
              <w:rPr>
                <w:noProof/>
                <w:webHidden/>
              </w:rPr>
              <w:tab/>
            </w:r>
            <w:r>
              <w:rPr>
                <w:noProof/>
                <w:webHidden/>
              </w:rPr>
              <w:fldChar w:fldCharType="begin"/>
            </w:r>
            <w:r>
              <w:rPr>
                <w:noProof/>
                <w:webHidden/>
              </w:rPr>
              <w:instrText xml:space="preserve"> PAGEREF _Toc228464237 \h </w:instrText>
            </w:r>
            <w:r>
              <w:rPr>
                <w:noProof/>
                <w:webHidden/>
              </w:rPr>
            </w:r>
            <w:r>
              <w:rPr>
                <w:noProof/>
                <w:webHidden/>
              </w:rPr>
              <w:fldChar w:fldCharType="separate"/>
            </w:r>
            <w:r>
              <w:rPr>
                <w:noProof/>
                <w:webHidden/>
              </w:rPr>
              <w:t>74</w:t>
            </w:r>
            <w:r>
              <w:rPr>
                <w:noProof/>
                <w:webHidden/>
              </w:rPr>
              <w:fldChar w:fldCharType="end"/>
            </w:r>
          </w:hyperlink>
        </w:p>
        <w:p w14:paraId="5A048D3F" w14:textId="0B43C26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38" w:history="1">
            <w:r w:rsidRPr="00703F3A">
              <w:rPr>
                <w:rStyle w:val="Lienhypertexte"/>
                <w:noProof/>
              </w:rPr>
              <w:t>9.3 Purview AI Hub et DSPM for AI, tableau de bord unifié</w:t>
            </w:r>
            <w:r>
              <w:rPr>
                <w:noProof/>
                <w:webHidden/>
              </w:rPr>
              <w:tab/>
            </w:r>
            <w:r>
              <w:rPr>
                <w:noProof/>
                <w:webHidden/>
              </w:rPr>
              <w:fldChar w:fldCharType="begin"/>
            </w:r>
            <w:r>
              <w:rPr>
                <w:noProof/>
                <w:webHidden/>
              </w:rPr>
              <w:instrText xml:space="preserve"> PAGEREF _Toc228464238 \h </w:instrText>
            </w:r>
            <w:r>
              <w:rPr>
                <w:noProof/>
                <w:webHidden/>
              </w:rPr>
            </w:r>
            <w:r>
              <w:rPr>
                <w:noProof/>
                <w:webHidden/>
              </w:rPr>
              <w:fldChar w:fldCharType="separate"/>
            </w:r>
            <w:r>
              <w:rPr>
                <w:noProof/>
                <w:webHidden/>
              </w:rPr>
              <w:t>76</w:t>
            </w:r>
            <w:r>
              <w:rPr>
                <w:noProof/>
                <w:webHidden/>
              </w:rPr>
              <w:fldChar w:fldCharType="end"/>
            </w:r>
          </w:hyperlink>
        </w:p>
        <w:p w14:paraId="7BAB82D3" w14:textId="1BD556FB"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39" w:history="1">
            <w:r w:rsidRPr="00703F3A">
              <w:rPr>
                <w:rStyle w:val="Lienhypertexte"/>
                <w:noProof/>
              </w:rPr>
              <w:t>Partie 10 : Gouvernance Copilot Studio et Power Platform</w:t>
            </w:r>
            <w:r>
              <w:rPr>
                <w:noProof/>
                <w:webHidden/>
              </w:rPr>
              <w:tab/>
            </w:r>
            <w:r>
              <w:rPr>
                <w:noProof/>
                <w:webHidden/>
              </w:rPr>
              <w:fldChar w:fldCharType="begin"/>
            </w:r>
            <w:r>
              <w:rPr>
                <w:noProof/>
                <w:webHidden/>
              </w:rPr>
              <w:instrText xml:space="preserve"> PAGEREF _Toc228464239 \h </w:instrText>
            </w:r>
            <w:r>
              <w:rPr>
                <w:noProof/>
                <w:webHidden/>
              </w:rPr>
            </w:r>
            <w:r>
              <w:rPr>
                <w:noProof/>
                <w:webHidden/>
              </w:rPr>
              <w:fldChar w:fldCharType="separate"/>
            </w:r>
            <w:r>
              <w:rPr>
                <w:noProof/>
                <w:webHidden/>
              </w:rPr>
              <w:t>78</w:t>
            </w:r>
            <w:r>
              <w:rPr>
                <w:noProof/>
                <w:webHidden/>
              </w:rPr>
              <w:fldChar w:fldCharType="end"/>
            </w:r>
          </w:hyperlink>
        </w:p>
        <w:p w14:paraId="7DC6C9CA" w14:textId="7D454D48"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0" w:history="1">
            <w:r w:rsidRPr="00703F3A">
              <w:rPr>
                <w:rStyle w:val="Lienhypertexte"/>
                <w:noProof/>
              </w:rPr>
              <w:t>10.2 Inventaire des agents et flux existants, inclus Business Premium</w:t>
            </w:r>
            <w:r>
              <w:rPr>
                <w:noProof/>
                <w:webHidden/>
              </w:rPr>
              <w:tab/>
            </w:r>
            <w:r>
              <w:rPr>
                <w:noProof/>
                <w:webHidden/>
              </w:rPr>
              <w:fldChar w:fldCharType="begin"/>
            </w:r>
            <w:r>
              <w:rPr>
                <w:noProof/>
                <w:webHidden/>
              </w:rPr>
              <w:instrText xml:space="preserve"> PAGEREF _Toc228464240 \h </w:instrText>
            </w:r>
            <w:r>
              <w:rPr>
                <w:noProof/>
                <w:webHidden/>
              </w:rPr>
            </w:r>
            <w:r>
              <w:rPr>
                <w:noProof/>
                <w:webHidden/>
              </w:rPr>
              <w:fldChar w:fldCharType="separate"/>
            </w:r>
            <w:r>
              <w:rPr>
                <w:noProof/>
                <w:webHidden/>
              </w:rPr>
              <w:t>79</w:t>
            </w:r>
            <w:r>
              <w:rPr>
                <w:noProof/>
                <w:webHidden/>
              </w:rPr>
              <w:fldChar w:fldCharType="end"/>
            </w:r>
          </w:hyperlink>
        </w:p>
        <w:p w14:paraId="4E385560" w14:textId="72C3F4C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1" w:history="1">
            <w:r w:rsidRPr="00703F3A">
              <w:rPr>
                <w:rStyle w:val="Lienhypertexte"/>
                <w:noProof/>
              </w:rPr>
              <w:t>10.3 Managed Environments. Power Apps Premium requis</w:t>
            </w:r>
            <w:r>
              <w:rPr>
                <w:noProof/>
                <w:webHidden/>
              </w:rPr>
              <w:tab/>
            </w:r>
            <w:r>
              <w:rPr>
                <w:noProof/>
                <w:webHidden/>
              </w:rPr>
              <w:fldChar w:fldCharType="begin"/>
            </w:r>
            <w:r>
              <w:rPr>
                <w:noProof/>
                <w:webHidden/>
              </w:rPr>
              <w:instrText xml:space="preserve"> PAGEREF _Toc228464241 \h </w:instrText>
            </w:r>
            <w:r>
              <w:rPr>
                <w:noProof/>
                <w:webHidden/>
              </w:rPr>
            </w:r>
            <w:r>
              <w:rPr>
                <w:noProof/>
                <w:webHidden/>
              </w:rPr>
              <w:fldChar w:fldCharType="separate"/>
            </w:r>
            <w:r>
              <w:rPr>
                <w:noProof/>
                <w:webHidden/>
              </w:rPr>
              <w:t>80</w:t>
            </w:r>
            <w:r>
              <w:rPr>
                <w:noProof/>
                <w:webHidden/>
              </w:rPr>
              <w:fldChar w:fldCharType="end"/>
            </w:r>
          </w:hyperlink>
        </w:p>
        <w:p w14:paraId="62301B9D" w14:textId="016F1263"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42" w:history="1">
            <w:r w:rsidRPr="00703F3A">
              <w:rPr>
                <w:rStyle w:val="Lienhypertexte"/>
                <w:noProof/>
              </w:rPr>
              <w:t>Partie 11 : Gouvernance des accès SharePoint</w:t>
            </w:r>
            <w:r>
              <w:rPr>
                <w:noProof/>
                <w:webHidden/>
              </w:rPr>
              <w:tab/>
            </w:r>
            <w:r>
              <w:rPr>
                <w:noProof/>
                <w:webHidden/>
              </w:rPr>
              <w:fldChar w:fldCharType="begin"/>
            </w:r>
            <w:r>
              <w:rPr>
                <w:noProof/>
                <w:webHidden/>
              </w:rPr>
              <w:instrText xml:space="preserve"> PAGEREF _Toc228464242 \h </w:instrText>
            </w:r>
            <w:r>
              <w:rPr>
                <w:noProof/>
                <w:webHidden/>
              </w:rPr>
            </w:r>
            <w:r>
              <w:rPr>
                <w:noProof/>
                <w:webHidden/>
              </w:rPr>
              <w:fldChar w:fldCharType="separate"/>
            </w:r>
            <w:r>
              <w:rPr>
                <w:noProof/>
                <w:webHidden/>
              </w:rPr>
              <w:t>81</w:t>
            </w:r>
            <w:r>
              <w:rPr>
                <w:noProof/>
                <w:webHidden/>
              </w:rPr>
              <w:fldChar w:fldCharType="end"/>
            </w:r>
          </w:hyperlink>
        </w:p>
        <w:p w14:paraId="6AA04AC5" w14:textId="180AD234"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3" w:history="1">
            <w:r w:rsidRPr="00703F3A">
              <w:rPr>
                <w:rStyle w:val="Lienhypertexte"/>
                <w:noProof/>
              </w:rPr>
              <w:t>11.1 Comprendre le modèle de permissions SharePoint</w:t>
            </w:r>
            <w:r>
              <w:rPr>
                <w:noProof/>
                <w:webHidden/>
              </w:rPr>
              <w:tab/>
            </w:r>
            <w:r>
              <w:rPr>
                <w:noProof/>
                <w:webHidden/>
              </w:rPr>
              <w:fldChar w:fldCharType="begin"/>
            </w:r>
            <w:r>
              <w:rPr>
                <w:noProof/>
                <w:webHidden/>
              </w:rPr>
              <w:instrText xml:space="preserve"> PAGEREF _Toc228464243 \h </w:instrText>
            </w:r>
            <w:r>
              <w:rPr>
                <w:noProof/>
                <w:webHidden/>
              </w:rPr>
            </w:r>
            <w:r>
              <w:rPr>
                <w:noProof/>
                <w:webHidden/>
              </w:rPr>
              <w:fldChar w:fldCharType="separate"/>
            </w:r>
            <w:r>
              <w:rPr>
                <w:noProof/>
                <w:webHidden/>
              </w:rPr>
              <w:t>81</w:t>
            </w:r>
            <w:r>
              <w:rPr>
                <w:noProof/>
                <w:webHidden/>
              </w:rPr>
              <w:fldChar w:fldCharType="end"/>
            </w:r>
          </w:hyperlink>
        </w:p>
        <w:p w14:paraId="2261679F" w14:textId="07B9C08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4" w:history="1">
            <w:r w:rsidRPr="00703F3A">
              <w:rPr>
                <w:rStyle w:val="Lienhypertexte"/>
                <w:noProof/>
              </w:rPr>
              <w:t>11.2 Auditer le sur-partage existant dans votre tenant</w:t>
            </w:r>
            <w:r>
              <w:rPr>
                <w:noProof/>
                <w:webHidden/>
              </w:rPr>
              <w:tab/>
            </w:r>
            <w:r>
              <w:rPr>
                <w:noProof/>
                <w:webHidden/>
              </w:rPr>
              <w:fldChar w:fldCharType="begin"/>
            </w:r>
            <w:r>
              <w:rPr>
                <w:noProof/>
                <w:webHidden/>
              </w:rPr>
              <w:instrText xml:space="preserve"> PAGEREF _Toc228464244 \h </w:instrText>
            </w:r>
            <w:r>
              <w:rPr>
                <w:noProof/>
                <w:webHidden/>
              </w:rPr>
            </w:r>
            <w:r>
              <w:rPr>
                <w:noProof/>
                <w:webHidden/>
              </w:rPr>
              <w:fldChar w:fldCharType="separate"/>
            </w:r>
            <w:r>
              <w:rPr>
                <w:noProof/>
                <w:webHidden/>
              </w:rPr>
              <w:t>82</w:t>
            </w:r>
            <w:r>
              <w:rPr>
                <w:noProof/>
                <w:webHidden/>
              </w:rPr>
              <w:fldChar w:fldCharType="end"/>
            </w:r>
          </w:hyperlink>
        </w:p>
        <w:p w14:paraId="0DD10280" w14:textId="58FB2C20"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5" w:history="1">
            <w:r w:rsidRPr="00703F3A">
              <w:rPr>
                <w:rStyle w:val="Lienhypertexte"/>
                <w:noProof/>
              </w:rPr>
              <w:t>11.3 Corriger les permissions, appliquer le principe du moindre privilège</w:t>
            </w:r>
            <w:r>
              <w:rPr>
                <w:noProof/>
                <w:webHidden/>
              </w:rPr>
              <w:tab/>
            </w:r>
            <w:r>
              <w:rPr>
                <w:noProof/>
                <w:webHidden/>
              </w:rPr>
              <w:fldChar w:fldCharType="begin"/>
            </w:r>
            <w:r>
              <w:rPr>
                <w:noProof/>
                <w:webHidden/>
              </w:rPr>
              <w:instrText xml:space="preserve"> PAGEREF _Toc228464245 \h </w:instrText>
            </w:r>
            <w:r>
              <w:rPr>
                <w:noProof/>
                <w:webHidden/>
              </w:rPr>
            </w:r>
            <w:r>
              <w:rPr>
                <w:noProof/>
                <w:webHidden/>
              </w:rPr>
              <w:fldChar w:fldCharType="separate"/>
            </w:r>
            <w:r>
              <w:rPr>
                <w:noProof/>
                <w:webHidden/>
              </w:rPr>
              <w:t>83</w:t>
            </w:r>
            <w:r>
              <w:rPr>
                <w:noProof/>
                <w:webHidden/>
              </w:rPr>
              <w:fldChar w:fldCharType="end"/>
            </w:r>
          </w:hyperlink>
        </w:p>
        <w:p w14:paraId="2659A3C5" w14:textId="3274845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6" w:history="1">
            <w:r w:rsidRPr="00703F3A">
              <w:rPr>
                <w:rStyle w:val="Lienhypertexte"/>
                <w:noProof/>
              </w:rPr>
              <w:t>11.4 Bloquer le partage externe au niveau du tenant</w:t>
            </w:r>
            <w:r>
              <w:rPr>
                <w:noProof/>
                <w:webHidden/>
              </w:rPr>
              <w:tab/>
            </w:r>
            <w:r>
              <w:rPr>
                <w:noProof/>
                <w:webHidden/>
              </w:rPr>
              <w:fldChar w:fldCharType="begin"/>
            </w:r>
            <w:r>
              <w:rPr>
                <w:noProof/>
                <w:webHidden/>
              </w:rPr>
              <w:instrText xml:space="preserve"> PAGEREF _Toc228464246 \h </w:instrText>
            </w:r>
            <w:r>
              <w:rPr>
                <w:noProof/>
                <w:webHidden/>
              </w:rPr>
            </w:r>
            <w:r>
              <w:rPr>
                <w:noProof/>
                <w:webHidden/>
              </w:rPr>
              <w:fldChar w:fldCharType="separate"/>
            </w:r>
            <w:r>
              <w:rPr>
                <w:noProof/>
                <w:webHidden/>
              </w:rPr>
              <w:t>84</w:t>
            </w:r>
            <w:r>
              <w:rPr>
                <w:noProof/>
                <w:webHidden/>
              </w:rPr>
              <w:fldChar w:fldCharType="end"/>
            </w:r>
          </w:hyperlink>
        </w:p>
        <w:p w14:paraId="57EC8A0B" w14:textId="745ECC6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7" w:history="1">
            <w:r w:rsidRPr="00703F3A">
              <w:rPr>
                <w:rStyle w:val="Lienhypertexte"/>
                <w:noProof/>
              </w:rPr>
              <w:t>11.5 Lien Copilot : ce que la gouvernance des accès change concrètement</w:t>
            </w:r>
            <w:r>
              <w:rPr>
                <w:noProof/>
                <w:webHidden/>
              </w:rPr>
              <w:tab/>
            </w:r>
            <w:r>
              <w:rPr>
                <w:noProof/>
                <w:webHidden/>
              </w:rPr>
              <w:fldChar w:fldCharType="begin"/>
            </w:r>
            <w:r>
              <w:rPr>
                <w:noProof/>
                <w:webHidden/>
              </w:rPr>
              <w:instrText xml:space="preserve"> PAGEREF _Toc228464247 \h </w:instrText>
            </w:r>
            <w:r>
              <w:rPr>
                <w:noProof/>
                <w:webHidden/>
              </w:rPr>
            </w:r>
            <w:r>
              <w:rPr>
                <w:noProof/>
                <w:webHidden/>
              </w:rPr>
              <w:fldChar w:fldCharType="separate"/>
            </w:r>
            <w:r>
              <w:rPr>
                <w:noProof/>
                <w:webHidden/>
              </w:rPr>
              <w:t>84</w:t>
            </w:r>
            <w:r>
              <w:rPr>
                <w:noProof/>
                <w:webHidden/>
              </w:rPr>
              <w:fldChar w:fldCharType="end"/>
            </w:r>
          </w:hyperlink>
        </w:p>
        <w:p w14:paraId="28789ACB" w14:textId="31D6996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8" w:history="1">
            <w:r w:rsidRPr="00703F3A">
              <w:rPr>
                <w:rStyle w:val="Lienhypertexte"/>
                <w:noProof/>
              </w:rPr>
              <w:t>11.6 Routine opérationnelle de contrôle des accès</w:t>
            </w:r>
            <w:r>
              <w:rPr>
                <w:noProof/>
                <w:webHidden/>
              </w:rPr>
              <w:tab/>
            </w:r>
            <w:r>
              <w:rPr>
                <w:noProof/>
                <w:webHidden/>
              </w:rPr>
              <w:fldChar w:fldCharType="begin"/>
            </w:r>
            <w:r>
              <w:rPr>
                <w:noProof/>
                <w:webHidden/>
              </w:rPr>
              <w:instrText xml:space="preserve"> PAGEREF _Toc228464248 \h </w:instrText>
            </w:r>
            <w:r>
              <w:rPr>
                <w:noProof/>
                <w:webHidden/>
              </w:rPr>
            </w:r>
            <w:r>
              <w:rPr>
                <w:noProof/>
                <w:webHidden/>
              </w:rPr>
              <w:fldChar w:fldCharType="separate"/>
            </w:r>
            <w:r>
              <w:rPr>
                <w:noProof/>
                <w:webHidden/>
              </w:rPr>
              <w:t>84</w:t>
            </w:r>
            <w:r>
              <w:rPr>
                <w:noProof/>
                <w:webHidden/>
              </w:rPr>
              <w:fldChar w:fldCharType="end"/>
            </w:r>
          </w:hyperlink>
        </w:p>
        <w:p w14:paraId="35D72C92" w14:textId="7743402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49" w:history="1">
            <w:r w:rsidRPr="00703F3A">
              <w:rPr>
                <w:rStyle w:val="Lienhypertexte"/>
                <w:noProof/>
              </w:rPr>
              <w:t>11.7 Focus OneDrive : Gouvernance du SharePoint personnel</w:t>
            </w:r>
            <w:r>
              <w:rPr>
                <w:noProof/>
                <w:webHidden/>
              </w:rPr>
              <w:tab/>
            </w:r>
            <w:r>
              <w:rPr>
                <w:noProof/>
                <w:webHidden/>
              </w:rPr>
              <w:fldChar w:fldCharType="begin"/>
            </w:r>
            <w:r>
              <w:rPr>
                <w:noProof/>
                <w:webHidden/>
              </w:rPr>
              <w:instrText xml:space="preserve"> PAGEREF _Toc228464249 \h </w:instrText>
            </w:r>
            <w:r>
              <w:rPr>
                <w:noProof/>
                <w:webHidden/>
              </w:rPr>
            </w:r>
            <w:r>
              <w:rPr>
                <w:noProof/>
                <w:webHidden/>
              </w:rPr>
              <w:fldChar w:fldCharType="separate"/>
            </w:r>
            <w:r>
              <w:rPr>
                <w:noProof/>
                <w:webHidden/>
              </w:rPr>
              <w:t>86</w:t>
            </w:r>
            <w:r>
              <w:rPr>
                <w:noProof/>
                <w:webHidden/>
              </w:rPr>
              <w:fldChar w:fldCharType="end"/>
            </w:r>
          </w:hyperlink>
        </w:p>
        <w:p w14:paraId="1AD5BA2D" w14:textId="558CDF6D"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50" w:history="1">
            <w:r w:rsidRPr="00703F3A">
              <w:rPr>
                <w:rStyle w:val="Lienhypertexte"/>
                <w:noProof/>
              </w:rPr>
              <w:t>Annexe A : Glossaire Purview</w:t>
            </w:r>
            <w:r>
              <w:rPr>
                <w:noProof/>
                <w:webHidden/>
              </w:rPr>
              <w:tab/>
            </w:r>
            <w:r>
              <w:rPr>
                <w:noProof/>
                <w:webHidden/>
              </w:rPr>
              <w:fldChar w:fldCharType="begin"/>
            </w:r>
            <w:r>
              <w:rPr>
                <w:noProof/>
                <w:webHidden/>
              </w:rPr>
              <w:instrText xml:space="preserve"> PAGEREF _Toc228464250 \h </w:instrText>
            </w:r>
            <w:r>
              <w:rPr>
                <w:noProof/>
                <w:webHidden/>
              </w:rPr>
            </w:r>
            <w:r>
              <w:rPr>
                <w:noProof/>
                <w:webHidden/>
              </w:rPr>
              <w:fldChar w:fldCharType="separate"/>
            </w:r>
            <w:r>
              <w:rPr>
                <w:noProof/>
                <w:webHidden/>
              </w:rPr>
              <w:t>87</w:t>
            </w:r>
            <w:r>
              <w:rPr>
                <w:noProof/>
                <w:webHidden/>
              </w:rPr>
              <w:fldChar w:fldCharType="end"/>
            </w:r>
          </w:hyperlink>
        </w:p>
        <w:p w14:paraId="145421B9" w14:textId="5A5C7CEA"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51" w:history="1">
            <w:r w:rsidRPr="00703F3A">
              <w:rPr>
                <w:rStyle w:val="Lienhypertexte"/>
                <w:noProof/>
              </w:rPr>
              <w:t>Annexe B : Articles nLPD et Purview</w:t>
            </w:r>
            <w:r>
              <w:rPr>
                <w:noProof/>
                <w:webHidden/>
              </w:rPr>
              <w:tab/>
            </w:r>
            <w:r>
              <w:rPr>
                <w:noProof/>
                <w:webHidden/>
              </w:rPr>
              <w:fldChar w:fldCharType="begin"/>
            </w:r>
            <w:r>
              <w:rPr>
                <w:noProof/>
                <w:webHidden/>
              </w:rPr>
              <w:instrText xml:space="preserve"> PAGEREF _Toc228464251 \h </w:instrText>
            </w:r>
            <w:r>
              <w:rPr>
                <w:noProof/>
                <w:webHidden/>
              </w:rPr>
            </w:r>
            <w:r>
              <w:rPr>
                <w:noProof/>
                <w:webHidden/>
              </w:rPr>
              <w:fldChar w:fldCharType="separate"/>
            </w:r>
            <w:r>
              <w:rPr>
                <w:noProof/>
                <w:webHidden/>
              </w:rPr>
              <w:t>88</w:t>
            </w:r>
            <w:r>
              <w:rPr>
                <w:noProof/>
                <w:webHidden/>
              </w:rPr>
              <w:fldChar w:fldCharType="end"/>
            </w:r>
          </w:hyperlink>
        </w:p>
        <w:p w14:paraId="7A9E73B8" w14:textId="57C545A1"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52" w:history="1">
            <w:r w:rsidRPr="00703F3A">
              <w:rPr>
                <w:rStyle w:val="Lienhypertexte"/>
                <w:noProof/>
              </w:rPr>
              <w:t>Annexe C : SIT personnalisé AVS-Suisse-PME</w:t>
            </w:r>
            <w:r>
              <w:rPr>
                <w:noProof/>
                <w:webHidden/>
              </w:rPr>
              <w:tab/>
            </w:r>
            <w:r>
              <w:rPr>
                <w:noProof/>
                <w:webHidden/>
              </w:rPr>
              <w:fldChar w:fldCharType="begin"/>
            </w:r>
            <w:r>
              <w:rPr>
                <w:noProof/>
                <w:webHidden/>
              </w:rPr>
              <w:instrText xml:space="preserve"> PAGEREF _Toc228464252 \h </w:instrText>
            </w:r>
            <w:r>
              <w:rPr>
                <w:noProof/>
                <w:webHidden/>
              </w:rPr>
            </w:r>
            <w:r>
              <w:rPr>
                <w:noProof/>
                <w:webHidden/>
              </w:rPr>
              <w:fldChar w:fldCharType="separate"/>
            </w:r>
            <w:r>
              <w:rPr>
                <w:noProof/>
                <w:webHidden/>
              </w:rPr>
              <w:t>89</w:t>
            </w:r>
            <w:r>
              <w:rPr>
                <w:noProof/>
                <w:webHidden/>
              </w:rPr>
              <w:fldChar w:fldCharType="end"/>
            </w:r>
          </w:hyperlink>
        </w:p>
        <w:p w14:paraId="2BCA5EEB" w14:textId="011E9D2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3" w:history="1">
            <w:r w:rsidRPr="00703F3A">
              <w:rPr>
                <w:rStyle w:val="Lienhypertexte"/>
                <w:noProof/>
              </w:rPr>
              <w:t>C.1 : Regex et configuration du modèle</w:t>
            </w:r>
            <w:r>
              <w:rPr>
                <w:noProof/>
                <w:webHidden/>
              </w:rPr>
              <w:tab/>
            </w:r>
            <w:r>
              <w:rPr>
                <w:noProof/>
                <w:webHidden/>
              </w:rPr>
              <w:fldChar w:fldCharType="begin"/>
            </w:r>
            <w:r>
              <w:rPr>
                <w:noProof/>
                <w:webHidden/>
              </w:rPr>
              <w:instrText xml:space="preserve"> PAGEREF _Toc228464253 \h </w:instrText>
            </w:r>
            <w:r>
              <w:rPr>
                <w:noProof/>
                <w:webHidden/>
              </w:rPr>
            </w:r>
            <w:r>
              <w:rPr>
                <w:noProof/>
                <w:webHidden/>
              </w:rPr>
              <w:fldChar w:fldCharType="separate"/>
            </w:r>
            <w:r>
              <w:rPr>
                <w:noProof/>
                <w:webHidden/>
              </w:rPr>
              <w:t>89</w:t>
            </w:r>
            <w:r>
              <w:rPr>
                <w:noProof/>
                <w:webHidden/>
              </w:rPr>
              <w:fldChar w:fldCharType="end"/>
            </w:r>
          </w:hyperlink>
        </w:p>
        <w:p w14:paraId="0DA827A1" w14:textId="5B65E624"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4" w:history="1">
            <w:r w:rsidRPr="00703F3A">
              <w:rPr>
                <w:rStyle w:val="Lienhypertexte"/>
                <w:noProof/>
              </w:rPr>
              <w:t>C.2, Mots-clés multilingues (4 langues nationales + anglais)</w:t>
            </w:r>
            <w:r>
              <w:rPr>
                <w:noProof/>
                <w:webHidden/>
              </w:rPr>
              <w:tab/>
            </w:r>
            <w:r>
              <w:rPr>
                <w:noProof/>
                <w:webHidden/>
              </w:rPr>
              <w:fldChar w:fldCharType="begin"/>
            </w:r>
            <w:r>
              <w:rPr>
                <w:noProof/>
                <w:webHidden/>
              </w:rPr>
              <w:instrText xml:space="preserve"> PAGEREF _Toc228464254 \h </w:instrText>
            </w:r>
            <w:r>
              <w:rPr>
                <w:noProof/>
                <w:webHidden/>
              </w:rPr>
            </w:r>
            <w:r>
              <w:rPr>
                <w:noProof/>
                <w:webHidden/>
              </w:rPr>
              <w:fldChar w:fldCharType="separate"/>
            </w:r>
            <w:r>
              <w:rPr>
                <w:noProof/>
                <w:webHidden/>
              </w:rPr>
              <w:t>89</w:t>
            </w:r>
            <w:r>
              <w:rPr>
                <w:noProof/>
                <w:webHidden/>
              </w:rPr>
              <w:fldChar w:fldCharType="end"/>
            </w:r>
          </w:hyperlink>
        </w:p>
        <w:p w14:paraId="0704FF31" w14:textId="3E654E7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5" w:history="1">
            <w:r w:rsidRPr="00703F3A">
              <w:rPr>
                <w:rStyle w:val="Lienhypertexte"/>
                <w:noProof/>
              </w:rPr>
              <w:t>C.3 : Procédure de création dans Purview</w:t>
            </w:r>
            <w:r>
              <w:rPr>
                <w:noProof/>
                <w:webHidden/>
              </w:rPr>
              <w:tab/>
            </w:r>
            <w:r>
              <w:rPr>
                <w:noProof/>
                <w:webHidden/>
              </w:rPr>
              <w:fldChar w:fldCharType="begin"/>
            </w:r>
            <w:r>
              <w:rPr>
                <w:noProof/>
                <w:webHidden/>
              </w:rPr>
              <w:instrText xml:space="preserve"> PAGEREF _Toc228464255 \h </w:instrText>
            </w:r>
            <w:r>
              <w:rPr>
                <w:noProof/>
                <w:webHidden/>
              </w:rPr>
            </w:r>
            <w:r>
              <w:rPr>
                <w:noProof/>
                <w:webHidden/>
              </w:rPr>
              <w:fldChar w:fldCharType="separate"/>
            </w:r>
            <w:r>
              <w:rPr>
                <w:noProof/>
                <w:webHidden/>
              </w:rPr>
              <w:t>90</w:t>
            </w:r>
            <w:r>
              <w:rPr>
                <w:noProof/>
                <w:webHidden/>
              </w:rPr>
              <w:fldChar w:fldCharType="end"/>
            </w:r>
          </w:hyperlink>
        </w:p>
        <w:p w14:paraId="65BEBB03" w14:textId="0B8C313B"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6" w:history="1">
            <w:r w:rsidRPr="00703F3A">
              <w:rPr>
                <w:rStyle w:val="Lienhypertexte"/>
                <w:noProof/>
              </w:rPr>
              <w:t>C.4 : Remplacement dans les politiques existantes</w:t>
            </w:r>
            <w:r>
              <w:rPr>
                <w:noProof/>
                <w:webHidden/>
              </w:rPr>
              <w:tab/>
            </w:r>
            <w:r>
              <w:rPr>
                <w:noProof/>
                <w:webHidden/>
              </w:rPr>
              <w:fldChar w:fldCharType="begin"/>
            </w:r>
            <w:r>
              <w:rPr>
                <w:noProof/>
                <w:webHidden/>
              </w:rPr>
              <w:instrText xml:space="preserve"> PAGEREF _Toc228464256 \h </w:instrText>
            </w:r>
            <w:r>
              <w:rPr>
                <w:noProof/>
                <w:webHidden/>
              </w:rPr>
            </w:r>
            <w:r>
              <w:rPr>
                <w:noProof/>
                <w:webHidden/>
              </w:rPr>
              <w:fldChar w:fldCharType="separate"/>
            </w:r>
            <w:r>
              <w:rPr>
                <w:noProof/>
                <w:webHidden/>
              </w:rPr>
              <w:t>90</w:t>
            </w:r>
            <w:r>
              <w:rPr>
                <w:noProof/>
                <w:webHidden/>
              </w:rPr>
              <w:fldChar w:fldCharType="end"/>
            </w:r>
          </w:hyperlink>
        </w:p>
        <w:p w14:paraId="6119557A" w14:textId="4376A60F"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7" w:history="1">
            <w:r w:rsidRPr="00703F3A">
              <w:rPr>
                <w:rStyle w:val="Lienhypertexte"/>
                <w:noProof/>
              </w:rPr>
              <w:t>C.5 : SIT personnalisé Medical-RH-Suisse</w:t>
            </w:r>
            <w:r>
              <w:rPr>
                <w:noProof/>
                <w:webHidden/>
              </w:rPr>
              <w:tab/>
            </w:r>
            <w:r>
              <w:rPr>
                <w:noProof/>
                <w:webHidden/>
              </w:rPr>
              <w:fldChar w:fldCharType="begin"/>
            </w:r>
            <w:r>
              <w:rPr>
                <w:noProof/>
                <w:webHidden/>
              </w:rPr>
              <w:instrText xml:space="preserve"> PAGEREF _Toc228464257 \h </w:instrText>
            </w:r>
            <w:r>
              <w:rPr>
                <w:noProof/>
                <w:webHidden/>
              </w:rPr>
            </w:r>
            <w:r>
              <w:rPr>
                <w:noProof/>
                <w:webHidden/>
              </w:rPr>
              <w:fldChar w:fldCharType="separate"/>
            </w:r>
            <w:r>
              <w:rPr>
                <w:noProof/>
                <w:webHidden/>
              </w:rPr>
              <w:t>91</w:t>
            </w:r>
            <w:r>
              <w:rPr>
                <w:noProof/>
                <w:webHidden/>
              </w:rPr>
              <w:fldChar w:fldCharType="end"/>
            </w:r>
          </w:hyperlink>
        </w:p>
        <w:p w14:paraId="23F11F09" w14:textId="1959440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8" w:history="1">
            <w:r w:rsidRPr="00703F3A">
              <w:rPr>
                <w:rStyle w:val="Lienhypertexte"/>
                <w:noProof/>
              </w:rPr>
              <w:t>C.5.1 : Mots-clés RH médicaux (4 langues nationales)</w:t>
            </w:r>
            <w:r>
              <w:rPr>
                <w:noProof/>
                <w:webHidden/>
              </w:rPr>
              <w:tab/>
            </w:r>
            <w:r>
              <w:rPr>
                <w:noProof/>
                <w:webHidden/>
              </w:rPr>
              <w:fldChar w:fldCharType="begin"/>
            </w:r>
            <w:r>
              <w:rPr>
                <w:noProof/>
                <w:webHidden/>
              </w:rPr>
              <w:instrText xml:space="preserve"> PAGEREF _Toc228464258 \h </w:instrText>
            </w:r>
            <w:r>
              <w:rPr>
                <w:noProof/>
                <w:webHidden/>
              </w:rPr>
            </w:r>
            <w:r>
              <w:rPr>
                <w:noProof/>
                <w:webHidden/>
              </w:rPr>
              <w:fldChar w:fldCharType="separate"/>
            </w:r>
            <w:r>
              <w:rPr>
                <w:noProof/>
                <w:webHidden/>
              </w:rPr>
              <w:t>91</w:t>
            </w:r>
            <w:r>
              <w:rPr>
                <w:noProof/>
                <w:webHidden/>
              </w:rPr>
              <w:fldChar w:fldCharType="end"/>
            </w:r>
          </w:hyperlink>
        </w:p>
        <w:p w14:paraId="74405D74" w14:textId="15A5A861"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59" w:history="1">
            <w:r w:rsidRPr="00703F3A">
              <w:rPr>
                <w:rStyle w:val="Lienhypertexte"/>
                <w:noProof/>
              </w:rPr>
              <w:t>C.5.2 : Procédure de création dans Purview</w:t>
            </w:r>
            <w:r>
              <w:rPr>
                <w:noProof/>
                <w:webHidden/>
              </w:rPr>
              <w:tab/>
            </w:r>
            <w:r>
              <w:rPr>
                <w:noProof/>
                <w:webHidden/>
              </w:rPr>
              <w:fldChar w:fldCharType="begin"/>
            </w:r>
            <w:r>
              <w:rPr>
                <w:noProof/>
                <w:webHidden/>
              </w:rPr>
              <w:instrText xml:space="preserve"> PAGEREF _Toc228464259 \h </w:instrText>
            </w:r>
            <w:r>
              <w:rPr>
                <w:noProof/>
                <w:webHidden/>
              </w:rPr>
            </w:r>
            <w:r>
              <w:rPr>
                <w:noProof/>
                <w:webHidden/>
              </w:rPr>
              <w:fldChar w:fldCharType="separate"/>
            </w:r>
            <w:r>
              <w:rPr>
                <w:noProof/>
                <w:webHidden/>
              </w:rPr>
              <w:t>92</w:t>
            </w:r>
            <w:r>
              <w:rPr>
                <w:noProof/>
                <w:webHidden/>
              </w:rPr>
              <w:fldChar w:fldCharType="end"/>
            </w:r>
          </w:hyperlink>
        </w:p>
        <w:p w14:paraId="644E2C64" w14:textId="269A494A"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60" w:history="1">
            <w:r w:rsidRPr="00703F3A">
              <w:rPr>
                <w:rStyle w:val="Lienhypertexte"/>
                <w:noProof/>
              </w:rPr>
              <w:t>Annexe E : Différences POC vs Production</w:t>
            </w:r>
            <w:r>
              <w:rPr>
                <w:noProof/>
                <w:webHidden/>
              </w:rPr>
              <w:tab/>
            </w:r>
            <w:r>
              <w:rPr>
                <w:noProof/>
                <w:webHidden/>
              </w:rPr>
              <w:fldChar w:fldCharType="begin"/>
            </w:r>
            <w:r>
              <w:rPr>
                <w:noProof/>
                <w:webHidden/>
              </w:rPr>
              <w:instrText xml:space="preserve"> PAGEREF _Toc228464260 \h </w:instrText>
            </w:r>
            <w:r>
              <w:rPr>
                <w:noProof/>
                <w:webHidden/>
              </w:rPr>
            </w:r>
            <w:r>
              <w:rPr>
                <w:noProof/>
                <w:webHidden/>
              </w:rPr>
              <w:fldChar w:fldCharType="separate"/>
            </w:r>
            <w:r>
              <w:rPr>
                <w:noProof/>
                <w:webHidden/>
              </w:rPr>
              <w:t>93</w:t>
            </w:r>
            <w:r>
              <w:rPr>
                <w:noProof/>
                <w:webHidden/>
              </w:rPr>
              <w:fldChar w:fldCharType="end"/>
            </w:r>
          </w:hyperlink>
        </w:p>
        <w:p w14:paraId="2609DEE8" w14:textId="29028B40"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61" w:history="1">
            <w:r w:rsidRPr="00703F3A">
              <w:rPr>
                <w:rStyle w:val="Lienhypertexte"/>
                <w:noProof/>
              </w:rPr>
              <w:t>Annexe F : RUN &amp; Responsabilités (PME suisse)</w:t>
            </w:r>
            <w:r>
              <w:rPr>
                <w:noProof/>
                <w:webHidden/>
              </w:rPr>
              <w:tab/>
            </w:r>
            <w:r>
              <w:rPr>
                <w:noProof/>
                <w:webHidden/>
              </w:rPr>
              <w:fldChar w:fldCharType="begin"/>
            </w:r>
            <w:r>
              <w:rPr>
                <w:noProof/>
                <w:webHidden/>
              </w:rPr>
              <w:instrText xml:space="preserve"> PAGEREF _Toc228464261 \h </w:instrText>
            </w:r>
            <w:r>
              <w:rPr>
                <w:noProof/>
                <w:webHidden/>
              </w:rPr>
            </w:r>
            <w:r>
              <w:rPr>
                <w:noProof/>
                <w:webHidden/>
              </w:rPr>
              <w:fldChar w:fldCharType="separate"/>
            </w:r>
            <w:r>
              <w:rPr>
                <w:noProof/>
                <w:webHidden/>
              </w:rPr>
              <w:t>94</w:t>
            </w:r>
            <w:r>
              <w:rPr>
                <w:noProof/>
                <w:webHidden/>
              </w:rPr>
              <w:fldChar w:fldCharType="end"/>
            </w:r>
          </w:hyperlink>
        </w:p>
        <w:p w14:paraId="63B9374E" w14:textId="0D738CD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2" w:history="1">
            <w:r w:rsidRPr="00703F3A">
              <w:rPr>
                <w:rStyle w:val="Lienhypertexte"/>
                <w:noProof/>
              </w:rPr>
              <w:t>F.1 : RACI Purview PME</w:t>
            </w:r>
            <w:r>
              <w:rPr>
                <w:noProof/>
                <w:webHidden/>
              </w:rPr>
              <w:tab/>
            </w:r>
            <w:r>
              <w:rPr>
                <w:noProof/>
                <w:webHidden/>
              </w:rPr>
              <w:fldChar w:fldCharType="begin"/>
            </w:r>
            <w:r>
              <w:rPr>
                <w:noProof/>
                <w:webHidden/>
              </w:rPr>
              <w:instrText xml:space="preserve"> PAGEREF _Toc228464262 \h </w:instrText>
            </w:r>
            <w:r>
              <w:rPr>
                <w:noProof/>
                <w:webHidden/>
              </w:rPr>
            </w:r>
            <w:r>
              <w:rPr>
                <w:noProof/>
                <w:webHidden/>
              </w:rPr>
              <w:fldChar w:fldCharType="separate"/>
            </w:r>
            <w:r>
              <w:rPr>
                <w:noProof/>
                <w:webHidden/>
              </w:rPr>
              <w:t>94</w:t>
            </w:r>
            <w:r>
              <w:rPr>
                <w:noProof/>
                <w:webHidden/>
              </w:rPr>
              <w:fldChar w:fldCharType="end"/>
            </w:r>
          </w:hyperlink>
        </w:p>
        <w:p w14:paraId="538BA10C" w14:textId="17B0BD1F"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3" w:history="1">
            <w:r w:rsidRPr="00703F3A">
              <w:rPr>
                <w:rStyle w:val="Lienhypertexte"/>
                <w:noProof/>
              </w:rPr>
              <w:t>F.2 — Escalade et incidents nLPD</w:t>
            </w:r>
            <w:r>
              <w:rPr>
                <w:noProof/>
                <w:webHidden/>
              </w:rPr>
              <w:tab/>
            </w:r>
            <w:r>
              <w:rPr>
                <w:noProof/>
                <w:webHidden/>
              </w:rPr>
              <w:fldChar w:fldCharType="begin"/>
            </w:r>
            <w:r>
              <w:rPr>
                <w:noProof/>
                <w:webHidden/>
              </w:rPr>
              <w:instrText xml:space="preserve"> PAGEREF _Toc228464263 \h </w:instrText>
            </w:r>
            <w:r>
              <w:rPr>
                <w:noProof/>
                <w:webHidden/>
              </w:rPr>
            </w:r>
            <w:r>
              <w:rPr>
                <w:noProof/>
                <w:webHidden/>
              </w:rPr>
              <w:fldChar w:fldCharType="separate"/>
            </w:r>
            <w:r>
              <w:rPr>
                <w:noProof/>
                <w:webHidden/>
              </w:rPr>
              <w:t>94</w:t>
            </w:r>
            <w:r>
              <w:rPr>
                <w:noProof/>
                <w:webHidden/>
              </w:rPr>
              <w:fldChar w:fldCharType="end"/>
            </w:r>
          </w:hyperlink>
        </w:p>
        <w:p w14:paraId="2EAE30E9" w14:textId="1D4EF043"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64" w:history="1">
            <w:r w:rsidRPr="00703F3A">
              <w:rPr>
                <w:rStyle w:val="Lienhypertexte"/>
                <w:noProof/>
              </w:rPr>
              <w:t>Annexe G : Procédure de levée d’anonymat IRM (obligatoire nLPD)</w:t>
            </w:r>
            <w:r>
              <w:rPr>
                <w:noProof/>
                <w:webHidden/>
              </w:rPr>
              <w:tab/>
            </w:r>
            <w:r>
              <w:rPr>
                <w:noProof/>
                <w:webHidden/>
              </w:rPr>
              <w:fldChar w:fldCharType="begin"/>
            </w:r>
            <w:r>
              <w:rPr>
                <w:noProof/>
                <w:webHidden/>
              </w:rPr>
              <w:instrText xml:space="preserve"> PAGEREF _Toc228464264 \h </w:instrText>
            </w:r>
            <w:r>
              <w:rPr>
                <w:noProof/>
                <w:webHidden/>
              </w:rPr>
            </w:r>
            <w:r>
              <w:rPr>
                <w:noProof/>
                <w:webHidden/>
              </w:rPr>
              <w:fldChar w:fldCharType="separate"/>
            </w:r>
            <w:r>
              <w:rPr>
                <w:noProof/>
                <w:webHidden/>
              </w:rPr>
              <w:t>95</w:t>
            </w:r>
            <w:r>
              <w:rPr>
                <w:noProof/>
                <w:webHidden/>
              </w:rPr>
              <w:fldChar w:fldCharType="end"/>
            </w:r>
          </w:hyperlink>
        </w:p>
        <w:p w14:paraId="6B973588" w14:textId="315306CD"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65" w:history="1">
            <w:r w:rsidRPr="00703F3A">
              <w:rPr>
                <w:rStyle w:val="Lienhypertexte"/>
                <w:noProof/>
              </w:rPr>
              <w:t>Annexe H : Gestion des comptes et rôles Purview</w:t>
            </w:r>
            <w:r>
              <w:rPr>
                <w:noProof/>
                <w:webHidden/>
              </w:rPr>
              <w:tab/>
            </w:r>
            <w:r>
              <w:rPr>
                <w:noProof/>
                <w:webHidden/>
              </w:rPr>
              <w:fldChar w:fldCharType="begin"/>
            </w:r>
            <w:r>
              <w:rPr>
                <w:noProof/>
                <w:webHidden/>
              </w:rPr>
              <w:instrText xml:space="preserve"> PAGEREF _Toc228464265 \h </w:instrText>
            </w:r>
            <w:r>
              <w:rPr>
                <w:noProof/>
                <w:webHidden/>
              </w:rPr>
            </w:r>
            <w:r>
              <w:rPr>
                <w:noProof/>
                <w:webHidden/>
              </w:rPr>
              <w:fldChar w:fldCharType="separate"/>
            </w:r>
            <w:r>
              <w:rPr>
                <w:noProof/>
                <w:webHidden/>
              </w:rPr>
              <w:t>96</w:t>
            </w:r>
            <w:r>
              <w:rPr>
                <w:noProof/>
                <w:webHidden/>
              </w:rPr>
              <w:fldChar w:fldCharType="end"/>
            </w:r>
          </w:hyperlink>
        </w:p>
        <w:p w14:paraId="22ED88E9" w14:textId="6D373CC6"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6" w:history="1">
            <w:r w:rsidRPr="00703F3A">
              <w:rPr>
                <w:rStyle w:val="Lienhypertexte"/>
                <w:noProof/>
              </w:rPr>
              <w:t>Compte 1 : Admin IT Purview (exploitation quotidienne)</w:t>
            </w:r>
            <w:r>
              <w:rPr>
                <w:noProof/>
                <w:webHidden/>
              </w:rPr>
              <w:tab/>
            </w:r>
            <w:r>
              <w:rPr>
                <w:noProof/>
                <w:webHidden/>
              </w:rPr>
              <w:fldChar w:fldCharType="begin"/>
            </w:r>
            <w:r>
              <w:rPr>
                <w:noProof/>
                <w:webHidden/>
              </w:rPr>
              <w:instrText xml:space="preserve"> PAGEREF _Toc228464266 \h </w:instrText>
            </w:r>
            <w:r>
              <w:rPr>
                <w:noProof/>
                <w:webHidden/>
              </w:rPr>
            </w:r>
            <w:r>
              <w:rPr>
                <w:noProof/>
                <w:webHidden/>
              </w:rPr>
              <w:fldChar w:fldCharType="separate"/>
            </w:r>
            <w:r>
              <w:rPr>
                <w:noProof/>
                <w:webHidden/>
              </w:rPr>
              <w:t>96</w:t>
            </w:r>
            <w:r>
              <w:rPr>
                <w:noProof/>
                <w:webHidden/>
              </w:rPr>
              <w:fldChar w:fldCharType="end"/>
            </w:r>
          </w:hyperlink>
        </w:p>
        <w:p w14:paraId="0DAA18B5" w14:textId="1657F50E"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7" w:history="1">
            <w:r w:rsidRPr="00703F3A">
              <w:rPr>
                <w:rStyle w:val="Lienhypertexte"/>
                <w:noProof/>
              </w:rPr>
              <w:t>Compte 2 : Break-glass Chiffrement RMS (urgence uniquement)</w:t>
            </w:r>
            <w:r>
              <w:rPr>
                <w:noProof/>
                <w:webHidden/>
              </w:rPr>
              <w:tab/>
            </w:r>
            <w:r>
              <w:rPr>
                <w:noProof/>
                <w:webHidden/>
              </w:rPr>
              <w:fldChar w:fldCharType="begin"/>
            </w:r>
            <w:r>
              <w:rPr>
                <w:noProof/>
                <w:webHidden/>
              </w:rPr>
              <w:instrText xml:space="preserve"> PAGEREF _Toc228464267 \h </w:instrText>
            </w:r>
            <w:r>
              <w:rPr>
                <w:noProof/>
                <w:webHidden/>
              </w:rPr>
            </w:r>
            <w:r>
              <w:rPr>
                <w:noProof/>
                <w:webHidden/>
              </w:rPr>
              <w:fldChar w:fldCharType="separate"/>
            </w:r>
            <w:r>
              <w:rPr>
                <w:noProof/>
                <w:webHidden/>
              </w:rPr>
              <w:t>96</w:t>
            </w:r>
            <w:r>
              <w:rPr>
                <w:noProof/>
                <w:webHidden/>
              </w:rPr>
              <w:fldChar w:fldCharType="end"/>
            </w:r>
          </w:hyperlink>
        </w:p>
        <w:p w14:paraId="518284DC" w14:textId="6A94FE22"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8" w:history="1">
            <w:r w:rsidRPr="00703F3A">
              <w:rPr>
                <w:rStyle w:val="Lienhypertexte"/>
                <w:noProof/>
              </w:rPr>
              <w:t>Compte 3 — Audit / Lecture conformité (optionnel)</w:t>
            </w:r>
            <w:r>
              <w:rPr>
                <w:noProof/>
                <w:webHidden/>
              </w:rPr>
              <w:tab/>
            </w:r>
            <w:r>
              <w:rPr>
                <w:noProof/>
                <w:webHidden/>
              </w:rPr>
              <w:fldChar w:fldCharType="begin"/>
            </w:r>
            <w:r>
              <w:rPr>
                <w:noProof/>
                <w:webHidden/>
              </w:rPr>
              <w:instrText xml:space="preserve"> PAGEREF _Toc228464268 \h </w:instrText>
            </w:r>
            <w:r>
              <w:rPr>
                <w:noProof/>
                <w:webHidden/>
              </w:rPr>
            </w:r>
            <w:r>
              <w:rPr>
                <w:noProof/>
                <w:webHidden/>
              </w:rPr>
              <w:fldChar w:fldCharType="separate"/>
            </w:r>
            <w:r>
              <w:rPr>
                <w:noProof/>
                <w:webHidden/>
              </w:rPr>
              <w:t>96</w:t>
            </w:r>
            <w:r>
              <w:rPr>
                <w:noProof/>
                <w:webHidden/>
              </w:rPr>
              <w:fldChar w:fldCharType="end"/>
            </w:r>
          </w:hyperlink>
        </w:p>
        <w:p w14:paraId="172FD31A" w14:textId="4F1152EA"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69" w:history="1">
            <w:r w:rsidRPr="00703F3A">
              <w:rPr>
                <w:rStyle w:val="Lienhypertexte"/>
                <w:noProof/>
              </w:rPr>
              <w:t>Compte 4 : Direction / Responsable traitement (lecture exécutive)</w:t>
            </w:r>
            <w:r>
              <w:rPr>
                <w:noProof/>
                <w:webHidden/>
              </w:rPr>
              <w:tab/>
            </w:r>
            <w:r>
              <w:rPr>
                <w:noProof/>
                <w:webHidden/>
              </w:rPr>
              <w:fldChar w:fldCharType="begin"/>
            </w:r>
            <w:r>
              <w:rPr>
                <w:noProof/>
                <w:webHidden/>
              </w:rPr>
              <w:instrText xml:space="preserve"> PAGEREF _Toc228464269 \h </w:instrText>
            </w:r>
            <w:r>
              <w:rPr>
                <w:noProof/>
                <w:webHidden/>
              </w:rPr>
            </w:r>
            <w:r>
              <w:rPr>
                <w:noProof/>
                <w:webHidden/>
              </w:rPr>
              <w:fldChar w:fldCharType="separate"/>
            </w:r>
            <w:r>
              <w:rPr>
                <w:noProof/>
                <w:webHidden/>
              </w:rPr>
              <w:t>96</w:t>
            </w:r>
            <w:r>
              <w:rPr>
                <w:noProof/>
                <w:webHidden/>
              </w:rPr>
              <w:fldChar w:fldCharType="end"/>
            </w:r>
          </w:hyperlink>
        </w:p>
        <w:p w14:paraId="20C2447E" w14:textId="264C254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70" w:history="1">
            <w:r w:rsidRPr="00703F3A">
              <w:rPr>
                <w:rStyle w:val="Lienhypertexte"/>
                <w:noProof/>
              </w:rPr>
              <w:t>Transition depuis admin@demo.ch procédure de désactivation safe</w:t>
            </w:r>
            <w:r>
              <w:rPr>
                <w:noProof/>
                <w:webHidden/>
              </w:rPr>
              <w:tab/>
            </w:r>
            <w:r>
              <w:rPr>
                <w:noProof/>
                <w:webHidden/>
              </w:rPr>
              <w:fldChar w:fldCharType="begin"/>
            </w:r>
            <w:r>
              <w:rPr>
                <w:noProof/>
                <w:webHidden/>
              </w:rPr>
              <w:instrText xml:space="preserve"> PAGEREF _Toc228464270 \h </w:instrText>
            </w:r>
            <w:r>
              <w:rPr>
                <w:noProof/>
                <w:webHidden/>
              </w:rPr>
            </w:r>
            <w:r>
              <w:rPr>
                <w:noProof/>
                <w:webHidden/>
              </w:rPr>
              <w:fldChar w:fldCharType="separate"/>
            </w:r>
            <w:r>
              <w:rPr>
                <w:noProof/>
                <w:webHidden/>
              </w:rPr>
              <w:t>96</w:t>
            </w:r>
            <w:r>
              <w:rPr>
                <w:noProof/>
                <w:webHidden/>
              </w:rPr>
              <w:fldChar w:fldCharType="end"/>
            </w:r>
          </w:hyperlink>
        </w:p>
        <w:p w14:paraId="57CA6A84" w14:textId="6C76AD17"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71" w:history="1">
            <w:r w:rsidRPr="00703F3A">
              <w:rPr>
                <w:rStyle w:val="Lienhypertexte"/>
                <w:noProof/>
              </w:rPr>
              <w:t>Synthèse : Lecture auditeur PFPDT par compte</w:t>
            </w:r>
            <w:r>
              <w:rPr>
                <w:noProof/>
                <w:webHidden/>
              </w:rPr>
              <w:tab/>
            </w:r>
            <w:r>
              <w:rPr>
                <w:noProof/>
                <w:webHidden/>
              </w:rPr>
              <w:fldChar w:fldCharType="begin"/>
            </w:r>
            <w:r>
              <w:rPr>
                <w:noProof/>
                <w:webHidden/>
              </w:rPr>
              <w:instrText xml:space="preserve"> PAGEREF _Toc228464271 \h </w:instrText>
            </w:r>
            <w:r>
              <w:rPr>
                <w:noProof/>
                <w:webHidden/>
              </w:rPr>
            </w:r>
            <w:r>
              <w:rPr>
                <w:noProof/>
                <w:webHidden/>
              </w:rPr>
              <w:fldChar w:fldCharType="separate"/>
            </w:r>
            <w:r>
              <w:rPr>
                <w:noProof/>
                <w:webHidden/>
              </w:rPr>
              <w:t>97</w:t>
            </w:r>
            <w:r>
              <w:rPr>
                <w:noProof/>
                <w:webHidden/>
              </w:rPr>
              <w:fldChar w:fldCharType="end"/>
            </w:r>
          </w:hyperlink>
        </w:p>
        <w:p w14:paraId="0B653481" w14:textId="38819AA2"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72" w:history="1">
            <w:r w:rsidRPr="00703F3A">
              <w:rPr>
                <w:rStyle w:val="Lienhypertexte"/>
                <w:noProof/>
              </w:rPr>
              <w:t>Annexe I : Modèle de registre des activités de traitement (art. 12 nLPD)</w:t>
            </w:r>
            <w:r>
              <w:rPr>
                <w:noProof/>
                <w:webHidden/>
              </w:rPr>
              <w:tab/>
            </w:r>
            <w:r>
              <w:rPr>
                <w:noProof/>
                <w:webHidden/>
              </w:rPr>
              <w:fldChar w:fldCharType="begin"/>
            </w:r>
            <w:r>
              <w:rPr>
                <w:noProof/>
                <w:webHidden/>
              </w:rPr>
              <w:instrText xml:space="preserve"> PAGEREF _Toc228464272 \h </w:instrText>
            </w:r>
            <w:r>
              <w:rPr>
                <w:noProof/>
                <w:webHidden/>
              </w:rPr>
            </w:r>
            <w:r>
              <w:rPr>
                <w:noProof/>
                <w:webHidden/>
              </w:rPr>
              <w:fldChar w:fldCharType="separate"/>
            </w:r>
            <w:r>
              <w:rPr>
                <w:noProof/>
                <w:webHidden/>
              </w:rPr>
              <w:t>98</w:t>
            </w:r>
            <w:r>
              <w:rPr>
                <w:noProof/>
                <w:webHidden/>
              </w:rPr>
              <w:fldChar w:fldCharType="end"/>
            </w:r>
          </w:hyperlink>
        </w:p>
        <w:p w14:paraId="449BF794" w14:textId="693D2B7C"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73" w:history="1">
            <w:r w:rsidRPr="00703F3A">
              <w:rPr>
                <w:rStyle w:val="Lienhypertexte"/>
                <w:noProof/>
              </w:rPr>
              <w:t>I.1 : Informations générales de l’organisation</w:t>
            </w:r>
            <w:r>
              <w:rPr>
                <w:noProof/>
                <w:webHidden/>
              </w:rPr>
              <w:tab/>
            </w:r>
            <w:r>
              <w:rPr>
                <w:noProof/>
                <w:webHidden/>
              </w:rPr>
              <w:fldChar w:fldCharType="begin"/>
            </w:r>
            <w:r>
              <w:rPr>
                <w:noProof/>
                <w:webHidden/>
              </w:rPr>
              <w:instrText xml:space="preserve"> PAGEREF _Toc228464273 \h </w:instrText>
            </w:r>
            <w:r>
              <w:rPr>
                <w:noProof/>
                <w:webHidden/>
              </w:rPr>
            </w:r>
            <w:r>
              <w:rPr>
                <w:noProof/>
                <w:webHidden/>
              </w:rPr>
              <w:fldChar w:fldCharType="separate"/>
            </w:r>
            <w:r>
              <w:rPr>
                <w:noProof/>
                <w:webHidden/>
              </w:rPr>
              <w:t>98</w:t>
            </w:r>
            <w:r>
              <w:rPr>
                <w:noProof/>
                <w:webHidden/>
              </w:rPr>
              <w:fldChar w:fldCharType="end"/>
            </w:r>
          </w:hyperlink>
        </w:p>
        <w:p w14:paraId="2E75C3E1" w14:textId="01684FF9" w:rsidR="005A7803" w:rsidRDefault="005A7803">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64274" w:history="1">
            <w:r w:rsidRPr="00703F3A">
              <w:rPr>
                <w:rStyle w:val="Lienhypertexte"/>
                <w:noProof/>
              </w:rPr>
              <w:t>I.2 : Activités de traitement (une ligne par activité)</w:t>
            </w:r>
            <w:r>
              <w:rPr>
                <w:noProof/>
                <w:webHidden/>
              </w:rPr>
              <w:tab/>
            </w:r>
            <w:r>
              <w:rPr>
                <w:noProof/>
                <w:webHidden/>
              </w:rPr>
              <w:fldChar w:fldCharType="begin"/>
            </w:r>
            <w:r>
              <w:rPr>
                <w:noProof/>
                <w:webHidden/>
              </w:rPr>
              <w:instrText xml:space="preserve"> PAGEREF _Toc228464274 \h </w:instrText>
            </w:r>
            <w:r>
              <w:rPr>
                <w:noProof/>
                <w:webHidden/>
              </w:rPr>
            </w:r>
            <w:r>
              <w:rPr>
                <w:noProof/>
                <w:webHidden/>
              </w:rPr>
              <w:fldChar w:fldCharType="separate"/>
            </w:r>
            <w:r>
              <w:rPr>
                <w:noProof/>
                <w:webHidden/>
              </w:rPr>
              <w:t>98</w:t>
            </w:r>
            <w:r>
              <w:rPr>
                <w:noProof/>
                <w:webHidden/>
              </w:rPr>
              <w:fldChar w:fldCharType="end"/>
            </w:r>
          </w:hyperlink>
        </w:p>
        <w:p w14:paraId="76E863C7" w14:textId="779959E6" w:rsidR="005A7803" w:rsidRDefault="005A7803">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64275" w:history="1">
            <w:r w:rsidRPr="00703F3A">
              <w:rPr>
                <w:rStyle w:val="Lienhypertexte"/>
                <w:noProof/>
              </w:rPr>
              <w:t>Annexe J : Soutien au travail de documentation</w:t>
            </w:r>
            <w:r>
              <w:rPr>
                <w:noProof/>
                <w:webHidden/>
              </w:rPr>
              <w:tab/>
            </w:r>
            <w:r>
              <w:rPr>
                <w:noProof/>
                <w:webHidden/>
              </w:rPr>
              <w:fldChar w:fldCharType="begin"/>
            </w:r>
            <w:r>
              <w:rPr>
                <w:noProof/>
                <w:webHidden/>
              </w:rPr>
              <w:instrText xml:space="preserve"> PAGEREF _Toc228464275 \h </w:instrText>
            </w:r>
            <w:r>
              <w:rPr>
                <w:noProof/>
                <w:webHidden/>
              </w:rPr>
            </w:r>
            <w:r>
              <w:rPr>
                <w:noProof/>
                <w:webHidden/>
              </w:rPr>
              <w:fldChar w:fldCharType="separate"/>
            </w:r>
            <w:r>
              <w:rPr>
                <w:noProof/>
                <w:webHidden/>
              </w:rPr>
              <w:t>103</w:t>
            </w:r>
            <w:r>
              <w:rPr>
                <w:noProof/>
                <w:webHidden/>
              </w:rPr>
              <w:fldChar w:fldCharType="end"/>
            </w:r>
          </w:hyperlink>
        </w:p>
        <w:p w14:paraId="7D5A6C65" w14:textId="4C48CFB7" w:rsidR="00953BE7" w:rsidRDefault="00953BE7">
          <w:pPr>
            <w:spacing w:before="60"/>
          </w:pPr>
          <w:r>
            <w:fldChar w:fldCharType="end"/>
          </w:r>
        </w:p>
      </w:sdtContent>
    </w:sdt>
    <w:p w14:paraId="10FD5335" w14:textId="77777777" w:rsidR="00953BE7" w:rsidRDefault="00000000">
      <w:pPr>
        <w:pStyle w:val="Titre1"/>
        <w:pageBreakBefore/>
      </w:pPr>
      <w:bookmarkStart w:id="0" w:name="_Toc228464180"/>
      <w:r>
        <w:lastRenderedPageBreak/>
        <w:t>Préface</w:t>
      </w:r>
      <w:bookmarkEnd w:id="0"/>
    </w:p>
    <w:p w14:paraId="616DDD1C" w14:textId="77777777" w:rsidR="00953BE7" w:rsidRDefault="00000000">
      <w:pPr>
        <w:spacing w:before="60" w:after="40"/>
      </w:pPr>
      <w:r>
        <w:t>J’ai entrepris cette procédure dans le cadre de ma préparation à l’examen SC-401, avec l’intention de déployer et d’étudier Microsoft Purview en conditions réelles.</w:t>
      </w:r>
    </w:p>
    <w:p w14:paraId="4EC8789A" w14:textId="77777777" w:rsidR="00953BE7" w:rsidRDefault="00000000">
      <w:pPr>
        <w:spacing w:before="40" w:after="40"/>
      </w:pPr>
      <w:r>
        <w:t>Au départ, venant du monde de l’infrastructure, je n’avais aucune expérience de Purview. L’ensemble de la solution m’a d’abord semblé complexe et peu intuitif, puis, à mesure que la configuration avançait, les concepts se sont progressivement mis en place.</w:t>
      </w:r>
    </w:p>
    <w:p w14:paraId="7BC78854" w14:textId="77777777" w:rsidR="00953BE7" w:rsidRDefault="00000000">
      <w:pPr>
        <w:spacing w:before="40" w:after="40"/>
      </w:pPr>
      <w:r>
        <w:t>Le résultat est une procédure exhaustive couvrant l’ensemble des fonctionnalités pertinentes pour une PME Suisse, avec pour ambition de représenter au plus près les exigences réelles du terrain. Toutes les configurations ont été déployées et validées sur un tenant de test en mode hybride entre mars et avril 2026, directement dans l’interface Purview.</w:t>
      </w:r>
    </w:p>
    <w:p w14:paraId="30C5FD4C" w14:textId="77777777" w:rsidR="00953BE7" w:rsidRDefault="00000000">
      <w:pPr>
        <w:spacing w:before="40" w:after="60"/>
      </w:pPr>
      <w:r>
        <w:t>Pour toute organisation souhaitant déployer Microsoft Purview, vous trouverez ici tout ce dont vous aurez besoin. Si vous débutez, sachez qu’il est possible de créer un environnement de preuve de concept avec des licences d’évaluation Microsoft 365. Vous disposerez de deux mois pour déployer l’ensemble des configurations, les tester et acquérir la maîtrise opérationnelle de la solution.</w:t>
      </w:r>
    </w:p>
    <w:p w14:paraId="36930CF9" w14:textId="77777777" w:rsidR="00953BE7" w:rsidRDefault="00000000">
      <w:pPr>
        <w:pStyle w:val="Titre3"/>
      </w:pPr>
      <w:r>
        <w:t>Chronologie de déploiement</w:t>
      </w:r>
    </w:p>
    <w:p w14:paraId="4265876C" w14:textId="77777777" w:rsidR="00953BE7" w:rsidRDefault="00000000">
      <w:pPr>
        <w:spacing w:before="40" w:after="20"/>
      </w:pPr>
      <w:r>
        <w:rPr>
          <w:b/>
        </w:rPr>
        <w:t xml:space="preserve">Semaine 1 : </w:t>
      </w:r>
      <w:r>
        <w:t>Socle tenant : groupes de rôles, licences Purview Suite, audit, SITs personnalisés (AVS-Suisse-PME, Medical-RH-Suisse).</w:t>
      </w:r>
    </w:p>
    <w:p w14:paraId="4C090157" w14:textId="77777777" w:rsidR="00953BE7" w:rsidRDefault="00000000">
      <w:pPr>
        <w:spacing w:before="20" w:after="20"/>
      </w:pPr>
      <w:r>
        <w:rPr>
          <w:b/>
        </w:rPr>
        <w:t xml:space="preserve">Semaine 2 : </w:t>
      </w:r>
      <w:r>
        <w:t>Étiquettes de sensibilité (7 étiquettes, publication) - Auto-labellisation (simulation + activation) - Politiques de rétention (5 politiques).</w:t>
      </w:r>
    </w:p>
    <w:p w14:paraId="10854EE9" w14:textId="77777777" w:rsidR="00953BE7" w:rsidRDefault="00000000">
      <w:pPr>
        <w:spacing w:before="20" w:after="20"/>
      </w:pPr>
      <w:r>
        <w:rPr>
          <w:b/>
        </w:rPr>
        <w:t xml:space="preserve">Semaine 3 : </w:t>
      </w:r>
      <w:r>
        <w:t>Politiques DLP (Exchange, SharePoint, Copilot, Transmission externe) - Endpoint DLP + Edge for Business.</w:t>
      </w:r>
    </w:p>
    <w:p w14:paraId="6530EE20" w14:textId="77777777" w:rsidR="00953BE7" w:rsidRDefault="00000000">
      <w:pPr>
        <w:spacing w:before="20" w:after="60"/>
      </w:pPr>
      <w:r>
        <w:rPr>
          <w:b/>
        </w:rPr>
        <w:t xml:space="preserve">Semaine 4 : </w:t>
      </w:r>
      <w:r>
        <w:t>DSPM for AI - Insider Risk Management (3 stratégies) - eDiscovery Premium - Communication Compliance - Étiquette 6 « Transmission-Externe ».</w:t>
      </w:r>
    </w:p>
    <w:p w14:paraId="212C2548" w14:textId="77777777" w:rsidR="00953BE7" w:rsidRDefault="00000000">
      <w:pPr>
        <w:pStyle w:val="Titre3"/>
      </w:pPr>
      <w:r>
        <w:t>Positionnement de Microsoft Purview</w:t>
      </w:r>
    </w:p>
    <w:p w14:paraId="359F04F6" w14:textId="77777777" w:rsidR="00953BE7" w:rsidRDefault="00000000">
      <w:pPr>
        <w:spacing w:before="60" w:after="40"/>
      </w:pPr>
      <w:r>
        <w:t>Microsoft Purview est un outil de gouvernance et de protection des données, pas un outil de sécurité périmétrique. Il est fondamental de comprendre ce qu’il fait et ce qu’il ne remplace pas. Purview suppose des fondations saines.</w:t>
      </w:r>
    </w:p>
    <w:p w14:paraId="308E27FC" w14:textId="77777777" w:rsidR="00953BE7" w:rsidRDefault="00000000">
      <w:pPr>
        <w:spacing w:before="40" w:after="20"/>
      </w:pPr>
      <w:r>
        <w:rPr>
          <w:b/>
        </w:rPr>
        <w:t xml:space="preserve">Antivirus / EDR : </w:t>
      </w:r>
      <w:r>
        <w:t>Purview ne détecte pas les logiciels malveillants ni les menaces sur les postes. Microsoft Defender ou un équivalent reste un prérequis indépendant.</w:t>
      </w:r>
    </w:p>
    <w:p w14:paraId="58A0C77C" w14:textId="77777777" w:rsidR="00953BE7" w:rsidRDefault="00000000">
      <w:pPr>
        <w:spacing w:before="20" w:after="20"/>
      </w:pPr>
      <w:r>
        <w:rPr>
          <w:b/>
        </w:rPr>
        <w:t xml:space="preserve">SIEM : </w:t>
      </w:r>
      <w:r>
        <w:rPr>
          <w:bCs/>
        </w:rPr>
        <w:t>L</w:t>
      </w:r>
      <w:r>
        <w:t>a corrélation des événements de sécurité et la détection des attaques relèvent d’une couche distincte (Microsoft Sentinel ou équivalent).</w:t>
      </w:r>
    </w:p>
    <w:p w14:paraId="2B11D131" w14:textId="77777777" w:rsidR="00953BE7" w:rsidRDefault="00000000">
      <w:pPr>
        <w:spacing w:before="20" w:after="20"/>
      </w:pPr>
      <w:r>
        <w:rPr>
          <w:b/>
        </w:rPr>
        <w:t xml:space="preserve">Structure de permissions : </w:t>
      </w:r>
      <w:r>
        <w:t>Si un utilisateur a accès à un fichier qu’il ne devrait pas voir, Purview ne corrige pas cette erreur de gouvernance. Il peut alerter, mais il ne bloque pas un accès considéré comme légitime selon les permissions SharePoint en place. Une structure de droits cohérente sur les sites, bibliothèques et dossiers est un préalable indispensable.</w:t>
      </w:r>
    </w:p>
    <w:p w14:paraId="659302EA" w14:textId="77777777" w:rsidR="00953BE7" w:rsidRDefault="00000000">
      <w:pPr>
        <w:spacing w:before="20" w:after="20"/>
      </w:pPr>
      <w:r>
        <w:rPr>
          <w:b/>
        </w:rPr>
        <w:t xml:space="preserve">Pare-feu et proxy réseau : </w:t>
      </w:r>
      <w:r>
        <w:t>Le contrôle du trafic sortant vers des sites non autorisés relève d’une couche réseau dédiée. Purview complète cette protection au niveau des données, il ne la remplace pas.</w:t>
      </w:r>
    </w:p>
    <w:p w14:paraId="53E3BB1A" w14:textId="77777777" w:rsidR="00953BE7" w:rsidRDefault="00000000">
      <w:pPr>
        <w:spacing w:before="20" w:after="40"/>
      </w:pPr>
      <w:r>
        <w:rPr>
          <w:b/>
        </w:rPr>
        <w:t xml:space="preserve">Sauvegarde et continuité : </w:t>
      </w:r>
      <w:r>
        <w:t>La rétention Purview n’est pas une solution de backup. Elle garantit la conservation légale des données, pas leur restauration en cas de sinistre.</w:t>
      </w:r>
    </w:p>
    <w:p w14:paraId="5A9CCCE3" w14:textId="77777777" w:rsidR="00AD6C30" w:rsidRPr="00AD6C30" w:rsidRDefault="00000000" w:rsidP="00AD6C30">
      <w:pPr>
        <w:pStyle w:val="font-claude-response-body"/>
        <w:rPr>
          <w:rFonts w:ascii="Arial" w:hAnsi="Arial" w:cs="Arial"/>
          <w:sz w:val="20"/>
          <w:szCs w:val="20"/>
        </w:rPr>
      </w:pPr>
      <w:r w:rsidRPr="00AD6C30">
        <w:rPr>
          <w:rFonts w:ascii="Arial" w:hAnsi="Arial" w:cs="Arial"/>
          <w:sz w:val="20"/>
          <w:szCs w:val="20"/>
        </w:rPr>
        <w:t>Ce que Purview apporte c’est une couche de protection centrée sur la donnée elle-même. Les étiquettes et les contrôles voyagent avec le document, quel que soit l’endroit où il se trouve. C’est une protection complémentaire, pas de substitution. Déployé sur des fondations fragiles, Purview donnera une fausse impression de sécurité. Déployé correctement, il constitue une défense en profondeur efficace et démontrable face au PFPDT.</w:t>
      </w:r>
      <w:r w:rsidR="00AD6C30" w:rsidRPr="00AD6C30">
        <w:rPr>
          <w:rFonts w:ascii="Arial" w:hAnsi="Arial" w:cs="Arial"/>
          <w:sz w:val="20"/>
          <w:szCs w:val="20"/>
        </w:rPr>
        <w:br/>
      </w:r>
    </w:p>
    <w:p w14:paraId="0D0D4587" w14:textId="77777777" w:rsidR="00AD6C30" w:rsidRDefault="00AD6C30">
      <w:pPr>
        <w:rPr>
          <w:rFonts w:ascii="Times New Roman" w:eastAsia="Times New Roman" w:hAnsi="Times New Roman" w:cs="Times New Roman"/>
          <w:sz w:val="24"/>
          <w:szCs w:val="24"/>
        </w:rPr>
      </w:pPr>
      <w:r>
        <w:br w:type="page"/>
      </w:r>
    </w:p>
    <w:p w14:paraId="26578CF2" w14:textId="5130FDDF" w:rsidR="00AD6C30" w:rsidRPr="00AD6C30" w:rsidRDefault="00AD6C30" w:rsidP="00AD6C30">
      <w:pPr>
        <w:pStyle w:val="font-claude-response-body"/>
        <w:rPr>
          <w:rFonts w:ascii="Arial" w:hAnsi="Arial" w:cs="Arial"/>
          <w:sz w:val="20"/>
          <w:szCs w:val="20"/>
        </w:rPr>
      </w:pPr>
      <w:r w:rsidRPr="00AD6C30">
        <w:rPr>
          <w:rStyle w:val="lev"/>
          <w:rFonts w:ascii="Arial" w:hAnsi="Arial" w:cs="Arial"/>
          <w:sz w:val="20"/>
          <w:szCs w:val="20"/>
        </w:rPr>
        <w:lastRenderedPageBreak/>
        <w:t>Note de limitation de responsabilité</w:t>
      </w:r>
    </w:p>
    <w:p w14:paraId="07C6DF62" w14:textId="77777777" w:rsidR="00AD6C30" w:rsidRPr="00AD6C30" w:rsidRDefault="00AD6C30" w:rsidP="00AD6C30">
      <w:pPr>
        <w:pStyle w:val="font-claude-response-body"/>
        <w:rPr>
          <w:rFonts w:ascii="Arial" w:hAnsi="Arial" w:cs="Arial"/>
          <w:sz w:val="20"/>
          <w:szCs w:val="20"/>
        </w:rPr>
      </w:pPr>
      <w:r w:rsidRPr="00AD6C30">
        <w:rPr>
          <w:rFonts w:ascii="Arial" w:hAnsi="Arial" w:cs="Arial"/>
          <w:sz w:val="20"/>
          <w:szCs w:val="20"/>
        </w:rPr>
        <w:t>Ce guide a été rédigé et validé terrain sur la base des interfaces Microsoft 365 et Microsoft Purview telles qu'elles se présentaient au moment de sa rédaction (avril 2026). Microsoft déploie des mises à jour d'interface de manière continue et sans préavis : les chemins de navigation, les libellés de boutons, la disposition des menus et la disponibilité de certaines fonctionnalités sont susceptibles d'évoluer à tout moment, indépendamment de la volonté de l'auteur.</w:t>
      </w:r>
    </w:p>
    <w:p w14:paraId="7374604E" w14:textId="77777777" w:rsidR="00AD6C30" w:rsidRPr="00AD6C30" w:rsidRDefault="00AD6C30" w:rsidP="00AD6C30">
      <w:pPr>
        <w:pStyle w:val="font-claude-response-body"/>
        <w:rPr>
          <w:rFonts w:ascii="Arial" w:hAnsi="Arial" w:cs="Arial"/>
          <w:sz w:val="20"/>
          <w:szCs w:val="20"/>
        </w:rPr>
      </w:pPr>
      <w:r w:rsidRPr="00AD6C30">
        <w:rPr>
          <w:rFonts w:ascii="Arial" w:hAnsi="Arial" w:cs="Arial"/>
          <w:sz w:val="20"/>
          <w:szCs w:val="20"/>
        </w:rPr>
        <w:t>L'auteur de ce document ne saurait être tenu responsable des divergences entre les procédures décrites et les interfaces effectivement rencontrées lors de l'exécution. En cas de doute sur une étape spécifique, il est recommandé de consulter la documentation officielle Microsoft disponible sur docs.microsoft.com, de contacter le support Microsoft, ou de faire appel à un consultant Microsoft 365 certifié.</w:t>
      </w:r>
    </w:p>
    <w:p w14:paraId="529F88E5" w14:textId="77777777" w:rsidR="00AD6C30" w:rsidRDefault="00AD6C30" w:rsidP="00AD6C30">
      <w:pPr>
        <w:pStyle w:val="font-claude-response-body"/>
      </w:pPr>
      <w:r w:rsidRPr="00AD6C30">
        <w:rPr>
          <w:rFonts w:ascii="Arial" w:hAnsi="Arial" w:cs="Arial"/>
          <w:sz w:val="20"/>
          <w:szCs w:val="20"/>
        </w:rPr>
        <w:t xml:space="preserve">Ce guide est fourni à titre informatif et pédagogique uniquement. Il ne constitue pas un avis juridique et ne remplace pas un accompagnement professionnel adapté à votre organisation et à votre contexte réglementaire spécifique. La conformité à la </w:t>
      </w:r>
      <w:proofErr w:type="spellStart"/>
      <w:r w:rsidRPr="00AD6C30">
        <w:rPr>
          <w:rFonts w:ascii="Arial" w:hAnsi="Arial" w:cs="Arial"/>
          <w:sz w:val="20"/>
          <w:szCs w:val="20"/>
        </w:rPr>
        <w:t>nLPD</w:t>
      </w:r>
      <w:proofErr w:type="spellEnd"/>
      <w:r w:rsidRPr="00AD6C30">
        <w:rPr>
          <w:rFonts w:ascii="Arial" w:hAnsi="Arial" w:cs="Arial"/>
          <w:sz w:val="20"/>
          <w:szCs w:val="20"/>
        </w:rPr>
        <w:t xml:space="preserve"> relève de la responsabilité exclusive de l'organisation qui déploie ces configurations</w:t>
      </w:r>
      <w:r>
        <w:t>.</w:t>
      </w:r>
    </w:p>
    <w:p w14:paraId="628DA418" w14:textId="4D539D12" w:rsidR="00953BE7" w:rsidRDefault="00953BE7">
      <w:pPr>
        <w:spacing w:before="40" w:after="60"/>
      </w:pPr>
    </w:p>
    <w:p w14:paraId="6EDD09C7" w14:textId="77777777" w:rsidR="00953BE7" w:rsidRDefault="00000000">
      <w:pPr>
        <w:pStyle w:val="Titre1"/>
        <w:pageBreakBefore/>
      </w:pPr>
      <w:bookmarkStart w:id="1" w:name="_Toc228464181"/>
      <w:r>
        <w:lastRenderedPageBreak/>
        <w:t>Partie 0 : Avant de commencer</w:t>
      </w:r>
      <w:bookmarkEnd w:id="1"/>
    </w:p>
    <w:p w14:paraId="30CD0810" w14:textId="77777777" w:rsidR="00953BE7" w:rsidRDefault="00000000">
      <w:pPr>
        <w:spacing w:before="60" w:after="60"/>
      </w:pPr>
      <w:r>
        <w:rPr>
          <w:color w:val="000000"/>
        </w:rPr>
        <w:t>Lisez cette section entièrement avant de toucher quoi que ce soit dans Purview.</w:t>
      </w:r>
    </w:p>
    <w:p w14:paraId="44BB0F86" w14:textId="77777777" w:rsidR="00953BE7" w:rsidRDefault="00953BE7">
      <w:pPr>
        <w:spacing w:before="60"/>
      </w:pPr>
    </w:p>
    <w:p w14:paraId="574F6CFB" w14:textId="77777777" w:rsidR="00953BE7" w:rsidRDefault="00000000">
      <w:pPr>
        <w:pStyle w:val="Titre2"/>
      </w:pPr>
      <w:bookmarkStart w:id="2" w:name="_Toc228464182"/>
      <w:r>
        <w:t>0.1 Comment accéder au portail Purview</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9A026BD"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14C934"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1779892" w14:textId="77777777" w:rsidR="00953BE7" w:rsidRDefault="00000000">
            <w:r>
              <w:rPr>
                <w:b/>
                <w:bCs/>
                <w:color w:val="1F3864"/>
                <w:sz w:val="22"/>
                <w:szCs w:val="22"/>
              </w:rPr>
              <w:t>Ouvrir le navigateur</w:t>
            </w:r>
          </w:p>
          <w:p w14:paraId="2424FA39" w14:textId="77777777" w:rsidR="00953BE7" w:rsidRDefault="00000000">
            <w:pPr>
              <w:spacing w:before="60"/>
            </w:pPr>
            <w:r>
              <w:t>Utilisez Microsoft Edge ou Google Chrome. Évitez Firefox, certaines pages Purview ne s'affichent pas correctement.</w:t>
            </w:r>
          </w:p>
        </w:tc>
      </w:tr>
    </w:tbl>
    <w:p w14:paraId="4FFAE5D1"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19C1F5B"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74F75DD"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6E69918C" w14:textId="77777777" w:rsidR="00953BE7" w:rsidRDefault="00000000">
            <w:r>
              <w:rPr>
                <w:b/>
                <w:bCs/>
                <w:color w:val="1F3864"/>
                <w:sz w:val="22"/>
                <w:szCs w:val="22"/>
              </w:rPr>
              <w:t>Aller sur l'URL</w:t>
            </w:r>
          </w:p>
          <w:p w14:paraId="6301A823" w14:textId="77777777" w:rsidR="00953BE7" w:rsidRDefault="00000000">
            <w:pPr>
              <w:spacing w:before="60"/>
            </w:pPr>
            <w:r>
              <w:t>Tapez exactement : https://compliance.microsoft.com, ne passez pas par admin.microsoft.com pour Purview, l’accès direct est plus fiable. Mise à jour 2026 : Microsoft a migré le portail vers https://purview.microsoft.com. L’ancienne URL redirige automatiquement mais peut afficher une page intermédiaire selon le navigateur. En cas de doute, utilisez directement https://purview.microsoft.com.</w:t>
            </w:r>
          </w:p>
        </w:tc>
      </w:tr>
    </w:tbl>
    <w:p w14:paraId="6D6BBB53"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29349BDB"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8FE541D"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FEDCB35" w14:textId="77777777" w:rsidR="00953BE7" w:rsidRDefault="00000000">
            <w:r>
              <w:rPr>
                <w:b/>
                <w:bCs/>
                <w:color w:val="1F3864"/>
                <w:sz w:val="22"/>
                <w:szCs w:val="22"/>
              </w:rPr>
              <w:t>Se connecter</w:t>
            </w:r>
          </w:p>
          <w:p w14:paraId="50996E98" w14:textId="77777777" w:rsidR="00953BE7" w:rsidRDefault="00000000">
            <w:pPr>
              <w:spacing w:before="60"/>
            </w:pPr>
            <w:r>
              <w:t>Entrez votre compte administrateur. Si vous avez un compte admin@demo.ch ou admin@demo.onmicrosoft.com, utilisez celui qui a les droits admin M365.</w:t>
            </w:r>
          </w:p>
        </w:tc>
      </w:tr>
    </w:tbl>
    <w:p w14:paraId="624BE3D8"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6BD8BE8"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470B3A8" w14:textId="77777777" w:rsidR="00953BE7" w:rsidRDefault="00000000">
            <w:pPr>
              <w:jc w:val="center"/>
            </w:pPr>
            <w:r>
              <w:rPr>
                <w:b/>
                <w:bCs/>
                <w:color w:val="FFFFFF"/>
                <w:sz w:val="28"/>
                <w:szCs w:val="28"/>
              </w:rPr>
              <w:t>4</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2A8F3DF" w14:textId="77777777" w:rsidR="00953BE7" w:rsidRDefault="00000000">
            <w:r>
              <w:rPr>
                <w:b/>
                <w:bCs/>
                <w:color w:val="1F3864"/>
                <w:sz w:val="22"/>
                <w:szCs w:val="22"/>
              </w:rPr>
              <w:t>Ce que vous devez voir</w:t>
            </w:r>
          </w:p>
          <w:p w14:paraId="66A0828F" w14:textId="77777777" w:rsidR="00953BE7" w:rsidRDefault="00000000">
            <w:pPr>
              <w:spacing w:before="60"/>
            </w:pPr>
            <w:r>
              <w:t>Le tableau de bord Purview avec le menu à gauche. Si vous voyez une page blanche ou une erreur d'accès → la section 0.2 explique comment résoudre.</w:t>
            </w:r>
          </w:p>
        </w:tc>
      </w:tr>
    </w:tbl>
    <w:p w14:paraId="20AD0299"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D551D6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28496DB7"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2402DFEC" w14:textId="77777777" w:rsidR="00953BE7" w:rsidRDefault="00000000">
            <w:r>
              <w:rPr>
                <w:b/>
                <w:bCs/>
                <w:color w:val="CC8400"/>
              </w:rPr>
              <w:t xml:space="preserve">ATTENTION : </w:t>
            </w:r>
            <w:r>
              <w:rPr>
                <w:color w:val="000000"/>
              </w:rPr>
              <w:t>Si vous voyez 'Vous n'avez pas accès', ne paniquez pas. C'est un problème de rôles. Allez directement à la section 0.3 qui explique comment s'attribuer les bons rôles.</w:t>
            </w:r>
          </w:p>
        </w:tc>
      </w:tr>
    </w:tbl>
    <w:p w14:paraId="6556BD61" w14:textId="77777777" w:rsidR="00953BE7" w:rsidRDefault="00953BE7">
      <w:pPr>
        <w:spacing w:before="60"/>
      </w:pPr>
    </w:p>
    <w:p w14:paraId="4BAC29D3" w14:textId="77777777" w:rsidR="00953BE7" w:rsidRDefault="00000000">
      <w:pPr>
        <w:pStyle w:val="Titre2"/>
      </w:pPr>
      <w:bookmarkStart w:id="3" w:name="_Toc228464183"/>
      <w:r>
        <w:t>0.2 Comment ouvrir PowerShell correctement</w:t>
      </w:r>
      <w:bookmarkEnd w:id="3"/>
    </w:p>
    <w:p w14:paraId="26CD5999" w14:textId="77777777" w:rsidR="00953BE7" w:rsidRDefault="00000000">
      <w:pPr>
        <w:spacing w:before="60" w:after="60"/>
      </w:pPr>
      <w:r>
        <w:rPr>
          <w:color w:val="000000"/>
        </w:rPr>
        <w:t>Plusieurs étapes de cette procédure nécessitent PowerShell. Voici comment l'ouvrir correctement sous Windows 11 :</w:t>
      </w:r>
    </w:p>
    <w:p w14:paraId="2EF3032C"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F02738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CD787D"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4943484" w14:textId="77777777" w:rsidR="00953BE7" w:rsidRDefault="00000000">
            <w:r>
              <w:rPr>
                <w:b/>
                <w:bCs/>
                <w:color w:val="1F3864"/>
                <w:sz w:val="22"/>
                <w:szCs w:val="22"/>
              </w:rPr>
              <w:t>Ouvrir PowerShell en administrateur</w:t>
            </w:r>
          </w:p>
          <w:p w14:paraId="54AF9560" w14:textId="77777777" w:rsidR="00953BE7" w:rsidRDefault="00000000">
            <w:pPr>
              <w:spacing w:before="60"/>
            </w:pPr>
            <w:r>
              <w:t>Cliquez sur le bouton Démarrer Windows → tapez PowerShell → clic droit sur Windows PowerShell → Exécuter en tant qu'administrateur → cliquez Oui. La fenêtre doit afficher 'Administrateur' dans le titre.</w:t>
            </w:r>
          </w:p>
        </w:tc>
      </w:tr>
    </w:tbl>
    <w:p w14:paraId="4C168185"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84B7979"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6739AD1"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6C07130C" w14:textId="77777777" w:rsidR="00953BE7" w:rsidRDefault="00000000">
            <w:r>
              <w:rPr>
                <w:b/>
                <w:bCs/>
                <w:color w:val="1F3864"/>
                <w:sz w:val="22"/>
                <w:szCs w:val="22"/>
              </w:rPr>
              <w:t>Vérifier la version</w:t>
            </w:r>
          </w:p>
          <w:p w14:paraId="6672AC5E" w14:textId="77777777" w:rsidR="00953BE7" w:rsidRDefault="00000000">
            <w:pPr>
              <w:spacing w:before="60"/>
            </w:pPr>
            <w:r>
              <w:t>Tapez : $PSVersionTable.PSVersion et appuyez sur Entrée. Vous devez avoir la version 5.1 minimum. Si vous avez PowerShell 7 c'est encore mieux.</w:t>
            </w:r>
          </w:p>
        </w:tc>
      </w:tr>
    </w:tbl>
    <w:p w14:paraId="6280034D"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0959C56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40B93D6"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B33640B" w14:textId="77777777" w:rsidR="00953BE7" w:rsidRDefault="00000000">
            <w:r>
              <w:rPr>
                <w:b/>
                <w:bCs/>
                <w:color w:val="1F3864"/>
                <w:sz w:val="22"/>
                <w:szCs w:val="22"/>
              </w:rPr>
              <w:t>Autoriser l'exécution des scripts</w:t>
            </w:r>
          </w:p>
          <w:p w14:paraId="6D91B1AA" w14:textId="77777777" w:rsidR="00953BE7" w:rsidRDefault="00000000">
            <w:pPr>
              <w:spacing w:before="60"/>
            </w:pPr>
            <w:r>
              <w:t>Tapez : Set-ExecutionPolicy RemoteSigned -Scope CurrentUser et appuyez sur Entrée. Tapez O puis Entrée pour confirmer. Sans ça, les modules ne s'installent pas.</w:t>
            </w:r>
          </w:p>
        </w:tc>
      </w:tr>
    </w:tbl>
    <w:p w14:paraId="53F63FE7"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6D3AD31"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28FE7210" w14:textId="77777777" w:rsidR="00953BE7" w:rsidRDefault="00000000">
            <w:pPr>
              <w:jc w:val="center"/>
            </w:pPr>
            <w:r>
              <w:rPr>
                <w:sz w:val="24"/>
                <w:szCs w:val="24"/>
              </w:rPr>
              <w:lastRenderedPageBreak/>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446A8DEE" w14:textId="77777777" w:rsidR="00953BE7" w:rsidRDefault="00000000">
            <w:r>
              <w:rPr>
                <w:b/>
                <w:bCs/>
                <w:color w:val="C00000"/>
              </w:rPr>
              <w:t xml:space="preserve">IMPORTANT : </w:t>
            </w:r>
            <w:r>
              <w:rPr>
                <w:color w:val="000000"/>
              </w:rPr>
              <w:t xml:space="preserve">Si PowerShell affiche une erreur rouge sur Set-ExecutionPolicy, c'est que vous n'êtes pas en mode Administrateur. Fermez et rouvrez PowerShell en administrateur (clic droit </w:t>
            </w:r>
            <w:r>
              <w:t>→</w:t>
            </w:r>
            <w:r>
              <w:rPr>
                <w:color w:val="000000"/>
              </w:rPr>
              <w:t xml:space="preserve"> Exécuter en tant qu'administrateur).</w:t>
            </w:r>
          </w:p>
        </w:tc>
      </w:tr>
    </w:tbl>
    <w:p w14:paraId="41A80073" w14:textId="77777777" w:rsidR="00953BE7" w:rsidRDefault="00953BE7">
      <w:pPr>
        <w:spacing w:before="60"/>
      </w:pPr>
    </w:p>
    <w:p w14:paraId="652618D6" w14:textId="77777777" w:rsidR="00953BE7" w:rsidRDefault="00000000">
      <w:pPr>
        <w:spacing w:before="60" w:after="20"/>
        <w:rPr>
          <w:b/>
          <w:color w:val="7F6000"/>
        </w:rPr>
      </w:pPr>
      <w:r>
        <w:rPr>
          <w:b/>
          <w:color w:val="7F6000"/>
        </w:rPr>
        <w:t>⚠️ Limites connues du dispositif</w:t>
      </w:r>
    </w:p>
    <w:p w14:paraId="0193BA83" w14:textId="77777777" w:rsidR="00953BE7" w:rsidRDefault="00000000">
      <w:pPr>
        <w:spacing w:before="20" w:after="20"/>
      </w:pPr>
      <w:r>
        <w:t>Ce guide décrit une configuration robuste de Microsoft Purview, mais ne constitue pas une protection absolue. Il ne couvre pas :</w:t>
      </w:r>
    </w:p>
    <w:p w14:paraId="1B66F53B" w14:textId="77777777" w:rsidR="00953BE7" w:rsidRDefault="00000000">
      <w:pPr>
        <w:spacing w:before="20" w:after="20"/>
      </w:pPr>
      <w:r>
        <w:t>1. Les erreurs ou abus d’un administrateur disposant de privilèges étendus. Un Global Admin peut contourner la quasi-totalité des contrôles Purview.</w:t>
      </w:r>
    </w:p>
    <w:p w14:paraId="57DA9068" w14:textId="77777777" w:rsidR="00953BE7" w:rsidRDefault="00000000">
      <w:pPr>
        <w:spacing w:before="20" w:after="20"/>
      </w:pPr>
      <w:r>
        <w:t>2. Les accès hors Microsoft 365, export local, copie d’écran, appareil non conforme ou non onboardé dans Intune.</w:t>
      </w:r>
    </w:p>
    <w:p w14:paraId="76E2BF0E" w14:textId="77777777" w:rsidR="00953BE7" w:rsidRDefault="00000000">
      <w:pPr>
        <w:spacing w:before="20" w:after="40"/>
      </w:pPr>
      <w:r>
        <w:t>3. L’ingénierie sociale ou la compromission d’un compte utilisateur, si un attaquant opère avec des identifiants légitimes, les contrôles DLP et IRM s’appliquent mais ne constituent pas une barrière absolue.</w:t>
      </w:r>
    </w:p>
    <w:p w14:paraId="73C8795D" w14:textId="77777777" w:rsidR="00953BE7" w:rsidRDefault="00000000">
      <w:pPr>
        <w:spacing w:before="20" w:after="60"/>
      </w:pPr>
      <w:r>
        <w:t>Ces risques doivent être traités par des mesures organisationnelles complémentaires. Séparation des rôles (voir Annexe H), formation des utilisateurs, politique de mots de passe, MFA, gestion des incidents. En production, le MFA doit être activé sur l’ensemble des comptes utilisateurs (rh1, finance1, direction1 et tous les comptes accédant aux données sensibles), dans ce POC, seul le compte administrateur en bénéficie. L’absence de MFA sur les comptes utilisateurs constitue un vecteur d’attaque par credential stuffing directement exposé aux données AVS et IBAN.</w:t>
      </w:r>
    </w:p>
    <w:p w14:paraId="6CE4D999" w14:textId="77777777" w:rsidR="00953BE7" w:rsidRDefault="00000000">
      <w:pPr>
        <w:pStyle w:val="Titre2"/>
      </w:pPr>
      <w:bookmarkStart w:id="4" w:name="_Toc228464184"/>
      <w:r>
        <w:t>0.3 Comment s'attribuer les rôles nécessaires</w:t>
      </w:r>
      <w:bookmarkEnd w:id="4"/>
    </w:p>
    <w:p w14:paraId="227CA351" w14:textId="77777777" w:rsidR="00953BE7" w:rsidRDefault="00000000">
      <w:pPr>
        <w:spacing w:before="60" w:after="60"/>
      </w:pPr>
      <w:r>
        <w:rPr>
          <w:color w:val="000000"/>
        </w:rPr>
        <w:t>Microsoft Purview utilise trois systèmes de rôles distincts : Entra ID, Exchange Online et Purview RBAC. Vous devez vous attribuer des rôles dans chacun des trois. Voici la procédure exacte pour chaque système.</w:t>
      </w:r>
    </w:p>
    <w:p w14:paraId="22922116" w14:textId="77777777" w:rsidR="00953BE7" w:rsidRDefault="00953BE7">
      <w:pPr>
        <w:spacing w:before="60"/>
      </w:pPr>
    </w:p>
    <w:p w14:paraId="5B0C077B" w14:textId="77777777" w:rsidR="00953BE7" w:rsidRDefault="00000000">
      <w:pPr>
        <w:pStyle w:val="Titre3"/>
      </w:pPr>
      <w:r>
        <w:t>Rôles Entra ID : via le portail Azure</w:t>
      </w:r>
    </w:p>
    <w:p w14:paraId="7787E640" w14:textId="77777777" w:rsidR="00953BE7" w:rsidRDefault="00000000">
      <w:pPr>
        <w:spacing w:before="60" w:after="60"/>
      </w:pPr>
      <w:r>
        <w:rPr>
          <w:color w:val="000000"/>
        </w:rPr>
        <w:t>1. Allez sur https://entra.microsoft.com et connectez-vous avec votre compte admin.</w:t>
      </w:r>
    </w:p>
    <w:p w14:paraId="33992D05" w14:textId="77777777" w:rsidR="00953BE7" w:rsidRDefault="00000000">
      <w:pPr>
        <w:spacing w:before="60" w:after="60"/>
      </w:pPr>
      <w:r>
        <w:rPr>
          <w:color w:val="000000"/>
        </w:rPr>
        <w:t>2. Dans le menu de gauche, cliquez sur Rôles et administrateurs.</w:t>
      </w:r>
    </w:p>
    <w:p w14:paraId="1660F7C1" w14:textId="77777777" w:rsidR="00953BE7" w:rsidRDefault="00000000">
      <w:pPr>
        <w:spacing w:before="60" w:after="60"/>
      </w:pPr>
      <w:r>
        <w:rPr>
          <w:color w:val="000000"/>
        </w:rPr>
        <w:t>3. Dans la barre de recherche, tapez le nom du rôle (ex : Administrateur de la sécurité).</w:t>
      </w:r>
    </w:p>
    <w:p w14:paraId="210D5FE9" w14:textId="77777777" w:rsidR="00953BE7" w:rsidRDefault="00000000">
      <w:pPr>
        <w:spacing w:before="60" w:after="60"/>
      </w:pPr>
      <w:r>
        <w:rPr>
          <w:color w:val="000000"/>
        </w:rPr>
        <w:t xml:space="preserve">4. Cliquez sur le rôle </w:t>
      </w:r>
      <w:r>
        <w:t>→</w:t>
      </w:r>
      <w:r>
        <w:rPr>
          <w:color w:val="000000"/>
        </w:rPr>
        <w:t xml:space="preserve"> + Ajouter des attributions </w:t>
      </w:r>
      <w:r>
        <w:t>→</w:t>
      </w:r>
      <w:r>
        <w:rPr>
          <w:color w:val="000000"/>
        </w:rPr>
        <w:t xml:space="preserve"> cherchez votre compte </w:t>
      </w:r>
      <w:r>
        <w:t>→</w:t>
      </w:r>
      <w:r>
        <w:rPr>
          <w:color w:val="000000"/>
        </w:rPr>
        <w:t xml:space="preserve"> Sélectionner </w:t>
      </w:r>
      <w:r>
        <w:t>→</w:t>
      </w:r>
      <w:r>
        <w:rPr>
          <w:color w:val="000000"/>
        </w:rPr>
        <w:t xml:space="preserve"> </w:t>
      </w:r>
      <w:r>
        <w:rPr>
          <w:b/>
          <w:bCs/>
          <w:color w:val="000000"/>
        </w:rPr>
        <w:t>Ajouter</w:t>
      </w:r>
      <w:r>
        <w:rPr>
          <w:color w:val="000000"/>
        </w:rPr>
        <w:t>.</w:t>
      </w:r>
    </w:p>
    <w:p w14:paraId="19253B59" w14:textId="77777777" w:rsidR="00953BE7" w:rsidRDefault="00000000">
      <w:pPr>
        <w:spacing w:before="60" w:after="60"/>
      </w:pPr>
      <w:r>
        <w:rPr>
          <w:color w:val="000000"/>
        </w:rPr>
        <w:t>5. Répétez pour chacun des 3 rôles Entra ID listés dans le tableau ci-dessous.</w:t>
      </w:r>
    </w:p>
    <w:p w14:paraId="446286AB"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953BE7" w14:paraId="433E4528" w14:textId="77777777">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D536F3" w14:textId="77777777" w:rsidR="00953BE7" w:rsidRDefault="00000000">
            <w:r>
              <w:rPr>
                <w:b/>
                <w:bCs/>
                <w:color w:val="FFFFFF"/>
              </w:rPr>
              <w:t>Rôle Entra ID à s'attribuer</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A9C02D" w14:textId="77777777" w:rsidR="00953BE7" w:rsidRDefault="00000000">
            <w:r>
              <w:rPr>
                <w:b/>
                <w:bCs/>
                <w:color w:val="FFFFFF"/>
              </w:rPr>
              <w:t>Pourquoi c'est nécessaire</w:t>
            </w:r>
          </w:p>
        </w:tc>
      </w:tr>
      <w:tr w:rsidR="00953BE7" w14:paraId="0522E10A"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FDBF5" w14:textId="77777777" w:rsidR="00953BE7" w:rsidRDefault="00000000">
            <w:r>
              <w:rPr>
                <w:color w:val="000000"/>
              </w:rPr>
              <w:t>Administrateur de la sécurité</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62A54" w14:textId="77777777" w:rsidR="00953BE7" w:rsidRDefault="00000000">
            <w:r>
              <w:rPr>
                <w:color w:val="000000"/>
              </w:rPr>
              <w:t>Voir les signaux de risque Entra ID dans Purview</w:t>
            </w:r>
          </w:p>
        </w:tc>
      </w:tr>
      <w:tr w:rsidR="00953BE7" w14:paraId="3376D17C"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EE50" w14:textId="77777777" w:rsidR="00953BE7" w:rsidRDefault="00000000">
            <w:r>
              <w:rPr>
                <w:color w:val="000000"/>
              </w:rPr>
              <w:t>Administrateur de mise en conformité</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36F3" w14:textId="77777777" w:rsidR="00953BE7" w:rsidRDefault="00000000">
            <w:r>
              <w:rPr>
                <w:color w:val="000000"/>
              </w:rPr>
              <w:t>Accéder aux rapports de conformité et politiques Purview</w:t>
            </w:r>
          </w:p>
        </w:tc>
      </w:tr>
      <w:tr w:rsidR="00953BE7" w14:paraId="22B38940" w14:textId="77777777">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F4747" w14:textId="77777777" w:rsidR="00953BE7" w:rsidRDefault="00000000">
            <w:r>
              <w:rPr>
                <w:color w:val="000000"/>
              </w:rPr>
              <w:t>Administrateur d'IA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68B4" w14:textId="77777777" w:rsidR="00953BE7" w:rsidRDefault="00000000">
            <w:r>
              <w:rPr>
                <w:color w:val="000000"/>
              </w:rPr>
              <w:t>Voir les données Copilot et agents IA dans DSPM</w:t>
            </w:r>
          </w:p>
        </w:tc>
      </w:tr>
    </w:tbl>
    <w:p w14:paraId="5CA51724"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0E80DE4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4475B770"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30B2B16" w14:textId="77777777" w:rsidR="00953BE7" w:rsidRDefault="00000000">
            <w:r>
              <w:rPr>
                <w:b/>
                <w:bCs/>
                <w:color w:val="CC8400"/>
              </w:rPr>
              <w:t xml:space="preserve">ATTENTION : </w:t>
            </w:r>
            <w:r>
              <w:rPr>
                <w:color w:val="000000"/>
              </w:rPr>
              <w:t>Après avoir ajouté un rôle Entra ID, déconnectez-vous du portail et reconnectez-vous. Les rôles ne prennent pas effet immédiatement dans la session en cours.</w:t>
            </w:r>
          </w:p>
        </w:tc>
      </w:tr>
    </w:tbl>
    <w:p w14:paraId="00DD4529" w14:textId="77777777" w:rsidR="00953BE7" w:rsidRDefault="00953BE7">
      <w:pPr>
        <w:spacing w:before="60"/>
      </w:pPr>
    </w:p>
    <w:p w14:paraId="43B2DBCF" w14:textId="77777777" w:rsidR="00953BE7" w:rsidRDefault="00000000">
      <w:pPr>
        <w:pStyle w:val="Titre3"/>
      </w:pPr>
      <w:r>
        <w:t>Rôle Exchange Online via le Centre d'administration Exchange</w:t>
      </w:r>
    </w:p>
    <w:p w14:paraId="3FA76A98" w14:textId="77777777" w:rsidR="00953BE7" w:rsidRDefault="00000000">
      <w:pPr>
        <w:spacing w:before="60" w:after="60"/>
      </w:pPr>
      <w:r>
        <w:rPr>
          <w:color w:val="000000"/>
        </w:rPr>
        <w:t>1. Allez sur https://admin.exchange.microsoft.com et connectez-vous.</w:t>
      </w:r>
    </w:p>
    <w:p w14:paraId="14B118B8" w14:textId="77777777" w:rsidR="00953BE7" w:rsidRDefault="00000000">
      <w:pPr>
        <w:spacing w:before="60" w:after="60"/>
      </w:pPr>
      <w:r>
        <w:rPr>
          <w:color w:val="000000"/>
        </w:rPr>
        <w:t xml:space="preserve">2. Dans le menu de gauche, cliquez sur Rôles </w:t>
      </w:r>
      <w:r>
        <w:t>→</w:t>
      </w:r>
      <w:r>
        <w:rPr>
          <w:color w:val="000000"/>
        </w:rPr>
        <w:t xml:space="preserve"> Rôles d'administrateur.</w:t>
      </w:r>
    </w:p>
    <w:p w14:paraId="690E19F7" w14:textId="77777777" w:rsidR="00953BE7" w:rsidRDefault="00000000">
      <w:pPr>
        <w:spacing w:before="60" w:after="60"/>
      </w:pPr>
      <w:r>
        <w:rPr>
          <w:color w:val="000000"/>
        </w:rPr>
        <w:t>3. Cherchez le groupe Organization Management (Gestion de l'organisation).</w:t>
      </w:r>
    </w:p>
    <w:p w14:paraId="5D0711BD" w14:textId="77777777" w:rsidR="00953BE7" w:rsidRDefault="00000000">
      <w:pPr>
        <w:spacing w:before="60" w:after="60"/>
      </w:pPr>
      <w:r>
        <w:rPr>
          <w:color w:val="000000"/>
        </w:rPr>
        <w:t xml:space="preserve">4. Cliquez dessus </w:t>
      </w:r>
      <w:r>
        <w:t>→</w:t>
      </w:r>
      <w:r>
        <w:rPr>
          <w:color w:val="000000"/>
        </w:rPr>
        <w:t xml:space="preserve"> onglet Membres </w:t>
      </w:r>
      <w:r>
        <w:t>→</w:t>
      </w:r>
      <w:r>
        <w:rPr>
          <w:color w:val="000000"/>
        </w:rPr>
        <w:t xml:space="preserve"> + Ajouter des membres </w:t>
      </w:r>
      <w:r>
        <w:t>→</w:t>
      </w:r>
      <w:r>
        <w:rPr>
          <w:color w:val="000000"/>
        </w:rPr>
        <w:t xml:space="preserve"> cherchez votre compte </w:t>
      </w:r>
      <w:r>
        <w:t>→</w:t>
      </w:r>
      <w:r>
        <w:rPr>
          <w:color w:val="000000"/>
        </w:rPr>
        <w:t xml:space="preserve"> </w:t>
      </w:r>
      <w:r>
        <w:rPr>
          <w:b/>
          <w:bCs/>
          <w:color w:val="000000"/>
        </w:rPr>
        <w:t>Ajouter</w:t>
      </w:r>
      <w:r>
        <w:rPr>
          <w:color w:val="000000"/>
        </w:rPr>
        <w:t>.</w:t>
      </w:r>
    </w:p>
    <w:p w14:paraId="734066E9" w14:textId="77777777" w:rsidR="00953BE7" w:rsidRDefault="00000000">
      <w:pPr>
        <w:spacing w:before="60" w:after="60"/>
      </w:pPr>
      <w:r>
        <w:rPr>
          <w:color w:val="000000"/>
        </w:rPr>
        <w:t>5. Attendez 5 à 10 minutes que le rôle se propage avant de continuer.</w:t>
      </w:r>
    </w:p>
    <w:p w14:paraId="08B8DE07"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C9CE124"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372A5CE1" w14:textId="77777777" w:rsidR="00953BE7" w:rsidRDefault="00000000">
            <w:pPr>
              <w:jc w:val="center"/>
            </w:pPr>
            <w:r>
              <w:rPr>
                <w:sz w:val="24"/>
                <w:szCs w:val="24"/>
              </w:rPr>
              <w:lastRenderedPageBreak/>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6F39EF43" w14:textId="77777777" w:rsidR="00953BE7" w:rsidRDefault="00000000">
            <w:r>
              <w:rPr>
                <w:b/>
                <w:bCs/>
                <w:color w:val="C00000"/>
              </w:rPr>
              <w:t xml:space="preserve">IMPORTANT : </w:t>
            </w:r>
            <w:r>
              <w:rPr>
                <w:color w:val="000000"/>
              </w:rPr>
              <w:t>Organization Management est le seul rôle Exchange qui contient le droit 'Audit Logs'. Sans ce groupe, la commande PowerShell d'activation de l'audit s'exécute sans erreur mais ne fait rien.</w:t>
            </w:r>
          </w:p>
        </w:tc>
      </w:tr>
    </w:tbl>
    <w:p w14:paraId="4975E909" w14:textId="77777777" w:rsidR="00871180" w:rsidRDefault="00871180">
      <w:pPr>
        <w:spacing w:before="60"/>
      </w:pPr>
    </w:p>
    <w:p w14:paraId="4B79D8A2" w14:textId="77777777" w:rsidR="00871180" w:rsidRDefault="00871180">
      <w:r>
        <w:br w:type="page"/>
      </w:r>
    </w:p>
    <w:p w14:paraId="1C789AF1" w14:textId="77777777" w:rsidR="00953BE7" w:rsidRDefault="00000000">
      <w:pPr>
        <w:pStyle w:val="Titre3"/>
      </w:pPr>
      <w:r>
        <w:lastRenderedPageBreak/>
        <w:t>Rôles Purview RBAC via le portail Purview</w:t>
      </w:r>
    </w:p>
    <w:p w14:paraId="59DCCC17" w14:textId="77777777" w:rsidR="00953BE7" w:rsidRDefault="00000000">
      <w:pPr>
        <w:spacing w:before="60" w:after="60"/>
      </w:pPr>
      <w:r>
        <w:rPr>
          <w:color w:val="000000"/>
        </w:rPr>
        <w:t xml:space="preserve">1. Dans Purview (https://compliance.microsoft.com) </w:t>
      </w:r>
      <w:r>
        <w:t>→</w:t>
      </w:r>
      <w:r>
        <w:rPr>
          <w:color w:val="000000"/>
        </w:rPr>
        <w:t xml:space="preserve"> menu de gauche </w:t>
      </w:r>
      <w:r>
        <w:t>→</w:t>
      </w:r>
      <w:r>
        <w:rPr>
          <w:color w:val="000000"/>
        </w:rPr>
        <w:t xml:space="preserve"> Paramètres (icône engrenage en bas) </w:t>
      </w:r>
      <w:r>
        <w:t>→</w:t>
      </w:r>
      <w:r>
        <w:rPr>
          <w:color w:val="000000"/>
        </w:rPr>
        <w:t xml:space="preserve"> Rôles et portées </w:t>
      </w:r>
      <w:r>
        <w:t>→</w:t>
      </w:r>
      <w:r>
        <w:rPr>
          <w:color w:val="000000"/>
        </w:rPr>
        <w:t xml:space="preserve"> Groupes de rôles.</w:t>
      </w:r>
    </w:p>
    <w:p w14:paraId="068E8592" w14:textId="77777777" w:rsidR="00953BE7" w:rsidRDefault="00000000">
      <w:pPr>
        <w:spacing w:before="60" w:after="60"/>
      </w:pPr>
      <w:r>
        <w:rPr>
          <w:color w:val="000000"/>
        </w:rPr>
        <w:t xml:space="preserve">2. Cherchez chaque groupe dans le tableau ci-dessous </w:t>
      </w:r>
      <w:r>
        <w:t>→</w:t>
      </w:r>
      <w:r>
        <w:rPr>
          <w:color w:val="000000"/>
        </w:rPr>
        <w:t xml:space="preserve"> cliquez dessus </w:t>
      </w:r>
      <w:r>
        <w:t>→</w:t>
      </w:r>
      <w:r>
        <w:rPr>
          <w:color w:val="000000"/>
        </w:rPr>
        <w:t xml:space="preserve"> Modifier le groupe de rôles </w:t>
      </w:r>
      <w:r>
        <w:t>→</w:t>
      </w:r>
      <w:r>
        <w:rPr>
          <w:color w:val="000000"/>
        </w:rPr>
        <w:t xml:space="preserve"> Ajouter des membres </w:t>
      </w:r>
      <w:r>
        <w:t>→</w:t>
      </w:r>
      <w:r>
        <w:rPr>
          <w:color w:val="000000"/>
        </w:rPr>
        <w:t xml:space="preserve"> votre compte </w:t>
      </w:r>
      <w:r>
        <w:t>→</w:t>
      </w:r>
      <w:r>
        <w:rPr>
          <w:color w:val="000000"/>
        </w:rPr>
        <w:t xml:space="preserve"> </w:t>
      </w:r>
      <w:r>
        <w:rPr>
          <w:b/>
          <w:bCs/>
          <w:color w:val="000000"/>
        </w:rPr>
        <w:t>Enregistrer.</w:t>
      </w:r>
    </w:p>
    <w:p w14:paraId="24A6E524"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953BE7" w14:paraId="3C0D462A" w14:textId="77777777">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B16B46" w14:textId="77777777" w:rsidR="00953BE7" w:rsidRDefault="00000000">
            <w:r>
              <w:rPr>
                <w:b/>
                <w:bCs/>
                <w:color w:val="FFFFFF"/>
              </w:rPr>
              <w:t>Groupe de rôles Purview</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6D240F" w14:textId="77777777" w:rsidR="00953BE7" w:rsidRDefault="00000000">
            <w:r>
              <w:rPr>
                <w:b/>
                <w:bCs/>
                <w:color w:val="FFFFFF"/>
              </w:rPr>
              <w:t>Ce que ça donne accès</w:t>
            </w:r>
          </w:p>
        </w:tc>
      </w:tr>
      <w:tr w:rsidR="00953BE7" w14:paraId="4F0D5B4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96B1" w14:textId="77777777" w:rsidR="00953BE7" w:rsidRDefault="00000000">
            <w:r>
              <w:rPr>
                <w:color w:val="000000"/>
              </w:rPr>
              <w:t>Compliance Administrator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F18B" w14:textId="77777777" w:rsidR="00953BE7" w:rsidRDefault="00000000">
            <w:r>
              <w:rPr>
                <w:color w:val="000000"/>
              </w:rPr>
              <w:t>Administration complète de Purview labels, DLP, politiques</w:t>
            </w:r>
          </w:p>
        </w:tc>
      </w:tr>
      <w:tr w:rsidR="00953BE7" w14:paraId="2DB40D4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ACE5" w14:textId="77777777" w:rsidR="00953BE7" w:rsidRDefault="00000000">
            <w:r>
              <w:rPr>
                <w:color w:val="000000"/>
              </w:rPr>
              <w:t>Data Security AI Admins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FB6B1" w14:textId="77777777" w:rsidR="00B075B8" w:rsidRDefault="00000000">
            <w:pPr>
              <w:rPr>
                <w:color w:val="000000"/>
              </w:rPr>
            </w:pPr>
            <w:r>
              <w:rPr>
                <w:color w:val="000000"/>
              </w:rPr>
              <w:t xml:space="preserve">Administration DSPM for AI </w:t>
            </w:r>
          </w:p>
          <w:p w14:paraId="12F0748D" w14:textId="77777777" w:rsidR="00953BE7" w:rsidRDefault="00000000">
            <w:proofErr w:type="gramStart"/>
            <w:r>
              <w:rPr>
                <w:color w:val="000000"/>
              </w:rPr>
              <w:t>surveillance</w:t>
            </w:r>
            <w:proofErr w:type="gramEnd"/>
            <w:r>
              <w:rPr>
                <w:color w:val="000000"/>
              </w:rPr>
              <w:t xml:space="preserve"> Copilot et agents</w:t>
            </w:r>
          </w:p>
        </w:tc>
      </w:tr>
      <w:tr w:rsidR="00953BE7" w14:paraId="3F8016D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F3922" w14:textId="77777777" w:rsidR="00953BE7" w:rsidRDefault="00000000">
            <w:r>
              <w:rPr>
                <w:color w:val="000000"/>
              </w:rPr>
              <w:t>Data Security Viewers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B85A" w14:textId="77777777" w:rsidR="00953BE7" w:rsidRDefault="00000000">
            <w:r>
              <w:rPr>
                <w:color w:val="000000"/>
              </w:rPr>
              <w:t>Lecture de tous les rapports risques données et IA</w:t>
            </w:r>
          </w:p>
        </w:tc>
      </w:tr>
      <w:tr w:rsidR="00953BE7" w14:paraId="6CC12C3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B84F" w14:textId="77777777" w:rsidR="00953BE7" w:rsidRDefault="00000000">
            <w:r>
              <w:rPr>
                <w:color w:val="000000"/>
              </w:rPr>
              <w:t>Content Explorer Content Viewer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85FE" w14:textId="77777777" w:rsidR="00953BE7" w:rsidRDefault="00000000">
            <w:r>
              <w:rPr>
                <w:color w:val="000000"/>
              </w:rPr>
              <w:t>Voir le contenu des fichiers dans Content Explorer</w:t>
            </w:r>
          </w:p>
        </w:tc>
      </w:tr>
      <w:tr w:rsidR="00953BE7" w14:paraId="70B992A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92F1" w14:textId="77777777" w:rsidR="00953BE7" w:rsidRDefault="00000000">
            <w:r>
              <w:rPr>
                <w:color w:val="000000"/>
              </w:rPr>
              <w:t>Content Explorer List Viewer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0F7A" w14:textId="77777777" w:rsidR="00953BE7" w:rsidRDefault="00000000">
            <w:r>
              <w:rPr>
                <w:color w:val="000000"/>
              </w:rPr>
              <w:t>Voir la liste des fichiers dans Content Explorer</w:t>
            </w:r>
          </w:p>
        </w:tc>
      </w:tr>
    </w:tbl>
    <w:p w14:paraId="1A3D3BD6"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78053A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3A2D48C0"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64CB694" w14:textId="77777777" w:rsidR="00953BE7" w:rsidRDefault="00000000">
            <w:r>
              <w:rPr>
                <w:b/>
                <w:bCs/>
                <w:color w:val="CC8400"/>
              </w:rPr>
              <w:t xml:space="preserve">ATTENTION : </w:t>
            </w:r>
            <w:r>
              <w:rPr>
                <w:color w:val="000000"/>
              </w:rPr>
              <w:t xml:space="preserve">Si vous ne trouvez pas ‘Data Security AI Admins’ dans la liste, c’est que Purview Suite n’est pas encore activé. Vérifiez dans admin.microsoft.com </w:t>
            </w:r>
            <w:r>
              <w:t>→</w:t>
            </w:r>
            <w:r>
              <w:rPr>
                <w:color w:val="000000"/>
              </w:rPr>
              <w:t xml:space="preserve"> Licences que Microsoft Purview Suite apparaît bien dans votre tenant.</w:t>
            </w:r>
          </w:p>
        </w:tc>
      </w:tr>
    </w:tbl>
    <w:p w14:paraId="7BB0D853" w14:textId="77777777" w:rsidR="00953BE7" w:rsidRDefault="00953BE7">
      <w:pPr>
        <w:spacing w:before="60"/>
      </w:pPr>
    </w:p>
    <w:p w14:paraId="4A67DB77" w14:textId="77777777" w:rsidR="00953BE7" w:rsidRDefault="00000000">
      <w:pPr>
        <w:pStyle w:val="Titre2"/>
      </w:pPr>
      <w:bookmarkStart w:id="5" w:name="_Toc228464185"/>
      <w:r>
        <w:t>0.4 Vérifier que Purview Suite est bien activé</w:t>
      </w:r>
      <w:bookmarkEnd w:id="5"/>
    </w:p>
    <w:p w14:paraId="0D5B530E" w14:textId="77777777" w:rsidR="00953BE7" w:rsidRDefault="00000000">
      <w:pPr>
        <w:spacing w:before="60" w:after="60"/>
      </w:pPr>
      <w:r>
        <w:rPr>
          <w:color w:val="000000"/>
        </w:rPr>
        <w:t>Avant de continuer, confirmez que la licence est active sur votre compte :</w:t>
      </w:r>
    </w:p>
    <w:p w14:paraId="038DE601" w14:textId="77777777" w:rsidR="00953BE7" w:rsidRDefault="00000000">
      <w:pPr>
        <w:spacing w:before="60" w:after="60"/>
      </w:pPr>
      <w:r>
        <w:rPr>
          <w:color w:val="000000"/>
        </w:rPr>
        <w:t xml:space="preserve">1. Allez sur https://admin.microsoft.com </w:t>
      </w:r>
      <w:r>
        <w:t>→</w:t>
      </w:r>
      <w:r>
        <w:rPr>
          <w:color w:val="000000"/>
        </w:rPr>
        <w:t xml:space="preserve"> Utilisateurs </w:t>
      </w:r>
      <w:r>
        <w:t>→</w:t>
      </w:r>
      <w:r>
        <w:rPr>
          <w:color w:val="000000"/>
        </w:rPr>
        <w:t xml:space="preserve"> Utilisateurs actifs.</w:t>
      </w:r>
    </w:p>
    <w:p w14:paraId="75BD6464" w14:textId="77777777" w:rsidR="00953BE7" w:rsidRDefault="00000000">
      <w:pPr>
        <w:spacing w:before="60" w:after="60"/>
      </w:pPr>
      <w:r>
        <w:rPr>
          <w:color w:val="000000"/>
        </w:rPr>
        <w:t>2. Cliquez sur votre compte administrateur.</w:t>
      </w:r>
    </w:p>
    <w:p w14:paraId="7DC13AB9" w14:textId="77777777" w:rsidR="00953BE7" w:rsidRDefault="00000000">
      <w:pPr>
        <w:spacing w:before="60" w:after="60"/>
      </w:pPr>
      <w:r>
        <w:rPr>
          <w:color w:val="000000"/>
        </w:rPr>
        <w:t>3. Onglet Licences et applications.</w:t>
      </w:r>
    </w:p>
    <w:p w14:paraId="78F6C8B5" w14:textId="77777777" w:rsidR="00953BE7" w:rsidRDefault="00000000">
      <w:pPr>
        <w:spacing w:before="60" w:after="60"/>
      </w:pPr>
      <w:r>
        <w:rPr>
          <w:color w:val="000000"/>
        </w:rPr>
        <w:t>4. Vérifiez que Microsoft Purview Suite est coché.</w:t>
      </w:r>
    </w:p>
    <w:p w14:paraId="2E7ED18C" w14:textId="77777777" w:rsidR="00953BE7" w:rsidRDefault="00000000">
      <w:pPr>
        <w:spacing w:before="60" w:after="60"/>
      </w:pPr>
      <w:r>
        <w:rPr>
          <w:color w:val="000000"/>
        </w:rPr>
        <w:t>5. Si ce n'est pas coché → cochez-le et cliquez sur Enregistrer les modifications.</w:t>
      </w:r>
    </w:p>
    <w:p w14:paraId="5239C332"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D212026"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0D023F1E" w14:textId="77777777" w:rsidR="00953BE7" w:rsidRDefault="00000000">
            <w:pPr>
              <w:jc w:val="center"/>
            </w:pPr>
            <w:proofErr w:type="gramStart"/>
            <w:r>
              <w:rPr>
                <w:sz w:val="24"/>
                <w:szCs w:val="24"/>
              </w:rPr>
              <w:t>ℹ️</w:t>
            </w:r>
            <w:proofErr w:type="gramEnd"/>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A3C0F3B" w14:textId="77777777" w:rsidR="00953BE7" w:rsidRDefault="00000000">
            <w:r>
              <w:rPr>
                <w:b/>
                <w:bCs/>
                <w:color w:val="2E75B6"/>
              </w:rPr>
              <w:t xml:space="preserve">INFO : </w:t>
            </w:r>
            <w:r>
              <w:rPr>
                <w:color w:val="000000"/>
              </w:rPr>
              <w:t xml:space="preserve">La licence Purview Suite doit être attribuée à l’utilisateur qui va utiliser Purview, pas seulement achetée sur le tenant. Si vous ne la voyez pas dans la liste, elle n’a peut-être pas encore été achetée. Vérifiez dans Facturation </w:t>
            </w:r>
            <w:r>
              <w:t>→</w:t>
            </w:r>
            <w:r>
              <w:rPr>
                <w:color w:val="000000"/>
              </w:rPr>
              <w:t xml:space="preserve"> Vos produits.</w:t>
            </w:r>
          </w:p>
        </w:tc>
      </w:tr>
    </w:tbl>
    <w:p w14:paraId="5ADB4A37" w14:textId="77777777" w:rsidR="00871180" w:rsidRDefault="00871180">
      <w:pPr>
        <w:rPr>
          <w:b/>
          <w:bCs/>
          <w:color w:val="2E75B6"/>
          <w:sz w:val="26"/>
          <w:szCs w:val="26"/>
        </w:rPr>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D2CD08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29BAF5DA" w14:textId="77777777" w:rsidR="00953BE7" w:rsidRDefault="00000000">
            <w:pPr>
              <w:jc w:val="center"/>
            </w:pPr>
            <w:r>
              <w:rPr>
                <w:sz w:val="24"/>
                <w:szCs w:val="24"/>
              </w:rPr>
              <w:lastRenderedPageBreak/>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047665D2" w14:textId="313CA370" w:rsidR="00953BE7" w:rsidRDefault="00000000">
            <w:r>
              <w:rPr>
                <w:b/>
                <w:bCs/>
                <w:color w:val="7F6000"/>
              </w:rPr>
              <w:t xml:space="preserve">NOTE DE MÉTHODOLOGIE - PREUVE DE CONCEPT (POC). </w:t>
            </w:r>
            <w:r>
              <w:rPr>
                <w:color w:val="000000"/>
              </w:rPr>
              <w:t>Ce document est conçu comme une preuve de concept pour un environnement de test. L’ajout explicite du compte Super-Admin (admin@demo.ch) aux autorisations de chiffrement (étiquettes 3, 4 et 5) est un choix pragmatique pour trois raisons : (1) Azure RMS n’accordant aucun droit implicite à l’administrateur, son ajout explicite garantit la visibilité technique lors des tests de validation du chiffrement, (2) la centralisation des tests sur un compte unique évite les changements de session constants lors des tests Copilot et DLP, (3) cela prévient tout verrouillage définitif des données de test en cas d’erreur de manipulation. En production, l’accès administrateur aux documents chiffrés doit être géré via le rôle "Super User" de RMS conformément au principe de séparation des tâches.</w:t>
            </w:r>
            <w:r>
              <w:rPr>
                <w:color w:val="000000"/>
              </w:rPr>
              <w:br/>
              <w:t>⚠️ IMPORTANT : Voir Annexe E (Différences POC VS Production), avant tout déploiement en environnement réel, supprimez le compte admin des autorisations de chiffrement et gérez l’accès via la procédure Break-glass (section 2.6) uniquement.</w:t>
            </w:r>
          </w:p>
        </w:tc>
      </w:tr>
    </w:tbl>
    <w:p w14:paraId="4B4991F4" w14:textId="77777777" w:rsidR="00953BE7" w:rsidRDefault="00953BE7">
      <w:pPr>
        <w:spacing w:before="60"/>
      </w:pPr>
    </w:p>
    <w:p w14:paraId="60712A96" w14:textId="77777777" w:rsidR="00953BE7" w:rsidRDefault="00000000">
      <w:pPr>
        <w:pStyle w:val="Titre2"/>
      </w:pPr>
      <w:bookmarkStart w:id="6" w:name="_Toc_0_6_MIPLabels"/>
      <w:bookmarkStart w:id="7" w:name="_Toc228464186"/>
      <w:r>
        <w:t>0.5 Activer les étiquettes sur les conteneurs (obligatoire)</w:t>
      </w:r>
      <w:bookmarkEnd w:id="6"/>
      <w:bookmarkEnd w:id="7"/>
    </w:p>
    <w:p w14:paraId="707B9A60" w14:textId="77777777" w:rsidR="00953BE7" w:rsidRDefault="00000000">
      <w:pPr>
        <w:spacing w:before="60" w:after="60"/>
      </w:pPr>
      <w:r>
        <w:rPr>
          <w:color w:val="000000"/>
        </w:rPr>
        <w:t>Par défaut, Microsoft 365 n’active pas la fonctionnalité permettant d’appliquer des étiquettes de sensibilité aux conteneurs (sites SharePoint, équipes Teams, groupes Microsoft 365). Cette activation est globale au tenant et doit être effectuée une seule fois via PowerShell Microsoft Graph, avant toute création d’étiquette de type Groupes et sites.</w:t>
      </w:r>
      <w:r>
        <w:rPr>
          <w:color w:val="000000"/>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2C317E36"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50DE4591"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7A1FACB4" w14:textId="77777777" w:rsidR="00953BE7" w:rsidRDefault="00000000">
            <w:r>
              <w:rPr>
                <w:b/>
                <w:bCs/>
                <w:color w:val="C00000"/>
              </w:rPr>
              <w:t xml:space="preserve">PRÉREQUIS GLOBAL : </w:t>
            </w:r>
            <w:r>
              <w:rPr>
                <w:color w:val="000000"/>
              </w:rPr>
              <w:t>Sans cette activation, les étiquettes de type Groupes et sites n’apparaissent pas dans l’interface lors de la création d’un site SharePoint ou d’une équipe Teams. L’opération est irreversible mais sans impact négatif sur les étiquettes existantes. À exécuter une seule fois par tenant.</w:t>
            </w:r>
          </w:p>
        </w:tc>
      </w:tr>
    </w:tbl>
    <w:p w14:paraId="01C3AB2C" w14:textId="77777777" w:rsidR="00C769C9" w:rsidRPr="00C769C9" w:rsidRDefault="00C769C9">
      <w:pPr>
        <w:pStyle w:val="Titre3"/>
        <w:rPr>
          <w:b w:val="0"/>
          <w:bCs w:val="0"/>
          <w:color w:val="auto"/>
        </w:rPr>
      </w:pPr>
    </w:p>
    <w:p w14:paraId="4A8A6A63" w14:textId="77777777" w:rsidR="00953BE7" w:rsidRDefault="00000000">
      <w:pPr>
        <w:pStyle w:val="Titre3"/>
      </w:pPr>
      <w:r>
        <w:t>Étape 1 : Connexion à Microsoft Graph</w:t>
      </w:r>
    </w:p>
    <w:p w14:paraId="3B2022AC" w14:textId="77777777" w:rsidR="00953BE7" w:rsidRDefault="00000000">
      <w:pPr>
        <w:spacing w:before="40" w:after="20"/>
      </w:pPr>
      <w:r>
        <w:rPr>
          <w:rFonts w:ascii="Courier New" w:hAnsi="Courier New" w:cs="Courier New"/>
          <w:color w:val="1F3864"/>
          <w:sz w:val="18"/>
          <w:szCs w:val="18"/>
        </w:rPr>
        <w:t>Install-Module Microsoft.Graph -Scope CurrentUser</w:t>
      </w:r>
    </w:p>
    <w:p w14:paraId="5ADEEEA2" w14:textId="77777777" w:rsidR="00953BE7" w:rsidRPr="001C7CF0" w:rsidRDefault="00000000">
      <w:pPr>
        <w:spacing w:before="20" w:after="60"/>
        <w:rPr>
          <w:lang w:val="en-US"/>
        </w:rPr>
      </w:pPr>
      <w:r>
        <w:rPr>
          <w:rFonts w:ascii="Courier New" w:hAnsi="Courier New" w:cs="Courier New"/>
          <w:color w:val="1F3864"/>
          <w:sz w:val="18"/>
          <w:szCs w:val="18"/>
          <w:lang w:val="en-US"/>
        </w:rPr>
        <w:t>Connect-MgGraph -Scopes "</w:t>
      </w:r>
      <w:proofErr w:type="gramStart"/>
      <w:r>
        <w:rPr>
          <w:rFonts w:ascii="Courier New" w:hAnsi="Courier New" w:cs="Courier New"/>
          <w:color w:val="1F3864"/>
          <w:sz w:val="18"/>
          <w:szCs w:val="18"/>
          <w:lang w:val="en-US"/>
        </w:rPr>
        <w:t>Directory.ReadWrite.All</w:t>
      </w:r>
      <w:proofErr w:type="gramEnd"/>
      <w:r>
        <w:rPr>
          <w:rFonts w:ascii="Courier New" w:hAnsi="Courier New" w:cs="Courier New"/>
          <w:color w:val="1F3864"/>
          <w:sz w:val="18"/>
          <w:szCs w:val="18"/>
          <w:lang w:val="en-US"/>
        </w:rPr>
        <w:t>"</w:t>
      </w:r>
    </w:p>
    <w:p w14:paraId="3575A800" w14:textId="77777777" w:rsidR="00953BE7" w:rsidRDefault="00000000">
      <w:pPr>
        <w:pStyle w:val="Titre3"/>
      </w:pPr>
      <w:r>
        <w:t>Étape 2 : Vérifier si le setting Group.Unified existe déjà</w:t>
      </w:r>
      <w:r>
        <w:br/>
      </w:r>
    </w:p>
    <w:p w14:paraId="7DBAD818" w14:textId="77777777" w:rsidR="00953BE7" w:rsidRPr="001C7CF0" w:rsidRDefault="00000000">
      <w:pPr>
        <w:spacing w:before="40" w:after="20"/>
        <w:rPr>
          <w:lang w:val="en-US"/>
        </w:rPr>
      </w:pPr>
      <w:r>
        <w:rPr>
          <w:rFonts w:ascii="Courier New" w:hAnsi="Courier New" w:cs="Courier New"/>
          <w:color w:val="1F3864"/>
          <w:sz w:val="18"/>
          <w:szCs w:val="18"/>
          <w:lang w:val="en-US"/>
        </w:rPr>
        <w:t xml:space="preserve">$template = Get-MgBetaDirectorySettingTemplate -All | Where-Object </w:t>
      </w:r>
      <w:proofErr w:type="gramStart"/>
      <w:r>
        <w:rPr>
          <w:rFonts w:ascii="Courier New" w:hAnsi="Courier New" w:cs="Courier New"/>
          <w:color w:val="1F3864"/>
          <w:sz w:val="18"/>
          <w:szCs w:val="18"/>
          <w:lang w:val="en-US"/>
        </w:rPr>
        <w:t>{ $_.DisplayName</w:t>
      </w:r>
      <w:proofErr w:type="gramEnd"/>
      <w:r>
        <w:rPr>
          <w:rFonts w:ascii="Courier New" w:hAnsi="Courier New" w:cs="Courier New"/>
          <w:color w:val="1F3864"/>
          <w:sz w:val="18"/>
          <w:szCs w:val="18"/>
          <w:lang w:val="en-US"/>
        </w:rPr>
        <w:t xml:space="preserve"> -eq "Group.Unified</w:t>
      </w:r>
      <w:proofErr w:type="gramStart"/>
      <w:r>
        <w:rPr>
          <w:rFonts w:ascii="Courier New" w:hAnsi="Courier New" w:cs="Courier New"/>
          <w:color w:val="1F3864"/>
          <w:sz w:val="18"/>
          <w:szCs w:val="18"/>
          <w:lang w:val="en-US"/>
        </w:rPr>
        <w:t>" }</w:t>
      </w:r>
      <w:proofErr w:type="gramEnd"/>
      <w:r>
        <w:rPr>
          <w:rFonts w:ascii="Courier New" w:hAnsi="Courier New" w:cs="Courier New"/>
          <w:color w:val="1F3864"/>
          <w:sz w:val="18"/>
          <w:szCs w:val="18"/>
          <w:lang w:val="en-US"/>
        </w:rPr>
        <w:br/>
      </w:r>
    </w:p>
    <w:p w14:paraId="04011798" w14:textId="77777777" w:rsidR="00953BE7" w:rsidRDefault="00000000">
      <w:pPr>
        <w:spacing w:before="20" w:after="60"/>
      </w:pPr>
      <w:r>
        <w:rPr>
          <w:i/>
          <w:color w:val="666666"/>
          <w:sz w:val="18"/>
          <w:szCs w:val="18"/>
        </w:rPr>
        <w:t>→ Si aucun résultat : le setting n’existe pas encore, exécutez l’étape 3. Si un résultat apparaît : le setting existe déjà, passez directement à l’étape 4 pour vérifier la valeur.</w:t>
      </w:r>
      <w:r>
        <w:rPr>
          <w:i/>
          <w:color w:val="666666"/>
          <w:sz w:val="18"/>
          <w:szCs w:val="18"/>
        </w:rPr>
        <w:br/>
      </w:r>
    </w:p>
    <w:p w14:paraId="38F2D3E6" w14:textId="77777777" w:rsidR="00953BE7" w:rsidRDefault="00000000">
      <w:pPr>
        <w:pStyle w:val="Titre3"/>
      </w:pPr>
      <w:r>
        <w:t>Étape 3 : Créer le setting avec EnableMIPLabels = True</w:t>
      </w:r>
      <w:r>
        <w:br/>
      </w:r>
    </w:p>
    <w:p w14:paraId="56B7E270" w14:textId="77777777" w:rsidR="00953BE7" w:rsidRPr="001C7CF0" w:rsidRDefault="00000000">
      <w:pPr>
        <w:spacing w:before="40" w:after="20"/>
        <w:rPr>
          <w:lang w:val="en-US"/>
        </w:rPr>
      </w:pPr>
      <w:r>
        <w:rPr>
          <w:rFonts w:ascii="Courier New" w:hAnsi="Courier New" w:cs="Courier New"/>
          <w:color w:val="1F3864"/>
          <w:sz w:val="18"/>
          <w:szCs w:val="18"/>
          <w:lang w:val="en-US"/>
        </w:rPr>
        <w:t xml:space="preserve">$body = </w:t>
      </w:r>
      <w:proofErr w:type="gramStart"/>
      <w:r>
        <w:rPr>
          <w:rFonts w:ascii="Courier New" w:hAnsi="Courier New" w:cs="Courier New"/>
          <w:color w:val="1F3864"/>
          <w:sz w:val="18"/>
          <w:szCs w:val="18"/>
          <w:lang w:val="en-US"/>
        </w:rPr>
        <w:t>@{ templateId</w:t>
      </w:r>
      <w:proofErr w:type="gramEnd"/>
      <w:r>
        <w:rPr>
          <w:rFonts w:ascii="Courier New" w:hAnsi="Courier New" w:cs="Courier New"/>
          <w:color w:val="1F3864"/>
          <w:sz w:val="18"/>
          <w:szCs w:val="18"/>
          <w:lang w:val="en-US"/>
        </w:rPr>
        <w:t xml:space="preserve"> = $</w:t>
      </w:r>
      <w:proofErr w:type="gramStart"/>
      <w:r>
        <w:rPr>
          <w:rFonts w:ascii="Courier New" w:hAnsi="Courier New" w:cs="Courier New"/>
          <w:color w:val="1F3864"/>
          <w:sz w:val="18"/>
          <w:szCs w:val="18"/>
          <w:lang w:val="en-US"/>
        </w:rPr>
        <w:t>template.Id</w:t>
      </w:r>
      <w:proofErr w:type="gramEnd"/>
      <w:r>
        <w:rPr>
          <w:rFonts w:ascii="Courier New" w:hAnsi="Courier New" w:cs="Courier New"/>
          <w:color w:val="1F3864"/>
          <w:sz w:val="18"/>
          <w:szCs w:val="18"/>
          <w:lang w:val="en-US"/>
        </w:rPr>
        <w:t xml:space="preserve">; values = </w:t>
      </w:r>
      <w:proofErr w:type="gramStart"/>
      <w:r>
        <w:rPr>
          <w:rFonts w:ascii="Courier New" w:hAnsi="Courier New" w:cs="Courier New"/>
          <w:color w:val="1F3864"/>
          <w:sz w:val="18"/>
          <w:szCs w:val="18"/>
          <w:lang w:val="en-US"/>
        </w:rPr>
        <w:t>@(@{ name</w:t>
      </w:r>
      <w:proofErr w:type="gramEnd"/>
      <w:r>
        <w:rPr>
          <w:rFonts w:ascii="Courier New" w:hAnsi="Courier New" w:cs="Courier New"/>
          <w:color w:val="1F3864"/>
          <w:sz w:val="18"/>
          <w:szCs w:val="18"/>
          <w:lang w:val="en-US"/>
        </w:rPr>
        <w:t xml:space="preserve"> = "EnableMIPLabels"; value = "True</w:t>
      </w:r>
      <w:proofErr w:type="gramStart"/>
      <w:r>
        <w:rPr>
          <w:rFonts w:ascii="Courier New" w:hAnsi="Courier New" w:cs="Courier New"/>
          <w:color w:val="1F3864"/>
          <w:sz w:val="18"/>
          <w:szCs w:val="18"/>
          <w:lang w:val="en-US"/>
        </w:rPr>
        <w:t>" }</w:t>
      </w:r>
      <w:proofErr w:type="gramEnd"/>
      <w:r>
        <w:rPr>
          <w:rFonts w:ascii="Courier New" w:hAnsi="Courier New" w:cs="Courier New"/>
          <w:color w:val="1F3864"/>
          <w:sz w:val="18"/>
          <w:szCs w:val="18"/>
          <w:lang w:val="en-US"/>
        </w:rPr>
        <w:t>) }</w:t>
      </w:r>
    </w:p>
    <w:p w14:paraId="6776D241" w14:textId="77777777" w:rsidR="00953BE7" w:rsidRPr="001C7CF0" w:rsidRDefault="00000000">
      <w:pPr>
        <w:spacing w:before="20" w:after="60"/>
        <w:rPr>
          <w:lang w:val="en-US"/>
        </w:rPr>
      </w:pPr>
      <w:r>
        <w:rPr>
          <w:rFonts w:ascii="Courier New" w:hAnsi="Courier New" w:cs="Courier New"/>
          <w:color w:val="1F3864"/>
          <w:sz w:val="18"/>
          <w:szCs w:val="18"/>
          <w:lang w:val="en-US"/>
        </w:rPr>
        <w:t>New-MgBetaDirectorySetting -BodyParameter $body</w:t>
      </w:r>
      <w:r>
        <w:rPr>
          <w:rFonts w:ascii="Courier New" w:hAnsi="Courier New" w:cs="Courier New"/>
          <w:color w:val="1F3864"/>
          <w:sz w:val="18"/>
          <w:szCs w:val="18"/>
          <w:lang w:val="en-US"/>
        </w:rPr>
        <w:br/>
      </w:r>
    </w:p>
    <w:p w14:paraId="546CF336" w14:textId="77777777" w:rsidR="00953BE7" w:rsidRPr="001C7CF0" w:rsidRDefault="00000000">
      <w:pPr>
        <w:pStyle w:val="Titre3"/>
        <w:rPr>
          <w:lang w:val="en-US"/>
        </w:rPr>
      </w:pPr>
      <w:r>
        <w:rPr>
          <w:lang w:val="en-US"/>
        </w:rPr>
        <w:t>Étape 4: Verification</w:t>
      </w:r>
      <w:r>
        <w:rPr>
          <w:lang w:val="en-US"/>
        </w:rPr>
        <w:br/>
      </w:r>
    </w:p>
    <w:p w14:paraId="72BB3229" w14:textId="77777777" w:rsidR="00953BE7" w:rsidRPr="001C7CF0" w:rsidRDefault="00000000">
      <w:pPr>
        <w:spacing w:before="40" w:after="20"/>
        <w:rPr>
          <w:lang w:val="en-US"/>
        </w:rPr>
      </w:pPr>
      <w:r>
        <w:rPr>
          <w:rFonts w:ascii="Courier New" w:hAnsi="Courier New" w:cs="Courier New"/>
          <w:color w:val="1F3864"/>
          <w:sz w:val="18"/>
          <w:szCs w:val="18"/>
          <w:lang w:val="en-US"/>
        </w:rPr>
        <w:t xml:space="preserve">$setting = Get-MgBetaDirectorySetting -All | Where-Object </w:t>
      </w:r>
      <w:proofErr w:type="gramStart"/>
      <w:r>
        <w:rPr>
          <w:rFonts w:ascii="Courier New" w:hAnsi="Courier New" w:cs="Courier New"/>
          <w:color w:val="1F3864"/>
          <w:sz w:val="18"/>
          <w:szCs w:val="18"/>
          <w:lang w:val="en-US"/>
        </w:rPr>
        <w:t>{ $_.DisplayName</w:t>
      </w:r>
      <w:proofErr w:type="gramEnd"/>
      <w:r>
        <w:rPr>
          <w:rFonts w:ascii="Courier New" w:hAnsi="Courier New" w:cs="Courier New"/>
          <w:color w:val="1F3864"/>
          <w:sz w:val="18"/>
          <w:szCs w:val="18"/>
          <w:lang w:val="en-US"/>
        </w:rPr>
        <w:t xml:space="preserve"> -eq "Group.Unified</w:t>
      </w:r>
      <w:proofErr w:type="gramStart"/>
      <w:r>
        <w:rPr>
          <w:rFonts w:ascii="Courier New" w:hAnsi="Courier New" w:cs="Courier New"/>
          <w:color w:val="1F3864"/>
          <w:sz w:val="18"/>
          <w:szCs w:val="18"/>
          <w:lang w:val="en-US"/>
        </w:rPr>
        <w:t>" }</w:t>
      </w:r>
      <w:proofErr w:type="gramEnd"/>
    </w:p>
    <w:p w14:paraId="12803D0B" w14:textId="77777777" w:rsidR="00953BE7" w:rsidRDefault="00000000">
      <w:pPr>
        <w:spacing w:before="20" w:after="40"/>
      </w:pPr>
      <w:r>
        <w:rPr>
          <w:rFonts w:ascii="Courier New" w:hAnsi="Courier New" w:cs="Courier New"/>
          <w:color w:val="1F3864"/>
          <w:sz w:val="18"/>
          <w:szCs w:val="18"/>
        </w:rPr>
        <w:t>$</w:t>
      </w:r>
      <w:proofErr w:type="gramStart"/>
      <w:r>
        <w:rPr>
          <w:rFonts w:ascii="Courier New" w:hAnsi="Courier New" w:cs="Courier New"/>
          <w:color w:val="1F3864"/>
          <w:sz w:val="18"/>
          <w:szCs w:val="18"/>
        </w:rPr>
        <w:t>setting.Values</w:t>
      </w:r>
      <w:proofErr w:type="gramEnd"/>
      <w:r>
        <w:rPr>
          <w:rFonts w:ascii="Courier New" w:hAnsi="Courier New" w:cs="Courier New"/>
          <w:color w:val="1F3864"/>
          <w:sz w:val="18"/>
          <w:szCs w:val="18"/>
        </w:rPr>
        <w:t xml:space="preserve"> | Format-List</w:t>
      </w:r>
      <w:r>
        <w:rPr>
          <w:rFonts w:ascii="Courier New" w:hAnsi="Courier New" w:cs="Courier New"/>
          <w:color w:val="1F3864"/>
          <w:sz w:val="18"/>
          <w:szCs w:val="18"/>
        </w:rPr>
        <w:br/>
      </w:r>
    </w:p>
    <w:p w14:paraId="5CB28312" w14:textId="77777777" w:rsidR="00953BE7" w:rsidRDefault="00000000">
      <w:pPr>
        <w:spacing w:before="20" w:after="60"/>
      </w:pPr>
      <w:r>
        <w:rPr>
          <w:i/>
          <w:color w:val="375623"/>
          <w:sz w:val="18"/>
          <w:szCs w:val="18"/>
        </w:rPr>
        <w:t>→ Résultat attendu : Name : EnableMIPLabels | Value : True. Déconnectez-vous puis reconnectez-vous au portail Purview avant de continuer.</w:t>
      </w:r>
    </w:p>
    <w:p w14:paraId="475B2C98" w14:textId="77777777" w:rsidR="00B075B8" w:rsidRDefault="00B075B8">
      <w:r>
        <w:br w:type="page"/>
      </w:r>
    </w:p>
    <w:p w14:paraId="0FCAA202" w14:textId="77777777" w:rsidR="00953BE7" w:rsidRDefault="00000000">
      <w:pPr>
        <w:pStyle w:val="Titre2"/>
      </w:pPr>
      <w:bookmarkStart w:id="8" w:name="_Toc228464187"/>
      <w:r>
        <w:lastRenderedPageBreak/>
        <w:t>0.6 Résumé état requis avant de continuer</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5488"/>
        <w:gridCol w:w="3125"/>
      </w:tblGrid>
      <w:tr w:rsidR="00953BE7" w14:paraId="50C9F72B"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B5D195" w14:textId="77777777" w:rsidR="00953BE7" w:rsidRDefault="00000000">
            <w:r>
              <w:rPr>
                <w:b/>
                <w:bCs/>
                <w:color w:val="FFFFFF"/>
              </w:rPr>
              <w:t>✓</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363D70" w14:textId="77777777" w:rsidR="00953BE7" w:rsidRDefault="00000000">
            <w:r>
              <w:rPr>
                <w:b/>
                <w:bCs/>
                <w:color w:val="FFFFFF"/>
              </w:rPr>
              <w:t>Prérequis</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FB259" w14:textId="77777777" w:rsidR="00953BE7" w:rsidRDefault="00000000">
            <w:r>
              <w:rPr>
                <w:b/>
                <w:bCs/>
                <w:color w:val="FFFFFF"/>
              </w:rPr>
              <w:t>Comment vérifier</w:t>
            </w:r>
          </w:p>
        </w:tc>
      </w:tr>
      <w:tr w:rsidR="00953BE7" w14:paraId="532B149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09C1"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28DA" w14:textId="77777777" w:rsidR="00953BE7" w:rsidRDefault="00000000">
            <w:r>
              <w:rPr>
                <w:color w:val="000000"/>
              </w:rPr>
              <w:t>Accès à https://compliance.microsoft.com sans erreur</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EF0DC" w14:textId="77777777" w:rsidR="00953BE7" w:rsidRDefault="00000000">
            <w:r>
              <w:rPr>
                <w:color w:val="000000"/>
              </w:rPr>
              <w:t>La page s'ouvre et affiche le menu Purview</w:t>
            </w:r>
          </w:p>
        </w:tc>
      </w:tr>
      <w:tr w:rsidR="00953BE7" w14:paraId="35B95D8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E70D"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B88A" w14:textId="77777777" w:rsidR="00953BE7" w:rsidRDefault="00000000">
            <w:r>
              <w:rPr>
                <w:color w:val="000000"/>
              </w:rPr>
              <w:t>3 rôles Entra ID attribués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3F4D" w14:textId="77777777" w:rsidR="00953BE7" w:rsidRDefault="00000000">
            <w:r>
              <w:rPr>
                <w:color w:val="000000"/>
              </w:rPr>
              <w:t xml:space="preserve">entra.microsoft.com </w:t>
            </w:r>
            <w:r>
              <w:t>→</w:t>
            </w:r>
            <w:r>
              <w:rPr>
                <w:color w:val="000000"/>
              </w:rPr>
              <w:t xml:space="preserve"> Rôles </w:t>
            </w:r>
            <w:r>
              <w:t>→</w:t>
            </w:r>
            <w:r>
              <w:rPr>
                <w:color w:val="000000"/>
              </w:rPr>
              <w:t xml:space="preserve"> vos attributions</w:t>
            </w:r>
          </w:p>
        </w:tc>
      </w:tr>
      <w:tr w:rsidR="00953BE7" w14:paraId="2273B75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640D"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C0B0F" w14:textId="77777777" w:rsidR="00953BE7" w:rsidRDefault="00000000">
            <w:r>
              <w:rPr>
                <w:color w:val="000000"/>
              </w:rPr>
              <w:t>Rôle Organization Management Exchange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10B1A" w14:textId="77777777" w:rsidR="00953BE7" w:rsidRDefault="00000000">
            <w:r>
              <w:rPr>
                <w:color w:val="000000"/>
              </w:rPr>
              <w:t xml:space="preserve">admin.exchange.microsoft.com </w:t>
            </w:r>
            <w:r>
              <w:t>→</w:t>
            </w:r>
            <w:r>
              <w:rPr>
                <w:color w:val="000000"/>
              </w:rPr>
              <w:t xml:space="preserve"> Rôles </w:t>
            </w:r>
            <w:r>
              <w:t>→</w:t>
            </w:r>
            <w:r>
              <w:rPr>
                <w:color w:val="000000"/>
              </w:rPr>
              <w:t xml:space="preserve"> Membres</w:t>
            </w:r>
          </w:p>
        </w:tc>
      </w:tr>
      <w:tr w:rsidR="00953BE7" w14:paraId="2F93C9F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7438"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615C" w14:textId="77777777" w:rsidR="00953BE7" w:rsidRDefault="00000000">
            <w:r>
              <w:rPr>
                <w:color w:val="000000"/>
              </w:rPr>
              <w:t>5 groupes de rôles Purview attribués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D82A" w14:textId="77777777" w:rsidR="00953BE7" w:rsidRDefault="00000000">
            <w:r>
              <w:rPr>
                <w:color w:val="000000"/>
              </w:rPr>
              <w:t xml:space="preserve">Purview </w:t>
            </w:r>
            <w:r>
              <w:t>→</w:t>
            </w:r>
            <w:r>
              <w:rPr>
                <w:color w:val="000000"/>
              </w:rPr>
              <w:t xml:space="preserve"> Paramètres </w:t>
            </w:r>
            <w:r>
              <w:t>→</w:t>
            </w:r>
            <w:r>
              <w:rPr>
                <w:color w:val="000000"/>
              </w:rPr>
              <w:t xml:space="preserve"> Rôles </w:t>
            </w:r>
            <w:r>
              <w:t>→</w:t>
            </w:r>
            <w:r>
              <w:rPr>
                <w:color w:val="000000"/>
              </w:rPr>
              <w:t xml:space="preserve"> vos groupes</w:t>
            </w:r>
          </w:p>
        </w:tc>
      </w:tr>
      <w:tr w:rsidR="00953BE7" w14:paraId="6C9D2D8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86C70"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DEC0" w14:textId="77777777" w:rsidR="00953BE7" w:rsidRDefault="00000000">
            <w:r>
              <w:rPr>
                <w:color w:val="000000"/>
              </w:rPr>
              <w:t>Licence Purview Suite attribuée à votre compte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5253" w14:textId="77777777" w:rsidR="00953BE7" w:rsidRDefault="00000000">
            <w:r>
              <w:rPr>
                <w:color w:val="000000"/>
              </w:rPr>
              <w:t xml:space="preserve">admin.microsoft.com </w:t>
            </w:r>
            <w:r>
              <w:t>→</w:t>
            </w:r>
            <w:r>
              <w:rPr>
                <w:color w:val="000000"/>
              </w:rPr>
              <w:t xml:space="preserve"> Utilisateurs </w:t>
            </w:r>
            <w:r>
              <w:t>→</w:t>
            </w:r>
            <w:r>
              <w:rPr>
                <w:color w:val="000000"/>
              </w:rPr>
              <w:t xml:space="preserve"> votre compte </w:t>
            </w:r>
            <w:r>
              <w:t>→</w:t>
            </w:r>
            <w:r>
              <w:rPr>
                <w:color w:val="000000"/>
              </w:rPr>
              <w:t xml:space="preserve"> Licences</w:t>
            </w:r>
          </w:p>
        </w:tc>
      </w:tr>
      <w:tr w:rsidR="00953BE7" w14:paraId="10E21DC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FCD8"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D218" w14:textId="77777777" w:rsidR="00953BE7" w:rsidRDefault="00000000">
            <w:r>
              <w:rPr>
                <w:color w:val="000000"/>
              </w:rPr>
              <w:t>PowerShell ouvert en administrateur</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C492" w14:textId="77777777" w:rsidR="00953BE7" w:rsidRDefault="00000000">
            <w:r>
              <w:rPr>
                <w:color w:val="000000"/>
              </w:rPr>
              <w:t>Titre de la fenêtre contient 'Administrateur'</w:t>
            </w:r>
          </w:p>
        </w:tc>
      </w:tr>
    </w:tbl>
    <w:p w14:paraId="4D9D6E87" w14:textId="77777777" w:rsidR="00953BE7" w:rsidRDefault="00000000">
      <w:pPr>
        <w:pStyle w:val="Titre1"/>
        <w:pageBreakBefore/>
      </w:pPr>
      <w:bookmarkStart w:id="9" w:name="_Toc228464188"/>
      <w:r>
        <w:lastRenderedPageBreak/>
        <w:t>Partie 1 : Introduction et concepts Purview</w:t>
      </w:r>
      <w:bookmarkEnd w:id="9"/>
    </w:p>
    <w:p w14:paraId="2BA607F6" w14:textId="77777777" w:rsidR="00953BE7" w:rsidRDefault="00000000">
      <w:pPr>
        <w:pStyle w:val="Titre2"/>
      </w:pPr>
      <w:bookmarkStart w:id="10" w:name="_Toc228464189"/>
      <w:r>
        <w:t>1.1 Qu'est-ce que Microsoft Purview ?</w:t>
      </w:r>
      <w:bookmarkEnd w:id="10"/>
    </w:p>
    <w:p w14:paraId="1B8C36D2" w14:textId="77777777" w:rsidR="00953BE7" w:rsidRDefault="00000000">
      <w:pPr>
        <w:spacing w:before="60" w:after="60"/>
      </w:pPr>
      <w:r>
        <w:rPr>
          <w:color w:val="000000"/>
        </w:rPr>
        <w:t>Microsoft Purview est la suite de conformité et de protection des données de Microsoft, accessible via le portail https://compliance.microsoft.com. Elle regroupe tous les outils nécessaires pour classifier, protéger, surveiller et gouverner vos données dans Microsoft 365, emails, fichiers SharePoint, OneDrive, Teams, et les applications IA comme Copilot.</w:t>
      </w:r>
    </w:p>
    <w:p w14:paraId="6D1FD095"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761CAED3"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7891CA1A" w14:textId="77777777" w:rsidR="00953BE7" w:rsidRDefault="00000000">
            <w:pPr>
              <w:jc w:val="center"/>
            </w:pPr>
            <w:proofErr w:type="gramStart"/>
            <w:r>
              <w:rPr>
                <w:sz w:val="24"/>
                <w:szCs w:val="24"/>
              </w:rPr>
              <w:t>ℹ️</w:t>
            </w:r>
            <w:proofErr w:type="gramEnd"/>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0C034FE5" w14:textId="77777777" w:rsidR="00953BE7" w:rsidRDefault="00000000">
            <w:r>
              <w:rPr>
                <w:b/>
                <w:bCs/>
                <w:color w:val="2E75B6"/>
              </w:rPr>
              <w:t xml:space="preserve">INFO : </w:t>
            </w:r>
            <w:r>
              <w:rPr>
                <w:color w:val="000000"/>
              </w:rPr>
              <w:t>Purview ne crée pas de nouvelles données, il protège celles qui existent déjà. C'est une couche de gouvernance qui s'applique par-dessus vos services existants.</w:t>
            </w:r>
          </w:p>
        </w:tc>
      </w:tr>
    </w:tbl>
    <w:p w14:paraId="456BBC0E" w14:textId="77777777" w:rsidR="00953BE7" w:rsidRDefault="00953BE7">
      <w:pPr>
        <w:spacing w:before="60"/>
      </w:pPr>
    </w:p>
    <w:p w14:paraId="511A3209" w14:textId="77777777" w:rsidR="00953BE7" w:rsidRDefault="00000000">
      <w:pPr>
        <w:pStyle w:val="Titre2"/>
      </w:pPr>
      <w:bookmarkStart w:id="11" w:name="_Toc228464190"/>
      <w:r>
        <w:t>1.2 Pourquoi Purview est indispensable avec Copilot M365</w:t>
      </w:r>
      <w:bookmarkEnd w:id="11"/>
    </w:p>
    <w:p w14:paraId="74FE7203" w14:textId="77777777" w:rsidR="00953BE7" w:rsidRDefault="00000000">
      <w:pPr>
        <w:spacing w:before="60" w:after="60"/>
      </w:pPr>
      <w:r>
        <w:rPr>
          <w:color w:val="000000"/>
        </w:rPr>
        <w:t>Microsoft 365 Copilot respecte les permissions d’accès aux données (SharePoint, OneDrive, Exchange) ainsi que les protections appliquées via les étiquettes de sensibilité, notamment le chiffrement. Les politiques DLP viennent en complément pour détecter, alerter ou bloquer certains usages (partage, exfiltration), mais ne constituent pas le mécanisme principal de restriction de Copilot. En conséquence, toute donnée accessible à un utilisateur peut potentiellement être exploitée par Copilot si elle n’est pas correctement protégée. C’est pourquoi la gouvernance des accès (principe du moindre privilège) est indispensable en complément de Purview.</w:t>
      </w:r>
    </w:p>
    <w:p w14:paraId="6068C8C3" w14:textId="77777777" w:rsidR="00953BE7" w:rsidRDefault="00000000">
      <w:pPr>
        <w:pStyle w:val="Titre3"/>
      </w:pPr>
      <w:r>
        <w:t>⚠️ Point critique : Permissions et accès aux données</w:t>
      </w:r>
    </w:p>
    <w:p w14:paraId="2EEABB6E" w14:textId="77777777" w:rsidR="00953BE7" w:rsidRDefault="00000000">
      <w:pPr>
        <w:spacing w:before="60" w:after="60"/>
      </w:pPr>
      <w:r>
        <w:t>Microsoft Purview ne modifie pas les permissions d’accès aux données. Si un document est accessible à un utilisateur (via SharePoint, OneDrive ou Teams), il reste accessible indépendamment de son étiquette. En présence de sur-partage (ex : site SharePoint ouvert à tous), les données peuvent être exploitées par les utilisateurs et par Copilot, même si elles sont classifiées. Une gouvernance des accès (principe du moindre privilège) est indispensable en complément de Purview. La Partie 11 de ce guide explique comment la mettre en place dans SharePoint.</w:t>
      </w:r>
    </w:p>
    <w:p w14:paraId="7E253596" w14:textId="77777777" w:rsidR="00953BE7" w:rsidRDefault="00000000">
      <w:pPr>
        <w:pStyle w:val="Titre3"/>
      </w:pPr>
      <w:r>
        <w:t>⚠️ Limites connues de la solution</w:t>
      </w:r>
    </w:p>
    <w:p w14:paraId="7485B865" w14:textId="77777777" w:rsidR="00953BE7" w:rsidRDefault="00000000">
      <w:pPr>
        <w:spacing w:before="60" w:after="60"/>
      </w:pPr>
      <w:r>
        <w:t>L’auto-labelling peut générer des faux positifs ou manquer certains contenus. Les politiques peuvent mettre du temps à s’appliquer (délai variable selon le tenant). Certaines actions peuvent contourner les contrôles notamment la capture d’écran ou la photo d’écran avec un téléphone. Purview doit être considéré comme un composant de gouvernance et non comme une protection absolue.</w:t>
      </w:r>
    </w:p>
    <w:p w14:paraId="48FFF31A" w14:textId="77777777" w:rsidR="00953BE7" w:rsidRDefault="00000000">
      <w:pPr>
        <w:pStyle w:val="Titre3"/>
      </w:pPr>
      <w:r>
        <w:t>Positionnement de Microsoft Purview</w:t>
      </w:r>
    </w:p>
    <w:p w14:paraId="1E1E0264" w14:textId="77777777" w:rsidR="00953BE7" w:rsidRDefault="00000000">
      <w:pPr>
        <w:spacing w:before="60" w:after="60"/>
      </w:pPr>
      <w:r>
        <w:t>Microsoft Purview est une solution de gouvernance, de conformité et de protection des données. Elle ne remplace pas les solutions de sécurité active (protection contre les attaques, détection des menaces), qui relèvent d’autres services Microsoft tels que Microsoft Defender. Ces deux couches sont complémentaires et non substituables.</w:t>
      </w:r>
    </w:p>
    <w:p w14:paraId="004E76EC"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8531E7F"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5D34DEE0"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5057187C" w14:textId="77777777" w:rsidR="00953BE7" w:rsidRDefault="00000000" w:rsidP="003673B0">
            <w:r>
              <w:rPr>
                <w:b/>
                <w:bCs/>
                <w:color w:val="C00000"/>
              </w:rPr>
              <w:t xml:space="preserve">IMPORTANT : </w:t>
            </w:r>
            <w:r>
              <w:rPr>
                <w:b/>
                <w:bCs/>
              </w:rPr>
              <w:t>Point d’attention nLPD, si des mesures de protection adaptées ne sont pas mises en place (art. 8 nLPD), la responsabilité peut engager la personne en charge et, en cas de manquement grave, conduire à une amende pouvant aller jusqu’à CHF 250'000.</w:t>
            </w:r>
          </w:p>
        </w:tc>
      </w:tr>
    </w:tbl>
    <w:p w14:paraId="67C5B29E" w14:textId="77777777" w:rsidR="00D676BB" w:rsidRDefault="003673B0">
      <w:pPr>
        <w:spacing w:before="60"/>
      </w:pPr>
      <w:r>
        <w:t xml:space="preserve"> </w:t>
      </w:r>
    </w:p>
    <w:p w14:paraId="2662585A" w14:textId="77777777" w:rsidR="00D676BB" w:rsidRDefault="00D676BB">
      <w:r>
        <w:br w:type="page"/>
      </w:r>
    </w:p>
    <w:p w14:paraId="25E43F53" w14:textId="77777777" w:rsidR="00953BE7" w:rsidRDefault="00000000">
      <w:pPr>
        <w:pStyle w:val="Titre2"/>
      </w:pPr>
      <w:bookmarkStart w:id="12" w:name="_Toc228464191"/>
      <w:r>
        <w:lastRenderedPageBreak/>
        <w:t>1.3 Les 4 piliers de Purview que vous allez configurer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13"/>
        <w:gridCol w:w="2513"/>
      </w:tblGrid>
      <w:tr w:rsidR="00953BE7" w14:paraId="1766C3B8"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E29B2" w14:textId="77777777" w:rsidR="00953BE7" w:rsidRDefault="00000000">
            <w:r>
              <w:rPr>
                <w:b/>
                <w:bCs/>
                <w:color w:val="FFFFFF"/>
              </w:rPr>
              <w:t>Pilier</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7263A2" w14:textId="77777777" w:rsidR="00953BE7" w:rsidRDefault="00000000">
            <w:r>
              <w:rPr>
                <w:b/>
                <w:bCs/>
                <w:color w:val="FFFFFF"/>
              </w:rPr>
              <w:t>Ce que ça fait</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65331C" w14:textId="77777777" w:rsidR="00953BE7" w:rsidRDefault="00000000">
            <w:r>
              <w:rPr>
                <w:b/>
                <w:bCs/>
                <w:color w:val="FFFFFF"/>
              </w:rPr>
              <w:t>Partie de ce guide</w:t>
            </w:r>
          </w:p>
        </w:tc>
      </w:tr>
      <w:tr w:rsidR="00953BE7" w14:paraId="01C7AF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F17C6" w14:textId="77777777" w:rsidR="00953BE7" w:rsidRDefault="00000000">
            <w:r>
              <w:rPr>
                <w:b/>
                <w:bCs/>
                <w:color w:val="000000"/>
              </w:rPr>
              <w:t>1 : Étiquettes de sensibilité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FEE08" w14:textId="77777777" w:rsidR="00953BE7" w:rsidRDefault="00000000">
            <w:r>
              <w:rPr>
                <w:color w:val="000000"/>
              </w:rPr>
              <w:t>Classifier les documents selon leur niveau de confidentialité</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805A" w14:textId="77777777" w:rsidR="00953BE7" w:rsidRDefault="00000000">
            <w:r>
              <w:rPr>
                <w:color w:val="000000"/>
              </w:rPr>
              <w:t>Partie 2</w:t>
            </w:r>
          </w:p>
        </w:tc>
      </w:tr>
      <w:tr w:rsidR="00953BE7" w14:paraId="55045F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FB56" w14:textId="77777777" w:rsidR="00953BE7" w:rsidRDefault="00000000">
            <w:r>
              <w:rPr>
                <w:b/>
                <w:bCs/>
                <w:color w:val="000000"/>
              </w:rPr>
              <w:t>2 : Auto-labelling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FAD8" w14:textId="77777777" w:rsidR="00953BE7" w:rsidRDefault="00000000">
            <w:r>
              <w:rPr>
                <w:color w:val="000000"/>
              </w:rPr>
              <w:t>Détecter et classifier automatiquement les données sensibles (AVS, IBAN)</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A10D3" w14:textId="77777777" w:rsidR="00953BE7" w:rsidRDefault="00000000">
            <w:r>
              <w:rPr>
                <w:color w:val="000000"/>
              </w:rPr>
              <w:t>Partie 3</w:t>
            </w:r>
          </w:p>
        </w:tc>
      </w:tr>
      <w:tr w:rsidR="00953BE7" w14:paraId="35C891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F477" w14:textId="77777777" w:rsidR="00953BE7" w:rsidRDefault="00000000">
            <w:r>
              <w:rPr>
                <w:b/>
                <w:bCs/>
                <w:color w:val="000000"/>
              </w:rPr>
              <w:t>3 : DLP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C48A7" w14:textId="77777777" w:rsidR="00953BE7" w:rsidRDefault="00000000">
            <w:r>
              <w:rPr>
                <w:color w:val="000000"/>
              </w:rPr>
              <w:t>Bloquer la fuite des données sensibles vers l'extérieur</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1D30" w14:textId="77777777" w:rsidR="00953BE7" w:rsidRDefault="00000000">
            <w:r>
              <w:rPr>
                <w:color w:val="000000"/>
              </w:rPr>
              <w:t>Partie 4</w:t>
            </w:r>
          </w:p>
        </w:tc>
      </w:tr>
      <w:tr w:rsidR="00953BE7" w14:paraId="015B6F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75EC4" w14:textId="77777777" w:rsidR="00953BE7" w:rsidRDefault="00000000">
            <w:r>
              <w:rPr>
                <w:b/>
                <w:bCs/>
                <w:color w:val="000000"/>
              </w:rPr>
              <w:t>4 : Audit &amp; DSPM for AI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6E1B" w14:textId="77777777" w:rsidR="00953BE7" w:rsidRDefault="00000000">
            <w:r>
              <w:rPr>
                <w:color w:val="000000"/>
              </w:rPr>
              <w:t>Tracer qui accède à quoi, surveiller Copilot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C0AD" w14:textId="77777777" w:rsidR="00953BE7" w:rsidRDefault="00000000">
            <w:r>
              <w:rPr>
                <w:color w:val="000000"/>
              </w:rPr>
              <w:t>Partie 5</w:t>
            </w:r>
          </w:p>
        </w:tc>
      </w:tr>
    </w:tbl>
    <w:p w14:paraId="2BD2B313" w14:textId="77777777" w:rsidR="00953BE7" w:rsidRPr="00723FA4" w:rsidRDefault="00723FA4">
      <w:pPr>
        <w:spacing w:before="60"/>
        <w:rPr>
          <w:iCs/>
        </w:rPr>
      </w:pPr>
      <w:r>
        <w:rPr>
          <w:iCs/>
        </w:rPr>
        <w:t>Les Parties 6 à 11 (scénarios de test, gestion opérationnelle, fonctionnalités avancées, Endpoint DLP, gouvernance Power Platform et accès SharePoint) complètent ces 4 piliers fondamentaux et peuvent être déployées progressivement après le socle.</w:t>
      </w:r>
    </w:p>
    <w:p w14:paraId="4D2CA8FF" w14:textId="77777777" w:rsidR="00723FA4" w:rsidRPr="00723FA4" w:rsidRDefault="00723FA4">
      <w:pPr>
        <w:spacing w:before="60"/>
        <w:rPr>
          <w:iCs/>
        </w:rPr>
      </w:pPr>
    </w:p>
    <w:p w14:paraId="455C181A" w14:textId="77777777" w:rsidR="00953BE7" w:rsidRDefault="00000000">
      <w:pPr>
        <w:pStyle w:val="Titre2"/>
      </w:pPr>
      <w:bookmarkStart w:id="13" w:name="_Toc228464192"/>
      <w:r>
        <w:t>1.4 Ordre de configuration obligatoire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9792B7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1572A3"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6DBC536" w14:textId="77777777" w:rsidR="00953BE7" w:rsidRDefault="00000000">
            <w:r>
              <w:rPr>
                <w:b/>
                <w:bCs/>
                <w:color w:val="1F3864"/>
                <w:sz w:val="22"/>
                <w:szCs w:val="22"/>
              </w:rPr>
              <w:t>Prérequis rôles et PowerShell (Partie 0)</w:t>
            </w:r>
          </w:p>
          <w:p w14:paraId="782974F7" w14:textId="77777777" w:rsidR="00953BE7" w:rsidRDefault="00000000">
            <w:pPr>
              <w:spacing w:before="60"/>
            </w:pPr>
            <w:r>
              <w:t>À faire AVANT TOUT : sans les bons rôles, rien ne fonctionnera.</w:t>
            </w:r>
          </w:p>
        </w:tc>
      </w:tr>
    </w:tbl>
    <w:p w14:paraId="6884E791"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2753689C"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DB48B21"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24A4895" w14:textId="77777777" w:rsidR="00953BE7" w:rsidRDefault="00000000">
            <w:r>
              <w:rPr>
                <w:b/>
                <w:bCs/>
                <w:color w:val="1F3864"/>
                <w:sz w:val="22"/>
                <w:szCs w:val="22"/>
              </w:rPr>
              <w:t>Activer l'audit (section 1.5)</w:t>
            </w:r>
          </w:p>
          <w:p w14:paraId="16CF3C92" w14:textId="77777777" w:rsidR="00953BE7" w:rsidRDefault="00000000">
            <w:pPr>
              <w:spacing w:before="60"/>
            </w:pPr>
            <w:r>
              <w:t>À faire EN DEUXIÈME : sans audit actif, vous ne pouvez pas vérifier que vos politiques fonctionnent.</w:t>
            </w:r>
          </w:p>
        </w:tc>
      </w:tr>
    </w:tbl>
    <w:p w14:paraId="45E0EBA8"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02B7C5D2"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0BD74B4"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F331413" w14:textId="77777777" w:rsidR="00953BE7" w:rsidRDefault="00000000">
            <w:r>
              <w:rPr>
                <w:b/>
                <w:bCs/>
                <w:color w:val="1F3864"/>
                <w:sz w:val="22"/>
                <w:szCs w:val="22"/>
              </w:rPr>
              <w:t>Créer les étiquettes (Partie 2)</w:t>
            </w:r>
          </w:p>
          <w:p w14:paraId="45961251" w14:textId="77777777" w:rsidR="00E642D5" w:rsidRDefault="00E642D5">
            <w:pPr>
              <w:spacing w:before="60"/>
            </w:pPr>
            <w:r>
              <w:t>Créer les SIT personnalisés.</w:t>
            </w:r>
          </w:p>
          <w:p w14:paraId="2949791B" w14:textId="77777777" w:rsidR="00953BE7" w:rsidRDefault="00000000">
            <w:pPr>
              <w:spacing w:before="60"/>
            </w:pPr>
            <w:r>
              <w:t>Définir vos niveaux de classification avant tout le reste.</w:t>
            </w:r>
          </w:p>
        </w:tc>
      </w:tr>
    </w:tbl>
    <w:p w14:paraId="5F2CC7ED"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85B9D21"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3FEC99B" w14:textId="77777777" w:rsidR="00953BE7" w:rsidRDefault="00000000">
            <w:pPr>
              <w:jc w:val="center"/>
            </w:pPr>
            <w:r>
              <w:rPr>
                <w:b/>
                <w:bCs/>
                <w:color w:val="FFFFFF"/>
                <w:sz w:val="28"/>
                <w:szCs w:val="28"/>
              </w:rPr>
              <w:t>4</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0892F79" w14:textId="77777777" w:rsidR="00953BE7" w:rsidRDefault="00000000">
            <w:r>
              <w:rPr>
                <w:b/>
                <w:bCs/>
                <w:color w:val="1F3864"/>
                <w:sz w:val="22"/>
                <w:szCs w:val="22"/>
              </w:rPr>
              <w:t>Configurer l'auto-labelling (Partie 3)</w:t>
            </w:r>
          </w:p>
          <w:p w14:paraId="59EF31F0" w14:textId="77777777" w:rsidR="00953BE7" w:rsidRDefault="00000000">
            <w:pPr>
              <w:spacing w:before="60"/>
            </w:pPr>
            <w:r>
              <w:t>Détecter automatiquement AVS, IBAN, données médicales.</w:t>
            </w:r>
          </w:p>
        </w:tc>
      </w:tr>
    </w:tbl>
    <w:p w14:paraId="7DA7C5C3"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B77AC7F"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85AD4AF" w14:textId="77777777" w:rsidR="00953BE7" w:rsidRDefault="00000000">
            <w:pPr>
              <w:jc w:val="center"/>
            </w:pPr>
            <w:r>
              <w:rPr>
                <w:b/>
                <w:bCs/>
                <w:color w:val="FFFFFF"/>
                <w:sz w:val="28"/>
                <w:szCs w:val="28"/>
              </w:rPr>
              <w:t>5</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3F9E0761" w14:textId="77777777" w:rsidR="00953BE7" w:rsidRDefault="00000000">
            <w:r>
              <w:rPr>
                <w:b/>
                <w:bCs/>
                <w:color w:val="1F3864"/>
                <w:sz w:val="22"/>
                <w:szCs w:val="22"/>
              </w:rPr>
              <w:t>Créer les politiques DLP (Partie 4)</w:t>
            </w:r>
          </w:p>
          <w:p w14:paraId="2C8DEADB" w14:textId="77777777" w:rsidR="00953BE7" w:rsidRDefault="00000000">
            <w:pPr>
              <w:spacing w:before="60"/>
            </w:pPr>
            <w:r>
              <w:t>Bloquer la fuite des données une fois les étiquettes en place.</w:t>
            </w:r>
          </w:p>
        </w:tc>
      </w:tr>
    </w:tbl>
    <w:p w14:paraId="19217548"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B07418F"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39D0946" w14:textId="77777777" w:rsidR="00953BE7" w:rsidRDefault="00000000">
            <w:pPr>
              <w:jc w:val="center"/>
            </w:pPr>
            <w:r>
              <w:rPr>
                <w:b/>
                <w:bCs/>
                <w:color w:val="FFFFFF"/>
                <w:sz w:val="28"/>
                <w:szCs w:val="28"/>
              </w:rPr>
              <w:t>6</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A798C29" w14:textId="77777777" w:rsidR="00953BE7" w:rsidRDefault="00000000">
            <w:r>
              <w:rPr>
                <w:b/>
                <w:bCs/>
                <w:color w:val="1F3864"/>
                <w:sz w:val="22"/>
                <w:szCs w:val="22"/>
              </w:rPr>
              <w:t>Configurer DSPM for AI (Partie 5.1)</w:t>
            </w:r>
          </w:p>
          <w:p w14:paraId="1402D08C" w14:textId="77777777" w:rsidR="00953BE7" w:rsidRDefault="00000000">
            <w:pPr>
              <w:spacing w:before="60"/>
            </w:pPr>
            <w:r>
              <w:t>Surveiller Copilot : dernière étape.</w:t>
            </w:r>
          </w:p>
        </w:tc>
      </w:tr>
    </w:tbl>
    <w:p w14:paraId="706AD55A" w14:textId="77777777" w:rsidR="00BF0083" w:rsidRPr="00BF0083" w:rsidRDefault="00BF0083">
      <w:pPr>
        <w:pStyle w:val="Titre2"/>
        <w:rPr>
          <w:b w:val="0"/>
          <w:bCs w:val="0"/>
          <w:color w:val="auto"/>
        </w:rPr>
      </w:pPr>
    </w:p>
    <w:p w14:paraId="4D87C5B2" w14:textId="77777777" w:rsidR="00953BE7" w:rsidRDefault="00000000">
      <w:pPr>
        <w:pStyle w:val="Titre2"/>
      </w:pPr>
      <w:bookmarkStart w:id="14" w:name="_Toc228464193"/>
      <w:r>
        <w:t>1.5 Activer l'audit : À faire EN PREMIER</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02790FC1"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6CB81BFF"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6E16F9C6" w14:textId="77777777" w:rsidR="00953BE7" w:rsidRDefault="00000000">
            <w:r>
              <w:rPr>
                <w:b/>
                <w:bCs/>
                <w:color w:val="C00000"/>
              </w:rPr>
              <w:t xml:space="preserve">IMPORTANT : </w:t>
            </w:r>
            <w:r>
              <w:rPr>
                <w:color w:val="000000"/>
              </w:rPr>
              <w:t>L’audit Microsoft 365 (Unified Audit Log) n’est pas systématiquement activé selon les environnements notamment sur les tenants de test ou récents. La méthode la plus fiable pour garantir son activation reste l’utilisation de PowerShell via Exchange Online. L’audit doit être activé AVANT toute autre configuration sans audit actif, vous ne pouvez pas vérifier que vos politiques fonctionnent et vous n’avez aucune trace en cas d’incident nLPD.</w:t>
            </w:r>
          </w:p>
        </w:tc>
      </w:tr>
    </w:tbl>
    <w:p w14:paraId="795E0519" w14:textId="77777777" w:rsidR="00D676BB" w:rsidRDefault="00D676BB">
      <w:pPr>
        <w:spacing w:before="60"/>
      </w:pPr>
    </w:p>
    <w:p w14:paraId="26F693CF" w14:textId="77777777" w:rsidR="00953BE7" w:rsidRDefault="00000000">
      <w:pPr>
        <w:pStyle w:val="Titre3"/>
      </w:pPr>
      <w:r>
        <w:lastRenderedPageBreak/>
        <w:t>1.5.1 Installer et connecter le module Exchange Online</w:t>
      </w:r>
    </w:p>
    <w:p w14:paraId="5C914331" w14:textId="77777777" w:rsidR="00953BE7" w:rsidRDefault="00000000">
      <w:pPr>
        <w:spacing w:before="60" w:after="60"/>
      </w:pPr>
      <w:r>
        <w:rPr>
          <w:color w:val="000000"/>
        </w:rPr>
        <w:t>Ouvrez PowerShell en administrateur (voir section 0.2) et tapez ces commandes une par une :</w:t>
      </w:r>
    </w:p>
    <w:p w14:paraId="4BCB8438" w14:textId="77777777" w:rsidR="00953BE7" w:rsidRDefault="00953BE7">
      <w:pPr>
        <w:spacing w:before="60"/>
      </w:pPr>
    </w:p>
    <w:p w14:paraId="599C34E1" w14:textId="77777777" w:rsidR="00953BE7" w:rsidRDefault="00000000">
      <w:pPr>
        <w:spacing w:before="60" w:after="60"/>
      </w:pPr>
      <w:r>
        <w:rPr>
          <w:b/>
          <w:bCs/>
          <w:color w:val="000000"/>
        </w:rPr>
        <w:t>Étape 1 : Installer le module (une seule fois)</w:t>
      </w:r>
    </w:p>
    <w:p w14:paraId="58A58217" w14:textId="77777777" w:rsidR="00953BE7" w:rsidRDefault="00000000">
      <w:pPr>
        <w:spacing w:before="40" w:after="40"/>
      </w:pPr>
      <w:r>
        <w:rPr>
          <w:rFonts w:ascii="Courier New" w:eastAsia="Courier New" w:hAnsi="Courier New" w:cs="Courier New"/>
          <w:color w:val="1F3864"/>
          <w:sz w:val="18"/>
          <w:szCs w:val="18"/>
        </w:rPr>
        <w:t>Install-Module -Name ExchangeOnlineManagement -Force</w:t>
      </w:r>
    </w:p>
    <w:p w14:paraId="607C8AD7" w14:textId="77777777" w:rsidR="00953BE7" w:rsidRDefault="00000000">
      <w:pPr>
        <w:spacing w:before="60" w:after="60"/>
      </w:pPr>
      <w:r>
        <w:rPr>
          <w:i/>
          <w:iCs/>
          <w:color w:val="666666"/>
        </w:rPr>
        <w:t>→ Si on vous demande de faire confiance au dépôt PSGallery, tapez O et Entrée.</w:t>
      </w:r>
    </w:p>
    <w:p w14:paraId="24E735D2" w14:textId="77777777" w:rsidR="00953BE7" w:rsidRDefault="00953BE7">
      <w:pPr>
        <w:spacing w:before="60"/>
      </w:pPr>
    </w:p>
    <w:p w14:paraId="5508795A" w14:textId="77777777" w:rsidR="00953BE7" w:rsidRDefault="00000000">
      <w:pPr>
        <w:spacing w:before="60" w:after="60"/>
      </w:pPr>
      <w:r>
        <w:rPr>
          <w:b/>
          <w:bCs/>
          <w:color w:val="000000"/>
        </w:rPr>
        <w:t>Étape 2 : Se connecter à Exchange Online</w:t>
      </w:r>
    </w:p>
    <w:p w14:paraId="41245726" w14:textId="77777777" w:rsidR="00953BE7" w:rsidRDefault="00000000">
      <w:pPr>
        <w:spacing w:before="40" w:after="40"/>
      </w:pPr>
      <w:r>
        <w:rPr>
          <w:rFonts w:ascii="Courier New" w:eastAsia="Courier New" w:hAnsi="Courier New" w:cs="Courier New"/>
          <w:color w:val="1F3864"/>
          <w:sz w:val="18"/>
          <w:szCs w:val="18"/>
        </w:rPr>
        <w:t>Connect-ExchangeOnline</w:t>
      </w:r>
    </w:p>
    <w:p w14:paraId="2A302466" w14:textId="77777777" w:rsidR="00953BE7" w:rsidRDefault="00000000">
      <w:pPr>
        <w:spacing w:before="60" w:after="60"/>
      </w:pPr>
      <w:r>
        <w:rPr>
          <w:i/>
          <w:iCs/>
          <w:color w:val="666666"/>
        </w:rPr>
        <w:t>→ Une fenêtre de connexion Microsoft s'ouvre. Connectez-vous avec votre compte admin. Attendez le message de confirmation dans PowerShell.</w:t>
      </w:r>
    </w:p>
    <w:p w14:paraId="13F11D7F" w14:textId="77777777" w:rsidR="00953BE7" w:rsidRDefault="00953BE7">
      <w:pPr>
        <w:spacing w:before="60"/>
      </w:pPr>
    </w:p>
    <w:p w14:paraId="24054CB5" w14:textId="77777777" w:rsidR="00953BE7" w:rsidRPr="00D676BB" w:rsidRDefault="00000000">
      <w:pPr>
        <w:spacing w:before="60" w:after="60"/>
      </w:pPr>
      <w:r>
        <w:rPr>
          <w:b/>
          <w:bCs/>
          <w:color w:val="000000"/>
        </w:rPr>
        <w:t>Étape 3 : Activer l'audit</w:t>
      </w:r>
    </w:p>
    <w:p w14:paraId="7A5C7EBD" w14:textId="77777777" w:rsidR="00953BE7" w:rsidRPr="00D676BB" w:rsidRDefault="00000000">
      <w:pPr>
        <w:spacing w:before="40" w:after="40"/>
      </w:pPr>
      <w:r>
        <w:rPr>
          <w:rFonts w:ascii="Courier New" w:eastAsia="Courier New" w:hAnsi="Courier New" w:cs="Courier New"/>
          <w:color w:val="1F3864"/>
          <w:sz w:val="18"/>
          <w:szCs w:val="18"/>
        </w:rPr>
        <w:t>Set-AdminAuditLogConfig -UnifiedAuditLogIngestionEnabled $true</w:t>
      </w:r>
    </w:p>
    <w:p w14:paraId="49770156" w14:textId="77777777" w:rsidR="00953BE7" w:rsidRDefault="00000000">
      <w:pPr>
        <w:spacing w:before="60" w:after="60"/>
      </w:pPr>
      <w:r>
        <w:rPr>
          <w:i/>
          <w:iCs/>
          <w:color w:val="666666"/>
        </w:rPr>
        <w:t>→ Aucune réponse = succès. Si vous voyez une erreur rouge, vérifiez votre rôle Organization Management Exchange (section 0.3).</w:t>
      </w:r>
    </w:p>
    <w:p w14:paraId="757B10A3" w14:textId="77777777" w:rsidR="00953BE7" w:rsidRDefault="00953BE7">
      <w:pPr>
        <w:spacing w:before="60"/>
      </w:pPr>
    </w:p>
    <w:p w14:paraId="0D3A3999" w14:textId="77777777" w:rsidR="00953BE7" w:rsidRDefault="00000000">
      <w:pPr>
        <w:spacing w:before="60" w:after="60"/>
      </w:pPr>
      <w:r>
        <w:rPr>
          <w:b/>
          <w:bCs/>
          <w:color w:val="000000"/>
        </w:rPr>
        <w:t xml:space="preserve">Étape 4 : Vérifier que l'audit est actif </w:t>
      </w:r>
    </w:p>
    <w:p w14:paraId="0DC06A24" w14:textId="77777777" w:rsidR="00953BE7" w:rsidRPr="001C7CF0" w:rsidRDefault="00000000">
      <w:pPr>
        <w:spacing w:before="40" w:after="40"/>
        <w:rPr>
          <w:lang w:val="en-US"/>
        </w:rPr>
      </w:pPr>
      <w:r>
        <w:rPr>
          <w:rFonts w:ascii="Courier New" w:eastAsia="Courier New" w:hAnsi="Courier New" w:cs="Courier New"/>
          <w:color w:val="1F3864"/>
          <w:sz w:val="18"/>
          <w:szCs w:val="18"/>
          <w:lang w:val="en-US"/>
        </w:rPr>
        <w:t>Get-AdminAuditLogConfig | FL UnifiedAuditLogIngestionEnabled</w:t>
      </w:r>
    </w:p>
    <w:p w14:paraId="29B4AC77" w14:textId="77777777" w:rsidR="00953BE7" w:rsidRPr="001C7CF0" w:rsidRDefault="00000000">
      <w:pPr>
        <w:spacing w:before="60" w:after="60"/>
        <w:rPr>
          <w:lang w:val="en-US"/>
        </w:rPr>
      </w:pPr>
      <w:r>
        <w:rPr>
          <w:b/>
          <w:bCs/>
          <w:color w:val="375623"/>
          <w:lang w:val="en-US"/>
        </w:rPr>
        <w:t xml:space="preserve">→ Résultat </w:t>
      </w:r>
      <w:proofErr w:type="gramStart"/>
      <w:r>
        <w:rPr>
          <w:b/>
          <w:bCs/>
          <w:color w:val="375623"/>
          <w:lang w:val="en-US"/>
        </w:rPr>
        <w:t>attendu :</w:t>
      </w:r>
      <w:proofErr w:type="gramEnd"/>
      <w:r>
        <w:rPr>
          <w:b/>
          <w:bCs/>
          <w:color w:val="375623"/>
          <w:lang w:val="en-US"/>
        </w:rPr>
        <w:t xml:space="preserve"> </w:t>
      </w:r>
      <w:proofErr w:type="gramStart"/>
      <w:r>
        <w:rPr>
          <w:b/>
          <w:bCs/>
          <w:color w:val="375623"/>
          <w:lang w:val="en-US"/>
        </w:rPr>
        <w:t>UnifiedAuditLogIngestionEnabled :</w:t>
      </w:r>
      <w:proofErr w:type="gramEnd"/>
      <w:r>
        <w:rPr>
          <w:b/>
          <w:bCs/>
          <w:color w:val="375623"/>
          <w:lang w:val="en-US"/>
        </w:rPr>
        <w:t xml:space="preserve"> True</w:t>
      </w:r>
    </w:p>
    <w:p w14:paraId="13490C5A" w14:textId="77777777" w:rsidR="00953BE7" w:rsidRDefault="00000000">
      <w:pPr>
        <w:spacing w:before="60" w:after="60"/>
      </w:pPr>
      <w:r>
        <w:rPr>
          <w:i/>
          <w:iCs/>
          <w:color w:val="C00000"/>
        </w:rPr>
        <w:t>→ Si vous voyez False : déconnectez-vous, reconnectez-vous et réessayez l'étape 3.</w:t>
      </w:r>
    </w:p>
    <w:p w14:paraId="746B983B" w14:textId="77777777" w:rsidR="00953BE7" w:rsidRDefault="00953BE7">
      <w:pPr>
        <w:spacing w:before="60"/>
      </w:pPr>
    </w:p>
    <w:p w14:paraId="5EBC10D5" w14:textId="77777777" w:rsidR="00953BE7" w:rsidRDefault="00000000">
      <w:pPr>
        <w:spacing w:before="60" w:after="60"/>
      </w:pPr>
      <w:r>
        <w:rPr>
          <w:b/>
          <w:bCs/>
          <w:color w:val="000000"/>
        </w:rPr>
        <w:t>Étape 5 : Se déconnecter proprement </w:t>
      </w:r>
    </w:p>
    <w:p w14:paraId="6FDEAFE4" w14:textId="77777777" w:rsidR="00953BE7" w:rsidRDefault="00000000">
      <w:pPr>
        <w:spacing w:before="40" w:after="40"/>
      </w:pPr>
      <w:r>
        <w:rPr>
          <w:rFonts w:ascii="Courier New" w:eastAsia="Courier New" w:hAnsi="Courier New" w:cs="Courier New"/>
          <w:color w:val="1F3864"/>
          <w:sz w:val="18"/>
          <w:szCs w:val="18"/>
        </w:rPr>
        <w:t>Disconnect-ExchangeOnline -</w:t>
      </w:r>
      <w:proofErr w:type="gramStart"/>
      <w:r>
        <w:rPr>
          <w:rFonts w:ascii="Courier New" w:eastAsia="Courier New" w:hAnsi="Courier New" w:cs="Courier New"/>
          <w:color w:val="1F3864"/>
          <w:sz w:val="18"/>
          <w:szCs w:val="18"/>
        </w:rPr>
        <w:t>Confirm:$</w:t>
      </w:r>
      <w:proofErr w:type="gramEnd"/>
      <w:r>
        <w:rPr>
          <w:rFonts w:ascii="Courier New" w:eastAsia="Courier New" w:hAnsi="Courier New" w:cs="Courier New"/>
          <w:color w:val="1F3864"/>
          <w:sz w:val="18"/>
          <w:szCs w:val="18"/>
        </w:rPr>
        <w:t>false</w:t>
      </w:r>
    </w:p>
    <w:p w14:paraId="4D0EA8FA"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A4DFC90"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46754F12"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D672D9F" w14:textId="77777777" w:rsidR="00953BE7" w:rsidRDefault="00000000">
            <w:r>
              <w:rPr>
                <w:b/>
                <w:bCs/>
                <w:color w:val="375623"/>
              </w:rPr>
              <w:t xml:space="preserve">CONSEIL : </w:t>
            </w:r>
            <w:r>
              <w:rPr>
                <w:color w:val="000000"/>
              </w:rPr>
              <w:t>Si la valeur est True → vous pouvez continuer. Si elle est encore False après 3 tentatives → vérifiez que vous êtes bien membre du groupe Organization Management dans le Centre d'administration Exchange (section 0.3).</w:t>
            </w:r>
          </w:p>
        </w:tc>
      </w:tr>
    </w:tbl>
    <w:p w14:paraId="3CDEE4F3" w14:textId="77777777" w:rsidR="00953BE7" w:rsidRDefault="00953BE7">
      <w:pPr>
        <w:spacing w:before="60"/>
      </w:pPr>
    </w:p>
    <w:p w14:paraId="4E020070" w14:textId="77777777" w:rsidR="00953BE7" w:rsidRDefault="00000000">
      <w:pPr>
        <w:pStyle w:val="Titre3"/>
      </w:pPr>
      <w:r>
        <w:t>1.5.2 Vérifier l'audit dans le portail Purview</w:t>
      </w:r>
    </w:p>
    <w:p w14:paraId="3DD7B170" w14:textId="77777777" w:rsidR="00953BE7" w:rsidRDefault="00000000">
      <w:pPr>
        <w:spacing w:before="60" w:after="60"/>
      </w:pPr>
      <w:r>
        <w:rPr>
          <w:color w:val="000000"/>
        </w:rPr>
        <w:t xml:space="preserve">1. Dans Purview </w:t>
      </w:r>
      <w:r>
        <w:t>→</w:t>
      </w:r>
      <w:r>
        <w:rPr>
          <w:color w:val="000000"/>
        </w:rPr>
        <w:t xml:space="preserve"> menu de gauche </w:t>
      </w:r>
      <w:r>
        <w:t>→</w:t>
      </w:r>
      <w:r>
        <w:rPr>
          <w:color w:val="000000"/>
        </w:rPr>
        <w:t xml:space="preserve"> Audit.</w:t>
      </w:r>
    </w:p>
    <w:p w14:paraId="16BEECFB" w14:textId="77777777" w:rsidR="00953BE7" w:rsidRDefault="00000000">
      <w:pPr>
        <w:spacing w:before="60" w:after="60"/>
      </w:pPr>
      <w:r>
        <w:rPr>
          <w:color w:val="000000"/>
        </w:rPr>
        <w:t>2. Statut attendu : un bandeau vert indique que l'audit est activé.</w:t>
      </w:r>
    </w:p>
    <w:p w14:paraId="3596241D" w14:textId="77777777" w:rsidR="00953BE7" w:rsidRDefault="00000000">
      <w:pPr>
        <w:spacing w:before="60" w:after="60"/>
      </w:pPr>
      <w:r>
        <w:rPr>
          <w:color w:val="000000"/>
        </w:rPr>
        <w:t>3. Si vous voyez un bouton Démarrer l'enregistrement → cliquez dessus en complément de PowerShell.</w:t>
      </w:r>
    </w:p>
    <w:p w14:paraId="5BF43896"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53BE7" w14:paraId="1B33F62B" w14:textId="77777777">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BBA58" w14:textId="77777777" w:rsidR="00953BE7" w:rsidRDefault="00000000">
            <w:r>
              <w:rPr>
                <w:b/>
                <w:bCs/>
                <w:color w:val="FFFFFF"/>
              </w:rPr>
              <w:t>Ce qui est audité</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98925D" w14:textId="77777777" w:rsidR="00953BE7" w:rsidRDefault="00000000">
            <w:r>
              <w:rPr>
                <w:b/>
                <w:bCs/>
                <w:color w:val="FFFFFF"/>
              </w:rPr>
              <w:t>Rétention avec Purview Suite</w:t>
            </w:r>
          </w:p>
        </w:tc>
      </w:tr>
      <w:tr w:rsidR="00953BE7" w14:paraId="38D1CB3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972E" w14:textId="77777777" w:rsidR="00953BE7" w:rsidRDefault="00000000">
            <w:r>
              <w:rPr>
                <w:color w:val="000000"/>
              </w:rPr>
              <w:t>Connexions utilisateurs</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EF8519" w14:textId="77777777" w:rsidR="00953BE7" w:rsidRDefault="00000000">
            <w:r>
              <w:rPr>
                <w:color w:val="000000"/>
              </w:rPr>
              <w:t>1 an (vs 90 jours sans add-on)</w:t>
            </w:r>
          </w:p>
        </w:tc>
      </w:tr>
      <w:tr w:rsidR="00953BE7" w14:paraId="0652BA1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496E" w14:textId="77777777" w:rsidR="00953BE7" w:rsidRDefault="00000000">
            <w:r>
              <w:rPr>
                <w:color w:val="000000"/>
              </w:rPr>
              <w:t>Accès aux fichiers SharePoint/OneDrive</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A6DBFF" w14:textId="77777777" w:rsidR="00953BE7" w:rsidRDefault="00000000">
            <w:r>
              <w:rPr>
                <w:color w:val="000000"/>
              </w:rPr>
              <w:t>1 an</w:t>
            </w:r>
          </w:p>
        </w:tc>
      </w:tr>
      <w:tr w:rsidR="00953BE7" w14:paraId="1B4FB4C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94F3C" w14:textId="77777777" w:rsidR="00953BE7" w:rsidRDefault="00000000">
            <w:r>
              <w:rPr>
                <w:color w:val="000000"/>
              </w:rPr>
              <w:t>Interactions Copilot, prompts et réponses</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16C98" w14:textId="77777777" w:rsidR="00953BE7" w:rsidRDefault="00000000">
            <w:r>
              <w:rPr>
                <w:color w:val="000000"/>
              </w:rPr>
              <w:t>1 an</w:t>
            </w:r>
          </w:p>
        </w:tc>
      </w:tr>
      <w:tr w:rsidR="00953BE7" w14:paraId="3C6CB7C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5DFB2" w14:textId="77777777" w:rsidR="00953BE7" w:rsidRDefault="00000000">
            <w:r>
              <w:rPr>
                <w:color w:val="000000"/>
              </w:rPr>
              <w:t>Déclenchements DLP</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F3A77A" w14:textId="77777777" w:rsidR="00953BE7" w:rsidRDefault="00000000">
            <w:r>
              <w:rPr>
                <w:color w:val="000000"/>
              </w:rPr>
              <w:t>1 an</w:t>
            </w:r>
          </w:p>
        </w:tc>
      </w:tr>
      <w:tr w:rsidR="00953BE7" w14:paraId="5D6AFB9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4346D" w14:textId="77777777" w:rsidR="00953BE7" w:rsidRDefault="00000000">
            <w:r>
              <w:rPr>
                <w:color w:val="000000"/>
              </w:rPr>
              <w:t>Modifications d'étiquettes</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EC043A" w14:textId="77777777" w:rsidR="00953BE7" w:rsidRDefault="00000000">
            <w:r>
              <w:rPr>
                <w:color w:val="000000"/>
              </w:rPr>
              <w:t>1 an</w:t>
            </w:r>
          </w:p>
        </w:tc>
      </w:tr>
    </w:tbl>
    <w:p w14:paraId="6C438801" w14:textId="77777777" w:rsidR="00953BE7" w:rsidRDefault="00953BE7">
      <w:pPr>
        <w:spacing w:before="60"/>
      </w:pPr>
    </w:p>
    <w:p w14:paraId="75C583A0" w14:textId="77777777" w:rsidR="00953BE7" w:rsidRDefault="00000000">
      <w:pPr>
        <w:spacing w:before="60" w:after="60"/>
      </w:pPr>
      <w:r>
        <w:t>Les journaux d’audit sont conservés pendant une durée maximale pouvant aller jusqu’à 12 mois selon la licence et la configuration du tenant. Cette durée est définie conformément au principe de proportionnalité de la nLPD et permet la détection d’incidents de sécurité, l’analyse des accès et la constitution de preuves en cas de violation avant suppression ou anonymisation automatique des données.</w:t>
      </w:r>
    </w:p>
    <w:p w14:paraId="3557754E" w14:textId="77777777" w:rsidR="00953BE7" w:rsidRDefault="00000000">
      <w:pPr>
        <w:spacing w:before="60" w:after="60"/>
      </w:pPr>
      <w:r>
        <w:t>La durée de conservation des journaux fait l’objet d’une réévaluation périodique en fonction de l’évolution des risques, des obligations légales et des recommandations des autorités compétentes.</w:t>
      </w:r>
    </w:p>
    <w:p w14:paraId="773C05A1" w14:textId="77777777" w:rsidR="00953BE7" w:rsidRDefault="00000000">
      <w:pPr>
        <w:pStyle w:val="Titre1"/>
        <w:pageBreakBefore/>
      </w:pPr>
      <w:bookmarkStart w:id="15" w:name="_Toc228464194"/>
      <w:r>
        <w:lastRenderedPageBreak/>
        <w:t>Partie 2 : Les Étiquettes de sensibilité (Labels)</w:t>
      </w:r>
      <w:bookmarkEnd w:id="15"/>
    </w:p>
    <w:p w14:paraId="54B0D897" w14:textId="77777777" w:rsidR="00953BE7" w:rsidRDefault="00000000">
      <w:pPr>
        <w:pStyle w:val="Titre2"/>
      </w:pPr>
      <w:bookmarkStart w:id="16" w:name="_Toc228464195"/>
      <w:r>
        <w:t>2.1 Comprendre les étiquettes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A7A482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1F71F04D"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11C6C79" w14:textId="77777777" w:rsidR="00953BE7" w:rsidRDefault="00000000">
            <w:r>
              <w:rPr>
                <w:b/>
                <w:bCs/>
                <w:color w:val="7F6000"/>
              </w:rPr>
              <w:t xml:space="preserve">PÉRIMÈTRE DIRECTION : Pas d’auto-labelling. </w:t>
            </w:r>
            <w:r>
              <w:rPr>
                <w:color w:val="000000"/>
              </w:rPr>
              <w:t>Les espaces Direction ne contiennent pas de types de données détectables de manière fiable (AVS, IBAN, données médicales). La sensibilité repose sur le contexte organisationnel (Direction / Board) et la nature stratégique des contenus. Aucune stratégie d’étiquetage automatique n’est créée pour ce périmètre. L’étiquette « 3a Direction Site » est appliquée manuellement lors de la création du site ; l’étiquette « 3b Direction Documents » est appliquée manuellement par les membres de la Direction.</w:t>
            </w:r>
          </w:p>
        </w:tc>
      </w:tr>
    </w:tbl>
    <w:p w14:paraId="702E02A9" w14:textId="77777777" w:rsidR="00953BE7" w:rsidRDefault="00953BE7">
      <w:pPr>
        <w:spacing w:before="60"/>
      </w:pPr>
    </w:p>
    <w:p w14:paraId="30290415" w14:textId="77777777" w:rsidR="00953BE7" w:rsidRDefault="00000000">
      <w:pPr>
        <w:spacing w:before="60" w:after="60"/>
      </w:pPr>
      <w:r>
        <w:rPr>
          <w:color w:val="000000"/>
        </w:rPr>
        <w:t>Une étiquette de sensibilité est un marqueur qui s'attache à un document ou un email et lui applique des règles de protection. Une fois appliquée, l'étiquette suit le document partout, même si l'utilisateur l'envoie par email ou le télécharge sur son PC.</w:t>
      </w:r>
    </w:p>
    <w:p w14:paraId="308E68AE"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04261FC0"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6252A6E3"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7D93DD7" w14:textId="77777777" w:rsidR="00953BE7" w:rsidRDefault="00000000">
            <w:r>
              <w:rPr>
                <w:b/>
                <w:bCs/>
                <w:color w:val="375623"/>
              </w:rPr>
              <w:t xml:space="preserve">CONSEIL : </w:t>
            </w:r>
            <w:r>
              <w:rPr>
                <w:color w:val="000000"/>
              </w:rPr>
              <w:t>Les étiquettes de sensibilité permettent de définir des règles de protection. Lorsque le chiffrement est activé, il est assuré par Azure Rights Management (RMS). Un document ainsi protégé est illisible même si quelqu’un le vole physiquement. Les étiquettes configurent les politiques de protection, mais le chiffrement est réalisé par le service RMS sous-jacent.</w:t>
            </w:r>
          </w:p>
        </w:tc>
      </w:tr>
    </w:tbl>
    <w:p w14:paraId="459CB688" w14:textId="77777777" w:rsidR="00953BE7" w:rsidRDefault="00953BE7">
      <w:pPr>
        <w:spacing w:before="60"/>
      </w:pPr>
    </w:p>
    <w:p w14:paraId="28135893" w14:textId="77777777" w:rsidR="00953BE7" w:rsidRDefault="00000000">
      <w:pPr>
        <w:pStyle w:val="Titre2"/>
      </w:pPr>
      <w:bookmarkStart w:id="17" w:name="_Toc228464196"/>
      <w:r>
        <w:t>2.2 Prérequis : Créer les groupes de sécurité mail-enabled</w:t>
      </w:r>
      <w:bookmarkEnd w:id="17"/>
    </w:p>
    <w:p w14:paraId="0939B8BA" w14:textId="77777777" w:rsidR="00953BE7" w:rsidRDefault="00000000">
      <w:pPr>
        <w:spacing w:before="60" w:after="60"/>
      </w:pPr>
      <w:r>
        <w:t xml:space="preserve">Deux méthodes coexistent selon votre contexte. </w:t>
      </w:r>
      <w:r>
        <w:rPr>
          <w:b/>
        </w:rPr>
        <w:t xml:space="preserve">En environnement hybride (AD on-prem + Entra Connect) </w:t>
      </w:r>
      <w:r>
        <w:rPr>
          <w:bCs/>
        </w:rPr>
        <w:t xml:space="preserve">il faut </w:t>
      </w:r>
      <w:r>
        <w:t xml:space="preserve">créer les groupes mail-enabled dans l’Active Directory local, puis les synchroniser vers Entra ID via Entra Connect. </w:t>
      </w:r>
      <w:r>
        <w:rPr>
          <w:b/>
        </w:rPr>
        <w:t xml:space="preserve">En tenant cloud-only (sans AD on-prem) : </w:t>
      </w:r>
      <w:r>
        <w:t>créer les groupes mail-enabled directement dans Exchange Online via PowerShell. Le guide décrit les deux cas, utilisez uniquement la méthode correspondant à votre environnement.</w:t>
      </w:r>
    </w:p>
    <w:p w14:paraId="06706954" w14:textId="77777777" w:rsidR="00953BE7" w:rsidRDefault="00000000">
      <w:pPr>
        <w:spacing w:before="60" w:after="60"/>
      </w:pPr>
      <w:r>
        <w:t>Le moteur de chiffrement de Purview (Azure Rights Management) exige que les groupes assignés aux étiquettes aient une adresse email, on parle de groupes de sécurité mail-enabled. Vos groupes GRP-Direction, GRP-RH et GRP-Finances sont des groupes de sécurité simples sans email, ils ne peuvent pas être utilisés pour le chiffrement des étiquettes 3, 4 et 5. Pour les étiquettes utilisant le chiffrement avec attribution explicite des autorisations, seuls les utilisateurs et les groupes disposant d’une adresse email (groupes mail-enabled) peuvent être utilisés. Cette contrainte est liée au fonctionnement d’Azure Rights Management.</w:t>
      </w:r>
    </w:p>
    <w:p w14:paraId="21856002" w14:textId="77777777" w:rsidR="00953BE7" w:rsidRDefault="00953BE7">
      <w:pPr>
        <w:spacing w:before="60"/>
      </w:pPr>
    </w:p>
    <w:tbl>
      <w:tblPr>
        <w:tblW w:w="9026" w:type="dxa"/>
        <w:tblCellMar>
          <w:left w:w="10" w:type="dxa"/>
          <w:right w:w="10" w:type="dxa"/>
        </w:tblCellMar>
        <w:tblLook w:val="0000" w:firstRow="0" w:lastRow="0" w:firstColumn="0" w:lastColumn="0" w:noHBand="0" w:noVBand="0"/>
      </w:tblPr>
      <w:tblGrid>
        <w:gridCol w:w="700"/>
        <w:gridCol w:w="8326"/>
      </w:tblGrid>
      <w:tr w:rsidR="00953BE7" w14:paraId="0C3A2E03" w14:textId="77777777">
        <w:tc>
          <w:tcPr>
            <w:tcW w:w="700" w:type="dxa"/>
            <w:shd w:val="clear" w:color="auto" w:fill="FCE4D6"/>
            <w:tcMar>
              <w:top w:w="100" w:type="dxa"/>
              <w:left w:w="120" w:type="dxa"/>
              <w:bottom w:w="100" w:type="dxa"/>
              <w:right w:w="120" w:type="dxa"/>
            </w:tcMar>
          </w:tcPr>
          <w:p w14:paraId="14C0F1D0" w14:textId="77777777" w:rsidR="00953BE7" w:rsidRDefault="00000000">
            <w:pPr>
              <w:jc w:val="center"/>
            </w:pPr>
            <w:r>
              <w:rPr>
                <w:sz w:val="24"/>
              </w:rPr>
              <w:t>⚠️</w:t>
            </w:r>
          </w:p>
        </w:tc>
        <w:tc>
          <w:tcPr>
            <w:tcW w:w="8326" w:type="dxa"/>
            <w:shd w:val="clear" w:color="auto" w:fill="FCE4D6"/>
            <w:tcMar>
              <w:top w:w="100" w:type="dxa"/>
              <w:left w:w="160" w:type="dxa"/>
              <w:bottom w:w="100" w:type="dxa"/>
              <w:right w:w="160" w:type="dxa"/>
            </w:tcMar>
          </w:tcPr>
          <w:p w14:paraId="49097E2C" w14:textId="77777777" w:rsidR="00953BE7" w:rsidRDefault="00000000">
            <w:r>
              <w:rPr>
                <w:b/>
                <w:bCs/>
                <w:color w:val="C00000"/>
              </w:rPr>
              <w:t>ATTENTION :</w:t>
            </w:r>
            <w:r>
              <w:t xml:space="preserve"> En mode hybride, les groupes Entra ID existants ne peuvent pas être transformés en mail-enabled, il n’existe aucune commande de conversion. Les groupes doivent être créés directement dans l’Active Directory local avec l’attribut mail renseigné. La gestion des membres doit se faire exclusivement dans l’AD local pas via Exchange Online ni via Entra ID.</w:t>
            </w:r>
            <w:r>
              <w:br/>
            </w:r>
            <w:r>
              <w:rPr>
                <w:sz w:val="24"/>
              </w:rPr>
              <w:t xml:space="preserve">⚠️ </w:t>
            </w:r>
            <w:r>
              <w:t>Dans un tenant purement MS 365 les manipulations suivantes peuvent être effectuées directement via le portail d’Exchange Online ou PowerShell.</w:t>
            </w:r>
          </w:p>
        </w:tc>
      </w:tr>
    </w:tbl>
    <w:p w14:paraId="2F03DC44" w14:textId="77777777" w:rsidR="00086CA2" w:rsidRDefault="00086CA2">
      <w:pPr>
        <w:spacing w:before="80" w:after="60"/>
      </w:pPr>
    </w:p>
    <w:p w14:paraId="4225F8DD" w14:textId="77777777" w:rsidR="00086CA2" w:rsidRDefault="00086CA2">
      <w:r>
        <w:br w:type="page"/>
      </w:r>
    </w:p>
    <w:tbl>
      <w:tblPr>
        <w:tblW w:w="9026" w:type="dxa"/>
        <w:tblCellMar>
          <w:left w:w="10" w:type="dxa"/>
          <w:right w:w="10" w:type="dxa"/>
        </w:tblCellMar>
        <w:tblLook w:val="0000" w:firstRow="0" w:lastRow="0" w:firstColumn="0" w:lastColumn="0" w:noHBand="0" w:noVBand="0"/>
      </w:tblPr>
      <w:tblGrid>
        <w:gridCol w:w="3000"/>
        <w:gridCol w:w="1500"/>
        <w:gridCol w:w="1500"/>
        <w:gridCol w:w="3026"/>
      </w:tblGrid>
      <w:tr w:rsidR="00953BE7" w14:paraId="1D6B61CA" w14:textId="77777777">
        <w:tc>
          <w:tcPr>
            <w:tcW w:w="3000" w:type="dxa"/>
            <w:shd w:val="clear" w:color="auto" w:fill="1F3864"/>
            <w:tcMar>
              <w:top w:w="80" w:type="dxa"/>
              <w:left w:w="120" w:type="dxa"/>
              <w:bottom w:w="80" w:type="dxa"/>
              <w:right w:w="120" w:type="dxa"/>
            </w:tcMar>
          </w:tcPr>
          <w:p w14:paraId="45C92029" w14:textId="77777777" w:rsidR="00953BE7" w:rsidRDefault="00000000">
            <w:r>
              <w:rPr>
                <w:b/>
                <w:color w:val="FFFFFF"/>
              </w:rPr>
              <w:lastRenderedPageBreak/>
              <w:t>Type de groupe</w:t>
            </w:r>
          </w:p>
        </w:tc>
        <w:tc>
          <w:tcPr>
            <w:tcW w:w="1500" w:type="dxa"/>
            <w:shd w:val="clear" w:color="auto" w:fill="1F3864"/>
            <w:tcMar>
              <w:top w:w="80" w:type="dxa"/>
              <w:left w:w="120" w:type="dxa"/>
              <w:bottom w:w="80" w:type="dxa"/>
              <w:right w:w="120" w:type="dxa"/>
            </w:tcMar>
          </w:tcPr>
          <w:p w14:paraId="4FE3919F" w14:textId="77777777" w:rsidR="00953BE7" w:rsidRDefault="00000000">
            <w:r>
              <w:rPr>
                <w:b/>
                <w:color w:val="FFFFFF"/>
              </w:rPr>
              <w:t>Mail-enabled</w:t>
            </w:r>
          </w:p>
        </w:tc>
        <w:tc>
          <w:tcPr>
            <w:tcW w:w="1500" w:type="dxa"/>
            <w:shd w:val="clear" w:color="auto" w:fill="1F3864"/>
            <w:tcMar>
              <w:top w:w="80" w:type="dxa"/>
              <w:left w:w="120" w:type="dxa"/>
              <w:bottom w:w="80" w:type="dxa"/>
              <w:right w:w="120" w:type="dxa"/>
            </w:tcMar>
          </w:tcPr>
          <w:p w14:paraId="68565A99" w14:textId="77777777" w:rsidR="00953BE7" w:rsidRDefault="00000000">
            <w:r>
              <w:rPr>
                <w:b/>
                <w:color w:val="FFFFFF"/>
              </w:rPr>
              <w:t>Chiffrement Purview</w:t>
            </w:r>
          </w:p>
        </w:tc>
        <w:tc>
          <w:tcPr>
            <w:tcW w:w="3026" w:type="dxa"/>
            <w:shd w:val="clear" w:color="auto" w:fill="1F3864"/>
            <w:tcMar>
              <w:top w:w="80" w:type="dxa"/>
              <w:left w:w="120" w:type="dxa"/>
              <w:bottom w:w="80" w:type="dxa"/>
              <w:right w:w="120" w:type="dxa"/>
            </w:tcMar>
          </w:tcPr>
          <w:p w14:paraId="53DE979E" w14:textId="77777777" w:rsidR="00953BE7" w:rsidRDefault="00000000">
            <w:r>
              <w:rPr>
                <w:b/>
                <w:color w:val="FFFFFF"/>
              </w:rPr>
              <w:t>Remarque</w:t>
            </w:r>
          </w:p>
        </w:tc>
      </w:tr>
      <w:tr w:rsidR="00953BE7" w14:paraId="05FB220B" w14:textId="77777777">
        <w:tc>
          <w:tcPr>
            <w:tcW w:w="3000" w:type="dxa"/>
            <w:tcMar>
              <w:top w:w="80" w:type="dxa"/>
              <w:left w:w="120" w:type="dxa"/>
              <w:bottom w:w="80" w:type="dxa"/>
              <w:right w:w="120" w:type="dxa"/>
            </w:tcMar>
          </w:tcPr>
          <w:p w14:paraId="3B93509C" w14:textId="77777777" w:rsidR="00953BE7" w:rsidRDefault="00000000">
            <w:r>
              <w:t>Groupe de sécurité simple (Entra ID)</w:t>
            </w:r>
          </w:p>
        </w:tc>
        <w:tc>
          <w:tcPr>
            <w:tcW w:w="1500" w:type="dxa"/>
            <w:shd w:val="clear" w:color="auto" w:fill="FCE4D6"/>
            <w:tcMar>
              <w:top w:w="80" w:type="dxa"/>
              <w:left w:w="120" w:type="dxa"/>
              <w:bottom w:w="80" w:type="dxa"/>
              <w:right w:w="120" w:type="dxa"/>
            </w:tcMar>
          </w:tcPr>
          <w:p w14:paraId="1D883C6D" w14:textId="77777777" w:rsidR="00953BE7" w:rsidRDefault="00000000">
            <w:pPr>
              <w:jc w:val="center"/>
            </w:pPr>
            <w:r>
              <w:t>❌ Non</w:t>
            </w:r>
          </w:p>
        </w:tc>
        <w:tc>
          <w:tcPr>
            <w:tcW w:w="1500" w:type="dxa"/>
            <w:shd w:val="clear" w:color="auto" w:fill="FCE4D6"/>
            <w:tcMar>
              <w:top w:w="80" w:type="dxa"/>
              <w:left w:w="120" w:type="dxa"/>
              <w:bottom w:w="80" w:type="dxa"/>
              <w:right w:w="120" w:type="dxa"/>
            </w:tcMar>
          </w:tcPr>
          <w:p w14:paraId="0E82ED94" w14:textId="77777777" w:rsidR="00953BE7" w:rsidRDefault="00000000">
            <w:pPr>
              <w:jc w:val="center"/>
            </w:pPr>
            <w:r>
              <w:t>❌ Non</w:t>
            </w:r>
          </w:p>
        </w:tc>
        <w:tc>
          <w:tcPr>
            <w:tcW w:w="3026" w:type="dxa"/>
            <w:tcMar>
              <w:top w:w="80" w:type="dxa"/>
              <w:left w:w="120" w:type="dxa"/>
              <w:bottom w:w="80" w:type="dxa"/>
              <w:right w:w="120" w:type="dxa"/>
            </w:tcMar>
          </w:tcPr>
          <w:p w14:paraId="4FE10149" w14:textId="77777777" w:rsidR="00953BE7" w:rsidRDefault="00000000">
            <w:r>
              <w:t>Vos GRP-RH, GRP-Direction etc.</w:t>
            </w:r>
          </w:p>
        </w:tc>
      </w:tr>
      <w:tr w:rsidR="00953BE7" w14:paraId="5FF266D2" w14:textId="77777777">
        <w:tc>
          <w:tcPr>
            <w:tcW w:w="3000" w:type="dxa"/>
            <w:tcMar>
              <w:top w:w="80" w:type="dxa"/>
              <w:left w:w="120" w:type="dxa"/>
              <w:bottom w:w="80" w:type="dxa"/>
              <w:right w:w="120" w:type="dxa"/>
            </w:tcMar>
          </w:tcPr>
          <w:p w14:paraId="0E55AF47" w14:textId="77777777" w:rsidR="00953BE7" w:rsidRDefault="00000000">
            <w:r>
              <w:rPr>
                <w:b/>
              </w:rPr>
              <w:t>Groupe sécurité mail-enabled (Exchange)</w:t>
            </w:r>
          </w:p>
        </w:tc>
        <w:tc>
          <w:tcPr>
            <w:tcW w:w="1500" w:type="dxa"/>
            <w:shd w:val="clear" w:color="auto" w:fill="E2EFDA"/>
            <w:tcMar>
              <w:top w:w="80" w:type="dxa"/>
              <w:left w:w="120" w:type="dxa"/>
              <w:bottom w:w="80" w:type="dxa"/>
              <w:right w:w="120" w:type="dxa"/>
            </w:tcMar>
          </w:tcPr>
          <w:p w14:paraId="083201E0" w14:textId="77777777" w:rsidR="00953BE7" w:rsidRDefault="00000000">
            <w:pPr>
              <w:jc w:val="center"/>
            </w:pPr>
            <w:r>
              <w:t>✅ Oui</w:t>
            </w:r>
          </w:p>
        </w:tc>
        <w:tc>
          <w:tcPr>
            <w:tcW w:w="1500" w:type="dxa"/>
            <w:shd w:val="clear" w:color="auto" w:fill="E2EFDA"/>
            <w:tcMar>
              <w:top w:w="80" w:type="dxa"/>
              <w:left w:w="120" w:type="dxa"/>
              <w:bottom w:w="80" w:type="dxa"/>
              <w:right w:w="120" w:type="dxa"/>
            </w:tcMar>
          </w:tcPr>
          <w:p w14:paraId="017EA201" w14:textId="77777777" w:rsidR="00953BE7" w:rsidRDefault="00000000">
            <w:pPr>
              <w:jc w:val="center"/>
            </w:pPr>
            <w:r>
              <w:t>✅ Oui</w:t>
            </w:r>
          </w:p>
        </w:tc>
        <w:tc>
          <w:tcPr>
            <w:tcW w:w="3026" w:type="dxa"/>
            <w:shd w:val="clear" w:color="auto" w:fill="E2EFDA"/>
            <w:tcMar>
              <w:top w:w="80" w:type="dxa"/>
              <w:left w:w="120" w:type="dxa"/>
              <w:bottom w:w="80" w:type="dxa"/>
              <w:right w:w="120" w:type="dxa"/>
            </w:tcMar>
          </w:tcPr>
          <w:p w14:paraId="7219B99B" w14:textId="77777777" w:rsidR="00953BE7" w:rsidRDefault="00000000">
            <w:r>
              <w:t>Type MailUniversalSecurityGroup, créé dans l’AD local, synchronisé via Entra Connect</w:t>
            </w:r>
          </w:p>
        </w:tc>
      </w:tr>
      <w:tr w:rsidR="00953BE7" w14:paraId="7DCA5A45" w14:textId="77777777">
        <w:tc>
          <w:tcPr>
            <w:tcW w:w="3000" w:type="dxa"/>
            <w:tcMar>
              <w:top w:w="80" w:type="dxa"/>
              <w:left w:w="120" w:type="dxa"/>
              <w:bottom w:w="80" w:type="dxa"/>
              <w:right w:w="120" w:type="dxa"/>
            </w:tcMar>
          </w:tcPr>
          <w:p w14:paraId="715F60E0" w14:textId="77777777" w:rsidR="00953BE7" w:rsidRDefault="00000000">
            <w:r>
              <w:t>Groupe Microsoft 365</w:t>
            </w:r>
          </w:p>
        </w:tc>
        <w:tc>
          <w:tcPr>
            <w:tcW w:w="1500" w:type="dxa"/>
            <w:shd w:val="clear" w:color="auto" w:fill="E2EFDA"/>
            <w:tcMar>
              <w:top w:w="80" w:type="dxa"/>
              <w:left w:w="120" w:type="dxa"/>
              <w:bottom w:w="80" w:type="dxa"/>
              <w:right w:w="120" w:type="dxa"/>
            </w:tcMar>
          </w:tcPr>
          <w:p w14:paraId="7314625D" w14:textId="77777777" w:rsidR="00953BE7" w:rsidRDefault="00000000">
            <w:pPr>
              <w:jc w:val="center"/>
            </w:pPr>
            <w:r>
              <w:t>✅ Oui</w:t>
            </w:r>
          </w:p>
        </w:tc>
        <w:tc>
          <w:tcPr>
            <w:tcW w:w="1500" w:type="dxa"/>
            <w:shd w:val="clear" w:color="auto" w:fill="E2EFDA"/>
            <w:tcMar>
              <w:top w:w="80" w:type="dxa"/>
              <w:left w:w="120" w:type="dxa"/>
              <w:bottom w:w="80" w:type="dxa"/>
              <w:right w:w="120" w:type="dxa"/>
            </w:tcMar>
          </w:tcPr>
          <w:p w14:paraId="700E86B0" w14:textId="77777777" w:rsidR="00953BE7" w:rsidRDefault="00000000">
            <w:pPr>
              <w:jc w:val="center"/>
            </w:pPr>
            <w:r>
              <w:t>✅ Oui</w:t>
            </w:r>
          </w:p>
        </w:tc>
        <w:tc>
          <w:tcPr>
            <w:tcW w:w="3026" w:type="dxa"/>
            <w:tcMar>
              <w:top w:w="80" w:type="dxa"/>
              <w:left w:w="120" w:type="dxa"/>
              <w:bottom w:w="80" w:type="dxa"/>
              <w:right w:w="120" w:type="dxa"/>
            </w:tcMar>
          </w:tcPr>
          <w:p w14:paraId="78520658" w14:textId="77777777" w:rsidR="00953BE7" w:rsidRDefault="00000000">
            <w:r>
              <w:t>Créé automatiquement avec SharePoint</w:t>
            </w:r>
          </w:p>
        </w:tc>
      </w:tr>
    </w:tbl>
    <w:p w14:paraId="56F61674" w14:textId="77777777" w:rsidR="00D676BB" w:rsidRDefault="00D676BB">
      <w:pPr>
        <w:spacing w:before="60"/>
      </w:pPr>
    </w:p>
    <w:p w14:paraId="39C8570D" w14:textId="7E56C584" w:rsidR="00D676BB" w:rsidRDefault="00D676BB"/>
    <w:p w14:paraId="55C071AD" w14:textId="77777777" w:rsidR="00953BE7" w:rsidRDefault="00000000">
      <w:pPr>
        <w:pStyle w:val="Titre3"/>
      </w:pPr>
      <w:r>
        <w:t>2.2.1 Créer les 3 groupes dans l’Active Directory local</w:t>
      </w:r>
    </w:p>
    <w:p w14:paraId="52D5DF86" w14:textId="77777777" w:rsidR="00953BE7" w:rsidRDefault="00000000">
      <w:pPr>
        <w:spacing w:before="60" w:after="60"/>
      </w:pPr>
      <w:r>
        <w:t>Effectuez les opérations suivantes dans la console Utilisateurs et ordinateurs Active Directory (ou via PowerShell AD local). Remplacez demo.ch par votre domaine réel.</w:t>
      </w:r>
      <w:r>
        <w:br/>
      </w:r>
    </w:p>
    <w:p w14:paraId="71ED042C" w14:textId="77777777" w:rsidR="00953BE7" w:rsidRDefault="00000000">
      <w:pPr>
        <w:spacing w:before="80" w:after="40"/>
      </w:pPr>
      <w:r>
        <w:rPr>
          <w:b/>
        </w:rPr>
        <w:t>Étape 1 : Créer le groupe dans l’AD local :</w:t>
      </w:r>
      <w:r>
        <w:rPr>
          <w:b/>
        </w:rPr>
        <w:br/>
      </w:r>
    </w:p>
    <w:p w14:paraId="2CC60CCA" w14:textId="77777777" w:rsidR="00953BE7" w:rsidRPr="00F57BAF" w:rsidRDefault="00000000">
      <w:pPr>
        <w:spacing w:before="40" w:after="20"/>
        <w:rPr>
          <w:lang w:val="en-US"/>
        </w:rPr>
      </w:pPr>
      <w:r>
        <w:rPr>
          <w:rFonts w:ascii="Courier New" w:eastAsia="Courier New" w:hAnsi="Courier New" w:cs="Courier New"/>
          <w:color w:val="1F3864"/>
          <w:sz w:val="18"/>
          <w:szCs w:val="18"/>
          <w:lang w:val="en-US"/>
        </w:rPr>
        <w:t>New-ADGroup -Name "GRP-Direction-Purview" -GroupScope Universal -GroupCategory Security -Path "OU=</w:t>
      </w:r>
      <w:proofErr w:type="gramStart"/>
      <w:r>
        <w:rPr>
          <w:rFonts w:ascii="Courier New" w:eastAsia="Courier New" w:hAnsi="Courier New" w:cs="Courier New"/>
          <w:color w:val="1F3864"/>
          <w:sz w:val="18"/>
          <w:szCs w:val="18"/>
          <w:lang w:val="en-US"/>
        </w:rPr>
        <w:t>Groupes,DC</w:t>
      </w:r>
      <w:proofErr w:type="gramEnd"/>
      <w:r>
        <w:rPr>
          <w:rFonts w:ascii="Courier New" w:eastAsia="Courier New" w:hAnsi="Courier New" w:cs="Courier New"/>
          <w:color w:val="1F3864"/>
          <w:sz w:val="18"/>
          <w:szCs w:val="18"/>
          <w:lang w:val="en-US"/>
        </w:rPr>
        <w:t>=</w:t>
      </w:r>
      <w:proofErr w:type="gramStart"/>
      <w:r>
        <w:rPr>
          <w:rFonts w:ascii="Courier New" w:eastAsia="Courier New" w:hAnsi="Courier New" w:cs="Courier New"/>
          <w:color w:val="1F3864"/>
          <w:sz w:val="18"/>
          <w:szCs w:val="18"/>
          <w:lang w:val="en-US"/>
        </w:rPr>
        <w:t>demo,DC</w:t>
      </w:r>
      <w:proofErr w:type="gramEnd"/>
      <w:r>
        <w:rPr>
          <w:rFonts w:ascii="Courier New" w:eastAsia="Courier New" w:hAnsi="Courier New" w:cs="Courier New"/>
          <w:color w:val="1F3864"/>
          <w:sz w:val="18"/>
          <w:szCs w:val="18"/>
          <w:lang w:val="en-US"/>
        </w:rPr>
        <w:t>=ch"</w:t>
      </w:r>
      <w:r>
        <w:rPr>
          <w:rFonts w:ascii="Courier New" w:eastAsia="Courier New" w:hAnsi="Courier New" w:cs="Courier New"/>
          <w:color w:val="1F3864"/>
          <w:sz w:val="18"/>
          <w:szCs w:val="18"/>
          <w:lang w:val="en-US"/>
        </w:rPr>
        <w:br/>
      </w:r>
    </w:p>
    <w:p w14:paraId="44E55E26" w14:textId="77777777" w:rsidR="00953BE7" w:rsidRDefault="00000000">
      <w:pPr>
        <w:spacing w:before="20" w:after="60"/>
      </w:pPr>
      <w:r>
        <w:rPr>
          <w:i/>
          <w:color w:val="666666"/>
          <w:sz w:val="18"/>
          <w:szCs w:val="18"/>
        </w:rPr>
        <w:t>→ Adaptez le chemin OU à la structure de votre AD. Répétez les mêmes commandes pour GRP-RH-Purview et GRP-Finances-Purview.</w:t>
      </w:r>
      <w:r>
        <w:rPr>
          <w:i/>
          <w:color w:val="666666"/>
          <w:sz w:val="18"/>
          <w:szCs w:val="18"/>
        </w:rPr>
        <w:br/>
      </w:r>
    </w:p>
    <w:p w14:paraId="2E59BD8F" w14:textId="77777777" w:rsidR="00953BE7" w:rsidRDefault="00000000">
      <w:pPr>
        <w:spacing w:before="80" w:after="40"/>
      </w:pPr>
      <w:r>
        <w:rPr>
          <w:b/>
        </w:rPr>
        <w:t>Étape 2 : Renseigner l’attribut mail sur chaque groupe :</w:t>
      </w:r>
      <w:r>
        <w:rPr>
          <w:b/>
        </w:rPr>
        <w:br/>
      </w:r>
    </w:p>
    <w:p w14:paraId="43C9E40D" w14:textId="77777777" w:rsidR="00953BE7" w:rsidRPr="004717A9" w:rsidRDefault="00000000">
      <w:pPr>
        <w:spacing w:before="40"/>
        <w:rPr>
          <w:lang w:val="en-US"/>
        </w:rPr>
      </w:pPr>
      <w:r>
        <w:rPr>
          <w:rFonts w:ascii="Courier New" w:eastAsia="Courier New" w:hAnsi="Courier New" w:cs="Courier New"/>
          <w:color w:val="1F3864"/>
          <w:sz w:val="18"/>
          <w:szCs w:val="18"/>
          <w:lang w:val="en-US"/>
        </w:rPr>
        <w:t>Set-ADGroup -Identity "GRP-Direction-Purview" -Replace @{mail="grp-direction-purview@demo.ch"}</w:t>
      </w:r>
    </w:p>
    <w:p w14:paraId="333E9D0B" w14:textId="77777777" w:rsidR="00953BE7" w:rsidRPr="004717A9" w:rsidRDefault="00000000">
      <w:pPr>
        <w:spacing w:after="40"/>
        <w:rPr>
          <w:lang w:val="en-US"/>
        </w:rPr>
      </w:pPr>
      <w:r>
        <w:rPr>
          <w:rFonts w:ascii="Courier New" w:eastAsia="Courier New" w:hAnsi="Courier New" w:cs="Courier New"/>
          <w:color w:val="1F3864"/>
          <w:sz w:val="18"/>
          <w:szCs w:val="18"/>
          <w:lang w:val="en-US"/>
        </w:rPr>
        <w:t>Set-ADGroup -Identity "GRP-RH-Purview" -Replace @{mail="grp-rh-purview@demo.ch"}</w:t>
      </w:r>
    </w:p>
    <w:p w14:paraId="041B6C11" w14:textId="77777777" w:rsidR="00953BE7" w:rsidRPr="004717A9" w:rsidRDefault="00000000">
      <w:pPr>
        <w:rPr>
          <w:lang w:val="en-US"/>
        </w:rPr>
      </w:pPr>
      <w:r>
        <w:rPr>
          <w:rFonts w:ascii="Courier New" w:eastAsia="Courier New" w:hAnsi="Courier New" w:cs="Courier New"/>
          <w:color w:val="1F3864"/>
          <w:sz w:val="18"/>
          <w:szCs w:val="18"/>
          <w:lang w:val="en-US"/>
        </w:rPr>
        <w:t>Set-ADGroup -Identity "GRP-Finances-Purview" -Replace @{mail="grp-finances-purview@demo.ch"}</w:t>
      </w:r>
      <w:r>
        <w:rPr>
          <w:rFonts w:ascii="Courier New" w:eastAsia="Courier New" w:hAnsi="Courier New" w:cs="Courier New"/>
          <w:color w:val="1F3864"/>
          <w:sz w:val="18"/>
          <w:szCs w:val="18"/>
          <w:lang w:val="en-US"/>
        </w:rPr>
        <w:br/>
      </w:r>
    </w:p>
    <w:p w14:paraId="2B0D7D14" w14:textId="55812CF8" w:rsidR="00001FAF" w:rsidRDefault="00000000">
      <w:pPr>
        <w:spacing w:before="20" w:after="60"/>
      </w:pPr>
      <w:r>
        <w:rPr>
          <w:i/>
          <w:color w:val="375623"/>
          <w:sz w:val="18"/>
          <w:szCs w:val="18"/>
        </w:rPr>
        <w:t>→ Résultat attendu après le prochain cycle de synchronisation Entra Connect (délai : 15 à 30 minutes) : 3 groupes de type MailUniversalSecurityGroup visibles dans Entra ID avec leur adresse email. Aucun site SharePoint ni équipe Teams associé.</w:t>
      </w:r>
      <w:r>
        <w:rPr>
          <w:i/>
          <w:color w:val="375623"/>
          <w:sz w:val="18"/>
          <w:szCs w:val="18"/>
        </w:rPr>
        <w:br/>
      </w:r>
    </w:p>
    <w:p w14:paraId="57A70148" w14:textId="77777777" w:rsidR="00001FAF" w:rsidRDefault="00001FAF">
      <w:r>
        <w:br w:type="page"/>
      </w:r>
    </w:p>
    <w:p w14:paraId="3F8424E2" w14:textId="77777777" w:rsidR="00953BE7" w:rsidRDefault="00000000">
      <w:pPr>
        <w:pStyle w:val="Titre3"/>
      </w:pPr>
      <w:r>
        <w:lastRenderedPageBreak/>
        <w:t>2.2.2 Ajouter les membres et vérifier</w:t>
      </w:r>
    </w:p>
    <w:p w14:paraId="4B87C9EB" w14:textId="77777777" w:rsidR="00953BE7" w:rsidRDefault="00000000">
      <w:pPr>
        <w:spacing w:before="60" w:after="40"/>
      </w:pPr>
      <w:r>
        <w:t>La gestion des membres doit se faire exclusivement dans l’Active Directory local. Tout ajout ou retrait effectué dans l’AD sera synchronisé automatiquement vers Entra ID par Entra Connect au prochain cycle. Modifier les membres dans Exchange Online ou Entra ID provoquerait une erreur d’écriture ou une désynchronisation au prochain cycle de synchronisation.</w:t>
      </w:r>
    </w:p>
    <w:p w14:paraId="335A11B7" w14:textId="77777777" w:rsidR="00086CA2" w:rsidRDefault="00086CA2">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8E90E7D" w14:textId="77777777">
        <w:tc>
          <w:tcPr>
            <w:tcW w:w="700" w:type="dxa"/>
            <w:tcBorders>
              <w:top w:val="single" w:sz="1" w:space="0" w:color="CCCCCC"/>
              <w:left w:val="single" w:sz="1" w:space="0" w:color="CCCCCC"/>
              <w:bottom w:val="single" w:sz="1" w:space="0" w:color="CCCCCC"/>
              <w:right w:val="single" w:sz="1" w:space="0" w:color="CCCCCC"/>
            </w:tcBorders>
            <w:shd w:val="clear" w:color="auto" w:fill="DEEBF7"/>
            <w:tcMar>
              <w:top w:w="100" w:type="dxa"/>
              <w:left w:w="120" w:type="dxa"/>
              <w:bottom w:w="100" w:type="dxa"/>
              <w:right w:w="120" w:type="dxa"/>
            </w:tcMar>
          </w:tcPr>
          <w:p w14:paraId="21666F0D" w14:textId="77777777" w:rsidR="00953BE7" w:rsidRDefault="00000000">
            <w:pPr>
              <w:jc w:val="center"/>
            </w:pPr>
            <w:proofErr w:type="gramStart"/>
            <w:r>
              <w:rPr>
                <w:sz w:val="24"/>
                <w:szCs w:val="24"/>
              </w:rPr>
              <w:t>ℹ️</w:t>
            </w:r>
            <w:proofErr w:type="gramEnd"/>
          </w:p>
        </w:tc>
        <w:tc>
          <w:tcPr>
            <w:tcW w:w="8326" w:type="dxa"/>
            <w:tcBorders>
              <w:top w:val="single" w:sz="1" w:space="0" w:color="CCCCCC"/>
              <w:left w:val="single" w:sz="1" w:space="0" w:color="CCCCCC"/>
              <w:bottom w:val="single" w:sz="1" w:space="0" w:color="CCCCCC"/>
              <w:right w:val="single" w:sz="1" w:space="0" w:color="CCCCCC"/>
            </w:tcBorders>
            <w:shd w:val="clear" w:color="auto" w:fill="DEEBF7"/>
            <w:tcMar>
              <w:top w:w="100" w:type="dxa"/>
              <w:left w:w="160" w:type="dxa"/>
              <w:bottom w:w="100" w:type="dxa"/>
              <w:right w:w="160" w:type="dxa"/>
            </w:tcMar>
          </w:tcPr>
          <w:p w14:paraId="71BF09D4" w14:textId="77777777" w:rsidR="00953BE7" w:rsidRDefault="00000000">
            <w:r>
              <w:rPr>
                <w:b/>
                <w:bCs/>
                <w:color w:val="1F497D"/>
              </w:rPr>
              <w:t xml:space="preserve">PRÉREQUIS UTILISATEURS : </w:t>
            </w:r>
            <w:r>
              <w:rPr>
                <w:color w:val="000000"/>
              </w:rPr>
              <w:t>Chaque employé devant accéder aux documents chiffrés (étiquettes 3, 4, 5) doit posséder l’attribut mail renseigné dans l’AD local : Set-ADUser -Identity "prenom.nom" -EmailAddress "prenom.nom@demo.ch". Azure RMS identifie les utilisateurs via leur adresse email, sans cet attribut, l’utilisateur est invisible pour le moteur de chiffrement et ne pourra pas ouvrir les documents protégés, même s’il est membre du groupe de sécurité. Dans un tenant purement Microsoft 365 (sans AD on-prem), ce prérequis est automatiquement satisfait car chaque compte M365 possède nativement une adresse email.</w:t>
            </w:r>
          </w:p>
        </w:tc>
      </w:tr>
    </w:tbl>
    <w:p w14:paraId="2FDDB0A5" w14:textId="77777777" w:rsidR="00953BE7" w:rsidRDefault="00953BE7">
      <w:pPr>
        <w:spacing w:before="60"/>
      </w:pPr>
    </w:p>
    <w:p w14:paraId="66CE7E9C" w14:textId="77777777" w:rsidR="00953BE7" w:rsidRPr="00F57BAF" w:rsidRDefault="00000000">
      <w:pPr>
        <w:spacing w:before="40"/>
        <w:rPr>
          <w:lang w:val="en-US"/>
        </w:rPr>
      </w:pPr>
      <w:r>
        <w:rPr>
          <w:rFonts w:ascii="Courier New" w:eastAsia="Courier New" w:hAnsi="Courier New" w:cs="Courier New"/>
          <w:color w:val="1F3864"/>
          <w:sz w:val="18"/>
          <w:szCs w:val="18"/>
          <w:lang w:val="en-US"/>
        </w:rPr>
        <w:t>Add-ADGroupMember -Identity "GRP-Direction-Purview" -Members utilisateur</w:t>
      </w:r>
    </w:p>
    <w:p w14:paraId="1ADC0A41" w14:textId="77777777" w:rsidR="00953BE7" w:rsidRDefault="00000000">
      <w:r>
        <w:rPr>
          <w:rFonts w:ascii="Courier New" w:eastAsia="Courier New" w:hAnsi="Courier New" w:cs="Courier New"/>
          <w:color w:val="1F3864"/>
          <w:sz w:val="18"/>
          <w:szCs w:val="18"/>
        </w:rPr>
        <w:t># Remplacez "utilisateur" par le sAMAccountName AD de la personne</w:t>
      </w:r>
    </w:p>
    <w:p w14:paraId="06822274" w14:textId="77777777" w:rsidR="00953BE7" w:rsidRDefault="00000000">
      <w:pPr>
        <w:spacing w:after="40"/>
      </w:pPr>
      <w:r>
        <w:rPr>
          <w:rFonts w:ascii="Courier New" w:eastAsia="Courier New" w:hAnsi="Courier New" w:cs="Courier New"/>
          <w:color w:val="1F3864"/>
          <w:sz w:val="18"/>
          <w:szCs w:val="18"/>
        </w:rPr>
        <w:t># Répétez pour GRP-RH-Purview et GRP-Finances-Purview</w:t>
      </w:r>
      <w:r>
        <w:rPr>
          <w:rFonts w:ascii="Courier New" w:eastAsia="Courier New" w:hAnsi="Courier New" w:cs="Courier New"/>
          <w:color w:val="1F3864"/>
          <w:sz w:val="18"/>
          <w:szCs w:val="18"/>
        </w:rPr>
        <w:br/>
      </w:r>
    </w:p>
    <w:p w14:paraId="49707084" w14:textId="77777777" w:rsidR="00953BE7" w:rsidRDefault="00000000">
      <w:pPr>
        <w:spacing w:before="60" w:after="40"/>
      </w:pPr>
      <w:r>
        <w:rPr>
          <w:b/>
        </w:rPr>
        <w:t>Vérification : si les membres apparaissent, Purview les reconnaîtra :</w:t>
      </w:r>
      <w:r>
        <w:rPr>
          <w:b/>
        </w:rPr>
        <w:br/>
      </w:r>
    </w:p>
    <w:p w14:paraId="79995084" w14:textId="77777777" w:rsidR="00953BE7" w:rsidRPr="004717A9" w:rsidRDefault="00000000">
      <w:pPr>
        <w:spacing w:before="40" w:after="20"/>
        <w:rPr>
          <w:lang w:val="en-US"/>
        </w:rPr>
      </w:pPr>
      <w:r>
        <w:rPr>
          <w:rFonts w:ascii="Courier New" w:eastAsia="Courier New" w:hAnsi="Courier New" w:cs="Courier New"/>
          <w:color w:val="1F3864"/>
          <w:sz w:val="18"/>
          <w:szCs w:val="18"/>
          <w:lang w:val="en-US"/>
        </w:rPr>
        <w:t>Get-ADGroupMember -Identity "GRP-Direction-Purview" | Select Name</w:t>
      </w:r>
      <w:r>
        <w:rPr>
          <w:rFonts w:ascii="Courier New" w:eastAsia="Courier New" w:hAnsi="Courier New" w:cs="Courier New"/>
          <w:color w:val="1F3864"/>
          <w:sz w:val="18"/>
          <w:szCs w:val="18"/>
          <w:lang w:val="en-US"/>
        </w:rPr>
        <w:br/>
      </w:r>
    </w:p>
    <w:p w14:paraId="09B2CC9F" w14:textId="77777777" w:rsidR="00953BE7" w:rsidRDefault="00000000">
      <w:pPr>
        <w:spacing w:before="20" w:after="60"/>
      </w:pPr>
      <w:r>
        <w:rPr>
          <w:i/>
          <w:color w:val="666666"/>
          <w:sz w:val="18"/>
          <w:szCs w:val="18"/>
        </w:rPr>
        <w:t>→ Résultat attendu : liste des membres avec leur nom. Vérifiez aussi dans le portail Entra ID → Groupes → GRP-Direction-Purview → Membres que la synchronisation est effective (délai : 15 à 30 minutes après un cycle Entra Connect).</w:t>
      </w:r>
    </w:p>
    <w:tbl>
      <w:tblPr>
        <w:tblW w:w="9026" w:type="dxa"/>
        <w:tblCellMar>
          <w:left w:w="10" w:type="dxa"/>
          <w:right w:w="10" w:type="dxa"/>
        </w:tblCellMar>
        <w:tblLook w:val="0000" w:firstRow="0" w:lastRow="0" w:firstColumn="0" w:lastColumn="0" w:noHBand="0" w:noVBand="0"/>
      </w:tblPr>
      <w:tblGrid>
        <w:gridCol w:w="700"/>
        <w:gridCol w:w="8326"/>
      </w:tblGrid>
      <w:tr w:rsidR="00953BE7" w14:paraId="3AE0DF0C" w14:textId="77777777">
        <w:tc>
          <w:tcPr>
            <w:tcW w:w="700" w:type="dxa"/>
            <w:shd w:val="clear" w:color="auto" w:fill="E2EFDA"/>
            <w:tcMar>
              <w:top w:w="100" w:type="dxa"/>
              <w:left w:w="120" w:type="dxa"/>
              <w:bottom w:w="100" w:type="dxa"/>
              <w:right w:w="120" w:type="dxa"/>
            </w:tcMar>
          </w:tcPr>
          <w:p w14:paraId="2B609C32" w14:textId="77777777" w:rsidR="00953BE7" w:rsidRDefault="00000000">
            <w:pPr>
              <w:jc w:val="center"/>
            </w:pPr>
            <w:r>
              <w:rPr>
                <w:sz w:val="24"/>
              </w:rPr>
              <w:t>✅</w:t>
            </w:r>
          </w:p>
        </w:tc>
        <w:tc>
          <w:tcPr>
            <w:tcW w:w="8326" w:type="dxa"/>
            <w:shd w:val="clear" w:color="auto" w:fill="E2EFDA"/>
            <w:tcMar>
              <w:top w:w="100" w:type="dxa"/>
              <w:left w:w="160" w:type="dxa"/>
              <w:bottom w:w="100" w:type="dxa"/>
              <w:right w:w="160" w:type="dxa"/>
            </w:tcMar>
          </w:tcPr>
          <w:p w14:paraId="3454F8FD" w14:textId="77777777" w:rsidR="00953BE7" w:rsidRDefault="00000000">
            <w:r>
              <w:rPr>
                <w:b/>
                <w:bCs/>
                <w:color w:val="375623"/>
              </w:rPr>
              <w:t xml:space="preserve">CONSEIL : </w:t>
            </w:r>
            <w:r>
              <w:t>Ces 3 groupes (GRP-Direction-Purview, GRP-RH-Purview, GRP-Finances-Purview), créés dans l’AD local et synchronisés via Entra Connect sont ceux à utiliser à l’étape 6 de la section 2.4 lors de la configuration du chiffrement des étiquettes 3, 4 et 5. Les étiquettes 1 (Public), 2 (Interne) et 6 (Transmission-Externe) ne nécessitent pas de groupes mail-enabled car elles n’ont pas de chiffrement.</w:t>
            </w:r>
          </w:p>
        </w:tc>
      </w:tr>
    </w:tbl>
    <w:p w14:paraId="5FD9A0BB" w14:textId="77777777" w:rsidR="00187E77" w:rsidRDefault="00187E77">
      <w:pPr>
        <w:spacing w:before="60"/>
      </w:pPr>
    </w:p>
    <w:p w14:paraId="3AF809D0" w14:textId="77777777" w:rsidR="00187E77" w:rsidRDefault="00187E77">
      <w:r>
        <w:br w:type="page"/>
      </w:r>
    </w:p>
    <w:p w14:paraId="589D4F45" w14:textId="77777777" w:rsidR="00953BE7" w:rsidRDefault="00000000">
      <w:pPr>
        <w:pStyle w:val="Titre3"/>
      </w:pPr>
      <w:r>
        <w:lastRenderedPageBreak/>
        <w:t>2.2.3 Alternative tenant cloud pur : Créer les groupes via Entra ID / Exchange Online</w:t>
      </w:r>
    </w:p>
    <w:p w14:paraId="25F6FAAF" w14:textId="77777777" w:rsidR="00953BE7" w:rsidRDefault="00000000">
      <w:pPr>
        <w:spacing w:before="60" w:after="60"/>
      </w:pPr>
      <w:r>
        <w:rPr>
          <w:color w:val="000000"/>
        </w:rPr>
        <w:t>Dans un tenant purement Microsoft 365 sans Active Directory on-prem, les groupes mail-enabled sont créés directement dans Exchange Online via PowerShell. Les noms de groupes sont identiques à ceux utilisés dans la procédure hybride (GRP-Direction-Purview, GRP-RH-Purview, GRP-Finances-Purview) pour assurer la cohérence de la configuration.</w:t>
      </w:r>
      <w:r>
        <w:rPr>
          <w:color w:val="000000"/>
        </w:rPr>
        <w:br/>
      </w:r>
    </w:p>
    <w:p w14:paraId="0EFBE5A4" w14:textId="77777777" w:rsidR="00953BE7" w:rsidRDefault="00000000">
      <w:pPr>
        <w:spacing w:before="60" w:after="40"/>
      </w:pPr>
      <w:r>
        <w:rPr>
          <w:b/>
        </w:rPr>
        <w:t>Étape 1 : Se connecter à Exchange Online :</w:t>
      </w:r>
      <w:r>
        <w:rPr>
          <w:b/>
        </w:rPr>
        <w:br/>
      </w:r>
    </w:p>
    <w:p w14:paraId="70A584CA" w14:textId="77777777" w:rsidR="00953BE7" w:rsidRDefault="00000000">
      <w:pPr>
        <w:spacing w:before="40" w:after="20"/>
      </w:pPr>
      <w:r>
        <w:rPr>
          <w:rFonts w:ascii="Courier New" w:eastAsia="Courier New" w:hAnsi="Courier New" w:cs="Courier New"/>
          <w:color w:val="1F3864"/>
          <w:sz w:val="18"/>
          <w:szCs w:val="18"/>
        </w:rPr>
        <w:t>Connect-ExchangeOnline</w:t>
      </w:r>
      <w:r>
        <w:rPr>
          <w:rFonts w:ascii="Courier New" w:eastAsia="Courier New" w:hAnsi="Courier New" w:cs="Courier New"/>
          <w:color w:val="1F3864"/>
          <w:sz w:val="18"/>
          <w:szCs w:val="18"/>
        </w:rPr>
        <w:br/>
      </w:r>
    </w:p>
    <w:p w14:paraId="18E42CC6" w14:textId="77777777" w:rsidR="00953BE7" w:rsidRDefault="00000000">
      <w:pPr>
        <w:spacing w:before="20" w:after="60"/>
      </w:pPr>
      <w:r>
        <w:rPr>
          <w:i/>
          <w:color w:val="666666"/>
          <w:sz w:val="18"/>
          <w:szCs w:val="18"/>
        </w:rPr>
        <w:t>→ Une fenêtre de connexion Microsoft s’ouvre. Connectez-vous avec votre compte admin cela prend un peu de temps c’est normal</w:t>
      </w:r>
      <w:r>
        <w:rPr>
          <w:i/>
          <w:color w:val="666666"/>
          <w:sz w:val="18"/>
          <w:szCs w:val="18"/>
        </w:rPr>
        <w:br/>
        <w:t xml:space="preserve">. </w:t>
      </w:r>
    </w:p>
    <w:p w14:paraId="04967748" w14:textId="77777777" w:rsidR="00953BE7" w:rsidRDefault="00000000">
      <w:pPr>
        <w:spacing w:before="60" w:after="40"/>
      </w:pPr>
      <w:r>
        <w:rPr>
          <w:b/>
        </w:rPr>
        <w:t>Étape 2 : Créer les 3 groupes mail-enabled :</w:t>
      </w:r>
      <w:r>
        <w:rPr>
          <w:b/>
        </w:rPr>
        <w:br/>
      </w:r>
    </w:p>
    <w:p w14:paraId="1B6AC659" w14:textId="77777777" w:rsidR="00953BE7" w:rsidRPr="00F57BAF" w:rsidRDefault="00000000">
      <w:pPr>
        <w:spacing w:before="40"/>
        <w:rPr>
          <w:lang w:val="en-US"/>
        </w:rPr>
      </w:pPr>
      <w:r>
        <w:rPr>
          <w:rFonts w:ascii="Courier New" w:eastAsia="Courier New" w:hAnsi="Courier New" w:cs="Courier New"/>
          <w:color w:val="1F3864"/>
          <w:sz w:val="18"/>
          <w:szCs w:val="18"/>
          <w:lang w:val="en-US"/>
        </w:rPr>
        <w:t>New-DistributionGroup -Name "GRP-Direction-Purview" -Alias "grp-direction-purview" -Type Security -PrimarySmtpAddress "grp-direction-purview@demo.ch"</w:t>
      </w:r>
      <w:r>
        <w:rPr>
          <w:rFonts w:ascii="Courier New" w:eastAsia="Courier New" w:hAnsi="Courier New" w:cs="Courier New"/>
          <w:color w:val="1F3864"/>
          <w:sz w:val="18"/>
          <w:szCs w:val="18"/>
          <w:lang w:val="en-US"/>
        </w:rPr>
        <w:br/>
      </w:r>
    </w:p>
    <w:p w14:paraId="6A47F8DB" w14:textId="77777777" w:rsidR="00953BE7" w:rsidRPr="00F57BAF" w:rsidRDefault="00000000">
      <w:pPr>
        <w:spacing w:before="20"/>
        <w:rPr>
          <w:lang w:val="en-US"/>
        </w:rPr>
      </w:pPr>
      <w:r>
        <w:rPr>
          <w:rFonts w:ascii="Courier New" w:eastAsia="Courier New" w:hAnsi="Courier New" w:cs="Courier New"/>
          <w:color w:val="1F3864"/>
          <w:sz w:val="18"/>
          <w:szCs w:val="18"/>
          <w:lang w:val="en-US"/>
        </w:rPr>
        <w:t>New-DistributionGroup -Name "GRP-RH-Purview" -Alias "grp-rh-purview" -Type Security -PrimarySmtpAddress "grp-rh-purview@demo.ch"</w:t>
      </w:r>
      <w:r>
        <w:rPr>
          <w:rFonts w:ascii="Courier New" w:eastAsia="Courier New" w:hAnsi="Courier New" w:cs="Courier New"/>
          <w:color w:val="1F3864"/>
          <w:sz w:val="18"/>
          <w:szCs w:val="18"/>
          <w:lang w:val="en-US"/>
        </w:rPr>
        <w:br/>
      </w:r>
    </w:p>
    <w:p w14:paraId="6622D00F" w14:textId="77777777" w:rsidR="00953BE7" w:rsidRPr="00F57BAF" w:rsidRDefault="00000000">
      <w:pPr>
        <w:spacing w:before="20" w:after="40"/>
        <w:rPr>
          <w:lang w:val="en-US"/>
        </w:rPr>
      </w:pPr>
      <w:r>
        <w:rPr>
          <w:rFonts w:ascii="Courier New" w:eastAsia="Courier New" w:hAnsi="Courier New" w:cs="Courier New"/>
          <w:color w:val="1F3864"/>
          <w:sz w:val="18"/>
          <w:szCs w:val="18"/>
          <w:lang w:val="en-US"/>
        </w:rPr>
        <w:t>New-DistributionGroup -Name "GRP-Finances-Purview" -Alias "grp-finances-purview" -Type Security -PrimarySmtpAddress "grp-finances-purview@demo.ch"</w:t>
      </w:r>
      <w:r>
        <w:rPr>
          <w:rFonts w:ascii="Courier New" w:eastAsia="Courier New" w:hAnsi="Courier New" w:cs="Courier New"/>
          <w:color w:val="1F3864"/>
          <w:sz w:val="18"/>
          <w:szCs w:val="18"/>
          <w:lang w:val="en-US"/>
        </w:rPr>
        <w:br/>
      </w:r>
    </w:p>
    <w:p w14:paraId="6094BBDE" w14:textId="77777777" w:rsidR="00953BE7" w:rsidRDefault="00000000">
      <w:pPr>
        <w:spacing w:before="20" w:after="60"/>
      </w:pPr>
      <w:r>
        <w:rPr>
          <w:i/>
          <w:color w:val="375623"/>
          <w:sz w:val="18"/>
          <w:szCs w:val="18"/>
        </w:rPr>
        <w:t>→ Résultat attendu : 3 groupes de type MailUniversalSecurityGroup immédiatement visibles dans Entra ID avec leur adresse email. Aucun cycle de synchronisation requis.</w:t>
      </w:r>
      <w:r>
        <w:rPr>
          <w:i/>
          <w:color w:val="375623"/>
          <w:sz w:val="18"/>
          <w:szCs w:val="18"/>
        </w:rPr>
        <w:br/>
      </w:r>
    </w:p>
    <w:p w14:paraId="44F82D7B" w14:textId="77777777" w:rsidR="00953BE7" w:rsidRDefault="00000000">
      <w:pPr>
        <w:spacing w:before="60" w:after="40"/>
      </w:pPr>
      <w:r>
        <w:rPr>
          <w:b/>
        </w:rPr>
        <w:t>Étape 3 : Ajouter les membres :</w:t>
      </w:r>
      <w:r>
        <w:rPr>
          <w:b/>
        </w:rPr>
        <w:br/>
      </w:r>
    </w:p>
    <w:p w14:paraId="7FF5AEDB" w14:textId="77777777" w:rsidR="00953BE7" w:rsidRDefault="00000000">
      <w:pPr>
        <w:spacing w:before="40" w:after="20"/>
        <w:rPr>
          <w:rFonts w:ascii="Courier New" w:eastAsia="Courier New" w:hAnsi="Courier New" w:cs="Courier New"/>
          <w:color w:val="1F3864"/>
          <w:sz w:val="18"/>
          <w:szCs w:val="18"/>
        </w:rPr>
      </w:pPr>
      <w:r>
        <w:rPr>
          <w:rFonts w:ascii="Courier New" w:eastAsia="Courier New" w:hAnsi="Courier New" w:cs="Courier New"/>
          <w:color w:val="1F3864"/>
          <w:sz w:val="18"/>
          <w:szCs w:val="18"/>
        </w:rPr>
        <w:t>Add-DistributionGroupMember -Identity "GRP-RH-Purview" -Member utilisateur@demo.ch</w:t>
      </w:r>
    </w:p>
    <w:p w14:paraId="0F420C56" w14:textId="77777777" w:rsidR="00307B60" w:rsidRDefault="00307B60">
      <w:pPr>
        <w:spacing w:before="40" w:after="20"/>
      </w:pPr>
    </w:p>
    <w:p w14:paraId="73DFED9F" w14:textId="77777777" w:rsidR="00953BE7" w:rsidRDefault="00000000">
      <w:pPr>
        <w:spacing w:before="20" w:after="60"/>
      </w:pPr>
      <w:r>
        <w:rPr>
          <w:i/>
          <w:color w:val="666666"/>
          <w:sz w:val="18"/>
          <w:szCs w:val="18"/>
        </w:rPr>
        <w:t>→ Dans un tenant cloud pur, la gestion des membres se fait exclusivement via Exchange Online ou le portail d’administration Exchange. Remplacez l’identité du groupe et l’adresse du membre. Répétez pour chaque membre et chaque groupe.</w:t>
      </w:r>
      <w:r>
        <w:rPr>
          <w:i/>
          <w:color w:val="666666"/>
          <w:sz w:val="18"/>
          <w:szCs w:val="18"/>
        </w:rPr>
        <w:br/>
      </w:r>
    </w:p>
    <w:p w14:paraId="70ABD74F" w14:textId="77777777" w:rsidR="00953BE7" w:rsidRDefault="00000000">
      <w:pPr>
        <w:spacing w:before="60" w:after="40"/>
      </w:pPr>
      <w:r>
        <w:rPr>
          <w:b/>
        </w:rPr>
        <w:t>Étape 4 : Vérification :</w:t>
      </w:r>
      <w:r>
        <w:rPr>
          <w:b/>
        </w:rPr>
        <w:br/>
      </w:r>
    </w:p>
    <w:p w14:paraId="0B6FD6EE" w14:textId="77777777" w:rsidR="00953BE7" w:rsidRDefault="00000000">
      <w:pPr>
        <w:spacing w:before="40" w:after="20"/>
      </w:pPr>
      <w:r>
        <w:rPr>
          <w:rFonts w:ascii="Courier New" w:eastAsia="Courier New" w:hAnsi="Courier New" w:cs="Courier New"/>
          <w:color w:val="1F3864"/>
          <w:sz w:val="18"/>
          <w:szCs w:val="18"/>
        </w:rPr>
        <w:t>Get-DistributionGroupMember "GRP-RH-Purview"</w:t>
      </w:r>
      <w:r>
        <w:rPr>
          <w:rFonts w:ascii="Courier New" w:eastAsia="Courier New" w:hAnsi="Courier New" w:cs="Courier New"/>
          <w:color w:val="1F3864"/>
          <w:sz w:val="18"/>
          <w:szCs w:val="18"/>
        </w:rPr>
        <w:br/>
      </w:r>
    </w:p>
    <w:p w14:paraId="5C952B38" w14:textId="77777777" w:rsidR="00953BE7" w:rsidRDefault="00000000">
      <w:pPr>
        <w:spacing w:before="20" w:after="60"/>
      </w:pPr>
      <w:r>
        <w:rPr>
          <w:i/>
          <w:color w:val="375623"/>
          <w:sz w:val="18"/>
          <w:szCs w:val="18"/>
        </w:rPr>
        <w:t>→ Les membres apparaissent. Purgez la session : Disconnect-ExchangeOnline -</w:t>
      </w:r>
      <w:proofErr w:type="gramStart"/>
      <w:r>
        <w:rPr>
          <w:i/>
          <w:color w:val="375623"/>
          <w:sz w:val="18"/>
          <w:szCs w:val="18"/>
        </w:rPr>
        <w:t>Confirm:$</w:t>
      </w:r>
      <w:proofErr w:type="gramEnd"/>
      <w:r>
        <w:rPr>
          <w:i/>
          <w:color w:val="375623"/>
          <w:sz w:val="18"/>
          <w:szCs w:val="18"/>
        </w:rPr>
        <w:t>false. Utilisez ensuite ces groupes à l’étape 6 de la section 2.4.</w:t>
      </w:r>
    </w:p>
    <w:p w14:paraId="61A7FD7A" w14:textId="77777777" w:rsidR="001D191F" w:rsidRDefault="001D191F">
      <w:r>
        <w:br w:type="page"/>
      </w:r>
    </w:p>
    <w:p w14:paraId="04B40E03" w14:textId="77777777" w:rsidR="00953BE7" w:rsidRDefault="00000000">
      <w:pPr>
        <w:pStyle w:val="Titre2"/>
      </w:pPr>
      <w:bookmarkStart w:id="18" w:name="_Toc228464197"/>
      <w:r>
        <w:lastRenderedPageBreak/>
        <w:t>2.3 Accéder à la section Étiquettes</w:t>
      </w:r>
      <w:bookmarkEnd w:id="18"/>
    </w:p>
    <w:p w14:paraId="0A8A30A8" w14:textId="77777777" w:rsidR="00953BE7" w:rsidRDefault="00000000">
      <w:pPr>
        <w:spacing w:before="60" w:after="60"/>
      </w:pPr>
      <w:r>
        <w:rPr>
          <w:color w:val="000000"/>
        </w:rPr>
        <w:t>1. Allez sur https://compliance.microsoft.com</w:t>
      </w:r>
    </w:p>
    <w:p w14:paraId="72794CE8" w14:textId="77777777" w:rsidR="00953BE7" w:rsidRDefault="00000000">
      <w:pPr>
        <w:spacing w:before="60" w:after="60"/>
      </w:pPr>
      <w:r>
        <w:rPr>
          <w:color w:val="000000"/>
        </w:rPr>
        <w:t>2. Dans le menu de gauche, cherchez « Protection des informations » cliquez dessus.</w:t>
      </w:r>
    </w:p>
    <w:p w14:paraId="3288631B" w14:textId="77777777" w:rsidR="00953BE7" w:rsidRDefault="00000000">
      <w:pPr>
        <w:spacing w:before="60" w:after="60"/>
      </w:pPr>
      <w:r>
        <w:rPr>
          <w:color w:val="000000"/>
        </w:rPr>
        <w:t>3. Cliquez sur l'onglet Étiquettes dans la barre horizontale en haut.</w:t>
      </w:r>
    </w:p>
    <w:p w14:paraId="354EE258" w14:textId="77777777" w:rsidR="00953BE7" w:rsidRDefault="00000000">
      <w:pPr>
        <w:spacing w:before="60" w:after="60"/>
      </w:pPr>
      <w:r>
        <w:rPr>
          <w:color w:val="000000"/>
        </w:rPr>
        <w:t>4. Vous voyez la liste vide des étiquettes (normal au départ).</w:t>
      </w:r>
    </w:p>
    <w:p w14:paraId="2E4E1426"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FFD2C4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0467C8E7"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1C930A41" w14:textId="77777777" w:rsidR="00953BE7" w:rsidRDefault="00000000">
            <w:r>
              <w:rPr>
                <w:b/>
                <w:bCs/>
                <w:color w:val="CC8400"/>
              </w:rPr>
              <w:t xml:space="preserve">ATTENTION : </w:t>
            </w:r>
            <w:r>
              <w:rPr>
                <w:color w:val="000000"/>
              </w:rPr>
              <w:t>Si vous ne voyez pas 'Protection des informations' dans le menu gauche, votre rôle Compliance Administrator Purview n'est pas encore actif. Déconnectez-vous, reconnectez-vous, puis réessayez.</w:t>
            </w:r>
          </w:p>
        </w:tc>
      </w:tr>
    </w:tbl>
    <w:p w14:paraId="3E97FF93" w14:textId="77777777" w:rsidR="00D676BB" w:rsidRDefault="00D676BB">
      <w:pPr>
        <w:spacing w:before="60"/>
      </w:pPr>
    </w:p>
    <w:p w14:paraId="68348031" w14:textId="77777777" w:rsidR="00953BE7" w:rsidRDefault="00000000">
      <w:pPr>
        <w:pStyle w:val="Titre2"/>
        <w:pageBreakBefore/>
      </w:pPr>
      <w:bookmarkStart w:id="19" w:name="_Toc228464198"/>
      <w:r>
        <w:lastRenderedPageBreak/>
        <w:t>2.3bis : Créer les SIT personnalisés (à faire avant les étiquettes)</w:t>
      </w:r>
      <w:bookmarkEnd w:id="19"/>
    </w:p>
    <w:p w14:paraId="5F000033" w14:textId="77777777" w:rsidR="00953BE7" w:rsidRDefault="00000000">
      <w:pPr>
        <w:spacing w:before="60" w:after="60"/>
      </w:pPr>
      <w:r>
        <w:rPr>
          <w:color w:val="000000"/>
        </w:rPr>
        <w:t>Les SIT (Sensitive Information Types) personnalisés définissent les motifs de détection utilisés par les étiquettes, les règles DLP et l’auto-labelling. Ils doivent être créés avant la configuration des étiquettes et des politiques, afin que les procédures suivantes puissent les référencer directement. La propagation après création peut prendre 15 à 30 minutes, attendez avant de configurer les règles qui les utilisent.</w:t>
      </w:r>
    </w:p>
    <w:p w14:paraId="7A000001" w14:textId="77777777" w:rsidR="00953BE7" w:rsidRDefault="00000000">
      <w:pPr>
        <w:spacing w:before="40" w:after="40"/>
      </w:pPr>
      <w:proofErr w:type="gramStart"/>
      <w:r>
        <w:rPr>
          <w:rFonts w:ascii="Segoe UI Emoji" w:hAnsi="Segoe UI Emoji"/>
        </w:rPr>
        <w:t>ℹ️</w:t>
      </w:r>
      <w:proofErr w:type="gramEnd"/>
      <w:r>
        <w:rPr>
          <w:rFonts w:ascii="Segoe UI Emoji" w:hAnsi="Segoe UI Emoji"/>
        </w:rPr>
        <w:t xml:space="preserve"> </w:t>
      </w:r>
      <w:r>
        <w:rPr>
          <w:b/>
          <w:bCs/>
          <w:color w:val="000000"/>
        </w:rPr>
        <w:t xml:space="preserve">Terminologie SIT : </w:t>
      </w:r>
      <w:r>
        <w:rPr>
          <w:color w:val="000000"/>
        </w:rPr>
        <w:t>dans ce guide, SIT (Sensitive Information Type) désigne ce que l’interface Purview appelle Types d’informations sensibles ou Types d’infos confidentielles selon l’endroit. Les deux termes désignent exactement la même chose. Quand le guide dit « sélectionnez AVS-Suisse-PME dans les SITs », cherchez + Ajouter → Types d’informations sensibles dans l’interface.</w:t>
      </w:r>
    </w:p>
    <w:p w14:paraId="5F000036" w14:textId="77777777" w:rsidR="00953BE7" w:rsidRDefault="00000000">
      <w:pPr>
        <w:pStyle w:val="Titre3"/>
      </w:pPr>
      <w:r>
        <w:t>SIT 1 : AVS-Suisse-PME</w:t>
      </w:r>
    </w:p>
    <w:p w14:paraId="5F000034" w14:textId="77777777" w:rsidR="00953BE7" w:rsidRDefault="00000000">
      <w:pPr>
        <w:spacing w:before="60" w:after="60"/>
        <w:rPr>
          <w:color w:val="000000"/>
        </w:rPr>
      </w:pPr>
      <w:r>
        <w:rPr>
          <w:color w:val="000000"/>
        </w:rPr>
        <w:t xml:space="preserve">Détecte les numéros AVS suisses au format exact </w:t>
      </w:r>
      <w:proofErr w:type="gramStart"/>
      <w:r>
        <w:rPr>
          <w:color w:val="000000"/>
        </w:rPr>
        <w:t>756.XXXX.XXXX.XX</w:t>
      </w:r>
      <w:proofErr w:type="gramEnd"/>
      <w:r>
        <w:rPr>
          <w:color w:val="000000"/>
        </w:rPr>
        <w:t xml:space="preserve"> en 4 langues nationales + anglais. Complémentaire au SIT natif Swiss Social Security Number AHV : AVS-Suisse-PME ne valide pas le checksum EAN-13 et détecte les numéros AVS sur la base du format uniquement. Le SIT natif valide le checksum et rate donc les numéros dont le checksum est incorrect, ce qui peut arriver dans des documents de test ou des fichiers légèrement malformés. Les deux SITs sont complémentaires. Regex : 756\\\.\\d{</w:t>
      </w:r>
      <w:proofErr w:type="gramStart"/>
      <w:r>
        <w:rPr>
          <w:color w:val="000000"/>
        </w:rPr>
        <w:t>4}\</w:t>
      </w:r>
      <w:proofErr w:type="gramEnd"/>
      <w:r>
        <w:rPr>
          <w:color w:val="000000"/>
        </w:rPr>
        <w:t>\\.\\d{</w:t>
      </w:r>
      <w:proofErr w:type="gramStart"/>
      <w:r>
        <w:rPr>
          <w:color w:val="000000"/>
        </w:rPr>
        <w:t>4}\\\.\\d{</w:t>
      </w:r>
      <w:proofErr w:type="gramEnd"/>
      <w:r>
        <w:rPr>
          <w:color w:val="000000"/>
        </w:rPr>
        <w:t>2} | Niveau de confiance : Moyen | min : 1.</w:t>
      </w:r>
    </w:p>
    <w:p w14:paraId="08A5B8AA" w14:textId="77777777" w:rsidR="00471940" w:rsidRDefault="0047194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994"/>
        <w:gridCol w:w="5517"/>
      </w:tblGrid>
      <w:tr w:rsidR="00953BE7" w14:paraId="5F000004" w14:textId="77777777">
        <w:tc>
          <w:tcPr>
            <w:tcW w:w="500" w:type="dxa"/>
            <w:shd w:val="clear" w:color="auto" w:fill="1F3864"/>
            <w:tcMar>
              <w:top w:w="80" w:type="dxa"/>
              <w:left w:w="120" w:type="dxa"/>
              <w:bottom w:w="80" w:type="dxa"/>
              <w:right w:w="120" w:type="dxa"/>
            </w:tcMar>
          </w:tcPr>
          <w:p w14:paraId="5F000001"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5F000002"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5F000003" w14:textId="77777777" w:rsidR="00953BE7" w:rsidRDefault="00000000">
            <w:r>
              <w:rPr>
                <w:b/>
                <w:bCs/>
                <w:color w:val="FFFFFF"/>
              </w:rPr>
              <w:t>Action</w:t>
            </w:r>
          </w:p>
        </w:tc>
      </w:tr>
      <w:tr w:rsidR="00953BE7" w14:paraId="5F000008" w14:textId="77777777">
        <w:tc>
          <w:tcPr>
            <w:tcW w:w="500" w:type="dxa"/>
            <w:tcMar>
              <w:top w:w="80" w:type="dxa"/>
              <w:left w:w="120" w:type="dxa"/>
              <w:bottom w:w="80" w:type="dxa"/>
              <w:right w:w="120" w:type="dxa"/>
            </w:tcMar>
          </w:tcPr>
          <w:p w14:paraId="5F000005" w14:textId="77777777" w:rsidR="00953BE7" w:rsidRDefault="00000000">
            <w:r>
              <w:rPr>
                <w:b/>
                <w:bCs/>
              </w:rPr>
              <w:t>1</w:t>
            </w:r>
          </w:p>
        </w:tc>
        <w:tc>
          <w:tcPr>
            <w:tcW w:w="3000" w:type="dxa"/>
            <w:shd w:val="clear" w:color="auto" w:fill="E8D5F5"/>
            <w:tcMar>
              <w:top w:w="80" w:type="dxa"/>
              <w:left w:w="120" w:type="dxa"/>
              <w:bottom w:w="80" w:type="dxa"/>
              <w:right w:w="120" w:type="dxa"/>
            </w:tcMar>
          </w:tcPr>
          <w:p w14:paraId="5F000006" w14:textId="77777777" w:rsidR="00953BE7" w:rsidRDefault="00000000">
            <w:r>
              <w:rPr>
                <w:b/>
                <w:bCs/>
              </w:rPr>
              <w:t>Navigation</w:t>
            </w:r>
          </w:p>
        </w:tc>
        <w:tc>
          <w:tcPr>
            <w:tcW w:w="5526" w:type="dxa"/>
            <w:shd w:val="clear" w:color="auto" w:fill="E8D5F5"/>
            <w:tcMar>
              <w:top w:w="80" w:type="dxa"/>
              <w:left w:w="120" w:type="dxa"/>
              <w:bottom w:w="80" w:type="dxa"/>
              <w:right w:w="120" w:type="dxa"/>
            </w:tcMar>
          </w:tcPr>
          <w:p w14:paraId="5F000007" w14:textId="77777777" w:rsidR="00953BE7" w:rsidRDefault="00000000">
            <w:r>
              <w:t xml:space="preserve">Purview → Protection des données → Classifieurs → Types d’informations sensibles → </w:t>
            </w:r>
            <w:r>
              <w:rPr>
                <w:b/>
                <w:bCs/>
              </w:rPr>
              <w:t>+ Créer un type d’informations sensibles</w:t>
            </w:r>
          </w:p>
        </w:tc>
      </w:tr>
      <w:tr w:rsidR="00953BE7" w14:paraId="5F00000C" w14:textId="77777777">
        <w:tc>
          <w:tcPr>
            <w:tcW w:w="500" w:type="dxa"/>
            <w:tcMar>
              <w:top w:w="80" w:type="dxa"/>
              <w:left w:w="120" w:type="dxa"/>
              <w:bottom w:w="80" w:type="dxa"/>
              <w:right w:w="120" w:type="dxa"/>
            </w:tcMar>
          </w:tcPr>
          <w:p w14:paraId="5F000009" w14:textId="77777777" w:rsidR="00953BE7" w:rsidRDefault="00000000">
            <w:r>
              <w:rPr>
                <w:b/>
                <w:bCs/>
              </w:rPr>
              <w:t>2</w:t>
            </w:r>
          </w:p>
        </w:tc>
        <w:tc>
          <w:tcPr>
            <w:tcW w:w="3000" w:type="dxa"/>
            <w:tcMar>
              <w:top w:w="80" w:type="dxa"/>
              <w:left w:w="120" w:type="dxa"/>
              <w:bottom w:w="80" w:type="dxa"/>
              <w:right w:w="120" w:type="dxa"/>
            </w:tcMar>
          </w:tcPr>
          <w:p w14:paraId="5F00000A" w14:textId="77777777" w:rsidR="00953BE7" w:rsidRDefault="00000000">
            <w:r>
              <w:rPr>
                <w:b/>
                <w:bCs/>
              </w:rPr>
              <w:t>Page 1 : Nommer</w:t>
            </w:r>
          </w:p>
        </w:tc>
        <w:tc>
          <w:tcPr>
            <w:tcW w:w="5526" w:type="dxa"/>
            <w:tcMar>
              <w:top w:w="80" w:type="dxa"/>
              <w:left w:w="120" w:type="dxa"/>
              <w:bottom w:w="80" w:type="dxa"/>
              <w:right w:w="120" w:type="dxa"/>
            </w:tcMar>
          </w:tcPr>
          <w:p w14:paraId="5F00000B" w14:textId="77777777" w:rsidR="00953BE7" w:rsidRDefault="00000000">
            <w:r>
              <w:t xml:space="preserve">Nom : </w:t>
            </w:r>
            <w:r>
              <w:rPr>
                <w:b/>
                <w:bCs/>
              </w:rPr>
              <w:t>AVS-Suisse-PME</w:t>
            </w:r>
            <w:r>
              <w:t xml:space="preserve"> | Description : Détection numéro AVS suisse </w:t>
            </w:r>
            <w:proofErr w:type="gramStart"/>
            <w:r>
              <w:t>756.XXXX.XXXX.XX</w:t>
            </w:r>
            <w:proofErr w:type="gramEnd"/>
            <w:r>
              <w:t xml:space="preserve">, 4 langues nationales + anglais. → </w:t>
            </w:r>
            <w:r>
              <w:rPr>
                <w:b/>
                <w:bCs/>
              </w:rPr>
              <w:t>Suivant</w:t>
            </w:r>
          </w:p>
        </w:tc>
      </w:tr>
      <w:tr w:rsidR="00953BE7" w14:paraId="5F000010" w14:textId="77777777">
        <w:tc>
          <w:tcPr>
            <w:tcW w:w="500" w:type="dxa"/>
            <w:shd w:val="clear" w:color="auto" w:fill="F2F2F2"/>
            <w:tcMar>
              <w:top w:w="80" w:type="dxa"/>
              <w:left w:w="120" w:type="dxa"/>
              <w:bottom w:w="80" w:type="dxa"/>
              <w:right w:w="120" w:type="dxa"/>
            </w:tcMar>
          </w:tcPr>
          <w:p w14:paraId="5F00000D" w14:textId="77777777" w:rsidR="00953BE7" w:rsidRDefault="00000000">
            <w:r>
              <w:rPr>
                <w:b/>
                <w:bCs/>
              </w:rPr>
              <w:t>3</w:t>
            </w:r>
          </w:p>
        </w:tc>
        <w:tc>
          <w:tcPr>
            <w:tcW w:w="3000" w:type="dxa"/>
            <w:shd w:val="clear" w:color="auto" w:fill="F2F2F2"/>
            <w:tcMar>
              <w:top w:w="80" w:type="dxa"/>
              <w:left w:w="120" w:type="dxa"/>
              <w:bottom w:w="80" w:type="dxa"/>
              <w:right w:w="120" w:type="dxa"/>
            </w:tcMar>
          </w:tcPr>
          <w:p w14:paraId="5F00000E" w14:textId="77777777" w:rsidR="00953BE7" w:rsidRDefault="00000000">
            <w:r>
              <w:rPr>
                <w:b/>
                <w:bCs/>
              </w:rPr>
              <w:t>Page 2 : Définir les modèles</w:t>
            </w:r>
          </w:p>
        </w:tc>
        <w:tc>
          <w:tcPr>
            <w:tcW w:w="5526" w:type="dxa"/>
            <w:shd w:val="clear" w:color="auto" w:fill="F2F2F2"/>
            <w:tcMar>
              <w:top w:w="80" w:type="dxa"/>
              <w:left w:w="120" w:type="dxa"/>
              <w:bottom w:w="80" w:type="dxa"/>
              <w:right w:w="120" w:type="dxa"/>
            </w:tcMar>
          </w:tcPr>
          <w:p w14:paraId="5F00000F" w14:textId="77777777" w:rsidR="00953BE7" w:rsidRDefault="00000000">
            <w:r>
              <w:t xml:space="preserve">+ Ajouter un modèle → Niveau de confiance : </w:t>
            </w:r>
            <w:r>
              <w:rPr>
                <w:b/>
                <w:bCs/>
              </w:rPr>
              <w:t>Moyen</w:t>
            </w:r>
            <w:r>
              <w:t xml:space="preserve"> → + Ajouter un élément principal → Expression régulière → ID : </w:t>
            </w:r>
            <w:r>
              <w:rPr>
                <w:b/>
                <w:bCs/>
              </w:rPr>
              <w:t>regex-AVS-Suisse</w:t>
            </w:r>
            <w:r>
              <w:t xml:space="preserve"> → collez : </w:t>
            </w:r>
            <w:r>
              <w:rPr>
                <w:b/>
                <w:bCs/>
              </w:rPr>
              <w:t>756\\.\\d{</w:t>
            </w:r>
            <w:proofErr w:type="gramStart"/>
            <w:r>
              <w:rPr>
                <w:b/>
                <w:bCs/>
              </w:rPr>
              <w:t>4}\\.\\d</w:t>
            </w:r>
            <w:proofErr w:type="gramEnd"/>
            <w:r>
              <w:rPr>
                <w:b/>
                <w:bCs/>
              </w:rPr>
              <w:t>{</w:t>
            </w:r>
            <w:proofErr w:type="gramStart"/>
            <w:r>
              <w:rPr>
                <w:b/>
                <w:bCs/>
              </w:rPr>
              <w:t>4}\\.\\d</w:t>
            </w:r>
            <w:proofErr w:type="gramEnd"/>
            <w:r>
              <w:rPr>
                <w:b/>
                <w:bCs/>
              </w:rPr>
              <w:t>{2}</w:t>
            </w:r>
            <w:r>
              <w:t xml:space="preserve"> → Correspondance de chaîne → </w:t>
            </w:r>
            <w:r>
              <w:rPr>
                <w:b/>
                <w:bCs/>
              </w:rPr>
              <w:t>Terminé</w:t>
            </w:r>
          </w:p>
        </w:tc>
      </w:tr>
      <w:tr w:rsidR="00953BE7" w14:paraId="5F000014" w14:textId="77777777">
        <w:tc>
          <w:tcPr>
            <w:tcW w:w="500" w:type="dxa"/>
            <w:tcMar>
              <w:top w:w="80" w:type="dxa"/>
              <w:left w:w="120" w:type="dxa"/>
              <w:bottom w:w="80" w:type="dxa"/>
              <w:right w:w="120" w:type="dxa"/>
            </w:tcMar>
          </w:tcPr>
          <w:p w14:paraId="5F000011" w14:textId="77777777" w:rsidR="00953BE7" w:rsidRDefault="00000000">
            <w:r>
              <w:rPr>
                <w:b/>
                <w:bCs/>
              </w:rPr>
              <w:t>4</w:t>
            </w:r>
          </w:p>
        </w:tc>
        <w:tc>
          <w:tcPr>
            <w:tcW w:w="3000" w:type="dxa"/>
            <w:tcMar>
              <w:top w:w="80" w:type="dxa"/>
              <w:left w:w="120" w:type="dxa"/>
              <w:bottom w:w="80" w:type="dxa"/>
              <w:right w:w="120" w:type="dxa"/>
            </w:tcMar>
          </w:tcPr>
          <w:p w14:paraId="5F000012" w14:textId="77777777" w:rsidR="00953BE7" w:rsidRDefault="00000000">
            <w:r>
              <w:rPr>
                <w:b/>
                <w:bCs/>
              </w:rPr>
              <w:t>Page 2 : Ajouter les mots-clés</w:t>
            </w:r>
          </w:p>
        </w:tc>
        <w:tc>
          <w:tcPr>
            <w:tcW w:w="5526" w:type="dxa"/>
            <w:tcMar>
              <w:top w:w="80" w:type="dxa"/>
              <w:left w:w="120" w:type="dxa"/>
              <w:bottom w:w="80" w:type="dxa"/>
              <w:right w:w="120" w:type="dxa"/>
            </w:tcMar>
          </w:tcPr>
          <w:p w14:paraId="5F000013" w14:textId="77777777" w:rsidR="00953BE7" w:rsidRDefault="00000000">
            <w:r>
              <w:t xml:space="preserve">+ Ajouter des éléments de soutien → Liste de mots-clés → ID : </w:t>
            </w:r>
            <w:r>
              <w:rPr>
                <w:b/>
                <w:bCs/>
              </w:rPr>
              <w:t>recherche-AVS-Suisse</w:t>
            </w:r>
            <w:r>
              <w:t xml:space="preserve"> → saisissez un mot-clé par ligne (voir Annexe C pour la liste complète en 4 langues) → </w:t>
            </w:r>
            <w:r>
              <w:rPr>
                <w:b/>
                <w:bCs/>
              </w:rPr>
              <w:t>Terminé</w:t>
            </w:r>
          </w:p>
        </w:tc>
      </w:tr>
      <w:tr w:rsidR="00953BE7" w14:paraId="5F000018" w14:textId="77777777">
        <w:tc>
          <w:tcPr>
            <w:tcW w:w="500" w:type="dxa"/>
            <w:shd w:val="clear" w:color="auto" w:fill="F2F2F2"/>
            <w:tcMar>
              <w:top w:w="80" w:type="dxa"/>
              <w:left w:w="120" w:type="dxa"/>
              <w:bottom w:w="80" w:type="dxa"/>
              <w:right w:w="120" w:type="dxa"/>
            </w:tcMar>
          </w:tcPr>
          <w:p w14:paraId="5F000015" w14:textId="77777777" w:rsidR="00953BE7" w:rsidRDefault="00000000">
            <w:r>
              <w:rPr>
                <w:b/>
                <w:bCs/>
              </w:rPr>
              <w:t>5</w:t>
            </w:r>
          </w:p>
        </w:tc>
        <w:tc>
          <w:tcPr>
            <w:tcW w:w="3000" w:type="dxa"/>
            <w:shd w:val="clear" w:color="auto" w:fill="F2F2F2"/>
            <w:tcMar>
              <w:top w:w="80" w:type="dxa"/>
              <w:left w:w="120" w:type="dxa"/>
              <w:bottom w:w="80" w:type="dxa"/>
              <w:right w:w="120" w:type="dxa"/>
            </w:tcMar>
          </w:tcPr>
          <w:p w14:paraId="5F000016" w14:textId="77777777" w:rsidR="00953BE7" w:rsidRDefault="00000000">
            <w:r>
              <w:rPr>
                <w:b/>
                <w:bCs/>
              </w:rPr>
              <w:t>Page 3 : Tester et créer</w:t>
            </w:r>
          </w:p>
        </w:tc>
        <w:tc>
          <w:tcPr>
            <w:tcW w:w="5526" w:type="dxa"/>
            <w:shd w:val="clear" w:color="auto" w:fill="F2F2F2"/>
            <w:tcMar>
              <w:top w:w="80" w:type="dxa"/>
              <w:left w:w="120" w:type="dxa"/>
              <w:bottom w:w="80" w:type="dxa"/>
              <w:right w:w="120" w:type="dxa"/>
            </w:tcMar>
          </w:tcPr>
          <w:p w14:paraId="5F000017" w14:textId="77777777" w:rsidR="00953BE7" w:rsidRDefault="00000000">
            <w:r>
              <w:t xml:space="preserve">Suivant → testez avec un numéro format </w:t>
            </w:r>
            <w:proofErr w:type="gramStart"/>
            <w:r>
              <w:t>756.XXXX.XXXX.XX</w:t>
            </w:r>
            <w:proofErr w:type="gramEnd"/>
            <w:r>
              <w:t xml:space="preserve"> → vérifiez la détection → Suivant → </w:t>
            </w:r>
            <w:r>
              <w:rPr>
                <w:b/>
                <w:bCs/>
              </w:rPr>
              <w:t>Créer</w:t>
            </w:r>
          </w:p>
        </w:tc>
      </w:tr>
      <w:tr w:rsidR="00953BE7" w14:paraId="5F00001B" w14:textId="77777777">
        <w:tc>
          <w:tcPr>
            <w:tcW w:w="500" w:type="dxa"/>
            <w:shd w:val="clear" w:color="auto" w:fill="FFF2CC"/>
            <w:tcMar>
              <w:top w:w="80" w:type="dxa"/>
              <w:left w:w="120" w:type="dxa"/>
              <w:bottom w:w="80" w:type="dxa"/>
              <w:right w:w="120" w:type="dxa"/>
            </w:tcMar>
          </w:tcPr>
          <w:p w14:paraId="5F000019"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5F00001A" w14:textId="77777777" w:rsidR="00953BE7" w:rsidRDefault="00000000">
            <w:r>
              <w:rPr>
                <w:b/>
                <w:bCs/>
              </w:rPr>
              <w:t xml:space="preserve">Propagation 15 à 30 minutes : </w:t>
            </w:r>
            <w:r>
              <w:t>attendez avant de configurer les règles qui utilisent ce SIT. AVS-Suisse-PME ne valide pas le checksum EAN-13 et détecte les numéros AVS par format uniquement. Le SIT natif Swiss Social Security Number AHV valide le checksum et rate les numéros dont le checksum est incorrect. Les deux sont complémentaires : conservez-les en configuration OU pendant la période de propagation.</w:t>
            </w:r>
          </w:p>
        </w:tc>
      </w:tr>
    </w:tbl>
    <w:p w14:paraId="32FBEA08" w14:textId="77777777" w:rsidR="00471940" w:rsidRDefault="00471940">
      <w:pPr>
        <w:rPr>
          <w:b/>
          <w:bCs/>
          <w:color w:val="7030A0"/>
          <w:sz w:val="22"/>
          <w:szCs w:val="22"/>
        </w:rPr>
      </w:pPr>
      <w:r>
        <w:br w:type="page"/>
      </w:r>
    </w:p>
    <w:p w14:paraId="5F000037" w14:textId="74C1342F" w:rsidR="00953BE7" w:rsidRDefault="00000000">
      <w:pPr>
        <w:pStyle w:val="Titre3"/>
      </w:pPr>
      <w:r>
        <w:lastRenderedPageBreak/>
        <w:t>SIT 2 : Medical-RH-Suisse</w:t>
      </w:r>
    </w:p>
    <w:p w14:paraId="5F000035" w14:textId="77777777" w:rsidR="00953BE7" w:rsidRDefault="00000000">
      <w:pPr>
        <w:spacing w:before="60" w:after="60"/>
        <w:rPr>
          <w:color w:val="000000"/>
        </w:rPr>
      </w:pPr>
      <w:r>
        <w:rPr>
          <w:color w:val="000000"/>
        </w:rPr>
        <w:t>Détecte les données médicales RH (arrêts maladie, certificats, incapacité de travail) en 4 langues nationales + anglais. Plus ciblé que All Medical Terms And Conditions qui génère des faux positifs sur des termes médicaux génériques sans contexte RH.</w:t>
      </w:r>
    </w:p>
    <w:p w14:paraId="3AF5DBAF" w14:textId="77777777" w:rsidR="00471940" w:rsidRDefault="0047194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995"/>
        <w:gridCol w:w="5516"/>
      </w:tblGrid>
      <w:tr w:rsidR="00953BE7" w14:paraId="5F00001F" w14:textId="77777777">
        <w:tc>
          <w:tcPr>
            <w:tcW w:w="500" w:type="dxa"/>
            <w:shd w:val="clear" w:color="auto" w:fill="1F3864"/>
            <w:tcMar>
              <w:top w:w="80" w:type="dxa"/>
              <w:left w:w="120" w:type="dxa"/>
              <w:bottom w:w="80" w:type="dxa"/>
              <w:right w:w="120" w:type="dxa"/>
            </w:tcMar>
          </w:tcPr>
          <w:p w14:paraId="5F00001C"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5F00001D"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5F00001E" w14:textId="77777777" w:rsidR="00953BE7" w:rsidRDefault="00000000">
            <w:r>
              <w:rPr>
                <w:b/>
                <w:bCs/>
                <w:color w:val="FFFFFF"/>
              </w:rPr>
              <w:t>Action</w:t>
            </w:r>
          </w:p>
        </w:tc>
      </w:tr>
      <w:tr w:rsidR="00953BE7" w14:paraId="5F000023" w14:textId="77777777">
        <w:tc>
          <w:tcPr>
            <w:tcW w:w="500" w:type="dxa"/>
            <w:tcMar>
              <w:top w:w="80" w:type="dxa"/>
              <w:left w:w="120" w:type="dxa"/>
              <w:bottom w:w="80" w:type="dxa"/>
              <w:right w:w="120" w:type="dxa"/>
            </w:tcMar>
          </w:tcPr>
          <w:p w14:paraId="5F000020" w14:textId="77777777" w:rsidR="00953BE7" w:rsidRDefault="00000000">
            <w:r>
              <w:rPr>
                <w:b/>
                <w:bCs/>
              </w:rPr>
              <w:t>1</w:t>
            </w:r>
          </w:p>
        </w:tc>
        <w:tc>
          <w:tcPr>
            <w:tcW w:w="3000" w:type="dxa"/>
            <w:shd w:val="clear" w:color="auto" w:fill="E8D5F5"/>
            <w:tcMar>
              <w:top w:w="80" w:type="dxa"/>
              <w:left w:w="120" w:type="dxa"/>
              <w:bottom w:w="80" w:type="dxa"/>
              <w:right w:w="120" w:type="dxa"/>
            </w:tcMar>
          </w:tcPr>
          <w:p w14:paraId="5F000021" w14:textId="77777777" w:rsidR="00953BE7" w:rsidRDefault="00000000">
            <w:r>
              <w:rPr>
                <w:b/>
                <w:bCs/>
              </w:rPr>
              <w:t>Navigation</w:t>
            </w:r>
          </w:p>
        </w:tc>
        <w:tc>
          <w:tcPr>
            <w:tcW w:w="5526" w:type="dxa"/>
            <w:shd w:val="clear" w:color="auto" w:fill="E8D5F5"/>
            <w:tcMar>
              <w:top w:w="80" w:type="dxa"/>
              <w:left w:w="120" w:type="dxa"/>
              <w:bottom w:w="80" w:type="dxa"/>
              <w:right w:w="120" w:type="dxa"/>
            </w:tcMar>
          </w:tcPr>
          <w:p w14:paraId="5F000022" w14:textId="77777777" w:rsidR="00953BE7" w:rsidRDefault="00000000">
            <w:r>
              <w:t xml:space="preserve">Purview → Protection des données → Classifieurs → Types d’informations sensibles → </w:t>
            </w:r>
            <w:r>
              <w:rPr>
                <w:b/>
                <w:bCs/>
              </w:rPr>
              <w:t>+ Créer un type d’informations sensibles</w:t>
            </w:r>
          </w:p>
        </w:tc>
      </w:tr>
      <w:tr w:rsidR="00953BE7" w14:paraId="5F000027" w14:textId="77777777">
        <w:tc>
          <w:tcPr>
            <w:tcW w:w="500" w:type="dxa"/>
            <w:tcMar>
              <w:top w:w="80" w:type="dxa"/>
              <w:left w:w="120" w:type="dxa"/>
              <w:bottom w:w="80" w:type="dxa"/>
              <w:right w:w="120" w:type="dxa"/>
            </w:tcMar>
          </w:tcPr>
          <w:p w14:paraId="5F000024" w14:textId="77777777" w:rsidR="00953BE7" w:rsidRDefault="00000000">
            <w:r>
              <w:rPr>
                <w:b/>
                <w:bCs/>
              </w:rPr>
              <w:t>2</w:t>
            </w:r>
          </w:p>
        </w:tc>
        <w:tc>
          <w:tcPr>
            <w:tcW w:w="3000" w:type="dxa"/>
            <w:tcMar>
              <w:top w:w="80" w:type="dxa"/>
              <w:left w:w="120" w:type="dxa"/>
              <w:bottom w:w="80" w:type="dxa"/>
              <w:right w:w="120" w:type="dxa"/>
            </w:tcMar>
          </w:tcPr>
          <w:p w14:paraId="5F000025" w14:textId="77777777" w:rsidR="00953BE7" w:rsidRDefault="00000000">
            <w:r>
              <w:rPr>
                <w:b/>
                <w:bCs/>
              </w:rPr>
              <w:t>Page 1 : Nommer</w:t>
            </w:r>
          </w:p>
        </w:tc>
        <w:tc>
          <w:tcPr>
            <w:tcW w:w="5526" w:type="dxa"/>
            <w:tcMar>
              <w:top w:w="80" w:type="dxa"/>
              <w:left w:w="120" w:type="dxa"/>
              <w:bottom w:w="80" w:type="dxa"/>
              <w:right w:w="120" w:type="dxa"/>
            </w:tcMar>
          </w:tcPr>
          <w:p w14:paraId="5F000026" w14:textId="77777777" w:rsidR="00953BE7" w:rsidRDefault="00000000">
            <w:r>
              <w:t xml:space="preserve">Nom : </w:t>
            </w:r>
            <w:r>
              <w:rPr>
                <w:b/>
                <w:bCs/>
              </w:rPr>
              <w:t>Medical-RH-Suisse</w:t>
            </w:r>
            <w:r>
              <w:t xml:space="preserve"> | Description : Détection données médicales RH, 4 langues nationales + anglais. → </w:t>
            </w:r>
            <w:r>
              <w:rPr>
                <w:b/>
                <w:bCs/>
              </w:rPr>
              <w:t>Suivant</w:t>
            </w:r>
          </w:p>
        </w:tc>
      </w:tr>
      <w:tr w:rsidR="00953BE7" w14:paraId="5F00002B" w14:textId="77777777">
        <w:tc>
          <w:tcPr>
            <w:tcW w:w="500" w:type="dxa"/>
            <w:shd w:val="clear" w:color="auto" w:fill="F2F2F2"/>
            <w:tcMar>
              <w:top w:w="80" w:type="dxa"/>
              <w:left w:w="120" w:type="dxa"/>
              <w:bottom w:w="80" w:type="dxa"/>
              <w:right w:w="120" w:type="dxa"/>
            </w:tcMar>
          </w:tcPr>
          <w:p w14:paraId="5F000028" w14:textId="77777777" w:rsidR="00953BE7" w:rsidRDefault="00000000">
            <w:r>
              <w:rPr>
                <w:b/>
                <w:bCs/>
              </w:rPr>
              <w:t>3</w:t>
            </w:r>
          </w:p>
        </w:tc>
        <w:tc>
          <w:tcPr>
            <w:tcW w:w="3000" w:type="dxa"/>
            <w:shd w:val="clear" w:color="auto" w:fill="F2F2F2"/>
            <w:tcMar>
              <w:top w:w="80" w:type="dxa"/>
              <w:left w:w="120" w:type="dxa"/>
              <w:bottom w:w="80" w:type="dxa"/>
              <w:right w:w="120" w:type="dxa"/>
            </w:tcMar>
          </w:tcPr>
          <w:p w14:paraId="5F000029" w14:textId="77777777" w:rsidR="00953BE7" w:rsidRDefault="00000000">
            <w:r>
              <w:rPr>
                <w:b/>
                <w:bCs/>
              </w:rPr>
              <w:t>Page 2 : Définir les modèles</w:t>
            </w:r>
          </w:p>
        </w:tc>
        <w:tc>
          <w:tcPr>
            <w:tcW w:w="5526" w:type="dxa"/>
            <w:shd w:val="clear" w:color="auto" w:fill="F2F2F2"/>
            <w:tcMar>
              <w:top w:w="80" w:type="dxa"/>
              <w:left w:w="120" w:type="dxa"/>
              <w:bottom w:w="80" w:type="dxa"/>
              <w:right w:w="120" w:type="dxa"/>
            </w:tcMar>
          </w:tcPr>
          <w:p w14:paraId="5F00002A" w14:textId="77777777" w:rsidR="00953BE7" w:rsidRDefault="00000000">
            <w:r>
              <w:t xml:space="preserve">+ Ajouter un modèle → Niveau de confiance : </w:t>
            </w:r>
            <w:r>
              <w:rPr>
                <w:b/>
                <w:bCs/>
              </w:rPr>
              <w:t>Moyen</w:t>
            </w:r>
            <w:r>
              <w:t xml:space="preserve"> → + Ajouter un élément principal → Liste de mots-clés → ID : </w:t>
            </w:r>
            <w:r>
              <w:rPr>
                <w:b/>
                <w:bCs/>
              </w:rPr>
              <w:t>medical-rh-suisse</w:t>
            </w:r>
            <w:r>
              <w:t xml:space="preserve"> → saisissez un mot-clé par ligne (voir Annexe C.5.1 pour la liste complète) → </w:t>
            </w:r>
            <w:r>
              <w:rPr>
                <w:b/>
                <w:bCs/>
              </w:rPr>
              <w:t>Terminé</w:t>
            </w:r>
          </w:p>
        </w:tc>
      </w:tr>
      <w:tr w:rsidR="00953BE7" w14:paraId="5F00002F" w14:textId="77777777">
        <w:tc>
          <w:tcPr>
            <w:tcW w:w="500" w:type="dxa"/>
            <w:tcMar>
              <w:top w:w="80" w:type="dxa"/>
              <w:left w:w="120" w:type="dxa"/>
              <w:bottom w:w="80" w:type="dxa"/>
              <w:right w:w="120" w:type="dxa"/>
            </w:tcMar>
          </w:tcPr>
          <w:p w14:paraId="5F00002C" w14:textId="77777777" w:rsidR="00953BE7" w:rsidRDefault="00000000">
            <w:r>
              <w:rPr>
                <w:b/>
                <w:bCs/>
              </w:rPr>
              <w:t>4</w:t>
            </w:r>
          </w:p>
        </w:tc>
        <w:tc>
          <w:tcPr>
            <w:tcW w:w="3000" w:type="dxa"/>
            <w:tcMar>
              <w:top w:w="80" w:type="dxa"/>
              <w:left w:w="120" w:type="dxa"/>
              <w:bottom w:w="80" w:type="dxa"/>
              <w:right w:w="120" w:type="dxa"/>
            </w:tcMar>
          </w:tcPr>
          <w:p w14:paraId="5F00002D" w14:textId="77777777" w:rsidR="00953BE7" w:rsidRDefault="00000000">
            <w:r>
              <w:rPr>
                <w:b/>
                <w:bCs/>
              </w:rPr>
              <w:t>Page 3 : Tester et créer</w:t>
            </w:r>
          </w:p>
        </w:tc>
        <w:tc>
          <w:tcPr>
            <w:tcW w:w="5526" w:type="dxa"/>
            <w:tcMar>
              <w:top w:w="80" w:type="dxa"/>
              <w:left w:w="120" w:type="dxa"/>
              <w:bottom w:w="80" w:type="dxa"/>
              <w:right w:w="120" w:type="dxa"/>
            </w:tcMar>
          </w:tcPr>
          <w:p w14:paraId="5F00002E" w14:textId="77777777" w:rsidR="00953BE7" w:rsidRDefault="00000000">
            <w:r>
              <w:t xml:space="preserve">Suivant → testez avec « arrêt maladie » → vérifiez la détection → Suivant → </w:t>
            </w:r>
            <w:r>
              <w:rPr>
                <w:b/>
                <w:bCs/>
              </w:rPr>
              <w:t>Créer</w:t>
            </w:r>
            <w:r>
              <w:t xml:space="preserve"> | Attendez 15 à 30 minutes avant de configurer les règles des sections suivantes.</w:t>
            </w:r>
          </w:p>
        </w:tc>
      </w:tr>
      <w:tr w:rsidR="00953BE7" w14:paraId="5F000032" w14:textId="77777777">
        <w:tc>
          <w:tcPr>
            <w:tcW w:w="500" w:type="dxa"/>
            <w:shd w:val="clear" w:color="auto" w:fill="FFF2CC"/>
            <w:tcMar>
              <w:top w:w="80" w:type="dxa"/>
              <w:left w:w="120" w:type="dxa"/>
              <w:bottom w:w="80" w:type="dxa"/>
              <w:right w:w="120" w:type="dxa"/>
            </w:tcMar>
          </w:tcPr>
          <w:p w14:paraId="5F000030" w14:textId="77777777" w:rsidR="00953BE7" w:rsidRDefault="00000000">
            <w:proofErr w:type="gramStart"/>
            <w:r>
              <w:rPr>
                <w:b/>
                <w:bCs/>
              </w:rPr>
              <w:t>ℹ️</w:t>
            </w:r>
            <w:proofErr w:type="gramEnd"/>
          </w:p>
        </w:tc>
        <w:tc>
          <w:tcPr>
            <w:tcW w:w="8526" w:type="dxa"/>
            <w:gridSpan w:val="2"/>
            <w:shd w:val="clear" w:color="auto" w:fill="FFF2CC"/>
            <w:tcMar>
              <w:top w:w="80" w:type="dxa"/>
              <w:left w:w="120" w:type="dxa"/>
              <w:bottom w:w="80" w:type="dxa"/>
              <w:right w:w="120" w:type="dxa"/>
            </w:tcMar>
          </w:tcPr>
          <w:p w14:paraId="5F000031" w14:textId="77777777" w:rsidR="00953BE7" w:rsidRDefault="00000000">
            <w:r>
              <w:rPr>
                <w:b/>
                <w:bCs/>
              </w:rPr>
              <w:t xml:space="preserve">Medical-RH-Suisse vs SIT natif : </w:t>
            </w:r>
            <w:r>
              <w:t>Medical-RH-Suisse est ciblé sur le contexte RH suisse (arrêts maladie, certificats, incapacité de travail) en 4 langues nationales. Le SIT natif All Medical Terms And Conditions génère des faux positifs sur des termes médicaux génériques sans contexte RH. Ne pas substituer l’un à l’autre.</w:t>
            </w:r>
          </w:p>
        </w:tc>
      </w:tr>
    </w:tbl>
    <w:p w14:paraId="3EBD2EC5" w14:textId="77777777" w:rsidR="00471940" w:rsidRDefault="00471940">
      <w:pPr>
        <w:rPr>
          <w:b/>
          <w:bCs/>
          <w:color w:val="2E75B6"/>
          <w:sz w:val="26"/>
          <w:szCs w:val="26"/>
        </w:rPr>
      </w:pPr>
      <w:r>
        <w:br w:type="page"/>
      </w:r>
    </w:p>
    <w:p w14:paraId="3817DD77" w14:textId="5D73CE46" w:rsidR="00953BE7" w:rsidRDefault="00000000">
      <w:pPr>
        <w:pStyle w:val="Titre2"/>
      </w:pPr>
      <w:bookmarkStart w:id="20" w:name="_Toc228464199"/>
      <w:r>
        <w:lastRenderedPageBreak/>
        <w:t>2.4 Créer les 7 étiquettes de sensibilité</w:t>
      </w:r>
      <w:bookmarkEnd w:id="20"/>
    </w:p>
    <w:p w14:paraId="0697E797" w14:textId="77777777" w:rsidR="00953BE7" w:rsidRDefault="00000000">
      <w:pPr>
        <w:spacing w:before="60" w:after="60"/>
      </w:pPr>
      <w:r>
        <w:rPr>
          <w:color w:val="000000"/>
        </w:rPr>
        <w:t>Vous allez créer 7 étiquettes dans cet ordre exact, du moins sensible au plus sensible. Créez-les dans l'ordre 1 à 7.</w:t>
      </w:r>
    </w:p>
    <w:p w14:paraId="0C9C38AB"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254"/>
        <w:gridCol w:w="1097"/>
        <w:gridCol w:w="1467"/>
        <w:gridCol w:w="1472"/>
        <w:gridCol w:w="1951"/>
      </w:tblGrid>
      <w:tr w:rsidR="00953BE7" w14:paraId="49597C39"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69D0F" w14:textId="77777777" w:rsidR="00953BE7" w:rsidRDefault="00000000">
            <w:r>
              <w:rPr>
                <w:b/>
                <w:bCs/>
                <w:color w:val="FFFFFF"/>
              </w:rPr>
              <w:t>Ordre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343758" w14:textId="77777777" w:rsidR="00953BE7" w:rsidRDefault="00000000">
            <w:r>
              <w:rPr>
                <w:b/>
                <w:bCs/>
                <w:color w:val="FFFFFF"/>
              </w:rPr>
              <w:t>Nom étiquette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3BFE37" w14:textId="77777777" w:rsidR="00953BE7" w:rsidRDefault="00000000">
            <w:r>
              <w:rPr>
                <w:b/>
                <w:bCs/>
                <w:color w:val="FFFFFF"/>
              </w:rPr>
              <w:t>Couleur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945641" w14:textId="77777777" w:rsidR="00953BE7" w:rsidRDefault="00000000">
            <w:r>
              <w:rPr>
                <w:b/>
                <w:bCs/>
                <w:color w:val="FFFFFF"/>
              </w:rPr>
              <w:t>Chiffrement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BDC006" w14:textId="77777777" w:rsidR="00953BE7" w:rsidRDefault="00000000">
            <w:r>
              <w:rPr>
                <w:b/>
                <w:bCs/>
                <w:color w:val="FFFFFF"/>
              </w:rPr>
              <w:t>Qui peut appliquer</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C79CD" w14:textId="77777777" w:rsidR="00953BE7" w:rsidRDefault="00000000">
            <w:r>
              <w:rPr>
                <w:b/>
                <w:bCs/>
                <w:color w:val="FFFFFF"/>
              </w:rPr>
              <w:t>Qui peut lire</w:t>
            </w:r>
          </w:p>
        </w:tc>
      </w:tr>
      <w:tr w:rsidR="00953BE7" w14:paraId="11F9FE6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F6CE1" w14:textId="77777777" w:rsidR="00953BE7" w:rsidRDefault="00000000">
            <w:r>
              <w:rPr>
                <w:color w:val="00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A2DE" w14:textId="77777777" w:rsidR="00953BE7" w:rsidRDefault="00000000">
            <w:r>
              <w:rPr>
                <w:color w:val="000000"/>
              </w:rPr>
              <w:t>1 - Public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750228" w14:textId="77777777" w:rsidR="00953BE7" w:rsidRDefault="00000000">
            <w:r>
              <w:rPr>
                <w:color w:val="000000"/>
              </w:rPr>
              <w:t>Vert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07466" w14:textId="77777777" w:rsidR="00953BE7" w:rsidRDefault="00000000">
            <w:r>
              <w:rPr>
                <w:color w:val="000000"/>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4BE9" w14:textId="77777777" w:rsidR="00953BE7" w:rsidRDefault="00000000">
            <w:r>
              <w:rPr>
                <w:color w:val="000000"/>
              </w:rPr>
              <w:t>Tous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2832" w14:textId="77777777" w:rsidR="00953BE7" w:rsidRDefault="00000000">
            <w:r>
              <w:rPr>
                <w:color w:val="000000"/>
              </w:rPr>
              <w:t>Tous</w:t>
            </w:r>
          </w:p>
        </w:tc>
      </w:tr>
      <w:tr w:rsidR="00953BE7" w14:paraId="2252EB5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2639B" w14:textId="77777777" w:rsidR="00953BE7" w:rsidRDefault="00000000">
            <w:r>
              <w:rPr>
                <w:color w:val="00000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FA23" w14:textId="77777777" w:rsidR="00953BE7" w:rsidRDefault="00000000">
            <w:r>
              <w:rPr>
                <w:color w:val="000000"/>
              </w:rPr>
              <w:t>2 - Interne</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2FFFD6" w14:textId="77777777" w:rsidR="00953BE7" w:rsidRDefault="00000000">
            <w:r>
              <w:rPr>
                <w:color w:val="000000"/>
              </w:rPr>
              <w:t>Bleu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6769A" w14:textId="77777777" w:rsidR="00953BE7" w:rsidRDefault="00000000">
            <w:r>
              <w:rPr>
                <w:color w:val="000000"/>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E52F" w14:textId="77777777" w:rsidR="00953BE7" w:rsidRDefault="00000000">
            <w:r>
              <w:rPr>
                <w:color w:val="000000"/>
              </w:rPr>
              <w:t>Tous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2401" w14:textId="77777777" w:rsidR="00953BE7" w:rsidRDefault="00000000">
            <w:r>
              <w:rPr>
                <w:color w:val="000000"/>
              </w:rPr>
              <w:t>Internes uniquement</w:t>
            </w:r>
          </w:p>
        </w:tc>
      </w:tr>
      <w:tr w:rsidR="00953BE7" w14:paraId="6133589E" w14:textId="77777777" w:rsidTr="007B16F9">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470B" w14:textId="77777777" w:rsidR="00953BE7" w:rsidRDefault="00000000">
            <w:r>
              <w:rPr>
                <w:color w:val="00000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5F4A" w14:textId="77777777" w:rsidR="00953BE7" w:rsidRPr="00D84B58" w:rsidRDefault="00000000">
            <w:pPr>
              <w:rPr>
                <w:bCs/>
              </w:rPr>
            </w:pPr>
            <w:r>
              <w:rPr>
                <w:bCs/>
                <w:color w:val="000000"/>
              </w:rPr>
              <w:t>6 - Transmission-Externe</w:t>
            </w:r>
          </w:p>
        </w:tc>
        <w:tc>
          <w:tcPr>
            <w:tcW w:w="5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14:paraId="7AFA821B" w14:textId="77777777" w:rsidR="00953BE7" w:rsidRDefault="00000000">
            <w:r>
              <w:rPr>
                <w:color w:val="000000"/>
              </w:rPr>
              <w:t>Orange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391F" w14:textId="77777777" w:rsidR="00953BE7" w:rsidRPr="007B16F9" w:rsidRDefault="00000000">
            <w:pPr>
              <w:rPr>
                <w:bCs/>
              </w:rPr>
            </w:pPr>
            <w:r>
              <w:rPr>
                <w:bCs/>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4914" w14:textId="77777777" w:rsidR="00953BE7" w:rsidRDefault="00000000">
            <w:r>
              <w:rPr>
                <w:color w:val="000000"/>
              </w:rPr>
              <w:t>Tous (label par défaut bibliothèque)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A76FB" w14:textId="77777777" w:rsidR="00953BE7" w:rsidRDefault="00000000">
            <w:r>
              <w:rPr>
                <w:color w:val="000000"/>
              </w:rPr>
              <w:t>Destinataires externes (pas de chiffrement, impression autorisée)</w:t>
            </w:r>
          </w:p>
        </w:tc>
      </w:tr>
      <w:tr w:rsidR="00953BE7" w14:paraId="3994435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B92A6" w14:textId="77777777" w:rsidR="00953BE7" w:rsidRDefault="00000000">
            <w:r>
              <w:rPr>
                <w:color w:val="00000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9756" w14:textId="77777777" w:rsidR="00953BE7" w:rsidRDefault="00000000">
            <w:r>
              <w:rPr>
                <w:color w:val="000000"/>
              </w:rPr>
              <w:t>3a - Direction - Site (conteneur)</w:t>
            </w:r>
          </w:p>
          <w:p w14:paraId="50DB9E73" w14:textId="77777777" w:rsidR="00953BE7" w:rsidRDefault="00000000">
            <w:r>
              <w:rPr>
                <w:color w:val="000000"/>
              </w:rPr>
              <w:t>3b - Direction - Documents (fichiers)</w:t>
            </w:r>
          </w:p>
        </w:tc>
        <w:tc>
          <w:tcPr>
            <w:tcW w:w="900"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145A8450" w14:textId="77777777" w:rsidR="00953BE7" w:rsidRDefault="00000000">
            <w:r>
              <w:rPr>
                <w:color w:val="000000"/>
              </w:rPr>
              <w:t>Violet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9F11" w14:textId="77777777" w:rsidR="00953BE7" w:rsidRDefault="00000000">
            <w:r>
              <w:rPr>
                <w:color w:val="00000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D3D3E" w14:textId="77777777" w:rsidR="00953BE7" w:rsidRDefault="00000000">
            <w:r>
              <w:rPr>
                <w:color w:val="000000"/>
              </w:rPr>
              <w:t>GRP-Direction-Purview +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6D48" w14:textId="77777777" w:rsidR="00953BE7" w:rsidRDefault="00000000">
            <w:r>
              <w:rPr>
                <w:color w:val="000000"/>
              </w:rPr>
              <w:t>Direction + Admin</w:t>
            </w:r>
          </w:p>
        </w:tc>
      </w:tr>
      <w:tr w:rsidR="00953BE7" w14:paraId="14A060C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2952" w14:textId="77777777" w:rsidR="00953BE7" w:rsidRDefault="00266653">
            <w: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DCCC" w14:textId="77777777" w:rsidR="00953BE7" w:rsidRDefault="00000000">
            <w:r>
              <w:rPr>
                <w:color w:val="000000"/>
              </w:rPr>
              <w:t>4 - RH-Confidentiel</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3D45D2" w14:textId="77777777" w:rsidR="00953BE7" w:rsidRDefault="00E07D23">
            <w:r>
              <w:t>Bordeaux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C3640" w14:textId="77777777" w:rsidR="00953BE7" w:rsidRDefault="00000000">
            <w:r>
              <w:rPr>
                <w:color w:val="00000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9E820" w14:textId="77777777" w:rsidR="00953BE7" w:rsidRPr="004717A9" w:rsidRDefault="00000000">
            <w:pPr>
              <w:rPr>
                <w:lang w:val="en-US"/>
              </w:rPr>
            </w:pPr>
            <w:r>
              <w:rPr>
                <w:color w:val="000000"/>
                <w:lang w:val="en-US"/>
              </w:rPr>
              <w:t>GRP-RH-Purview + GRP-Direction-Purview +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FA47" w14:textId="77777777" w:rsidR="00953BE7" w:rsidRDefault="00000000">
            <w:r>
              <w:rPr>
                <w:color w:val="000000"/>
              </w:rPr>
              <w:t>RH + Direction + Admin</w:t>
            </w:r>
          </w:p>
        </w:tc>
      </w:tr>
      <w:tr w:rsidR="00953BE7" w14:paraId="6BAF631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0DE8" w14:textId="77777777" w:rsidR="00953BE7" w:rsidRDefault="00266653">
            <w: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6609" w14:textId="77777777" w:rsidR="00953BE7" w:rsidRDefault="00000000">
            <w:r>
              <w:rPr>
                <w:color w:val="000000"/>
              </w:rPr>
              <w:t>5 - Finances-Confidentiel</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4F1833" w14:textId="77777777" w:rsidR="00953BE7" w:rsidRDefault="00000000">
            <w:r>
              <w:rPr>
                <w:color w:val="000000"/>
              </w:rPr>
              <w:t>Orange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2774" w14:textId="77777777" w:rsidR="00953BE7" w:rsidRDefault="00000000">
            <w:r>
              <w:rPr>
                <w:color w:val="00000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7F8F" w14:textId="77777777" w:rsidR="00953BE7" w:rsidRPr="00F57BAF" w:rsidRDefault="00000000">
            <w:pPr>
              <w:rPr>
                <w:lang w:val="en-US"/>
              </w:rPr>
            </w:pPr>
            <w:r>
              <w:rPr>
                <w:color w:val="000000"/>
                <w:lang w:val="en-US"/>
              </w:rPr>
              <w:t>GRP-Finances-Purview + GRP-Direction-Purview +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5271" w14:textId="77777777" w:rsidR="00953BE7" w:rsidRDefault="00000000">
            <w:r>
              <w:rPr>
                <w:color w:val="000000"/>
              </w:rPr>
              <w:t>Finances + Direction + Admin</w:t>
            </w:r>
          </w:p>
        </w:tc>
      </w:tr>
    </w:tbl>
    <w:p w14:paraId="42791903" w14:textId="77777777" w:rsidR="00307B60" w:rsidRDefault="00307B60">
      <w:pPr>
        <w:spacing w:before="60"/>
      </w:pPr>
    </w:p>
    <w:p w14:paraId="3AC15B30" w14:textId="77777777" w:rsidR="00307B60" w:rsidRDefault="00307B60">
      <w:r>
        <w:br w:type="page"/>
      </w:r>
    </w:p>
    <w:p w14:paraId="26D404C6" w14:textId="77777777" w:rsidR="00953BE7" w:rsidRDefault="00000000">
      <w:pPr>
        <w:pStyle w:val="Titre3"/>
      </w:pPr>
      <w:r>
        <w:lastRenderedPageBreak/>
        <w:t>Procédure détaillée : Créer l'étiquette RH-Confidentiel (étiquette 4)</w:t>
      </w:r>
    </w:p>
    <w:p w14:paraId="4E00005A" w14:textId="77777777" w:rsidR="00953BE7" w:rsidRDefault="00000000">
      <w:pPr>
        <w:spacing w:before="60" w:after="60"/>
      </w:pPr>
      <w:r>
        <w:rPr>
          <w:color w:val="000000"/>
        </w:rPr>
        <w:t>Suivez ces étapes exactement. L’annexe visuelle illustre chaque étape par capture d’écran. Pour les étiquettes 1 - Public, 2 - Interne et 5 - Finances-Confidentiel, répétez la même procédure en adaptant le nom, la couleur et les paramètres de protection selon le tableau récapitulatif ci-dessus. Les étiquettes 3a et 3b disposent d’une procédure détaillée aux sous-sections suivantes.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996"/>
        <w:gridCol w:w="5515"/>
      </w:tblGrid>
      <w:tr w:rsidR="00953BE7" w14:paraId="4E000004" w14:textId="77777777">
        <w:tc>
          <w:tcPr>
            <w:tcW w:w="500" w:type="dxa"/>
            <w:shd w:val="clear" w:color="auto" w:fill="1F3864"/>
            <w:tcMar>
              <w:top w:w="80" w:type="dxa"/>
              <w:left w:w="120" w:type="dxa"/>
              <w:bottom w:w="80" w:type="dxa"/>
              <w:right w:w="120" w:type="dxa"/>
            </w:tcMar>
          </w:tcPr>
          <w:p w14:paraId="4E000001"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4E000002"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4E000003" w14:textId="77777777" w:rsidR="00953BE7" w:rsidRDefault="00000000">
            <w:r>
              <w:rPr>
                <w:b/>
                <w:bCs/>
                <w:color w:val="FFFFFF"/>
              </w:rPr>
              <w:t>Action</w:t>
            </w:r>
          </w:p>
        </w:tc>
      </w:tr>
      <w:tr w:rsidR="00953BE7" w14:paraId="4E000008" w14:textId="77777777">
        <w:tc>
          <w:tcPr>
            <w:tcW w:w="500" w:type="dxa"/>
            <w:tcMar>
              <w:top w:w="80" w:type="dxa"/>
              <w:left w:w="120" w:type="dxa"/>
              <w:bottom w:w="80" w:type="dxa"/>
              <w:right w:w="120" w:type="dxa"/>
            </w:tcMar>
          </w:tcPr>
          <w:p w14:paraId="4E000005" w14:textId="77777777" w:rsidR="00953BE7" w:rsidRDefault="00000000">
            <w:r>
              <w:rPr>
                <w:b/>
                <w:bCs/>
              </w:rPr>
              <w:t>1</w:t>
            </w:r>
          </w:p>
        </w:tc>
        <w:tc>
          <w:tcPr>
            <w:tcW w:w="3000" w:type="dxa"/>
            <w:shd w:val="clear" w:color="auto" w:fill="E8D5F5"/>
            <w:tcMar>
              <w:top w:w="80" w:type="dxa"/>
              <w:left w:w="120" w:type="dxa"/>
              <w:bottom w:w="80" w:type="dxa"/>
              <w:right w:w="120" w:type="dxa"/>
            </w:tcMar>
          </w:tcPr>
          <w:p w14:paraId="4E000006" w14:textId="77777777" w:rsidR="00953BE7" w:rsidRDefault="00000000">
            <w:r>
              <w:rPr>
                <w:b/>
                <w:bCs/>
              </w:rPr>
              <w:t>Navigation</w:t>
            </w:r>
          </w:p>
        </w:tc>
        <w:tc>
          <w:tcPr>
            <w:tcW w:w="5526" w:type="dxa"/>
            <w:shd w:val="clear" w:color="auto" w:fill="E8D5F5"/>
            <w:tcMar>
              <w:top w:w="80" w:type="dxa"/>
              <w:left w:w="120" w:type="dxa"/>
              <w:bottom w:w="80" w:type="dxa"/>
              <w:right w:w="120" w:type="dxa"/>
            </w:tcMar>
          </w:tcPr>
          <w:p w14:paraId="4E000007" w14:textId="77777777" w:rsidR="00953BE7" w:rsidRDefault="00000000">
            <w:r>
              <w:t xml:space="preserve">Purview → Protection des données → Étiquettes de confidentialité → </w:t>
            </w:r>
            <w:r>
              <w:rPr>
                <w:b/>
                <w:bCs/>
              </w:rPr>
              <w:t>+ Créer une étiquette</w:t>
            </w:r>
          </w:p>
        </w:tc>
      </w:tr>
      <w:tr w:rsidR="00953BE7" w14:paraId="4E00000C" w14:textId="77777777">
        <w:tc>
          <w:tcPr>
            <w:tcW w:w="500" w:type="dxa"/>
            <w:tcMar>
              <w:top w:w="80" w:type="dxa"/>
              <w:left w:w="120" w:type="dxa"/>
              <w:bottom w:w="80" w:type="dxa"/>
              <w:right w:w="120" w:type="dxa"/>
            </w:tcMar>
          </w:tcPr>
          <w:p w14:paraId="4E000009" w14:textId="77777777" w:rsidR="00953BE7" w:rsidRDefault="00000000">
            <w:r>
              <w:rPr>
                <w:b/>
                <w:bCs/>
              </w:rPr>
              <w:t>2</w:t>
            </w:r>
          </w:p>
        </w:tc>
        <w:tc>
          <w:tcPr>
            <w:tcW w:w="3000" w:type="dxa"/>
            <w:tcMar>
              <w:top w:w="80" w:type="dxa"/>
              <w:left w:w="120" w:type="dxa"/>
              <w:bottom w:w="80" w:type="dxa"/>
              <w:right w:w="120" w:type="dxa"/>
            </w:tcMar>
          </w:tcPr>
          <w:p w14:paraId="4E00000A" w14:textId="77777777" w:rsidR="00953BE7" w:rsidRDefault="00000000">
            <w:r>
              <w:rPr>
                <w:b/>
                <w:bCs/>
              </w:rPr>
              <w:t>Page 1 : Nommer</w:t>
            </w:r>
          </w:p>
        </w:tc>
        <w:tc>
          <w:tcPr>
            <w:tcW w:w="5526" w:type="dxa"/>
            <w:tcMar>
              <w:top w:w="80" w:type="dxa"/>
              <w:left w:w="120" w:type="dxa"/>
              <w:bottom w:w="80" w:type="dxa"/>
              <w:right w:w="120" w:type="dxa"/>
            </w:tcMar>
          </w:tcPr>
          <w:p w14:paraId="4E00000B" w14:textId="77777777" w:rsidR="00953BE7" w:rsidRDefault="00000000">
            <w:r>
              <w:t xml:space="preserve">Nom : </w:t>
            </w:r>
            <w:r>
              <w:rPr>
                <w:b/>
                <w:bCs/>
              </w:rPr>
              <w:t>4 - RH-Confidentiel</w:t>
            </w:r>
            <w:r>
              <w:t xml:space="preserve"> | Description utilisateurs : Documents RH confidentiels, contrats, salaires, évaluations, données personnelles. | Description admin : Label RH avec chiffrement AES-256, accès restreint GRP-RH-Purview et GRP-Direction-Purview. | Couleur : </w:t>
            </w:r>
            <w:r>
              <w:rPr>
                <w:b/>
                <w:bCs/>
              </w:rPr>
              <w:t>Bordeaux</w:t>
            </w:r>
            <w:r>
              <w:t xml:space="preserve"> → </w:t>
            </w:r>
            <w:r>
              <w:rPr>
                <w:b/>
                <w:bCs/>
              </w:rPr>
              <w:t>Suivant</w:t>
            </w:r>
          </w:p>
        </w:tc>
      </w:tr>
      <w:tr w:rsidR="00953BE7" w14:paraId="4E000010" w14:textId="77777777">
        <w:tc>
          <w:tcPr>
            <w:tcW w:w="500" w:type="dxa"/>
            <w:shd w:val="clear" w:color="auto" w:fill="F2F2F2"/>
            <w:tcMar>
              <w:top w:w="80" w:type="dxa"/>
              <w:left w:w="120" w:type="dxa"/>
              <w:bottom w:w="80" w:type="dxa"/>
              <w:right w:w="120" w:type="dxa"/>
            </w:tcMar>
          </w:tcPr>
          <w:p w14:paraId="4E00000D" w14:textId="77777777" w:rsidR="00953BE7" w:rsidRDefault="00000000">
            <w:r>
              <w:rPr>
                <w:b/>
                <w:bCs/>
              </w:rPr>
              <w:t>3</w:t>
            </w:r>
          </w:p>
        </w:tc>
        <w:tc>
          <w:tcPr>
            <w:tcW w:w="3000" w:type="dxa"/>
            <w:shd w:val="clear" w:color="auto" w:fill="F2F2F2"/>
            <w:tcMar>
              <w:top w:w="80" w:type="dxa"/>
              <w:left w:w="120" w:type="dxa"/>
              <w:bottom w:w="80" w:type="dxa"/>
              <w:right w:w="120" w:type="dxa"/>
            </w:tcMar>
          </w:tcPr>
          <w:p w14:paraId="4E00000E" w14:textId="77777777" w:rsidR="00953BE7" w:rsidRDefault="00000000">
            <w:r>
              <w:rPr>
                <w:b/>
                <w:bCs/>
              </w:rPr>
              <w:t>Page 2 : Définir l’étendue</w:t>
            </w:r>
          </w:p>
        </w:tc>
        <w:tc>
          <w:tcPr>
            <w:tcW w:w="5526" w:type="dxa"/>
            <w:shd w:val="clear" w:color="auto" w:fill="F2F2F2"/>
            <w:tcMar>
              <w:top w:w="80" w:type="dxa"/>
              <w:left w:w="120" w:type="dxa"/>
              <w:bottom w:w="80" w:type="dxa"/>
              <w:right w:w="120" w:type="dxa"/>
            </w:tcMar>
          </w:tcPr>
          <w:p w14:paraId="4E00000F" w14:textId="77777777" w:rsidR="00953BE7" w:rsidRDefault="00000000">
            <w:r>
              <w:t xml:space="preserve">Cochez les 3 cases : </w:t>
            </w:r>
            <w:r>
              <w:rPr>
                <w:b/>
                <w:bCs/>
              </w:rPr>
              <w:t>Fichiers et autres ressources de données</w:t>
            </w:r>
            <w:r>
              <w:t xml:space="preserve">, </w:t>
            </w:r>
            <w:r>
              <w:rPr>
                <w:b/>
                <w:bCs/>
              </w:rPr>
              <w:t>Emails</w:t>
            </w:r>
            <w:r>
              <w:t xml:space="preserve">, </w:t>
            </w:r>
            <w:r>
              <w:rPr>
                <w:b/>
                <w:bCs/>
              </w:rPr>
              <w:t>Réunions</w:t>
            </w:r>
            <w:r>
              <w:t xml:space="preserve"> → </w:t>
            </w:r>
            <w:r>
              <w:rPr>
                <w:b/>
                <w:bCs/>
              </w:rPr>
              <w:t>Suivant</w:t>
            </w:r>
          </w:p>
        </w:tc>
      </w:tr>
      <w:tr w:rsidR="00953BE7" w14:paraId="4E000014" w14:textId="77777777">
        <w:tc>
          <w:tcPr>
            <w:tcW w:w="500" w:type="dxa"/>
            <w:tcMar>
              <w:top w:w="80" w:type="dxa"/>
              <w:left w:w="120" w:type="dxa"/>
              <w:bottom w:w="80" w:type="dxa"/>
              <w:right w:w="120" w:type="dxa"/>
            </w:tcMar>
          </w:tcPr>
          <w:p w14:paraId="4E000011" w14:textId="77777777" w:rsidR="00953BE7" w:rsidRDefault="00000000">
            <w:r>
              <w:rPr>
                <w:b/>
                <w:bCs/>
              </w:rPr>
              <w:t>4</w:t>
            </w:r>
          </w:p>
        </w:tc>
        <w:tc>
          <w:tcPr>
            <w:tcW w:w="3000" w:type="dxa"/>
            <w:tcMar>
              <w:top w:w="80" w:type="dxa"/>
              <w:left w:w="120" w:type="dxa"/>
              <w:bottom w:w="80" w:type="dxa"/>
              <w:right w:w="120" w:type="dxa"/>
            </w:tcMar>
          </w:tcPr>
          <w:p w14:paraId="4E000012" w14:textId="77777777" w:rsidR="00953BE7" w:rsidRDefault="00000000">
            <w:r>
              <w:rPr>
                <w:b/>
                <w:bCs/>
              </w:rPr>
              <w:t>Page 3 : Choisir la protection</w:t>
            </w:r>
          </w:p>
        </w:tc>
        <w:tc>
          <w:tcPr>
            <w:tcW w:w="5526" w:type="dxa"/>
            <w:tcMar>
              <w:top w:w="80" w:type="dxa"/>
              <w:left w:w="120" w:type="dxa"/>
              <w:bottom w:w="80" w:type="dxa"/>
              <w:right w:w="120" w:type="dxa"/>
            </w:tcMar>
          </w:tcPr>
          <w:p w14:paraId="4E000013" w14:textId="77777777" w:rsidR="00953BE7" w:rsidRDefault="00000000">
            <w:r>
              <w:t xml:space="preserve">Sélectionnez </w:t>
            </w:r>
            <w:r>
              <w:rPr>
                <w:b/>
                <w:bCs/>
              </w:rPr>
              <w:t>Contrôler l’accès</w:t>
            </w:r>
            <w:r>
              <w:t xml:space="preserve"> et </w:t>
            </w:r>
            <w:r>
              <w:rPr>
                <w:b/>
                <w:bCs/>
              </w:rPr>
              <w:t>Appliquer le marquage de contenu</w:t>
            </w:r>
            <w:r>
              <w:t xml:space="preserve"> → </w:t>
            </w:r>
            <w:r>
              <w:rPr>
                <w:b/>
                <w:bCs/>
              </w:rPr>
              <w:t>Suivant</w:t>
            </w:r>
          </w:p>
        </w:tc>
      </w:tr>
      <w:tr w:rsidR="00953BE7" w14:paraId="4E000018" w14:textId="77777777">
        <w:tc>
          <w:tcPr>
            <w:tcW w:w="500" w:type="dxa"/>
            <w:shd w:val="clear" w:color="auto" w:fill="F2F2F2"/>
            <w:tcMar>
              <w:top w:w="80" w:type="dxa"/>
              <w:left w:w="120" w:type="dxa"/>
              <w:bottom w:w="80" w:type="dxa"/>
              <w:right w:w="120" w:type="dxa"/>
            </w:tcMar>
          </w:tcPr>
          <w:p w14:paraId="4E000015" w14:textId="77777777" w:rsidR="00953BE7" w:rsidRDefault="00000000">
            <w:r>
              <w:rPr>
                <w:b/>
                <w:bCs/>
              </w:rPr>
              <w:t>5</w:t>
            </w:r>
          </w:p>
        </w:tc>
        <w:tc>
          <w:tcPr>
            <w:tcW w:w="3000" w:type="dxa"/>
            <w:shd w:val="clear" w:color="auto" w:fill="F2F2F2"/>
            <w:tcMar>
              <w:top w:w="80" w:type="dxa"/>
              <w:left w:w="120" w:type="dxa"/>
              <w:bottom w:w="80" w:type="dxa"/>
              <w:right w:w="120" w:type="dxa"/>
            </w:tcMar>
          </w:tcPr>
          <w:p w14:paraId="4E000016" w14:textId="77777777" w:rsidR="00953BE7" w:rsidRDefault="00000000">
            <w:r>
              <w:rPr>
                <w:b/>
                <w:bCs/>
              </w:rPr>
              <w:t>Sous-page : Contrôle de l’accès</w:t>
            </w:r>
          </w:p>
        </w:tc>
        <w:tc>
          <w:tcPr>
            <w:tcW w:w="5526" w:type="dxa"/>
            <w:shd w:val="clear" w:color="auto" w:fill="F2F2F2"/>
            <w:tcMar>
              <w:top w:w="80" w:type="dxa"/>
              <w:left w:w="120" w:type="dxa"/>
              <w:bottom w:w="80" w:type="dxa"/>
              <w:right w:w="120" w:type="dxa"/>
            </w:tcMar>
          </w:tcPr>
          <w:p w14:paraId="4E000017" w14:textId="77777777" w:rsidR="00953BE7" w:rsidRDefault="00000000">
            <w:r>
              <w:t xml:space="preserve">Chiffrement : </w:t>
            </w:r>
            <w:r>
              <w:rPr>
                <w:b/>
                <w:bCs/>
              </w:rPr>
              <w:t>Configurer les paramètres de contrôle d’accès</w:t>
            </w:r>
            <w:r>
              <w:t xml:space="preserve"> | Attribuer : </w:t>
            </w:r>
            <w:r>
              <w:rPr>
                <w:b/>
                <w:bCs/>
              </w:rPr>
              <w:t>Attribuer des autorisations maintenant</w:t>
            </w:r>
            <w:r>
              <w:t xml:space="preserve"> | Expiration : </w:t>
            </w:r>
            <w:r>
              <w:rPr>
                <w:b/>
                <w:bCs/>
              </w:rPr>
              <w:t>Jamais</w:t>
            </w:r>
            <w:r>
              <w:t xml:space="preserve"> | Hors connexion : </w:t>
            </w:r>
            <w:r>
              <w:rPr>
                <w:b/>
                <w:bCs/>
              </w:rPr>
              <w:t>30 jours</w:t>
            </w:r>
            <w:r>
              <w:t xml:space="preserve"> | Cliquez sur </w:t>
            </w:r>
            <w:r>
              <w:rPr>
                <w:b/>
                <w:bCs/>
              </w:rPr>
              <w:t>+ Attribuer des autorisations</w:t>
            </w:r>
          </w:p>
        </w:tc>
      </w:tr>
      <w:tr w:rsidR="00953BE7" w14:paraId="4E00001B" w14:textId="77777777">
        <w:tc>
          <w:tcPr>
            <w:tcW w:w="500" w:type="dxa"/>
            <w:shd w:val="clear" w:color="auto" w:fill="FFF2CC"/>
            <w:tcMar>
              <w:top w:w="80" w:type="dxa"/>
              <w:left w:w="120" w:type="dxa"/>
              <w:bottom w:w="80" w:type="dxa"/>
              <w:right w:w="120" w:type="dxa"/>
            </w:tcMar>
          </w:tcPr>
          <w:p w14:paraId="4E000019"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4E00001A" w14:textId="77777777" w:rsidR="00953BE7" w:rsidRDefault="00000000">
            <w:r>
              <w:rPr>
                <w:b/>
                <w:bCs/>
              </w:rPr>
              <w:t xml:space="preserve">RAPPEL POC : </w:t>
            </w:r>
            <w:r>
              <w:t>l’ajout du compte admin aux autorisations est un choix de test (voir section 0.3). En production, limitez l’accès au rôle Super User de RMS, activé uniquement pour les urgences.</w:t>
            </w:r>
          </w:p>
        </w:tc>
      </w:tr>
      <w:tr w:rsidR="00953BE7" w14:paraId="4E00001F" w14:textId="77777777">
        <w:tc>
          <w:tcPr>
            <w:tcW w:w="500" w:type="dxa"/>
            <w:tcMar>
              <w:top w:w="80" w:type="dxa"/>
              <w:left w:w="120" w:type="dxa"/>
              <w:bottom w:w="80" w:type="dxa"/>
              <w:right w:w="120" w:type="dxa"/>
            </w:tcMar>
          </w:tcPr>
          <w:p w14:paraId="4E00001C" w14:textId="77777777" w:rsidR="00953BE7" w:rsidRDefault="00000000">
            <w:r>
              <w:rPr>
                <w:b/>
                <w:bCs/>
              </w:rPr>
              <w:t>6</w:t>
            </w:r>
          </w:p>
        </w:tc>
        <w:tc>
          <w:tcPr>
            <w:tcW w:w="3000" w:type="dxa"/>
            <w:tcMar>
              <w:top w:w="80" w:type="dxa"/>
              <w:left w:w="120" w:type="dxa"/>
              <w:bottom w:w="80" w:type="dxa"/>
              <w:right w:w="120" w:type="dxa"/>
            </w:tcMar>
          </w:tcPr>
          <w:p w14:paraId="4E00001D" w14:textId="77777777" w:rsidR="00953BE7" w:rsidRDefault="00000000">
            <w:r>
              <w:rPr>
                <w:b/>
                <w:bCs/>
              </w:rPr>
              <w:t>Sous-page : Attribuer des autorisations</w:t>
            </w:r>
          </w:p>
        </w:tc>
        <w:tc>
          <w:tcPr>
            <w:tcW w:w="5526" w:type="dxa"/>
            <w:tcMar>
              <w:top w:w="80" w:type="dxa"/>
              <w:left w:w="120" w:type="dxa"/>
              <w:bottom w:w="80" w:type="dxa"/>
              <w:right w:w="120" w:type="dxa"/>
            </w:tcMar>
          </w:tcPr>
          <w:p w14:paraId="4E00001E" w14:textId="77777777" w:rsidR="00953BE7" w:rsidRDefault="00000000">
            <w:r>
              <w:t xml:space="preserve">Dans le panneau, cliquez </w:t>
            </w:r>
            <w:r>
              <w:rPr>
                <w:b/>
                <w:bCs/>
              </w:rPr>
              <w:t>+ Ajouter des utilisateurs et des groupes</w:t>
            </w:r>
            <w:r>
              <w:t xml:space="preserve"> → sélectionnez : </w:t>
            </w:r>
            <w:r>
              <w:rPr>
                <w:b/>
                <w:bCs/>
              </w:rPr>
              <w:t>GRP-RH-Purview</w:t>
            </w:r>
            <w:r>
              <w:t xml:space="preserve">, </w:t>
            </w:r>
            <w:r>
              <w:rPr>
                <w:b/>
                <w:bCs/>
              </w:rPr>
              <w:t>GRP-Direction-Purview</w:t>
            </w:r>
            <w:r>
              <w:t xml:space="preserve">, </w:t>
            </w:r>
            <w:r>
              <w:rPr>
                <w:b/>
                <w:bCs/>
              </w:rPr>
              <w:t>admin@demo.ch</w:t>
            </w:r>
            <w:r>
              <w:t xml:space="preserve"> (Azure RMS ne donne aucun accès implicite à l’admin, sans cette étape l’admin ne peut pas ouvrir les documents chiffrés).</w:t>
            </w:r>
          </w:p>
        </w:tc>
      </w:tr>
      <w:tr w:rsidR="00953BE7" w14:paraId="4E000023" w14:textId="77777777">
        <w:tc>
          <w:tcPr>
            <w:tcW w:w="500" w:type="dxa"/>
            <w:shd w:val="clear" w:color="auto" w:fill="F2F2F2"/>
            <w:tcMar>
              <w:top w:w="80" w:type="dxa"/>
              <w:left w:w="120" w:type="dxa"/>
              <w:bottom w:w="80" w:type="dxa"/>
              <w:right w:w="120" w:type="dxa"/>
            </w:tcMar>
          </w:tcPr>
          <w:p w14:paraId="4E000020" w14:textId="77777777" w:rsidR="00953BE7" w:rsidRDefault="00000000">
            <w:r>
              <w:rPr>
                <w:b/>
                <w:bCs/>
              </w:rPr>
              <w:t>7</w:t>
            </w:r>
          </w:p>
        </w:tc>
        <w:tc>
          <w:tcPr>
            <w:tcW w:w="3000" w:type="dxa"/>
            <w:shd w:val="clear" w:color="auto" w:fill="F2F2F2"/>
            <w:tcMar>
              <w:top w:w="80" w:type="dxa"/>
              <w:left w:w="120" w:type="dxa"/>
              <w:bottom w:w="80" w:type="dxa"/>
              <w:right w:w="120" w:type="dxa"/>
            </w:tcMar>
          </w:tcPr>
          <w:p w14:paraId="4E000021" w14:textId="77777777" w:rsidR="00953BE7" w:rsidRDefault="00000000">
            <w:r>
              <w:rPr>
                <w:b/>
                <w:bCs/>
              </w:rPr>
              <w:t>Sous-page : Niveau et enregistrement</w:t>
            </w:r>
          </w:p>
        </w:tc>
        <w:tc>
          <w:tcPr>
            <w:tcW w:w="5526" w:type="dxa"/>
            <w:shd w:val="clear" w:color="auto" w:fill="F2F2F2"/>
            <w:tcMar>
              <w:top w:w="80" w:type="dxa"/>
              <w:left w:w="120" w:type="dxa"/>
              <w:bottom w:w="80" w:type="dxa"/>
              <w:right w:w="120" w:type="dxa"/>
            </w:tcMar>
          </w:tcPr>
          <w:p w14:paraId="4E000022" w14:textId="77777777" w:rsidR="00953BE7" w:rsidRDefault="00000000">
            <w:r>
              <w:t xml:space="preserve">Niveau d’autorisation : </w:t>
            </w:r>
            <w:r>
              <w:rPr>
                <w:b/>
                <w:bCs/>
              </w:rPr>
              <w:t>Éditeur</w:t>
            </w:r>
            <w:r>
              <w:t xml:space="preserve"> (Co-auteur : lecture et modification, pas suppression). Cliquez sur </w:t>
            </w:r>
            <w:r>
              <w:rPr>
                <w:b/>
                <w:bCs/>
              </w:rPr>
              <w:t>Enregistrer</w:t>
            </w:r>
          </w:p>
        </w:tc>
      </w:tr>
      <w:tr w:rsidR="00953BE7" w14:paraId="4E000027" w14:textId="77777777">
        <w:tc>
          <w:tcPr>
            <w:tcW w:w="500" w:type="dxa"/>
            <w:tcMar>
              <w:top w:w="80" w:type="dxa"/>
              <w:left w:w="120" w:type="dxa"/>
              <w:bottom w:w="80" w:type="dxa"/>
              <w:right w:w="120" w:type="dxa"/>
            </w:tcMar>
          </w:tcPr>
          <w:p w14:paraId="4E000024" w14:textId="77777777" w:rsidR="00953BE7" w:rsidRDefault="00000000">
            <w:r>
              <w:rPr>
                <w:b/>
                <w:bCs/>
              </w:rPr>
              <w:t>8</w:t>
            </w:r>
          </w:p>
        </w:tc>
        <w:tc>
          <w:tcPr>
            <w:tcW w:w="3000" w:type="dxa"/>
            <w:tcMar>
              <w:top w:w="80" w:type="dxa"/>
              <w:left w:w="120" w:type="dxa"/>
              <w:bottom w:w="80" w:type="dxa"/>
              <w:right w:w="120" w:type="dxa"/>
            </w:tcMar>
          </w:tcPr>
          <w:p w14:paraId="4E000025" w14:textId="77777777" w:rsidR="00953BE7" w:rsidRDefault="00000000">
            <w:r>
              <w:rPr>
                <w:b/>
                <w:bCs/>
              </w:rPr>
              <w:t>Sous-page : Vérifier le contrôle d’accès</w:t>
            </w:r>
          </w:p>
        </w:tc>
        <w:tc>
          <w:tcPr>
            <w:tcW w:w="5526" w:type="dxa"/>
            <w:tcMar>
              <w:top w:w="80" w:type="dxa"/>
              <w:left w:w="120" w:type="dxa"/>
              <w:bottom w:w="80" w:type="dxa"/>
              <w:right w:w="120" w:type="dxa"/>
            </w:tcMar>
          </w:tcPr>
          <w:p w14:paraId="4E000026" w14:textId="77777777" w:rsidR="00953BE7" w:rsidRDefault="00000000">
            <w:r>
              <w:t xml:space="preserve">Le résumé affiche : </w:t>
            </w:r>
            <w:r>
              <w:rPr>
                <w:b/>
                <w:bCs/>
              </w:rPr>
              <w:t>GRP-RH-Purview + GRP-Direction-Purview + admin@demo.ch</w:t>
            </w:r>
            <w:r>
              <w:t xml:space="preserve">, niveau Co-auteur, 30 jours hors ligne. → </w:t>
            </w:r>
            <w:r>
              <w:rPr>
                <w:b/>
                <w:bCs/>
              </w:rPr>
              <w:t>Suivant</w:t>
            </w:r>
          </w:p>
        </w:tc>
      </w:tr>
      <w:tr w:rsidR="00953BE7" w14:paraId="4E00002B" w14:textId="77777777">
        <w:tc>
          <w:tcPr>
            <w:tcW w:w="500" w:type="dxa"/>
            <w:shd w:val="clear" w:color="auto" w:fill="F2F2F2"/>
            <w:tcMar>
              <w:top w:w="80" w:type="dxa"/>
              <w:left w:w="120" w:type="dxa"/>
              <w:bottom w:w="80" w:type="dxa"/>
              <w:right w:w="120" w:type="dxa"/>
            </w:tcMar>
          </w:tcPr>
          <w:p w14:paraId="4E000028" w14:textId="77777777" w:rsidR="00953BE7" w:rsidRDefault="00000000">
            <w:r>
              <w:rPr>
                <w:b/>
                <w:bCs/>
              </w:rPr>
              <w:t>9</w:t>
            </w:r>
          </w:p>
        </w:tc>
        <w:tc>
          <w:tcPr>
            <w:tcW w:w="3000" w:type="dxa"/>
            <w:shd w:val="clear" w:color="auto" w:fill="F2F2F2"/>
            <w:tcMar>
              <w:top w:w="80" w:type="dxa"/>
              <w:left w:w="120" w:type="dxa"/>
              <w:bottom w:w="80" w:type="dxa"/>
              <w:right w:w="120" w:type="dxa"/>
            </w:tcMar>
          </w:tcPr>
          <w:p w14:paraId="4E000029" w14:textId="77777777" w:rsidR="00953BE7" w:rsidRDefault="00000000">
            <w:r>
              <w:rPr>
                <w:b/>
                <w:bCs/>
              </w:rPr>
              <w:t>Sous-page : Marquage, filigrane</w:t>
            </w:r>
          </w:p>
        </w:tc>
        <w:tc>
          <w:tcPr>
            <w:tcW w:w="5526" w:type="dxa"/>
            <w:shd w:val="clear" w:color="auto" w:fill="F2F2F2"/>
            <w:tcMar>
              <w:top w:w="80" w:type="dxa"/>
              <w:left w:w="120" w:type="dxa"/>
              <w:bottom w:w="80" w:type="dxa"/>
              <w:right w:w="120" w:type="dxa"/>
            </w:tcMar>
          </w:tcPr>
          <w:p w14:paraId="4E00002A" w14:textId="77777777" w:rsidR="00953BE7" w:rsidRDefault="00000000">
            <w:r>
              <w:t xml:space="preserve">Activez le bouton </w:t>
            </w:r>
            <w:r>
              <w:rPr>
                <w:b/>
                <w:bCs/>
              </w:rPr>
              <w:t>Marquage du contenu</w:t>
            </w:r>
            <w:r>
              <w:t xml:space="preserve"> | Cochez </w:t>
            </w:r>
            <w:r>
              <w:rPr>
                <w:b/>
                <w:bCs/>
              </w:rPr>
              <w:t>Ajouter un filigrane</w:t>
            </w:r>
            <w:r>
              <w:t xml:space="preserve"> → texte : « CONFIDENTIEL RH » → taille : 40 → diagonal → couleur : Rouge.</w:t>
            </w:r>
          </w:p>
        </w:tc>
      </w:tr>
      <w:tr w:rsidR="00953BE7" w14:paraId="4E00002F" w14:textId="77777777">
        <w:tc>
          <w:tcPr>
            <w:tcW w:w="500" w:type="dxa"/>
            <w:tcMar>
              <w:top w:w="80" w:type="dxa"/>
              <w:left w:w="120" w:type="dxa"/>
              <w:bottom w:w="80" w:type="dxa"/>
              <w:right w:w="120" w:type="dxa"/>
            </w:tcMar>
          </w:tcPr>
          <w:p w14:paraId="4E00002C" w14:textId="77777777" w:rsidR="00953BE7" w:rsidRDefault="00000000">
            <w:r>
              <w:rPr>
                <w:b/>
                <w:bCs/>
              </w:rPr>
              <w:t>10</w:t>
            </w:r>
          </w:p>
        </w:tc>
        <w:tc>
          <w:tcPr>
            <w:tcW w:w="3000" w:type="dxa"/>
            <w:tcMar>
              <w:top w:w="80" w:type="dxa"/>
              <w:left w:w="120" w:type="dxa"/>
              <w:bottom w:w="80" w:type="dxa"/>
              <w:right w:w="120" w:type="dxa"/>
            </w:tcMar>
          </w:tcPr>
          <w:p w14:paraId="4E00002D" w14:textId="77777777" w:rsidR="00953BE7" w:rsidRDefault="00000000">
            <w:r>
              <w:rPr>
                <w:b/>
                <w:bCs/>
              </w:rPr>
              <w:t>Sous-page : Marquage, en-tête</w:t>
            </w:r>
          </w:p>
        </w:tc>
        <w:tc>
          <w:tcPr>
            <w:tcW w:w="5526" w:type="dxa"/>
            <w:tcMar>
              <w:top w:w="80" w:type="dxa"/>
              <w:left w:w="120" w:type="dxa"/>
              <w:bottom w:w="80" w:type="dxa"/>
              <w:right w:w="120" w:type="dxa"/>
            </w:tcMar>
          </w:tcPr>
          <w:p w14:paraId="4E00002E" w14:textId="77777777" w:rsidR="00953BE7" w:rsidRDefault="00000000">
            <w:r>
              <w:t xml:space="preserve">Cochez </w:t>
            </w:r>
            <w:r>
              <w:rPr>
                <w:b/>
                <w:bCs/>
              </w:rPr>
              <w:t>Ajouter un en-tête</w:t>
            </w:r>
            <w:r>
              <w:t xml:space="preserve"> → texte : « RH CONFIDENTIEL Usage interne uniquement » → couleur : Rouge → taille : 11 → Centré.</w:t>
            </w:r>
          </w:p>
        </w:tc>
      </w:tr>
      <w:tr w:rsidR="00953BE7" w14:paraId="4E000033" w14:textId="77777777">
        <w:tc>
          <w:tcPr>
            <w:tcW w:w="500" w:type="dxa"/>
            <w:shd w:val="clear" w:color="auto" w:fill="F2F2F2"/>
            <w:tcMar>
              <w:top w:w="80" w:type="dxa"/>
              <w:left w:w="120" w:type="dxa"/>
              <w:bottom w:w="80" w:type="dxa"/>
              <w:right w:w="120" w:type="dxa"/>
            </w:tcMar>
          </w:tcPr>
          <w:p w14:paraId="4E000030" w14:textId="77777777" w:rsidR="00953BE7" w:rsidRDefault="00000000">
            <w:r>
              <w:rPr>
                <w:b/>
                <w:bCs/>
              </w:rPr>
              <w:t>11</w:t>
            </w:r>
          </w:p>
        </w:tc>
        <w:tc>
          <w:tcPr>
            <w:tcW w:w="3000" w:type="dxa"/>
            <w:shd w:val="clear" w:color="auto" w:fill="F2F2F2"/>
            <w:tcMar>
              <w:top w:w="80" w:type="dxa"/>
              <w:left w:w="120" w:type="dxa"/>
              <w:bottom w:w="80" w:type="dxa"/>
              <w:right w:w="120" w:type="dxa"/>
            </w:tcMar>
          </w:tcPr>
          <w:p w14:paraId="4E000031" w14:textId="77777777" w:rsidR="00953BE7" w:rsidRDefault="00000000">
            <w:r>
              <w:rPr>
                <w:b/>
                <w:bCs/>
              </w:rPr>
              <w:t>Sous-page : Marquage, pied de page</w:t>
            </w:r>
          </w:p>
        </w:tc>
        <w:tc>
          <w:tcPr>
            <w:tcW w:w="5526" w:type="dxa"/>
            <w:shd w:val="clear" w:color="auto" w:fill="F2F2F2"/>
            <w:tcMar>
              <w:top w:w="80" w:type="dxa"/>
              <w:left w:w="120" w:type="dxa"/>
              <w:bottom w:w="80" w:type="dxa"/>
              <w:right w:w="120" w:type="dxa"/>
            </w:tcMar>
          </w:tcPr>
          <w:p w14:paraId="4E000032" w14:textId="77777777" w:rsidR="00953BE7" w:rsidRDefault="00000000">
            <w:r>
              <w:t xml:space="preserve">Cochez </w:t>
            </w:r>
            <w:r>
              <w:rPr>
                <w:b/>
                <w:bCs/>
              </w:rPr>
              <w:t>Ajouter un pied de page</w:t>
            </w:r>
            <w:r>
              <w:t xml:space="preserve"> → texte : « Document protégé nLPD, Ne pas diffuser » → couleur : Rouge → taille : 11 → Centré. → </w:t>
            </w:r>
            <w:r>
              <w:rPr>
                <w:b/>
                <w:bCs/>
              </w:rPr>
              <w:t>Suivant</w:t>
            </w:r>
          </w:p>
        </w:tc>
      </w:tr>
      <w:tr w:rsidR="00953BE7" w14:paraId="4E000037" w14:textId="77777777">
        <w:tc>
          <w:tcPr>
            <w:tcW w:w="500" w:type="dxa"/>
            <w:tcMar>
              <w:top w:w="80" w:type="dxa"/>
              <w:left w:w="120" w:type="dxa"/>
              <w:bottom w:w="80" w:type="dxa"/>
              <w:right w:w="120" w:type="dxa"/>
            </w:tcMar>
          </w:tcPr>
          <w:p w14:paraId="4E000034" w14:textId="77777777" w:rsidR="00953BE7" w:rsidRDefault="00000000">
            <w:r>
              <w:rPr>
                <w:b/>
                <w:bCs/>
              </w:rPr>
              <w:t>12</w:t>
            </w:r>
          </w:p>
        </w:tc>
        <w:tc>
          <w:tcPr>
            <w:tcW w:w="3000" w:type="dxa"/>
            <w:tcMar>
              <w:top w:w="80" w:type="dxa"/>
              <w:left w:w="120" w:type="dxa"/>
              <w:bottom w:w="80" w:type="dxa"/>
              <w:right w:w="120" w:type="dxa"/>
            </w:tcMar>
          </w:tcPr>
          <w:p w14:paraId="4E000035" w14:textId="77777777" w:rsidR="00953BE7" w:rsidRDefault="00000000">
            <w:r>
              <w:rPr>
                <w:b/>
                <w:bCs/>
              </w:rPr>
              <w:t>Page 6 : Auto-labelling, activer</w:t>
            </w:r>
          </w:p>
        </w:tc>
        <w:tc>
          <w:tcPr>
            <w:tcW w:w="5526" w:type="dxa"/>
            <w:tcMar>
              <w:top w:w="80" w:type="dxa"/>
              <w:left w:w="120" w:type="dxa"/>
              <w:bottom w:w="80" w:type="dxa"/>
              <w:right w:w="120" w:type="dxa"/>
            </w:tcMar>
          </w:tcPr>
          <w:p w14:paraId="4E000036" w14:textId="77777777" w:rsidR="00953BE7" w:rsidRDefault="00000000">
            <w:r>
              <w:t xml:space="preserve">Activez le toggle </w:t>
            </w:r>
            <w:r>
              <w:rPr>
                <w:b/>
                <w:bCs/>
              </w:rPr>
              <w:t>Étiquetage automatique pour les fichiers et les e-mails</w:t>
            </w:r>
            <w:r>
              <w:t xml:space="preserve"> | Cliquez sur </w:t>
            </w:r>
            <w:r>
              <w:rPr>
                <w:b/>
                <w:bCs/>
              </w:rPr>
              <w:t>+ Ajouter une condition</w:t>
            </w:r>
          </w:p>
        </w:tc>
      </w:tr>
      <w:tr w:rsidR="00953BE7" w14:paraId="4E00003B" w14:textId="77777777">
        <w:tc>
          <w:tcPr>
            <w:tcW w:w="500" w:type="dxa"/>
            <w:shd w:val="clear" w:color="auto" w:fill="F2F2F2"/>
            <w:tcMar>
              <w:top w:w="80" w:type="dxa"/>
              <w:left w:w="120" w:type="dxa"/>
              <w:bottom w:w="80" w:type="dxa"/>
              <w:right w:w="120" w:type="dxa"/>
            </w:tcMar>
          </w:tcPr>
          <w:p w14:paraId="4E000038" w14:textId="77777777" w:rsidR="00953BE7" w:rsidRDefault="00000000">
            <w:r>
              <w:rPr>
                <w:b/>
                <w:bCs/>
              </w:rPr>
              <w:t>13</w:t>
            </w:r>
          </w:p>
        </w:tc>
        <w:tc>
          <w:tcPr>
            <w:tcW w:w="3000" w:type="dxa"/>
            <w:shd w:val="clear" w:color="auto" w:fill="F2F2F2"/>
            <w:tcMar>
              <w:top w:w="80" w:type="dxa"/>
              <w:left w:w="120" w:type="dxa"/>
              <w:bottom w:w="80" w:type="dxa"/>
              <w:right w:w="120" w:type="dxa"/>
            </w:tcMar>
          </w:tcPr>
          <w:p w14:paraId="4E000039" w14:textId="77777777" w:rsidR="00953BE7" w:rsidRDefault="00000000">
            <w:r>
              <w:rPr>
                <w:b/>
                <w:bCs/>
              </w:rPr>
              <w:t>Auto-labelling : créer le groupe</w:t>
            </w:r>
          </w:p>
        </w:tc>
        <w:tc>
          <w:tcPr>
            <w:tcW w:w="5526" w:type="dxa"/>
            <w:shd w:val="clear" w:color="auto" w:fill="F2F2F2"/>
            <w:tcMar>
              <w:top w:w="80" w:type="dxa"/>
              <w:left w:w="120" w:type="dxa"/>
              <w:bottom w:w="80" w:type="dxa"/>
              <w:right w:w="120" w:type="dxa"/>
            </w:tcMar>
          </w:tcPr>
          <w:p w14:paraId="4E00003A" w14:textId="77777777" w:rsidR="00953BE7" w:rsidRDefault="00000000">
            <w:r>
              <w:t xml:space="preserve">Choisissez </w:t>
            </w:r>
            <w:r>
              <w:rPr>
                <w:b/>
                <w:bCs/>
              </w:rPr>
              <w:t>Le contenu contient</w:t>
            </w:r>
            <w:r>
              <w:t xml:space="preserve"> | Nom du groupe : </w:t>
            </w:r>
            <w:r>
              <w:rPr>
                <w:b/>
                <w:bCs/>
              </w:rPr>
              <w:t>RH-Donnees-Sensibles</w:t>
            </w:r>
            <w:r>
              <w:t xml:space="preserve"> | Opérateur : </w:t>
            </w:r>
            <w:r>
              <w:rPr>
                <w:b/>
                <w:bCs/>
              </w:rPr>
              <w:t>N’importe lequel de ces éléments (OU)</w:t>
            </w:r>
            <w:r>
              <w:t xml:space="preserve"> : les deux conditions déclenchent indépendamment l’étiquette.</w:t>
            </w:r>
          </w:p>
        </w:tc>
      </w:tr>
      <w:tr w:rsidR="00953BE7" w14:paraId="4E00003F" w14:textId="77777777">
        <w:tc>
          <w:tcPr>
            <w:tcW w:w="500" w:type="dxa"/>
            <w:tcMar>
              <w:top w:w="80" w:type="dxa"/>
              <w:left w:w="120" w:type="dxa"/>
              <w:bottom w:w="80" w:type="dxa"/>
              <w:right w:w="120" w:type="dxa"/>
            </w:tcMar>
          </w:tcPr>
          <w:p w14:paraId="4E00003C" w14:textId="77777777" w:rsidR="00953BE7" w:rsidRDefault="00000000">
            <w:r>
              <w:rPr>
                <w:b/>
                <w:bCs/>
              </w:rPr>
              <w:lastRenderedPageBreak/>
              <w:t>14</w:t>
            </w:r>
          </w:p>
        </w:tc>
        <w:tc>
          <w:tcPr>
            <w:tcW w:w="3000" w:type="dxa"/>
            <w:tcMar>
              <w:top w:w="80" w:type="dxa"/>
              <w:left w:w="120" w:type="dxa"/>
              <w:bottom w:w="80" w:type="dxa"/>
              <w:right w:w="120" w:type="dxa"/>
            </w:tcMar>
          </w:tcPr>
          <w:p w14:paraId="4E00003D" w14:textId="77777777" w:rsidR="00953BE7" w:rsidRDefault="00000000">
            <w:r>
              <w:rPr>
                <w:b/>
                <w:bCs/>
              </w:rPr>
              <w:t>Auto-labelling : Condition 1 (AVS)</w:t>
            </w:r>
          </w:p>
        </w:tc>
        <w:tc>
          <w:tcPr>
            <w:tcW w:w="5526" w:type="dxa"/>
            <w:tcMar>
              <w:top w:w="80" w:type="dxa"/>
              <w:left w:w="120" w:type="dxa"/>
              <w:bottom w:w="80" w:type="dxa"/>
              <w:right w:w="120" w:type="dxa"/>
            </w:tcMar>
          </w:tcPr>
          <w:p w14:paraId="4E00003E" w14:textId="77777777" w:rsidR="00953BE7" w:rsidRDefault="00000000">
            <w:r>
              <w:t xml:space="preserve">Cliquez </w:t>
            </w:r>
            <w:r>
              <w:rPr>
                <w:b/>
                <w:bCs/>
              </w:rPr>
              <w:t>+ Ajouter → Types d’infos confidentielles</w:t>
            </w:r>
            <w:r>
              <w:t xml:space="preserve"> → tapez et sélectionnez </w:t>
            </w:r>
            <w:r>
              <w:rPr>
                <w:b/>
                <w:bCs/>
              </w:rPr>
              <w:t>AVS-Suisse-PME</w:t>
            </w:r>
            <w:r>
              <w:t xml:space="preserve"> → Confiance : Moyenne → min : 1.</w:t>
            </w:r>
          </w:p>
        </w:tc>
      </w:tr>
      <w:tr w:rsidR="00953BE7" w14:paraId="4E000042" w14:textId="77777777">
        <w:tc>
          <w:tcPr>
            <w:tcW w:w="500" w:type="dxa"/>
            <w:shd w:val="clear" w:color="auto" w:fill="FFF2CC"/>
            <w:tcMar>
              <w:top w:w="80" w:type="dxa"/>
              <w:left w:w="120" w:type="dxa"/>
              <w:bottom w:w="80" w:type="dxa"/>
              <w:right w:w="120" w:type="dxa"/>
            </w:tcMar>
          </w:tcPr>
          <w:p w14:paraId="4E000040"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4E000041" w14:textId="29124A14" w:rsidR="00953BE7" w:rsidRDefault="00000000">
            <w:r>
              <w:rPr>
                <w:b/>
                <w:bCs/>
              </w:rPr>
              <w:t xml:space="preserve">SITs personnalisés : </w:t>
            </w:r>
            <w:r>
              <w:t>AVS-Suisse-PME ne valide pas le checksum EAN-13 et détecte les numéros AVS par format uniquement. Le SIT natif Swiss Social Security Number AHV valide le checksum et rate les numéros dont le checksum est incorrect. Les deux sont complémentaires, conservez-les en configuration OU pendant la période de propagation. Ne pas ajouter IBAN ici : l’IBAN déclenche l’étiquette 5 - Finances-Confidentiel (section 3.2).</w:t>
            </w:r>
          </w:p>
        </w:tc>
      </w:tr>
      <w:tr w:rsidR="00953BE7" w14:paraId="4E000046" w14:textId="77777777">
        <w:tc>
          <w:tcPr>
            <w:tcW w:w="500" w:type="dxa"/>
            <w:shd w:val="clear" w:color="auto" w:fill="F2F2F2"/>
            <w:tcMar>
              <w:top w:w="80" w:type="dxa"/>
              <w:left w:w="120" w:type="dxa"/>
              <w:bottom w:w="80" w:type="dxa"/>
              <w:right w:w="120" w:type="dxa"/>
            </w:tcMar>
          </w:tcPr>
          <w:p w14:paraId="4E000043" w14:textId="77777777" w:rsidR="00953BE7" w:rsidRDefault="00000000">
            <w:r>
              <w:rPr>
                <w:b/>
                <w:bCs/>
              </w:rPr>
              <w:t>15</w:t>
            </w:r>
          </w:p>
        </w:tc>
        <w:tc>
          <w:tcPr>
            <w:tcW w:w="3000" w:type="dxa"/>
            <w:shd w:val="clear" w:color="auto" w:fill="F2F2F2"/>
            <w:tcMar>
              <w:top w:w="80" w:type="dxa"/>
              <w:left w:w="120" w:type="dxa"/>
              <w:bottom w:w="80" w:type="dxa"/>
              <w:right w:w="120" w:type="dxa"/>
            </w:tcMar>
          </w:tcPr>
          <w:p w14:paraId="4E000044" w14:textId="77777777" w:rsidR="00953BE7" w:rsidRDefault="00000000">
            <w:r>
              <w:rPr>
                <w:b/>
                <w:bCs/>
              </w:rPr>
              <w:t>Auto-labelling : Condition 2 (Médical)</w:t>
            </w:r>
          </w:p>
        </w:tc>
        <w:tc>
          <w:tcPr>
            <w:tcW w:w="5526" w:type="dxa"/>
            <w:shd w:val="clear" w:color="auto" w:fill="F2F2F2"/>
            <w:tcMar>
              <w:top w:w="80" w:type="dxa"/>
              <w:left w:w="120" w:type="dxa"/>
              <w:bottom w:w="80" w:type="dxa"/>
              <w:right w:w="120" w:type="dxa"/>
            </w:tcMar>
          </w:tcPr>
          <w:p w14:paraId="4E000045" w14:textId="77777777" w:rsidR="00953BE7" w:rsidRDefault="00000000">
            <w:r>
              <w:t xml:space="preserve">Cliquez </w:t>
            </w:r>
            <w:r>
              <w:rPr>
                <w:b/>
                <w:bCs/>
              </w:rPr>
              <w:t>+ Créer un groupe</w:t>
            </w:r>
            <w:r>
              <w:t xml:space="preserve"> → opérateur : OU | Cliquez </w:t>
            </w:r>
            <w:r>
              <w:rPr>
                <w:b/>
                <w:bCs/>
              </w:rPr>
              <w:t>+ Ajouter → Types d’infos confidentielles</w:t>
            </w:r>
            <w:r>
              <w:t xml:space="preserve"> → tapez et sélectionnez </w:t>
            </w:r>
            <w:r>
              <w:rPr>
                <w:b/>
                <w:bCs/>
              </w:rPr>
              <w:t>Medical-RH-Suisse</w:t>
            </w:r>
            <w:r>
              <w:t xml:space="preserve"> → Confiance : Moyenne → min : 2.</w:t>
            </w:r>
          </w:p>
        </w:tc>
      </w:tr>
      <w:tr w:rsidR="00953BE7" w14:paraId="4E00004A" w14:textId="77777777">
        <w:tc>
          <w:tcPr>
            <w:tcW w:w="500" w:type="dxa"/>
            <w:tcMar>
              <w:top w:w="80" w:type="dxa"/>
              <w:left w:w="120" w:type="dxa"/>
              <w:bottom w:w="80" w:type="dxa"/>
              <w:right w:w="120" w:type="dxa"/>
            </w:tcMar>
          </w:tcPr>
          <w:p w14:paraId="4E000047" w14:textId="77777777" w:rsidR="00953BE7" w:rsidRDefault="00000000">
            <w:r>
              <w:rPr>
                <w:b/>
                <w:bCs/>
              </w:rPr>
              <w:t>16</w:t>
            </w:r>
          </w:p>
        </w:tc>
        <w:tc>
          <w:tcPr>
            <w:tcW w:w="3000" w:type="dxa"/>
            <w:tcMar>
              <w:top w:w="80" w:type="dxa"/>
              <w:left w:w="120" w:type="dxa"/>
              <w:bottom w:w="80" w:type="dxa"/>
              <w:right w:w="120" w:type="dxa"/>
            </w:tcMar>
          </w:tcPr>
          <w:p w14:paraId="4E000048" w14:textId="77777777" w:rsidR="00953BE7" w:rsidRDefault="00000000">
            <w:r>
              <w:rPr>
                <w:b/>
                <w:bCs/>
              </w:rPr>
              <w:t>Auto-labelling : valider</w:t>
            </w:r>
          </w:p>
        </w:tc>
        <w:tc>
          <w:tcPr>
            <w:tcW w:w="5526" w:type="dxa"/>
            <w:tcMar>
              <w:top w:w="80" w:type="dxa"/>
              <w:left w:w="120" w:type="dxa"/>
              <w:bottom w:w="80" w:type="dxa"/>
              <w:right w:w="120" w:type="dxa"/>
            </w:tcMar>
          </w:tcPr>
          <w:p w14:paraId="4E000049" w14:textId="77777777" w:rsidR="00953BE7" w:rsidRDefault="00000000">
            <w:r>
              <w:t xml:space="preserve">Vérifiez : </w:t>
            </w:r>
            <w:r>
              <w:rPr>
                <w:b/>
                <w:bCs/>
              </w:rPr>
              <w:t>RH-Donnees-Sensibles</w:t>
            </w:r>
            <w:r>
              <w:t xml:space="preserve"> avec </w:t>
            </w:r>
            <w:r>
              <w:rPr>
                <w:b/>
                <w:bCs/>
              </w:rPr>
              <w:t>AVS-Suisse-PME (min 1) OU Medical-RH-Suisse (min 2)</w:t>
            </w:r>
            <w:r>
              <w:t xml:space="preserve">, Confiance Moyenne. Cliquez sur </w:t>
            </w:r>
            <w:r>
              <w:rPr>
                <w:b/>
                <w:bCs/>
              </w:rPr>
              <w:t>Ajouter</w:t>
            </w:r>
            <w:r>
              <w:t xml:space="preserve">, puis </w:t>
            </w:r>
            <w:r>
              <w:rPr>
                <w:b/>
                <w:bCs/>
              </w:rPr>
              <w:t>Suivant</w:t>
            </w:r>
          </w:p>
        </w:tc>
      </w:tr>
      <w:tr w:rsidR="00953BE7" w14:paraId="4E00004E" w14:textId="77777777">
        <w:tc>
          <w:tcPr>
            <w:tcW w:w="500" w:type="dxa"/>
            <w:shd w:val="clear" w:color="auto" w:fill="F2F2F2"/>
            <w:tcMar>
              <w:top w:w="80" w:type="dxa"/>
              <w:left w:w="120" w:type="dxa"/>
              <w:bottom w:w="80" w:type="dxa"/>
              <w:right w:w="120" w:type="dxa"/>
            </w:tcMar>
          </w:tcPr>
          <w:p w14:paraId="4E00004B" w14:textId="77777777" w:rsidR="00953BE7" w:rsidRDefault="00000000">
            <w:r>
              <w:rPr>
                <w:b/>
                <w:bCs/>
              </w:rPr>
              <w:t>17</w:t>
            </w:r>
          </w:p>
        </w:tc>
        <w:tc>
          <w:tcPr>
            <w:tcW w:w="3000" w:type="dxa"/>
            <w:shd w:val="clear" w:color="auto" w:fill="F2F2F2"/>
            <w:tcMar>
              <w:top w:w="80" w:type="dxa"/>
              <w:left w:w="120" w:type="dxa"/>
              <w:bottom w:w="80" w:type="dxa"/>
              <w:right w:w="120" w:type="dxa"/>
            </w:tcMar>
          </w:tcPr>
          <w:p w14:paraId="4E00004C" w14:textId="77777777" w:rsidR="00953BE7" w:rsidRDefault="00000000">
            <w:r>
              <w:rPr>
                <w:b/>
                <w:bCs/>
              </w:rPr>
              <w:t>Page 7 : Groupes et sites</w:t>
            </w:r>
          </w:p>
        </w:tc>
        <w:tc>
          <w:tcPr>
            <w:tcW w:w="5526" w:type="dxa"/>
            <w:shd w:val="clear" w:color="auto" w:fill="F2F2F2"/>
            <w:tcMar>
              <w:top w:w="80" w:type="dxa"/>
              <w:left w:w="120" w:type="dxa"/>
              <w:bottom w:w="80" w:type="dxa"/>
              <w:right w:w="120" w:type="dxa"/>
            </w:tcMar>
          </w:tcPr>
          <w:p w14:paraId="4E00004D" w14:textId="77777777" w:rsidR="00953BE7" w:rsidRDefault="00000000">
            <w:r>
              <w:rPr>
                <w:b/>
                <w:bCs/>
                <w:color w:val="375623"/>
              </w:rPr>
              <w:t>Laissez telle quelle.</w:t>
            </w:r>
            <w:r>
              <w:t xml:space="preserve"> → </w:t>
            </w:r>
            <w:r>
              <w:rPr>
                <w:b/>
                <w:bCs/>
              </w:rPr>
              <w:t>Suivant</w:t>
            </w:r>
          </w:p>
        </w:tc>
      </w:tr>
      <w:tr w:rsidR="00953BE7" w14:paraId="4E000052" w14:textId="77777777">
        <w:tc>
          <w:tcPr>
            <w:tcW w:w="500" w:type="dxa"/>
            <w:tcMar>
              <w:top w:w="80" w:type="dxa"/>
              <w:left w:w="120" w:type="dxa"/>
              <w:bottom w:w="80" w:type="dxa"/>
              <w:right w:w="120" w:type="dxa"/>
            </w:tcMar>
          </w:tcPr>
          <w:p w14:paraId="4E00004F" w14:textId="77777777" w:rsidR="00953BE7" w:rsidRDefault="00000000">
            <w:r>
              <w:rPr>
                <w:b/>
                <w:bCs/>
              </w:rPr>
              <w:t>18</w:t>
            </w:r>
          </w:p>
        </w:tc>
        <w:tc>
          <w:tcPr>
            <w:tcW w:w="3000" w:type="dxa"/>
            <w:tcMar>
              <w:top w:w="80" w:type="dxa"/>
              <w:left w:w="120" w:type="dxa"/>
              <w:bottom w:w="80" w:type="dxa"/>
              <w:right w:w="120" w:type="dxa"/>
            </w:tcMar>
          </w:tcPr>
          <w:p w14:paraId="4E000050" w14:textId="77777777" w:rsidR="00953BE7" w:rsidRDefault="00000000">
            <w:r>
              <w:rPr>
                <w:b/>
                <w:bCs/>
              </w:rPr>
              <w:t>Page 8 : Ressources</w:t>
            </w:r>
          </w:p>
        </w:tc>
        <w:tc>
          <w:tcPr>
            <w:tcW w:w="5526" w:type="dxa"/>
            <w:tcMar>
              <w:top w:w="80" w:type="dxa"/>
              <w:left w:w="120" w:type="dxa"/>
              <w:bottom w:w="80" w:type="dxa"/>
              <w:right w:w="120" w:type="dxa"/>
            </w:tcMar>
          </w:tcPr>
          <w:p w14:paraId="4E000051" w14:textId="77777777" w:rsidR="00953BE7" w:rsidRDefault="00000000">
            <w:r>
              <w:rPr>
                <w:b/>
                <w:bCs/>
                <w:color w:val="375623"/>
              </w:rPr>
              <w:t>Laissez telle quelle.</w:t>
            </w:r>
            <w:r>
              <w:t xml:space="preserve"> → </w:t>
            </w:r>
            <w:r>
              <w:rPr>
                <w:b/>
                <w:bCs/>
              </w:rPr>
              <w:t>Suivant</w:t>
            </w:r>
          </w:p>
        </w:tc>
      </w:tr>
      <w:tr w:rsidR="00953BE7" w14:paraId="4E000056" w14:textId="77777777">
        <w:tc>
          <w:tcPr>
            <w:tcW w:w="500" w:type="dxa"/>
            <w:shd w:val="clear" w:color="auto" w:fill="F2F2F2"/>
            <w:tcMar>
              <w:top w:w="80" w:type="dxa"/>
              <w:left w:w="120" w:type="dxa"/>
              <w:bottom w:w="80" w:type="dxa"/>
              <w:right w:w="120" w:type="dxa"/>
            </w:tcMar>
          </w:tcPr>
          <w:p w14:paraId="4E000053" w14:textId="77777777" w:rsidR="00953BE7" w:rsidRDefault="00000000">
            <w:r>
              <w:rPr>
                <w:b/>
                <w:bCs/>
              </w:rPr>
              <w:t>19</w:t>
            </w:r>
          </w:p>
        </w:tc>
        <w:tc>
          <w:tcPr>
            <w:tcW w:w="3000" w:type="dxa"/>
            <w:shd w:val="clear" w:color="auto" w:fill="F2F2F2"/>
            <w:tcMar>
              <w:top w:w="80" w:type="dxa"/>
              <w:left w:w="120" w:type="dxa"/>
              <w:bottom w:w="80" w:type="dxa"/>
              <w:right w:w="120" w:type="dxa"/>
            </w:tcMar>
          </w:tcPr>
          <w:p w14:paraId="4E000054" w14:textId="77777777" w:rsidR="00953BE7" w:rsidRDefault="00000000">
            <w:r>
              <w:rPr>
                <w:b/>
                <w:bCs/>
              </w:rPr>
              <w:t>Page 9 : Créer et terminer</w:t>
            </w:r>
          </w:p>
        </w:tc>
        <w:tc>
          <w:tcPr>
            <w:tcW w:w="5526" w:type="dxa"/>
            <w:shd w:val="clear" w:color="auto" w:fill="F2F2F2"/>
            <w:tcMar>
              <w:top w:w="80" w:type="dxa"/>
              <w:left w:w="120" w:type="dxa"/>
              <w:bottom w:w="80" w:type="dxa"/>
              <w:right w:w="120" w:type="dxa"/>
            </w:tcMar>
          </w:tcPr>
          <w:p w14:paraId="4E000055" w14:textId="77777777" w:rsidR="00953BE7" w:rsidRDefault="00000000">
            <w:r>
              <w:t xml:space="preserve">Vérifiez le résumé : Chiffrement = Activé, Marquage = Activé. Cliquez sur </w:t>
            </w:r>
            <w:r>
              <w:rPr>
                <w:b/>
                <w:bCs/>
              </w:rPr>
              <w:t>Créer une étiquette</w:t>
            </w:r>
            <w:r>
              <w:t xml:space="preserve"> | Sélectionnez </w:t>
            </w:r>
            <w:r>
              <w:rPr>
                <w:b/>
                <w:bCs/>
              </w:rPr>
              <w:t>Ne créez pas encore de stratégie</w:t>
            </w:r>
            <w:r>
              <w:t xml:space="preserve"> → </w:t>
            </w:r>
            <w:r>
              <w:rPr>
                <w:b/>
                <w:bCs/>
              </w:rPr>
              <w:t>Terminer</w:t>
            </w:r>
          </w:p>
        </w:tc>
      </w:tr>
      <w:tr w:rsidR="00953BE7" w14:paraId="4E000059" w14:textId="77777777">
        <w:tc>
          <w:tcPr>
            <w:tcW w:w="500" w:type="dxa"/>
            <w:shd w:val="clear" w:color="auto" w:fill="FFF2CC"/>
            <w:tcMar>
              <w:top w:w="80" w:type="dxa"/>
              <w:left w:w="120" w:type="dxa"/>
              <w:bottom w:w="80" w:type="dxa"/>
              <w:right w:w="120" w:type="dxa"/>
            </w:tcMar>
          </w:tcPr>
          <w:p w14:paraId="4E000057" w14:textId="77777777" w:rsidR="00953BE7" w:rsidRDefault="00000000">
            <w:proofErr w:type="gramStart"/>
            <w:r>
              <w:rPr>
                <w:b/>
                <w:bCs/>
              </w:rPr>
              <w:t>ℹ️</w:t>
            </w:r>
            <w:proofErr w:type="gramEnd"/>
          </w:p>
        </w:tc>
        <w:tc>
          <w:tcPr>
            <w:tcW w:w="8526" w:type="dxa"/>
            <w:gridSpan w:val="2"/>
            <w:shd w:val="clear" w:color="auto" w:fill="FFF2CC"/>
            <w:tcMar>
              <w:top w:w="80" w:type="dxa"/>
              <w:left w:w="120" w:type="dxa"/>
              <w:bottom w:w="80" w:type="dxa"/>
              <w:right w:w="120" w:type="dxa"/>
            </w:tcMar>
          </w:tcPr>
          <w:p w14:paraId="4E000058" w14:textId="77777777" w:rsidR="00953BE7" w:rsidRDefault="00000000">
            <w:r>
              <w:rPr>
                <w:b/>
                <w:bCs/>
              </w:rPr>
              <w:t xml:space="preserve">INFO : </w:t>
            </w:r>
            <w:r>
              <w:t>Répétez les étapes 1 à 19 pour les étiquettes 1, 2 et 5. Étiquettes 1 et 2 : étape 4 choisissez Aucune protection, désactivez le marquage à l’étape 9. Étiquette 5 - Finances-Confidentiel : chiffrement identique (étiquette 4) avec GRP-Finances-Purview + GRP-Direction-Purview + admin@demo.ch, Co-auteur, 30 jours. Marquages : En-tête = « Finances - CONFIDENTIEL » | Pied de page = « Document protégé nLPD, Ne pas diffuser » | Filigrane = « CONFIDENTIEL FINANCES » (taille 40, diagonal, rouge). Limitation Excel : les marquages visuels ne s’affichent pas dans .xlsx, le chiffrement RMS et la détection DLP restent actifs.</w:t>
            </w:r>
          </w:p>
        </w:tc>
      </w:tr>
    </w:tbl>
    <w:p w14:paraId="3FEA0DC6" w14:textId="77777777" w:rsidR="00471940" w:rsidRDefault="00471940">
      <w:pPr>
        <w:spacing w:before="40" w:after="40"/>
        <w:rPr>
          <w:rFonts w:ascii="Segoe UI Emoji" w:hAnsi="Segoe UI Emoji"/>
        </w:rPr>
      </w:pPr>
    </w:p>
    <w:p w14:paraId="7A000002" w14:textId="7713D919" w:rsidR="00953BE7" w:rsidRDefault="00000000">
      <w:pPr>
        <w:spacing w:before="40" w:after="40"/>
      </w:pPr>
      <w:r>
        <w:rPr>
          <w:rFonts w:ascii="Segoe UI Emoji" w:hAnsi="Segoe UI Emoji"/>
        </w:rPr>
        <w:t xml:space="preserve">💡 </w:t>
      </w:r>
      <w:r>
        <w:rPr>
          <w:b/>
          <w:bCs/>
          <w:color w:val="000000"/>
        </w:rPr>
        <w:t xml:space="preserve">Logique de création des règles de conditions : </w:t>
      </w:r>
      <w:r>
        <w:rPr>
          <w:color w:val="000000"/>
        </w:rPr>
        <w:t xml:space="preserve">vous venez de configurer votre premier groupe de conditions avec l’opérateur OU et des SITs. Cette logique (groupe, opérateur, SIT, confiance, seuil minimum) est identique dans toutes les configurations suivantes de ce guide : stratégies d’auto-labelling (section 3.2), règles DLP (sections 4.2, 4.3, 4.4), Insider Risk Management (section 8.2) et Communication Compliance (section 8.4). </w:t>
      </w:r>
      <w:r>
        <w:rPr>
          <w:color w:val="EE0000"/>
        </w:rPr>
        <w:t>Maîtrisez cette logique ici elle sera votre référence pour tout le reste du guide.</w:t>
      </w:r>
    </w:p>
    <w:p w14:paraId="0CEAA9E7" w14:textId="77777777" w:rsidR="004B03AB" w:rsidRDefault="004B03AB">
      <w:r>
        <w:br w:type="page"/>
      </w:r>
    </w:p>
    <w:p w14:paraId="2184C0E3" w14:textId="77777777" w:rsidR="00953BE7" w:rsidRDefault="00000000">
      <w:pPr>
        <w:pStyle w:val="Titre3"/>
      </w:pPr>
      <w:r>
        <w:lastRenderedPageBreak/>
        <w:t>Procédure détaillée, créer l’étiquette : 3a - Direction - Site (conteneur)</w:t>
      </w:r>
    </w:p>
    <w:p w14:paraId="7CE88041" w14:textId="77777777" w:rsidR="00953BE7" w:rsidRDefault="00000000">
      <w:pPr>
        <w:spacing w:before="60" w:after="60"/>
        <w:rPr>
          <w:color w:val="000000"/>
        </w:rPr>
      </w:pPr>
      <w:r>
        <w:rPr>
          <w:color w:val="000000"/>
        </w:rPr>
        <w:t>Cette étiquette gouverne les conteneurs Direction (site SharePoint, équipe Teams, groupe Microsoft 365). Elle ne s’applique pas aux fichiers individuels. Son activation nécessite que la section 0.5 (EnableMIPLabels) ait été exécutée.</w:t>
      </w:r>
    </w:p>
    <w:p w14:paraId="76BC6402" w14:textId="77777777" w:rsidR="00471940" w:rsidRDefault="0047194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26"/>
      </w:tblGrid>
      <w:tr w:rsidR="00953BE7" w14:paraId="7F06DD2B" w14:textId="77777777">
        <w:tc>
          <w:tcPr>
            <w:tcW w:w="500" w:type="dxa"/>
            <w:shd w:val="clear" w:color="auto" w:fill="1F3864"/>
            <w:tcMar>
              <w:top w:w="80" w:type="dxa"/>
              <w:left w:w="120" w:type="dxa"/>
              <w:bottom w:w="80" w:type="dxa"/>
              <w:right w:w="120" w:type="dxa"/>
            </w:tcMar>
          </w:tcPr>
          <w:p w14:paraId="7E8D3BDD" w14:textId="77777777" w:rsidR="00953BE7" w:rsidRDefault="00000000">
            <w:r>
              <w:rPr>
                <w:b/>
                <w:color w:val="FFFFFF"/>
              </w:rPr>
              <w:t>N°</w:t>
            </w:r>
          </w:p>
        </w:tc>
        <w:tc>
          <w:tcPr>
            <w:tcW w:w="3000" w:type="dxa"/>
            <w:shd w:val="clear" w:color="auto" w:fill="1F3864"/>
            <w:tcMar>
              <w:top w:w="80" w:type="dxa"/>
              <w:left w:w="120" w:type="dxa"/>
              <w:bottom w:w="80" w:type="dxa"/>
              <w:right w:w="120" w:type="dxa"/>
            </w:tcMar>
          </w:tcPr>
          <w:p w14:paraId="0B3E900A" w14:textId="77777777" w:rsidR="00953BE7" w:rsidRDefault="00000000">
            <w:r>
              <w:rPr>
                <w:b/>
                <w:color w:val="FFFFFF"/>
              </w:rPr>
              <w:t>Étape</w:t>
            </w:r>
          </w:p>
        </w:tc>
        <w:tc>
          <w:tcPr>
            <w:tcW w:w="5526" w:type="dxa"/>
            <w:shd w:val="clear" w:color="auto" w:fill="1F3864"/>
            <w:tcMar>
              <w:top w:w="80" w:type="dxa"/>
              <w:left w:w="120" w:type="dxa"/>
              <w:bottom w:w="80" w:type="dxa"/>
              <w:right w:w="120" w:type="dxa"/>
            </w:tcMar>
          </w:tcPr>
          <w:p w14:paraId="7A2881C2" w14:textId="77777777" w:rsidR="00953BE7" w:rsidRDefault="00000000">
            <w:r>
              <w:rPr>
                <w:b/>
                <w:color w:val="FFFFFF"/>
              </w:rPr>
              <w:t>Configuration exacte</w:t>
            </w:r>
          </w:p>
        </w:tc>
      </w:tr>
      <w:tr w:rsidR="00953BE7" w14:paraId="45439B80" w14:textId="77777777">
        <w:tc>
          <w:tcPr>
            <w:tcW w:w="500" w:type="dxa"/>
            <w:shd w:val="clear" w:color="auto" w:fill="E8D5F5"/>
            <w:tcMar>
              <w:top w:w="80" w:type="dxa"/>
              <w:left w:w="120" w:type="dxa"/>
              <w:bottom w:w="80" w:type="dxa"/>
              <w:right w:w="120" w:type="dxa"/>
            </w:tcMar>
          </w:tcPr>
          <w:p w14:paraId="455FB7D4" w14:textId="77777777" w:rsidR="00953BE7" w:rsidRDefault="00000000">
            <w:r>
              <w:rPr>
                <w:b/>
              </w:rPr>
              <w:t>1</w:t>
            </w:r>
          </w:p>
        </w:tc>
        <w:tc>
          <w:tcPr>
            <w:tcW w:w="3000" w:type="dxa"/>
            <w:shd w:val="clear" w:color="auto" w:fill="E8D5F5"/>
            <w:tcMar>
              <w:top w:w="80" w:type="dxa"/>
              <w:left w:w="120" w:type="dxa"/>
              <w:bottom w:w="80" w:type="dxa"/>
              <w:right w:w="120" w:type="dxa"/>
            </w:tcMar>
          </w:tcPr>
          <w:p w14:paraId="041C0793" w14:textId="77777777" w:rsidR="00953BE7" w:rsidRDefault="00000000">
            <w:r>
              <w:rPr>
                <w:b/>
              </w:rPr>
              <w:t>Lancer l’assistant</w:t>
            </w:r>
          </w:p>
        </w:tc>
        <w:tc>
          <w:tcPr>
            <w:tcW w:w="5526" w:type="dxa"/>
            <w:shd w:val="clear" w:color="auto" w:fill="E8D5F5"/>
            <w:tcMar>
              <w:top w:w="80" w:type="dxa"/>
              <w:left w:w="120" w:type="dxa"/>
              <w:bottom w:w="80" w:type="dxa"/>
              <w:right w:w="120" w:type="dxa"/>
            </w:tcMar>
          </w:tcPr>
          <w:p w14:paraId="425B57C9" w14:textId="77777777" w:rsidR="00953BE7" w:rsidRDefault="00000000">
            <w:r>
              <w:t>Purview → Protection des données → Étiquettes de confidentialité → + Créer une étiquette</w:t>
            </w:r>
          </w:p>
        </w:tc>
      </w:tr>
      <w:tr w:rsidR="00953BE7" w14:paraId="0A9358F3" w14:textId="77777777">
        <w:tc>
          <w:tcPr>
            <w:tcW w:w="500" w:type="dxa"/>
            <w:tcMar>
              <w:top w:w="80" w:type="dxa"/>
              <w:left w:w="120" w:type="dxa"/>
              <w:bottom w:w="80" w:type="dxa"/>
              <w:right w:w="120" w:type="dxa"/>
            </w:tcMar>
          </w:tcPr>
          <w:p w14:paraId="4DB16367" w14:textId="77777777" w:rsidR="00953BE7" w:rsidRDefault="00000000">
            <w:r>
              <w:rPr>
                <w:b/>
              </w:rPr>
              <w:t>2</w:t>
            </w:r>
          </w:p>
        </w:tc>
        <w:tc>
          <w:tcPr>
            <w:tcW w:w="3000" w:type="dxa"/>
            <w:tcMar>
              <w:top w:w="80" w:type="dxa"/>
              <w:left w:w="120" w:type="dxa"/>
              <w:bottom w:w="80" w:type="dxa"/>
              <w:right w:w="120" w:type="dxa"/>
            </w:tcMar>
          </w:tcPr>
          <w:p w14:paraId="293F4175" w14:textId="77777777" w:rsidR="00953BE7" w:rsidRDefault="00000000">
            <w:r>
              <w:rPr>
                <w:b/>
              </w:rPr>
              <w:t>Page 1 : Nommer</w:t>
            </w:r>
          </w:p>
        </w:tc>
        <w:tc>
          <w:tcPr>
            <w:tcW w:w="5526" w:type="dxa"/>
            <w:tcMar>
              <w:top w:w="80" w:type="dxa"/>
              <w:left w:w="120" w:type="dxa"/>
              <w:bottom w:w="80" w:type="dxa"/>
              <w:right w:w="120" w:type="dxa"/>
            </w:tcMar>
          </w:tcPr>
          <w:p w14:paraId="7ABEF393" w14:textId="77777777" w:rsidR="00953BE7" w:rsidRDefault="00000000">
            <w:r>
              <w:t xml:space="preserve">Nom : 3a - Direction - Site | Description utilisateur : Espace collaboratif strictement confidentiel réservé à la Direction (site SharePoint, Teams, groupe Microsoft 365). | Description admin : Étiquette conteneur Direction - gouvernance accès et confidentialité. Aucun chiffrement fichier. → cliquer sur </w:t>
            </w:r>
            <w:r>
              <w:rPr>
                <w:b/>
                <w:bCs/>
              </w:rPr>
              <w:t>Suivant.</w:t>
            </w:r>
          </w:p>
        </w:tc>
      </w:tr>
      <w:tr w:rsidR="00953BE7" w14:paraId="4618415E" w14:textId="77777777">
        <w:tc>
          <w:tcPr>
            <w:tcW w:w="500" w:type="dxa"/>
            <w:shd w:val="clear" w:color="auto" w:fill="F2F2F2"/>
            <w:tcMar>
              <w:top w:w="80" w:type="dxa"/>
              <w:left w:w="120" w:type="dxa"/>
              <w:bottom w:w="80" w:type="dxa"/>
              <w:right w:w="120" w:type="dxa"/>
            </w:tcMar>
          </w:tcPr>
          <w:p w14:paraId="51C81035" w14:textId="77777777" w:rsidR="00953BE7" w:rsidRDefault="00000000">
            <w:r>
              <w:rPr>
                <w:b/>
              </w:rPr>
              <w:t>3</w:t>
            </w:r>
          </w:p>
        </w:tc>
        <w:tc>
          <w:tcPr>
            <w:tcW w:w="3000" w:type="dxa"/>
            <w:shd w:val="clear" w:color="auto" w:fill="F2F2F2"/>
            <w:tcMar>
              <w:top w:w="80" w:type="dxa"/>
              <w:left w:w="120" w:type="dxa"/>
              <w:bottom w:w="80" w:type="dxa"/>
              <w:right w:w="120" w:type="dxa"/>
            </w:tcMar>
          </w:tcPr>
          <w:p w14:paraId="0322A85C" w14:textId="77777777" w:rsidR="00953BE7" w:rsidRDefault="00000000">
            <w:r>
              <w:rPr>
                <w:b/>
              </w:rPr>
              <w:t>Page 2 : Définir l’étendue</w:t>
            </w:r>
          </w:p>
        </w:tc>
        <w:tc>
          <w:tcPr>
            <w:tcW w:w="5526" w:type="dxa"/>
            <w:shd w:val="clear" w:color="auto" w:fill="F2F2F2"/>
            <w:tcMar>
              <w:top w:w="80" w:type="dxa"/>
              <w:left w:w="120" w:type="dxa"/>
              <w:bottom w:w="80" w:type="dxa"/>
              <w:right w:w="120" w:type="dxa"/>
            </w:tcMar>
          </w:tcPr>
          <w:p w14:paraId="63A18280" w14:textId="77777777" w:rsidR="00953BE7" w:rsidRDefault="00000000">
            <w:r>
              <w:rPr>
                <w:b/>
                <w:color w:val="C00000"/>
              </w:rPr>
              <w:t xml:space="preserve">Cochez UNIQUEMENT : Groupes et sites. </w:t>
            </w:r>
            <w:r>
              <w:t xml:space="preserve">Décochez : Fichiers et autres ressources de données, Courriers électroniques, Réunions. → cliquer sur </w:t>
            </w:r>
            <w:r>
              <w:rPr>
                <w:b/>
                <w:bCs/>
              </w:rPr>
              <w:t>Suivant.</w:t>
            </w:r>
          </w:p>
        </w:tc>
      </w:tr>
      <w:tr w:rsidR="00953BE7" w14:paraId="598CB72D" w14:textId="77777777">
        <w:tc>
          <w:tcPr>
            <w:tcW w:w="500" w:type="dxa"/>
            <w:shd w:val="clear" w:color="auto" w:fill="F2F2F2"/>
            <w:tcMar>
              <w:top w:w="80" w:type="dxa"/>
              <w:left w:w="120" w:type="dxa"/>
              <w:bottom w:w="80" w:type="dxa"/>
              <w:right w:w="120" w:type="dxa"/>
            </w:tcMar>
          </w:tcPr>
          <w:p w14:paraId="2B908DF7" w14:textId="77777777" w:rsidR="00953BE7" w:rsidRDefault="00000000">
            <w:r>
              <w:rPr>
                <w:b/>
              </w:rPr>
              <w:t>4</w:t>
            </w:r>
          </w:p>
        </w:tc>
        <w:tc>
          <w:tcPr>
            <w:tcW w:w="3000" w:type="dxa"/>
            <w:shd w:val="clear" w:color="auto" w:fill="F2F2F2"/>
            <w:tcMar>
              <w:top w:w="80" w:type="dxa"/>
              <w:left w:w="120" w:type="dxa"/>
              <w:bottom w:w="80" w:type="dxa"/>
              <w:right w:w="120" w:type="dxa"/>
            </w:tcMar>
          </w:tcPr>
          <w:p w14:paraId="63A2F5E6" w14:textId="77777777" w:rsidR="00953BE7" w:rsidRDefault="00000000">
            <w:r>
              <w:rPr>
                <w:b/>
              </w:rPr>
              <w:t>Page 3 : Éléments</w:t>
            </w:r>
          </w:p>
        </w:tc>
        <w:tc>
          <w:tcPr>
            <w:tcW w:w="5526" w:type="dxa"/>
            <w:shd w:val="clear" w:color="auto" w:fill="F2F2F2"/>
            <w:tcMar>
              <w:top w:w="80" w:type="dxa"/>
              <w:left w:w="120" w:type="dxa"/>
              <w:bottom w:w="80" w:type="dxa"/>
              <w:right w:w="120" w:type="dxa"/>
            </w:tcMar>
          </w:tcPr>
          <w:p w14:paraId="7DC06918" w14:textId="77777777" w:rsidR="00953BE7" w:rsidRDefault="00000000">
            <w:r>
              <w:rPr>
                <w:b/>
                <w:color w:val="375623"/>
              </w:rPr>
              <w:t xml:space="preserve">Aucune action requise : </w:t>
            </w:r>
            <w:r>
              <w:rPr>
                <w:color w:val="000000"/>
              </w:rPr>
              <w:t xml:space="preserve">Les options Contrôler l’accès et Appliquer le marquage de contenu sont grisées et non disponibles pour l’étendue Groupes et sites. Cliquez simplement sur </w:t>
            </w:r>
            <w:r>
              <w:rPr>
                <w:b/>
                <w:bCs/>
                <w:color w:val="000000"/>
              </w:rPr>
              <w:t>Suivant.</w:t>
            </w:r>
          </w:p>
        </w:tc>
      </w:tr>
      <w:tr w:rsidR="00953BE7" w14:paraId="5EE5E95C" w14:textId="77777777">
        <w:tc>
          <w:tcPr>
            <w:tcW w:w="500" w:type="dxa"/>
            <w:tcMar>
              <w:top w:w="80" w:type="dxa"/>
              <w:left w:w="120" w:type="dxa"/>
              <w:bottom w:w="80" w:type="dxa"/>
              <w:right w:w="120" w:type="dxa"/>
            </w:tcMar>
          </w:tcPr>
          <w:p w14:paraId="065C2420" w14:textId="77777777" w:rsidR="00953BE7" w:rsidRDefault="00000000">
            <w:r>
              <w:rPr>
                <w:b/>
              </w:rPr>
              <w:t>5</w:t>
            </w:r>
          </w:p>
        </w:tc>
        <w:tc>
          <w:tcPr>
            <w:tcW w:w="3000" w:type="dxa"/>
            <w:tcMar>
              <w:top w:w="80" w:type="dxa"/>
              <w:left w:w="120" w:type="dxa"/>
              <w:bottom w:w="80" w:type="dxa"/>
              <w:right w:w="120" w:type="dxa"/>
            </w:tcMar>
          </w:tcPr>
          <w:p w14:paraId="17E28CE2" w14:textId="77777777" w:rsidR="00953BE7" w:rsidRDefault="00000000">
            <w:r>
              <w:rPr>
                <w:b/>
              </w:rPr>
              <w:t>Page 4 : Groupes et sites</w:t>
            </w:r>
          </w:p>
        </w:tc>
        <w:tc>
          <w:tcPr>
            <w:tcW w:w="5526" w:type="dxa"/>
            <w:tcMar>
              <w:top w:w="80" w:type="dxa"/>
              <w:left w:w="120" w:type="dxa"/>
              <w:bottom w:w="80" w:type="dxa"/>
              <w:right w:w="120" w:type="dxa"/>
            </w:tcMar>
          </w:tcPr>
          <w:p w14:paraId="694388D9" w14:textId="77777777" w:rsidR="00953BE7" w:rsidRDefault="00000000">
            <w:r>
              <w:rPr>
                <w:b/>
                <w:color w:val="375623"/>
              </w:rPr>
              <w:t xml:space="preserve">Cochez les 3 cases : </w:t>
            </w:r>
            <w:r>
              <w:rPr>
                <w:color w:val="000000"/>
              </w:rPr>
              <w:t xml:space="preserve">Confidentialité et accès des utilisateurs externes | Partage externe et accès conditionnel | Découvrabilité des équipes privées et paramètres des canaux partagés. | Appliquer un libellé aux réunions de canal : Aucun. </w:t>
            </w:r>
            <w:r>
              <w:t>→</w:t>
            </w:r>
            <w:r>
              <w:rPr>
                <w:color w:val="000000"/>
              </w:rPr>
              <w:t xml:space="preserve"> </w:t>
            </w:r>
            <w:r>
              <w:t xml:space="preserve">cliquer sur </w:t>
            </w:r>
            <w:r>
              <w:rPr>
                <w:b/>
                <w:bCs/>
              </w:rPr>
              <w:t>Suivant.</w:t>
            </w:r>
          </w:p>
        </w:tc>
      </w:tr>
      <w:tr w:rsidR="00953BE7" w14:paraId="554038F7" w14:textId="77777777">
        <w:tc>
          <w:tcPr>
            <w:tcW w:w="500" w:type="dxa"/>
            <w:shd w:val="clear" w:color="auto" w:fill="F2F2F2"/>
            <w:tcMar>
              <w:top w:w="80" w:type="dxa"/>
              <w:left w:w="120" w:type="dxa"/>
              <w:bottom w:w="80" w:type="dxa"/>
              <w:right w:w="120" w:type="dxa"/>
            </w:tcMar>
          </w:tcPr>
          <w:p w14:paraId="35366A48" w14:textId="77777777" w:rsidR="00953BE7" w:rsidRDefault="00000000">
            <w:r>
              <w:rPr>
                <w:b/>
              </w:rPr>
              <w:t>6</w:t>
            </w:r>
          </w:p>
        </w:tc>
        <w:tc>
          <w:tcPr>
            <w:tcW w:w="3000" w:type="dxa"/>
            <w:shd w:val="clear" w:color="auto" w:fill="F2F2F2"/>
            <w:tcMar>
              <w:top w:w="80" w:type="dxa"/>
              <w:left w:w="120" w:type="dxa"/>
              <w:bottom w:w="80" w:type="dxa"/>
              <w:right w:w="120" w:type="dxa"/>
            </w:tcMar>
          </w:tcPr>
          <w:p w14:paraId="0398094D" w14:textId="77777777" w:rsidR="00953BE7" w:rsidRDefault="00000000">
            <w:r>
              <w:rPr>
                <w:b/>
              </w:rPr>
              <w:t>Sous-page : Confidentialité et accès</w:t>
            </w:r>
          </w:p>
        </w:tc>
        <w:tc>
          <w:tcPr>
            <w:tcW w:w="5526" w:type="dxa"/>
            <w:shd w:val="clear" w:color="auto" w:fill="F2F2F2"/>
            <w:tcMar>
              <w:top w:w="80" w:type="dxa"/>
              <w:left w:w="120" w:type="dxa"/>
              <w:bottom w:w="80" w:type="dxa"/>
              <w:right w:w="120" w:type="dxa"/>
            </w:tcMar>
          </w:tcPr>
          <w:p w14:paraId="7AA98AD6" w14:textId="77777777" w:rsidR="00953BE7" w:rsidRDefault="00000000">
            <w:r>
              <w:rPr>
                <w:color w:val="000000"/>
              </w:rPr>
              <w:t xml:space="preserve">Confidentialité : sélectionnez Privé (seuls les propriétaires et membres peuvent accéder, les propriétaires peuvent ajouter des membres). | Accès utilisateur externe : décochez Autoriser les propriétaires de groupes Microsoft 365 à ajouter des personnes externes en tant qu’invités. </w:t>
            </w:r>
            <w:r>
              <w:t>→</w:t>
            </w:r>
            <w:r>
              <w:rPr>
                <w:color w:val="000000"/>
              </w:rPr>
              <w:t xml:space="preserve"> </w:t>
            </w:r>
            <w:r>
              <w:t xml:space="preserve">cliquer sur </w:t>
            </w:r>
            <w:r>
              <w:rPr>
                <w:b/>
                <w:bCs/>
              </w:rPr>
              <w:t>Suivant</w:t>
            </w:r>
            <w:r>
              <w:rPr>
                <w:b/>
                <w:bCs/>
                <w:color w:val="000000"/>
              </w:rPr>
              <w:t>.</w:t>
            </w:r>
          </w:p>
        </w:tc>
      </w:tr>
      <w:tr w:rsidR="00953BE7" w14:paraId="78961365" w14:textId="77777777">
        <w:tc>
          <w:tcPr>
            <w:tcW w:w="500" w:type="dxa"/>
            <w:tcMar>
              <w:top w:w="80" w:type="dxa"/>
              <w:left w:w="120" w:type="dxa"/>
              <w:bottom w:w="80" w:type="dxa"/>
              <w:right w:w="120" w:type="dxa"/>
            </w:tcMar>
          </w:tcPr>
          <w:p w14:paraId="1BD63413" w14:textId="77777777" w:rsidR="00953BE7" w:rsidRDefault="00000000">
            <w:r>
              <w:rPr>
                <w:b/>
              </w:rPr>
              <w:t>7</w:t>
            </w:r>
          </w:p>
        </w:tc>
        <w:tc>
          <w:tcPr>
            <w:tcW w:w="3000" w:type="dxa"/>
            <w:tcMar>
              <w:top w:w="80" w:type="dxa"/>
              <w:left w:w="120" w:type="dxa"/>
              <w:bottom w:w="80" w:type="dxa"/>
              <w:right w:w="120" w:type="dxa"/>
            </w:tcMar>
          </w:tcPr>
          <w:p w14:paraId="0398764D" w14:textId="77777777" w:rsidR="00953BE7" w:rsidRDefault="00000000">
            <w:r>
              <w:rPr>
                <w:b/>
              </w:rPr>
              <w:t>Sous-page : Partage externe et accès conditionnel</w:t>
            </w:r>
          </w:p>
        </w:tc>
        <w:tc>
          <w:tcPr>
            <w:tcW w:w="5526" w:type="dxa"/>
            <w:tcMar>
              <w:top w:w="80" w:type="dxa"/>
              <w:left w:w="120" w:type="dxa"/>
              <w:bottom w:w="80" w:type="dxa"/>
              <w:right w:w="120" w:type="dxa"/>
            </w:tcMar>
          </w:tcPr>
          <w:p w14:paraId="0AFF20B2" w14:textId="77777777" w:rsidR="00953BE7" w:rsidRDefault="00000000">
            <w:r>
              <w:rPr>
                <w:color w:val="000000"/>
              </w:rPr>
              <w:t xml:space="preserve">Contrôler le partage externe : cochez | Contenu partagé avec : sélectionnez Uniquement les membres de votre organisation, aucun partage externe autorisé. | Utiliser Accès conditionnel Microsoft Entra : cochez | Option : Déterminer si les utilisateurs peuvent accéder depuis des appareils non gérés | Accès : sélectionnez Autoriser un accès limité au web uniquement. </w:t>
            </w:r>
            <w:r>
              <w:t>→</w:t>
            </w:r>
            <w:r>
              <w:rPr>
                <w:color w:val="000000"/>
              </w:rPr>
              <w:t xml:space="preserve"> </w:t>
            </w:r>
            <w:r>
              <w:t xml:space="preserve">cliquer sur </w:t>
            </w:r>
            <w:r>
              <w:rPr>
                <w:b/>
                <w:bCs/>
              </w:rPr>
              <w:t>Suivant.</w:t>
            </w:r>
          </w:p>
        </w:tc>
      </w:tr>
      <w:tr w:rsidR="00953BE7" w14:paraId="791787CF" w14:textId="77777777">
        <w:tc>
          <w:tcPr>
            <w:tcW w:w="500" w:type="dxa"/>
            <w:shd w:val="clear" w:color="auto" w:fill="F2F2F2"/>
            <w:tcMar>
              <w:top w:w="80" w:type="dxa"/>
              <w:left w:w="120" w:type="dxa"/>
              <w:bottom w:w="80" w:type="dxa"/>
              <w:right w:w="120" w:type="dxa"/>
            </w:tcMar>
          </w:tcPr>
          <w:p w14:paraId="3072F584" w14:textId="77777777" w:rsidR="00953BE7" w:rsidRDefault="00000000">
            <w:r>
              <w:rPr>
                <w:b/>
              </w:rPr>
              <w:t>8</w:t>
            </w:r>
          </w:p>
        </w:tc>
        <w:tc>
          <w:tcPr>
            <w:tcW w:w="3000" w:type="dxa"/>
            <w:shd w:val="clear" w:color="auto" w:fill="F2F2F2"/>
            <w:tcMar>
              <w:top w:w="80" w:type="dxa"/>
              <w:left w:w="120" w:type="dxa"/>
              <w:bottom w:w="80" w:type="dxa"/>
              <w:right w:w="120" w:type="dxa"/>
            </w:tcMar>
          </w:tcPr>
          <w:p w14:paraId="45418B1D" w14:textId="77777777" w:rsidR="00953BE7" w:rsidRDefault="00000000">
            <w:r>
              <w:rPr>
                <w:b/>
              </w:rPr>
              <w:t>Sous-page : Équipes privées et canaux partagés</w:t>
            </w:r>
          </w:p>
        </w:tc>
        <w:tc>
          <w:tcPr>
            <w:tcW w:w="5526" w:type="dxa"/>
            <w:shd w:val="clear" w:color="auto" w:fill="F2F2F2"/>
            <w:tcMar>
              <w:top w:w="80" w:type="dxa"/>
              <w:left w:w="120" w:type="dxa"/>
              <w:bottom w:w="80" w:type="dxa"/>
              <w:right w:w="120" w:type="dxa"/>
            </w:tcMar>
          </w:tcPr>
          <w:p w14:paraId="7E82C048" w14:textId="77777777" w:rsidR="00953BE7" w:rsidRDefault="00000000">
            <w:r>
              <w:rPr>
                <w:color w:val="000000"/>
              </w:rPr>
              <w:t xml:space="preserve">Détectabilité : décochez Autoriser les utilisateurs à découvrir les équipes privées, la Direction ne doit pas être découvrable dans les recherches. | Canaux partagés Teams : cochez les 3 options : Interne uniquement + Même étiquette uniquement + Équipes privées uniquement. </w:t>
            </w:r>
            <w:r>
              <w:t>→</w:t>
            </w:r>
            <w:r>
              <w:rPr>
                <w:color w:val="000000"/>
              </w:rPr>
              <w:t xml:space="preserve"> </w:t>
            </w:r>
            <w:r>
              <w:t xml:space="preserve">cliquer sur </w:t>
            </w:r>
            <w:r>
              <w:rPr>
                <w:b/>
                <w:bCs/>
              </w:rPr>
              <w:t>Suivant.</w:t>
            </w:r>
          </w:p>
        </w:tc>
      </w:tr>
      <w:tr w:rsidR="00953BE7" w14:paraId="1EED675B" w14:textId="77777777">
        <w:tc>
          <w:tcPr>
            <w:tcW w:w="500" w:type="dxa"/>
            <w:tcMar>
              <w:top w:w="80" w:type="dxa"/>
              <w:left w:w="120" w:type="dxa"/>
              <w:bottom w:w="80" w:type="dxa"/>
              <w:right w:w="120" w:type="dxa"/>
            </w:tcMar>
          </w:tcPr>
          <w:p w14:paraId="16C20192" w14:textId="77777777" w:rsidR="00953BE7" w:rsidRPr="00FF2340" w:rsidRDefault="00FF2340">
            <w:pPr>
              <w:rPr>
                <w:b/>
                <w:bCs/>
              </w:rPr>
            </w:pPr>
            <w:r>
              <w:rPr>
                <w:b/>
                <w:bCs/>
              </w:rPr>
              <w:t>9</w:t>
            </w:r>
          </w:p>
        </w:tc>
        <w:tc>
          <w:tcPr>
            <w:tcW w:w="3000" w:type="dxa"/>
            <w:tcMar>
              <w:top w:w="80" w:type="dxa"/>
              <w:left w:w="120" w:type="dxa"/>
              <w:bottom w:w="80" w:type="dxa"/>
              <w:right w:w="120" w:type="dxa"/>
            </w:tcMar>
          </w:tcPr>
          <w:p w14:paraId="2BC2EAC6" w14:textId="77777777" w:rsidR="00953BE7" w:rsidRDefault="00000000">
            <w:r>
              <w:rPr>
                <w:b/>
              </w:rPr>
              <w:t>Enregistrer l’étiquette</w:t>
            </w:r>
          </w:p>
        </w:tc>
        <w:tc>
          <w:tcPr>
            <w:tcW w:w="5526" w:type="dxa"/>
            <w:tcMar>
              <w:top w:w="80" w:type="dxa"/>
              <w:left w:w="120" w:type="dxa"/>
              <w:bottom w:w="80" w:type="dxa"/>
              <w:right w:w="120" w:type="dxa"/>
            </w:tcMar>
          </w:tcPr>
          <w:p w14:paraId="6FB57243" w14:textId="77777777" w:rsidR="00953BE7" w:rsidRDefault="00000000">
            <w:r>
              <w:t>Vérifiez le résumé : Nom d’affichage = 3a - Direction - Site | Portée = Site, UnifiedGroup | Étiquetage automatique = Aucun | Paramètres du groupe = Privé | Paramètres du site = Accès limité au web + Membres org uniquement. | Cliquez sur Enregistrer l’étiquette → Terminer.</w:t>
            </w:r>
          </w:p>
        </w:tc>
      </w:tr>
    </w:tbl>
    <w:p w14:paraId="14A2E102" w14:textId="77777777" w:rsidR="00B33F4C" w:rsidRDefault="00B33F4C">
      <w:pPr>
        <w:spacing w:before="60"/>
      </w:pPr>
    </w:p>
    <w:p w14:paraId="479EC020" w14:textId="77777777" w:rsidR="00B33F4C" w:rsidRDefault="00B33F4C">
      <w:r>
        <w:br w:type="page"/>
      </w:r>
    </w:p>
    <w:p w14:paraId="303D6085" w14:textId="77777777" w:rsidR="00953BE7" w:rsidRDefault="00000000">
      <w:pPr>
        <w:pStyle w:val="Titre3"/>
      </w:pPr>
      <w:r>
        <w:lastRenderedPageBreak/>
        <w:t>Procédure : Appliquer l’étiquette 3a au site SharePoint Direction existant</w:t>
      </w:r>
      <w:r>
        <w:br/>
      </w:r>
    </w:p>
    <w:p w14:paraId="3DACA070" w14:textId="77777777" w:rsidR="00953BE7" w:rsidRDefault="00000000">
      <w:pPr>
        <w:spacing w:before="60" w:after="60"/>
      </w:pPr>
      <w:r>
        <w:rPr>
          <w:color w:val="000000"/>
        </w:rPr>
        <w:t>Une fois l’étiquette 3a créée et publiée, elle doit être appliquée manuellement au site SharePoint Direction existant. Trois méthodes sont disponibles selon votre contexte.</w:t>
      </w:r>
      <w:r>
        <w:rPr>
          <w:color w:val="000000"/>
        </w:rPr>
        <w:br/>
      </w:r>
    </w:p>
    <w:p w14:paraId="2293C587" w14:textId="77777777" w:rsidR="00953BE7" w:rsidRDefault="00000000">
      <w:pPr>
        <w:spacing w:before="60" w:after="60"/>
      </w:pPr>
      <w:r>
        <w:rPr>
          <w:b/>
          <w:bCs/>
          <w:color w:val="000000"/>
        </w:rPr>
        <w:t>Méthode 1 : Via le Centre d’administration SharePoint</w:t>
      </w:r>
      <w:r>
        <w:rPr>
          <w:color w:val="000000"/>
        </w:rPr>
        <w:t xml:space="preserve"> (recommandée pour les administrateurs SharePoint) : admin.microsoft.com → Centres d’administration → SharePoint → Sites actifs → cliquez sur le site Direction → onglet Stratégies → Étiquette de confidentialité → Modifier → sélectionnez : 3a – Direction - Site → Enregistrer. Les paramètres de confidentialité et de partage externe sont appliqués immédiatement.</w:t>
      </w:r>
      <w:r>
        <w:rPr>
          <w:color w:val="000000"/>
        </w:rPr>
        <w:br/>
      </w:r>
    </w:p>
    <w:p w14:paraId="1A0D818B" w14:textId="77777777" w:rsidR="00953BE7" w:rsidRDefault="00000000">
      <w:pPr>
        <w:spacing w:before="60" w:after="60"/>
      </w:pPr>
      <w:r>
        <w:rPr>
          <w:b/>
          <w:bCs/>
          <w:color w:val="000000"/>
        </w:rPr>
        <w:t>Méthode 2 : Via le portail Microsoft Entra</w:t>
      </w:r>
      <w:r>
        <w:rPr>
          <w:color w:val="000000"/>
        </w:rPr>
        <w:t xml:space="preserve"> (si le site est associé à un groupe Microsoft 365) : entra.microsoft.com → Groupes → Tous les groupes → cherchez le groupe lié au site Direction → Propriétés → Étiquette de confidentialité → sélectionnez : 3a - Direction - Site → Enregistrer. C’est la méthode que vous avez utilisée elle est valide et produit le même résultat.</w:t>
      </w:r>
      <w:r>
        <w:rPr>
          <w:color w:val="000000"/>
        </w:rPr>
        <w:br/>
      </w:r>
    </w:p>
    <w:p w14:paraId="132F7F80" w14:textId="77777777" w:rsidR="00953BE7" w:rsidRDefault="00000000">
      <w:pPr>
        <w:spacing w:before="60" w:after="60"/>
      </w:pPr>
      <w:r>
        <w:rPr>
          <w:b/>
          <w:bCs/>
          <w:color w:val="000000"/>
        </w:rPr>
        <w:t>Méthode 3 — Via PowerShell</w:t>
      </w:r>
      <w:r>
        <w:rPr>
          <w:color w:val="000000"/>
        </w:rPr>
        <w:t xml:space="preserve"> (pour plusieurs sites simultanément) :</w:t>
      </w:r>
      <w:r>
        <w:rPr>
          <w:color w:val="000000"/>
        </w:rPr>
        <w:br/>
      </w:r>
    </w:p>
    <w:p w14:paraId="203B085A" w14:textId="77777777" w:rsidR="00953BE7" w:rsidRDefault="00000000">
      <w:pPr>
        <w:spacing w:before="60" w:after="60"/>
      </w:pPr>
      <w:r>
        <w:t>Connect-SPOService -Url https://demo-admin.sharepoint.com</w:t>
      </w:r>
    </w:p>
    <w:p w14:paraId="13BC16AD" w14:textId="77777777" w:rsidR="00953BE7" w:rsidRDefault="00000000">
      <w:pPr>
        <w:spacing w:before="60" w:after="60"/>
      </w:pPr>
      <w:r>
        <w:t># Récupérer l'ID de l'étiquette 3a depuis Purview</w:t>
      </w:r>
    </w:p>
    <w:p w14:paraId="31BEA43E" w14:textId="77777777" w:rsidR="00953BE7" w:rsidRDefault="00000000">
      <w:pPr>
        <w:spacing w:before="60" w:after="60"/>
      </w:pPr>
      <w:r>
        <w:t>Set-SPOSite -Identity https://demo.sharepoint.com/sites/Direction -SensitivityLabel "GUID-de-l-etiquette-3a"</w:t>
      </w:r>
      <w:r>
        <w:br/>
      </w:r>
    </w:p>
    <w:p w14:paraId="79AFBD9B" w14:textId="77777777" w:rsidR="00953BE7" w:rsidRDefault="00000000">
      <w:pPr>
        <w:spacing w:before="60" w:after="60"/>
      </w:pPr>
      <w:proofErr w:type="gramStart"/>
      <w:r>
        <w:rPr>
          <w:b/>
          <w:bCs/>
          <w:color w:val="375623"/>
        </w:rPr>
        <w:t>ℹ️</w:t>
      </w:r>
      <w:proofErr w:type="gramEnd"/>
      <w:r>
        <w:rPr>
          <w:b/>
          <w:bCs/>
          <w:color w:val="375623"/>
        </w:rPr>
        <w:t xml:space="preserve"> INFO — </w:t>
      </w:r>
      <w:r>
        <w:rPr>
          <w:color w:val="000000"/>
        </w:rPr>
        <w:t>Le GUID de l’étiquette se trouve dans Purview → Protection des données → Étiquettes de confidentialité → cliquez sur : « 3a - Direction – Site » → onglet Propriétés → copiez l’ID de l’étiquette. Répétez la commande Set-SPOSite pour chaque site à étiqueter (RH, Finances, Équipe IT).</w:t>
      </w:r>
    </w:p>
    <w:p w14:paraId="6609D067" w14:textId="77777777" w:rsidR="0038321D" w:rsidRDefault="0038321D">
      <w:r>
        <w:br w:type="page"/>
      </w:r>
    </w:p>
    <w:p w14:paraId="218CEB3E" w14:textId="77777777" w:rsidR="00953BE7" w:rsidRDefault="00000000">
      <w:pPr>
        <w:pStyle w:val="Titre3"/>
      </w:pPr>
      <w:r>
        <w:lastRenderedPageBreak/>
        <w:t>Procédure détaillée, créer l’étiquette : 3b - Direction - Documents (fichiers)</w:t>
      </w:r>
      <w:r>
        <w:br/>
      </w:r>
    </w:p>
    <w:p w14:paraId="36296B9C" w14:textId="77777777" w:rsidR="00953BE7" w:rsidRDefault="00000000">
      <w:pPr>
        <w:spacing w:before="60" w:after="60"/>
      </w:pPr>
      <w:r>
        <w:rPr>
          <w:color w:val="000000"/>
        </w:rPr>
        <w:t xml:space="preserve">Cette étiquette protège et marque visuellement les documents Direction lorsqu’ils sortent du site (partage externe, email, téléchargement). </w:t>
      </w:r>
      <w:r>
        <w:t>⚠️</w:t>
      </w:r>
      <w:r>
        <w:rPr>
          <w:color w:val="000000"/>
        </w:rPr>
        <w:t>Application manuelle par les membres de la Direction uniquement, aucune détection automatique.</w:t>
      </w:r>
      <w:r>
        <w:rPr>
          <w:color w:val="000000"/>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26"/>
      </w:tblGrid>
      <w:tr w:rsidR="00953BE7" w14:paraId="290848A7" w14:textId="77777777">
        <w:tc>
          <w:tcPr>
            <w:tcW w:w="500" w:type="dxa"/>
            <w:shd w:val="clear" w:color="auto" w:fill="1F3864"/>
            <w:tcMar>
              <w:top w:w="80" w:type="dxa"/>
              <w:left w:w="120" w:type="dxa"/>
              <w:bottom w:w="80" w:type="dxa"/>
              <w:right w:w="120" w:type="dxa"/>
            </w:tcMar>
          </w:tcPr>
          <w:p w14:paraId="6E122173" w14:textId="77777777" w:rsidR="00953BE7" w:rsidRDefault="00000000">
            <w:r>
              <w:rPr>
                <w:b/>
                <w:color w:val="FFFFFF"/>
              </w:rPr>
              <w:t>N°</w:t>
            </w:r>
          </w:p>
        </w:tc>
        <w:tc>
          <w:tcPr>
            <w:tcW w:w="3000" w:type="dxa"/>
            <w:shd w:val="clear" w:color="auto" w:fill="1F3864"/>
            <w:tcMar>
              <w:top w:w="80" w:type="dxa"/>
              <w:left w:w="120" w:type="dxa"/>
              <w:bottom w:w="80" w:type="dxa"/>
              <w:right w:w="120" w:type="dxa"/>
            </w:tcMar>
          </w:tcPr>
          <w:p w14:paraId="489A3A8E" w14:textId="77777777" w:rsidR="00953BE7" w:rsidRDefault="00000000">
            <w:r>
              <w:rPr>
                <w:b/>
                <w:color w:val="FFFFFF"/>
              </w:rPr>
              <w:t>Étape</w:t>
            </w:r>
          </w:p>
        </w:tc>
        <w:tc>
          <w:tcPr>
            <w:tcW w:w="5526" w:type="dxa"/>
            <w:shd w:val="clear" w:color="auto" w:fill="1F3864"/>
            <w:tcMar>
              <w:top w:w="80" w:type="dxa"/>
              <w:left w:w="120" w:type="dxa"/>
              <w:bottom w:w="80" w:type="dxa"/>
              <w:right w:w="120" w:type="dxa"/>
            </w:tcMar>
          </w:tcPr>
          <w:p w14:paraId="5FC52423" w14:textId="77777777" w:rsidR="00953BE7" w:rsidRDefault="00000000">
            <w:r>
              <w:rPr>
                <w:b/>
                <w:color w:val="FFFFFF"/>
              </w:rPr>
              <w:t>Configuration exacte</w:t>
            </w:r>
          </w:p>
        </w:tc>
      </w:tr>
      <w:tr w:rsidR="00953BE7" w14:paraId="48494C00" w14:textId="77777777">
        <w:tc>
          <w:tcPr>
            <w:tcW w:w="500" w:type="dxa"/>
            <w:shd w:val="clear" w:color="auto" w:fill="E8D5F5"/>
            <w:tcMar>
              <w:top w:w="80" w:type="dxa"/>
              <w:left w:w="120" w:type="dxa"/>
              <w:bottom w:w="80" w:type="dxa"/>
              <w:right w:w="120" w:type="dxa"/>
            </w:tcMar>
          </w:tcPr>
          <w:p w14:paraId="3DD804C3" w14:textId="77777777" w:rsidR="00953BE7" w:rsidRDefault="00000000">
            <w:r>
              <w:rPr>
                <w:b/>
              </w:rPr>
              <w:t>1</w:t>
            </w:r>
          </w:p>
        </w:tc>
        <w:tc>
          <w:tcPr>
            <w:tcW w:w="3000" w:type="dxa"/>
            <w:shd w:val="clear" w:color="auto" w:fill="E8D5F5"/>
            <w:tcMar>
              <w:top w:w="80" w:type="dxa"/>
              <w:left w:w="120" w:type="dxa"/>
              <w:bottom w:w="80" w:type="dxa"/>
              <w:right w:w="120" w:type="dxa"/>
            </w:tcMar>
          </w:tcPr>
          <w:p w14:paraId="233B7B5E" w14:textId="77777777" w:rsidR="00953BE7" w:rsidRDefault="00000000">
            <w:r>
              <w:rPr>
                <w:b/>
              </w:rPr>
              <w:t>Lancer l’assistant</w:t>
            </w:r>
          </w:p>
        </w:tc>
        <w:tc>
          <w:tcPr>
            <w:tcW w:w="5526" w:type="dxa"/>
            <w:shd w:val="clear" w:color="auto" w:fill="E8D5F5"/>
            <w:tcMar>
              <w:top w:w="80" w:type="dxa"/>
              <w:left w:w="120" w:type="dxa"/>
              <w:bottom w:w="80" w:type="dxa"/>
              <w:right w:w="120" w:type="dxa"/>
            </w:tcMar>
          </w:tcPr>
          <w:p w14:paraId="3BF88669" w14:textId="77777777" w:rsidR="00953BE7" w:rsidRDefault="00000000">
            <w:r>
              <w:t>Purview → Protection des données → Étiquettes de confidentialité → + Créer une étiquette</w:t>
            </w:r>
          </w:p>
        </w:tc>
      </w:tr>
      <w:tr w:rsidR="00953BE7" w14:paraId="013937FE" w14:textId="77777777">
        <w:tc>
          <w:tcPr>
            <w:tcW w:w="500" w:type="dxa"/>
            <w:tcMar>
              <w:top w:w="80" w:type="dxa"/>
              <w:left w:w="120" w:type="dxa"/>
              <w:bottom w:w="80" w:type="dxa"/>
              <w:right w:w="120" w:type="dxa"/>
            </w:tcMar>
          </w:tcPr>
          <w:p w14:paraId="3EF57E62" w14:textId="77777777" w:rsidR="00953BE7" w:rsidRDefault="00000000">
            <w:r>
              <w:rPr>
                <w:b/>
              </w:rPr>
              <w:t>2</w:t>
            </w:r>
          </w:p>
        </w:tc>
        <w:tc>
          <w:tcPr>
            <w:tcW w:w="3000" w:type="dxa"/>
            <w:tcMar>
              <w:top w:w="80" w:type="dxa"/>
              <w:left w:w="120" w:type="dxa"/>
              <w:bottom w:w="80" w:type="dxa"/>
              <w:right w:w="120" w:type="dxa"/>
            </w:tcMar>
          </w:tcPr>
          <w:p w14:paraId="6AFE3C08" w14:textId="77777777" w:rsidR="00953BE7" w:rsidRDefault="00000000">
            <w:r>
              <w:rPr>
                <w:b/>
              </w:rPr>
              <w:t>Page 1 : Nommer</w:t>
            </w:r>
          </w:p>
        </w:tc>
        <w:tc>
          <w:tcPr>
            <w:tcW w:w="5526" w:type="dxa"/>
            <w:tcMar>
              <w:top w:w="80" w:type="dxa"/>
              <w:left w:w="120" w:type="dxa"/>
              <w:bottom w:w="80" w:type="dxa"/>
              <w:right w:w="120" w:type="dxa"/>
            </w:tcMar>
          </w:tcPr>
          <w:p w14:paraId="3651F538" w14:textId="77777777" w:rsidR="00953BE7" w:rsidRDefault="00000000">
            <w:r>
              <w:t xml:space="preserve">Nom : 3b - Direction - Documents | Description utilisateur : Document strictement confidentiel émanant de la Direction. Application manuelle. | Description admin : Étiquette fichier Direction avec chiffrement AES-256, accès GRP-Direction-Purview. → cliquer sur </w:t>
            </w:r>
            <w:r>
              <w:rPr>
                <w:b/>
                <w:bCs/>
              </w:rPr>
              <w:t>Suivant.</w:t>
            </w:r>
          </w:p>
        </w:tc>
      </w:tr>
      <w:tr w:rsidR="00953BE7" w14:paraId="134545C2" w14:textId="77777777">
        <w:tc>
          <w:tcPr>
            <w:tcW w:w="500" w:type="dxa"/>
            <w:shd w:val="clear" w:color="auto" w:fill="F2F2F2"/>
            <w:tcMar>
              <w:top w:w="80" w:type="dxa"/>
              <w:left w:w="120" w:type="dxa"/>
              <w:bottom w:w="80" w:type="dxa"/>
              <w:right w:w="120" w:type="dxa"/>
            </w:tcMar>
          </w:tcPr>
          <w:p w14:paraId="0B25CC2A" w14:textId="77777777" w:rsidR="00953BE7" w:rsidRDefault="00000000">
            <w:r>
              <w:rPr>
                <w:b/>
              </w:rPr>
              <w:t>3</w:t>
            </w:r>
          </w:p>
        </w:tc>
        <w:tc>
          <w:tcPr>
            <w:tcW w:w="3000" w:type="dxa"/>
            <w:shd w:val="clear" w:color="auto" w:fill="F2F2F2"/>
            <w:tcMar>
              <w:top w:w="80" w:type="dxa"/>
              <w:left w:w="120" w:type="dxa"/>
              <w:bottom w:w="80" w:type="dxa"/>
              <w:right w:w="120" w:type="dxa"/>
            </w:tcMar>
          </w:tcPr>
          <w:p w14:paraId="44162646" w14:textId="77777777" w:rsidR="00953BE7" w:rsidRDefault="00000000">
            <w:r>
              <w:rPr>
                <w:b/>
              </w:rPr>
              <w:t>Page 2 : Définir l’étendue</w:t>
            </w:r>
          </w:p>
        </w:tc>
        <w:tc>
          <w:tcPr>
            <w:tcW w:w="5526" w:type="dxa"/>
            <w:shd w:val="clear" w:color="auto" w:fill="F2F2F2"/>
            <w:tcMar>
              <w:top w:w="80" w:type="dxa"/>
              <w:left w:w="120" w:type="dxa"/>
              <w:bottom w:w="80" w:type="dxa"/>
              <w:right w:w="120" w:type="dxa"/>
            </w:tcMar>
          </w:tcPr>
          <w:p w14:paraId="20C7278E" w14:textId="34559C36" w:rsidR="00953BE7" w:rsidRDefault="00000000">
            <w:r>
              <w:t xml:space="preserve">Cochez : Fichiers et autres ressources de données et Courriers. | Décochez : Réunions et Groupes et sites. → </w:t>
            </w:r>
            <w:r>
              <w:rPr>
                <w:b/>
                <w:bCs/>
              </w:rPr>
              <w:t>Suivant.</w:t>
            </w:r>
          </w:p>
        </w:tc>
      </w:tr>
      <w:tr w:rsidR="00953BE7" w14:paraId="6BDCAEEB" w14:textId="77777777">
        <w:tc>
          <w:tcPr>
            <w:tcW w:w="500" w:type="dxa"/>
            <w:tcMar>
              <w:top w:w="80" w:type="dxa"/>
              <w:left w:w="120" w:type="dxa"/>
              <w:bottom w:w="80" w:type="dxa"/>
              <w:right w:w="120" w:type="dxa"/>
            </w:tcMar>
          </w:tcPr>
          <w:p w14:paraId="6391EEC7" w14:textId="77777777" w:rsidR="00953BE7" w:rsidRDefault="00000000">
            <w:r>
              <w:rPr>
                <w:b/>
              </w:rPr>
              <w:t>4</w:t>
            </w:r>
          </w:p>
        </w:tc>
        <w:tc>
          <w:tcPr>
            <w:tcW w:w="3000" w:type="dxa"/>
            <w:tcMar>
              <w:top w:w="80" w:type="dxa"/>
              <w:left w:w="120" w:type="dxa"/>
              <w:bottom w:w="80" w:type="dxa"/>
              <w:right w:w="120" w:type="dxa"/>
            </w:tcMar>
          </w:tcPr>
          <w:p w14:paraId="7082372F" w14:textId="77777777" w:rsidR="00953BE7" w:rsidRDefault="00000000">
            <w:r>
              <w:rPr>
                <w:b/>
              </w:rPr>
              <w:t>Page 3 : Choisir la protection</w:t>
            </w:r>
          </w:p>
        </w:tc>
        <w:tc>
          <w:tcPr>
            <w:tcW w:w="5526" w:type="dxa"/>
            <w:tcMar>
              <w:top w:w="80" w:type="dxa"/>
              <w:left w:w="120" w:type="dxa"/>
              <w:bottom w:w="80" w:type="dxa"/>
              <w:right w:w="120" w:type="dxa"/>
            </w:tcMar>
          </w:tcPr>
          <w:p w14:paraId="4E8BFFAF" w14:textId="77777777" w:rsidR="00953BE7" w:rsidRDefault="00000000">
            <w:r>
              <w:t xml:space="preserve">Sélectionnez Contrôler l’accès et Appliquer le marquage de contenu. | cliquer sur </w:t>
            </w:r>
            <w:r>
              <w:rPr>
                <w:b/>
                <w:bCs/>
              </w:rPr>
              <w:t>Suivant.</w:t>
            </w:r>
          </w:p>
        </w:tc>
      </w:tr>
      <w:tr w:rsidR="00953BE7" w14:paraId="34E2941F" w14:textId="77777777">
        <w:tc>
          <w:tcPr>
            <w:tcW w:w="500" w:type="dxa"/>
            <w:shd w:val="clear" w:color="auto" w:fill="F2F2F2"/>
            <w:tcMar>
              <w:top w:w="80" w:type="dxa"/>
              <w:left w:w="120" w:type="dxa"/>
              <w:bottom w:w="80" w:type="dxa"/>
              <w:right w:w="120" w:type="dxa"/>
            </w:tcMar>
          </w:tcPr>
          <w:p w14:paraId="0C2F5F1E" w14:textId="77777777" w:rsidR="00953BE7" w:rsidRDefault="00000000">
            <w:r>
              <w:rPr>
                <w:b/>
              </w:rPr>
              <w:t>5</w:t>
            </w:r>
          </w:p>
        </w:tc>
        <w:tc>
          <w:tcPr>
            <w:tcW w:w="3000" w:type="dxa"/>
            <w:shd w:val="clear" w:color="auto" w:fill="F2F2F2"/>
            <w:tcMar>
              <w:top w:w="80" w:type="dxa"/>
              <w:left w:w="120" w:type="dxa"/>
              <w:bottom w:w="80" w:type="dxa"/>
              <w:right w:w="120" w:type="dxa"/>
            </w:tcMar>
          </w:tcPr>
          <w:p w14:paraId="1060AB30" w14:textId="77777777" w:rsidR="00953BE7" w:rsidRDefault="00000000">
            <w:r>
              <w:rPr>
                <w:b/>
              </w:rPr>
              <w:t>Page 4 : Configurer le chiffrement</w:t>
            </w:r>
          </w:p>
        </w:tc>
        <w:tc>
          <w:tcPr>
            <w:tcW w:w="5526" w:type="dxa"/>
            <w:shd w:val="clear" w:color="auto" w:fill="F2F2F2"/>
            <w:tcMar>
              <w:top w:w="80" w:type="dxa"/>
              <w:left w:w="120" w:type="dxa"/>
              <w:bottom w:w="80" w:type="dxa"/>
              <w:right w:w="120" w:type="dxa"/>
            </w:tcMar>
          </w:tcPr>
          <w:p w14:paraId="67940722" w14:textId="77777777" w:rsidR="00953BE7" w:rsidRDefault="00000000">
            <w:r>
              <w:t xml:space="preserve">Chiffrement : Configurer les paramètres de contrôle d’accès (chiffrement) | Attribuer des autorisations maintenant | Expiration : Jamais | Accès hors connexion : 30 jours | + Attribuer des autorisations → ajoutez GRP-Direction-Purview et admin@demo.ch | Niveau : Éditeur (Co-auteur) | Enregistrer → cliquer sur </w:t>
            </w:r>
            <w:r>
              <w:rPr>
                <w:b/>
                <w:bCs/>
              </w:rPr>
              <w:t>Suivant.</w:t>
            </w:r>
          </w:p>
        </w:tc>
      </w:tr>
      <w:tr w:rsidR="00953BE7" w14:paraId="307F897D" w14:textId="77777777">
        <w:tc>
          <w:tcPr>
            <w:tcW w:w="500" w:type="dxa"/>
            <w:tcMar>
              <w:top w:w="80" w:type="dxa"/>
              <w:left w:w="120" w:type="dxa"/>
              <w:bottom w:w="80" w:type="dxa"/>
              <w:right w:w="120" w:type="dxa"/>
            </w:tcMar>
          </w:tcPr>
          <w:p w14:paraId="73592AE5" w14:textId="77777777" w:rsidR="00953BE7" w:rsidRDefault="00000000">
            <w:r>
              <w:rPr>
                <w:b/>
              </w:rPr>
              <w:t>6</w:t>
            </w:r>
          </w:p>
        </w:tc>
        <w:tc>
          <w:tcPr>
            <w:tcW w:w="3000" w:type="dxa"/>
            <w:tcMar>
              <w:top w:w="80" w:type="dxa"/>
              <w:left w:w="120" w:type="dxa"/>
              <w:bottom w:w="80" w:type="dxa"/>
              <w:right w:w="120" w:type="dxa"/>
            </w:tcMar>
          </w:tcPr>
          <w:p w14:paraId="3ECF97E4" w14:textId="77777777" w:rsidR="00953BE7" w:rsidRDefault="00000000">
            <w:r>
              <w:rPr>
                <w:b/>
              </w:rPr>
              <w:t>Page 5 : Marquage du contenu</w:t>
            </w:r>
          </w:p>
        </w:tc>
        <w:tc>
          <w:tcPr>
            <w:tcW w:w="5526" w:type="dxa"/>
            <w:tcMar>
              <w:top w:w="80" w:type="dxa"/>
              <w:left w:w="120" w:type="dxa"/>
              <w:bottom w:w="80" w:type="dxa"/>
              <w:right w:w="120" w:type="dxa"/>
            </w:tcMar>
          </w:tcPr>
          <w:p w14:paraId="3D02D3AE" w14:textId="77777777" w:rsidR="00953BE7" w:rsidRDefault="00000000">
            <w:r>
              <w:t xml:space="preserve">Activez Marquage du contenu. | En-tête : « Direction - Strictement confidentiel » • Rouge • taille 11 • Centré. | Pied de page : « Document interne - Diffusion interdite sans validation Direction » • Rouge • taille 11 • Centré. | Filigrane : « CONFIDENTIEL – DIRECTION » • taille 40 • diagonal • Rouge. → </w:t>
            </w:r>
            <w:r>
              <w:rPr>
                <w:b/>
                <w:bCs/>
              </w:rPr>
              <w:t>Suivant.</w:t>
            </w:r>
          </w:p>
        </w:tc>
      </w:tr>
      <w:tr w:rsidR="00953BE7" w14:paraId="2696C949" w14:textId="77777777">
        <w:tc>
          <w:tcPr>
            <w:tcW w:w="500" w:type="dxa"/>
            <w:shd w:val="clear" w:color="auto" w:fill="F2F2F2"/>
            <w:tcMar>
              <w:top w:w="80" w:type="dxa"/>
              <w:left w:w="120" w:type="dxa"/>
              <w:bottom w:w="80" w:type="dxa"/>
              <w:right w:w="120" w:type="dxa"/>
            </w:tcMar>
          </w:tcPr>
          <w:p w14:paraId="27CA3AA2" w14:textId="77777777" w:rsidR="00953BE7" w:rsidRDefault="00000000">
            <w:r>
              <w:rPr>
                <w:b/>
              </w:rPr>
              <w:t>7</w:t>
            </w:r>
          </w:p>
        </w:tc>
        <w:tc>
          <w:tcPr>
            <w:tcW w:w="3000" w:type="dxa"/>
            <w:shd w:val="clear" w:color="auto" w:fill="F2F2F2"/>
            <w:tcMar>
              <w:top w:w="80" w:type="dxa"/>
              <w:left w:w="120" w:type="dxa"/>
              <w:bottom w:w="80" w:type="dxa"/>
              <w:right w:w="120" w:type="dxa"/>
            </w:tcMar>
          </w:tcPr>
          <w:p w14:paraId="14381180" w14:textId="77777777" w:rsidR="00953BE7" w:rsidRDefault="00000000">
            <w:r>
              <w:rPr>
                <w:b/>
              </w:rPr>
              <w:t>Sous-page : Étiquetage automatique des fichiers et des courriers</w:t>
            </w:r>
          </w:p>
        </w:tc>
        <w:tc>
          <w:tcPr>
            <w:tcW w:w="5526" w:type="dxa"/>
            <w:shd w:val="clear" w:color="auto" w:fill="F2F2F2"/>
            <w:tcMar>
              <w:top w:w="80" w:type="dxa"/>
              <w:left w:w="120" w:type="dxa"/>
              <w:bottom w:w="80" w:type="dxa"/>
              <w:right w:w="120" w:type="dxa"/>
            </w:tcMar>
          </w:tcPr>
          <w:p w14:paraId="46041B44" w14:textId="77777777" w:rsidR="00953BE7" w:rsidRDefault="00000000">
            <w:r>
              <w:rPr>
                <w:bCs/>
              </w:rPr>
              <w:t xml:space="preserve">Laissez </w:t>
            </w:r>
            <w:proofErr w:type="gramStart"/>
            <w:r>
              <w:rPr>
                <w:bCs/>
              </w:rPr>
              <w:t>désactivé</w:t>
            </w:r>
            <w:proofErr w:type="gramEnd"/>
            <w:r>
              <w:rPr>
                <w:b/>
                <w:color w:val="375623"/>
              </w:rPr>
              <w:t xml:space="preserve">. </w:t>
            </w:r>
            <w:r>
              <w:t xml:space="preserve">Laissez le bouton désactivé. Le périmètre Direction ne contient pas de données détectables automatiquement, application manuelle uniquement (voir section 3.1). → </w:t>
            </w:r>
            <w:r>
              <w:rPr>
                <w:b/>
                <w:bCs/>
              </w:rPr>
              <w:t>Suivant.</w:t>
            </w:r>
          </w:p>
        </w:tc>
      </w:tr>
      <w:tr w:rsidR="00953BE7" w14:paraId="338C5E1A" w14:textId="77777777">
        <w:tc>
          <w:tcPr>
            <w:tcW w:w="500" w:type="dxa"/>
            <w:shd w:val="clear" w:color="auto" w:fill="F2F2F2"/>
            <w:tcMar>
              <w:top w:w="80" w:type="dxa"/>
              <w:left w:w="120" w:type="dxa"/>
              <w:bottom w:w="80" w:type="dxa"/>
              <w:right w:w="120" w:type="dxa"/>
            </w:tcMar>
          </w:tcPr>
          <w:p w14:paraId="01B4B73C" w14:textId="77777777" w:rsidR="00953BE7" w:rsidRDefault="00000000">
            <w:r>
              <w:rPr>
                <w:b/>
              </w:rPr>
              <w:t>8</w:t>
            </w:r>
          </w:p>
        </w:tc>
        <w:tc>
          <w:tcPr>
            <w:tcW w:w="3000" w:type="dxa"/>
            <w:shd w:val="clear" w:color="auto" w:fill="F2F2F2"/>
            <w:tcMar>
              <w:top w:w="80" w:type="dxa"/>
              <w:left w:w="120" w:type="dxa"/>
              <w:bottom w:w="80" w:type="dxa"/>
              <w:right w:w="120" w:type="dxa"/>
            </w:tcMar>
          </w:tcPr>
          <w:p w14:paraId="0CE637BD" w14:textId="77777777" w:rsidR="00953BE7" w:rsidRDefault="00000000">
            <w:r>
              <w:rPr>
                <w:b/>
              </w:rPr>
              <w:t>Page 4 : Groupes et sites</w:t>
            </w:r>
          </w:p>
        </w:tc>
        <w:tc>
          <w:tcPr>
            <w:tcW w:w="5526" w:type="dxa"/>
            <w:shd w:val="clear" w:color="auto" w:fill="F2F2F2"/>
            <w:tcMar>
              <w:top w:w="80" w:type="dxa"/>
              <w:left w:w="120" w:type="dxa"/>
              <w:bottom w:w="80" w:type="dxa"/>
              <w:right w:w="120" w:type="dxa"/>
            </w:tcMar>
          </w:tcPr>
          <w:p w14:paraId="76F51750" w14:textId="77777777" w:rsidR="00953BE7" w:rsidRDefault="00000000">
            <w:r>
              <w:rPr>
                <w:bCs/>
              </w:rPr>
              <w:t>Aucune case à cocher.</w:t>
            </w:r>
            <w:r>
              <w:rPr>
                <w:b/>
              </w:rPr>
              <w:t xml:space="preserve"> </w:t>
            </w:r>
            <w:r>
              <w:rPr>
                <w:color w:val="000000"/>
              </w:rPr>
              <w:t xml:space="preserve">L’étiquette 3b étant de type Fichiers uniquement, les paramètres Groupes et sites ne s’appliquent pas. Laissez toutes les cases décochées et le libellé réunion de canal sur Aucun. </w:t>
            </w:r>
            <w:r>
              <w:t>→</w:t>
            </w:r>
            <w:r>
              <w:rPr>
                <w:color w:val="000000"/>
              </w:rPr>
              <w:t xml:space="preserve"> </w:t>
            </w:r>
            <w:r>
              <w:rPr>
                <w:b/>
                <w:bCs/>
                <w:color w:val="000000"/>
              </w:rPr>
              <w:t>Suivant.</w:t>
            </w:r>
          </w:p>
        </w:tc>
      </w:tr>
      <w:tr w:rsidR="00953BE7" w14:paraId="6E28F033" w14:textId="77777777">
        <w:tc>
          <w:tcPr>
            <w:tcW w:w="500" w:type="dxa"/>
            <w:tcMar>
              <w:top w:w="80" w:type="dxa"/>
              <w:left w:w="120" w:type="dxa"/>
              <w:bottom w:w="80" w:type="dxa"/>
              <w:right w:w="120" w:type="dxa"/>
            </w:tcMar>
          </w:tcPr>
          <w:p w14:paraId="2B02D45A" w14:textId="77777777" w:rsidR="00953BE7" w:rsidRDefault="00000000">
            <w:r>
              <w:rPr>
                <w:b/>
              </w:rPr>
              <w:t>9</w:t>
            </w:r>
          </w:p>
        </w:tc>
        <w:tc>
          <w:tcPr>
            <w:tcW w:w="3000" w:type="dxa"/>
            <w:tcMar>
              <w:top w:w="80" w:type="dxa"/>
              <w:left w:w="120" w:type="dxa"/>
              <w:bottom w:w="80" w:type="dxa"/>
              <w:right w:w="120" w:type="dxa"/>
            </w:tcMar>
          </w:tcPr>
          <w:p w14:paraId="2699506C" w14:textId="77777777" w:rsidR="00953BE7" w:rsidRDefault="00000000">
            <w:r>
              <w:rPr>
                <w:b/>
              </w:rPr>
              <w:t>Vérifier et créer</w:t>
            </w:r>
          </w:p>
        </w:tc>
        <w:tc>
          <w:tcPr>
            <w:tcW w:w="5526" w:type="dxa"/>
            <w:tcMar>
              <w:top w:w="80" w:type="dxa"/>
              <w:left w:w="120" w:type="dxa"/>
              <w:bottom w:w="80" w:type="dxa"/>
              <w:right w:w="120" w:type="dxa"/>
            </w:tcMar>
          </w:tcPr>
          <w:p w14:paraId="62AEFCE6" w14:textId="77777777" w:rsidR="00953BE7" w:rsidRDefault="00000000">
            <w:r>
              <w:t xml:space="preserve">Vérifiez le résumé : Nom = 3b - Direction - Documents | Portée = Fichiers et autres ressources de données, E-mail | Contrôle de l’accès = Activé (GRP-Direction-Purview + admin@demo.ch, Co-auteur, 30 jours hors ligne) | Marquage = Activé (filigrane + en-tête + pied de page) | Étiquetage automatique = Aucun. → Cliquez sur </w:t>
            </w:r>
            <w:r>
              <w:rPr>
                <w:b/>
                <w:bCs/>
              </w:rPr>
              <w:t>Enregistrer l’étiquette.</w:t>
            </w:r>
          </w:p>
        </w:tc>
      </w:tr>
    </w:tbl>
    <w:p w14:paraId="3393BCE7" w14:textId="77777777" w:rsidR="00D676BB" w:rsidRDefault="00D676BB">
      <w:r>
        <w:br w:type="page"/>
      </w:r>
    </w:p>
    <w:p w14:paraId="45C2C4CE" w14:textId="77777777" w:rsidR="00D47AD8" w:rsidRDefault="00000000">
      <w:pPr>
        <w:pStyle w:val="Titre3"/>
      </w:pPr>
      <w:r>
        <w:lastRenderedPageBreak/>
        <w:t>Étiquette 6 : Transmission-Externe</w:t>
      </w:r>
    </w:p>
    <w:p w14:paraId="4E000095" w14:textId="77777777" w:rsidR="00953BE7" w:rsidRDefault="00000000">
      <w:pPr>
        <w:spacing w:before="60" w:after="60"/>
      </w:pPr>
      <w:r>
        <w:rPr>
          <w:color w:val="000000"/>
        </w:rPr>
        <w:t>Rôle : étiquette de transit sans chiffrement. Sa protection repose sur les marquages visuels, les permissions SharePoint du site Transmission externe, la politique DLP-Protection-Transmission-Externe et la rétention de 2 jours. Cette étiquette permet aux destinataires externes d’imprimer et de télécharger les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995"/>
        <w:gridCol w:w="5516"/>
      </w:tblGrid>
      <w:tr w:rsidR="00953BE7" w14:paraId="4E00005E" w14:textId="77777777">
        <w:tc>
          <w:tcPr>
            <w:tcW w:w="500" w:type="dxa"/>
            <w:shd w:val="clear" w:color="auto" w:fill="1F3864"/>
            <w:tcMar>
              <w:top w:w="80" w:type="dxa"/>
              <w:left w:w="120" w:type="dxa"/>
              <w:bottom w:w="80" w:type="dxa"/>
              <w:right w:w="120" w:type="dxa"/>
            </w:tcMar>
          </w:tcPr>
          <w:p w14:paraId="4E00005B"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4E00005C"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4E00005D" w14:textId="77777777" w:rsidR="00953BE7" w:rsidRDefault="00000000">
            <w:r>
              <w:rPr>
                <w:b/>
                <w:bCs/>
                <w:color w:val="FFFFFF"/>
              </w:rPr>
              <w:t>Action</w:t>
            </w:r>
          </w:p>
        </w:tc>
      </w:tr>
      <w:tr w:rsidR="00953BE7" w14:paraId="4E000062" w14:textId="77777777">
        <w:tc>
          <w:tcPr>
            <w:tcW w:w="500" w:type="dxa"/>
            <w:tcMar>
              <w:top w:w="80" w:type="dxa"/>
              <w:left w:w="120" w:type="dxa"/>
              <w:bottom w:w="80" w:type="dxa"/>
              <w:right w:w="120" w:type="dxa"/>
            </w:tcMar>
          </w:tcPr>
          <w:p w14:paraId="4E00005F" w14:textId="77777777" w:rsidR="00953BE7" w:rsidRDefault="00000000">
            <w:r>
              <w:rPr>
                <w:b/>
                <w:bCs/>
              </w:rPr>
              <w:t>1</w:t>
            </w:r>
          </w:p>
        </w:tc>
        <w:tc>
          <w:tcPr>
            <w:tcW w:w="3000" w:type="dxa"/>
            <w:shd w:val="clear" w:color="auto" w:fill="E8D5F5"/>
            <w:tcMar>
              <w:top w:w="80" w:type="dxa"/>
              <w:left w:w="120" w:type="dxa"/>
              <w:bottom w:w="80" w:type="dxa"/>
              <w:right w:w="120" w:type="dxa"/>
            </w:tcMar>
          </w:tcPr>
          <w:p w14:paraId="4E000060" w14:textId="77777777" w:rsidR="00953BE7" w:rsidRDefault="00000000">
            <w:r>
              <w:rPr>
                <w:b/>
                <w:bCs/>
              </w:rPr>
              <w:t>Navigation</w:t>
            </w:r>
          </w:p>
        </w:tc>
        <w:tc>
          <w:tcPr>
            <w:tcW w:w="5526" w:type="dxa"/>
            <w:shd w:val="clear" w:color="auto" w:fill="E8D5F5"/>
            <w:tcMar>
              <w:top w:w="80" w:type="dxa"/>
              <w:left w:w="120" w:type="dxa"/>
              <w:bottom w:w="80" w:type="dxa"/>
              <w:right w:w="120" w:type="dxa"/>
            </w:tcMar>
          </w:tcPr>
          <w:p w14:paraId="4E000061" w14:textId="77777777" w:rsidR="00953BE7" w:rsidRDefault="00000000">
            <w:r>
              <w:t xml:space="preserve">Purview → Protection des données → Étiquettes de confidentialité → </w:t>
            </w:r>
            <w:r>
              <w:rPr>
                <w:b/>
                <w:bCs/>
              </w:rPr>
              <w:t>+ Créer une étiquette</w:t>
            </w:r>
          </w:p>
        </w:tc>
      </w:tr>
      <w:tr w:rsidR="00953BE7" w14:paraId="4E000066" w14:textId="77777777">
        <w:tc>
          <w:tcPr>
            <w:tcW w:w="500" w:type="dxa"/>
            <w:tcMar>
              <w:top w:w="80" w:type="dxa"/>
              <w:left w:w="120" w:type="dxa"/>
              <w:bottom w:w="80" w:type="dxa"/>
              <w:right w:w="120" w:type="dxa"/>
            </w:tcMar>
          </w:tcPr>
          <w:p w14:paraId="4E000063" w14:textId="77777777" w:rsidR="00953BE7" w:rsidRDefault="00000000">
            <w:r>
              <w:rPr>
                <w:b/>
                <w:bCs/>
              </w:rPr>
              <w:t>2</w:t>
            </w:r>
          </w:p>
        </w:tc>
        <w:tc>
          <w:tcPr>
            <w:tcW w:w="3000" w:type="dxa"/>
            <w:tcMar>
              <w:top w:w="80" w:type="dxa"/>
              <w:left w:w="120" w:type="dxa"/>
              <w:bottom w:w="80" w:type="dxa"/>
              <w:right w:w="120" w:type="dxa"/>
            </w:tcMar>
          </w:tcPr>
          <w:p w14:paraId="4E000064" w14:textId="77777777" w:rsidR="00953BE7" w:rsidRDefault="00000000">
            <w:r>
              <w:rPr>
                <w:b/>
                <w:bCs/>
              </w:rPr>
              <w:t>Page 1 : Détails</w:t>
            </w:r>
          </w:p>
        </w:tc>
        <w:tc>
          <w:tcPr>
            <w:tcW w:w="5526" w:type="dxa"/>
            <w:tcMar>
              <w:top w:w="80" w:type="dxa"/>
              <w:left w:w="120" w:type="dxa"/>
              <w:bottom w:w="80" w:type="dxa"/>
              <w:right w:w="120" w:type="dxa"/>
            </w:tcMar>
          </w:tcPr>
          <w:p w14:paraId="4E000065" w14:textId="77777777" w:rsidR="00953BE7" w:rsidRDefault="00000000">
            <w:r>
              <w:t xml:space="preserve">Nom : </w:t>
            </w:r>
            <w:r>
              <w:rPr>
                <w:b/>
                <w:bCs/>
              </w:rPr>
              <w:t>6 - Transmission-Externe</w:t>
            </w:r>
            <w:r>
              <w:t xml:space="preserve"> | Description utilisateurs : Document préparé pour transmission externe. Les données sensibles ont été vérifiées et approuvées pour partage par un responsable autorisé. | Description admin : Étiquette transit sans chiffrement, marquages visuels seuls. | Couleur : </w:t>
            </w:r>
            <w:r>
              <w:rPr>
                <w:b/>
                <w:bCs/>
              </w:rPr>
              <w:t>Orange</w:t>
            </w:r>
            <w:r>
              <w:t xml:space="preserve"> → </w:t>
            </w:r>
            <w:r>
              <w:rPr>
                <w:b/>
                <w:bCs/>
              </w:rPr>
              <w:t>Suivant</w:t>
            </w:r>
          </w:p>
        </w:tc>
      </w:tr>
      <w:tr w:rsidR="00953BE7" w14:paraId="4E00006A" w14:textId="77777777">
        <w:tc>
          <w:tcPr>
            <w:tcW w:w="500" w:type="dxa"/>
            <w:shd w:val="clear" w:color="auto" w:fill="F2F2F2"/>
            <w:tcMar>
              <w:top w:w="80" w:type="dxa"/>
              <w:left w:w="120" w:type="dxa"/>
              <w:bottom w:w="80" w:type="dxa"/>
              <w:right w:w="120" w:type="dxa"/>
            </w:tcMar>
          </w:tcPr>
          <w:p w14:paraId="4E000067" w14:textId="77777777" w:rsidR="00953BE7" w:rsidRDefault="00000000">
            <w:r>
              <w:rPr>
                <w:b/>
                <w:bCs/>
              </w:rPr>
              <w:t>3</w:t>
            </w:r>
          </w:p>
        </w:tc>
        <w:tc>
          <w:tcPr>
            <w:tcW w:w="3000" w:type="dxa"/>
            <w:shd w:val="clear" w:color="auto" w:fill="F2F2F2"/>
            <w:tcMar>
              <w:top w:w="80" w:type="dxa"/>
              <w:left w:w="120" w:type="dxa"/>
              <w:bottom w:w="80" w:type="dxa"/>
              <w:right w:w="120" w:type="dxa"/>
            </w:tcMar>
          </w:tcPr>
          <w:p w14:paraId="4E000068" w14:textId="77777777" w:rsidR="00953BE7" w:rsidRDefault="00000000">
            <w:r>
              <w:rPr>
                <w:b/>
                <w:bCs/>
              </w:rPr>
              <w:t>Page 2 : Portée</w:t>
            </w:r>
          </w:p>
        </w:tc>
        <w:tc>
          <w:tcPr>
            <w:tcW w:w="5526" w:type="dxa"/>
            <w:shd w:val="clear" w:color="auto" w:fill="F2F2F2"/>
            <w:tcMar>
              <w:top w:w="80" w:type="dxa"/>
              <w:left w:w="120" w:type="dxa"/>
              <w:bottom w:w="80" w:type="dxa"/>
              <w:right w:w="120" w:type="dxa"/>
            </w:tcMar>
          </w:tcPr>
          <w:p w14:paraId="4E000069" w14:textId="77777777" w:rsidR="00953BE7" w:rsidRDefault="00000000">
            <w:r>
              <w:t xml:space="preserve">Cochez </w:t>
            </w:r>
            <w:r>
              <w:rPr>
                <w:b/>
                <w:bCs/>
              </w:rPr>
              <w:t>Fichiers et autres ressources de données</w:t>
            </w:r>
            <w:r>
              <w:t xml:space="preserve"> et </w:t>
            </w:r>
            <w:r>
              <w:rPr>
                <w:b/>
                <w:bCs/>
              </w:rPr>
              <w:t>Groupes et sites</w:t>
            </w:r>
            <w:r>
              <w:t xml:space="preserve"> | Décochez Courriers et Réunions → </w:t>
            </w:r>
            <w:r>
              <w:rPr>
                <w:b/>
                <w:bCs/>
              </w:rPr>
              <w:t>Suivant</w:t>
            </w:r>
          </w:p>
        </w:tc>
      </w:tr>
      <w:tr w:rsidR="00953BE7" w14:paraId="4E00006D" w14:textId="77777777">
        <w:tc>
          <w:tcPr>
            <w:tcW w:w="500" w:type="dxa"/>
            <w:shd w:val="clear" w:color="auto" w:fill="FFF2CC"/>
            <w:tcMar>
              <w:top w:w="80" w:type="dxa"/>
              <w:left w:w="120" w:type="dxa"/>
              <w:bottom w:w="80" w:type="dxa"/>
              <w:right w:w="120" w:type="dxa"/>
            </w:tcMar>
          </w:tcPr>
          <w:p w14:paraId="4E00006B"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4E00006C" w14:textId="77777777" w:rsidR="00953BE7" w:rsidRDefault="00000000">
            <w:r>
              <w:rPr>
                <w:b/>
                <w:bCs/>
              </w:rPr>
              <w:t xml:space="preserve">Groupes et sites obligatoire : </w:t>
            </w:r>
            <w:r>
              <w:t>sans cette case cochée, l’étiquette n’apparaît pas dans le menu SharePoint Admin Center et ne peut pas être assignée comme label par défaut de bibliothèque.</w:t>
            </w:r>
          </w:p>
        </w:tc>
      </w:tr>
      <w:tr w:rsidR="00953BE7" w14:paraId="4E000071" w14:textId="77777777">
        <w:tc>
          <w:tcPr>
            <w:tcW w:w="500" w:type="dxa"/>
            <w:tcMar>
              <w:top w:w="80" w:type="dxa"/>
              <w:left w:w="120" w:type="dxa"/>
              <w:bottom w:w="80" w:type="dxa"/>
              <w:right w:w="120" w:type="dxa"/>
            </w:tcMar>
          </w:tcPr>
          <w:p w14:paraId="4E00006E" w14:textId="77777777" w:rsidR="00953BE7" w:rsidRDefault="00000000">
            <w:r>
              <w:rPr>
                <w:b/>
                <w:bCs/>
              </w:rPr>
              <w:t>4</w:t>
            </w:r>
          </w:p>
        </w:tc>
        <w:tc>
          <w:tcPr>
            <w:tcW w:w="3000" w:type="dxa"/>
            <w:tcMar>
              <w:top w:w="80" w:type="dxa"/>
              <w:left w:w="120" w:type="dxa"/>
              <w:bottom w:w="80" w:type="dxa"/>
              <w:right w:w="120" w:type="dxa"/>
            </w:tcMar>
          </w:tcPr>
          <w:p w14:paraId="4E00006F" w14:textId="77777777" w:rsidR="00953BE7" w:rsidRDefault="00000000">
            <w:r>
              <w:rPr>
                <w:b/>
                <w:bCs/>
              </w:rPr>
              <w:t>Page 3 : Paramètres de protection</w:t>
            </w:r>
          </w:p>
        </w:tc>
        <w:tc>
          <w:tcPr>
            <w:tcW w:w="5526" w:type="dxa"/>
            <w:tcMar>
              <w:top w:w="80" w:type="dxa"/>
              <w:left w:w="120" w:type="dxa"/>
              <w:bottom w:w="80" w:type="dxa"/>
              <w:right w:w="120" w:type="dxa"/>
            </w:tcMar>
          </w:tcPr>
          <w:p w14:paraId="4E000070" w14:textId="77777777" w:rsidR="00953BE7" w:rsidRDefault="00000000">
            <w:r>
              <w:t xml:space="preserve">Cochez uniquement </w:t>
            </w:r>
            <w:r>
              <w:rPr>
                <w:b/>
                <w:bCs/>
              </w:rPr>
              <w:t>Appliquer le marquage de contenu</w:t>
            </w:r>
            <w:r>
              <w:t xml:space="preserve"> | Ne cochez pas Contrôler l’accès (pas de chiffrement) → </w:t>
            </w:r>
            <w:r>
              <w:rPr>
                <w:b/>
                <w:bCs/>
              </w:rPr>
              <w:t>Suivant</w:t>
            </w:r>
          </w:p>
        </w:tc>
      </w:tr>
      <w:tr w:rsidR="00953BE7" w14:paraId="4E000075" w14:textId="77777777">
        <w:tc>
          <w:tcPr>
            <w:tcW w:w="500" w:type="dxa"/>
            <w:shd w:val="clear" w:color="auto" w:fill="F2F2F2"/>
            <w:tcMar>
              <w:top w:w="80" w:type="dxa"/>
              <w:left w:w="120" w:type="dxa"/>
              <w:bottom w:w="80" w:type="dxa"/>
              <w:right w:w="120" w:type="dxa"/>
            </w:tcMar>
          </w:tcPr>
          <w:p w14:paraId="4E000072" w14:textId="77777777" w:rsidR="00953BE7" w:rsidRDefault="00000000">
            <w:r>
              <w:rPr>
                <w:b/>
                <w:bCs/>
              </w:rPr>
              <w:t>5</w:t>
            </w:r>
          </w:p>
        </w:tc>
        <w:tc>
          <w:tcPr>
            <w:tcW w:w="3000" w:type="dxa"/>
            <w:shd w:val="clear" w:color="auto" w:fill="F2F2F2"/>
            <w:tcMar>
              <w:top w:w="80" w:type="dxa"/>
              <w:left w:w="120" w:type="dxa"/>
              <w:bottom w:w="80" w:type="dxa"/>
              <w:right w:w="120" w:type="dxa"/>
            </w:tcMar>
          </w:tcPr>
          <w:p w14:paraId="4E000073" w14:textId="77777777" w:rsidR="00953BE7" w:rsidRDefault="00000000">
            <w:r>
              <w:rPr>
                <w:b/>
                <w:bCs/>
              </w:rPr>
              <w:t>Sous-page : Marquage, filigrane</w:t>
            </w:r>
          </w:p>
        </w:tc>
        <w:tc>
          <w:tcPr>
            <w:tcW w:w="5526" w:type="dxa"/>
            <w:shd w:val="clear" w:color="auto" w:fill="F2F2F2"/>
            <w:tcMar>
              <w:top w:w="80" w:type="dxa"/>
              <w:left w:w="120" w:type="dxa"/>
              <w:bottom w:w="80" w:type="dxa"/>
              <w:right w:w="120" w:type="dxa"/>
            </w:tcMar>
          </w:tcPr>
          <w:p w14:paraId="4E000074" w14:textId="77777777" w:rsidR="00953BE7" w:rsidRDefault="00000000">
            <w:r>
              <w:t xml:space="preserve">Activez le bouton </w:t>
            </w:r>
            <w:r>
              <w:rPr>
                <w:b/>
                <w:bCs/>
              </w:rPr>
              <w:t>Marquage du contenu</w:t>
            </w:r>
            <w:r>
              <w:t xml:space="preserve"> | Cochez </w:t>
            </w:r>
            <w:r>
              <w:rPr>
                <w:b/>
                <w:bCs/>
              </w:rPr>
              <w:t>Ajouter un filigrane</w:t>
            </w:r>
            <w:r>
              <w:t xml:space="preserve"> → texte : « TRANSMISSION EXTERNE » → taille : 40 → diagonal → couleur : Rouge.</w:t>
            </w:r>
          </w:p>
        </w:tc>
      </w:tr>
      <w:tr w:rsidR="00953BE7" w14:paraId="4E000079" w14:textId="77777777">
        <w:tc>
          <w:tcPr>
            <w:tcW w:w="500" w:type="dxa"/>
            <w:tcMar>
              <w:top w:w="80" w:type="dxa"/>
              <w:left w:w="120" w:type="dxa"/>
              <w:bottom w:w="80" w:type="dxa"/>
              <w:right w:w="120" w:type="dxa"/>
            </w:tcMar>
          </w:tcPr>
          <w:p w14:paraId="4E000076" w14:textId="77777777" w:rsidR="00953BE7" w:rsidRDefault="00000000">
            <w:r>
              <w:rPr>
                <w:b/>
                <w:bCs/>
              </w:rPr>
              <w:t>6</w:t>
            </w:r>
          </w:p>
        </w:tc>
        <w:tc>
          <w:tcPr>
            <w:tcW w:w="3000" w:type="dxa"/>
            <w:tcMar>
              <w:top w:w="80" w:type="dxa"/>
              <w:left w:w="120" w:type="dxa"/>
              <w:bottom w:w="80" w:type="dxa"/>
              <w:right w:w="120" w:type="dxa"/>
            </w:tcMar>
          </w:tcPr>
          <w:p w14:paraId="4E000077" w14:textId="77777777" w:rsidR="00953BE7" w:rsidRDefault="00000000">
            <w:r>
              <w:rPr>
                <w:b/>
                <w:bCs/>
              </w:rPr>
              <w:t>Sous-page : Marquage, en-tête</w:t>
            </w:r>
          </w:p>
        </w:tc>
        <w:tc>
          <w:tcPr>
            <w:tcW w:w="5526" w:type="dxa"/>
            <w:tcMar>
              <w:top w:w="80" w:type="dxa"/>
              <w:left w:w="120" w:type="dxa"/>
              <w:bottom w:w="80" w:type="dxa"/>
              <w:right w:w="120" w:type="dxa"/>
            </w:tcMar>
          </w:tcPr>
          <w:p w14:paraId="4E000078" w14:textId="77777777" w:rsidR="00953BE7" w:rsidRDefault="00000000">
            <w:r>
              <w:t xml:space="preserve">Cochez </w:t>
            </w:r>
            <w:r>
              <w:rPr>
                <w:b/>
                <w:bCs/>
              </w:rPr>
              <w:t>Ajouter un en-tête</w:t>
            </w:r>
            <w:r>
              <w:t xml:space="preserve"> → texte : « Axonix SA - Document transmis à titre confidentiel » → taille : 11 → couleur : Rouge → Centré.</w:t>
            </w:r>
          </w:p>
        </w:tc>
      </w:tr>
      <w:tr w:rsidR="00953BE7" w14:paraId="4E00007D" w14:textId="77777777">
        <w:tc>
          <w:tcPr>
            <w:tcW w:w="500" w:type="dxa"/>
            <w:shd w:val="clear" w:color="auto" w:fill="F2F2F2"/>
            <w:tcMar>
              <w:top w:w="80" w:type="dxa"/>
              <w:left w:w="120" w:type="dxa"/>
              <w:bottom w:w="80" w:type="dxa"/>
              <w:right w:w="120" w:type="dxa"/>
            </w:tcMar>
          </w:tcPr>
          <w:p w14:paraId="4E00007A" w14:textId="77777777" w:rsidR="00953BE7" w:rsidRDefault="00000000">
            <w:r>
              <w:rPr>
                <w:b/>
                <w:bCs/>
              </w:rPr>
              <w:t>7</w:t>
            </w:r>
          </w:p>
        </w:tc>
        <w:tc>
          <w:tcPr>
            <w:tcW w:w="3000" w:type="dxa"/>
            <w:shd w:val="clear" w:color="auto" w:fill="F2F2F2"/>
            <w:tcMar>
              <w:top w:w="80" w:type="dxa"/>
              <w:left w:w="120" w:type="dxa"/>
              <w:bottom w:w="80" w:type="dxa"/>
              <w:right w:w="120" w:type="dxa"/>
            </w:tcMar>
          </w:tcPr>
          <w:p w14:paraId="4E00007B" w14:textId="77777777" w:rsidR="00953BE7" w:rsidRDefault="00000000">
            <w:r>
              <w:rPr>
                <w:b/>
                <w:bCs/>
              </w:rPr>
              <w:t>Sous-page : Marquage, pied de page</w:t>
            </w:r>
          </w:p>
        </w:tc>
        <w:tc>
          <w:tcPr>
            <w:tcW w:w="5526" w:type="dxa"/>
            <w:shd w:val="clear" w:color="auto" w:fill="F2F2F2"/>
            <w:tcMar>
              <w:top w:w="80" w:type="dxa"/>
              <w:left w:w="120" w:type="dxa"/>
              <w:bottom w:w="80" w:type="dxa"/>
              <w:right w:w="120" w:type="dxa"/>
            </w:tcMar>
          </w:tcPr>
          <w:p w14:paraId="4E00007C" w14:textId="77777777" w:rsidR="00953BE7" w:rsidRDefault="00000000">
            <w:r>
              <w:t xml:space="preserve">Cochez </w:t>
            </w:r>
            <w:r>
              <w:rPr>
                <w:b/>
                <w:bCs/>
              </w:rPr>
              <w:t>Ajouter un pied de page</w:t>
            </w:r>
            <w:r>
              <w:t xml:space="preserve"> → texte : « Usage restreint au destinataire désigné - nLPD Art. 6 » → taille : 11 → couleur : Rouge → Centré. → </w:t>
            </w:r>
            <w:r>
              <w:rPr>
                <w:b/>
                <w:bCs/>
              </w:rPr>
              <w:t>Suivant</w:t>
            </w:r>
          </w:p>
        </w:tc>
      </w:tr>
      <w:tr w:rsidR="00953BE7" w14:paraId="4E000081" w14:textId="77777777">
        <w:tc>
          <w:tcPr>
            <w:tcW w:w="500" w:type="dxa"/>
            <w:tcMar>
              <w:top w:w="80" w:type="dxa"/>
              <w:left w:w="120" w:type="dxa"/>
              <w:bottom w:w="80" w:type="dxa"/>
              <w:right w:w="120" w:type="dxa"/>
            </w:tcMar>
          </w:tcPr>
          <w:p w14:paraId="4E00007E" w14:textId="77777777" w:rsidR="00953BE7" w:rsidRDefault="00000000">
            <w:r>
              <w:rPr>
                <w:b/>
                <w:bCs/>
              </w:rPr>
              <w:t>8</w:t>
            </w:r>
          </w:p>
        </w:tc>
        <w:tc>
          <w:tcPr>
            <w:tcW w:w="3000" w:type="dxa"/>
            <w:tcMar>
              <w:top w:w="80" w:type="dxa"/>
              <w:left w:w="120" w:type="dxa"/>
              <w:bottom w:w="80" w:type="dxa"/>
              <w:right w:w="120" w:type="dxa"/>
            </w:tcMar>
          </w:tcPr>
          <w:p w14:paraId="4E00007F" w14:textId="77777777" w:rsidR="00953BE7" w:rsidRDefault="00000000">
            <w:r>
              <w:rPr>
                <w:b/>
                <w:bCs/>
              </w:rPr>
              <w:t>Page 6 : Auto-labelling</w:t>
            </w:r>
          </w:p>
        </w:tc>
        <w:tc>
          <w:tcPr>
            <w:tcW w:w="5526" w:type="dxa"/>
            <w:tcMar>
              <w:top w:w="80" w:type="dxa"/>
              <w:left w:w="120" w:type="dxa"/>
              <w:bottom w:w="80" w:type="dxa"/>
              <w:right w:w="120" w:type="dxa"/>
            </w:tcMar>
          </w:tcPr>
          <w:p w14:paraId="4E000080" w14:textId="77777777" w:rsidR="00953BE7" w:rsidRDefault="00000000">
            <w:r>
              <w:rPr>
                <w:b/>
                <w:bCs/>
              </w:rPr>
              <w:t>Laissez le toggle désactivé.</w:t>
            </w:r>
            <w:r>
              <w:t xml:space="preserve"> L’application se fait via le label par défaut de bibliothèque SharePoint. → </w:t>
            </w:r>
            <w:r>
              <w:rPr>
                <w:b/>
                <w:bCs/>
              </w:rPr>
              <w:t>Suivant</w:t>
            </w:r>
          </w:p>
        </w:tc>
      </w:tr>
      <w:tr w:rsidR="00953BE7" w14:paraId="4E000085" w14:textId="77777777">
        <w:tc>
          <w:tcPr>
            <w:tcW w:w="500" w:type="dxa"/>
            <w:shd w:val="clear" w:color="auto" w:fill="F2F2F2"/>
            <w:tcMar>
              <w:top w:w="80" w:type="dxa"/>
              <w:left w:w="120" w:type="dxa"/>
              <w:bottom w:w="80" w:type="dxa"/>
              <w:right w:w="120" w:type="dxa"/>
            </w:tcMar>
          </w:tcPr>
          <w:p w14:paraId="4E000082" w14:textId="77777777" w:rsidR="00953BE7" w:rsidRDefault="00000000">
            <w:r>
              <w:rPr>
                <w:b/>
                <w:bCs/>
              </w:rPr>
              <w:t>9</w:t>
            </w:r>
          </w:p>
        </w:tc>
        <w:tc>
          <w:tcPr>
            <w:tcW w:w="3000" w:type="dxa"/>
            <w:shd w:val="clear" w:color="auto" w:fill="F2F2F2"/>
            <w:tcMar>
              <w:top w:w="80" w:type="dxa"/>
              <w:left w:w="120" w:type="dxa"/>
              <w:bottom w:w="80" w:type="dxa"/>
              <w:right w:w="120" w:type="dxa"/>
            </w:tcMar>
          </w:tcPr>
          <w:p w14:paraId="4E000083" w14:textId="77777777" w:rsidR="00953BE7" w:rsidRDefault="00000000">
            <w:r>
              <w:rPr>
                <w:b/>
                <w:bCs/>
              </w:rPr>
              <w:t>Page 7 : Groupes et sites</w:t>
            </w:r>
          </w:p>
        </w:tc>
        <w:tc>
          <w:tcPr>
            <w:tcW w:w="5526" w:type="dxa"/>
            <w:shd w:val="clear" w:color="auto" w:fill="F2F2F2"/>
            <w:tcMar>
              <w:top w:w="80" w:type="dxa"/>
              <w:left w:w="120" w:type="dxa"/>
              <w:bottom w:w="80" w:type="dxa"/>
              <w:right w:w="120" w:type="dxa"/>
            </w:tcMar>
          </w:tcPr>
          <w:p w14:paraId="4E000084" w14:textId="77777777" w:rsidR="00953BE7" w:rsidRDefault="00000000">
            <w:r>
              <w:rPr>
                <w:color w:val="375623"/>
              </w:rPr>
              <w:t>Ne cochez rien.</w:t>
            </w:r>
            <w:r>
              <w:t xml:space="preserve"> → </w:t>
            </w:r>
            <w:r>
              <w:rPr>
                <w:b/>
                <w:bCs/>
              </w:rPr>
              <w:t>Suivant</w:t>
            </w:r>
          </w:p>
        </w:tc>
      </w:tr>
      <w:tr w:rsidR="00953BE7" w14:paraId="4E000089" w14:textId="77777777">
        <w:tc>
          <w:tcPr>
            <w:tcW w:w="500" w:type="dxa"/>
            <w:tcMar>
              <w:top w:w="80" w:type="dxa"/>
              <w:left w:w="120" w:type="dxa"/>
              <w:bottom w:w="80" w:type="dxa"/>
              <w:right w:w="120" w:type="dxa"/>
            </w:tcMar>
          </w:tcPr>
          <w:p w14:paraId="4E000086" w14:textId="77777777" w:rsidR="00953BE7" w:rsidRDefault="00000000">
            <w:r>
              <w:rPr>
                <w:b/>
                <w:bCs/>
              </w:rPr>
              <w:t>10</w:t>
            </w:r>
          </w:p>
        </w:tc>
        <w:tc>
          <w:tcPr>
            <w:tcW w:w="3000" w:type="dxa"/>
            <w:tcMar>
              <w:top w:w="80" w:type="dxa"/>
              <w:left w:w="120" w:type="dxa"/>
              <w:bottom w:w="80" w:type="dxa"/>
              <w:right w:w="120" w:type="dxa"/>
            </w:tcMar>
          </w:tcPr>
          <w:p w14:paraId="4E000087" w14:textId="77777777" w:rsidR="00953BE7" w:rsidRDefault="00000000">
            <w:r>
              <w:rPr>
                <w:b/>
                <w:bCs/>
              </w:rPr>
              <w:t>Page 9 : Créer et terminer</w:t>
            </w:r>
          </w:p>
        </w:tc>
        <w:tc>
          <w:tcPr>
            <w:tcW w:w="5526" w:type="dxa"/>
            <w:tcMar>
              <w:top w:w="80" w:type="dxa"/>
              <w:left w:w="120" w:type="dxa"/>
              <w:bottom w:w="80" w:type="dxa"/>
              <w:right w:w="120" w:type="dxa"/>
            </w:tcMar>
          </w:tcPr>
          <w:p w14:paraId="4E000088" w14:textId="77777777" w:rsidR="00953BE7" w:rsidRDefault="00000000">
            <w:r>
              <w:t xml:space="preserve">Cliquez sur </w:t>
            </w:r>
            <w:r>
              <w:rPr>
                <w:b/>
                <w:bCs/>
              </w:rPr>
              <w:t>Créer une étiquette</w:t>
            </w:r>
            <w:r>
              <w:t xml:space="preserve"> | Sélectionnez </w:t>
            </w:r>
            <w:r>
              <w:rPr>
                <w:b/>
                <w:bCs/>
              </w:rPr>
              <w:t>Ne créez pas encore de stratégie</w:t>
            </w:r>
            <w:r>
              <w:t xml:space="preserve"> → </w:t>
            </w:r>
            <w:r>
              <w:rPr>
                <w:b/>
                <w:bCs/>
              </w:rPr>
              <w:t>Terminé</w:t>
            </w:r>
            <w:r>
              <w:t xml:space="preserve"> | L’étiquette sera incluse dans la politique de publication en section 2.5.</w:t>
            </w:r>
          </w:p>
        </w:tc>
      </w:tr>
    </w:tbl>
    <w:p w14:paraId="188EB7FF" w14:textId="77777777" w:rsidR="00471940" w:rsidRDefault="00471940">
      <w:pPr>
        <w:rPr>
          <w:b/>
          <w:bCs/>
          <w:color w:val="7030A0"/>
          <w:sz w:val="22"/>
          <w:szCs w:val="22"/>
        </w:rPr>
      </w:pPr>
      <w:r>
        <w:br w:type="page"/>
      </w:r>
    </w:p>
    <w:p w14:paraId="4E000098" w14:textId="3B54A1B4" w:rsidR="00953BE7" w:rsidRDefault="00000000">
      <w:pPr>
        <w:pStyle w:val="Titre3"/>
      </w:pPr>
      <w:r>
        <w:lastRenderedPageBreak/>
        <w:t>Configurer le label par défaut sur le site Transmission externe</w:t>
      </w:r>
    </w:p>
    <w:p w14:paraId="4E000096" w14:textId="77777777" w:rsidR="00953BE7" w:rsidRDefault="00000000">
      <w:pPr>
        <w:spacing w:before="60" w:after="60"/>
      </w:pPr>
      <w:r>
        <w:rPr>
          <w:color w:val="000000"/>
        </w:rPr>
        <w:t>L’auto-labelling Purview est basé sur le contenu (AVS, IBAN) ; il n’est pas adapté ici. La méthode correcte est le label par défaut de bibliothèque SharePoint : tout fichier uploadé sans étiquette existante reçoit automatiquement l’étiquette 6 - Transmission-Externe.</w:t>
      </w:r>
    </w:p>
    <w:p w14:paraId="4E000097" w14:textId="77777777" w:rsidR="00953BE7" w:rsidRDefault="00000000">
      <w:pPr>
        <w:spacing w:before="40" w:after="40"/>
      </w:pPr>
      <w:r>
        <w:rPr>
          <w:b/>
          <w:bCs/>
          <w:color w:val="C00000"/>
        </w:rPr>
        <w:t xml:space="preserve">⚠️ Propagation pouvant atteindre 24 heures : </w:t>
      </w:r>
      <w:r>
        <w:rPr>
          <w:color w:val="000000"/>
        </w:rPr>
        <w:t>si l’étiquette n’apparaît pas dans le menu SharePoint Admin Center après 2 heures, vérifiez que la portée inclut bien Groupes et sites (condition obligatoire).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26"/>
      </w:tblGrid>
      <w:tr w:rsidR="00953BE7" w14:paraId="4E00008D" w14:textId="77777777">
        <w:tc>
          <w:tcPr>
            <w:tcW w:w="500" w:type="dxa"/>
            <w:shd w:val="clear" w:color="auto" w:fill="1F3864"/>
            <w:tcMar>
              <w:top w:w="80" w:type="dxa"/>
              <w:left w:w="120" w:type="dxa"/>
              <w:bottom w:w="80" w:type="dxa"/>
              <w:right w:w="120" w:type="dxa"/>
            </w:tcMar>
          </w:tcPr>
          <w:p w14:paraId="4E00008A"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4E00008B"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4E00008C" w14:textId="77777777" w:rsidR="00953BE7" w:rsidRDefault="00000000">
            <w:r>
              <w:rPr>
                <w:b/>
                <w:bCs/>
                <w:color w:val="FFFFFF"/>
              </w:rPr>
              <w:t>Action</w:t>
            </w:r>
          </w:p>
        </w:tc>
      </w:tr>
      <w:tr w:rsidR="00953BE7" w14:paraId="4E000091" w14:textId="77777777">
        <w:tc>
          <w:tcPr>
            <w:tcW w:w="500" w:type="dxa"/>
            <w:tcMar>
              <w:top w:w="80" w:type="dxa"/>
              <w:left w:w="120" w:type="dxa"/>
              <w:bottom w:w="80" w:type="dxa"/>
              <w:right w:w="120" w:type="dxa"/>
            </w:tcMar>
          </w:tcPr>
          <w:p w14:paraId="4E00008E" w14:textId="77777777" w:rsidR="00953BE7" w:rsidRDefault="00000000">
            <w:r>
              <w:rPr>
                <w:b/>
                <w:bCs/>
              </w:rPr>
              <w:t>1</w:t>
            </w:r>
          </w:p>
        </w:tc>
        <w:tc>
          <w:tcPr>
            <w:tcW w:w="3000" w:type="dxa"/>
            <w:shd w:val="clear" w:color="auto" w:fill="E8D5F5"/>
            <w:tcMar>
              <w:top w:w="80" w:type="dxa"/>
              <w:left w:w="120" w:type="dxa"/>
              <w:bottom w:w="80" w:type="dxa"/>
              <w:right w:w="120" w:type="dxa"/>
            </w:tcMar>
          </w:tcPr>
          <w:p w14:paraId="4E00008F" w14:textId="77777777" w:rsidR="00953BE7" w:rsidRDefault="00000000">
            <w:r>
              <w:rPr>
                <w:b/>
                <w:bCs/>
              </w:rPr>
              <w:t>SharePoint Admin Center</w:t>
            </w:r>
          </w:p>
        </w:tc>
        <w:tc>
          <w:tcPr>
            <w:tcW w:w="5526" w:type="dxa"/>
            <w:shd w:val="clear" w:color="auto" w:fill="E8D5F5"/>
            <w:tcMar>
              <w:top w:w="80" w:type="dxa"/>
              <w:left w:w="120" w:type="dxa"/>
              <w:bottom w:w="80" w:type="dxa"/>
              <w:right w:w="120" w:type="dxa"/>
            </w:tcMar>
          </w:tcPr>
          <w:p w14:paraId="4E000090" w14:textId="77777777" w:rsidR="00953BE7" w:rsidRDefault="00000000">
            <w:r>
              <w:t xml:space="preserve">https://demo-admin.sharepoint.com → Sites → Sites actifs → </w:t>
            </w:r>
            <w:r>
              <w:rPr>
                <w:b/>
                <w:bCs/>
              </w:rPr>
              <w:t>Transmission externe</w:t>
            </w:r>
            <w:r>
              <w:t xml:space="preserve"> → onglet Paramètres → section Étiquette de confidentialité → sélectionnez </w:t>
            </w:r>
            <w:r>
              <w:rPr>
                <w:b/>
                <w:bCs/>
              </w:rPr>
              <w:t>6 - Transmission-Externe</w:t>
            </w:r>
            <w:r>
              <w:t xml:space="preserve"> → </w:t>
            </w:r>
            <w:r>
              <w:rPr>
                <w:b/>
                <w:bCs/>
              </w:rPr>
              <w:t>Enregistrer</w:t>
            </w:r>
          </w:p>
        </w:tc>
      </w:tr>
      <w:tr w:rsidR="00953BE7" w14:paraId="4E000094" w14:textId="77777777">
        <w:tc>
          <w:tcPr>
            <w:tcW w:w="500" w:type="dxa"/>
            <w:shd w:val="clear" w:color="auto" w:fill="FFF2CC"/>
            <w:tcMar>
              <w:top w:w="80" w:type="dxa"/>
              <w:left w:w="120" w:type="dxa"/>
              <w:bottom w:w="80" w:type="dxa"/>
              <w:right w:w="120" w:type="dxa"/>
            </w:tcMar>
          </w:tcPr>
          <w:p w14:paraId="4E000092"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4E000093" w14:textId="51045879" w:rsidR="00953BE7" w:rsidRDefault="00471940">
            <w:r>
              <w:t>Tout fichier déposé sans étiquette existante reçoit automatiquement l’étiquette 6 avec filigrane diagonal « TRANSMISSION EXTERNE » (rouge), en-tête « Axonix SA - Document transmis à titre confidentiel » et pied de page « Usage restreint au destinataire désigné - nLPD Art. 6 », sans chiffrement, impression disponible.</w:t>
            </w:r>
          </w:p>
        </w:tc>
      </w:tr>
    </w:tbl>
    <w:p w14:paraId="127477A1" w14:textId="77777777" w:rsidR="001977A4" w:rsidRDefault="001977A4">
      <w:r>
        <w:br w:type="page"/>
      </w:r>
    </w:p>
    <w:p w14:paraId="191E041A" w14:textId="77777777" w:rsidR="00953BE7" w:rsidRDefault="00000000">
      <w:pPr>
        <w:pStyle w:val="Titre2"/>
      </w:pPr>
      <w:bookmarkStart w:id="21" w:name="_Toc228464200"/>
      <w:r>
        <w:lastRenderedPageBreak/>
        <w:t>2.5 Publier les étiquettes</w:t>
      </w:r>
      <w:bookmarkEnd w:id="21"/>
    </w:p>
    <w:p w14:paraId="5F800038" w14:textId="77777777" w:rsidR="00953BE7" w:rsidRDefault="00000000">
      <w:pPr>
        <w:spacing w:before="60" w:after="60"/>
      </w:pPr>
      <w:r>
        <w:rPr>
          <w:color w:val="000000"/>
        </w:rPr>
        <w:t>Créer les étiquettes ne suffit pas. Il faut les publier pour qu’elles apparaissent dans Word, Excel, Outlook, PowerPoint et SharePoint. Sans publication, les étiquettes sont invisibles pour les utilisateurs.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996"/>
        <w:gridCol w:w="5515"/>
      </w:tblGrid>
      <w:tr w:rsidR="00953BE7" w14:paraId="5F800004" w14:textId="77777777">
        <w:tc>
          <w:tcPr>
            <w:tcW w:w="500" w:type="dxa"/>
            <w:shd w:val="clear" w:color="auto" w:fill="1F3864"/>
            <w:tcMar>
              <w:top w:w="80" w:type="dxa"/>
              <w:left w:w="120" w:type="dxa"/>
              <w:bottom w:w="80" w:type="dxa"/>
              <w:right w:w="120" w:type="dxa"/>
            </w:tcMar>
          </w:tcPr>
          <w:p w14:paraId="5F800001" w14:textId="77777777" w:rsidR="00953BE7" w:rsidRDefault="00000000">
            <w:r>
              <w:rPr>
                <w:b/>
                <w:bCs/>
                <w:color w:val="FFFFFF"/>
              </w:rPr>
              <w:t>N°</w:t>
            </w:r>
          </w:p>
        </w:tc>
        <w:tc>
          <w:tcPr>
            <w:tcW w:w="3000" w:type="dxa"/>
            <w:shd w:val="clear" w:color="auto" w:fill="1F3864"/>
            <w:tcMar>
              <w:top w:w="80" w:type="dxa"/>
              <w:left w:w="120" w:type="dxa"/>
              <w:bottom w:w="80" w:type="dxa"/>
              <w:right w:w="120" w:type="dxa"/>
            </w:tcMar>
          </w:tcPr>
          <w:p w14:paraId="5F800002" w14:textId="77777777" w:rsidR="00953BE7" w:rsidRDefault="00000000">
            <w:r>
              <w:rPr>
                <w:b/>
                <w:bCs/>
                <w:color w:val="FFFFFF"/>
              </w:rPr>
              <w:t>Étape</w:t>
            </w:r>
          </w:p>
        </w:tc>
        <w:tc>
          <w:tcPr>
            <w:tcW w:w="5526" w:type="dxa"/>
            <w:shd w:val="clear" w:color="auto" w:fill="1F3864"/>
            <w:tcMar>
              <w:top w:w="80" w:type="dxa"/>
              <w:left w:w="120" w:type="dxa"/>
              <w:bottom w:w="80" w:type="dxa"/>
              <w:right w:w="120" w:type="dxa"/>
            </w:tcMar>
          </w:tcPr>
          <w:p w14:paraId="5F800003" w14:textId="77777777" w:rsidR="00953BE7" w:rsidRDefault="00000000">
            <w:r>
              <w:rPr>
                <w:b/>
                <w:bCs/>
                <w:color w:val="FFFFFF"/>
              </w:rPr>
              <w:t>Action</w:t>
            </w:r>
          </w:p>
        </w:tc>
      </w:tr>
      <w:tr w:rsidR="00953BE7" w14:paraId="5F800008" w14:textId="77777777">
        <w:tc>
          <w:tcPr>
            <w:tcW w:w="500" w:type="dxa"/>
            <w:tcMar>
              <w:top w:w="80" w:type="dxa"/>
              <w:left w:w="120" w:type="dxa"/>
              <w:bottom w:w="80" w:type="dxa"/>
              <w:right w:w="120" w:type="dxa"/>
            </w:tcMar>
          </w:tcPr>
          <w:p w14:paraId="5F800005" w14:textId="77777777" w:rsidR="00953BE7" w:rsidRDefault="00000000">
            <w:r>
              <w:rPr>
                <w:b/>
                <w:bCs/>
              </w:rPr>
              <w:t>1</w:t>
            </w:r>
          </w:p>
        </w:tc>
        <w:tc>
          <w:tcPr>
            <w:tcW w:w="3000" w:type="dxa"/>
            <w:shd w:val="clear" w:color="auto" w:fill="E8D5F5"/>
            <w:tcMar>
              <w:top w:w="80" w:type="dxa"/>
              <w:left w:w="120" w:type="dxa"/>
              <w:bottom w:w="80" w:type="dxa"/>
              <w:right w:w="120" w:type="dxa"/>
            </w:tcMar>
          </w:tcPr>
          <w:p w14:paraId="5F800006" w14:textId="77777777" w:rsidR="00953BE7" w:rsidRDefault="00000000">
            <w:r>
              <w:rPr>
                <w:b/>
                <w:bCs/>
              </w:rPr>
              <w:t>Accès</w:t>
            </w:r>
          </w:p>
        </w:tc>
        <w:tc>
          <w:tcPr>
            <w:tcW w:w="5526" w:type="dxa"/>
            <w:shd w:val="clear" w:color="auto" w:fill="E8D5F5"/>
            <w:tcMar>
              <w:top w:w="80" w:type="dxa"/>
              <w:left w:w="120" w:type="dxa"/>
              <w:bottom w:w="80" w:type="dxa"/>
              <w:right w:w="120" w:type="dxa"/>
            </w:tcMar>
          </w:tcPr>
          <w:p w14:paraId="5F800007" w14:textId="77777777" w:rsidR="00953BE7" w:rsidRDefault="00000000">
            <w:r>
              <w:t xml:space="preserve">Purview → Protection des données → Stratégies → Stratégies de publication d’étiquettes → </w:t>
            </w:r>
            <w:r>
              <w:rPr>
                <w:b/>
                <w:bCs/>
              </w:rPr>
              <w:t>+ Publier l’étiquette</w:t>
            </w:r>
          </w:p>
        </w:tc>
      </w:tr>
      <w:tr w:rsidR="00953BE7" w14:paraId="5F80000C" w14:textId="77777777">
        <w:tc>
          <w:tcPr>
            <w:tcW w:w="500" w:type="dxa"/>
            <w:tcMar>
              <w:top w:w="80" w:type="dxa"/>
              <w:left w:w="120" w:type="dxa"/>
              <w:bottom w:w="80" w:type="dxa"/>
              <w:right w:w="120" w:type="dxa"/>
            </w:tcMar>
          </w:tcPr>
          <w:p w14:paraId="5F800009" w14:textId="77777777" w:rsidR="00953BE7" w:rsidRDefault="00000000">
            <w:r>
              <w:rPr>
                <w:b/>
                <w:bCs/>
              </w:rPr>
              <w:t>2</w:t>
            </w:r>
          </w:p>
        </w:tc>
        <w:tc>
          <w:tcPr>
            <w:tcW w:w="3000" w:type="dxa"/>
            <w:tcMar>
              <w:top w:w="80" w:type="dxa"/>
              <w:left w:w="120" w:type="dxa"/>
              <w:bottom w:w="80" w:type="dxa"/>
              <w:right w:w="120" w:type="dxa"/>
            </w:tcMar>
          </w:tcPr>
          <w:p w14:paraId="5F80000A" w14:textId="77777777" w:rsidR="00953BE7" w:rsidRDefault="00000000">
            <w:r>
              <w:rPr>
                <w:b/>
                <w:bCs/>
              </w:rPr>
              <w:t>Page 1 : Étiquettes à publier</w:t>
            </w:r>
          </w:p>
        </w:tc>
        <w:tc>
          <w:tcPr>
            <w:tcW w:w="5526" w:type="dxa"/>
            <w:tcMar>
              <w:top w:w="80" w:type="dxa"/>
              <w:left w:w="120" w:type="dxa"/>
              <w:bottom w:w="80" w:type="dxa"/>
              <w:right w:w="120" w:type="dxa"/>
            </w:tcMar>
          </w:tcPr>
          <w:p w14:paraId="5F80000B" w14:textId="77777777" w:rsidR="00953BE7" w:rsidRDefault="00000000">
            <w:r>
              <w:t xml:space="preserve">Cliquez sur Sélectionnez les étiquettes de confidentialité à publier → cochez les 7 étiquettes : </w:t>
            </w:r>
            <w:r>
              <w:rPr>
                <w:b/>
                <w:bCs/>
              </w:rPr>
              <w:t>1 - Public, 2 - Interne, 6 - Transmission-Externe, 3a - Direction - Site, 3b - Direction - Documents, 4 - RH-Confidentiel, 5 - Finances-Confidentiel</w:t>
            </w:r>
            <w:r>
              <w:t xml:space="preserve"> → Ajouter → </w:t>
            </w:r>
            <w:r>
              <w:rPr>
                <w:b/>
                <w:bCs/>
              </w:rPr>
              <w:t>Suivant</w:t>
            </w:r>
          </w:p>
        </w:tc>
      </w:tr>
      <w:tr w:rsidR="00953BE7" w14:paraId="5F800010" w14:textId="77777777">
        <w:tc>
          <w:tcPr>
            <w:tcW w:w="500" w:type="dxa"/>
            <w:shd w:val="clear" w:color="auto" w:fill="F2F2F2"/>
            <w:tcMar>
              <w:top w:w="80" w:type="dxa"/>
              <w:left w:w="120" w:type="dxa"/>
              <w:bottom w:w="80" w:type="dxa"/>
              <w:right w:w="120" w:type="dxa"/>
            </w:tcMar>
          </w:tcPr>
          <w:p w14:paraId="5F80000D" w14:textId="77777777" w:rsidR="00953BE7" w:rsidRDefault="00000000">
            <w:r>
              <w:rPr>
                <w:b/>
                <w:bCs/>
              </w:rPr>
              <w:t>3</w:t>
            </w:r>
          </w:p>
        </w:tc>
        <w:tc>
          <w:tcPr>
            <w:tcW w:w="3000" w:type="dxa"/>
            <w:shd w:val="clear" w:color="auto" w:fill="F2F2F2"/>
            <w:tcMar>
              <w:top w:w="80" w:type="dxa"/>
              <w:left w:w="120" w:type="dxa"/>
              <w:bottom w:w="80" w:type="dxa"/>
              <w:right w:w="120" w:type="dxa"/>
            </w:tcMar>
          </w:tcPr>
          <w:p w14:paraId="5F80000E" w14:textId="77777777" w:rsidR="00953BE7" w:rsidRDefault="00000000">
            <w:r>
              <w:rPr>
                <w:b/>
                <w:bCs/>
              </w:rPr>
              <w:t>Page 2 : Unités d’administration</w:t>
            </w:r>
          </w:p>
        </w:tc>
        <w:tc>
          <w:tcPr>
            <w:tcW w:w="5526" w:type="dxa"/>
            <w:shd w:val="clear" w:color="auto" w:fill="F2F2F2"/>
            <w:tcMar>
              <w:top w:w="80" w:type="dxa"/>
              <w:left w:w="120" w:type="dxa"/>
              <w:bottom w:w="80" w:type="dxa"/>
              <w:right w:w="120" w:type="dxa"/>
            </w:tcMar>
          </w:tcPr>
          <w:p w14:paraId="5F80000F" w14:textId="77777777" w:rsidR="00953BE7" w:rsidRDefault="00000000">
            <w:r>
              <w:t xml:space="preserve">Laissez sur </w:t>
            </w:r>
            <w:r>
              <w:rPr>
                <w:b/>
                <w:bCs/>
              </w:rPr>
              <w:t>Répertoire complet</w:t>
            </w:r>
            <w:r>
              <w:t xml:space="preserve"> → </w:t>
            </w:r>
            <w:r>
              <w:rPr>
                <w:b/>
                <w:bCs/>
              </w:rPr>
              <w:t>Suivant</w:t>
            </w:r>
            <w:r>
              <w:t xml:space="preserve"> (Unités d’administration = licence E5, hors périmètre POC.)</w:t>
            </w:r>
          </w:p>
        </w:tc>
      </w:tr>
      <w:tr w:rsidR="00953BE7" w14:paraId="5F800014" w14:textId="77777777">
        <w:tc>
          <w:tcPr>
            <w:tcW w:w="500" w:type="dxa"/>
            <w:tcMar>
              <w:top w:w="80" w:type="dxa"/>
              <w:left w:w="120" w:type="dxa"/>
              <w:bottom w:w="80" w:type="dxa"/>
              <w:right w:w="120" w:type="dxa"/>
            </w:tcMar>
          </w:tcPr>
          <w:p w14:paraId="5F800011" w14:textId="77777777" w:rsidR="00953BE7" w:rsidRDefault="00000000">
            <w:r>
              <w:rPr>
                <w:b/>
                <w:bCs/>
              </w:rPr>
              <w:t>4</w:t>
            </w:r>
          </w:p>
        </w:tc>
        <w:tc>
          <w:tcPr>
            <w:tcW w:w="3000" w:type="dxa"/>
            <w:tcMar>
              <w:top w:w="80" w:type="dxa"/>
              <w:left w:w="120" w:type="dxa"/>
              <w:bottom w:w="80" w:type="dxa"/>
              <w:right w:w="120" w:type="dxa"/>
            </w:tcMar>
          </w:tcPr>
          <w:p w14:paraId="5F800012" w14:textId="77777777" w:rsidR="00953BE7" w:rsidRDefault="00000000">
            <w:r>
              <w:rPr>
                <w:b/>
                <w:bCs/>
              </w:rPr>
              <w:t>Page 3 : Utilisateurs et groupes</w:t>
            </w:r>
          </w:p>
        </w:tc>
        <w:tc>
          <w:tcPr>
            <w:tcW w:w="5526" w:type="dxa"/>
            <w:tcMar>
              <w:top w:w="80" w:type="dxa"/>
              <w:left w:w="120" w:type="dxa"/>
              <w:bottom w:w="80" w:type="dxa"/>
              <w:right w:w="120" w:type="dxa"/>
            </w:tcMar>
          </w:tcPr>
          <w:p w14:paraId="5F800013" w14:textId="77777777" w:rsidR="00953BE7" w:rsidRDefault="00000000">
            <w:r>
              <w:t xml:space="preserve">Laissez sur </w:t>
            </w:r>
            <w:r>
              <w:rPr>
                <w:b/>
                <w:bCs/>
              </w:rPr>
              <w:t>Tous utilisateurs et groupes</w:t>
            </w:r>
            <w:r>
              <w:t xml:space="preserve"> → </w:t>
            </w:r>
            <w:r>
              <w:rPr>
                <w:b/>
                <w:bCs/>
              </w:rPr>
              <w:t>Suivant</w:t>
            </w:r>
          </w:p>
        </w:tc>
      </w:tr>
      <w:tr w:rsidR="00953BE7" w14:paraId="5F800018" w14:textId="77777777">
        <w:tc>
          <w:tcPr>
            <w:tcW w:w="500" w:type="dxa"/>
            <w:shd w:val="clear" w:color="auto" w:fill="F2F2F2"/>
            <w:tcMar>
              <w:top w:w="80" w:type="dxa"/>
              <w:left w:w="120" w:type="dxa"/>
              <w:bottom w:w="80" w:type="dxa"/>
              <w:right w:w="120" w:type="dxa"/>
            </w:tcMar>
          </w:tcPr>
          <w:p w14:paraId="5F800015" w14:textId="77777777" w:rsidR="00953BE7" w:rsidRDefault="00000000">
            <w:r>
              <w:rPr>
                <w:b/>
                <w:bCs/>
              </w:rPr>
              <w:t>5</w:t>
            </w:r>
          </w:p>
        </w:tc>
        <w:tc>
          <w:tcPr>
            <w:tcW w:w="3000" w:type="dxa"/>
            <w:shd w:val="clear" w:color="auto" w:fill="F2F2F2"/>
            <w:tcMar>
              <w:top w:w="80" w:type="dxa"/>
              <w:left w:w="120" w:type="dxa"/>
              <w:bottom w:w="80" w:type="dxa"/>
              <w:right w:w="120" w:type="dxa"/>
            </w:tcMar>
          </w:tcPr>
          <w:p w14:paraId="5F800016" w14:textId="77777777" w:rsidR="00953BE7" w:rsidRDefault="00000000">
            <w:r>
              <w:rPr>
                <w:b/>
                <w:bCs/>
              </w:rPr>
              <w:t>Page 4 : Paramètres de stratégie</w:t>
            </w:r>
          </w:p>
        </w:tc>
        <w:tc>
          <w:tcPr>
            <w:tcW w:w="5526" w:type="dxa"/>
            <w:shd w:val="clear" w:color="auto" w:fill="F2F2F2"/>
            <w:tcMar>
              <w:top w:w="80" w:type="dxa"/>
              <w:left w:w="120" w:type="dxa"/>
              <w:bottom w:w="80" w:type="dxa"/>
              <w:right w:w="120" w:type="dxa"/>
            </w:tcMar>
          </w:tcPr>
          <w:p w14:paraId="5F800017" w14:textId="77777777" w:rsidR="00953BE7" w:rsidRDefault="00000000">
            <w:r>
              <w:t xml:space="preserve">Cochez les 2 options obligatoires : (1) </w:t>
            </w:r>
            <w:r>
              <w:rPr>
                <w:b/>
                <w:bCs/>
              </w:rPr>
              <w:t>Les utilisateurs doivent fournir une justification pour supprimer une étiquette ou abaisser son niveau de classification</w:t>
            </w:r>
            <w:r>
              <w:t xml:space="preserve"> | (2) </w:t>
            </w:r>
            <w:r>
              <w:rPr>
                <w:b/>
                <w:bCs/>
              </w:rPr>
              <w:t>Obliger les utilisateurs à appliquer une étiquette à leurs courriers et documents</w:t>
            </w:r>
            <w:r>
              <w:t xml:space="preserve"> | Décochez : Demander aux utilisateurs d’appliquer une étiquette à leur contenu Power BI. → </w:t>
            </w:r>
            <w:r>
              <w:rPr>
                <w:b/>
                <w:bCs/>
              </w:rPr>
              <w:t>Suivant</w:t>
            </w:r>
          </w:p>
        </w:tc>
      </w:tr>
      <w:tr w:rsidR="00953BE7" w14:paraId="5F80001C" w14:textId="77777777">
        <w:tc>
          <w:tcPr>
            <w:tcW w:w="500" w:type="dxa"/>
            <w:tcMar>
              <w:top w:w="80" w:type="dxa"/>
              <w:left w:w="120" w:type="dxa"/>
              <w:bottom w:w="80" w:type="dxa"/>
              <w:right w:w="120" w:type="dxa"/>
            </w:tcMar>
          </w:tcPr>
          <w:p w14:paraId="5F800019" w14:textId="77777777" w:rsidR="00953BE7" w:rsidRDefault="00000000">
            <w:r>
              <w:rPr>
                <w:b/>
                <w:bCs/>
              </w:rPr>
              <w:t>6</w:t>
            </w:r>
          </w:p>
        </w:tc>
        <w:tc>
          <w:tcPr>
            <w:tcW w:w="3000" w:type="dxa"/>
            <w:tcMar>
              <w:top w:w="80" w:type="dxa"/>
              <w:left w:w="120" w:type="dxa"/>
              <w:bottom w:w="80" w:type="dxa"/>
              <w:right w:w="120" w:type="dxa"/>
            </w:tcMar>
          </w:tcPr>
          <w:p w14:paraId="5F80001A" w14:textId="77777777" w:rsidR="00953BE7" w:rsidRDefault="00000000">
            <w:r>
              <w:rPr>
                <w:b/>
                <w:bCs/>
              </w:rPr>
              <w:t>Page 5 : Documents</w:t>
            </w:r>
          </w:p>
        </w:tc>
        <w:tc>
          <w:tcPr>
            <w:tcW w:w="5526" w:type="dxa"/>
            <w:tcMar>
              <w:top w:w="80" w:type="dxa"/>
              <w:left w:w="120" w:type="dxa"/>
              <w:bottom w:w="80" w:type="dxa"/>
              <w:right w:w="120" w:type="dxa"/>
            </w:tcMar>
          </w:tcPr>
          <w:p w14:paraId="5F80001B" w14:textId="77777777" w:rsidR="00953BE7" w:rsidRDefault="00000000">
            <w:r>
              <w:t xml:space="preserve">Étiquette par défaut : </w:t>
            </w:r>
            <w:r>
              <w:rPr>
                <w:b/>
                <w:bCs/>
              </w:rPr>
              <w:t>2 - Interne</w:t>
            </w:r>
            <w:r>
              <w:t xml:space="preserve"> → </w:t>
            </w:r>
            <w:r>
              <w:rPr>
                <w:b/>
                <w:bCs/>
              </w:rPr>
              <w:t>Suivant</w:t>
            </w:r>
          </w:p>
        </w:tc>
      </w:tr>
      <w:tr w:rsidR="00953BE7" w14:paraId="5F800020" w14:textId="77777777">
        <w:tc>
          <w:tcPr>
            <w:tcW w:w="500" w:type="dxa"/>
            <w:shd w:val="clear" w:color="auto" w:fill="F2F2F2"/>
            <w:tcMar>
              <w:top w:w="80" w:type="dxa"/>
              <w:left w:w="120" w:type="dxa"/>
              <w:bottom w:w="80" w:type="dxa"/>
              <w:right w:w="120" w:type="dxa"/>
            </w:tcMar>
          </w:tcPr>
          <w:p w14:paraId="5F80001D" w14:textId="77777777" w:rsidR="00953BE7" w:rsidRDefault="00000000">
            <w:r>
              <w:rPr>
                <w:b/>
                <w:bCs/>
              </w:rPr>
              <w:t>7</w:t>
            </w:r>
          </w:p>
        </w:tc>
        <w:tc>
          <w:tcPr>
            <w:tcW w:w="3000" w:type="dxa"/>
            <w:shd w:val="clear" w:color="auto" w:fill="F2F2F2"/>
            <w:tcMar>
              <w:top w:w="80" w:type="dxa"/>
              <w:left w:w="120" w:type="dxa"/>
              <w:bottom w:w="80" w:type="dxa"/>
              <w:right w:w="120" w:type="dxa"/>
            </w:tcMar>
          </w:tcPr>
          <w:p w14:paraId="5F80001E" w14:textId="77777777" w:rsidR="00953BE7" w:rsidRDefault="00000000">
            <w:r>
              <w:rPr>
                <w:b/>
                <w:bCs/>
              </w:rPr>
              <w:t>Page 6 : E-mails</w:t>
            </w:r>
          </w:p>
        </w:tc>
        <w:tc>
          <w:tcPr>
            <w:tcW w:w="5526" w:type="dxa"/>
            <w:shd w:val="clear" w:color="auto" w:fill="F2F2F2"/>
            <w:tcMar>
              <w:top w:w="80" w:type="dxa"/>
              <w:left w:w="120" w:type="dxa"/>
              <w:bottom w:w="80" w:type="dxa"/>
              <w:right w:w="120" w:type="dxa"/>
            </w:tcMar>
          </w:tcPr>
          <w:p w14:paraId="5F80001F" w14:textId="77777777" w:rsidR="00953BE7" w:rsidRDefault="00000000">
            <w:r>
              <w:t xml:space="preserve">Étiquette par défaut : </w:t>
            </w:r>
            <w:r>
              <w:rPr>
                <w:b/>
                <w:bCs/>
              </w:rPr>
              <w:t>2 - Interne</w:t>
            </w:r>
            <w:r>
              <w:t xml:space="preserve"> | Cochez : </w:t>
            </w:r>
            <w:r>
              <w:rPr>
                <w:b/>
                <w:bCs/>
              </w:rPr>
              <w:t>Obliger les utilisateurs à appliquer une étiquette à leurs e-mails</w:t>
            </w:r>
            <w:r>
              <w:t xml:space="preserve"> | Cochez : </w:t>
            </w:r>
            <w:r>
              <w:rPr>
                <w:b/>
                <w:bCs/>
              </w:rPr>
              <w:t>E-mail hérite de l’étiquette de priorité la plus élevée des pièces jointes</w:t>
            </w:r>
            <w:r>
              <w:t xml:space="preserve"> → Appliquer automatiquement l’étiquette. → </w:t>
            </w:r>
            <w:r>
              <w:rPr>
                <w:b/>
                <w:bCs/>
              </w:rPr>
              <w:t>Suivant</w:t>
            </w:r>
          </w:p>
        </w:tc>
      </w:tr>
      <w:tr w:rsidR="00953BE7" w14:paraId="5F800024" w14:textId="77777777">
        <w:tc>
          <w:tcPr>
            <w:tcW w:w="500" w:type="dxa"/>
            <w:tcMar>
              <w:top w:w="80" w:type="dxa"/>
              <w:left w:w="120" w:type="dxa"/>
              <w:bottom w:w="80" w:type="dxa"/>
              <w:right w:w="120" w:type="dxa"/>
            </w:tcMar>
          </w:tcPr>
          <w:p w14:paraId="5F800021" w14:textId="77777777" w:rsidR="00953BE7" w:rsidRDefault="00000000">
            <w:r>
              <w:rPr>
                <w:b/>
                <w:bCs/>
              </w:rPr>
              <w:t>8</w:t>
            </w:r>
          </w:p>
        </w:tc>
        <w:tc>
          <w:tcPr>
            <w:tcW w:w="3000" w:type="dxa"/>
            <w:tcMar>
              <w:top w:w="80" w:type="dxa"/>
              <w:left w:w="120" w:type="dxa"/>
              <w:bottom w:w="80" w:type="dxa"/>
              <w:right w:w="120" w:type="dxa"/>
            </w:tcMar>
          </w:tcPr>
          <w:p w14:paraId="5F800022" w14:textId="77777777" w:rsidR="00953BE7" w:rsidRDefault="00000000">
            <w:r>
              <w:rPr>
                <w:b/>
                <w:bCs/>
              </w:rPr>
              <w:t>Page 7 : Réunions</w:t>
            </w:r>
          </w:p>
        </w:tc>
        <w:tc>
          <w:tcPr>
            <w:tcW w:w="5526" w:type="dxa"/>
            <w:tcMar>
              <w:top w:w="80" w:type="dxa"/>
              <w:left w:w="120" w:type="dxa"/>
              <w:bottom w:w="80" w:type="dxa"/>
              <w:right w:w="120" w:type="dxa"/>
            </w:tcMar>
          </w:tcPr>
          <w:p w14:paraId="5F800023" w14:textId="77777777" w:rsidR="00953BE7" w:rsidRDefault="00000000">
            <w:r>
              <w:t xml:space="preserve">Étiquette par défaut : Aucune (POC) | Cochez : </w:t>
            </w:r>
            <w:r>
              <w:rPr>
                <w:b/>
                <w:bCs/>
              </w:rPr>
              <w:t>Hériter de l’étiquette des fichiers partagés lors des réunions</w:t>
            </w:r>
            <w:r>
              <w:t xml:space="preserve"> → Appliquer automatiquement une étiquette de priorité supérieure. → </w:t>
            </w:r>
            <w:r>
              <w:rPr>
                <w:b/>
                <w:bCs/>
              </w:rPr>
              <w:t>Suivant</w:t>
            </w:r>
          </w:p>
        </w:tc>
      </w:tr>
      <w:tr w:rsidR="00953BE7" w14:paraId="5F800028" w14:textId="77777777">
        <w:tc>
          <w:tcPr>
            <w:tcW w:w="500" w:type="dxa"/>
            <w:shd w:val="clear" w:color="auto" w:fill="F2F2F2"/>
            <w:tcMar>
              <w:top w:w="80" w:type="dxa"/>
              <w:left w:w="120" w:type="dxa"/>
              <w:bottom w:w="80" w:type="dxa"/>
              <w:right w:w="120" w:type="dxa"/>
            </w:tcMar>
          </w:tcPr>
          <w:p w14:paraId="5F800025" w14:textId="77777777" w:rsidR="00953BE7" w:rsidRDefault="00000000">
            <w:r>
              <w:rPr>
                <w:b/>
                <w:bCs/>
              </w:rPr>
              <w:t>9</w:t>
            </w:r>
          </w:p>
        </w:tc>
        <w:tc>
          <w:tcPr>
            <w:tcW w:w="3000" w:type="dxa"/>
            <w:shd w:val="clear" w:color="auto" w:fill="F2F2F2"/>
            <w:tcMar>
              <w:top w:w="80" w:type="dxa"/>
              <w:left w:w="120" w:type="dxa"/>
              <w:bottom w:w="80" w:type="dxa"/>
              <w:right w:w="120" w:type="dxa"/>
            </w:tcMar>
          </w:tcPr>
          <w:p w14:paraId="5F800026" w14:textId="77777777" w:rsidR="00953BE7" w:rsidRDefault="00000000">
            <w:r>
              <w:rPr>
                <w:b/>
                <w:bCs/>
              </w:rPr>
              <w:t>Page 8 : Sites et groupes</w:t>
            </w:r>
          </w:p>
        </w:tc>
        <w:tc>
          <w:tcPr>
            <w:tcW w:w="5526" w:type="dxa"/>
            <w:shd w:val="clear" w:color="auto" w:fill="F2F2F2"/>
            <w:tcMar>
              <w:top w:w="80" w:type="dxa"/>
              <w:left w:w="120" w:type="dxa"/>
              <w:bottom w:w="80" w:type="dxa"/>
              <w:right w:w="120" w:type="dxa"/>
            </w:tcMar>
          </w:tcPr>
          <w:p w14:paraId="5F800027" w14:textId="77777777" w:rsidR="00953BE7" w:rsidRDefault="00000000">
            <w:r>
              <w:t xml:space="preserve">Étiquette par défaut : Aucune | Laissez </w:t>
            </w:r>
            <w:proofErr w:type="gramStart"/>
            <w:r>
              <w:t>décoché</w:t>
            </w:r>
            <w:proofErr w:type="gramEnd"/>
            <w:r>
              <w:t xml:space="preserve"> : Obliger les utilisateurs à appliquer une étiquette à leurs groupes et aux sites. → </w:t>
            </w:r>
            <w:r>
              <w:rPr>
                <w:b/>
                <w:bCs/>
              </w:rPr>
              <w:t>Suivant</w:t>
            </w:r>
          </w:p>
        </w:tc>
      </w:tr>
      <w:tr w:rsidR="00953BE7" w14:paraId="5F80002C" w14:textId="77777777">
        <w:tc>
          <w:tcPr>
            <w:tcW w:w="500" w:type="dxa"/>
            <w:tcMar>
              <w:top w:w="80" w:type="dxa"/>
              <w:left w:w="120" w:type="dxa"/>
              <w:bottom w:w="80" w:type="dxa"/>
              <w:right w:w="120" w:type="dxa"/>
            </w:tcMar>
          </w:tcPr>
          <w:p w14:paraId="5F800029" w14:textId="77777777" w:rsidR="00953BE7" w:rsidRDefault="00000000">
            <w:r>
              <w:rPr>
                <w:b/>
                <w:bCs/>
              </w:rPr>
              <w:t>10</w:t>
            </w:r>
          </w:p>
        </w:tc>
        <w:tc>
          <w:tcPr>
            <w:tcW w:w="3000" w:type="dxa"/>
            <w:tcMar>
              <w:top w:w="80" w:type="dxa"/>
              <w:left w:w="120" w:type="dxa"/>
              <w:bottom w:w="80" w:type="dxa"/>
              <w:right w:w="120" w:type="dxa"/>
            </w:tcMar>
          </w:tcPr>
          <w:p w14:paraId="5F80002A" w14:textId="77777777" w:rsidR="00953BE7" w:rsidRDefault="00000000">
            <w:r>
              <w:rPr>
                <w:b/>
                <w:bCs/>
              </w:rPr>
              <w:t>Page 9 : Structure et Power BI</w:t>
            </w:r>
          </w:p>
        </w:tc>
        <w:tc>
          <w:tcPr>
            <w:tcW w:w="5526" w:type="dxa"/>
            <w:tcMar>
              <w:top w:w="80" w:type="dxa"/>
              <w:left w:w="120" w:type="dxa"/>
              <w:bottom w:w="80" w:type="dxa"/>
              <w:right w:w="120" w:type="dxa"/>
            </w:tcMar>
          </w:tcPr>
          <w:p w14:paraId="5F80002B" w14:textId="77777777" w:rsidR="00953BE7" w:rsidRDefault="00000000">
            <w:r>
              <w:t xml:space="preserve">Étiquette par défaut : Aucune. → </w:t>
            </w:r>
            <w:r>
              <w:rPr>
                <w:b/>
                <w:bCs/>
              </w:rPr>
              <w:t>Suivant</w:t>
            </w:r>
          </w:p>
        </w:tc>
      </w:tr>
      <w:tr w:rsidR="00953BE7" w14:paraId="5F800030" w14:textId="77777777">
        <w:tc>
          <w:tcPr>
            <w:tcW w:w="500" w:type="dxa"/>
            <w:shd w:val="clear" w:color="auto" w:fill="F2F2F2"/>
            <w:tcMar>
              <w:top w:w="80" w:type="dxa"/>
              <w:left w:w="120" w:type="dxa"/>
              <w:bottom w:w="80" w:type="dxa"/>
              <w:right w:w="120" w:type="dxa"/>
            </w:tcMar>
          </w:tcPr>
          <w:p w14:paraId="5F80002D" w14:textId="77777777" w:rsidR="00953BE7" w:rsidRDefault="00000000">
            <w:r>
              <w:rPr>
                <w:b/>
                <w:bCs/>
              </w:rPr>
              <w:t>11</w:t>
            </w:r>
          </w:p>
        </w:tc>
        <w:tc>
          <w:tcPr>
            <w:tcW w:w="3000" w:type="dxa"/>
            <w:shd w:val="clear" w:color="auto" w:fill="F2F2F2"/>
            <w:tcMar>
              <w:top w:w="80" w:type="dxa"/>
              <w:left w:w="120" w:type="dxa"/>
              <w:bottom w:w="80" w:type="dxa"/>
              <w:right w:w="120" w:type="dxa"/>
            </w:tcMar>
          </w:tcPr>
          <w:p w14:paraId="5F80002E" w14:textId="77777777" w:rsidR="00953BE7" w:rsidRDefault="00000000">
            <w:r>
              <w:rPr>
                <w:b/>
                <w:bCs/>
              </w:rPr>
              <w:t>Page 10 : Nom de la stratégie</w:t>
            </w:r>
          </w:p>
        </w:tc>
        <w:tc>
          <w:tcPr>
            <w:tcW w:w="5526" w:type="dxa"/>
            <w:shd w:val="clear" w:color="auto" w:fill="F2F2F2"/>
            <w:tcMar>
              <w:top w:w="80" w:type="dxa"/>
              <w:left w:w="120" w:type="dxa"/>
              <w:bottom w:w="80" w:type="dxa"/>
              <w:right w:w="120" w:type="dxa"/>
            </w:tcMar>
          </w:tcPr>
          <w:p w14:paraId="5F80002F" w14:textId="77777777" w:rsidR="00953BE7" w:rsidRDefault="00000000">
            <w:r>
              <w:t xml:space="preserve">Nom : </w:t>
            </w:r>
            <w:r>
              <w:rPr>
                <w:b/>
                <w:bCs/>
              </w:rPr>
              <w:t>Politique-Labels-demo</w:t>
            </w:r>
            <w:r>
              <w:t xml:space="preserve"> | Description : optionnelle. → </w:t>
            </w:r>
            <w:r>
              <w:rPr>
                <w:b/>
                <w:bCs/>
              </w:rPr>
              <w:t>Suivant</w:t>
            </w:r>
          </w:p>
        </w:tc>
      </w:tr>
      <w:tr w:rsidR="00953BE7" w14:paraId="5F800034" w14:textId="77777777">
        <w:tc>
          <w:tcPr>
            <w:tcW w:w="500" w:type="dxa"/>
            <w:tcMar>
              <w:top w:w="80" w:type="dxa"/>
              <w:left w:w="120" w:type="dxa"/>
              <w:bottom w:w="80" w:type="dxa"/>
              <w:right w:w="120" w:type="dxa"/>
            </w:tcMar>
          </w:tcPr>
          <w:p w14:paraId="5F800031" w14:textId="77777777" w:rsidR="00953BE7" w:rsidRDefault="00000000">
            <w:r>
              <w:rPr>
                <w:b/>
                <w:bCs/>
              </w:rPr>
              <w:t>12</w:t>
            </w:r>
          </w:p>
        </w:tc>
        <w:tc>
          <w:tcPr>
            <w:tcW w:w="3000" w:type="dxa"/>
            <w:tcMar>
              <w:top w:w="80" w:type="dxa"/>
              <w:left w:w="120" w:type="dxa"/>
              <w:bottom w:w="80" w:type="dxa"/>
              <w:right w:w="120" w:type="dxa"/>
            </w:tcMar>
          </w:tcPr>
          <w:p w14:paraId="5F800032" w14:textId="77777777" w:rsidR="00953BE7" w:rsidRDefault="00000000">
            <w:r>
              <w:rPr>
                <w:b/>
                <w:bCs/>
              </w:rPr>
              <w:t>Page 11 : Examiner et finaliser</w:t>
            </w:r>
          </w:p>
        </w:tc>
        <w:tc>
          <w:tcPr>
            <w:tcW w:w="5526" w:type="dxa"/>
            <w:tcMar>
              <w:top w:w="80" w:type="dxa"/>
              <w:left w:w="120" w:type="dxa"/>
              <w:bottom w:w="80" w:type="dxa"/>
              <w:right w:w="120" w:type="dxa"/>
            </w:tcMar>
          </w:tcPr>
          <w:p w14:paraId="5F800033" w14:textId="77777777" w:rsidR="00953BE7" w:rsidRDefault="00000000">
            <w:r>
              <w:t xml:space="preserve">Vérifiez le résumé : 7 étiquettes publiées, paramètres obligatoires actifs, étiquette par défaut documents et e-mails = 2 - Interne. Cliquez sur </w:t>
            </w:r>
            <w:r>
              <w:rPr>
                <w:b/>
                <w:bCs/>
              </w:rPr>
              <w:t>Envoyer</w:t>
            </w:r>
          </w:p>
        </w:tc>
      </w:tr>
      <w:tr w:rsidR="00953BE7" w14:paraId="5F800037" w14:textId="77777777">
        <w:tc>
          <w:tcPr>
            <w:tcW w:w="500" w:type="dxa"/>
            <w:shd w:val="clear" w:color="auto" w:fill="FFF2CC"/>
            <w:tcMar>
              <w:top w:w="80" w:type="dxa"/>
              <w:left w:w="120" w:type="dxa"/>
              <w:bottom w:w="80" w:type="dxa"/>
              <w:right w:w="120" w:type="dxa"/>
            </w:tcMar>
          </w:tcPr>
          <w:p w14:paraId="5F800035" w14:textId="77777777" w:rsidR="00953BE7" w:rsidRDefault="00000000">
            <w:r>
              <w:rPr>
                <w:b/>
                <w:bCs/>
              </w:rPr>
              <w:t>⚠️</w:t>
            </w:r>
          </w:p>
        </w:tc>
        <w:tc>
          <w:tcPr>
            <w:tcW w:w="8526" w:type="dxa"/>
            <w:gridSpan w:val="2"/>
            <w:shd w:val="clear" w:color="auto" w:fill="FFF2CC"/>
            <w:tcMar>
              <w:top w:w="80" w:type="dxa"/>
              <w:left w:w="120" w:type="dxa"/>
              <w:bottom w:w="80" w:type="dxa"/>
              <w:right w:w="120" w:type="dxa"/>
            </w:tcMar>
          </w:tcPr>
          <w:p w14:paraId="5F800036" w14:textId="6E9C3C8E" w:rsidR="00953BE7" w:rsidRDefault="00000000">
            <w:r>
              <w:rPr>
                <w:b/>
                <w:bCs/>
              </w:rPr>
              <w:t xml:space="preserve">POINT DE VÉRIFICATION CRITIQUE : </w:t>
            </w:r>
            <w:r>
              <w:t xml:space="preserve">après publication, le résumé peut afficher « Courrier Exchange : Tous </w:t>
            </w:r>
            <w:proofErr w:type="gramStart"/>
            <w:r>
              <w:t>comptes</w:t>
            </w:r>
            <w:proofErr w:type="gramEnd"/>
            <w:r>
              <w:t> » dans la section Publier pour des utilisateurs et groupes. Il ne s’agit pas d’une restriction à Exchange uniquement, c’est la présentation de l’étendue de déploiement. Vérifiez immédiatement que les étiquettes apparaissent dans Word et SharePoint (délai de propagation jusqu’à 24 heures). Si après 24 heures les étiquettes sont absentes des applications Office, revenez à l’étape 4 et vérifiez la configuration Utilisateurs et groupes.</w:t>
            </w:r>
          </w:p>
        </w:tc>
      </w:tr>
    </w:tbl>
    <w:p w14:paraId="2A91AE1E" w14:textId="77777777" w:rsidR="00AA0238" w:rsidRDefault="00AA0238">
      <w:r>
        <w:br w:type="page"/>
      </w:r>
    </w:p>
    <w:p w14:paraId="31D18885" w14:textId="77777777" w:rsidR="00953BE7" w:rsidRDefault="00000000">
      <w:pPr>
        <w:pStyle w:val="Titre2"/>
      </w:pPr>
      <w:bookmarkStart w:id="22" w:name="_Toc228464201"/>
      <w:r>
        <w:lastRenderedPageBreak/>
        <w:t>2.6 Procédure de secours, Super User RMS (Break-glass)</w:t>
      </w:r>
      <w:bookmarkEnd w:id="22"/>
      <w:r>
        <w:br/>
      </w:r>
    </w:p>
    <w:p w14:paraId="4E6F2511" w14:textId="77777777" w:rsidR="00953BE7" w:rsidRDefault="00000000">
      <w:pPr>
        <w:spacing w:before="60" w:after="60"/>
        <w:rPr>
          <w:color w:val="000000"/>
        </w:rPr>
      </w:pPr>
      <w:r>
        <w:rPr>
          <w:color w:val="000000"/>
        </w:rPr>
        <w:t>En cas d’urgence (départ conflictuel, perte d’accès aux groupes de sécurité, litige juridique ou corruption de la base des identités), l’administrateur doit pouvoir accéder au contenu chiffré sans passer par les autorisations standards des étiquettes. Le rôle Super User de RMS agit comme un passe-partout capable de lever le chiffrement de n’importe quel document du tenant, quelle que soit l’étiquette appliquée (3, 4 ou 5).</w:t>
      </w:r>
    </w:p>
    <w:p w14:paraId="18EDD359" w14:textId="77777777" w:rsidR="008C1647" w:rsidRDefault="008C164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97E34BE"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76D1AC75"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64D20E5F" w14:textId="77777777" w:rsidR="00953BE7" w:rsidRDefault="00000000">
            <w:r>
              <w:rPr>
                <w:b/>
                <w:bCs/>
                <w:color w:val="C00000"/>
              </w:rPr>
              <w:t>ATTENTION, PRÉCAUTIONS DE SÉCURITÉ (GOUVERNANCE) :</w:t>
            </w:r>
            <w:r>
              <w:rPr>
                <w:b/>
                <w:bCs/>
                <w:color w:val="C00000"/>
              </w:rPr>
              <w:br/>
            </w:r>
            <w:r>
              <w:rPr>
                <w:color w:val="000000"/>
              </w:rPr>
              <w:t>Compte Break-glass : utilisez un compte cloud-only (non synchronisé depuis l’AD local) pour éviter d’être bloqué par une panne d’Entra Connect. Protégez-le par une authentification MFA physique (FIDO2) et stockez les identifiants dans un coffre-fort physique. Toute activation du rôle Super User est enregistrée dans les journaux d’audit de Purview, la traçabilité est automatique. Désignez au minimum deux comptes Break-glass indépendants pour éviter le point de défaillance unique.</w:t>
            </w:r>
          </w:p>
        </w:tc>
      </w:tr>
    </w:tbl>
    <w:p w14:paraId="29BA3BE2" w14:textId="77777777" w:rsidR="00953BE7" w:rsidRDefault="00953BE7">
      <w:pPr>
        <w:spacing w:before="60"/>
      </w:pPr>
    </w:p>
    <w:p w14:paraId="6898254A" w14:textId="77777777" w:rsidR="00953BE7" w:rsidRDefault="00000000">
      <w:pPr>
        <w:pStyle w:val="Titre3"/>
      </w:pPr>
      <w:r>
        <w:t>Procédure technique, activation via PowerShell :</w:t>
      </w:r>
    </w:p>
    <w:p w14:paraId="2FDB8012" w14:textId="77777777" w:rsidR="00555C95" w:rsidRDefault="00555C95">
      <w:pPr>
        <w:spacing w:before="60" w:after="40"/>
        <w:rPr>
          <w:b/>
        </w:rPr>
      </w:pPr>
    </w:p>
    <w:p w14:paraId="12CCF381" w14:textId="77777777" w:rsidR="00555C95" w:rsidRPr="00555C95" w:rsidRDefault="00555C95" w:rsidP="00555C95">
      <w:pPr>
        <w:spacing w:before="60" w:after="40"/>
        <w:rPr>
          <w:b/>
        </w:rPr>
      </w:pPr>
      <w:r>
        <w:rPr>
          <w:b/>
        </w:rPr>
        <w:t>Attention, ne fonctionne PAS en Cloud Shell, à exécuter sur un poste en local sous Windows PowerShell 5.1 uniquement.</w:t>
      </w:r>
    </w:p>
    <w:p w14:paraId="5BA661D8" w14:textId="77777777" w:rsidR="00555C95" w:rsidRDefault="00555C95">
      <w:pPr>
        <w:spacing w:before="60" w:after="40"/>
        <w:rPr>
          <w:b/>
        </w:rPr>
      </w:pPr>
    </w:p>
    <w:p w14:paraId="19048E56" w14:textId="77777777" w:rsidR="00953BE7" w:rsidRDefault="00000000">
      <w:pPr>
        <w:spacing w:before="60" w:after="40"/>
      </w:pPr>
      <w:r>
        <w:rPr>
          <w:b/>
        </w:rPr>
        <w:t>Prérequis : Installer le module AIPService :</w:t>
      </w:r>
    </w:p>
    <w:p w14:paraId="5ED53E2D" w14:textId="77777777" w:rsidR="00953BE7" w:rsidRDefault="00000000">
      <w:pPr>
        <w:spacing w:before="40" w:after="20"/>
      </w:pPr>
      <w:r>
        <w:rPr>
          <w:rFonts w:ascii="Courier New" w:eastAsia="Courier New" w:hAnsi="Courier New" w:cs="Courier New"/>
          <w:color w:val="1F3864"/>
          <w:sz w:val="18"/>
          <w:szCs w:val="18"/>
        </w:rPr>
        <w:t>Install-Module -Name AIPService -Force</w:t>
      </w:r>
      <w:r>
        <w:rPr>
          <w:rFonts w:ascii="Courier New" w:eastAsia="Courier New" w:hAnsi="Courier New" w:cs="Courier New"/>
          <w:color w:val="1F3864"/>
          <w:sz w:val="18"/>
          <w:szCs w:val="18"/>
        </w:rPr>
        <w:br/>
      </w:r>
    </w:p>
    <w:p w14:paraId="35BF2262" w14:textId="77777777" w:rsidR="00953BE7" w:rsidRDefault="00000000">
      <w:pPr>
        <w:spacing w:before="60" w:after="40"/>
      </w:pPr>
      <w:r>
        <w:rPr>
          <w:b/>
        </w:rPr>
        <w:t>Étape 1 : Se connecter au service de chiffrement :</w:t>
      </w:r>
    </w:p>
    <w:p w14:paraId="0096E1DF" w14:textId="77777777" w:rsidR="00953BE7" w:rsidRDefault="00000000">
      <w:pPr>
        <w:spacing w:before="40" w:after="20"/>
      </w:pPr>
      <w:r>
        <w:rPr>
          <w:rFonts w:ascii="Courier New" w:eastAsia="Courier New" w:hAnsi="Courier New" w:cs="Courier New"/>
          <w:color w:val="1F3864"/>
          <w:sz w:val="18"/>
          <w:szCs w:val="18"/>
        </w:rPr>
        <w:t>Connect-AipService</w:t>
      </w:r>
      <w:r>
        <w:rPr>
          <w:rFonts w:ascii="Courier New" w:eastAsia="Courier New" w:hAnsi="Courier New" w:cs="Courier New"/>
          <w:color w:val="1F3864"/>
          <w:sz w:val="18"/>
          <w:szCs w:val="18"/>
        </w:rPr>
        <w:br/>
      </w:r>
    </w:p>
    <w:p w14:paraId="3763DA70" w14:textId="77777777" w:rsidR="00953BE7" w:rsidRDefault="00000000">
      <w:pPr>
        <w:spacing w:before="20" w:after="60"/>
      </w:pPr>
      <w:r>
        <w:rPr>
          <w:i/>
          <w:color w:val="666666"/>
          <w:sz w:val="18"/>
          <w:szCs w:val="18"/>
        </w:rPr>
        <w:t>→ Connectez-vous avec votre compte administrateur global.</w:t>
      </w:r>
      <w:r>
        <w:rPr>
          <w:i/>
          <w:color w:val="666666"/>
          <w:sz w:val="18"/>
          <w:szCs w:val="18"/>
        </w:rPr>
        <w:br/>
      </w:r>
    </w:p>
    <w:p w14:paraId="0CBFDDE6" w14:textId="77777777" w:rsidR="00953BE7" w:rsidRDefault="00000000">
      <w:pPr>
        <w:spacing w:before="60" w:after="40"/>
      </w:pPr>
      <w:r>
        <w:rPr>
          <w:b/>
        </w:rPr>
        <w:t>Étape 2 : Activer la fonctionnalité Super User (désactivée par défaut) :</w:t>
      </w:r>
    </w:p>
    <w:p w14:paraId="37B06C04" w14:textId="77777777" w:rsidR="00953BE7" w:rsidRDefault="00000000">
      <w:pPr>
        <w:spacing w:before="40" w:after="20"/>
      </w:pPr>
      <w:r>
        <w:rPr>
          <w:rFonts w:ascii="Courier New" w:eastAsia="Courier New" w:hAnsi="Courier New" w:cs="Courier New"/>
          <w:color w:val="1F3864"/>
          <w:sz w:val="18"/>
          <w:szCs w:val="18"/>
        </w:rPr>
        <w:t>Enable-AipServiceSuperUserFeature</w:t>
      </w:r>
      <w:r>
        <w:rPr>
          <w:rFonts w:ascii="Courier New" w:eastAsia="Courier New" w:hAnsi="Courier New" w:cs="Courier New"/>
          <w:color w:val="1F3864"/>
          <w:sz w:val="18"/>
          <w:szCs w:val="18"/>
        </w:rPr>
        <w:br/>
      </w:r>
    </w:p>
    <w:p w14:paraId="062C966B" w14:textId="77777777" w:rsidR="00953BE7" w:rsidRDefault="00000000">
      <w:pPr>
        <w:spacing w:before="60" w:after="40"/>
      </w:pPr>
      <w:r>
        <w:rPr>
          <w:b/>
        </w:rPr>
        <w:t>Étape 3 : Désigner le compte de secours :</w:t>
      </w:r>
    </w:p>
    <w:p w14:paraId="77934CDA" w14:textId="77777777" w:rsidR="00953BE7" w:rsidRPr="00F57BAF" w:rsidRDefault="00000000">
      <w:pPr>
        <w:spacing w:before="40" w:after="20"/>
        <w:rPr>
          <w:lang w:val="en-US"/>
        </w:rPr>
      </w:pPr>
      <w:r>
        <w:rPr>
          <w:rFonts w:ascii="Courier New" w:eastAsia="Courier New" w:hAnsi="Courier New" w:cs="Courier New"/>
          <w:color w:val="1F3864"/>
          <w:sz w:val="18"/>
          <w:szCs w:val="18"/>
          <w:lang w:val="en-US"/>
        </w:rPr>
        <w:t xml:space="preserve">Add-AipServiceSuperUser -EmailAddress </w:t>
      </w:r>
      <w:r>
        <w:rPr>
          <w:rFonts w:ascii="Courier New" w:eastAsia="Courier New" w:hAnsi="Courier New" w:cs="Courier New"/>
          <w:sz w:val="18"/>
          <w:szCs w:val="18"/>
          <w:lang w:val="en-US"/>
        </w:rPr>
        <w:t>admin-secours@demo.ch</w:t>
      </w:r>
      <w:r>
        <w:rPr>
          <w:rFonts w:ascii="Courier New" w:eastAsia="Courier New" w:hAnsi="Courier New" w:cs="Courier New"/>
          <w:color w:val="1F3864"/>
          <w:sz w:val="18"/>
          <w:szCs w:val="18"/>
          <w:lang w:val="en-US"/>
        </w:rPr>
        <w:br/>
      </w:r>
    </w:p>
    <w:p w14:paraId="68F83A0F" w14:textId="77777777" w:rsidR="00953BE7" w:rsidRDefault="00000000">
      <w:pPr>
        <w:spacing w:before="60" w:after="40"/>
      </w:pPr>
      <w:r>
        <w:rPr>
          <w:b/>
        </w:rPr>
        <w:t>Étape 4 : Vérifier l’activation :</w:t>
      </w:r>
    </w:p>
    <w:p w14:paraId="15D83CD3" w14:textId="77777777" w:rsidR="00953BE7" w:rsidRDefault="00000000">
      <w:pPr>
        <w:spacing w:before="40" w:after="20"/>
      </w:pPr>
      <w:r>
        <w:rPr>
          <w:rFonts w:ascii="Courier New" w:eastAsia="Courier New" w:hAnsi="Courier New" w:cs="Courier New"/>
          <w:color w:val="1F3864"/>
          <w:sz w:val="18"/>
          <w:szCs w:val="18"/>
        </w:rPr>
        <w:t>Get-AipServiceSuperUser</w:t>
      </w:r>
      <w:r>
        <w:rPr>
          <w:rFonts w:ascii="Courier New" w:eastAsia="Courier New" w:hAnsi="Courier New" w:cs="Courier New"/>
          <w:color w:val="1F3864"/>
          <w:sz w:val="18"/>
          <w:szCs w:val="18"/>
        </w:rPr>
        <w:br/>
      </w:r>
    </w:p>
    <w:p w14:paraId="23A2294B" w14:textId="77777777" w:rsidR="00953BE7" w:rsidRPr="0058457E" w:rsidRDefault="00000000">
      <w:pPr>
        <w:spacing w:before="20" w:after="60"/>
        <w:rPr>
          <w:iCs/>
          <w:color w:val="375623"/>
          <w:sz w:val="18"/>
          <w:szCs w:val="18"/>
        </w:rPr>
      </w:pPr>
      <w:r>
        <w:rPr>
          <w:i/>
          <w:color w:val="375623"/>
          <w:sz w:val="18"/>
          <w:szCs w:val="18"/>
        </w:rPr>
        <w:t>→ Résultat attendu : le compte admin-secours@demo.ch apparaît dans la liste. La fonctionnalité est désactivée dès que l’urgence est résolue via </w:t>
      </w:r>
      <w:r>
        <w:rPr>
          <w:iCs/>
          <w:color w:val="375623"/>
          <w:sz w:val="18"/>
          <w:szCs w:val="18"/>
        </w:rPr>
        <w:t>: Disable-AipServiceSuperUserFeature</w:t>
      </w:r>
      <w:r>
        <w:rPr>
          <w:i/>
          <w:color w:val="375623"/>
          <w:sz w:val="18"/>
          <w:szCs w:val="18"/>
        </w:rPr>
        <w:t>.</w:t>
      </w:r>
      <w:r>
        <w:rPr>
          <w:iCs/>
          <w:color w:val="375623"/>
          <w:sz w:val="18"/>
          <w:szCs w:val="18"/>
        </w:rPr>
        <w:br/>
      </w:r>
      <w:r>
        <w:rPr>
          <w:rFonts w:ascii="Courier New" w:eastAsia="Courier New" w:hAnsi="Courier New" w:cs="Courier New"/>
          <w:color w:val="1F3864"/>
          <w:sz w:val="18"/>
          <w:szCs w:val="18"/>
        </w:rPr>
        <w:t>Disable-AipServiceSuperUserFeature</w:t>
      </w:r>
    </w:p>
    <w:p w14:paraId="1F16F665" w14:textId="77777777" w:rsidR="008C1647" w:rsidRDefault="008C1647">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A0B889F"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4EF7337E" w14:textId="77777777" w:rsidR="00953BE7" w:rsidRDefault="00000000">
            <w:pPr>
              <w:jc w:val="center"/>
            </w:pPr>
            <w:proofErr w:type="gramStart"/>
            <w:r>
              <w:rPr>
                <w:sz w:val="24"/>
                <w:szCs w:val="24"/>
              </w:rPr>
              <w:t>ℹ️</w:t>
            </w:r>
            <w:proofErr w:type="gramEnd"/>
          </w:p>
        </w:tc>
        <w:tc>
          <w:tcPr>
            <w:tcW w:w="83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7C7F4874" w14:textId="77777777" w:rsidR="00953BE7" w:rsidRDefault="00000000">
            <w:r>
              <w:rPr>
                <w:b/>
                <w:bCs/>
                <w:color w:val="375623"/>
              </w:rPr>
              <w:t xml:space="preserve">LIEN nLPD (Art. 8) : </w:t>
            </w:r>
            <w:r>
              <w:rPr>
                <w:color w:val="000000"/>
              </w:rPr>
              <w:t xml:space="preserve">L’Art. 8 nLPD impose des mesures techniques garantissant la disponibilité des données. Chiffrer sans procédure de récupération expose l’organisation à une perte d’intégrité définitive en cas de corruption du tenant ou de départ d’un administrateur clé. La procédure Break-glass garantit que l’entreprise reste propriétaire et maîtresse de ses données dans les situations les plus critiques. </w:t>
            </w:r>
            <w:r>
              <w:rPr>
                <w:b/>
                <w:bCs/>
                <w:color w:val="000000"/>
              </w:rPr>
              <w:t>Toute utilisation du rôle Super User doit faire l’objet d’une trace dans le registre des incidents.</w:t>
            </w:r>
          </w:p>
        </w:tc>
      </w:tr>
    </w:tbl>
    <w:p w14:paraId="6785069D" w14:textId="77777777" w:rsidR="00953BE7" w:rsidRDefault="00953BE7">
      <w:pPr>
        <w:spacing w:before="60"/>
      </w:pPr>
    </w:p>
    <w:p w14:paraId="755BA07B" w14:textId="77777777" w:rsidR="00953BE7" w:rsidRDefault="00000000">
      <w:pPr>
        <w:pStyle w:val="Titre2"/>
        <w:pageBreakBefore/>
      </w:pPr>
      <w:bookmarkStart w:id="23" w:name="_Toc228464202"/>
      <w:r>
        <w:lastRenderedPageBreak/>
        <w:t>2.7 Gérer le stock de documents existants</w:t>
      </w:r>
      <w:bookmarkEnd w:id="23"/>
    </w:p>
    <w:p w14:paraId="57287AA7" w14:textId="77777777" w:rsidR="00953BE7" w:rsidRDefault="00000000">
      <w:pPr>
        <w:spacing w:before="60" w:after="60"/>
      </w:pPr>
      <w:r>
        <w:rPr>
          <w:color w:val="000000"/>
        </w:rPr>
        <w:t>L’auto-labelling détecte les patterns techniques (AVS, IBAN) mais ne couvre pas les documents confidentiels sans données structurées : contrats commerciaux, rapports de direction, présentations stratégiques, correspondances juridiques. En entreprise, ces documents représentent souvent la majorité du stock sensible.</w:t>
      </w:r>
      <w:r>
        <w:rPr>
          <w:color w:val="000000"/>
        </w:rPr>
        <w:br/>
      </w:r>
    </w:p>
    <w:p w14:paraId="46F64F21" w14:textId="77777777" w:rsidR="00953BE7" w:rsidRDefault="00000000">
      <w:pPr>
        <w:spacing w:before="60" w:after="60"/>
      </w:pPr>
      <w:r>
        <w:rPr>
          <w:b/>
          <w:bCs/>
          <w:color w:val="2E75B6"/>
        </w:rPr>
        <w:t>Niveau 1 : Étiquetage obligatoire (flux futur)</w:t>
      </w:r>
      <w:r>
        <w:rPr>
          <w:color w:val="375623"/>
        </w:rPr>
        <w:t xml:space="preserve"> Déjà configuré.</w:t>
      </w:r>
    </w:p>
    <w:p w14:paraId="7246857E" w14:textId="77777777" w:rsidR="00953BE7" w:rsidRDefault="00000000">
      <w:pPr>
        <w:spacing w:before="60" w:after="60"/>
      </w:pPr>
      <w:r>
        <w:rPr>
          <w:color w:val="000000"/>
        </w:rPr>
        <w:t>Votre politique « Politique-Labels-demo » force chaque utilisateur à choisir une étiquette à l’ouverture de tout nouveau document. Le stock existant n’est pas couvert, mais tout document créé ou modifié après activation est maîtrisé immédiatement.</w:t>
      </w:r>
      <w:r>
        <w:rPr>
          <w:color w:val="000000"/>
        </w:rPr>
        <w:br/>
      </w:r>
    </w:p>
    <w:p w14:paraId="167C312E" w14:textId="77777777" w:rsidR="00953BE7" w:rsidRDefault="00000000">
      <w:pPr>
        <w:spacing w:before="60" w:after="60"/>
      </w:pPr>
      <w:r>
        <w:rPr>
          <w:b/>
          <w:bCs/>
          <w:color w:val="2E75B6"/>
        </w:rPr>
        <w:t>Niveau 2 : Audit et campagne manuelle via Content Explorer</w:t>
      </w:r>
    </w:p>
    <w:p w14:paraId="357775AC" w14:textId="77777777" w:rsidR="00953BE7" w:rsidRDefault="00000000">
      <w:pPr>
        <w:spacing w:before="60" w:after="60"/>
      </w:pPr>
      <w:r>
        <w:rPr>
          <w:color w:val="000000"/>
        </w:rPr>
        <w:t>Purview → Protection des informations → Content Explorer. Affiche les contenus étiquetés et/ou détectés par les classifieurs Purview. Il permet d’analyser la couverture d’étiquetage et de cibler des campagnes de rattrapage. Pour identifier et piloter la dette de labellisation (fichiers sans étiquette de sensibilité), utilisez l’approche combinée décrite en section 7.5, simulation auto-labellisation, inventaires SharePoint/OneDrive et gouvernance par emplacement.</w:t>
      </w:r>
      <w:r>
        <w:rPr>
          <w:color w:val="000000"/>
        </w:rPr>
        <w:br/>
      </w:r>
    </w:p>
    <w:p w14:paraId="42EA17A8" w14:textId="77777777" w:rsidR="00953BE7" w:rsidRDefault="00000000">
      <w:pPr>
        <w:spacing w:before="60" w:after="60"/>
      </w:pPr>
      <w:r>
        <w:rPr>
          <w:b/>
          <w:bCs/>
          <w:color w:val="C00000"/>
        </w:rPr>
        <w:t xml:space="preserve">⚠️ PRÉREQUIS : Accès à Content Explorer bloqué par défaut. </w:t>
      </w:r>
      <w:r>
        <w:rPr>
          <w:color w:val="000000"/>
        </w:rPr>
        <w:t>Même un Global Admin ne peut pas voir le contenu de Content Explorer sans les deux rôles spécifiques ci-dessous. Sans ces rôles, un message "Autorisation requise" s’affiche et bloque tout accès. Ajoutez-les avant de continuer.</w:t>
      </w:r>
      <w:r>
        <w:rPr>
          <w:color w:val="000000"/>
        </w:rPr>
        <w:br/>
      </w:r>
    </w:p>
    <w:p w14:paraId="299A6F82" w14:textId="77777777" w:rsidR="00953BE7" w:rsidRDefault="00000000">
      <w:pPr>
        <w:spacing w:before="60" w:after="60"/>
      </w:pPr>
      <w:r>
        <w:rPr>
          <w:b/>
          <w:bCs/>
          <w:color w:val="000000"/>
        </w:rPr>
        <w:t>Procédure : Ajouter les rôles Content Explorer :</w:t>
      </w:r>
    </w:p>
    <w:p w14:paraId="24B4A226" w14:textId="77777777" w:rsidR="00953BE7" w:rsidRDefault="00000000">
      <w:pPr>
        <w:spacing w:before="60" w:after="60"/>
      </w:pPr>
      <w:r>
        <w:rPr>
          <w:color w:val="000000"/>
        </w:rPr>
        <w:t>1. Purview → Paramètres (roue dentée en bas à gauche) → Rôles et étendues → Groupes de rôles.</w:t>
      </w:r>
    </w:p>
    <w:p w14:paraId="40BD5011" w14:textId="77777777" w:rsidR="00953BE7" w:rsidRDefault="00000000">
      <w:pPr>
        <w:spacing w:before="60" w:after="60"/>
      </w:pPr>
      <w:r>
        <w:rPr>
          <w:color w:val="000000"/>
        </w:rPr>
        <w:t xml:space="preserve">2. Cherchez </w:t>
      </w:r>
      <w:r>
        <w:rPr>
          <w:b/>
          <w:bCs/>
          <w:color w:val="000000"/>
        </w:rPr>
        <w:t>Content Explorer List Viewer</w:t>
      </w:r>
      <w:r>
        <w:rPr>
          <w:color w:val="000000"/>
        </w:rPr>
        <w:t xml:space="preserve"> (Afficheur de liste de l’Explorateur de contenus) → cliquez dessus → Modifier → Choisir des membres → ajoutez admin@demo.ch → </w:t>
      </w:r>
      <w:r>
        <w:rPr>
          <w:b/>
          <w:bCs/>
          <w:color w:val="000000"/>
        </w:rPr>
        <w:t>Enregistrer</w:t>
      </w:r>
      <w:r>
        <w:rPr>
          <w:color w:val="000000"/>
        </w:rPr>
        <w:t>. Ce rôle permet de voir la liste des fichiers et leur emplacement.</w:t>
      </w:r>
    </w:p>
    <w:p w14:paraId="39B561DC" w14:textId="77777777" w:rsidR="00953BE7" w:rsidRDefault="00000000">
      <w:pPr>
        <w:spacing w:before="60" w:after="60"/>
      </w:pPr>
      <w:r>
        <w:rPr>
          <w:color w:val="000000"/>
        </w:rPr>
        <w:t xml:space="preserve">3. Revenez à la liste → cherchez </w:t>
      </w:r>
      <w:r>
        <w:rPr>
          <w:b/>
          <w:bCs/>
          <w:color w:val="000000"/>
        </w:rPr>
        <w:t>Content Explorer Content Viewer</w:t>
      </w:r>
      <w:r>
        <w:rPr>
          <w:color w:val="000000"/>
        </w:rPr>
        <w:t xml:space="preserve"> (Visionneuse de contenu de l’Explorateur de contenus) → même procédure → ajoutez admin@demo.ch → </w:t>
      </w:r>
      <w:r>
        <w:rPr>
          <w:b/>
          <w:bCs/>
          <w:color w:val="000000"/>
        </w:rPr>
        <w:t>Enregistrer.</w:t>
      </w:r>
      <w:r>
        <w:rPr>
          <w:color w:val="000000"/>
        </w:rPr>
        <w:t xml:space="preserve"> Ce rôle permet d’ouvrir et lire le contenu source de chaque fichier.</w:t>
      </w:r>
      <w:r>
        <w:rPr>
          <w:color w:val="000000"/>
        </w:rPr>
        <w:br/>
      </w:r>
    </w:p>
    <w:p w14:paraId="7E780BE9" w14:textId="77777777" w:rsidR="00953BE7" w:rsidRDefault="00000000">
      <w:pPr>
        <w:spacing w:before="60" w:after="60"/>
      </w:pPr>
      <w:r>
        <w:rPr>
          <w:color w:val="000000"/>
        </w:rPr>
        <w:t xml:space="preserve">4. Attendez </w:t>
      </w:r>
      <w:r>
        <w:rPr>
          <w:b/>
          <w:bCs/>
          <w:color w:val="000000"/>
        </w:rPr>
        <w:t>15 à 30 minutes</w:t>
      </w:r>
      <w:r>
        <w:rPr>
          <w:color w:val="000000"/>
        </w:rPr>
        <w:t xml:space="preserve"> avant de retourner dans Content Explorer, les rôles ne sont pas actifs immédiatement. Rafraîchissez la page après ce délai.</w:t>
      </w:r>
      <w:r>
        <w:rPr>
          <w:color w:val="000000"/>
        </w:rPr>
        <w:br/>
      </w:r>
    </w:p>
    <w:p w14:paraId="5E6DE56D" w14:textId="77777777" w:rsidR="00953BE7" w:rsidRDefault="00000000">
      <w:pPr>
        <w:spacing w:before="60" w:after="60"/>
      </w:pPr>
      <w:proofErr w:type="gramStart"/>
      <w:r>
        <w:rPr>
          <w:b/>
          <w:bCs/>
          <w:color w:val="375623"/>
        </w:rPr>
        <w:t>ℹ️</w:t>
      </w:r>
      <w:proofErr w:type="gramEnd"/>
      <w:r>
        <w:rPr>
          <w:b/>
          <w:bCs/>
          <w:color w:val="375623"/>
        </w:rPr>
        <w:t xml:space="preserve"> INFO — </w:t>
      </w:r>
      <w:r>
        <w:rPr>
          <w:color w:val="000000"/>
        </w:rPr>
        <w:t>Les deux rôles sont cumulatifs et indépendants : le premier donne accès à la liste, le second au contenu. Pour un auditeur externe qui doit vérifier les étiquettes sans voir le contenu des fichiers, assignez uniquement le premier rôle, c’est le principe de moindre privilège nLPD.</w:t>
      </w:r>
      <w:r>
        <w:rPr>
          <w:color w:val="000000"/>
        </w:rPr>
        <w:br/>
      </w:r>
    </w:p>
    <w:p w14:paraId="39076323" w14:textId="77777777" w:rsidR="00953BE7" w:rsidRDefault="00000000">
      <w:pPr>
        <w:spacing w:before="60" w:after="60"/>
      </w:pPr>
      <w:r>
        <w:rPr>
          <w:b/>
          <w:bCs/>
          <w:color w:val="000000"/>
        </w:rPr>
        <w:t>Procédure d’audit recommandée :</w:t>
      </w:r>
    </w:p>
    <w:p w14:paraId="6B72F5B4" w14:textId="77777777" w:rsidR="00953BE7" w:rsidRDefault="00000000">
      <w:pPr>
        <w:spacing w:before="60" w:after="60"/>
      </w:pPr>
      <w:r>
        <w:rPr>
          <w:color w:val="000000"/>
        </w:rPr>
        <w:t>1. Purview → Protection des informations → Content Explorer.</w:t>
      </w:r>
    </w:p>
    <w:p w14:paraId="3448D8E0" w14:textId="77777777" w:rsidR="00953BE7" w:rsidRDefault="00000000">
      <w:pPr>
        <w:spacing w:before="60" w:after="60"/>
      </w:pPr>
      <w:r>
        <w:rPr>
          <w:color w:val="000000"/>
        </w:rPr>
        <w:t>2. Filtrez par site SharePoint (Direction, RH, Finances) → colonne Étiquette de sensibilité → triez sur Aucune.</w:t>
      </w:r>
    </w:p>
    <w:p w14:paraId="69B4E529" w14:textId="77777777" w:rsidR="00953BE7" w:rsidRDefault="00000000">
      <w:pPr>
        <w:spacing w:before="60" w:after="60"/>
      </w:pPr>
      <w:r>
        <w:rPr>
          <w:color w:val="000000"/>
        </w:rPr>
        <w:t>3. Exportez la liste → transmettez au responsable de chaque département pour étiquetage manuel ciblé.</w:t>
      </w:r>
      <w:r>
        <w:rPr>
          <w:color w:val="000000"/>
        </w:rPr>
        <w:br/>
      </w:r>
    </w:p>
    <w:p w14:paraId="5BC8434A" w14:textId="77777777" w:rsidR="00953BE7" w:rsidRDefault="00000000">
      <w:pPr>
        <w:spacing w:before="60" w:after="60"/>
      </w:pPr>
      <w:r>
        <w:rPr>
          <w:b/>
          <w:bCs/>
          <w:color w:val="C00000"/>
        </w:rPr>
        <w:t xml:space="preserve">⚠️ ATTENTION nLPD : </w:t>
      </w:r>
      <w:r>
        <w:rPr>
          <w:color w:val="000000"/>
        </w:rPr>
        <w:t>Tout document contenant des données personnelles identifiables (nom + coordonnées + fonction) est soumis à la nLPD art. 5, même sans AVS ni IBAN. Les contrats de prestation avec personnes physiques nominatives, les listes de clients, les correspondances juridiques entrent dans cette catégorie et doivent être étiquetés manuellement avec l'étiquette « 2 – Interne » au minimum. Si le document est à usage exclusif de la Direction, appliquez « 3b - Direction – Documents ».</w:t>
      </w:r>
      <w:r>
        <w:rPr>
          <w:color w:val="000000"/>
        </w:rPr>
        <w:br/>
      </w:r>
    </w:p>
    <w:p w14:paraId="2CCA4F37" w14:textId="77777777" w:rsidR="00953BE7" w:rsidRDefault="00000000">
      <w:pPr>
        <w:spacing w:before="60" w:after="60"/>
      </w:pPr>
      <w:r>
        <w:rPr>
          <w:b/>
          <w:bCs/>
          <w:color w:val="2E75B6"/>
        </w:rPr>
        <w:t>Niveau 3, Trainable Classifiers :</w:t>
      </w:r>
      <w:r>
        <w:rPr>
          <w:color w:val="000000"/>
        </w:rPr>
        <w:t xml:space="preserve"> (M365 E5 uniquement, non disponible avec Business Premium + Purview Suite)</w:t>
      </w:r>
    </w:p>
    <w:p w14:paraId="684DC8F2" w14:textId="77777777" w:rsidR="00953BE7" w:rsidRDefault="00000000">
      <w:pPr>
        <w:spacing w:before="60" w:after="60"/>
      </w:pPr>
      <w:r>
        <w:rPr>
          <w:color w:val="000000"/>
        </w:rPr>
        <w:t>Microsoft propose des classifieurs entraînables capables de reconnaître des types de documents (contrats, factures, documents RH) sans pattern technique. Le modèle est entraîné sur 50 à 200 exemples de votre propre corpus documentaire. Une fois entraîné, il détecte et étiquette automatiquement les contrats de maintenance, les rapports de clôture, les évaluations, sans intervention humaine. C’est la solution industrielle pour les volumes importants (plusieurs milliers de documents).</w:t>
      </w:r>
    </w:p>
    <w:p w14:paraId="0B22CF33" w14:textId="77777777" w:rsidR="00953BE7" w:rsidRDefault="00000000">
      <w:pPr>
        <w:spacing w:before="60" w:after="60"/>
      </w:pPr>
      <w:r>
        <w:rPr>
          <w:b/>
          <w:bCs/>
          <w:color w:val="2E75B6"/>
        </w:rPr>
        <w:lastRenderedPageBreak/>
        <w:t>Approche recommandée pour une PME suisse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13"/>
        <w:gridCol w:w="2513"/>
      </w:tblGrid>
      <w:tr w:rsidR="00953BE7" w14:paraId="291268C2" w14:textId="77777777">
        <w:tc>
          <w:tcPr>
            <w:tcW w:w="3000" w:type="dxa"/>
            <w:shd w:val="clear" w:color="auto" w:fill="1F3864"/>
            <w:tcMar>
              <w:top w:w="80" w:type="dxa"/>
              <w:left w:w="120" w:type="dxa"/>
              <w:bottom w:w="80" w:type="dxa"/>
              <w:right w:w="120" w:type="dxa"/>
            </w:tcMar>
          </w:tcPr>
          <w:p w14:paraId="51737E7D" w14:textId="77777777" w:rsidR="00953BE7" w:rsidRDefault="00000000">
            <w:r>
              <w:rPr>
                <w:b/>
                <w:bCs/>
                <w:color w:val="FFFFFF"/>
              </w:rPr>
              <w:t>Étape</w:t>
            </w:r>
          </w:p>
        </w:tc>
        <w:tc>
          <w:tcPr>
            <w:tcW w:w="3513" w:type="dxa"/>
            <w:shd w:val="clear" w:color="auto" w:fill="1F3864"/>
            <w:tcMar>
              <w:top w:w="80" w:type="dxa"/>
              <w:left w:w="120" w:type="dxa"/>
              <w:bottom w:w="80" w:type="dxa"/>
              <w:right w:w="120" w:type="dxa"/>
            </w:tcMar>
          </w:tcPr>
          <w:p w14:paraId="56C86CA2" w14:textId="77777777" w:rsidR="00953BE7" w:rsidRDefault="00000000">
            <w:r>
              <w:rPr>
                <w:b/>
                <w:bCs/>
                <w:color w:val="FFFFFF"/>
              </w:rPr>
              <w:t>Action</w:t>
            </w:r>
          </w:p>
        </w:tc>
        <w:tc>
          <w:tcPr>
            <w:tcW w:w="2513" w:type="dxa"/>
            <w:shd w:val="clear" w:color="auto" w:fill="1F3864"/>
            <w:tcMar>
              <w:top w:w="80" w:type="dxa"/>
              <w:left w:w="120" w:type="dxa"/>
              <w:bottom w:w="80" w:type="dxa"/>
              <w:right w:w="120" w:type="dxa"/>
            </w:tcMar>
          </w:tcPr>
          <w:p w14:paraId="61FC59EB" w14:textId="77777777" w:rsidR="00953BE7" w:rsidRDefault="00000000">
            <w:r>
              <w:rPr>
                <w:b/>
                <w:bCs/>
                <w:color w:val="FFFFFF"/>
              </w:rPr>
              <w:t>Délai estimé</w:t>
            </w:r>
          </w:p>
        </w:tc>
      </w:tr>
      <w:tr w:rsidR="00953BE7" w14:paraId="62961554" w14:textId="77777777">
        <w:tc>
          <w:tcPr>
            <w:tcW w:w="3000" w:type="dxa"/>
            <w:shd w:val="clear" w:color="auto" w:fill="FFFFFF"/>
            <w:tcMar>
              <w:top w:w="80" w:type="dxa"/>
              <w:left w:w="120" w:type="dxa"/>
              <w:bottom w:w="80" w:type="dxa"/>
              <w:right w:w="120" w:type="dxa"/>
            </w:tcMar>
          </w:tcPr>
          <w:p w14:paraId="4249B2E4" w14:textId="77777777" w:rsidR="00953BE7" w:rsidRDefault="00000000">
            <w:r>
              <w:rPr>
                <w:color w:val="000000"/>
              </w:rPr>
              <w:t>Immédiat</w:t>
            </w:r>
          </w:p>
        </w:tc>
        <w:tc>
          <w:tcPr>
            <w:tcW w:w="3513" w:type="dxa"/>
            <w:shd w:val="clear" w:color="auto" w:fill="FFFFFF"/>
            <w:tcMar>
              <w:top w:w="80" w:type="dxa"/>
              <w:left w:w="120" w:type="dxa"/>
              <w:bottom w:w="80" w:type="dxa"/>
              <w:right w:w="120" w:type="dxa"/>
            </w:tcMar>
          </w:tcPr>
          <w:p w14:paraId="2060BB8F" w14:textId="77777777" w:rsidR="00953BE7" w:rsidRDefault="00000000">
            <w:r>
              <w:rPr>
                <w:color w:val="000000"/>
              </w:rPr>
              <w:t>Étiquetage obligatoire actif flux futur maîtrisé</w:t>
            </w:r>
          </w:p>
        </w:tc>
        <w:tc>
          <w:tcPr>
            <w:tcW w:w="2513" w:type="dxa"/>
            <w:shd w:val="clear" w:color="auto" w:fill="E2EFDA"/>
            <w:tcMar>
              <w:top w:w="80" w:type="dxa"/>
              <w:left w:w="120" w:type="dxa"/>
              <w:bottom w:w="80" w:type="dxa"/>
              <w:right w:w="120" w:type="dxa"/>
            </w:tcMar>
          </w:tcPr>
          <w:p w14:paraId="3A08118D" w14:textId="77777777" w:rsidR="00953BE7" w:rsidRDefault="00000000">
            <w:r>
              <w:rPr>
                <w:b/>
                <w:color w:val="375623"/>
              </w:rPr>
              <w:t>✅ Fait</w:t>
            </w:r>
          </w:p>
        </w:tc>
      </w:tr>
      <w:tr w:rsidR="00953BE7" w14:paraId="17F72184" w14:textId="77777777">
        <w:tc>
          <w:tcPr>
            <w:tcW w:w="3000" w:type="dxa"/>
            <w:shd w:val="clear" w:color="auto" w:fill="FFFFFF"/>
            <w:tcMar>
              <w:top w:w="80" w:type="dxa"/>
              <w:left w:w="120" w:type="dxa"/>
              <w:bottom w:w="80" w:type="dxa"/>
              <w:right w:w="120" w:type="dxa"/>
            </w:tcMar>
          </w:tcPr>
          <w:p w14:paraId="32BD1FD1" w14:textId="77777777" w:rsidR="00953BE7" w:rsidRDefault="00000000">
            <w:r>
              <w:rPr>
                <w:color w:val="000000"/>
              </w:rPr>
              <w:t>Semaines 1-2</w:t>
            </w:r>
          </w:p>
        </w:tc>
        <w:tc>
          <w:tcPr>
            <w:tcW w:w="3513" w:type="dxa"/>
            <w:shd w:val="clear" w:color="auto" w:fill="FFFFFF"/>
            <w:tcMar>
              <w:top w:w="80" w:type="dxa"/>
              <w:left w:w="120" w:type="dxa"/>
              <w:bottom w:w="80" w:type="dxa"/>
              <w:right w:w="120" w:type="dxa"/>
            </w:tcMar>
          </w:tcPr>
          <w:p w14:paraId="1C7A68C6" w14:textId="77777777" w:rsidR="00953BE7" w:rsidRDefault="00000000">
            <w:r>
              <w:rPr>
                <w:color w:val="000000"/>
              </w:rPr>
              <w:t>Content Explorer → identifier les documents non étiquetés par site</w:t>
            </w:r>
          </w:p>
        </w:tc>
        <w:tc>
          <w:tcPr>
            <w:tcW w:w="2513" w:type="dxa"/>
            <w:shd w:val="clear" w:color="auto" w:fill="FFFFFF"/>
            <w:tcMar>
              <w:top w:w="80" w:type="dxa"/>
              <w:left w:w="120" w:type="dxa"/>
              <w:bottom w:w="80" w:type="dxa"/>
              <w:right w:w="120" w:type="dxa"/>
            </w:tcMar>
          </w:tcPr>
          <w:p w14:paraId="1F123139" w14:textId="77777777" w:rsidR="00953BE7" w:rsidRDefault="00000000">
            <w:r>
              <w:rPr>
                <w:color w:val="000000"/>
              </w:rPr>
              <w:t>1 jour</w:t>
            </w:r>
          </w:p>
        </w:tc>
      </w:tr>
      <w:tr w:rsidR="00953BE7" w14:paraId="3321ECE7" w14:textId="77777777">
        <w:tc>
          <w:tcPr>
            <w:tcW w:w="3000" w:type="dxa"/>
            <w:shd w:val="clear" w:color="auto" w:fill="FFFFFF"/>
            <w:tcMar>
              <w:top w:w="80" w:type="dxa"/>
              <w:left w:w="120" w:type="dxa"/>
              <w:bottom w:w="80" w:type="dxa"/>
              <w:right w:w="120" w:type="dxa"/>
            </w:tcMar>
          </w:tcPr>
          <w:p w14:paraId="7ECD7534" w14:textId="77777777" w:rsidR="00953BE7" w:rsidRDefault="00000000">
            <w:r>
              <w:rPr>
                <w:color w:val="000000"/>
              </w:rPr>
              <w:t>Semaines 2-4</w:t>
            </w:r>
          </w:p>
        </w:tc>
        <w:tc>
          <w:tcPr>
            <w:tcW w:w="3513" w:type="dxa"/>
            <w:shd w:val="clear" w:color="auto" w:fill="FFFFFF"/>
            <w:tcMar>
              <w:top w:w="80" w:type="dxa"/>
              <w:left w:w="120" w:type="dxa"/>
              <w:bottom w:w="80" w:type="dxa"/>
              <w:right w:w="120" w:type="dxa"/>
            </w:tcMar>
          </w:tcPr>
          <w:p w14:paraId="2B164B32" w14:textId="77777777" w:rsidR="00953BE7" w:rsidRDefault="00000000">
            <w:r>
              <w:rPr>
                <w:color w:val="000000"/>
              </w:rPr>
              <w:t>Campagne manuelle ciblée par département sur le stock critique</w:t>
            </w:r>
          </w:p>
        </w:tc>
        <w:tc>
          <w:tcPr>
            <w:tcW w:w="2513" w:type="dxa"/>
            <w:shd w:val="clear" w:color="auto" w:fill="FFFFFF"/>
            <w:tcMar>
              <w:top w:w="80" w:type="dxa"/>
              <w:left w:w="120" w:type="dxa"/>
              <w:bottom w:w="80" w:type="dxa"/>
              <w:right w:w="120" w:type="dxa"/>
            </w:tcMar>
          </w:tcPr>
          <w:p w14:paraId="114F8805" w14:textId="77777777" w:rsidR="00953BE7" w:rsidRDefault="00000000">
            <w:r>
              <w:rPr>
                <w:color w:val="000000"/>
              </w:rPr>
              <w:t>2-3 jours</w:t>
            </w:r>
          </w:p>
        </w:tc>
      </w:tr>
      <w:tr w:rsidR="00953BE7" w14:paraId="2AB937A5" w14:textId="77777777">
        <w:tc>
          <w:tcPr>
            <w:tcW w:w="3000" w:type="dxa"/>
            <w:shd w:val="clear" w:color="auto" w:fill="FFFFFF"/>
            <w:tcMar>
              <w:top w:w="80" w:type="dxa"/>
              <w:left w:w="120" w:type="dxa"/>
              <w:bottom w:w="80" w:type="dxa"/>
              <w:right w:w="120" w:type="dxa"/>
            </w:tcMar>
          </w:tcPr>
          <w:p w14:paraId="378A1F87" w14:textId="77777777" w:rsidR="00953BE7" w:rsidRDefault="00000000">
            <w:r>
              <w:rPr>
                <w:color w:val="000000"/>
              </w:rPr>
              <w:t>Phase 2</w:t>
            </w:r>
          </w:p>
        </w:tc>
        <w:tc>
          <w:tcPr>
            <w:tcW w:w="3513" w:type="dxa"/>
            <w:shd w:val="clear" w:color="auto" w:fill="FFFFFF"/>
            <w:tcMar>
              <w:top w:w="80" w:type="dxa"/>
              <w:left w:w="120" w:type="dxa"/>
              <w:bottom w:w="80" w:type="dxa"/>
              <w:right w:w="120" w:type="dxa"/>
            </w:tcMar>
          </w:tcPr>
          <w:p w14:paraId="48E84E11" w14:textId="77777777" w:rsidR="00953BE7" w:rsidRDefault="00000000">
            <w:r>
              <w:rPr>
                <w:color w:val="000000"/>
              </w:rPr>
              <w:t>Trainable Classifiers si volume &gt; 5 000 documents (M365 E5 requis, non disponible avec Business Premium)</w:t>
            </w:r>
          </w:p>
        </w:tc>
        <w:tc>
          <w:tcPr>
            <w:tcW w:w="2513" w:type="dxa"/>
            <w:shd w:val="clear" w:color="auto" w:fill="FFFFFF"/>
            <w:tcMar>
              <w:top w:w="80" w:type="dxa"/>
              <w:left w:w="120" w:type="dxa"/>
              <w:bottom w:w="80" w:type="dxa"/>
              <w:right w:w="120" w:type="dxa"/>
            </w:tcMar>
          </w:tcPr>
          <w:p w14:paraId="1307BBB8" w14:textId="77777777" w:rsidR="00953BE7" w:rsidRDefault="00000000">
            <w:r>
              <w:rPr>
                <w:color w:val="000000"/>
              </w:rPr>
              <w:t>2-4 semaines</w:t>
            </w:r>
          </w:p>
        </w:tc>
      </w:tr>
    </w:tbl>
    <w:p w14:paraId="1E987874" w14:textId="77777777" w:rsidR="00D81B1D" w:rsidRDefault="00D81B1D">
      <w:pPr>
        <w:spacing w:before="60" w:after="60"/>
        <w:rPr>
          <w:b/>
          <w:bCs/>
          <w:color w:val="375623"/>
        </w:rPr>
      </w:pPr>
    </w:p>
    <w:p w14:paraId="5A51C6DE" w14:textId="77777777" w:rsidR="00D81B1D" w:rsidRDefault="00D81B1D">
      <w:pPr>
        <w:spacing w:before="60" w:after="60"/>
        <w:rPr>
          <w:b/>
          <w:bCs/>
          <w:color w:val="375623"/>
        </w:rPr>
      </w:pPr>
    </w:p>
    <w:p w14:paraId="0E470C7E" w14:textId="77777777" w:rsidR="00953BE7" w:rsidRDefault="00000000">
      <w:pPr>
        <w:spacing w:before="60" w:after="60"/>
      </w:pPr>
      <w:proofErr w:type="gramStart"/>
      <w:r>
        <w:rPr>
          <w:b/>
          <w:bCs/>
          <w:color w:val="375623"/>
        </w:rPr>
        <w:t>ℹ️</w:t>
      </w:r>
      <w:proofErr w:type="gramEnd"/>
      <w:r>
        <w:rPr>
          <w:b/>
          <w:bCs/>
          <w:color w:val="375623"/>
        </w:rPr>
        <w:t xml:space="preserve"> INFO : </w:t>
      </w:r>
      <w:r>
        <w:rPr>
          <w:color w:val="000000"/>
        </w:rPr>
        <w:t>Pour le POC, concentrez-vous sur les sites Direction, RH et Finances. Un document mal placé dans SharePoint (ex : contrat commercial dans le site Finances) ne sera jamais auto-étiqueté correctement. Le bon emplacement SharePoint est le premier niveau de gouvernance documentaire. Le bon site avant la bonne étiquette.</w:t>
      </w:r>
    </w:p>
    <w:p w14:paraId="56B6E915" w14:textId="77777777" w:rsidR="00953BE7" w:rsidRDefault="00000000">
      <w:pPr>
        <w:pStyle w:val="Titre1"/>
        <w:pageBreakBefore/>
      </w:pPr>
      <w:bookmarkStart w:id="24" w:name="_Toc228464203"/>
      <w:r>
        <w:lastRenderedPageBreak/>
        <w:t>Partie 3 - Auto-labelling (étiquetage automatique)</w:t>
      </w:r>
      <w:bookmarkEnd w:id="24"/>
    </w:p>
    <w:p w14:paraId="4218A405" w14:textId="77777777" w:rsidR="00953BE7" w:rsidRDefault="00000000">
      <w:pPr>
        <w:pStyle w:val="Titre2"/>
      </w:pPr>
      <w:bookmarkStart w:id="25" w:name="_Toc228464204"/>
      <w:r>
        <w:t>3.1 Comprendre l'auto-labelling</w:t>
      </w:r>
      <w:bookmarkEnd w:id="25"/>
    </w:p>
    <w:p w14:paraId="4659220B" w14:textId="77777777" w:rsidR="00953BE7" w:rsidRDefault="00000000">
      <w:pPr>
        <w:spacing w:before="60" w:after="60"/>
      </w:pPr>
      <w:r>
        <w:rPr>
          <w:color w:val="000000"/>
        </w:rPr>
        <w:t>L’auto-labelling analyse les contenus de manière asynchrone en arrière-plan dans SharePoint, OneDrive et Exchange. Cette analyse dépend des capacités du service et peut prendre un certain temps, elle n’est ni immédiate ni garantie à un instant donné. Si Purview détecte un numéro AVS correspondant aux conditions configurées (type d’information, niveau de confiance, seuil), il peut appliquer automatiquement le label RH-Confidentiel. Après évaluation par le service, la couverture doit être vérifiée via le mode simulation avant activation.</w:t>
      </w:r>
    </w:p>
    <w:p w14:paraId="647BCBBF"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2726"/>
      </w:tblGrid>
      <w:tr w:rsidR="00953BE7" w14:paraId="55BAF6E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4450B9" w14:textId="77777777" w:rsidR="00953BE7" w:rsidRDefault="00000000">
            <w:r>
              <w:rPr>
                <w:b/>
                <w:bCs/>
                <w:color w:val="FFFFFF"/>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9D073" w14:textId="77777777" w:rsidR="00953BE7" w:rsidRDefault="00000000">
            <w:r>
              <w:rPr>
                <w:b/>
                <w:bCs/>
                <w:color w:val="FFFFFF"/>
              </w:rPr>
              <w:t>Comment ça marche</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EC6BC" w14:textId="77777777" w:rsidR="00953BE7" w:rsidRDefault="00000000">
            <w:r>
              <w:rPr>
                <w:b/>
                <w:bCs/>
                <w:color w:val="FFFFFF"/>
              </w:rPr>
              <w:t>Avec Purview Suite</w:t>
            </w:r>
          </w:p>
        </w:tc>
      </w:tr>
      <w:tr w:rsidR="00953BE7" w14:paraId="294EE0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0F9B" w14:textId="77777777" w:rsidR="00953BE7" w:rsidRDefault="00000000">
            <w:r>
              <w:rPr>
                <w:color w:val="000000"/>
              </w:rPr>
              <w:t>Auto-labelling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6614E" w14:textId="77777777" w:rsidR="00953BE7" w:rsidRDefault="00000000">
            <w:r>
              <w:rPr>
                <w:color w:val="000000"/>
              </w:rPr>
              <w:t>Appliqué quand l'utilisateur ouvre le doc dans Word/Excel, suggestion visible dans la barre d'état</w:t>
            </w:r>
          </w:p>
        </w:tc>
        <w:tc>
          <w:tcPr>
            <w:tcW w:w="27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6FEFC9" w14:textId="77777777" w:rsidR="00953BE7" w:rsidRDefault="00000000">
            <w:r>
              <w:rPr>
                <w:color w:val="000000"/>
              </w:rPr>
              <w:t>✅ Configuré en section 2.4, étape 8</w:t>
            </w:r>
          </w:p>
        </w:tc>
      </w:tr>
      <w:tr w:rsidR="00953BE7" w14:paraId="3C9673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E4E6" w14:textId="77777777" w:rsidR="00953BE7" w:rsidRDefault="00000000">
            <w:r>
              <w:rPr>
                <w:color w:val="000000"/>
              </w:rPr>
              <w:t>Auto-labelling service (côté serveur)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326F" w14:textId="77777777" w:rsidR="00953BE7" w:rsidRDefault="00000000">
            <w:r>
              <w:rPr>
                <w:color w:val="000000"/>
              </w:rPr>
              <w:t>Purview analyse automatiquement les fichiers SharePoint et OneDrive de manière asynchrone, selon les capacités du service et les emplacements configurés. Cette analyse n’est ni instantanée ni garantie exhaustive à un instant donné.</w:t>
            </w:r>
          </w:p>
        </w:tc>
        <w:tc>
          <w:tcPr>
            <w:tcW w:w="27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958EDD" w14:textId="77777777" w:rsidR="00953BE7" w:rsidRDefault="00000000">
            <w:r>
              <w:rPr>
                <w:color w:val="000000"/>
              </w:rPr>
              <w:t>✅ C'est l'objet de cette partie</w:t>
            </w:r>
          </w:p>
        </w:tc>
      </w:tr>
    </w:tbl>
    <w:p w14:paraId="72CC61DA" w14:textId="77777777" w:rsidR="00953BE7" w:rsidRDefault="00953BE7">
      <w:pPr>
        <w:spacing w:before="60"/>
      </w:pPr>
    </w:p>
    <w:p w14:paraId="25D2DB5D" w14:textId="77777777" w:rsidR="00953BE7" w:rsidRDefault="00000000">
      <w:pPr>
        <w:pStyle w:val="Titre2"/>
      </w:pPr>
      <w:bookmarkStart w:id="26" w:name="_Toc228464205"/>
      <w:r>
        <w:t>3.2 Créer la politique d'auto-labelling</w:t>
      </w:r>
      <w:bookmarkEnd w:id="26"/>
    </w:p>
    <w:p w14:paraId="2536394E" w14:textId="77777777" w:rsidR="00953BE7" w:rsidRDefault="00000000">
      <w:pPr>
        <w:spacing w:before="60" w:after="60"/>
      </w:pPr>
      <w:r>
        <w:rPr>
          <w:color w:val="000000"/>
        </w:rPr>
        <w:t>Vous allez créer deux stratégies distinctes, une par étiquette cible car l’interface Purview associe un label unique à chaque stratégie.</w:t>
      </w:r>
      <w:r>
        <w:rPr>
          <w:color w:val="000000"/>
        </w:rPr>
        <w:br/>
        <w:t>Accès : Purview → Protection des données → Stratégies → Stratégies d’étiquetage automatique → + Créer une stratégie d’étiquetage automatique.</w:t>
      </w:r>
    </w:p>
    <w:p w14:paraId="2C4139DB" w14:textId="77777777" w:rsidR="00953BE7" w:rsidRDefault="00000000">
      <w:pPr>
        <w:spacing w:before="40" w:after="20"/>
      </w:pPr>
      <w:r>
        <w:rPr>
          <w:b/>
          <w:color w:val="7F6000"/>
        </w:rPr>
        <w:t xml:space="preserve">⚠️ Séquence recommandée : </w:t>
      </w:r>
      <w:r>
        <w:t xml:space="preserve">les SITs personnalisés </w:t>
      </w:r>
      <w:r>
        <w:rPr>
          <w:b/>
        </w:rPr>
        <w:t>AVS-Suisse-PME</w:t>
      </w:r>
      <w:r>
        <w:t xml:space="preserve"> et </w:t>
      </w:r>
      <w:r>
        <w:rPr>
          <w:b/>
        </w:rPr>
        <w:t>Medical-RH-Suisse</w:t>
      </w:r>
      <w:r>
        <w:t xml:space="preserve"> créés en section 2.3bis sont utilisés directement ci-dessous. Attendez la propagation (15–30 min) avant de continuer.</w:t>
      </w:r>
    </w:p>
    <w:p w14:paraId="5D555C33" w14:textId="77777777" w:rsidR="00953BE7" w:rsidRDefault="00000000">
      <w:pPr>
        <w:pStyle w:val="Titre3"/>
      </w:pPr>
      <w:r>
        <w:t>Stratégie 1 : Détection AVS et données médicales → 4 - RH-Confidentiel</w:t>
      </w:r>
    </w:p>
    <w:p w14:paraId="2EBF01F8" w14:textId="77777777" w:rsidR="00953BE7" w:rsidRDefault="00000000">
      <w:pPr>
        <w:spacing w:before="60" w:after="40"/>
      </w:pPr>
      <w:r>
        <w:rPr>
          <w:b/>
        </w:rPr>
        <w:t>Étape 1 : Choisissez les informations à protéger</w:t>
      </w:r>
    </w:p>
    <w:p w14:paraId="70BB6114" w14:textId="77777777" w:rsidR="00953BE7" w:rsidRDefault="00000000">
      <w:pPr>
        <w:spacing w:before="40" w:after="60"/>
      </w:pPr>
      <w:r>
        <w:t>Faites défiler la liste des catégories → sélectionnez Personnaliser → Suivant.</w:t>
      </w:r>
    </w:p>
    <w:p w14:paraId="5F88423C" w14:textId="77777777" w:rsidR="00953BE7" w:rsidRDefault="00000000">
      <w:pPr>
        <w:spacing w:before="60" w:after="40"/>
      </w:pPr>
      <w:r>
        <w:rPr>
          <w:b/>
        </w:rPr>
        <w:t>Étape 2 : Nommer votre stratégie</w:t>
      </w:r>
    </w:p>
    <w:p w14:paraId="0961EF50" w14:textId="77777777" w:rsidR="00953BE7" w:rsidRDefault="00000000">
      <w:pPr>
        <w:spacing w:before="40" w:after="60"/>
      </w:pPr>
      <w:r>
        <w:t xml:space="preserve">Nom : </w:t>
      </w:r>
      <w:r>
        <w:rPr>
          <w:b/>
          <w:bCs/>
        </w:rPr>
        <w:t>Auto-Label-RH-Sensible</w:t>
      </w:r>
      <w:r>
        <w:t xml:space="preserve"> | Description : Détecte automatiquement les numéros AVS et données médicales dans SharePoint, OneDrive et Exchange. → </w:t>
      </w:r>
      <w:r>
        <w:rPr>
          <w:b/>
          <w:bCs/>
        </w:rPr>
        <w:t>Suivant.</w:t>
      </w:r>
    </w:p>
    <w:p w14:paraId="0D2678AD" w14:textId="77777777" w:rsidR="00953BE7" w:rsidRDefault="00000000">
      <w:pPr>
        <w:spacing w:before="60" w:after="40"/>
      </w:pPr>
      <w:r>
        <w:rPr>
          <w:b/>
        </w:rPr>
        <w:t>Étape 3 : Choisir une étiquette à appliquer automatiquement</w:t>
      </w:r>
    </w:p>
    <w:p w14:paraId="17F0498F" w14:textId="77777777" w:rsidR="00953BE7" w:rsidRDefault="00000000">
      <w:pPr>
        <w:spacing w:before="40" w:after="60"/>
      </w:pPr>
      <w:r>
        <w:t xml:space="preserve">Cliquez sur choisir une étiquette → sélectionnez 4 : RH-Confidentiel → Appliquer → </w:t>
      </w:r>
      <w:r>
        <w:rPr>
          <w:b/>
          <w:bCs/>
        </w:rPr>
        <w:t>Suivant.</w:t>
      </w:r>
      <w:r>
        <w:t xml:space="preserve"> ⚠️ Étape critique : l’étiquette choisie ici s’appliquera à tout document détecté par les règles de cette stratégie.</w:t>
      </w:r>
    </w:p>
    <w:p w14:paraId="7842BC13" w14:textId="77777777" w:rsidR="00953BE7" w:rsidRDefault="00000000">
      <w:pPr>
        <w:spacing w:before="60" w:after="40"/>
      </w:pPr>
      <w:r>
        <w:rPr>
          <w:b/>
        </w:rPr>
        <w:t>Étape 4 : Unités d’administration</w:t>
      </w:r>
    </w:p>
    <w:p w14:paraId="33362FE5" w14:textId="77777777" w:rsidR="00953BE7" w:rsidRDefault="00000000">
      <w:pPr>
        <w:spacing w:before="40" w:after="60"/>
      </w:pPr>
      <w:r>
        <w:t xml:space="preserve">Laissez sur Répertoire complet → </w:t>
      </w:r>
      <w:r>
        <w:rPr>
          <w:b/>
          <w:bCs/>
        </w:rPr>
        <w:t>Suivant.</w:t>
      </w:r>
    </w:p>
    <w:p w14:paraId="40D83BEF" w14:textId="77777777" w:rsidR="00953BE7" w:rsidRDefault="00000000">
      <w:pPr>
        <w:spacing w:before="60" w:after="40"/>
      </w:pPr>
      <w:r>
        <w:rPr>
          <w:b/>
        </w:rPr>
        <w:t>Étape 5 : Choisir les emplacements</w:t>
      </w:r>
    </w:p>
    <w:p w14:paraId="42800E33" w14:textId="77777777" w:rsidR="00953BE7" w:rsidRDefault="00000000">
      <w:pPr>
        <w:spacing w:before="40" w:after="60"/>
      </w:pPr>
      <w:r>
        <w:t xml:space="preserve">Activez les trois emplacements : Courrier Exchange (Tous utilisateurs et groupes), Sites SharePoint : Modifier → Exclure → saisir https://demo.sharepoint.com/sites/transmissionexterne → + → Terminé (ce site est géré par DLP dédiée, l’étiquette 4 - RH-Confidentiel ne doit pas s’y appliquer automatiquement), Comptes OneDrive (Tous utilisateurs et groupes). Azure Storage : laisser </w:t>
      </w:r>
      <w:proofErr w:type="gramStart"/>
      <w:r>
        <w:t>désactivé</w:t>
      </w:r>
      <w:proofErr w:type="gramEnd"/>
      <w:r>
        <w:t xml:space="preserve">. Cliquez sur </w:t>
      </w:r>
      <w:r>
        <w:rPr>
          <w:b/>
          <w:bCs/>
        </w:rPr>
        <w:t>Suivant.</w:t>
      </w:r>
    </w:p>
    <w:p w14:paraId="45AD9437" w14:textId="77777777" w:rsidR="00953BE7" w:rsidRDefault="00000000">
      <w:pPr>
        <w:spacing w:before="60" w:after="40"/>
      </w:pPr>
      <w:r>
        <w:rPr>
          <w:b/>
        </w:rPr>
        <w:t>Étape 6 : Configurer des règles</w:t>
      </w:r>
    </w:p>
    <w:p w14:paraId="2F1BEC15" w14:textId="77777777" w:rsidR="00336CF6" w:rsidRDefault="00000000">
      <w:pPr>
        <w:spacing w:before="40" w:after="60"/>
        <w:rPr>
          <w:b/>
          <w:bCs/>
        </w:rPr>
      </w:pPr>
      <w:r>
        <w:t xml:space="preserve">Sélectionnez Règles communes → </w:t>
      </w:r>
      <w:r>
        <w:rPr>
          <w:b/>
          <w:bCs/>
        </w:rPr>
        <w:t>Suivant.</w:t>
      </w:r>
    </w:p>
    <w:p w14:paraId="5D3C9CE5" w14:textId="77777777" w:rsidR="00336CF6" w:rsidRDefault="00336CF6">
      <w:pPr>
        <w:rPr>
          <w:b/>
          <w:bCs/>
        </w:rPr>
      </w:pPr>
      <w:r>
        <w:rPr>
          <w:b/>
          <w:bCs/>
        </w:rPr>
        <w:br w:type="page"/>
      </w:r>
    </w:p>
    <w:p w14:paraId="795BF107" w14:textId="77777777" w:rsidR="00953BE7" w:rsidRDefault="00000000">
      <w:pPr>
        <w:spacing w:before="60" w:after="40"/>
      </w:pPr>
      <w:r>
        <w:rPr>
          <w:b/>
        </w:rPr>
        <w:lastRenderedPageBreak/>
        <w:t>Étape 7 : Définir des règles (+ Nouvelle règle)</w:t>
      </w:r>
    </w:p>
    <w:p w14:paraId="573A92B3" w14:textId="77777777" w:rsidR="00336CF6" w:rsidRDefault="00000000">
      <w:pPr>
        <w:spacing w:before="40" w:after="40"/>
        <w:rPr>
          <w:b/>
          <w:bCs/>
        </w:rPr>
      </w:pPr>
      <w:r>
        <w:rPr>
          <w:b/>
          <w:i/>
        </w:rPr>
        <w:t>Règle 1 : AVS suisse :</w:t>
      </w:r>
      <w:r>
        <w:t xml:space="preserve"> Nom : Règle-AVS-Suisse | Le contenu contient → Nom du groupe : Règle-AVS-Suisse → +Ajouter → Types d’infos confidentielles → tapez AVS-Suisse-PME → sélectionnez AVS-Suisse-PME | Confiance moyenne | Nombre d’instances min : 1 → </w:t>
      </w:r>
      <w:r>
        <w:rPr>
          <w:b/>
          <w:bCs/>
        </w:rPr>
        <w:t>Enregistrer.</w:t>
      </w:r>
    </w:p>
    <w:p w14:paraId="7D1AD249" w14:textId="77777777" w:rsidR="00953BE7" w:rsidRDefault="00000000">
      <w:pPr>
        <w:spacing w:before="40" w:after="40"/>
      </w:pPr>
      <w:r>
        <w:rPr>
          <w:b/>
          <w:i/>
        </w:rPr>
        <w:t>Règle 2 : Médical :</w:t>
      </w:r>
      <w:r>
        <w:t xml:space="preserve"> Nom : </w:t>
      </w:r>
      <w:r>
        <w:rPr>
          <w:b/>
          <w:bCs/>
        </w:rPr>
        <w:t>Règle-Medical</w:t>
      </w:r>
      <w:r>
        <w:t xml:space="preserve"> → Le contenu contient → Nom du groupe : Règle-Medical | Opérateur du groupe : N’importe lequel de ces éléments (OU).</w:t>
      </w:r>
    </w:p>
    <w:p w14:paraId="371D6B29" w14:textId="77777777" w:rsidR="00953BE7" w:rsidRDefault="00000000">
      <w:pPr>
        <w:spacing w:before="20" w:after="20"/>
      </w:pPr>
      <w:r>
        <w:rPr>
          <w:b/>
        </w:rPr>
        <w:t xml:space="preserve">Condition unique : </w:t>
      </w:r>
      <w:r>
        <w:t xml:space="preserve">+ Ajouter → Types d’infos confidentielles → tapez et sélectionnez : </w:t>
      </w:r>
      <w:r>
        <w:rPr>
          <w:b/>
        </w:rPr>
        <w:t>Medical-RH-Suisse</w:t>
      </w:r>
      <w:r>
        <w:t xml:space="preserve"> | Confiance : Moyenne | min : 2. → </w:t>
      </w:r>
      <w:r>
        <w:rPr>
          <w:b/>
          <w:bCs/>
        </w:rPr>
        <w:t>Enregistrer</w:t>
      </w:r>
      <w:r>
        <w:t>.</w:t>
      </w:r>
    </w:p>
    <w:p w14:paraId="7EA4E825" w14:textId="77777777" w:rsidR="00953BE7" w:rsidRDefault="00000000">
      <w:pPr>
        <w:spacing w:before="20" w:after="40"/>
      </w:pPr>
      <w:r>
        <w:t>→ Logique globale : la Règle 1 détecte les documents contenant un numéro AVS (min 1). La Règle 2 détecte les documents contenant des termes médicaux RH (min 2), même sans numéro AVS. Les deux règles fonctionnent indépendamment : un document déclenchant l’une ou l’autre reçoit l’étiquette 4 - RH-Confidentiel.</w:t>
      </w:r>
    </w:p>
    <w:p w14:paraId="176AD4FF" w14:textId="77777777" w:rsidR="00953BE7" w:rsidRDefault="00000000">
      <w:pPr>
        <w:spacing w:before="40" w:after="60"/>
      </w:pPr>
      <w:r>
        <w:t>Une fois les 2 règles créées, cliquez sur Suivant.</w:t>
      </w:r>
    </w:p>
    <w:p w14:paraId="7879F05B" w14:textId="77777777" w:rsidR="00953BE7" w:rsidRDefault="00000000">
      <w:pPr>
        <w:spacing w:before="60" w:after="40"/>
      </w:pPr>
      <w:r>
        <w:rPr>
          <w:b/>
        </w:rPr>
        <w:t xml:space="preserve">Étape </w:t>
      </w:r>
      <w:proofErr w:type="gramStart"/>
      <w:r>
        <w:rPr>
          <w:b/>
        </w:rPr>
        <w:t>8  :</w:t>
      </w:r>
      <w:proofErr w:type="gramEnd"/>
      <w:r>
        <w:rPr>
          <w:b/>
        </w:rPr>
        <w:t xml:space="preserve"> Paramètres d’étiquette supplémentaire</w:t>
      </w:r>
    </w:p>
    <w:p w14:paraId="7906DC53" w14:textId="77777777" w:rsidR="00953BE7" w:rsidRDefault="00000000">
      <w:pPr>
        <w:spacing w:before="40" w:after="60"/>
      </w:pPr>
      <w:r>
        <w:t xml:space="preserve">Cochez uniquement : Tous les emplacements (préversion) : remplace les étiquettes de priorité inférieure sur tous les emplacements. Laissez </w:t>
      </w:r>
      <w:proofErr w:type="gramStart"/>
      <w:r>
        <w:t>décoché</w:t>
      </w:r>
      <w:proofErr w:type="gramEnd"/>
      <w:r>
        <w:t> : Emails uniquement et Appliquer le chiffrement aux e-mails reçus en dehors de votre organisation. Cliquez sur Suivant.</w:t>
      </w:r>
    </w:p>
    <w:p w14:paraId="173F535E" w14:textId="77777777" w:rsidR="00953BE7" w:rsidRDefault="00000000">
      <w:pPr>
        <w:spacing w:before="60" w:after="40"/>
      </w:pPr>
      <w:r>
        <w:rPr>
          <w:b/>
        </w:rPr>
        <w:t>Étape 9 : Mode de la stratégie</w:t>
      </w:r>
    </w:p>
    <w:p w14:paraId="736DF052" w14:textId="77777777" w:rsidR="00953BE7" w:rsidRDefault="00000000">
      <w:pPr>
        <w:spacing w:before="40" w:after="60"/>
      </w:pPr>
      <w:r>
        <w:t xml:space="preserve">Sélectionnez Exécuter la stratégie en mode de simulation. Laissez </w:t>
      </w:r>
      <w:proofErr w:type="gramStart"/>
      <w:r>
        <w:t>décoché</w:t>
      </w:r>
      <w:proofErr w:type="gramEnd"/>
      <w:r>
        <w:t> : Activez automatiquement la stratégie si elle n’est pas modifiée après 7 jours. Cliquez sur Suivant.</w:t>
      </w:r>
    </w:p>
    <w:p w14:paraId="5BA97C50" w14:textId="77777777" w:rsidR="00953BE7" w:rsidRDefault="00000000">
      <w:pPr>
        <w:spacing w:before="60" w:after="40"/>
      </w:pPr>
      <w:r>
        <w:rPr>
          <w:b/>
        </w:rPr>
        <w:t>Étape 10 : Finaliser</w:t>
      </w:r>
    </w:p>
    <w:p w14:paraId="1012F317" w14:textId="77777777" w:rsidR="00953BE7" w:rsidRDefault="00000000">
      <w:pPr>
        <w:spacing w:before="40" w:after="60"/>
      </w:pPr>
      <w:r>
        <w:t>Vérifiez le résumé et cliquez sur Créer une stratégie.</w:t>
      </w:r>
    </w:p>
    <w:p w14:paraId="42046DA8" w14:textId="77777777" w:rsidR="00953BE7" w:rsidRDefault="00000000">
      <w:pPr>
        <w:pStyle w:val="Titre3"/>
      </w:pPr>
      <w:r>
        <w:t>Stratégie 2 : Détection IBAN → 5 - Finances-Confidentiel</w:t>
      </w:r>
    </w:p>
    <w:p w14:paraId="3EEF97A1" w14:textId="77777777" w:rsidR="00953BE7" w:rsidRDefault="00000000">
      <w:pPr>
        <w:spacing w:before="60" w:after="60"/>
      </w:pPr>
      <w:r>
        <w:t>Répétez exactement les étapes 1 à 10 avec les adaptations suivantes :</w:t>
      </w:r>
    </w:p>
    <w:p w14:paraId="0898CDEA" w14:textId="77777777" w:rsidR="00953BE7" w:rsidRDefault="00000000">
      <w:pPr>
        <w:spacing w:before="40" w:after="40"/>
      </w:pPr>
      <w:r>
        <w:rPr>
          <w:b/>
        </w:rPr>
        <w:t xml:space="preserve">Étape 2 : </w:t>
      </w:r>
      <w:r>
        <w:t>Nom : Auto-Label-Finances-IBAN | Description : Détecte automatiquement les IBAN dans SharePoint, OneDrive et Exchange.</w:t>
      </w:r>
    </w:p>
    <w:p w14:paraId="692035FD" w14:textId="77777777" w:rsidR="00953BE7" w:rsidRDefault="00000000">
      <w:pPr>
        <w:spacing w:before="40" w:after="40"/>
      </w:pPr>
      <w:r>
        <w:rPr>
          <w:b/>
        </w:rPr>
        <w:t xml:space="preserve">Étape 3 : </w:t>
      </w:r>
      <w:r>
        <w:t>Étiquette : 5 - Finances-Confidentiel.</w:t>
      </w:r>
    </w:p>
    <w:p w14:paraId="13C41CA8" w14:textId="77777777" w:rsidR="00953BE7" w:rsidRDefault="00000000">
      <w:pPr>
        <w:spacing w:before="40" w:after="60"/>
      </w:pPr>
      <w:r>
        <w:rPr>
          <w:b/>
        </w:rPr>
        <w:t xml:space="preserve">Étape 7 : </w:t>
      </w:r>
      <w:r>
        <w:t>Une seule règle : Nom : Règle-IBAN | Nom du groupe : Règle-IBAN | Type sensible : IBAN (International Banking Account Number) | Confiance élevée | min 1 | Enregistrer.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30F4408"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658C022A"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473BFABF" w14:textId="77777777" w:rsidR="00953BE7" w:rsidRDefault="00000000">
            <w:r>
              <w:rPr>
                <w:b/>
                <w:bCs/>
                <w:color w:val="C00000"/>
              </w:rPr>
              <w:t xml:space="preserve">IMPORTANT : </w:t>
            </w:r>
            <w:r>
              <w:rPr>
                <w:color w:val="000000"/>
              </w:rPr>
              <w:t>Démarrez toujours en mode simulation. Vérifiez les résultats dans l’onglet Éléments correspondants de chaque stratégie avant d’activer. Les délais d’analyse varient de quelques heures à plusieurs jours selon la taille du tenant.</w:t>
            </w:r>
          </w:p>
        </w:tc>
      </w:tr>
    </w:tbl>
    <w:p w14:paraId="5BB1CE28" w14:textId="77777777" w:rsidR="00953BE7" w:rsidRDefault="00953BE7">
      <w:pPr>
        <w:spacing w:before="60"/>
      </w:pPr>
    </w:p>
    <w:p w14:paraId="4F3EB9E9" w14:textId="77777777" w:rsidR="00953BE7" w:rsidRDefault="00000000">
      <w:pPr>
        <w:pStyle w:val="Titre2"/>
      </w:pPr>
      <w:bookmarkStart w:id="27" w:name="_Toc228464206"/>
      <w:r>
        <w:t>3.3 Vérifier les résultats de simulation</w:t>
      </w:r>
      <w:bookmarkEnd w:id="27"/>
    </w:p>
    <w:p w14:paraId="346EF045" w14:textId="77777777" w:rsidR="00953BE7" w:rsidRDefault="00000000">
      <w:pPr>
        <w:spacing w:before="60" w:after="60"/>
      </w:pPr>
      <w:r>
        <w:rPr>
          <w:color w:val="000000"/>
        </w:rPr>
        <w:t>Une fois la simulation terminée (délai variable selon le tenant), voici comment vérifier :</w:t>
      </w:r>
    </w:p>
    <w:p w14:paraId="1F044BA1" w14:textId="77777777" w:rsidR="00953BE7" w:rsidRDefault="00000000">
      <w:pPr>
        <w:spacing w:before="60" w:after="60"/>
      </w:pPr>
      <w:r>
        <w:rPr>
          <w:color w:val="000000"/>
        </w:rPr>
        <w:t xml:space="preserve">1. Purview </w:t>
      </w:r>
      <w:r>
        <w:t>→</w:t>
      </w:r>
      <w:r>
        <w:rPr>
          <w:color w:val="000000"/>
        </w:rPr>
        <w:t xml:space="preserve"> Protection des données </w:t>
      </w:r>
      <w:r>
        <w:t>→</w:t>
      </w:r>
      <w:r>
        <w:rPr>
          <w:color w:val="000000"/>
        </w:rPr>
        <w:t xml:space="preserve"> Stratégies </w:t>
      </w:r>
      <w:r>
        <w:t xml:space="preserve">→ </w:t>
      </w:r>
      <w:r>
        <w:rPr>
          <w:color w:val="000000"/>
        </w:rPr>
        <w:t xml:space="preserve">Stratégie d’étiquetage automatique </w:t>
      </w:r>
      <w:r>
        <w:t>→</w:t>
      </w:r>
      <w:r>
        <w:rPr>
          <w:color w:val="000000"/>
        </w:rPr>
        <w:t xml:space="preserve"> cliquez sur votre stratégie Auto-Label-RH-Sensible ou Auto-Label-Finances-IBAN.</w:t>
      </w:r>
    </w:p>
    <w:p w14:paraId="02D61AB0" w14:textId="77777777" w:rsidR="00953BE7" w:rsidRDefault="00000000">
      <w:pPr>
        <w:spacing w:before="60" w:after="60"/>
      </w:pPr>
      <w:r>
        <w:rPr>
          <w:color w:val="000000"/>
        </w:rPr>
        <w:t>2. Vous voyez le statut : En cours de simulation ou Simulation terminée.</w:t>
      </w:r>
    </w:p>
    <w:p w14:paraId="6ACA7214" w14:textId="77777777" w:rsidR="00953BE7" w:rsidRDefault="00000000">
      <w:pPr>
        <w:spacing w:before="60" w:after="60"/>
      </w:pPr>
      <w:r>
        <w:rPr>
          <w:color w:val="000000"/>
        </w:rPr>
        <w:t>3. Cliquez sur Afficher les résultats de simulation, vous voyez la liste des fichiers qui auraient reçu un label.</w:t>
      </w:r>
    </w:p>
    <w:p w14:paraId="7387668C" w14:textId="77777777" w:rsidR="00953BE7" w:rsidRDefault="00000000">
      <w:pPr>
        <w:spacing w:before="60" w:after="60"/>
      </w:pPr>
      <w:r>
        <w:rPr>
          <w:color w:val="000000"/>
        </w:rPr>
        <w:t>4. Vérifiez que vos documents RH (11 à 16) et Finances (17, 18) apparaissent dans la liste.</w:t>
      </w:r>
    </w:p>
    <w:p w14:paraId="2C75EE64" w14:textId="77777777" w:rsidR="00953BE7" w:rsidRDefault="00000000">
      <w:pPr>
        <w:spacing w:before="60" w:after="60"/>
      </w:pPr>
      <w:r>
        <w:rPr>
          <w:color w:val="000000"/>
        </w:rPr>
        <w:t>5. Si un fichier attendu manque → vérifiez qu'il est bien uploadé dans SharePoint et que le site est inclus dans les emplacements de la stratégie.</w:t>
      </w:r>
    </w:p>
    <w:p w14:paraId="43472A99" w14:textId="77777777" w:rsidR="00953BE7" w:rsidRDefault="00000000">
      <w:pPr>
        <w:spacing w:before="60" w:after="60"/>
      </w:pPr>
      <w:r>
        <w:rPr>
          <w:color w:val="000000"/>
        </w:rPr>
        <w:t>6. Si des fichiers inattendus apparaissent → augmentez le niveau de confiance (de Moyen à Haute) dans les règles.</w:t>
      </w:r>
    </w:p>
    <w:p w14:paraId="1C3A193C" w14:textId="77777777" w:rsidR="00953BE7" w:rsidRDefault="00000000">
      <w:pPr>
        <w:spacing w:before="60" w:after="60"/>
      </w:pPr>
      <w:r>
        <w:rPr>
          <w:color w:val="000000"/>
        </w:rPr>
        <w:t>7. Une fois satisfait → cliquez sur Activer la stratégie.</w:t>
      </w:r>
    </w:p>
    <w:p w14:paraId="7BE6CA9D"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7F91F6B9"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5FF7F599"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4695E57E" w14:textId="77777777" w:rsidR="00953BE7" w:rsidRDefault="00000000">
            <w:r>
              <w:rPr>
                <w:b/>
                <w:bCs/>
                <w:color w:val="375623"/>
              </w:rPr>
              <w:t xml:space="preserve">CONSEIL : </w:t>
            </w:r>
            <w:r>
              <w:rPr>
                <w:color w:val="000000"/>
              </w:rPr>
              <w:t>Pour votre lab : les fichiers 11_Contrat_Travail, 13_Fiches_Salaire, 14_Registre_Personnel, 17_Grand_Livre doivent obligatoirement apparaître dans les résultats. S'ils manquent, ils ne sont probablement pas encore uploadés dans SharePoint.</w:t>
            </w:r>
          </w:p>
        </w:tc>
      </w:tr>
    </w:tbl>
    <w:p w14:paraId="1DB32340" w14:textId="77777777" w:rsidR="00953BE7" w:rsidRDefault="00000000">
      <w:pPr>
        <w:pStyle w:val="Titre1"/>
        <w:pageBreakBefore/>
      </w:pPr>
      <w:bookmarkStart w:id="28" w:name="_Toc228464207"/>
      <w:r>
        <w:lastRenderedPageBreak/>
        <w:t>Partie 4 : Politiques DLP (Data Loss Prevention)</w:t>
      </w:r>
      <w:bookmarkEnd w:id="28"/>
    </w:p>
    <w:p w14:paraId="7C5C1474" w14:textId="77777777" w:rsidR="00953BE7" w:rsidRDefault="00000000">
      <w:pPr>
        <w:pStyle w:val="Titre2"/>
      </w:pPr>
      <w:bookmarkStart w:id="29" w:name="_Toc228464208"/>
      <w:r>
        <w:t>4.1 Comprendre la DLP</w:t>
      </w:r>
      <w:bookmarkEnd w:id="29"/>
    </w:p>
    <w:p w14:paraId="7389ADE8" w14:textId="77777777" w:rsidR="00953BE7" w:rsidRDefault="00000000">
      <w:pPr>
        <w:spacing w:before="60" w:after="60"/>
      </w:pPr>
      <w:r>
        <w:rPr>
          <w:color w:val="000000"/>
        </w:rPr>
        <w:t>Les étiquettes classifient les documents, la DLP agit sur les actions. Elle empêche concrètement un utilisateur d'envoyer un document confidentiel par email à l'extérieur, de le partager via Teams, ou de le coller dans un chat.</w:t>
      </w:r>
    </w:p>
    <w:p w14:paraId="03E1A295"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53BE7" w14:paraId="185DE6B5" w14:textId="77777777">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26E701" w14:textId="77777777" w:rsidR="00953BE7" w:rsidRDefault="00000000">
            <w:r>
              <w:rPr>
                <w:b/>
                <w:bCs/>
                <w:color w:val="FFFFFF"/>
              </w:rPr>
              <w:t>Sans DLP</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78BFAC" w14:textId="77777777" w:rsidR="00953BE7" w:rsidRDefault="00000000">
            <w:r>
              <w:rPr>
                <w:b/>
                <w:bCs/>
                <w:color w:val="FFFFFF"/>
              </w:rPr>
              <w:t>Avec DLP</w:t>
            </w:r>
          </w:p>
        </w:tc>
      </w:tr>
      <w:tr w:rsidR="00953BE7" w14:paraId="36967333" w14:textId="77777777">
        <w:tc>
          <w:tcPr>
            <w:tcW w:w="45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568613A" w14:textId="77777777" w:rsidR="00953BE7" w:rsidRDefault="00000000">
            <w:r>
              <w:rPr>
                <w:color w:val="000000"/>
              </w:rPr>
              <w:t>Utilisateur peut envoyer contrat RH à n'importe qui</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66E61A" w14:textId="77777777" w:rsidR="00953BE7" w:rsidRDefault="00000000">
            <w:r>
              <w:rPr>
                <w:color w:val="000000"/>
              </w:rPr>
              <w:t>Envoi bloqué si destinataire hors domaine autorisé</w:t>
            </w:r>
          </w:p>
        </w:tc>
      </w:tr>
      <w:tr w:rsidR="00953BE7" w14:paraId="65C5B684" w14:textId="77777777">
        <w:tc>
          <w:tcPr>
            <w:tcW w:w="45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CE39D4" w14:textId="77777777" w:rsidR="00953BE7" w:rsidRDefault="00000000">
            <w:r>
              <w:rPr>
                <w:color w:val="000000"/>
              </w:rPr>
              <w:t>Copilot accède aux données selon les permissions utilisateur, sans restriction supplémentaire</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8D4CBD" w14:textId="77777777" w:rsidR="00953BE7" w:rsidRDefault="00000000">
            <w:r>
              <w:rPr>
                <w:color w:val="000000"/>
              </w:rPr>
              <w:t>DLP alerte ou bloque certains usages ; le chiffrement RMS reste le mécanisme principal de restriction</w:t>
            </w:r>
          </w:p>
        </w:tc>
      </w:tr>
      <w:tr w:rsidR="00953BE7" w14:paraId="01A2F584" w14:textId="77777777">
        <w:tc>
          <w:tcPr>
            <w:tcW w:w="45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CF7C735" w14:textId="77777777" w:rsidR="00953BE7" w:rsidRDefault="00000000">
            <w:r>
              <w:rPr>
                <w:color w:val="000000"/>
              </w:rPr>
              <w:t>Aucune trace des tentatives de fuite</w:t>
            </w:r>
          </w:p>
        </w:tc>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A2339D" w14:textId="77777777" w:rsidR="00953BE7" w:rsidRDefault="00000000">
            <w:r>
              <w:rPr>
                <w:color w:val="000000"/>
              </w:rPr>
              <w:t>Chaque tentative loggée dans Activity Explorer</w:t>
            </w:r>
          </w:p>
        </w:tc>
      </w:tr>
    </w:tbl>
    <w:p w14:paraId="63B17695" w14:textId="77777777" w:rsidR="00953BE7" w:rsidRDefault="00953BE7">
      <w:pPr>
        <w:spacing w:before="60"/>
      </w:pPr>
    </w:p>
    <w:p w14:paraId="2A1F23B9" w14:textId="77777777" w:rsidR="00953BE7" w:rsidRDefault="00000000">
      <w:pPr>
        <w:pStyle w:val="Titre3"/>
      </w:pPr>
      <w:r>
        <w:t>4.1.1 Politique DLP spécifique Copilot</w:t>
      </w:r>
    </w:p>
    <w:p w14:paraId="07AA3D3D" w14:textId="77777777" w:rsidR="00953BE7" w:rsidRDefault="00000000">
      <w:pPr>
        <w:spacing w:before="40" w:after="60"/>
      </w:pPr>
      <w:r>
        <w:rPr>
          <w:color w:val="000000"/>
        </w:rPr>
        <w:t xml:space="preserve">La protection Copilot nécessite une </w:t>
      </w:r>
      <w:r>
        <w:rPr>
          <w:b/>
          <w:color w:val="000000"/>
        </w:rPr>
        <w:t>politique DLP distincte</w:t>
      </w:r>
      <w:r>
        <w:rPr>
          <w:color w:val="000000"/>
        </w:rPr>
        <w:t xml:space="preserve"> car c’est le seul emplacement DLP où les étiquettes de sensibilité peuvent être utilisées directement comme condition de déclenchement. Dans les politiques cloud classiques (Exchange, SharePoint, OneDrive, Teams) cette condition n’est pas disponible. Cette politique vise à limiter l’extraction, la synthèse et la restitution de contenus sensibles par Microsoft Copilot, même lorsque l’utilisateur dispose des autorisations d’accès au fichier. Elle ne remplace pas les permissions SharePoint ni le chiffrement RMS, elle constitue une mesure complémentaire spécifique à la gouvernance des usages d’intelligence artificielle. Sa configuration est détaillée à la section 4.4.</w:t>
      </w:r>
    </w:p>
    <w:p w14:paraId="28FBF626" w14:textId="77777777" w:rsidR="00953BE7" w:rsidRDefault="00000000">
      <w:pPr>
        <w:pStyle w:val="Titre2"/>
      </w:pPr>
      <w:bookmarkStart w:id="30" w:name="_Toc228464209"/>
      <w:r>
        <w:t>4.2 Créer la politique DLP principale</w:t>
      </w:r>
      <w:bookmarkEnd w:id="30"/>
    </w:p>
    <w:p w14:paraId="651ED0FE" w14:textId="77777777" w:rsidR="00953BE7" w:rsidRDefault="00000000">
      <w:pPr>
        <w:spacing w:before="60" w:after="60"/>
      </w:pPr>
      <w:r>
        <w:rPr>
          <w:color w:val="000000"/>
        </w:rPr>
        <w:t>1. Dans Purview → menu de gauche → Protection contre la perte de données → Stratégies.</w:t>
      </w:r>
    </w:p>
    <w:p w14:paraId="6A447B29" w14:textId="77777777" w:rsidR="00953BE7" w:rsidRDefault="00000000">
      <w:pPr>
        <w:spacing w:before="60" w:after="60"/>
      </w:pPr>
      <w:r>
        <w:rPr>
          <w:color w:val="000000"/>
        </w:rPr>
        <w:t>2. Cliquez sur + Créer une stratégie puis Appareils et applications d’entreprise</w:t>
      </w:r>
    </w:p>
    <w:p w14:paraId="6035BA65" w14:textId="77777777" w:rsidR="00953BE7" w:rsidRDefault="00000000">
      <w:pPr>
        <w:spacing w:before="60" w:after="60"/>
      </w:pPr>
      <w:r>
        <w:rPr>
          <w:color w:val="000000"/>
        </w:rPr>
        <w:t xml:space="preserve">3. Page 1 : choisissez Personnalisé → Personnalisé (tout en bas de liste) → </w:t>
      </w:r>
      <w:r>
        <w:rPr>
          <w:b/>
          <w:bCs/>
          <w:color w:val="000000"/>
        </w:rPr>
        <w:t>Suivant.</w:t>
      </w:r>
    </w:p>
    <w:p w14:paraId="083CA11E" w14:textId="77777777" w:rsidR="00953BE7" w:rsidRDefault="00000000">
      <w:pPr>
        <w:spacing w:before="60" w:after="60"/>
      </w:pPr>
      <w:r>
        <w:rPr>
          <w:color w:val="000000"/>
        </w:rPr>
        <w:t xml:space="preserve">4. Page 2 : Nom : </w:t>
      </w:r>
      <w:r>
        <w:rPr>
          <w:b/>
          <w:bCs/>
          <w:color w:val="000000"/>
        </w:rPr>
        <w:t>DLP-Protection-nLPD-demo</w:t>
      </w:r>
      <w:r>
        <w:rPr>
          <w:color w:val="000000"/>
        </w:rPr>
        <w:t xml:space="preserve"> | Description : Protège les données personnelles sensibles nLPD suisse. → </w:t>
      </w:r>
      <w:r>
        <w:rPr>
          <w:b/>
          <w:bCs/>
          <w:color w:val="000000"/>
        </w:rPr>
        <w:t>Suivant.</w:t>
      </w:r>
    </w:p>
    <w:p w14:paraId="18FDA902" w14:textId="77777777" w:rsidR="00953BE7" w:rsidRDefault="00000000">
      <w:pPr>
        <w:spacing w:before="60" w:after="60"/>
      </w:pPr>
      <w:r>
        <w:rPr>
          <w:color w:val="000000"/>
        </w:rPr>
        <w:t xml:space="preserve">5. Page 3 : Unités administratives : Répertoire complet → </w:t>
      </w:r>
      <w:r>
        <w:rPr>
          <w:b/>
          <w:bCs/>
          <w:color w:val="000000"/>
        </w:rPr>
        <w:t>Suivant.</w:t>
      </w:r>
    </w:p>
    <w:p w14:paraId="5649728A" w14:textId="77777777" w:rsidR="00953BE7" w:rsidRDefault="00000000">
      <w:pPr>
        <w:spacing w:before="60" w:after="60"/>
      </w:pPr>
      <w:r>
        <w:rPr>
          <w:color w:val="000000"/>
        </w:rPr>
        <w:t>6. Page 4 : Emplacements : activez uniquement les 4 emplacements Microsoft 365 ci-dessous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953BE7" w14:paraId="019899B6"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BBF68B" w14:textId="77777777" w:rsidR="00953BE7" w:rsidRDefault="00000000">
            <w:r>
              <w:rPr>
                <w:b/>
                <w:bCs/>
                <w:color w:val="FFFFFF"/>
              </w:rPr>
              <w:t>Emplacement</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E073D" w14:textId="77777777" w:rsidR="00953BE7" w:rsidRDefault="00000000">
            <w:r>
              <w:rPr>
                <w:b/>
                <w:bCs/>
                <w:color w:val="FFFFFF"/>
              </w:rPr>
              <w:t>Inclure</w:t>
            </w:r>
          </w:p>
        </w:tc>
      </w:tr>
      <w:tr w:rsidR="00953BE7" w14:paraId="3036A5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99FB" w14:textId="77777777" w:rsidR="00953BE7" w:rsidRDefault="00000000">
            <w:r>
              <w:rPr>
                <w:color w:val="000000"/>
              </w:rPr>
              <w:t>✅ Courrier Exchange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1B3B" w14:textId="77777777" w:rsidR="00953BE7" w:rsidRDefault="00000000">
            <w:r>
              <w:rPr>
                <w:color w:val="000000"/>
              </w:rPr>
              <w:t>Tous les utilisateurs</w:t>
            </w:r>
          </w:p>
        </w:tc>
      </w:tr>
      <w:tr w:rsidR="00953BE7" w14:paraId="0D1114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72FC1" w14:textId="77777777" w:rsidR="00953BE7" w:rsidRDefault="00000000">
            <w:r>
              <w:rPr>
                <w:color w:val="000000"/>
              </w:rPr>
              <w:t>✅ Sites SharePoint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C9E5" w14:textId="77777777" w:rsidR="00953BE7" w:rsidRDefault="00000000">
            <w:r>
              <w:rPr>
                <w:color w:val="000000"/>
              </w:rPr>
              <w:t xml:space="preserve">Tous les sites sauf </w:t>
            </w:r>
            <w:r>
              <w:rPr>
                <w:b/>
                <w:color w:val="C00000"/>
              </w:rPr>
              <w:t>transmission-externe</w:t>
            </w:r>
            <w:r>
              <w:rPr>
                <w:color w:val="000000"/>
              </w:rPr>
              <w:t xml:space="preserve"> → Modifier → Exclure → saisir https://demo.sharepoint.com/sites/transmission-externe → + → </w:t>
            </w:r>
            <w:r>
              <w:rPr>
                <w:b/>
                <w:bCs/>
                <w:color w:val="000000"/>
              </w:rPr>
              <w:t>Terminé.</w:t>
            </w:r>
            <w:r>
              <w:rPr>
                <w:color w:val="000000"/>
              </w:rPr>
              <w:t xml:space="preserve"> Ce site est géré par la politique dédiée DLP-Protection-Transmission-Externe (section 4.3).</w:t>
            </w:r>
          </w:p>
        </w:tc>
      </w:tr>
      <w:tr w:rsidR="00953BE7" w14:paraId="390EBC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E46E" w14:textId="77777777" w:rsidR="00953BE7" w:rsidRDefault="00000000">
            <w:r>
              <w:rPr>
                <w:color w:val="000000"/>
              </w:rPr>
              <w:t>✅ Comptes OneDrive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2B1C" w14:textId="77777777" w:rsidR="00953BE7" w:rsidRDefault="00000000">
            <w:r>
              <w:rPr>
                <w:color w:val="000000"/>
              </w:rPr>
              <w:t>Tous les comptes</w:t>
            </w:r>
          </w:p>
        </w:tc>
      </w:tr>
      <w:tr w:rsidR="00953BE7" w14:paraId="14C8CB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64DB" w14:textId="77777777" w:rsidR="00953BE7" w:rsidRDefault="00000000">
            <w:r>
              <w:rPr>
                <w:color w:val="000000"/>
              </w:rPr>
              <w:t>✅ Messages de conversation et de canal Teams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E51A" w14:textId="77777777" w:rsidR="00953BE7" w:rsidRDefault="00000000">
            <w:r>
              <w:rPr>
                <w:color w:val="000000"/>
              </w:rPr>
              <w:t>Tous les utilisateurs</w:t>
            </w:r>
          </w:p>
        </w:tc>
      </w:tr>
    </w:tbl>
    <w:p w14:paraId="76253256" w14:textId="77777777" w:rsidR="00551294" w:rsidRDefault="00000000">
      <w:pPr>
        <w:spacing w:before="40" w:after="60"/>
        <w:rPr>
          <w:color w:val="000000"/>
        </w:rPr>
      </w:pPr>
      <w:r>
        <w:rPr>
          <w:rFonts w:ascii="Segoe UI Emoji" w:hAnsi="Segoe UI Emoji"/>
        </w:rPr>
        <w:t>⚠️</w:t>
      </w:r>
      <w:r>
        <w:rPr>
          <w:b/>
          <w:color w:val="C00000"/>
        </w:rPr>
        <w:t xml:space="preserve"> Appareils, Instances, Référentiels locaux, </w:t>
      </w:r>
      <w:r>
        <w:rPr>
          <w:color w:val="000000"/>
        </w:rPr>
        <w:t>ces emplacements apparaissent dans la liste mais ne doivent pas être activés pour ce POC. Appareils nécessite Endpoint DLP + onboarding Intune (section 9). Instances nécessite une licence supplémentaire. Référentiels locaux nécessite un scanner Purview on-premise.</w:t>
      </w:r>
    </w:p>
    <w:p w14:paraId="0C08F16D" w14:textId="77777777" w:rsidR="00551294" w:rsidRDefault="00551294">
      <w:pPr>
        <w:rPr>
          <w:color w:val="000000"/>
        </w:rPr>
      </w:pPr>
      <w:r>
        <w:rPr>
          <w:color w:val="000000"/>
        </w:rPr>
        <w:br w:type="page"/>
      </w:r>
    </w:p>
    <w:p w14:paraId="4E229087" w14:textId="77777777" w:rsidR="00953BE7" w:rsidRDefault="00000000">
      <w:pPr>
        <w:spacing w:before="60" w:after="60"/>
      </w:pPr>
      <w:r>
        <w:rPr>
          <w:color w:val="000000"/>
        </w:rPr>
        <w:lastRenderedPageBreak/>
        <w:t xml:space="preserve">7. Cliquez sur </w:t>
      </w:r>
      <w:r>
        <w:rPr>
          <w:b/>
          <w:bCs/>
          <w:color w:val="000000"/>
        </w:rPr>
        <w:t>Suivant.</w:t>
      </w:r>
    </w:p>
    <w:p w14:paraId="1F0F7226" w14:textId="77777777" w:rsidR="00953BE7" w:rsidRDefault="00000000">
      <w:pPr>
        <w:spacing w:before="60" w:after="60"/>
      </w:pPr>
      <w:r>
        <w:rPr>
          <w:color w:val="000000"/>
        </w:rPr>
        <w:t xml:space="preserve">8. Page 5 : Définir les paramètres de stratégie : choisissez Créer ou personnaliser des règles DLP avancées → </w:t>
      </w:r>
      <w:r>
        <w:rPr>
          <w:b/>
          <w:bCs/>
          <w:color w:val="000000"/>
        </w:rPr>
        <w:t>Suivant.</w:t>
      </w:r>
    </w:p>
    <w:p w14:paraId="2E9ACCE2" w14:textId="77777777" w:rsidR="00953BE7" w:rsidRDefault="00000000">
      <w:pPr>
        <w:spacing w:before="60" w:after="60"/>
      </w:pPr>
      <w:r>
        <w:rPr>
          <w:color w:val="000000"/>
        </w:rPr>
        <w:t>9. Page 6 : Règles personnalisées : cliquez sur + Créer une règle. Créez les 3 règles suivantes :</w:t>
      </w:r>
    </w:p>
    <w:p w14:paraId="03B2D2F8" w14:textId="77777777" w:rsidR="006924F2" w:rsidRDefault="006924F2" w:rsidP="006924F2">
      <w:pPr>
        <w:pStyle w:val="Titre3"/>
      </w:pPr>
      <w:r>
        <w:t>Règle 1 : Bloquer partage externe AVS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924F2" w14:paraId="6F0294AB"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5437E6" w14:textId="77777777" w:rsidR="006924F2" w:rsidRDefault="006924F2" w:rsidP="0007335F">
            <w:r>
              <w:rPr>
                <w:b/>
                <w:bCs/>
                <w:color w:val="FFFFFF"/>
              </w:rPr>
              <w:t>Paramètre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F18184" w14:textId="77777777" w:rsidR="006924F2" w:rsidRDefault="006924F2" w:rsidP="0007335F">
            <w:r>
              <w:rPr>
                <w:b/>
                <w:bCs/>
                <w:color w:val="FFFFFF"/>
              </w:rPr>
              <w:t>Ce que vous devez configurer</w:t>
            </w:r>
          </w:p>
        </w:tc>
      </w:tr>
      <w:tr w:rsidR="006924F2" w14:paraId="2AEE1289"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5DBB" w14:textId="77777777" w:rsidR="006924F2" w:rsidRDefault="006924F2" w:rsidP="0007335F">
            <w:r>
              <w:rPr>
                <w:color w:val="000000"/>
              </w:rPr>
              <w:t>Nom de la règle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A148" w14:textId="77777777" w:rsidR="006924F2" w:rsidRDefault="006924F2" w:rsidP="0007335F">
            <w:r>
              <w:rPr>
                <w:color w:val="000000"/>
              </w:rPr>
              <w:t>Bloquer-AVS-Externe</w:t>
            </w:r>
          </w:p>
        </w:tc>
      </w:tr>
      <w:tr w:rsidR="006924F2" w14:paraId="603FA172"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E146" w14:textId="77777777" w:rsidR="006924F2" w:rsidRDefault="006924F2" w:rsidP="0007335F">
            <w:r>
              <w:rPr>
                <w:color w:val="000000"/>
              </w:rPr>
              <w:t>Conditions : Ajouter une condition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3E331" w14:textId="77777777" w:rsidR="006924F2" w:rsidRDefault="006924F2" w:rsidP="0007335F">
            <w:r>
              <w:rPr>
                <w:color w:val="000000"/>
              </w:rPr>
              <w:t>Le contenu inclut → + Ajouter → Types d’informations confidentielles → tapez AVS-Suisse-PME → sélectionnez AVS-Suisse-PME | Confiance moyenne | nombre min : 1. (SIT personnalisé créé en section 2.3bis.)</w:t>
            </w:r>
          </w:p>
        </w:tc>
      </w:tr>
      <w:tr w:rsidR="006924F2" w14:paraId="1B56352B"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179AB" w14:textId="77777777" w:rsidR="006924F2" w:rsidRDefault="006924F2" w:rsidP="0007335F">
            <w:r>
              <w:rPr>
                <w:color w:val="000000"/>
              </w:rPr>
              <w:t>ET : Ajouter une condition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55424" w14:textId="77777777" w:rsidR="006924F2" w:rsidRDefault="006924F2" w:rsidP="0007335F">
            <w:pPr>
              <w:rPr>
                <w:color w:val="000000"/>
              </w:rPr>
            </w:pPr>
            <w:r>
              <w:rPr>
                <w:color w:val="000000"/>
              </w:rPr>
              <w:t>Du contenu est partagé à partir de Microsoft 365</w:t>
            </w:r>
          </w:p>
          <w:p w14:paraId="65B99356" w14:textId="77777777" w:rsidR="006924F2" w:rsidRDefault="009B6543" w:rsidP="0007335F">
            <w:r>
              <w:rPr>
                <w:color w:val="000000"/>
              </w:rPr>
              <w:t>→ Avec des personnes externes à mon organisation</w:t>
            </w:r>
          </w:p>
        </w:tc>
      </w:tr>
      <w:tr w:rsidR="006924F2" w14:paraId="5452C63D"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26DD0" w14:textId="77777777" w:rsidR="006924F2" w:rsidRDefault="006924F2" w:rsidP="0007335F">
            <w:r>
              <w:rPr>
                <w:color w:val="000000"/>
              </w:rPr>
              <w:t>Actions : Ajouter une action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BB16E" w14:textId="77777777" w:rsidR="006924F2" w:rsidRDefault="006924F2" w:rsidP="0007335F">
            <w:r>
              <w:rPr>
                <w:color w:val="000000"/>
              </w:rPr>
              <w:t>Restreindre l'accès ou chiffrer le contenu dans les emplacements Microsoft 365 → Bloquer tout le monde</w:t>
            </w:r>
          </w:p>
        </w:tc>
      </w:tr>
      <w:tr w:rsidR="006924F2" w14:paraId="6DF1C183"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06FA" w14:textId="77777777" w:rsidR="006924F2" w:rsidRDefault="006924F2" w:rsidP="0007335F">
            <w:r>
              <w:rPr>
                <w:color w:val="000000"/>
              </w:rPr>
              <w:t>Notifications utilisateur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5F1D" w14:textId="77777777" w:rsidR="006924F2" w:rsidRDefault="006924F2" w:rsidP="0007335F">
            <w:r>
              <w:rPr>
                <w:color w:val="000000"/>
              </w:rPr>
              <w:t>Activez. Message : Ce document contient un numéro AVS suisse. Partage externe bloqué nLPD art. 8.</w:t>
            </w:r>
          </w:p>
        </w:tc>
      </w:tr>
      <w:tr w:rsidR="006924F2" w14:paraId="66038765"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9A098" w14:textId="77777777" w:rsidR="006924F2" w:rsidRDefault="006924F2" w:rsidP="0007335F">
            <w:r>
              <w:rPr>
                <w:color w:val="000000"/>
              </w:rPr>
              <w:t>Remplacements utilisateur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D78A" w14:textId="77777777" w:rsidR="006924F2" w:rsidRDefault="006924F2" w:rsidP="0007335F">
            <w:r>
              <w:rPr>
                <w:color w:val="000000"/>
              </w:rPr>
              <w:t xml:space="preserve">Section Notifications utilisateur : activer “Afficher le conseil de stratégie sous forme de boîte de dialogue avant l’envoi” (Exchange uniquement). Section Remplacements par l’utilisateur : (1) ☑ Permettre aux utilisateurs d’outrepasser les restrictions — (2) ☑ Exiger une justification pour ignorer — (3) ☑ Exiger que l’utilisateur final reconnaisse explicitement le remplacement (Exchange uniquement). Laisser </w:t>
            </w:r>
            <w:proofErr w:type="gramStart"/>
            <w:r>
              <w:rPr>
                <w:color w:val="000000"/>
              </w:rPr>
              <w:t>décoché</w:t>
            </w:r>
            <w:proofErr w:type="gramEnd"/>
            <w:r>
              <w:rPr>
                <w:color w:val="000000"/>
              </w:rPr>
              <w:t xml:space="preserve"> : Ignorer la règle si faux positif.</w:t>
            </w:r>
          </w:p>
        </w:tc>
      </w:tr>
      <w:tr w:rsidR="006924F2" w14:paraId="6D19A7D8"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2BB9" w14:textId="77777777" w:rsidR="006924F2" w:rsidRDefault="006924F2" w:rsidP="0007335F">
            <w:r>
              <w:rPr>
                <w:color w:val="000000"/>
              </w:rPr>
              <w:t>Rapports d'incident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1F9E" w14:textId="77777777" w:rsidR="006924F2" w:rsidRDefault="006924F2" w:rsidP="0007335F">
            <w:r>
              <w:rPr>
                <w:color w:val="000000"/>
              </w:rPr>
              <w:t>Niveau de gravité : Élevé | Envoyer une alerte aux administrateurs : votre email admin</w:t>
            </w:r>
          </w:p>
        </w:tc>
      </w:tr>
    </w:tbl>
    <w:p w14:paraId="0C48F332" w14:textId="77777777" w:rsidR="006924F2" w:rsidRDefault="006924F2" w:rsidP="006924F2">
      <w:pPr>
        <w:spacing w:before="60" w:after="60"/>
      </w:pPr>
      <w:r>
        <w:rPr>
          <w:color w:val="000000"/>
        </w:rPr>
        <w:t>Cliquez sur Enregistrer pour sauvegarder la règle</w:t>
      </w:r>
      <w:r>
        <w:rPr>
          <w:color w:val="000000"/>
        </w:rPr>
        <w:br/>
      </w:r>
      <w:r>
        <w:rPr>
          <w:color w:val="000000"/>
        </w:rPr>
        <w:br/>
        <w:t>Exemple Notifications utilisateur.</w:t>
      </w:r>
      <w:r>
        <w:rPr>
          <w:color w:val="000000"/>
        </w:rPr>
        <w:br/>
      </w:r>
      <w:r>
        <w:rPr>
          <w:noProof/>
        </w:rPr>
        <w:drawing>
          <wp:inline distT="0" distB="0" distL="0" distR="0" wp14:anchorId="03326E34" wp14:editId="6661F083">
            <wp:extent cx="6120130" cy="2352675"/>
            <wp:effectExtent l="0" t="0" r="0" b="9525"/>
            <wp:docPr id="2090204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4030" name=""/>
                    <pic:cNvPicPr/>
                  </pic:nvPicPr>
                  <pic:blipFill>
                    <a:blip r:embed="rId7"/>
                    <a:stretch>
                      <a:fillRect/>
                    </a:stretch>
                  </pic:blipFill>
                  <pic:spPr>
                    <a:xfrm>
                      <a:off x="0" y="0"/>
                      <a:ext cx="6120130" cy="2352675"/>
                    </a:xfrm>
                    <a:prstGeom prst="rect">
                      <a:avLst/>
                    </a:prstGeom>
                  </pic:spPr>
                </pic:pic>
              </a:graphicData>
            </a:graphic>
          </wp:inline>
        </w:drawing>
      </w:r>
    </w:p>
    <w:p w14:paraId="65A68407" w14:textId="77777777" w:rsidR="00B97427" w:rsidRDefault="00B97427">
      <w:r>
        <w:br w:type="page"/>
      </w:r>
    </w:p>
    <w:p w14:paraId="4023E998" w14:textId="77777777" w:rsidR="006924F2" w:rsidRDefault="006924F2" w:rsidP="006924F2">
      <w:pPr>
        <w:pStyle w:val="Titre3"/>
      </w:pPr>
      <w:r>
        <w:lastRenderedPageBreak/>
        <w:t>Règle 2 : Bloquer partage externe IBAN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924F2" w14:paraId="4DC6A8AD"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53905" w14:textId="77777777" w:rsidR="006924F2" w:rsidRDefault="006924F2" w:rsidP="0007335F">
            <w:r>
              <w:rPr>
                <w:b/>
                <w:bCs/>
                <w:color w:val="FFFFFF"/>
              </w:rPr>
              <w:t>Paramètre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9559F" w14:textId="77777777" w:rsidR="006924F2" w:rsidRDefault="006924F2" w:rsidP="0007335F">
            <w:r>
              <w:rPr>
                <w:b/>
                <w:bCs/>
                <w:color w:val="FFFFFF"/>
              </w:rPr>
              <w:t>Ce que vous devez configurer</w:t>
            </w:r>
          </w:p>
        </w:tc>
      </w:tr>
      <w:tr w:rsidR="006924F2" w14:paraId="2567C510"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1CEAF" w14:textId="77777777" w:rsidR="006924F2" w:rsidRDefault="006924F2" w:rsidP="0007335F">
            <w:r>
              <w:rPr>
                <w:color w:val="000000"/>
              </w:rPr>
              <w:t>Nom de la règle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3079C" w14:textId="77777777" w:rsidR="006924F2" w:rsidRDefault="006924F2" w:rsidP="0007335F">
            <w:r>
              <w:rPr>
                <w:color w:val="000000"/>
              </w:rPr>
              <w:t>Bloquer-IBAN-Externe</w:t>
            </w:r>
          </w:p>
        </w:tc>
      </w:tr>
      <w:tr w:rsidR="006924F2" w14:paraId="7EB18DF0"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FC50A" w14:textId="77777777" w:rsidR="006924F2" w:rsidRDefault="006924F2" w:rsidP="0007335F">
            <w:r>
              <w:rPr>
                <w:color w:val="000000"/>
              </w:rPr>
              <w:t>Condition 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DC63" w14:textId="77777777" w:rsidR="006924F2" w:rsidRDefault="006924F2" w:rsidP="0007335F">
            <w:r>
              <w:rPr>
                <w:color w:val="000000"/>
              </w:rPr>
              <w:t>Le contenu contient &gt; IBAN &gt; confiance élevée &gt; min : 1</w:t>
            </w:r>
          </w:p>
        </w:tc>
      </w:tr>
      <w:tr w:rsidR="006924F2" w14:paraId="59D20A60"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376E" w14:textId="77777777" w:rsidR="006924F2" w:rsidRDefault="006924F2" w:rsidP="0007335F">
            <w:r>
              <w:rPr>
                <w:color w:val="000000"/>
              </w:rPr>
              <w:t>Condition 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E71EC" w14:textId="77777777" w:rsidR="006924F2" w:rsidRDefault="006924F2" w:rsidP="0007335F">
            <w:pPr>
              <w:rPr>
                <w:color w:val="000000"/>
              </w:rPr>
            </w:pPr>
            <w:r>
              <w:rPr>
                <w:color w:val="000000"/>
              </w:rPr>
              <w:t>Du contenu est partagé à partir de Microsoft 365</w:t>
            </w:r>
          </w:p>
          <w:p w14:paraId="4205210F" w14:textId="77777777" w:rsidR="006924F2" w:rsidRDefault="006924F2" w:rsidP="0007335F">
            <w:r>
              <w:rPr>
                <w:color w:val="000000"/>
              </w:rPr>
              <w:t>&gt; Avec des personnes externes à mon organisation</w:t>
            </w:r>
          </w:p>
        </w:tc>
      </w:tr>
      <w:tr w:rsidR="006924F2" w14:paraId="41BAA73D"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F21E" w14:textId="77777777" w:rsidR="006924F2" w:rsidRDefault="006924F2" w:rsidP="0007335F">
            <w:r>
              <w:rPr>
                <w:color w:val="00000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62A9" w14:textId="77777777" w:rsidR="006924F2" w:rsidRDefault="006924F2" w:rsidP="0007335F">
            <w:r>
              <w:rPr>
                <w:color w:val="000000"/>
              </w:rPr>
              <w:t>Bloquer tout le monde sans possibilité de remplacement</w:t>
            </w:r>
          </w:p>
        </w:tc>
      </w:tr>
      <w:tr w:rsidR="006924F2" w14:paraId="10A43932"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B1B1" w14:textId="77777777" w:rsidR="006924F2" w:rsidRDefault="00E3288B" w:rsidP="0007335F">
            <w:r>
              <w:rPr>
                <w:color w:val="000000"/>
              </w:rPr>
              <w:t>Notifications utilisateur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3A7AC" w14:textId="77777777" w:rsidR="006924F2" w:rsidRDefault="006924F2" w:rsidP="0007335F">
            <w:r>
              <w:rPr>
                <w:color w:val="000000"/>
              </w:rPr>
              <w:t>Message : Ce document contient un IBAN. Partage externe bloqué.</w:t>
            </w:r>
          </w:p>
        </w:tc>
      </w:tr>
      <w:tr w:rsidR="006924F2" w14:paraId="5F80BB26"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2E020" w14:textId="77777777" w:rsidR="006924F2" w:rsidRDefault="006924F2" w:rsidP="0007335F">
            <w:r>
              <w:rPr>
                <w:color w:val="000000"/>
              </w:rPr>
              <w:t>Remplacements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DE80" w14:textId="77777777" w:rsidR="006924F2" w:rsidRDefault="006924F2" w:rsidP="0007335F">
            <w:r>
              <w:rPr>
                <w:color w:val="000000"/>
              </w:rPr>
              <w:t>NE PAS activer les remplacements : blocage strict</w:t>
            </w:r>
          </w:p>
        </w:tc>
      </w:tr>
    </w:tbl>
    <w:p w14:paraId="39A6555A" w14:textId="77777777" w:rsidR="000C3E23" w:rsidRDefault="000C3E23" w:rsidP="006924F2">
      <w:pPr>
        <w:spacing w:before="100" w:after="40"/>
        <w:rPr>
          <w:b/>
          <w:color w:val="1F3864"/>
        </w:rPr>
      </w:pPr>
    </w:p>
    <w:p w14:paraId="68989B29" w14:textId="7CD95BDE" w:rsidR="006924F2" w:rsidRDefault="006924F2" w:rsidP="006924F2">
      <w:pPr>
        <w:spacing w:before="100" w:after="40"/>
        <w:rPr>
          <w:b/>
          <w:color w:val="1F3864"/>
        </w:rPr>
      </w:pPr>
      <w:r>
        <w:rPr>
          <w:b/>
          <w:color w:val="1F3864"/>
        </w:rPr>
        <w:t>Pourquoi ce choix est conforme nLPD</w:t>
      </w:r>
    </w:p>
    <w:p w14:paraId="4185657C" w14:textId="77777777" w:rsidR="006924F2" w:rsidRDefault="006924F2" w:rsidP="006924F2">
      <w:pPr>
        <w:spacing w:before="40" w:after="40"/>
      </w:pPr>
      <w:r>
        <w:rPr>
          <w:color w:val="000000"/>
        </w:rPr>
        <w:t xml:space="preserve">La nLPD (art. 6 et 19) n’interdit pas la communication de données personnelles à des tiers, elle exige que cette communication soit </w:t>
      </w:r>
      <w:r>
        <w:rPr>
          <w:b/>
          <w:color w:val="000000"/>
        </w:rPr>
        <w:t>fondée sur un motif justificatif, proportionnée et traçable</w:t>
      </w:r>
      <w:r>
        <w:rPr>
          <w:color w:val="000000"/>
        </w:rPr>
        <w:t>. Un blocage strict sans override est contre-productif en PME, les utilisateurs contournent systématiquement la restriction via des canaux non surveillés (Gmail personnel, WeTransfer, WhatsApp), ce qui fait perdre toute traçabilité. Le blocage avec override justifié maintient l’utilisateur dans le canal M365 surveillé et génère automatiquement la preuve documentaire exigée par le PFPD en cas de contrôle : justification horodatée, identité de l’expéditeur, fichier concerné, tout est enregistré dans l’Explorateur d’activités Purview. La Règle 2 (IBAN) reste en blocage strict sans override, car aucun motif légitime ne justifie l’envoi d’un IBAN en clair par email.</w:t>
      </w:r>
    </w:p>
    <w:p w14:paraId="35932DF9" w14:textId="77777777" w:rsidR="006924F2" w:rsidRDefault="006924F2" w:rsidP="006924F2">
      <w:pPr>
        <w:spacing w:before="60" w:after="40"/>
        <w:rPr>
          <w:b/>
          <w:color w:val="7F6000"/>
        </w:rPr>
      </w:pPr>
      <w:r>
        <w:rPr>
          <w:b/>
          <w:color w:val="7F6000"/>
        </w:rPr>
        <w:t>⚠️ Restriction production obligatoire</w:t>
      </w:r>
    </w:p>
    <w:p w14:paraId="6A5780D2" w14:textId="77777777" w:rsidR="006924F2" w:rsidRDefault="006924F2" w:rsidP="006924F2">
      <w:pPr>
        <w:spacing w:before="40" w:after="60"/>
      </w:pPr>
      <w:r>
        <w:rPr>
          <w:color w:val="000000"/>
        </w:rPr>
        <w:t xml:space="preserve">En production, ne pas laisser l’override ouvert à tous les utilisateurs. Créer un </w:t>
      </w:r>
      <w:r>
        <w:rPr>
          <w:b/>
          <w:color w:val="000000"/>
        </w:rPr>
        <w:t>groupe de sécurité DLP-Exceptions</w:t>
      </w:r>
      <w:r>
        <w:rPr>
          <w:color w:val="000000"/>
        </w:rPr>
        <w:t xml:space="preserve"> (Direction + RH uniquement) et le désigner comme seul groupe autorisé à outrepasser la règle : Modifier la règle → section Remplacements → </w:t>
      </w:r>
      <w:r>
        <w:rPr>
          <w:i/>
          <w:color w:val="000000"/>
        </w:rPr>
        <w:t>Limiter qui peut ignorer la règle</w:t>
      </w:r>
      <w:r>
        <w:rPr>
          <w:color w:val="000000"/>
        </w:rPr>
        <w:t xml:space="preserve"> → sélectionner le groupe DLP-Exceptions. Note : cette option granulaire par groupe nécessite M365 E3/E5 et n’est pas disponible en Business Premium. En Business Premium, la restriction est assurée implicitement par les </w:t>
      </w:r>
      <w:r>
        <w:rPr>
          <w:b/>
          <w:color w:val="000000"/>
        </w:rPr>
        <w:t xml:space="preserve">permissions </w:t>
      </w:r>
      <w:proofErr w:type="gramStart"/>
      <w:r>
        <w:rPr>
          <w:b/>
          <w:color w:val="000000"/>
        </w:rPr>
        <w:t>SharePoint</w:t>
      </w:r>
      <w:r>
        <w:rPr>
          <w:color w:val="000000"/>
        </w:rPr>
        <w:t>,:</w:t>
      </w:r>
      <w:proofErr w:type="gramEnd"/>
      <w:r>
        <w:rPr>
          <w:color w:val="000000"/>
        </w:rPr>
        <w:t xml:space="preserve"> seuls les utilisateurs ayant accès au site RH peuvent physiquement partager un fichier RH et donc déclencher l’override. Par construction, ce sont uniquement RH et Direction ce qui constitue une restriction implicite suffisante. Voir Annexe E pour le détail.</w:t>
      </w:r>
    </w:p>
    <w:p w14:paraId="39F5F08D" w14:textId="77777777" w:rsidR="006924F2" w:rsidRDefault="006924F2" w:rsidP="006924F2">
      <w:pPr>
        <w:spacing w:before="60" w:after="60"/>
      </w:pPr>
      <w:r>
        <w:rPr>
          <w:color w:val="000000"/>
        </w:rPr>
        <w:t xml:space="preserve">Cliquez sur </w:t>
      </w:r>
      <w:r>
        <w:rPr>
          <w:b/>
          <w:bCs/>
          <w:color w:val="000000"/>
        </w:rPr>
        <w:t>Enregistrer.</w:t>
      </w:r>
    </w:p>
    <w:p w14:paraId="2B1A1928" w14:textId="77777777" w:rsidR="006924F2" w:rsidRDefault="006924F2" w:rsidP="006924F2">
      <w:r>
        <w:br w:type="page"/>
      </w:r>
    </w:p>
    <w:p w14:paraId="2343D565" w14:textId="77777777" w:rsidR="006924F2" w:rsidRDefault="006924F2" w:rsidP="006924F2">
      <w:pPr>
        <w:pStyle w:val="Titre3"/>
      </w:pPr>
      <w:r>
        <w:lastRenderedPageBreak/>
        <w:t>Règle 3 : Avertir pour données sensibles en interne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924F2" w14:paraId="11DBD5A6"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5E5091" w14:textId="77777777" w:rsidR="006924F2" w:rsidRDefault="006924F2" w:rsidP="0007335F">
            <w:r>
              <w:rPr>
                <w:b/>
                <w:bCs/>
                <w:color w:val="FFFFFF"/>
              </w:rPr>
              <w:t>Paramètre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5B274" w14:textId="77777777" w:rsidR="006924F2" w:rsidRDefault="006924F2" w:rsidP="0007335F">
            <w:r>
              <w:rPr>
                <w:b/>
                <w:bCs/>
                <w:color w:val="FFFFFF"/>
              </w:rPr>
              <w:t>Ce que vous devez configurer</w:t>
            </w:r>
          </w:p>
        </w:tc>
      </w:tr>
      <w:tr w:rsidR="006924F2" w14:paraId="7E09854C"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FC0D" w14:textId="77777777" w:rsidR="006924F2" w:rsidRDefault="006924F2" w:rsidP="0007335F">
            <w:r>
              <w:rPr>
                <w:color w:val="000000"/>
              </w:rPr>
              <w:t>Nom de la règle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41C9" w14:textId="77777777" w:rsidR="006924F2" w:rsidRDefault="006924F2" w:rsidP="0007335F">
            <w:r>
              <w:rPr>
                <w:color w:val="000000"/>
              </w:rPr>
              <w:t>Avertir-Données-Sensibles-Interne</w:t>
            </w:r>
          </w:p>
        </w:tc>
      </w:tr>
      <w:tr w:rsidR="006924F2" w14:paraId="44E6ABF5"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BA72D" w14:textId="77777777" w:rsidR="006924F2" w:rsidRDefault="006924F2" w:rsidP="0007335F">
            <w:r>
              <w:rPr>
                <w:color w:val="000000"/>
              </w:rPr>
              <w:t>Condition 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38D9" w14:textId="77777777" w:rsidR="006924F2" w:rsidRDefault="006924F2" w:rsidP="0007335F">
            <w:r>
              <w:rPr>
                <w:color w:val="000000"/>
              </w:rPr>
              <w:t xml:space="preserve">Le contenu contient </w:t>
            </w:r>
            <w:r>
              <w:t>→</w:t>
            </w:r>
            <w:r>
              <w:rPr>
                <w:color w:val="000000"/>
              </w:rPr>
              <w:t xml:space="preserve"> AVS OU IBAN OU données médicales tapez AVS-Suisse-PME et sélectionner : AVS-Suisse-PME, confiance moyenne. Tapez IBAN et sélectionner : International Banking Account Number (IBAN), confiance élevée. Tapez Medical-RH-Suisse et sélectionner : Medical-RH-Suisse, confiance moyenne | Nb d’instance 1</w:t>
            </w:r>
          </w:p>
        </w:tc>
      </w:tr>
      <w:tr w:rsidR="006924F2" w14:paraId="35885FF7"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FA8A6" w14:textId="77777777" w:rsidR="006924F2" w:rsidRDefault="006924F2" w:rsidP="0007335F">
            <w:r>
              <w:rPr>
                <w:color w:val="000000"/>
              </w:rPr>
              <w:t>Condition 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CF8E" w14:textId="77777777" w:rsidR="006924F2" w:rsidRDefault="006924F2" w:rsidP="0007335F">
            <w:r>
              <w:rPr>
                <w:color w:val="000000"/>
              </w:rPr>
              <w:t>Partagé avec des personnes à l'intérieur de mon organisation</w:t>
            </w:r>
          </w:p>
        </w:tc>
      </w:tr>
      <w:tr w:rsidR="006924F2" w14:paraId="118B48F5"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575A" w14:textId="77777777" w:rsidR="006924F2" w:rsidRDefault="006924F2" w:rsidP="0007335F">
            <w:r>
              <w:rPr>
                <w:color w:val="00000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029D" w14:textId="77777777" w:rsidR="006924F2" w:rsidRDefault="006924F2" w:rsidP="0007335F">
            <w:r>
              <w:rPr>
                <w:color w:val="000000"/>
              </w:rPr>
              <w:t>Aucun blocage : ne cochez aucune action</w:t>
            </w:r>
          </w:p>
        </w:tc>
      </w:tr>
      <w:tr w:rsidR="006924F2" w14:paraId="4A654275" w14:textId="77777777" w:rsidTr="0007335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A5AA" w14:textId="77777777" w:rsidR="006924F2" w:rsidRDefault="00E3288B" w:rsidP="0007335F">
            <w:r>
              <w:rPr>
                <w:color w:val="000000"/>
              </w:rPr>
              <w:t>Notifications utilisateur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2940" w14:textId="77777777" w:rsidR="006924F2" w:rsidRDefault="006924F2" w:rsidP="0007335F">
            <w:r>
              <w:rPr>
                <w:color w:val="000000"/>
              </w:rPr>
              <w:t>Activez les conseils de stratégie : Message : Ce document contient des données sensibles. Vérifiez que le destinataire est autorisé.</w:t>
            </w:r>
          </w:p>
        </w:tc>
      </w:tr>
    </w:tbl>
    <w:p w14:paraId="29B363EA" w14:textId="77777777" w:rsidR="006924F2" w:rsidRDefault="006924F2" w:rsidP="006924F2">
      <w:pPr>
        <w:spacing w:before="60" w:after="60"/>
      </w:pPr>
      <w:r>
        <w:rPr>
          <w:color w:val="000000"/>
        </w:rPr>
        <w:t xml:space="preserve">Cliquez sur </w:t>
      </w:r>
      <w:r>
        <w:rPr>
          <w:b/>
          <w:bCs/>
          <w:color w:val="000000"/>
        </w:rPr>
        <w:t>Enregistrer.</w:t>
      </w:r>
    </w:p>
    <w:p w14:paraId="620CC094" w14:textId="77777777" w:rsidR="006924F2" w:rsidRDefault="006924F2" w:rsidP="006924F2">
      <w:pPr>
        <w:spacing w:before="60" w:after="60"/>
      </w:pPr>
      <w:r>
        <w:rPr>
          <w:color w:val="000000"/>
        </w:rPr>
        <w:t xml:space="preserve">10. Une fois les 3 règles créées (Bloquer-AVS-Externe, Bloquer-IBAN-Externe, Avertir-Données-Sensibles-Interne), cliquez sur </w:t>
      </w:r>
      <w:r>
        <w:rPr>
          <w:b/>
          <w:bCs/>
          <w:color w:val="000000"/>
        </w:rPr>
        <w:t>Suivant.</w:t>
      </w:r>
    </w:p>
    <w:p w14:paraId="1E44CCED" w14:textId="77777777" w:rsidR="006924F2" w:rsidRDefault="006924F2" w:rsidP="006924F2">
      <w:pPr>
        <w:spacing w:before="60" w:after="60"/>
      </w:pPr>
      <w:r>
        <w:rPr>
          <w:color w:val="000000"/>
        </w:rPr>
        <w:t xml:space="preserve">11. Page 7 : Mode de la stratégie : choisissez Exécuter la stratégie en mode simulation </w:t>
      </w:r>
      <w:r>
        <w:t>→</w:t>
      </w:r>
      <w:r>
        <w:rPr>
          <w:color w:val="000000"/>
        </w:rPr>
        <w:t xml:space="preserve"> </w:t>
      </w:r>
      <w:r>
        <w:rPr>
          <w:b/>
          <w:bCs/>
          <w:color w:val="000000"/>
        </w:rPr>
        <w:t>Suivant.</w:t>
      </w:r>
    </w:p>
    <w:p w14:paraId="50766DCC" w14:textId="77777777" w:rsidR="006924F2" w:rsidRDefault="006924F2" w:rsidP="006924F2">
      <w:pPr>
        <w:spacing w:before="60" w:after="60"/>
      </w:pPr>
      <w:r>
        <w:rPr>
          <w:color w:val="000000"/>
        </w:rPr>
        <w:t xml:space="preserve">12. Page 8 : Vérifiez et cliquez sur </w:t>
      </w:r>
      <w:r>
        <w:rPr>
          <w:b/>
          <w:bCs/>
          <w:color w:val="000000"/>
        </w:rPr>
        <w:t>Soumettre.</w:t>
      </w:r>
    </w:p>
    <w:p w14:paraId="6A5F12CF" w14:textId="77777777" w:rsidR="006924F2" w:rsidRDefault="006924F2" w:rsidP="006924F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6924F2" w14:paraId="005521DD" w14:textId="77777777" w:rsidTr="0007335F">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5C617806" w14:textId="77777777" w:rsidR="006924F2" w:rsidRDefault="006924F2" w:rsidP="0007335F">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22465C71" w14:textId="77777777" w:rsidR="006924F2" w:rsidRDefault="006924F2" w:rsidP="0007335F">
            <w:r>
              <w:rPr>
                <w:b/>
                <w:bCs/>
                <w:color w:val="CC8400"/>
              </w:rPr>
              <w:t xml:space="preserve">ATTENTION : </w:t>
            </w:r>
            <w:r>
              <w:rPr>
                <w:color w:val="000000"/>
              </w:rPr>
              <w:t>Testez toujours en simulation 1 semaine avant d'activer. Regardez les résultats dans Activity Explorer, si trop de faux positifs, augmentez le niveau de confiance dans les règles.</w:t>
            </w:r>
          </w:p>
        </w:tc>
      </w:tr>
    </w:tbl>
    <w:p w14:paraId="5D00C159" w14:textId="77777777" w:rsidR="006924F2" w:rsidRDefault="006924F2"/>
    <w:p w14:paraId="010657AB" w14:textId="77777777" w:rsidR="006924F2" w:rsidRDefault="006924F2">
      <w:r>
        <w:br w:type="page"/>
      </w:r>
    </w:p>
    <w:p w14:paraId="6B5DDEEF" w14:textId="77777777" w:rsidR="00953BE7" w:rsidRDefault="00000000">
      <w:pPr>
        <w:pStyle w:val="Titre2"/>
      </w:pPr>
      <w:bookmarkStart w:id="31" w:name="_Toc228464210"/>
      <w:r>
        <w:lastRenderedPageBreak/>
        <w:t>4.3 DLP-Protection-Transmission-Externe</w:t>
      </w:r>
      <w:bookmarkEnd w:id="31"/>
    </w:p>
    <w:p w14:paraId="0B3E704A" w14:textId="77777777" w:rsidR="00953BE7" w:rsidRDefault="00000000">
      <w:pPr>
        <w:spacing w:before="60" w:after="40"/>
      </w:pPr>
      <w:r>
        <w:t>Politique dédiée au site Transmission externe, séparée de la politique principale DLP-Protection-nLPD-demo car ce site a des règles spécifiques (partage vers l’extérieur autorisé sous conditions + surveillance interne). Contient 2 règles : Règle 1 (surveillance traçabilité partages externes), Règle 2 (avertissement interne pour données sensibles). Note : la protection des fichiers mal étiquetés est assurée par les permissions SharePoint et le label par défaut de bibliothèque (section 2.4). Toutes les règles sont documentées ci-dessous.</w:t>
      </w:r>
    </w:p>
    <w:p w14:paraId="75667077" w14:textId="77777777" w:rsidR="00953BE7" w:rsidRDefault="00000000">
      <w:pPr>
        <w:spacing w:before="40" w:after="40"/>
      </w:pPr>
      <w:r>
        <w:t xml:space="preserve">1. Purview → Protection contre la perte de données → Stratégies → </w:t>
      </w:r>
      <w:r>
        <w:rPr>
          <w:b/>
        </w:rPr>
        <w:t>+ Créer une stratégie</w:t>
      </w:r>
      <w:r>
        <w:t xml:space="preserve"> → Personnalisé → Personnalisé → Suivant.</w:t>
      </w:r>
    </w:p>
    <w:p w14:paraId="75F57E29" w14:textId="77777777" w:rsidR="00953BE7" w:rsidRDefault="00000000">
      <w:pPr>
        <w:spacing w:before="40" w:after="40"/>
      </w:pPr>
      <w:r>
        <w:t xml:space="preserve">2. Page Nommer votre stratégie → Nom : </w:t>
      </w:r>
      <w:r>
        <w:rPr>
          <w:b/>
        </w:rPr>
        <w:t>DLP-Protection-Transmission-Externe</w:t>
      </w:r>
      <w:r>
        <w:t xml:space="preserve"> | Description : </w:t>
      </w:r>
      <w:r>
        <w:rPr>
          <w:i/>
        </w:rPr>
        <w:t>Protège le site Transmission externe. Surveille les partages externes (traçabilité nLPD) et les accès internes aux données sensibles</w:t>
      </w:r>
      <w:r>
        <w:t xml:space="preserve"> → </w:t>
      </w:r>
      <w:r>
        <w:rPr>
          <w:b/>
          <w:bCs/>
        </w:rPr>
        <w:t>Suivant</w:t>
      </w:r>
      <w:r>
        <w:t>.</w:t>
      </w:r>
    </w:p>
    <w:p w14:paraId="65F5F1B0" w14:textId="77777777" w:rsidR="00953BE7" w:rsidRDefault="00000000">
      <w:pPr>
        <w:spacing w:before="40" w:after="40"/>
      </w:pPr>
      <w:r>
        <w:t xml:space="preserve">3. Unités administratives → Répertoire complet → </w:t>
      </w:r>
      <w:r>
        <w:rPr>
          <w:b/>
          <w:bCs/>
        </w:rPr>
        <w:t>Suivant.</w:t>
      </w:r>
    </w:p>
    <w:p w14:paraId="2745E473" w14:textId="77777777" w:rsidR="00953BE7" w:rsidRDefault="00000000">
      <w:pPr>
        <w:spacing w:before="40" w:after="40"/>
      </w:pPr>
      <w:r>
        <w:t xml:space="preserve">4. Page Emplacements → activez </w:t>
      </w:r>
      <w:r>
        <w:rPr>
          <w:b/>
        </w:rPr>
        <w:t>uniquement</w:t>
      </w:r>
      <w:r>
        <w:t xml:space="preserve"> l’emplacement suivant :</w:t>
      </w:r>
    </w:p>
    <w:p w14:paraId="3F59DEC1" w14:textId="77777777" w:rsidR="00953BE7" w:rsidRDefault="00000000">
      <w:pPr>
        <w:spacing w:before="20" w:after="40"/>
      </w:pPr>
      <w:r>
        <w:rPr>
          <w:b/>
        </w:rPr>
        <w:t xml:space="preserve">Sites SharePoint : </w:t>
      </w:r>
      <w:r>
        <w:t xml:space="preserve">Modifier → Inclure → saisir </w:t>
      </w:r>
      <w:r>
        <w:rPr>
          <w:b/>
        </w:rPr>
        <w:t>https://demo.sharepoint.com/sites/transmissionexterne</w:t>
      </w:r>
      <w:r>
        <w:t xml:space="preserve"> → + → Terminé. </w:t>
      </w:r>
      <w:r>
        <w:rPr>
          <w:b/>
          <w:color w:val="C00000"/>
        </w:rPr>
        <w:t>Ce site uniquement</w:t>
      </w:r>
      <w:r>
        <w:t xml:space="preserve"> ne pas activer Exchange ni OneDrive (déjà couverts par la politique principale DLP-Protection-nLPD-demo, doublon évité). → </w:t>
      </w:r>
      <w:r>
        <w:rPr>
          <w:b/>
          <w:bCs/>
        </w:rPr>
        <w:t>Suivant.</w:t>
      </w:r>
    </w:p>
    <w:p w14:paraId="75C356D2" w14:textId="77777777" w:rsidR="00953BE7" w:rsidRDefault="00000000">
      <w:pPr>
        <w:spacing w:before="40" w:after="60"/>
      </w:pPr>
      <w:r>
        <w:t xml:space="preserve">6. Page Règles de DLP avancées → créez les 2 règles suivantes une par une en cliquant </w:t>
      </w:r>
      <w:r>
        <w:rPr>
          <w:b/>
        </w:rPr>
        <w:t>+ Créer une règle</w:t>
      </w:r>
      <w:r>
        <w:t xml:space="preserve"> après chaque règle enregistrée.</w:t>
      </w:r>
    </w:p>
    <w:p w14:paraId="61E6A5C8" w14:textId="77777777" w:rsidR="001420CB" w:rsidRDefault="001420CB">
      <w:pPr>
        <w:spacing w:before="40" w:after="60"/>
      </w:pPr>
    </w:p>
    <w:p w14:paraId="6872CE48" w14:textId="77777777" w:rsidR="00953BE7" w:rsidRDefault="00000000" w:rsidP="00586DDA">
      <w:pPr>
        <w:pStyle w:val="Titre3"/>
      </w:pPr>
      <w:r>
        <w:t>Règle 1 : Surveiller les partages externes (traçabilité nLPD)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526"/>
      </w:tblGrid>
      <w:tr w:rsidR="005106A0" w14:paraId="79C06247" w14:textId="77777777">
        <w:tc>
          <w:tcPr>
            <w:tcW w:w="2500" w:type="dxa"/>
            <w:shd w:val="clear" w:color="auto" w:fill="1F3864"/>
          </w:tcPr>
          <w:p w14:paraId="17609E30" w14:textId="77777777" w:rsidR="005106A0" w:rsidRDefault="00000000">
            <w:r>
              <w:rPr>
                <w:b/>
                <w:color w:val="FFFFFF"/>
              </w:rPr>
              <w:t>Paramètre</w:t>
            </w:r>
          </w:p>
        </w:tc>
        <w:tc>
          <w:tcPr>
            <w:tcW w:w="6526" w:type="dxa"/>
            <w:shd w:val="clear" w:color="auto" w:fill="1F3864"/>
          </w:tcPr>
          <w:p w14:paraId="70A15ED7" w14:textId="77777777" w:rsidR="005106A0" w:rsidRDefault="00000000">
            <w:r>
              <w:rPr>
                <w:b/>
                <w:color w:val="FFFFFF"/>
              </w:rPr>
              <w:t>Ce que vous devez configurer</w:t>
            </w:r>
          </w:p>
        </w:tc>
      </w:tr>
      <w:tr w:rsidR="005106A0" w14:paraId="1E8945C3" w14:textId="77777777">
        <w:tc>
          <w:tcPr>
            <w:tcW w:w="2500" w:type="dxa"/>
          </w:tcPr>
          <w:p w14:paraId="64872784" w14:textId="77777777" w:rsidR="005106A0" w:rsidRDefault="00000000">
            <w:r>
              <w:t>Nom de la règle</w:t>
            </w:r>
          </w:p>
        </w:tc>
        <w:tc>
          <w:tcPr>
            <w:tcW w:w="6526" w:type="dxa"/>
          </w:tcPr>
          <w:p w14:paraId="3003D82F" w14:textId="77777777" w:rsidR="005106A0" w:rsidRDefault="00000000">
            <w:r>
              <w:rPr>
                <w:b/>
              </w:rPr>
              <w:t>Surveiller-Partage-Externe</w:t>
            </w:r>
          </w:p>
        </w:tc>
      </w:tr>
      <w:tr w:rsidR="00A9553F" w14:paraId="51340D84" w14:textId="77777777">
        <w:tc>
          <w:tcPr>
            <w:tcW w:w="2500" w:type="dxa"/>
          </w:tcPr>
          <w:p w14:paraId="134616A5" w14:textId="77777777" w:rsidR="00A9553F" w:rsidRDefault="00000000">
            <w:r>
              <w:t>Condition 1</w:t>
            </w:r>
          </w:p>
        </w:tc>
        <w:tc>
          <w:tcPr>
            <w:tcW w:w="6526" w:type="dxa"/>
          </w:tcPr>
          <w:p w14:paraId="02DF7264" w14:textId="77777777" w:rsidR="00A9553F" w:rsidRDefault="00000000">
            <w:r>
              <w:t xml:space="preserve">Le contenu contient → tapez </w:t>
            </w:r>
            <w:r>
              <w:rPr>
                <w:b/>
              </w:rPr>
              <w:t>AVS-Suisse-PME</w:t>
            </w:r>
            <w:r>
              <w:t xml:space="preserve"> et sélectionner : </w:t>
            </w:r>
            <w:r>
              <w:rPr>
                <w:b/>
              </w:rPr>
              <w:t>AVS-Suisse-PME</w:t>
            </w:r>
            <w:r>
              <w:t xml:space="preserve">, confiance moyenne. Tapez </w:t>
            </w:r>
            <w:r>
              <w:rPr>
                <w:b/>
              </w:rPr>
              <w:t>IBAN</w:t>
            </w:r>
            <w:r>
              <w:t xml:space="preserve"> et sélectionner : </w:t>
            </w:r>
            <w:r>
              <w:rPr>
                <w:b/>
              </w:rPr>
              <w:t>International Banking Account Number (IBAN)</w:t>
            </w:r>
            <w:r>
              <w:t xml:space="preserve">, confiance élevée. Tapez </w:t>
            </w:r>
            <w:r>
              <w:rPr>
                <w:b/>
              </w:rPr>
              <w:t>Medical-RH-Suisse</w:t>
            </w:r>
            <w:r>
              <w:t xml:space="preserve"> et sélectionner : </w:t>
            </w:r>
            <w:r>
              <w:rPr>
                <w:b/>
              </w:rPr>
              <w:t>Medical-RH-Suisse</w:t>
            </w:r>
            <w:r>
              <w:t>, confiance moyenne, min 3.</w:t>
            </w:r>
          </w:p>
        </w:tc>
      </w:tr>
      <w:tr w:rsidR="00A9553F" w14:paraId="73B3C3AA" w14:textId="77777777">
        <w:tc>
          <w:tcPr>
            <w:tcW w:w="2500" w:type="dxa"/>
          </w:tcPr>
          <w:p w14:paraId="54F75AB8" w14:textId="77777777" w:rsidR="00A9553F" w:rsidRDefault="00000000">
            <w:r>
              <w:t>Condition 2</w:t>
            </w:r>
          </w:p>
        </w:tc>
        <w:tc>
          <w:tcPr>
            <w:tcW w:w="6526" w:type="dxa"/>
          </w:tcPr>
          <w:p w14:paraId="3060268D" w14:textId="77777777" w:rsidR="00A9553F" w:rsidRDefault="00000000">
            <w:r>
              <w:t>Du contenu est partagé à partir de Microsoft 365 → Avec des personnes externes à mon organisation</w:t>
            </w:r>
          </w:p>
        </w:tc>
      </w:tr>
      <w:tr w:rsidR="005106A0" w14:paraId="1883DA0F" w14:textId="77777777">
        <w:tc>
          <w:tcPr>
            <w:tcW w:w="2500" w:type="dxa"/>
          </w:tcPr>
          <w:p w14:paraId="526645CC" w14:textId="77777777" w:rsidR="005106A0" w:rsidRDefault="00000000">
            <w:r>
              <w:t>Action</w:t>
            </w:r>
          </w:p>
        </w:tc>
        <w:tc>
          <w:tcPr>
            <w:tcW w:w="6526" w:type="dxa"/>
          </w:tcPr>
          <w:p w14:paraId="38907276" w14:textId="77777777" w:rsidR="005106A0" w:rsidRDefault="00000000">
            <w:r>
              <w:t>Aucun blocage : surveillance uniquement.</w:t>
            </w:r>
          </w:p>
        </w:tc>
      </w:tr>
      <w:tr w:rsidR="005106A0" w14:paraId="307A4E6D" w14:textId="77777777">
        <w:tc>
          <w:tcPr>
            <w:tcW w:w="2500" w:type="dxa"/>
          </w:tcPr>
          <w:p w14:paraId="155125FA" w14:textId="77777777" w:rsidR="005106A0" w:rsidRDefault="0045343B">
            <w:r>
              <w:rPr>
                <w:color w:val="000000"/>
              </w:rPr>
              <w:t>Notifications utilisateur</w:t>
            </w:r>
          </w:p>
        </w:tc>
        <w:tc>
          <w:tcPr>
            <w:tcW w:w="6526" w:type="dxa"/>
          </w:tcPr>
          <w:p w14:paraId="652AA7F5" w14:textId="77777777" w:rsidR="005106A0" w:rsidRDefault="00000000">
            <w:r>
              <w:t>Activez par Message : Ce partage externe est enregistré conformément à la nLPD art. 6.</w:t>
            </w:r>
          </w:p>
        </w:tc>
      </w:tr>
      <w:tr w:rsidR="005106A0" w14:paraId="6C46D91A" w14:textId="77777777">
        <w:tc>
          <w:tcPr>
            <w:tcW w:w="2500" w:type="dxa"/>
          </w:tcPr>
          <w:p w14:paraId="5F1F7F11" w14:textId="77777777" w:rsidR="005106A0" w:rsidRDefault="00000000">
            <w:r>
              <w:t>Rapports d’incident</w:t>
            </w:r>
          </w:p>
        </w:tc>
        <w:tc>
          <w:tcPr>
            <w:tcW w:w="6526" w:type="dxa"/>
          </w:tcPr>
          <w:p w14:paraId="565A965A" w14:textId="77777777" w:rsidR="005106A0" w:rsidRDefault="00000000">
            <w:r>
              <w:t>Niveau de gravité : Faible | Alerte admin : Activé | Email : admin@demo.ch</w:t>
            </w:r>
          </w:p>
        </w:tc>
      </w:tr>
    </w:tbl>
    <w:p w14:paraId="7503B58D" w14:textId="77777777" w:rsidR="00551294" w:rsidRDefault="00551294">
      <w:pPr>
        <w:spacing w:before="20" w:after="20"/>
        <w:rPr>
          <w:i/>
        </w:rPr>
      </w:pPr>
    </w:p>
    <w:p w14:paraId="2A58CCD9" w14:textId="77777777" w:rsidR="00953BE7" w:rsidRDefault="00000000">
      <w:pPr>
        <w:spacing w:before="20" w:after="20"/>
      </w:pPr>
      <w:r>
        <w:rPr>
          <w:i/>
        </w:rPr>
        <w:t xml:space="preserve">Objectif : traçabilité nLPD. L’étiquette 6 appliquée manuellement = décision consciente. Cliquez sur </w:t>
      </w:r>
      <w:r>
        <w:rPr>
          <w:b/>
          <w:i/>
        </w:rPr>
        <w:t>Enregistrer</w:t>
      </w:r>
      <w:r>
        <w:t>.</w:t>
      </w:r>
      <w:r>
        <w:br/>
      </w:r>
    </w:p>
    <w:p w14:paraId="2BB76698" w14:textId="77777777" w:rsidR="001420CB" w:rsidRDefault="00000000">
      <w:pPr>
        <w:spacing w:before="40" w:after="40"/>
      </w:pPr>
      <w:r>
        <w:rPr>
          <w:b/>
          <w:color w:val="7F6000"/>
        </w:rPr>
        <w:t xml:space="preserve">⚠️ Filet de sécurité : </w:t>
      </w:r>
      <w:r>
        <w:t>la condition « étiquette n’est pas appliquée » n’existe pas dans les politiques DLP SharePoint. La protection est assurée par : (1) permissions SharePoint (seuls RH et Direction peuvent déposer) ; (2) label par défaut de bibliothèque (section 2.4) qui applique automatiquement l’étiquette 6 à tout fichier déposé sans étiquette.</w:t>
      </w:r>
    </w:p>
    <w:p w14:paraId="35E78CD1" w14:textId="77777777" w:rsidR="001420CB" w:rsidRDefault="001420CB">
      <w:r>
        <w:br w:type="page"/>
      </w:r>
    </w:p>
    <w:p w14:paraId="0F11FF3A" w14:textId="77777777" w:rsidR="00953BE7" w:rsidRDefault="00000000">
      <w:pPr>
        <w:pStyle w:val="Titre3"/>
      </w:pPr>
      <w:r>
        <w:lastRenderedPageBreak/>
        <w:t>Règle 2 : Avertir pour données sensibles en interne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53BE7" w14:paraId="5628CB5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790A9E" w14:textId="77777777" w:rsidR="00953BE7" w:rsidRDefault="00000000">
            <w:r>
              <w:rPr>
                <w:b/>
                <w:bCs/>
                <w:color w:val="FFFFFF"/>
              </w:rPr>
              <w:t>Paramètre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99323A" w14:textId="77777777" w:rsidR="00953BE7" w:rsidRDefault="00000000">
            <w:r>
              <w:rPr>
                <w:b/>
                <w:bCs/>
                <w:color w:val="FFFFFF"/>
              </w:rPr>
              <w:t>Ce que vous devez configurer</w:t>
            </w:r>
          </w:p>
        </w:tc>
      </w:tr>
      <w:tr w:rsidR="00953BE7" w14:paraId="11084C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99CB" w14:textId="77777777" w:rsidR="00953BE7" w:rsidRDefault="00000000">
            <w:r>
              <w:rPr>
                <w:color w:val="000000"/>
              </w:rPr>
              <w:t>Nom de la règle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09DD" w14:textId="77777777" w:rsidR="00953BE7" w:rsidRDefault="00000000">
            <w:r>
              <w:rPr>
                <w:color w:val="000000"/>
              </w:rPr>
              <w:t>Avertir-Données-Sensibles-Interne</w:t>
            </w:r>
          </w:p>
        </w:tc>
      </w:tr>
      <w:tr w:rsidR="00953BE7" w14:paraId="2A7897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AB67" w14:textId="77777777" w:rsidR="00953BE7" w:rsidRDefault="00000000">
            <w:r>
              <w:rPr>
                <w:color w:val="000000"/>
              </w:rPr>
              <w:t>Condition 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442" w14:textId="77777777" w:rsidR="00953BE7" w:rsidRDefault="00000000">
            <w:r>
              <w:rPr>
                <w:color w:val="000000"/>
              </w:rPr>
              <w:t xml:space="preserve">Le contenu contient </w:t>
            </w:r>
            <w:r>
              <w:t>→</w:t>
            </w:r>
            <w:r>
              <w:rPr>
                <w:color w:val="000000"/>
              </w:rPr>
              <w:t xml:space="preserve"> AVS OU IBAN OU données médicales tapez AVS-Suisse-PME et sélectionner : AVS-Suisse-PME, confiance moyenne. Tapez IBAN et sélectionner : International Banking Account Number (IBAN), confiance élevée. Tapez Medical-RH-Suisse et sélectionner : Medical-RH-Suisse, confiance moyenne Nb d’instance 3</w:t>
            </w:r>
          </w:p>
        </w:tc>
      </w:tr>
      <w:tr w:rsidR="00953BE7" w14:paraId="49C720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1292" w14:textId="77777777" w:rsidR="00953BE7" w:rsidRDefault="00000000">
            <w:r>
              <w:rPr>
                <w:color w:val="000000"/>
              </w:rPr>
              <w:t>Condition 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682C" w14:textId="77777777" w:rsidR="00953BE7" w:rsidRDefault="00000000">
            <w:r>
              <w:rPr>
                <w:color w:val="000000"/>
              </w:rPr>
              <w:t>Partagé avec des personnes à l'intérieur de mon organisation</w:t>
            </w:r>
          </w:p>
        </w:tc>
      </w:tr>
      <w:tr w:rsidR="00953BE7" w14:paraId="24FDF0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50C6" w14:textId="77777777" w:rsidR="00953BE7" w:rsidRDefault="00000000">
            <w:r>
              <w:rPr>
                <w:color w:val="00000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BF47" w14:textId="77777777" w:rsidR="00953BE7" w:rsidRDefault="00000000">
            <w:r>
              <w:rPr>
                <w:color w:val="000000"/>
              </w:rPr>
              <w:t>Aucun blocage : ne cochez aucune action</w:t>
            </w:r>
          </w:p>
        </w:tc>
      </w:tr>
      <w:tr w:rsidR="00953BE7" w14:paraId="65F23A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69CD9" w14:textId="77777777" w:rsidR="00953BE7" w:rsidRDefault="0045343B">
            <w:r>
              <w:rPr>
                <w:color w:val="000000"/>
              </w:rPr>
              <w:t>Notifications utilisateur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C0AAC" w14:textId="77777777" w:rsidR="00953BE7" w:rsidRDefault="00000000">
            <w:r>
              <w:rPr>
                <w:color w:val="000000"/>
              </w:rPr>
              <w:t>Activez les conseils de stratégie par Message : Ce document contient des données sensibles. Vérifiez que le destinataire est autorisé.</w:t>
            </w:r>
          </w:p>
        </w:tc>
      </w:tr>
    </w:tbl>
    <w:p w14:paraId="18ADE9EC" w14:textId="77777777" w:rsidR="00F35E0A" w:rsidRDefault="00000000">
      <w:pPr>
        <w:spacing w:before="60" w:after="60"/>
        <w:rPr>
          <w:color w:val="000000"/>
        </w:rPr>
      </w:pPr>
      <w:r>
        <w:rPr>
          <w:color w:val="000000"/>
        </w:rPr>
        <w:t>Cliquez sur Enregistrer.</w:t>
      </w:r>
    </w:p>
    <w:p w14:paraId="62F3D0F5" w14:textId="77777777" w:rsidR="00F35E0A" w:rsidRDefault="00F35E0A">
      <w:pPr>
        <w:rPr>
          <w:color w:val="000000"/>
        </w:rPr>
      </w:pPr>
    </w:p>
    <w:p w14:paraId="3EA4391F" w14:textId="77777777" w:rsidR="00390CB1" w:rsidRPr="00390CB1" w:rsidRDefault="00390CB1" w:rsidP="00390CB1">
      <w:pPr>
        <w:spacing w:before="40" w:after="60"/>
        <w:rPr>
          <w:color w:val="000000"/>
        </w:rPr>
      </w:pPr>
      <w:r>
        <w:rPr>
          <w:color w:val="000000"/>
        </w:rPr>
        <w:t xml:space="preserve">10. Une fois les 2 règles créées (Surveiller-Partage-Externe, Avertir-Données-Sensibles-Interne), cliquez sur </w:t>
      </w:r>
      <w:r>
        <w:rPr>
          <w:b/>
          <w:bCs/>
          <w:color w:val="000000"/>
        </w:rPr>
        <w:t>Suivant</w:t>
      </w:r>
      <w:r>
        <w:rPr>
          <w:color w:val="000000"/>
        </w:rPr>
        <w:t>.</w:t>
      </w:r>
    </w:p>
    <w:p w14:paraId="3D30263D" w14:textId="77777777" w:rsidR="00390CB1" w:rsidRPr="00390CB1" w:rsidRDefault="00390CB1" w:rsidP="00390CB1">
      <w:pPr>
        <w:spacing w:before="40" w:after="60"/>
        <w:rPr>
          <w:color w:val="000000"/>
        </w:rPr>
      </w:pPr>
      <w:r>
        <w:rPr>
          <w:color w:val="000000"/>
        </w:rPr>
        <w:t xml:space="preserve">11. Page 7 : Mode de la stratégie </w:t>
      </w:r>
      <w:r>
        <w:t>→</w:t>
      </w:r>
      <w:r>
        <w:rPr>
          <w:color w:val="000000"/>
        </w:rPr>
        <w:t xml:space="preserve"> Mode : Exécuter la stratégie en mode simulation → </w:t>
      </w:r>
      <w:r>
        <w:rPr>
          <w:b/>
          <w:bCs/>
          <w:color w:val="000000"/>
        </w:rPr>
        <w:t>Suivant</w:t>
      </w:r>
      <w:r>
        <w:rPr>
          <w:color w:val="000000"/>
        </w:rPr>
        <w:t>.</w:t>
      </w:r>
    </w:p>
    <w:p w14:paraId="7B37D30A" w14:textId="77777777" w:rsidR="00390CB1" w:rsidRPr="00390CB1" w:rsidRDefault="00390CB1" w:rsidP="00390CB1">
      <w:pPr>
        <w:spacing w:before="40" w:after="60"/>
        <w:rPr>
          <w:color w:val="000000"/>
        </w:rPr>
      </w:pPr>
      <w:r>
        <w:rPr>
          <w:color w:val="000000"/>
        </w:rPr>
        <w:t xml:space="preserve">12. Page 8 : Vérifiez et cliquez sur </w:t>
      </w:r>
      <w:r>
        <w:rPr>
          <w:b/>
          <w:bCs/>
          <w:color w:val="000000"/>
        </w:rPr>
        <w:t>Soumettre</w:t>
      </w:r>
      <w:r>
        <w:rPr>
          <w:color w:val="000000"/>
        </w:rPr>
        <w:t>.</w:t>
      </w:r>
    </w:p>
    <w:p w14:paraId="27A82184" w14:textId="77777777" w:rsidR="00390CB1" w:rsidRDefault="00390CB1" w:rsidP="00390CB1">
      <w:pPr>
        <w:spacing w:before="40" w:after="60"/>
        <w:rPr>
          <w:color w:val="000000"/>
        </w:rPr>
      </w:pPr>
      <w:r>
        <w:rPr>
          <w:color w:val="000000"/>
        </w:rPr>
        <w:t xml:space="preserve">La politique </w:t>
      </w:r>
      <w:r>
        <w:rPr>
          <w:b/>
          <w:bCs/>
          <w:color w:val="000000"/>
        </w:rPr>
        <w:t>DLP-Protection-Transmission-Externe</w:t>
      </w:r>
      <w:r>
        <w:rPr>
          <w:color w:val="000000"/>
        </w:rPr>
        <w:t xml:space="preserve"> contient </w:t>
      </w:r>
      <w:r>
        <w:rPr>
          <w:b/>
          <w:bCs/>
          <w:color w:val="000000"/>
        </w:rPr>
        <w:t>2 règles</w:t>
      </w:r>
      <w:r>
        <w:rPr>
          <w:color w:val="000000"/>
        </w:rPr>
        <w:t xml:space="preserve"> couvrant l'ensemble des vecteurs de risque du site : surveillance traçabilité partages externes (Règle 1), avertissement interne données sensibles (Règle 2).</w:t>
      </w:r>
    </w:p>
    <w:p w14:paraId="781A9A98" w14:textId="77777777" w:rsidR="001420CB" w:rsidRPr="00390CB1" w:rsidRDefault="001420CB" w:rsidP="00390CB1">
      <w:pPr>
        <w:spacing w:before="4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53BE7" w14:paraId="276621F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2FA9AAA9"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1B04EF89" w14:textId="77777777" w:rsidR="00953BE7" w:rsidRDefault="00000000">
            <w:r>
              <w:rPr>
                <w:b/>
                <w:bCs/>
                <w:color w:val="CC8400"/>
              </w:rPr>
              <w:t xml:space="preserve">ATTENTION : </w:t>
            </w:r>
            <w:r>
              <w:rPr>
                <w:color w:val="000000"/>
              </w:rPr>
              <w:t>Testez toujours en simulation 1 semaine avant d'activer. Regardez les résultats dans Activity Explorer. Si trop de faux positifs, augmentez le niveau de confiance dans les règles.</w:t>
            </w:r>
            <w:r>
              <w:rPr>
                <w:color w:val="000000"/>
              </w:rPr>
              <w:br/>
            </w:r>
            <w:r>
              <w:t xml:space="preserve">Si après 1 semaine le résultat est correct activez la stratégie. </w:t>
            </w:r>
          </w:p>
        </w:tc>
      </w:tr>
    </w:tbl>
    <w:p w14:paraId="1431568D" w14:textId="77777777" w:rsidR="006924F2" w:rsidRDefault="006924F2">
      <w:pPr>
        <w:spacing w:before="60"/>
      </w:pPr>
    </w:p>
    <w:p w14:paraId="43D20895" w14:textId="77777777" w:rsidR="006924F2" w:rsidRDefault="006924F2">
      <w:r>
        <w:br w:type="page"/>
      </w:r>
    </w:p>
    <w:p w14:paraId="6BA02028" w14:textId="77777777" w:rsidR="006924F2" w:rsidRDefault="006924F2" w:rsidP="006924F2">
      <w:pPr>
        <w:pStyle w:val="Titre2"/>
      </w:pPr>
      <w:bookmarkStart w:id="32" w:name="_Toc228464211"/>
      <w:r>
        <w:lastRenderedPageBreak/>
        <w:t>4.4 DLP-Protection-Copilot</w:t>
      </w:r>
      <w:bookmarkEnd w:id="32"/>
    </w:p>
    <w:p w14:paraId="78FE8B2D" w14:textId="77777777" w:rsidR="00953BE7" w:rsidRDefault="00000000">
      <w:pPr>
        <w:pStyle w:val="Titre3"/>
      </w:pPr>
      <w:r>
        <w:t>Politique distincte : Protéger les documents étiquetés dans Copilot</w:t>
      </w:r>
    </w:p>
    <w:p w14:paraId="582E25DF" w14:textId="77777777" w:rsidR="00AE742A" w:rsidRPr="00AE742A" w:rsidRDefault="00AE742A">
      <w:pPr>
        <w:spacing w:before="60" w:after="60"/>
        <w:rPr>
          <w:b/>
        </w:rPr>
      </w:pPr>
    </w:p>
    <w:p w14:paraId="7D6FC4D5" w14:textId="77777777" w:rsidR="00953BE7" w:rsidRDefault="00000000">
      <w:pPr>
        <w:spacing w:before="60" w:after="60"/>
        <w:rPr>
          <w:color w:val="000000"/>
        </w:rPr>
      </w:pPr>
      <w:proofErr w:type="gramStart"/>
      <w:r>
        <w:rPr>
          <w:b/>
          <w:color w:val="375623"/>
        </w:rPr>
        <w:t>ℹ️</w:t>
      </w:r>
      <w:proofErr w:type="gramEnd"/>
      <w:r>
        <w:rPr>
          <w:b/>
          <w:color w:val="375623"/>
        </w:rPr>
        <w:t xml:space="preserve"> INFO : </w:t>
      </w:r>
      <w:r>
        <w:rPr>
          <w:color w:val="000000"/>
        </w:rPr>
        <w:t xml:space="preserve">La protection Copilot via DLP ne peut pas être ajoutée comme simple règle à la politique DLP-Protection-nLPD-demo. L’emplacement </w:t>
      </w:r>
      <w:r>
        <w:rPr>
          <w:b/>
          <w:color w:val="000000"/>
        </w:rPr>
        <w:t>Copilot (expériences Microsoft Copilot)</w:t>
      </w:r>
      <w:r>
        <w:rPr>
          <w:color w:val="000000"/>
        </w:rPr>
        <w:t xml:space="preserve"> doit être configuré dans une </w:t>
      </w:r>
      <w:r>
        <w:rPr>
          <w:b/>
          <w:color w:val="000000"/>
        </w:rPr>
        <w:t>politique DLP dédiée</w:t>
      </w:r>
      <w:r>
        <w:rPr>
          <w:color w:val="000000"/>
        </w:rPr>
        <w:t xml:space="preserve">. C’est uniquement dans cette politique qu’apparaissent la condition </w:t>
      </w:r>
      <w:r>
        <w:rPr>
          <w:i/>
          <w:color w:val="000000"/>
        </w:rPr>
        <w:t>Étiquettes de sensibilité</w:t>
      </w:r>
      <w:r>
        <w:rPr>
          <w:color w:val="000000"/>
        </w:rPr>
        <w:t xml:space="preserve"> et l’action </w:t>
      </w:r>
      <w:r>
        <w:rPr>
          <w:i/>
          <w:color w:val="000000"/>
        </w:rPr>
        <w:t>Restreindre l’accès dans Copilot</w:t>
      </w:r>
      <w:r>
        <w:rPr>
          <w:color w:val="000000"/>
        </w:rPr>
        <w:t xml:space="preserve">. </w:t>
      </w:r>
    </w:p>
    <w:p w14:paraId="43DF2401" w14:textId="77777777" w:rsidR="00AE742A" w:rsidRDefault="00AE742A">
      <w:pPr>
        <w:spacing w:before="60" w:after="60"/>
      </w:pPr>
    </w:p>
    <w:p w14:paraId="62750152" w14:textId="77777777" w:rsidR="00953BE7" w:rsidRDefault="00000000">
      <w:pPr>
        <w:spacing w:before="60" w:after="60"/>
      </w:pPr>
      <w:r>
        <w:rPr>
          <w:color w:val="000000"/>
        </w:rPr>
        <w:t>Créez une nouvelle politique distincte en suivant ces étapes :</w:t>
      </w:r>
    </w:p>
    <w:p w14:paraId="3DC08127" w14:textId="77777777" w:rsidR="00953BE7" w:rsidRDefault="00000000">
      <w:pPr>
        <w:spacing w:before="60" w:after="60"/>
      </w:pPr>
      <w:r>
        <w:rPr>
          <w:color w:val="000000"/>
        </w:rPr>
        <w:t xml:space="preserve">1. Purview </w:t>
      </w:r>
      <w:r>
        <w:t>→</w:t>
      </w:r>
      <w:r>
        <w:rPr>
          <w:color w:val="000000"/>
        </w:rPr>
        <w:t xml:space="preserve"> Protection contre la perte de données </w:t>
      </w:r>
      <w:r>
        <w:t>→</w:t>
      </w:r>
      <w:r>
        <w:rPr>
          <w:color w:val="000000"/>
        </w:rPr>
        <w:t xml:space="preserve"> Stratégies </w:t>
      </w:r>
      <w:r>
        <w:t>→</w:t>
      </w:r>
      <w:r>
        <w:rPr>
          <w:color w:val="000000"/>
        </w:rPr>
        <w:t xml:space="preserve"> + Créer une stratégie </w:t>
      </w:r>
      <w:r>
        <w:t>→</w:t>
      </w:r>
      <w:r>
        <w:rPr>
          <w:color w:val="000000"/>
        </w:rPr>
        <w:t xml:space="preserve"> Personnalisé </w:t>
      </w:r>
      <w:r>
        <w:t>→</w:t>
      </w:r>
      <w:r>
        <w:rPr>
          <w:color w:val="000000"/>
        </w:rPr>
        <w:t xml:space="preserve"> Personnalisé </w:t>
      </w:r>
      <w:r>
        <w:t>→</w:t>
      </w:r>
      <w:r>
        <w:rPr>
          <w:color w:val="000000"/>
        </w:rPr>
        <w:t xml:space="preserve"> </w:t>
      </w:r>
      <w:r>
        <w:rPr>
          <w:b/>
          <w:bCs/>
          <w:color w:val="000000"/>
        </w:rPr>
        <w:t>Suivant.</w:t>
      </w:r>
    </w:p>
    <w:p w14:paraId="1D279142" w14:textId="77777777" w:rsidR="00953BE7" w:rsidRDefault="00000000">
      <w:pPr>
        <w:spacing w:before="60" w:after="60"/>
      </w:pPr>
      <w:r>
        <w:rPr>
          <w:color w:val="000000"/>
        </w:rPr>
        <w:t xml:space="preserve">2. Nom : DLP-Protection-Copilot | Description : Bloque l’accès Copilot aux documents confidentiels étiquetés. </w:t>
      </w:r>
      <w:r>
        <w:t>→</w:t>
      </w:r>
      <w:r>
        <w:rPr>
          <w:color w:val="000000"/>
        </w:rPr>
        <w:t xml:space="preserve"> </w:t>
      </w:r>
      <w:r>
        <w:rPr>
          <w:b/>
          <w:bCs/>
          <w:color w:val="000000"/>
        </w:rPr>
        <w:t>Suivant.</w:t>
      </w:r>
    </w:p>
    <w:p w14:paraId="11FC4D86" w14:textId="77777777" w:rsidR="00953BE7" w:rsidRDefault="00000000">
      <w:pPr>
        <w:spacing w:before="60" w:after="60"/>
      </w:pPr>
      <w:r>
        <w:rPr>
          <w:color w:val="000000"/>
        </w:rPr>
        <w:t xml:space="preserve">3. Unités administratives : Répertoire complet </w:t>
      </w:r>
      <w:r>
        <w:t>→</w:t>
      </w:r>
      <w:r>
        <w:rPr>
          <w:color w:val="000000"/>
        </w:rPr>
        <w:t xml:space="preserve"> </w:t>
      </w:r>
      <w:r>
        <w:rPr>
          <w:b/>
          <w:bCs/>
          <w:color w:val="000000"/>
        </w:rPr>
        <w:t>Suivant.</w:t>
      </w:r>
    </w:p>
    <w:p w14:paraId="1736B82B" w14:textId="77777777" w:rsidR="00953BE7" w:rsidRDefault="00000000">
      <w:pPr>
        <w:spacing w:before="60" w:after="60"/>
      </w:pPr>
      <w:r>
        <w:rPr>
          <w:color w:val="000000"/>
        </w:rPr>
        <w:t xml:space="preserve">4. Emplacements : activez </w:t>
      </w:r>
      <w:r>
        <w:rPr>
          <w:b/>
          <w:color w:val="000000"/>
        </w:rPr>
        <w:t>uniquement</w:t>
      </w:r>
      <w:r>
        <w:rPr>
          <w:color w:val="000000"/>
        </w:rPr>
        <w:t xml:space="preserve"> : ✅Microsoft 365 Copilot et Copilot Chat, Tous les utilisateurs. Laissez tous les autres emplacements désactivés. </w:t>
      </w:r>
      <w:r>
        <w:t>→</w:t>
      </w:r>
      <w:r>
        <w:rPr>
          <w:color w:val="000000"/>
        </w:rPr>
        <w:t xml:space="preserve"> </w:t>
      </w:r>
      <w:r>
        <w:rPr>
          <w:b/>
          <w:bCs/>
          <w:color w:val="000000"/>
        </w:rPr>
        <w:t>Suivant.</w:t>
      </w:r>
    </w:p>
    <w:p w14:paraId="2943FCB9" w14:textId="77777777" w:rsidR="00953BE7" w:rsidRDefault="00000000">
      <w:pPr>
        <w:spacing w:before="60" w:after="60"/>
      </w:pPr>
      <w:r>
        <w:rPr>
          <w:color w:val="000000"/>
        </w:rPr>
        <w:t xml:space="preserve">5. Paramètres : Créer ou personnaliser des règles DLP avancées </w:t>
      </w:r>
      <w:r>
        <w:t>→</w:t>
      </w:r>
      <w:r>
        <w:rPr>
          <w:color w:val="000000"/>
        </w:rPr>
        <w:t xml:space="preserve"> </w:t>
      </w:r>
      <w:r>
        <w:rPr>
          <w:b/>
          <w:bCs/>
          <w:color w:val="000000"/>
        </w:rPr>
        <w:t>Suivant.</w:t>
      </w:r>
    </w:p>
    <w:p w14:paraId="30431A67" w14:textId="77777777" w:rsidR="00953BE7" w:rsidRDefault="00000000">
      <w:pPr>
        <w:spacing w:before="60" w:after="60"/>
        <w:rPr>
          <w:color w:val="000000"/>
        </w:rPr>
      </w:pPr>
      <w:r>
        <w:rPr>
          <w:color w:val="000000"/>
        </w:rPr>
        <w:t>6. Règles &gt; + Créer une règle. Configurez la règle unique comme suit :</w:t>
      </w:r>
    </w:p>
    <w:p w14:paraId="1958A90D" w14:textId="77777777" w:rsidR="00AE742A" w:rsidRDefault="00AE74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53BE7" w14:paraId="752A52C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5A2412" w14:textId="77777777" w:rsidR="00953BE7" w:rsidRDefault="00000000">
            <w:r>
              <w:rPr>
                <w:b/>
                <w:bCs/>
                <w:color w:val="FFFFFF"/>
              </w:rPr>
              <w:t>Paramètre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6CA44" w14:textId="77777777" w:rsidR="00953BE7" w:rsidRDefault="00000000">
            <w:r>
              <w:rPr>
                <w:b/>
                <w:bCs/>
                <w:color w:val="FFFFFF"/>
              </w:rPr>
              <w:t>Ce que vous devez configurer</w:t>
            </w:r>
          </w:p>
        </w:tc>
      </w:tr>
      <w:tr w:rsidR="00953BE7" w14:paraId="50D8EC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0EA7" w14:textId="77777777" w:rsidR="00953BE7" w:rsidRDefault="00000000">
            <w:r>
              <w:rPr>
                <w:color w:val="000000"/>
              </w:rPr>
              <w:t>Nom de la règle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D1AC6" w14:textId="77777777" w:rsidR="00953BE7" w:rsidRDefault="00000000">
            <w:r>
              <w:rPr>
                <w:color w:val="000000"/>
              </w:rPr>
              <w:t>Bloquer-Copilot-Confidentiel</w:t>
            </w:r>
          </w:p>
        </w:tc>
      </w:tr>
      <w:tr w:rsidR="00953BE7" w14:paraId="6A0B5B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25E6" w14:textId="77777777" w:rsidR="00953BE7" w:rsidRDefault="00000000">
            <w:r>
              <w:rPr>
                <w:color w:val="000000"/>
              </w:rPr>
              <w:t>Condition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A82B" w14:textId="77777777" w:rsidR="00953BE7" w:rsidRDefault="00000000">
            <w:r>
              <w:rPr>
                <w:color w:val="000000"/>
              </w:rPr>
              <w:t xml:space="preserve">Le contenu inclut </w:t>
            </w:r>
            <w:r>
              <w:t>→</w:t>
            </w:r>
            <w:r>
              <w:rPr>
                <w:color w:val="000000"/>
              </w:rPr>
              <w:t xml:space="preserve"> + Ajouter </w:t>
            </w:r>
            <w:r>
              <w:t>→</w:t>
            </w:r>
            <w:r>
              <w:rPr>
                <w:color w:val="000000"/>
              </w:rPr>
              <w:t xml:space="preserve"> Étiquettes de sensibilité </w:t>
            </w:r>
            <w:r>
              <w:t>→</w:t>
            </w:r>
            <w:r>
              <w:rPr>
                <w:color w:val="000000"/>
              </w:rPr>
              <w:t xml:space="preserve"> sélectionnez : 3b - Direction – Documents, 4 - RH-Confidentiel, 5 - Finances-Confidentiel, 6 - Transmission-Externe </w:t>
            </w:r>
            <w:r>
              <w:t>→</w:t>
            </w:r>
            <w:r>
              <w:rPr>
                <w:color w:val="000000"/>
              </w:rPr>
              <w:t xml:space="preserve"> </w:t>
            </w:r>
            <w:r>
              <w:rPr>
                <w:b/>
                <w:bCs/>
                <w:color w:val="000000"/>
              </w:rPr>
              <w:t>Ajouter</w:t>
            </w:r>
            <w:r>
              <w:rPr>
                <w:color w:val="000000"/>
              </w:rPr>
              <w:t>. (Cette condition n’est visible que si l’emplacement Copilot est activé dans la politique.)</w:t>
            </w:r>
          </w:p>
        </w:tc>
      </w:tr>
      <w:tr w:rsidR="00953BE7" w14:paraId="7B5A33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F971" w14:textId="77777777" w:rsidR="00953BE7" w:rsidRDefault="00000000">
            <w:r>
              <w:rPr>
                <w:color w:val="00000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489A" w14:textId="77777777" w:rsidR="00953BE7" w:rsidRDefault="00000000">
            <w:r>
              <w:rPr>
                <w:color w:val="000000"/>
              </w:rPr>
              <w:t xml:space="preserve">Restreindre Copilot au traitement du contenu </w:t>
            </w:r>
            <w:r>
              <w:t>→</w:t>
            </w:r>
            <w:r>
              <w:rPr>
                <w:color w:val="000000"/>
              </w:rPr>
              <w:t xml:space="preserve">✅ Accès aux sources de connaissances </w:t>
            </w:r>
          </w:p>
        </w:tc>
      </w:tr>
      <w:tr w:rsidR="00953BE7" w14:paraId="752B29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9F54" w14:textId="77777777" w:rsidR="00953BE7" w:rsidRDefault="006F505D">
            <w:r>
              <w:t>Rapports d’incident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3DFE" w14:textId="77777777" w:rsidR="00953BE7" w:rsidRDefault="006F505D">
            <w:r>
              <w:t>Alerte admin : Activé | Email : admin@demo.ch</w:t>
            </w:r>
          </w:p>
        </w:tc>
      </w:tr>
    </w:tbl>
    <w:p w14:paraId="13DECACD" w14:textId="77777777" w:rsidR="00953BE7" w:rsidRDefault="00000000">
      <w:pPr>
        <w:spacing w:before="60" w:after="60"/>
      </w:pPr>
      <w:r>
        <w:rPr>
          <w:color w:val="000000"/>
        </w:rPr>
        <w:t xml:space="preserve">7. Cliquez sur Enregistrer. Puis Suivant </w:t>
      </w:r>
      <w:r>
        <w:t>→</w:t>
      </w:r>
      <w:r>
        <w:rPr>
          <w:color w:val="000000"/>
        </w:rPr>
        <w:t xml:space="preserve"> Mode simulation </w:t>
      </w:r>
      <w:r>
        <w:t>→</w:t>
      </w:r>
      <w:r>
        <w:rPr>
          <w:color w:val="000000"/>
        </w:rPr>
        <w:t xml:space="preserve"> Suivant </w:t>
      </w:r>
      <w:r>
        <w:t>→</w:t>
      </w:r>
      <w:r>
        <w:rPr>
          <w:color w:val="000000"/>
        </w:rPr>
        <w:t xml:space="preserve"> Soumettre.</w:t>
      </w:r>
    </w:p>
    <w:p w14:paraId="6516D13E" w14:textId="77777777" w:rsidR="00953BE7" w:rsidRDefault="00000000">
      <w:pPr>
        <w:pStyle w:val="Titre3"/>
      </w:pPr>
      <w:r>
        <w:t>Limites connues</w:t>
      </w:r>
    </w:p>
    <w:p w14:paraId="37662F42" w14:textId="77777777" w:rsidR="00532451" w:rsidRPr="00532451" w:rsidRDefault="00000000" w:rsidP="00532451">
      <w:pPr>
        <w:spacing w:before="40" w:after="40"/>
      </w:pPr>
      <w:r>
        <w:rPr>
          <w:b/>
        </w:rPr>
        <w:t>Limite 1 : SIT non supportés sur l’emplacement Copilot.</w:t>
      </w:r>
      <w:r>
        <w:rPr>
          <w:b/>
        </w:rPr>
        <w:br/>
      </w:r>
      <w:r>
        <w:t>L’emplacement Copilot (expériences Microsoft Copilot) accepte uniquement les étiquettes de confidentialité comme condition, les Types d’infos confidentielles (SIT) ne sont pas disponibles dans ce menu. L’option « Types d’infos confidentielles » n’apparaît pas dans les conditions de la règle lorsque l’emplacement Copilot est activé. Conséquence : un fichier non étiqueté contenant un numéro AVS ou un IBAN n’est pas protégé par cette politique ce qui renforce l’importance critique de l’auto-labelling (sections 6.1 et 6.2).</w:t>
      </w:r>
      <w:r>
        <w:br/>
      </w:r>
      <w:r>
        <w:rPr>
          <w:rStyle w:val="lev"/>
        </w:rPr>
        <w:br/>
        <w:t>Limite 2 : Copilot standalone (copilot.microsoft.com) protection partielle.</w:t>
      </w:r>
      <w:r>
        <w:rPr>
          <w:rStyle w:val="lev"/>
        </w:rPr>
        <w:br/>
      </w:r>
      <w:r>
        <w:t xml:space="preserve">La politique DLP-Protection-Copilot couvre les expériences Copilot intégrées à Microsoft 365 (Copilot dans Word, Excel, Teams, SharePoint). L'application Copilot standalone accessible via copilot.microsoft.com ou l'application Windows est hors périmètre de cette politique. La DLP-Protection-Endpoint (créée plus loin) assure une protection complémentaire sur les postes intégrés : l'upload de fichiers vers copilot.microsoft.com est bloqué via le groupe </w:t>
      </w:r>
      <w:r>
        <w:rPr>
          <w:rStyle w:val="lev"/>
          <w:b w:val="0"/>
          <w:bCs w:val="0"/>
        </w:rPr>
        <w:t>Sites web d'IA générative</w:t>
      </w:r>
      <w:r>
        <w:t xml:space="preserve">, et le copier-coller de contenu sensible est bloqué sur Edge natif via l'action </w:t>
      </w:r>
      <w:r>
        <w:rPr>
          <w:rStyle w:val="lev"/>
          <w:b w:val="0"/>
          <w:bCs w:val="0"/>
        </w:rPr>
        <w:t>Coller dans les navigateurs pris en charge</w:t>
      </w:r>
      <w:r>
        <w:t xml:space="preserve">. Ces deux vecteurs sont donc couverts. Cette protection ne s'applique pas sur Firefox et Chrome sans extension Purview installée, ni sur les postes non intégrés dans Purview. La </w:t>
      </w:r>
      <w:r>
        <w:rPr>
          <w:rStyle w:val="lev"/>
        </w:rPr>
        <w:t>saisie manuelle</w:t>
      </w:r>
      <w:r>
        <w:t xml:space="preserve"> de contenu sensible dans Copilot standalone (frappe directe au clavier, sans copier-coller ni upload) reste le seul angle mort techniquement non blocable par la DLP-Protection-Endpoint, aucune opération de presse-papiers ou de fichier n'est interceptable dans ce cas. Pour une couverture complète de ce vecteur résiduel, une politique Shadow AI complémentaire (Web Content Filtering + MDCA) est recommandée.</w:t>
      </w:r>
    </w:p>
    <w:p w14:paraId="662FDADB" w14:textId="77777777" w:rsidR="00532451" w:rsidRDefault="00532451">
      <w:r>
        <w:br w:type="page"/>
      </w:r>
    </w:p>
    <w:p w14:paraId="54EBE244" w14:textId="77777777" w:rsidR="00953BE7" w:rsidRDefault="00000000">
      <w:pPr>
        <w:spacing w:before="40" w:after="40"/>
      </w:pPr>
      <w:r>
        <w:rPr>
          <w:b/>
        </w:rPr>
        <w:lastRenderedPageBreak/>
        <w:t>Limite 3 : Bandeau « Protection des données d’entreprise » ≠ protection Purview.</w:t>
      </w:r>
      <w:r>
        <w:rPr>
          <w:b/>
        </w:rPr>
        <w:br/>
      </w:r>
      <w:r>
        <w:t>Le bandeau affiché dans Copilot standalone indique une protection de session Entra/Intune (les données de la conversation ne sont pas partagées avec des tiers pour l’entraînement). Il ne signifie pas que Purview DLP inspecte ou bloque le contenu saisi. Ces deux mécanismes sont indépendants — ne pas les confondre en démonstration client.</w:t>
      </w:r>
    </w:p>
    <w:p w14:paraId="78543B51" w14:textId="77777777" w:rsidR="00953BE7" w:rsidRDefault="00953BE7">
      <w:pPr>
        <w:spacing w:before="60"/>
      </w:pPr>
    </w:p>
    <w:p w14:paraId="527492DA" w14:textId="77777777" w:rsidR="00B23BAF" w:rsidRDefault="00B23BAF">
      <w:pPr>
        <w:spacing w:before="60"/>
      </w:pPr>
    </w:p>
    <w:p w14:paraId="5D329BEC" w14:textId="77777777" w:rsidR="00B23BAF" w:rsidRDefault="00B23BAF">
      <w:r>
        <w:br w:type="page"/>
      </w:r>
    </w:p>
    <w:p w14:paraId="799487B2" w14:textId="77777777" w:rsidR="00953BE7" w:rsidRDefault="00000000">
      <w:pPr>
        <w:pStyle w:val="Titre1"/>
        <w:pageBreakBefore/>
      </w:pPr>
      <w:bookmarkStart w:id="33" w:name="_Toc228464212"/>
      <w:r>
        <w:lastRenderedPageBreak/>
        <w:t>Partie 5 : Audit et DSPM for AI (surveillance Copilot)</w:t>
      </w:r>
      <w:bookmarkEnd w:id="33"/>
    </w:p>
    <w:p w14:paraId="5226A522" w14:textId="77777777" w:rsidR="00953BE7" w:rsidRDefault="00000000">
      <w:pPr>
        <w:pStyle w:val="Titre2"/>
      </w:pPr>
      <w:bookmarkStart w:id="34" w:name="_Toc228464213"/>
      <w:r>
        <w:t>5.1 Configurer DSPM for AI</w:t>
      </w:r>
      <w:bookmarkEnd w:id="34"/>
    </w:p>
    <w:p w14:paraId="2F99F1BA" w14:textId="77777777" w:rsidR="004564A0" w:rsidRPr="004564A0" w:rsidRDefault="004564A0" w:rsidP="004564A0">
      <w:pPr>
        <w:pStyle w:val="NormalWeb"/>
        <w:spacing w:line="300" w:lineRule="atLeast"/>
        <w:rPr>
          <w:rFonts w:ascii="Arial" w:hAnsi="Arial" w:cs="Arial"/>
          <w:sz w:val="20"/>
          <w:szCs w:val="20"/>
        </w:rPr>
      </w:pPr>
      <w:r>
        <w:rPr>
          <w:rFonts w:ascii="Arial" w:hAnsi="Arial" w:cs="Arial"/>
          <w:sz w:val="20"/>
          <w:szCs w:val="20"/>
        </w:rPr>
        <w:t xml:space="preserve">Microsoft a unifié en 2026 </w:t>
      </w:r>
      <w:r>
        <w:rPr>
          <w:rStyle w:val="lev"/>
          <w:rFonts w:ascii="Arial" w:hAnsi="Arial" w:cs="Arial"/>
          <w:b w:val="0"/>
          <w:bCs w:val="0"/>
          <w:sz w:val="20"/>
          <w:szCs w:val="20"/>
        </w:rPr>
        <w:t>DSPM for AI (classique)</w:t>
      </w:r>
      <w:r>
        <w:rPr>
          <w:rFonts w:ascii="Arial" w:hAnsi="Arial" w:cs="Arial"/>
          <w:b/>
          <w:bCs/>
          <w:sz w:val="20"/>
          <w:szCs w:val="20"/>
        </w:rPr>
        <w:t xml:space="preserve"> </w:t>
      </w:r>
      <w:r>
        <w:rPr>
          <w:rFonts w:ascii="Arial" w:hAnsi="Arial" w:cs="Arial"/>
          <w:sz w:val="20"/>
          <w:szCs w:val="20"/>
        </w:rPr>
        <w:t xml:space="preserve">et </w:t>
      </w:r>
      <w:r>
        <w:rPr>
          <w:rStyle w:val="lev"/>
          <w:rFonts w:ascii="Arial" w:hAnsi="Arial" w:cs="Arial"/>
          <w:b w:val="0"/>
          <w:bCs w:val="0"/>
          <w:sz w:val="20"/>
          <w:szCs w:val="20"/>
        </w:rPr>
        <w:t>DSPM</w:t>
      </w:r>
      <w:r>
        <w:rPr>
          <w:rFonts w:ascii="Arial" w:hAnsi="Arial" w:cs="Arial"/>
          <w:sz w:val="20"/>
          <w:szCs w:val="20"/>
        </w:rPr>
        <w:t xml:space="preserve"> dans une interface unifiée appelée </w:t>
      </w:r>
      <w:r>
        <w:rPr>
          <w:rStyle w:val="lev"/>
          <w:rFonts w:ascii="Arial" w:hAnsi="Arial" w:cs="Arial"/>
          <w:b w:val="0"/>
          <w:bCs w:val="0"/>
          <w:sz w:val="20"/>
          <w:szCs w:val="20"/>
        </w:rPr>
        <w:t>DSPM</w:t>
      </w:r>
      <w:r>
        <w:rPr>
          <w:rStyle w:val="lev"/>
          <w:rFonts w:ascii="Arial" w:hAnsi="Arial" w:cs="Arial"/>
          <w:sz w:val="20"/>
          <w:szCs w:val="20"/>
        </w:rPr>
        <w:t xml:space="preserve"> </w:t>
      </w:r>
      <w:r>
        <w:rPr>
          <w:rStyle w:val="lev"/>
          <w:rFonts w:ascii="Arial" w:hAnsi="Arial" w:cs="Arial"/>
          <w:b w:val="0"/>
          <w:bCs w:val="0"/>
          <w:sz w:val="20"/>
          <w:szCs w:val="20"/>
        </w:rPr>
        <w:t>(aperçu)</w:t>
      </w:r>
      <w:r>
        <w:rPr>
          <w:rFonts w:ascii="Arial" w:hAnsi="Arial" w:cs="Arial"/>
          <w:b/>
          <w:bCs/>
          <w:sz w:val="20"/>
          <w:szCs w:val="20"/>
        </w:rPr>
        <w:t>.</w:t>
      </w:r>
      <w:r>
        <w:rPr>
          <w:rFonts w:ascii="Arial" w:hAnsi="Arial" w:cs="Arial"/>
          <w:sz w:val="20"/>
          <w:szCs w:val="20"/>
        </w:rPr>
        <w:t xml:space="preserve"> Les deux expériences restent actuellement accessibles depuis la barre latérale gauche du portail Microsoft Purview. </w:t>
      </w:r>
      <w:r>
        <w:rPr>
          <w:rStyle w:val="lev"/>
          <w:rFonts w:ascii="Arial" w:hAnsi="Arial" w:cs="Arial"/>
          <w:b w:val="0"/>
          <w:bCs w:val="0"/>
          <w:sz w:val="20"/>
          <w:szCs w:val="20"/>
        </w:rPr>
        <w:t>À ce jour, Microsoft n’a communiqué aucune date officielle de suppression ou de retrait de DSPM for AI (classique).</w:t>
      </w:r>
      <w:r>
        <w:rPr>
          <w:rStyle w:val="lev"/>
          <w:rFonts w:ascii="Arial" w:hAnsi="Arial" w:cs="Arial"/>
          <w:sz w:val="20"/>
          <w:szCs w:val="20"/>
        </w:rPr>
        <w:t xml:space="preserve"> </w:t>
      </w:r>
      <w:r>
        <w:rPr>
          <w:rFonts w:ascii="Arial" w:hAnsi="Arial" w:cs="Arial"/>
          <w:sz w:val="20"/>
          <w:szCs w:val="20"/>
        </w:rPr>
        <w:t xml:space="preserve">Les expériences </w:t>
      </w:r>
      <w:r>
        <w:rPr>
          <w:rStyle w:val="Accentuation"/>
          <w:rFonts w:ascii="Arial" w:hAnsi="Arial" w:cs="Arial"/>
          <w:sz w:val="20"/>
          <w:szCs w:val="20"/>
        </w:rPr>
        <w:t>classiques</w:t>
      </w:r>
      <w:r>
        <w:rPr>
          <w:rFonts w:ascii="Arial" w:hAnsi="Arial" w:cs="Arial"/>
          <w:sz w:val="20"/>
          <w:szCs w:val="20"/>
        </w:rPr>
        <w:t xml:space="preserve"> (DSPM classique et DSPM for AI classique) demeurent disponibles en parallèle, mais n’évoluent plus fonctionnellement. Les investissements et nouvelles fonctionnalités sont désormais concentrés sur la nouvelle interface </w:t>
      </w:r>
      <w:r>
        <w:rPr>
          <w:rStyle w:val="lev"/>
          <w:rFonts w:ascii="Arial" w:hAnsi="Arial" w:cs="Arial"/>
          <w:b w:val="0"/>
          <w:bCs w:val="0"/>
          <w:sz w:val="20"/>
          <w:szCs w:val="20"/>
        </w:rPr>
        <w:t>DSPM</w:t>
      </w:r>
      <w:r>
        <w:rPr>
          <w:rFonts w:ascii="Arial" w:hAnsi="Arial" w:cs="Arial"/>
          <w:b/>
          <w:bCs/>
          <w:sz w:val="20"/>
          <w:szCs w:val="20"/>
        </w:rPr>
        <w:t>.</w:t>
      </w:r>
    </w:p>
    <w:p w14:paraId="3FDB4762" w14:textId="77777777" w:rsidR="004564A0" w:rsidRPr="004564A0" w:rsidRDefault="004564A0" w:rsidP="004564A0">
      <w:pPr>
        <w:pStyle w:val="NormalWeb"/>
        <w:spacing w:line="300" w:lineRule="atLeast"/>
        <w:rPr>
          <w:rFonts w:ascii="Segoe UI" w:hAnsi="Segoe UI" w:cs="Segoe UI"/>
          <w:sz w:val="21"/>
          <w:szCs w:val="21"/>
        </w:rPr>
      </w:pPr>
      <w:r>
        <w:rPr>
          <w:rFonts w:ascii="Arial" w:hAnsi="Arial" w:cs="Arial"/>
          <w:sz w:val="20"/>
          <w:szCs w:val="20"/>
        </w:rPr>
        <w:t xml:space="preserve">Ce guide documente exclusivement la nouvelle interface </w:t>
      </w:r>
      <w:r>
        <w:rPr>
          <w:rStyle w:val="lev"/>
          <w:rFonts w:ascii="Arial" w:hAnsi="Arial" w:cs="Arial"/>
          <w:b w:val="0"/>
          <w:bCs w:val="0"/>
          <w:sz w:val="20"/>
          <w:szCs w:val="20"/>
        </w:rPr>
        <w:t>DSPM unifiée</w:t>
      </w:r>
      <w:r>
        <w:rPr>
          <w:rFonts w:ascii="Segoe UI" w:hAnsi="Segoe UI" w:cs="Segoe UI"/>
          <w:sz w:val="21"/>
          <w:szCs w:val="21"/>
        </w:rPr>
        <w:t>.</w:t>
      </w:r>
    </w:p>
    <w:p w14:paraId="5A4E5A22" w14:textId="77777777" w:rsidR="00953BE7" w:rsidRDefault="00000000">
      <w:pPr>
        <w:pStyle w:val="Titre3"/>
      </w:pPr>
      <w:r>
        <w:t>Périmètre de DSPM en Business Premium + Purview Suite</w:t>
      </w:r>
    </w:p>
    <w:p w14:paraId="0AE4BAE6" w14:textId="77777777" w:rsidR="00953BE7" w:rsidRDefault="00000000">
      <w:pPr>
        <w:spacing w:before="40" w:after="40"/>
      </w:pPr>
      <w:r>
        <w:rPr>
          <w:color w:val="000000"/>
        </w:rPr>
        <w:t xml:space="preserve">DSPM (aperçu) est avant tout un </w:t>
      </w:r>
      <w:r>
        <w:rPr>
          <w:b/>
          <w:color w:val="000000"/>
        </w:rPr>
        <w:t>tableau de bord de reporting et de surveillance</w:t>
      </w:r>
      <w:r>
        <w:rPr>
          <w:color w:val="000000"/>
        </w:rPr>
        <w:t xml:space="preserve"> dans le cadre de la licence Business Premium + Purview Suite. La majorité des fonctionnalités d’action visibles dans l’interface nécessitent des licences supplémentaires non incluses dans ce périmètre. Connaître ce périmètre évite de se perdre dans une interface conçue pour montrer ce qui manque.</w:t>
      </w:r>
      <w:r>
        <w:rPr>
          <w:color w:val="000000"/>
        </w:rPr>
        <w:br/>
      </w:r>
    </w:p>
    <w:p w14:paraId="03E2B64A" w14:textId="77777777" w:rsidR="00953BE7" w:rsidRDefault="00000000">
      <w:pPr>
        <w:spacing w:before="40" w:after="40"/>
      </w:pPr>
      <w:r>
        <w:rPr>
          <w:b/>
          <w:bCs/>
          <w:color w:val="375623"/>
        </w:rPr>
        <w:t xml:space="preserve">Inclus et opérationnel dans ce guide : </w:t>
      </w:r>
      <w:r>
        <w:rPr>
          <w:color w:val="000000"/>
        </w:rPr>
        <w:t>Rapports (Exfiltration, DLP, Étiquettes, IA), Observabilité IA, Activity Explorer Copilot, Métriques de posture, Data Risk Assessments au niveau site.</w:t>
      </w:r>
      <w:r>
        <w:rPr>
          <w:color w:val="000000"/>
        </w:rPr>
        <w:br/>
      </w:r>
    </w:p>
    <w:p w14:paraId="2B77F938" w14:textId="77777777" w:rsidR="00953BE7" w:rsidRDefault="00000000">
      <w:pPr>
        <w:spacing w:before="40" w:after="60"/>
      </w:pPr>
      <w:r>
        <w:rPr>
          <w:b/>
          <w:bCs/>
          <w:color w:val="C00000"/>
        </w:rPr>
        <w:t xml:space="preserve">Nécessite des licences supplémentaires : </w:t>
      </w:r>
      <w:r>
        <w:rPr>
          <w:color w:val="000000"/>
        </w:rPr>
        <w:t>Politiques one-click (extension navigateur + Endpoint DLP requis), Analyse item-level des Data Risk Assessments (Fabric / Azure AKS), Capture des interactions Copilot (M365 Copilot par utilisateur). Ne pas chercher à activer ces fonctionnalités ici, elles sont documentées dans l’Annexe E.</w:t>
      </w:r>
    </w:p>
    <w:p w14:paraId="34A0A5FF" w14:textId="77777777" w:rsidR="00953BE7" w:rsidRDefault="00953BE7">
      <w:pPr>
        <w:spacing w:before="60"/>
      </w:pPr>
    </w:p>
    <w:p w14:paraId="120CFA83" w14:textId="77777777" w:rsidR="00953BE7" w:rsidRDefault="00000000">
      <w:pPr>
        <w:pStyle w:val="Titre3"/>
      </w:pPr>
      <w:r>
        <w:t>Accès et navigation :</w:t>
      </w:r>
    </w:p>
    <w:p w14:paraId="16F32306" w14:textId="77777777" w:rsidR="00953BE7" w:rsidRDefault="00000000">
      <w:pPr>
        <w:spacing w:before="60" w:after="60"/>
      </w:pPr>
      <w:r>
        <w:rPr>
          <w:color w:val="000000"/>
        </w:rPr>
        <w:t xml:space="preserve">Purview → barre latérale gauche → </w:t>
      </w:r>
      <w:r>
        <w:rPr>
          <w:b/>
          <w:bCs/>
          <w:color w:val="000000"/>
        </w:rPr>
        <w:t>DSPM (aperçu)</w:t>
      </w:r>
      <w:r>
        <w:rPr>
          <w:color w:val="000000"/>
        </w:rPr>
        <w:t>. Structure du menu : Posture, Objectifs, Observabilité IA, Découvrir (Applications et agents, Explorateur d’activités, Explorateur de ressources, Évaluations des risques), Tâches et actions (Tâches de configuration, Action de correction), Rapports.</w:t>
      </w:r>
      <w:r>
        <w:rPr>
          <w:color w:val="000000"/>
        </w:rPr>
        <w:br/>
      </w:r>
    </w:p>
    <w:p w14:paraId="08934FD6" w14:textId="77777777" w:rsidR="00953BE7" w:rsidRDefault="00000000">
      <w:pPr>
        <w:pStyle w:val="Titre3"/>
      </w:pPr>
      <w:r>
        <w:t>Posture : Métriques clés à surveiller</w:t>
      </w:r>
    </w:p>
    <w:p w14:paraId="166A7021" w14:textId="77777777" w:rsidR="00953BE7" w:rsidRDefault="00000000">
      <w:pPr>
        <w:spacing w:before="40" w:after="40"/>
      </w:pPr>
      <w:r>
        <w:rPr>
          <w:color w:val="000000"/>
        </w:rPr>
        <w:t xml:space="preserve">Trois indicateurs sur les 30 derniers jours : (1) </w:t>
      </w:r>
      <w:r>
        <w:rPr>
          <w:b/>
          <w:bCs/>
          <w:color w:val="000000"/>
        </w:rPr>
        <w:t>Ressources classées et étiquetées</w:t>
      </w:r>
      <w:r>
        <w:rPr>
          <w:color w:val="000000"/>
        </w:rPr>
        <w:t xml:space="preserve">, objectif : 100% via auto-labelling et campagnes manuelles (section 2.7). (2) </w:t>
      </w:r>
      <w:r>
        <w:rPr>
          <w:b/>
          <w:bCs/>
          <w:color w:val="000000"/>
        </w:rPr>
        <w:t>Activités couvertes par DLP</w:t>
      </w:r>
      <w:r>
        <w:rPr>
          <w:color w:val="000000"/>
        </w:rPr>
        <w:t xml:space="preserve">, objectif : 100%. </w:t>
      </w:r>
      <w:r>
        <w:rPr>
          <w:color w:val="000000"/>
        </w:rPr>
        <w:br/>
        <w:t xml:space="preserve">(3) </w:t>
      </w:r>
      <w:r>
        <w:rPr>
          <w:b/>
          <w:bCs/>
          <w:color w:val="000000"/>
        </w:rPr>
        <w:t>Alertes de protection des données</w:t>
      </w:r>
      <w:r>
        <w:rPr>
          <w:color w:val="000000"/>
        </w:rPr>
        <w:t>, objectif : 0 alertes non traitées (voir Annexe F SLA 48h).</w:t>
      </w:r>
      <w:r>
        <w:rPr>
          <w:color w:val="000000"/>
        </w:rPr>
        <w:br/>
      </w:r>
    </w:p>
    <w:p w14:paraId="0C5C5BFC" w14:textId="77777777" w:rsidR="00953BE7" w:rsidRDefault="00000000">
      <w:pPr>
        <w:pStyle w:val="Titre3"/>
      </w:pPr>
      <w:r>
        <w:t>Objectifs : Protections Copilot en place</w:t>
      </w:r>
    </w:p>
    <w:p w14:paraId="4E419CA7" w14:textId="654D6D19" w:rsidR="00953BE7" w:rsidRDefault="00E1148B" w:rsidP="00E1148B">
      <w:pPr>
        <w:pStyle w:val="font-claude-response-body"/>
      </w:pPr>
      <w:r>
        <w:rPr>
          <w:rStyle w:val="lev"/>
          <w:rFonts w:ascii="Arial" w:hAnsi="Arial" w:cs="Arial"/>
          <w:sz w:val="20"/>
          <w:szCs w:val="20"/>
        </w:rPr>
        <w:t>Objectifs de sécurité des données, état après configuration POC</w:t>
      </w:r>
      <w:r>
        <w:rPr>
          <w:rStyle w:val="lev"/>
          <w:rFonts w:ascii="Arial" w:hAnsi="Arial" w:cs="Arial"/>
          <w:sz w:val="20"/>
          <w:szCs w:val="20"/>
        </w:rPr>
        <w:br/>
      </w:r>
      <w:r>
        <w:rPr>
          <w:rFonts w:ascii="Arial" w:hAnsi="Arial" w:cs="Arial"/>
          <w:sz w:val="20"/>
          <w:szCs w:val="20"/>
        </w:rPr>
        <w:t>La page Objectifs affiche 4 axes de surveillance. À date du POC Axonix SA, l'état est le suivant :</w:t>
      </w:r>
      <w:r>
        <w:rPr>
          <w:rFonts w:ascii="Arial" w:hAnsi="Arial" w:cs="Arial"/>
          <w:sz w:val="20"/>
          <w:szCs w:val="20"/>
        </w:rPr>
        <w:br/>
      </w:r>
      <w:r>
        <w:rPr>
          <w:rFonts w:ascii="Segoe UI Emoji" w:hAnsi="Segoe UI Emoji" w:cs="Segoe UI Emoji"/>
          <w:sz w:val="20"/>
          <w:szCs w:val="20"/>
        </w:rPr>
        <w:t>⚠️</w:t>
      </w:r>
      <w:r>
        <w:rPr>
          <w:rFonts w:ascii="Arial" w:hAnsi="Arial" w:cs="Arial"/>
          <w:sz w:val="20"/>
          <w:szCs w:val="20"/>
        </w:rPr>
        <w:t xml:space="preserve"> </w:t>
      </w:r>
      <w:r>
        <w:rPr>
          <w:rStyle w:val="lev"/>
          <w:rFonts w:ascii="Arial" w:hAnsi="Arial" w:cs="Arial"/>
          <w:sz w:val="20"/>
          <w:szCs w:val="20"/>
        </w:rPr>
        <w:t>Empêchez l'exposition de données dans les interactions Copilot </w:t>
      </w:r>
      <w:r>
        <w:rPr>
          <w:rFonts w:ascii="Arial" w:hAnsi="Arial" w:cs="Arial"/>
          <w:sz w:val="20"/>
          <w:szCs w:val="20"/>
        </w:rPr>
        <w:t>: 5 interactions avec données sensibles détectées. Normal en phase de test : les fichiers du dataset POC (AVS, IBAN) ont été référencés par Copilot. Action : vérifier dans Activity Explorer quels fichiers sont concernés et confirmer que les étiquettes RH-Confidentiel et Finances-Confidentiel sont bien appliquées.</w:t>
      </w:r>
      <w:r>
        <w:rPr>
          <w:rFonts w:ascii="Arial" w:hAnsi="Arial" w:cs="Arial"/>
          <w:sz w:val="20"/>
          <w:szCs w:val="20"/>
        </w:rPr>
        <w:br/>
      </w:r>
      <w:r>
        <w:rPr>
          <w:rFonts w:ascii="Segoe UI Emoji" w:hAnsi="Segoe UI Emoji" w:cs="Segoe UI Emoji"/>
          <w:sz w:val="20"/>
          <w:szCs w:val="20"/>
        </w:rPr>
        <w:t>⚠️</w:t>
      </w:r>
      <w:r>
        <w:rPr>
          <w:rFonts w:ascii="Arial" w:hAnsi="Arial" w:cs="Arial"/>
          <w:sz w:val="20"/>
          <w:szCs w:val="20"/>
        </w:rPr>
        <w:t xml:space="preserve"> </w:t>
      </w:r>
      <w:r>
        <w:rPr>
          <w:rStyle w:val="lev"/>
          <w:rFonts w:ascii="Arial" w:hAnsi="Arial" w:cs="Arial"/>
          <w:sz w:val="20"/>
          <w:szCs w:val="20"/>
        </w:rPr>
        <w:t>Empêchez l'exfiltration vers des destinations à risque </w:t>
      </w:r>
      <w:r>
        <w:rPr>
          <w:rFonts w:ascii="Arial" w:hAnsi="Arial" w:cs="Arial"/>
          <w:sz w:val="20"/>
          <w:szCs w:val="20"/>
        </w:rPr>
        <w:t>: 1 fichier à risque détecté. Vérifier dans le plan de correction quel fichier est concerné et s'il est correctement étiqueté. Si oui, le signal disparaîtra dans les 24h suivant l'activation de la DLP-Protection-Endpoint.</w:t>
      </w:r>
      <w:r>
        <w:rPr>
          <w:rFonts w:ascii="Arial" w:hAnsi="Arial" w:cs="Arial"/>
          <w:sz w:val="20"/>
          <w:szCs w:val="20"/>
        </w:rPr>
        <w:br/>
      </w:r>
      <w:r>
        <w:rPr>
          <w:rFonts w:ascii="Segoe UI Emoji" w:hAnsi="Segoe UI Emoji" w:cs="Segoe UI Emoji"/>
          <w:sz w:val="20"/>
          <w:szCs w:val="20"/>
        </w:rPr>
        <w:t>⚠️</w:t>
      </w:r>
      <w:r>
        <w:rPr>
          <w:rFonts w:ascii="Arial" w:hAnsi="Arial" w:cs="Arial"/>
          <w:sz w:val="20"/>
          <w:szCs w:val="20"/>
        </w:rPr>
        <w:t xml:space="preserve"> </w:t>
      </w:r>
      <w:r>
        <w:rPr>
          <w:rStyle w:val="lev"/>
          <w:rFonts w:ascii="Arial" w:hAnsi="Arial" w:cs="Arial"/>
          <w:sz w:val="20"/>
          <w:szCs w:val="20"/>
        </w:rPr>
        <w:t>Découvrez les sources de données non surveillées référencées par les applications IA </w:t>
      </w:r>
      <w:r>
        <w:rPr>
          <w:rFonts w:ascii="Arial" w:hAnsi="Arial" w:cs="Arial"/>
          <w:sz w:val="20"/>
          <w:szCs w:val="20"/>
        </w:rPr>
        <w:t>: 1 interaction IA référençant une source non couverte par DSPM. Normal si des fichiers ont été consultés via Copilot avant l'activation des politiques.</w:t>
      </w:r>
      <w:r>
        <w:rPr>
          <w:rFonts w:ascii="Arial" w:hAnsi="Arial" w:cs="Arial"/>
          <w:sz w:val="20"/>
          <w:szCs w:val="20"/>
        </w:rPr>
        <w:br/>
      </w:r>
      <w:r>
        <w:rPr>
          <w:rFonts w:ascii="Segoe UI Emoji" w:hAnsi="Segoe UI Emoji" w:cs="Segoe UI Emoji"/>
          <w:sz w:val="20"/>
          <w:szCs w:val="20"/>
        </w:rPr>
        <w:t>⚠️</w:t>
      </w:r>
      <w:r>
        <w:rPr>
          <w:rFonts w:ascii="Arial" w:hAnsi="Arial" w:cs="Arial"/>
          <w:sz w:val="20"/>
          <w:szCs w:val="20"/>
        </w:rPr>
        <w:t xml:space="preserve"> </w:t>
      </w:r>
      <w:r>
        <w:rPr>
          <w:rStyle w:val="lev"/>
          <w:rFonts w:ascii="Arial" w:hAnsi="Arial" w:cs="Arial"/>
          <w:sz w:val="20"/>
          <w:szCs w:val="20"/>
        </w:rPr>
        <w:t>Découvrez les données sensibles au sein de votre entreprise </w:t>
      </w:r>
      <w:r>
        <w:rPr>
          <w:rFonts w:ascii="Arial" w:hAnsi="Arial" w:cs="Arial"/>
          <w:sz w:val="20"/>
          <w:szCs w:val="20"/>
        </w:rPr>
        <w:t>: 0 fichiers à risque. C'est le seul objectif sans risque actif, les étiquettes couvrent bien le périmètre.</w:t>
      </w:r>
      <w:r>
        <w:rPr>
          <w:b/>
          <w:color w:val="375623"/>
        </w:rPr>
        <w:br/>
      </w:r>
    </w:p>
    <w:p w14:paraId="46237ECC" w14:textId="77777777" w:rsidR="001E6614" w:rsidRPr="001E6614" w:rsidRDefault="00000000" w:rsidP="001E6614">
      <w:pPr>
        <w:pStyle w:val="Titre3"/>
        <w:rPr>
          <w:b w:val="0"/>
          <w:bCs w:val="0"/>
          <w:color w:val="auto"/>
        </w:rPr>
      </w:pPr>
      <w:r>
        <w:lastRenderedPageBreak/>
        <w:t>Observabilité IA, Applications et agents surveillés</w:t>
      </w:r>
      <w:r>
        <w:br/>
      </w:r>
      <w:r>
        <w:br/>
      </w:r>
      <w:r>
        <w:rPr>
          <w:b w:val="0"/>
          <w:bCs w:val="0"/>
          <w:color w:val="auto"/>
          <w:sz w:val="20"/>
          <w:szCs w:val="20"/>
        </w:rPr>
        <w:t>Applications et agents surveillés : 3 applications détectées (30 derniers jours) : M365Copilot - Apps, M365Copilot - Bizchat, Word Drafting Agent, tous statut Actif, risque niveau Aucun. Trois métriques surveillées : assistants à risque élevé/moyen/faible (0/0/0) et agents avec interactions sensibles.</w:t>
      </w:r>
      <w:r>
        <w:rPr>
          <w:b w:val="0"/>
          <w:bCs w:val="0"/>
          <w:color w:val="auto"/>
          <w:sz w:val="20"/>
          <w:szCs w:val="20"/>
        </w:rPr>
        <w:br/>
        <w:t>Partage excessif, exfiltration, contraire à l'éthique (tous à 0).</w:t>
      </w:r>
    </w:p>
    <w:p w14:paraId="5AC42090" w14:textId="77777777" w:rsidR="00953BE7" w:rsidRDefault="00E1148B">
      <w:pPr>
        <w:spacing w:before="40" w:after="40"/>
      </w:pPr>
      <w:r>
        <w:rPr>
          <w:color w:val="000000"/>
        </w:rPr>
        <w:br/>
      </w:r>
    </w:p>
    <w:p w14:paraId="312226F4" w14:textId="77777777" w:rsidR="00953BE7" w:rsidRDefault="00000000">
      <w:pPr>
        <w:pStyle w:val="Titre3"/>
      </w:pPr>
      <w:r>
        <w:t>Tâches de configuration : État pour Business Premium + Purview Suite</w:t>
      </w:r>
    </w:p>
    <w:p w14:paraId="063D3509" w14:textId="77777777" w:rsidR="00953BE7" w:rsidRDefault="00000000">
      <w:pPr>
        <w:spacing w:before="40" w:after="40"/>
      </w:pPr>
      <w:r>
        <w:rPr>
          <w:color w:val="000000"/>
        </w:rPr>
        <w:t>Purview → DSPM (aperçu) → Tâches et actions → Tâches de configuration. Après configuration complète de ce guide : 2 terminées, 8 non démarrées.</w:t>
      </w:r>
      <w:r>
        <w:rPr>
          <w:color w:val="000000"/>
        </w:rPr>
        <w:br/>
      </w:r>
    </w:p>
    <w:p w14:paraId="75285E4D" w14:textId="77777777" w:rsidR="00953BE7" w:rsidRDefault="00000000">
      <w:pPr>
        <w:spacing w:before="40" w:after="40"/>
      </w:pPr>
      <w:r>
        <w:rPr>
          <w:b/>
          <w:bCs/>
        </w:rPr>
        <w:t>Terminées (incluses dans ce guide)</w:t>
      </w:r>
      <w:r>
        <w:rPr>
          <w:b/>
          <w:bCs/>
          <w:color w:val="375623"/>
        </w:rPr>
        <w:t xml:space="preserve"> : </w:t>
      </w:r>
      <w:r>
        <w:rPr>
          <w:color w:val="000000"/>
        </w:rPr>
        <w:t>Activer Microsoft Purview Audit (section 1.5) ; Protéger vos données avec étiquettes de sensibilité (Partie 2).</w:t>
      </w:r>
      <w:r>
        <w:rPr>
          <w:color w:val="000000"/>
        </w:rPr>
        <w:br/>
      </w:r>
    </w:p>
    <w:p w14:paraId="28B6AD7B" w14:textId="77777777" w:rsidR="00953BE7" w:rsidRDefault="00000000">
      <w:pPr>
        <w:spacing w:before="40" w:after="40"/>
      </w:pPr>
      <w:r>
        <w:rPr>
          <w:b/>
          <w:bCs/>
          <w:color w:val="C00000"/>
        </w:rPr>
        <w:t xml:space="preserve">Nécessitent Azure Pay-as-you-go (hors scope Business Premium + Purview Suite) : </w:t>
      </w:r>
      <w:r>
        <w:rPr>
          <w:color w:val="000000"/>
        </w:rPr>
        <w:t xml:space="preserve">Configurer la facturation à l’utilisation. Interactions sécurisées dans les expériences Microsoft Copilot. Étendre </w:t>
      </w:r>
      <w:proofErr w:type="gramStart"/>
      <w:r>
        <w:rPr>
          <w:color w:val="000000"/>
        </w:rPr>
        <w:t>les insights données</w:t>
      </w:r>
      <w:proofErr w:type="gramEnd"/>
      <w:r>
        <w:rPr>
          <w:color w:val="000000"/>
        </w:rPr>
        <w:t xml:space="preserve"> sensibles apps IA (détection réseau via SASE/SSE). Sécuriser les interactions apps IA d’entreprise.</w:t>
      </w:r>
      <w:r>
        <w:rPr>
          <w:color w:val="000000"/>
        </w:rPr>
        <w:br/>
      </w:r>
    </w:p>
    <w:p w14:paraId="032A04C1" w14:textId="77777777" w:rsidR="00953BE7" w:rsidRDefault="00000000">
      <w:pPr>
        <w:spacing w:before="40" w:after="40"/>
      </w:pPr>
      <w:r>
        <w:rPr>
          <w:b/>
          <w:bCs/>
          <w:color w:val="000000"/>
        </w:rPr>
        <w:t xml:space="preserve">Optionnel : nécessite extension navigateur Purview : </w:t>
      </w:r>
      <w:r>
        <w:rPr>
          <w:color w:val="000000"/>
        </w:rPr>
        <w:t>Étendre vos insights de découverte de données. Configure 3 stratégies Edge for Business (détection invites IA, visites sites IA, contenus collés sur sites IA), mode audit uniquement, zéro impact utilisateur.</w:t>
      </w:r>
      <w:r>
        <w:rPr>
          <w:color w:val="000000"/>
        </w:rPr>
        <w:br/>
      </w:r>
    </w:p>
    <w:p w14:paraId="7E051502" w14:textId="77777777" w:rsidR="00953BE7" w:rsidRDefault="00000000">
      <w:pPr>
        <w:spacing w:before="40" w:after="40"/>
      </w:pPr>
      <w:r>
        <w:rPr>
          <w:b/>
          <w:bCs/>
          <w:color w:val="000000"/>
        </w:rPr>
        <w:t xml:space="preserve">Disponibles mais non prioritaires PME : </w:t>
      </w:r>
      <w:r>
        <w:rPr>
          <w:color w:val="000000"/>
        </w:rPr>
        <w:t>Intégrer des appareils à Microsoft Purview (section 7).</w:t>
      </w:r>
      <w:r>
        <w:rPr>
          <w:color w:val="000000"/>
        </w:rPr>
        <w:br/>
        <w:t>Intégrez les solutions partenaires (Varonis, Cyera, BigID, hors scope PME).</w:t>
      </w:r>
      <w:r>
        <w:rPr>
          <w:color w:val="000000"/>
        </w:rPr>
        <w:br/>
      </w:r>
    </w:p>
    <w:p w14:paraId="2403F713" w14:textId="77777777" w:rsidR="00953BE7" w:rsidRDefault="00000000">
      <w:pPr>
        <w:pStyle w:val="Titre3"/>
      </w:pPr>
      <w:r>
        <w:t>Extension navigateur Microsoft Purview : Valeur ajoutée et prérequis</w:t>
      </w:r>
    </w:p>
    <w:p w14:paraId="472A5C5C" w14:textId="77777777" w:rsidR="00953BE7" w:rsidRDefault="00000000">
      <w:pPr>
        <w:spacing w:before="40" w:after="40"/>
      </w:pPr>
      <w:r>
        <w:rPr>
          <w:color w:val="000000"/>
        </w:rPr>
        <w:t>Sans l’extension navigateur, la DLP Purview couvre Exchange, SharePoint, OneDrive, Teams et Copilot mais pas le navigateur web. Un utilisateur peut contourner l’ensemble du dispositif en ouvrant Gmail ou WeTransfer dans Chrome et en attachant directement un fichier RH depuis son poste. L’extension comble cet angle mort : elle surveille et contrôle ce qui se passe dans le navigateur indépendamment du canal utilisé.</w:t>
      </w:r>
      <w:r>
        <w:rPr>
          <w:color w:val="000000"/>
        </w:rPr>
        <w:br/>
      </w:r>
    </w:p>
    <w:p w14:paraId="3F2601B3" w14:textId="77777777" w:rsidR="00953BE7" w:rsidRDefault="00000000">
      <w:pPr>
        <w:spacing w:before="40" w:after="40"/>
      </w:pPr>
      <w:r>
        <w:rPr>
          <w:b/>
          <w:bCs/>
          <w:color w:val="000000"/>
        </w:rPr>
        <w:t xml:space="preserve">Ce que l’extension détecte et contrôle : </w:t>
      </w:r>
      <w:r>
        <w:rPr>
          <w:color w:val="000000"/>
        </w:rPr>
        <w:t>upload d’un fichier sensible vers un site externe (WeTransfer, Dropbox perso, Gmail web), copier-coller de contenu sensible dans un formulaire web ou une IA grand public (ChatGPT, Gemini), impression vers PDF depuis le navigateur, visite de sites IA non autorisés avec des données sensibles en mémoire.</w:t>
      </w:r>
      <w:r>
        <w:rPr>
          <w:color w:val="000000"/>
        </w:rPr>
        <w:br/>
      </w:r>
    </w:p>
    <w:p w14:paraId="301C066C" w14:textId="77777777" w:rsidR="00953BE7" w:rsidRDefault="00000000">
      <w:pPr>
        <w:spacing w:before="40" w:after="40"/>
      </w:pPr>
      <w:r>
        <w:rPr>
          <w:b/>
          <w:bCs/>
          <w:color w:val="7F6000"/>
        </w:rPr>
        <w:t xml:space="preserve">⚠️ Prérequis obligatoires avant installation : </w:t>
      </w:r>
      <w:r>
        <w:rPr>
          <w:color w:val="000000"/>
        </w:rPr>
        <w:t xml:space="preserve">(1) </w:t>
      </w:r>
      <w:r>
        <w:rPr>
          <w:bCs/>
          <w:color w:val="000000"/>
        </w:rPr>
        <w:t>Endpoint DLP activé</w:t>
      </w:r>
      <w:r>
        <w:rPr>
          <w:color w:val="000000"/>
        </w:rPr>
        <w:t xml:space="preserve"> sur le poste (On le fera en section 9.1), sans Endpoint DLP, l’extension ne fait rien. (2) </w:t>
      </w:r>
      <w:r>
        <w:rPr>
          <w:bCs/>
          <w:color w:val="000000"/>
        </w:rPr>
        <w:t>Déploiement via Intune ou GPO,</w:t>
      </w:r>
      <w:r>
        <w:rPr>
          <w:color w:val="000000"/>
        </w:rPr>
        <w:t xml:space="preserve"> l’installation manuelle poste par poste n’est pas viable en entreprise. (3) </w:t>
      </w:r>
      <w:r>
        <w:rPr>
          <w:bCs/>
          <w:color w:val="000000"/>
        </w:rPr>
        <w:t>Phase audit obligatoire,</w:t>
      </w:r>
      <w:r>
        <w:rPr>
          <w:color w:val="000000"/>
        </w:rPr>
        <w:t xml:space="preserve"> activer en mode audit 2 à 4 semaines avant tout blocage pour identifier les usages légitimes à exclure (ex. : envoi de fichiers publics vers des partenaires via WeTransfer).</w:t>
      </w:r>
      <w:r>
        <w:rPr>
          <w:color w:val="000000"/>
        </w:rPr>
        <w:br/>
      </w:r>
    </w:p>
    <w:p w14:paraId="3E2F2145" w14:textId="77777777" w:rsidR="00B2155E" w:rsidRDefault="00000000">
      <w:pPr>
        <w:spacing w:before="40" w:after="60"/>
      </w:pPr>
      <w:r>
        <w:rPr>
          <w:b/>
          <w:bCs/>
          <w:color w:val="000000"/>
        </w:rPr>
        <w:t xml:space="preserve">Positionnement dans la roadmap PME : </w:t>
      </w:r>
      <w:r>
        <w:rPr>
          <w:color w:val="000000"/>
        </w:rPr>
        <w:t>étape de maturité avancée, à déployer après consolidation de la couche de base (classification + DLP Exchange/SharePoint + protection Copilot). Comptez 2 à 4 semaines de projet dédié incluant la configuration Intune, le déploiement de l’extension et la phase d’audit.</w:t>
      </w:r>
      <w:r>
        <w:rPr>
          <w:color w:val="000000"/>
        </w:rPr>
        <w:br/>
      </w:r>
    </w:p>
    <w:p w14:paraId="311C2B36" w14:textId="77777777" w:rsidR="00B2155E" w:rsidRDefault="00B2155E">
      <w:r>
        <w:br w:type="page"/>
      </w:r>
    </w:p>
    <w:p w14:paraId="20B2739C" w14:textId="77777777" w:rsidR="00953BE7" w:rsidRDefault="00000000">
      <w:pPr>
        <w:pStyle w:val="Titre3"/>
      </w:pPr>
      <w:r>
        <w:lastRenderedPageBreak/>
        <w:t>Action de correction : 12 recommandations</w:t>
      </w:r>
    </w:p>
    <w:p w14:paraId="7909FBF7" w14:textId="77777777" w:rsidR="006724A2" w:rsidRPr="00EA06A1" w:rsidRDefault="006724A2" w:rsidP="006724A2">
      <w:r>
        <w:t>Purview → DSPM (aperçu) → Tâches et actions → Action de correction : 13 éléments, 12 non démarrés, 1 rejeté. La recommandation "Protéger les données sensibles dans les interactions avec Microsoft 365 Copilot" a été rejetée (Dismissed) car couverte par la DLP-Protection-Copilot configurée en section 4.4. Les recommandations "Empêchez l'exfiltration vers des destinations à risque", "Découvrez les données sensibles" et "Prévenez le partage excessif" seront adressées par Endpoint DLP (section 9.1). Ne traitez aucune action de correction à cette étape.</w:t>
      </w:r>
    </w:p>
    <w:p w14:paraId="0F1419D6" w14:textId="77777777" w:rsidR="00953BE7" w:rsidRDefault="00953BE7">
      <w:pPr>
        <w:spacing w:before="60"/>
      </w:pPr>
    </w:p>
    <w:p w14:paraId="112FD7D3" w14:textId="77777777" w:rsidR="00953BE7" w:rsidRDefault="00000000">
      <w:pPr>
        <w:pStyle w:val="Titre3"/>
      </w:pPr>
      <w:r>
        <w:t>Politiques one-click DSPM : Information</w:t>
      </w:r>
    </w:p>
    <w:p w14:paraId="73776C27" w14:textId="77777777" w:rsidR="00953BE7" w:rsidRDefault="00000000">
      <w:pPr>
        <w:spacing w:before="40" w:after="40"/>
        <w:rPr>
          <w:color w:val="000000"/>
        </w:rPr>
      </w:pPr>
      <w:r>
        <w:rPr>
          <w:color w:val="000000"/>
        </w:rPr>
        <w:t xml:space="preserve">DSPM propose des actions de correction accessibles depuis </w:t>
      </w:r>
      <w:r>
        <w:rPr>
          <w:b/>
          <w:color w:val="000000"/>
        </w:rPr>
        <w:t>DSPM (aperçu) → Objectifs → Afficher le plan de correction</w:t>
      </w:r>
      <w:r>
        <w:rPr>
          <w:color w:val="000000"/>
        </w:rPr>
        <w:t xml:space="preserve"> sur chaque objectif. Ces actions varient selon l’objectif sélectionné et l’état de votre tenant, elles ne correspondent pas à une liste fixe de politiques nommées. Pour chaque objectif vous trouverez des blocs d’action : créer une stratégie DLP, appliquer une stratégie existante, configurer l’IRM, lancer un Data Risk Assessment, ou améliorer la conformité IA. Chaque bloc indique clairement si la stratégie est déjà en place, en cours, ou non démarrée. </w:t>
      </w:r>
      <w:r>
        <w:rPr>
          <w:b/>
          <w:color w:val="C00000"/>
        </w:rPr>
        <w:t>Ne pas activer ces actions à cette étape.</w:t>
      </w:r>
      <w:r>
        <w:rPr>
          <w:color w:val="000000"/>
        </w:rPr>
        <w:t xml:space="preserve"> La plupart nécessitent l’extension navigateur et/ou Endpoint DLP (section 9). Les actions liées à Copilot sont déjà couvertes par votre politique DLP-Protection-Copilot configurée en section 4.4. Attention à ne pas créer de doublon.</w:t>
      </w:r>
    </w:p>
    <w:p w14:paraId="477CFE57" w14:textId="77777777" w:rsidR="007F575B" w:rsidRDefault="007F575B">
      <w:pPr>
        <w:spacing w:before="40" w:after="40"/>
      </w:pPr>
    </w:p>
    <w:p w14:paraId="21363848" w14:textId="77777777" w:rsidR="00953BE7" w:rsidRDefault="00000000">
      <w:pPr>
        <w:pStyle w:val="Titre3"/>
      </w:pPr>
      <w:r>
        <w:t>Data Risk Assessments : Cartographier les données surexposées</w:t>
      </w:r>
    </w:p>
    <w:p w14:paraId="3819F27B" w14:textId="77777777" w:rsidR="00953BE7" w:rsidRDefault="00000000">
      <w:pPr>
        <w:spacing w:before="40" w:after="40"/>
        <w:rPr>
          <w:color w:val="000000"/>
        </w:rPr>
      </w:pPr>
      <w:r>
        <w:rPr>
          <w:color w:val="000000"/>
        </w:rPr>
        <w:t>Les Data Risk Assessments identifient les fichiers SharePoint, OneDrive et Teams accessibles à un périmètre plus large que nécessaire, liens de partage ouverts, fichiers sensibles surexposés.</w:t>
      </w:r>
      <w:r>
        <w:rPr>
          <w:color w:val="000000"/>
        </w:rPr>
        <w:br/>
        <w:t xml:space="preserve">Navigation : </w:t>
      </w:r>
      <w:r>
        <w:rPr>
          <w:b/>
          <w:color w:val="000000"/>
        </w:rPr>
        <w:t>DSPM (aperçu) → Découvrir → Évaluations des risques liées aux données</w:t>
      </w:r>
      <w:r>
        <w:rPr>
          <w:color w:val="000000"/>
        </w:rPr>
        <w:t xml:space="preserve">. L’interface propose un workflow en 3 étapes : (1) Identifier, examiner les résultats pour les utilisateurs accédant à des éléments sensibles. (2) Protéger, limiter l’accès Copilot aux données sensibles et appliquer des stratégies d’étiquette. (3) Surveiller, effectuer des examens des accès SharePoint. Un bandeau rouge « Analyse au niveau de l’élément non configurée : Configurer la connexion » peut apparaître : </w:t>
      </w:r>
      <w:r>
        <w:rPr>
          <w:b/>
          <w:color w:val="C00000"/>
        </w:rPr>
        <w:t>ne pas cliquer sur ce bouton !</w:t>
      </w:r>
      <w:r>
        <w:rPr>
          <w:color w:val="000000"/>
        </w:rPr>
        <w:t xml:space="preserve"> Il concerne Microsoft Fabric / Azure AKS, hors périmètre Business Premium. Le scan niveau site est suffisant pour une PME et les résultats permettent de désactiver en masse les liens « Anyone with the link » et d’identifier les fichiers sensibles mal protégés.</w:t>
      </w:r>
    </w:p>
    <w:p w14:paraId="567827BB" w14:textId="77777777" w:rsidR="001E54D5" w:rsidRDefault="001E54D5">
      <w:pPr>
        <w:spacing w:before="40" w:after="40"/>
      </w:pPr>
    </w:p>
    <w:p w14:paraId="5A9922F9" w14:textId="77777777" w:rsidR="00953BE7" w:rsidRDefault="00000000">
      <w:pPr>
        <w:pStyle w:val="Titre3"/>
      </w:pPr>
      <w:r>
        <w:t>Routine de surveillance mensuelle</w:t>
      </w:r>
    </w:p>
    <w:p w14:paraId="3FDF95D4" w14:textId="77777777" w:rsidR="00953BE7" w:rsidRDefault="00000000">
      <w:pPr>
        <w:spacing w:before="40" w:after="40"/>
      </w:pPr>
      <w:r>
        <w:rPr>
          <w:color w:val="000000"/>
        </w:rPr>
        <w:t xml:space="preserve">Revue mensuelle suffisante en régime de croisière, revue hebdomadaire recommandée pendant les 3 premiers mois. Checklist : (1) Consulter les nouvelles recommandations DSPM, traiter celles classées « Élevée ». (2) Vérifier l’évolution du taux de couverture des sensitivity labels (objectif &gt; 80 %). (3) Analyser les pics d’activité DLP (augmentation anormale de correspondances). (4) Relancer un Data Risk Assessment (trimestriel) </w:t>
      </w:r>
      <w:r>
        <w:t xml:space="preserve">: DSPM → Découvrir → Évaluations des risques liées aux données → </w:t>
      </w:r>
      <w:r>
        <w:rPr>
          <w:rStyle w:val="lev"/>
          <w:b w:val="0"/>
          <w:bCs w:val="0"/>
        </w:rPr>
        <w:t>+ Créer une évaluation personnalisée</w:t>
      </w:r>
      <w:r>
        <w:t>. Le scan global se relance automatiquement, mais le trimestriel ciblé passe par ce bouton.</w:t>
      </w:r>
      <w:r>
        <w:rPr>
          <w:color w:val="000000"/>
        </w:rPr>
        <w:t xml:space="preserve"> (5) Documenter les actions correctives dans le registre nLPD. Le rapport DSPM (aperçu) → Rapports → Microsoft 365 Copilot se peuple automatiquement au fil de l’utilisation et constitue l’outil de surveillance principal des interactions Copilot avec les données sensibles, aucune configuration supplémentaire requise. Les autres rapports disponibles (Exfiltration, Utilisation de l’IA et risque, Étiquettes) suivent la même logique et sont à explorer selon les besoins.</w:t>
      </w:r>
    </w:p>
    <w:p w14:paraId="7F83CB04" w14:textId="77777777" w:rsidR="00FE5546" w:rsidRDefault="00FE5546">
      <w:r>
        <w:br w:type="page"/>
      </w:r>
    </w:p>
    <w:p w14:paraId="7E1052F5" w14:textId="77777777" w:rsidR="00953BE7" w:rsidRDefault="00000000">
      <w:pPr>
        <w:pStyle w:val="Titre2"/>
      </w:pPr>
      <w:bookmarkStart w:id="35" w:name="_Toc228464214"/>
      <w:r>
        <w:lastRenderedPageBreak/>
        <w:t>5.2 Utiliser Activity Explorer</w:t>
      </w:r>
      <w:bookmarkEnd w:id="35"/>
    </w:p>
    <w:p w14:paraId="534B809B" w14:textId="77777777" w:rsidR="00953BE7" w:rsidRDefault="00000000">
      <w:pPr>
        <w:spacing w:before="60" w:after="60"/>
      </w:pPr>
      <w:r>
        <w:rPr>
          <w:color w:val="000000"/>
        </w:rPr>
        <w:t>Activity Explorer est votre tableau de bord principal pour vérifier que tout fonctionne.</w:t>
      </w:r>
    </w:p>
    <w:p w14:paraId="1291A10A" w14:textId="77777777" w:rsidR="00953BE7" w:rsidRDefault="00953BE7">
      <w:pPr>
        <w:spacing w:before="60"/>
      </w:pPr>
    </w:p>
    <w:p w14:paraId="77DBB13B" w14:textId="77777777" w:rsidR="00953BE7" w:rsidRDefault="00000000">
      <w:pPr>
        <w:spacing w:before="60" w:after="60"/>
      </w:pPr>
      <w:r>
        <w:rPr>
          <w:color w:val="000000"/>
        </w:rPr>
        <w:t>1. Purview → DSPM (aperçu) → Découvrir → Explorateur d’activités → onglet Activités d’IA.</w:t>
      </w:r>
    </w:p>
    <w:p w14:paraId="422B11E7" w14:textId="77777777" w:rsidR="00953BE7" w:rsidRDefault="00000000">
      <w:pPr>
        <w:spacing w:before="60" w:after="60"/>
      </w:pPr>
      <w:r>
        <w:rPr>
          <w:color w:val="000000"/>
        </w:rPr>
        <w:t>2. Plage de dates : Derniers 7 jours.</w:t>
      </w:r>
    </w:p>
    <w:p w14:paraId="095AB34C" w14:textId="77777777" w:rsidR="00953BE7" w:rsidRDefault="00000000">
      <w:pPr>
        <w:spacing w:before="60" w:after="60"/>
      </w:pPr>
      <w:r>
        <w:rPr>
          <w:color w:val="000000"/>
        </w:rPr>
        <w:t>3. Filtres utiles :</w:t>
      </w:r>
    </w:p>
    <w:p w14:paraId="779D1F0E"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953BE7" w14:paraId="6AC4F489"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BD61FB" w14:textId="77777777" w:rsidR="00953BE7" w:rsidRDefault="00000000">
            <w:r>
              <w:rPr>
                <w:b/>
                <w:bCs/>
                <w:color w:val="FFFFFF"/>
              </w:rPr>
              <w:t>Ce que vous cherchez</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4CACD" w14:textId="77777777" w:rsidR="00953BE7" w:rsidRDefault="00000000">
            <w:r>
              <w:rPr>
                <w:b/>
                <w:bCs/>
                <w:color w:val="FFFFFF"/>
              </w:rPr>
              <w:t>Filtre à appliquer dans Activity Explorer</w:t>
            </w:r>
          </w:p>
        </w:tc>
      </w:tr>
      <w:tr w:rsidR="00953BE7" w14:paraId="72BC51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1259" w14:textId="77777777" w:rsidR="00953BE7" w:rsidRDefault="00000000">
            <w:r>
              <w:rPr>
                <w:color w:val="000000"/>
              </w:rPr>
              <w:t>Vérifier que les labels s'appliquent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AD6F" w14:textId="77777777" w:rsidR="00953BE7" w:rsidRDefault="00000000">
            <w:r>
              <w:rPr>
                <w:color w:val="000000"/>
              </w:rPr>
              <w:t>Type d'activité = Étiquette appliquée</w:t>
            </w:r>
          </w:p>
        </w:tc>
      </w:tr>
      <w:tr w:rsidR="00953BE7" w14:paraId="4501DB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E402" w14:textId="77777777" w:rsidR="00953BE7" w:rsidRDefault="00000000">
            <w:r>
              <w:rPr>
                <w:color w:val="000000"/>
              </w:rPr>
              <w:t>Labels appliqués automatiquement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FC11" w14:textId="77777777" w:rsidR="00953BE7" w:rsidRDefault="00000000">
            <w:r>
              <w:rPr>
                <w:color w:val="000000"/>
              </w:rPr>
              <w:t>Type d'activité = Étiquette appliquée automatiquement</w:t>
            </w:r>
          </w:p>
        </w:tc>
      </w:tr>
      <w:tr w:rsidR="00953BE7" w14:paraId="0A0D09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9B88" w14:textId="77777777" w:rsidR="00953BE7" w:rsidRDefault="00000000">
            <w:r>
              <w:rPr>
                <w:color w:val="000000"/>
              </w:rPr>
              <w:t>Déclenchements DLP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3AC7D" w14:textId="77777777" w:rsidR="00953BE7" w:rsidRDefault="00000000">
            <w:r>
              <w:rPr>
                <w:color w:val="000000"/>
              </w:rPr>
              <w:t>Type d'activité = Correspondance de règle DLP</w:t>
            </w:r>
          </w:p>
        </w:tc>
      </w:tr>
      <w:tr w:rsidR="00953BE7" w14:paraId="1EA7FC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A35F" w14:textId="77777777" w:rsidR="00953BE7" w:rsidRDefault="00000000">
            <w:r>
              <w:rPr>
                <w:color w:val="000000"/>
              </w:rPr>
              <w:t>Accès Copilot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537F" w14:textId="77777777" w:rsidR="00953BE7" w:rsidRDefault="00000000">
            <w:r>
              <w:rPr>
                <w:color w:val="000000"/>
              </w:rPr>
              <w:t>Type d'activité = Interaction Copilot (si visible)</w:t>
            </w:r>
          </w:p>
        </w:tc>
      </w:tr>
      <w:tr w:rsidR="00953BE7" w14:paraId="3AEFA7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8A593" w14:textId="77777777" w:rsidR="00953BE7" w:rsidRDefault="00000000">
            <w:r>
              <w:rPr>
                <w:color w:val="000000"/>
              </w:rPr>
              <w:t>Tentatives bloquées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BEFC" w14:textId="77777777" w:rsidR="00953BE7" w:rsidRDefault="00000000">
            <w:r>
              <w:rPr>
                <w:color w:val="000000"/>
              </w:rPr>
              <w:t>Type d'activité = Remplacement de la stratégie DLP par l'utilisateur</w:t>
            </w:r>
          </w:p>
        </w:tc>
      </w:tr>
      <w:tr w:rsidR="00953BE7" w14:paraId="3532AF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717A8" w14:textId="77777777" w:rsidR="00953BE7" w:rsidRDefault="00000000">
            <w:r>
              <w:rPr>
                <w:color w:val="000000"/>
              </w:rPr>
              <w:t>Par utilisateur spécifique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42B4" w14:textId="77777777" w:rsidR="00953BE7" w:rsidRDefault="00000000">
            <w:r>
              <w:rPr>
                <w:color w:val="000000"/>
              </w:rPr>
              <w:t>Filtre Utilisateur = tapez le nom de votre utilisateur de test</w:t>
            </w:r>
          </w:p>
        </w:tc>
      </w:tr>
    </w:tbl>
    <w:p w14:paraId="7482F572" w14:textId="77777777" w:rsidR="00D676BB" w:rsidRDefault="00D676BB">
      <w:pPr>
        <w:spacing w:before="60"/>
      </w:pPr>
    </w:p>
    <w:p w14:paraId="5F0F089A" w14:textId="77777777" w:rsidR="00953BE7" w:rsidRDefault="00953BE7">
      <w:pPr>
        <w:spacing w:before="60"/>
      </w:pPr>
    </w:p>
    <w:p w14:paraId="5EC9F541" w14:textId="77777777" w:rsidR="00953BE7" w:rsidRDefault="00000000">
      <w:pPr>
        <w:pStyle w:val="Titre2"/>
      </w:pPr>
      <w:bookmarkStart w:id="36" w:name="_Toc228464215"/>
      <w:r>
        <w:t>5.3 Rechercher un accès spécifique dans les logs</w:t>
      </w:r>
      <w:bookmarkEnd w:id="36"/>
    </w:p>
    <w:p w14:paraId="04D29B61" w14:textId="77777777" w:rsidR="00953BE7" w:rsidRDefault="00000000">
      <w:pPr>
        <w:spacing w:before="60" w:after="60"/>
      </w:pPr>
      <w:r>
        <w:rPr>
          <w:color w:val="000000"/>
        </w:rPr>
        <w:t>Pour rechercher qui a accédé à un fichier précis (ex : le contrat de Valérie Beraz) :</w:t>
      </w:r>
    </w:p>
    <w:p w14:paraId="1E9F86C5" w14:textId="77777777" w:rsidR="00953BE7" w:rsidRDefault="00000000">
      <w:pPr>
        <w:spacing w:before="60" w:after="60"/>
      </w:pPr>
      <w:r>
        <w:rPr>
          <w:color w:val="000000"/>
        </w:rPr>
        <w:t xml:space="preserve">1. Purview </w:t>
      </w:r>
      <w:r>
        <w:t>→</w:t>
      </w:r>
      <w:r>
        <w:rPr>
          <w:color w:val="000000"/>
        </w:rPr>
        <w:t xml:space="preserve"> Audit </w:t>
      </w:r>
      <w:r>
        <w:t>→</w:t>
      </w:r>
      <w:r>
        <w:rPr>
          <w:color w:val="000000"/>
        </w:rPr>
        <w:t xml:space="preserve"> Recherche.</w:t>
      </w:r>
    </w:p>
    <w:p w14:paraId="690205B0" w14:textId="77777777" w:rsidR="00953BE7" w:rsidRDefault="00000000">
      <w:pPr>
        <w:spacing w:before="60" w:after="60"/>
      </w:pPr>
      <w:r>
        <w:rPr>
          <w:color w:val="000000"/>
        </w:rPr>
        <w:t>2. Plage de dates : choisissez la période souhaitée.</w:t>
      </w:r>
    </w:p>
    <w:p w14:paraId="0DA10DC7" w14:textId="77777777" w:rsidR="00953BE7" w:rsidRDefault="00000000">
      <w:pPr>
        <w:spacing w:before="60" w:after="60"/>
      </w:pPr>
      <w:r>
        <w:rPr>
          <w:color w:val="000000"/>
        </w:rPr>
        <w:t>3. Activités : cliquez sur la liste déroulante</w:t>
      </w:r>
      <w:r>
        <w:t>→</w:t>
      </w:r>
      <w:r>
        <w:rPr>
          <w:color w:val="000000"/>
        </w:rPr>
        <w:t xml:space="preserve"> Fichiers et pages </w:t>
      </w:r>
      <w:r>
        <w:t>→</w:t>
      </w:r>
      <w:r>
        <w:rPr>
          <w:color w:val="000000"/>
        </w:rPr>
        <w:t xml:space="preserve"> cochez Fichier consulté.</w:t>
      </w:r>
    </w:p>
    <w:p w14:paraId="769A40CA" w14:textId="77777777" w:rsidR="00953BE7" w:rsidRDefault="00000000">
      <w:pPr>
        <w:spacing w:before="60" w:after="60"/>
      </w:pPr>
      <w:r>
        <w:rPr>
          <w:color w:val="000000"/>
        </w:rPr>
        <w:t xml:space="preserve">4. </w:t>
      </w:r>
      <w:r>
        <w:t>ObjectId (fichier, dossier ou site</w:t>
      </w:r>
      <w:proofErr w:type="gramStart"/>
      <w:r>
        <w:t>)</w:t>
      </w:r>
      <w:r>
        <w:rPr>
          <w:color w:val="000000"/>
        </w:rPr>
        <w:t>:</w:t>
      </w:r>
      <w:proofErr w:type="gramEnd"/>
      <w:r>
        <w:rPr>
          <w:color w:val="000000"/>
        </w:rPr>
        <w:t xml:space="preserve"> tapez le nom du fichier (ex : Beraz).</w:t>
      </w:r>
    </w:p>
    <w:p w14:paraId="16B479C0" w14:textId="77777777" w:rsidR="00953BE7" w:rsidRDefault="00000000">
      <w:pPr>
        <w:spacing w:before="60" w:after="60"/>
      </w:pPr>
      <w:r>
        <w:rPr>
          <w:color w:val="000000"/>
        </w:rPr>
        <w:t>5. Cliquez sur Rechercher.</w:t>
      </w:r>
    </w:p>
    <w:p w14:paraId="24AF71AD" w14:textId="77777777" w:rsidR="00953BE7" w:rsidRDefault="00000000">
      <w:pPr>
        <w:spacing w:before="60" w:after="60"/>
      </w:pPr>
      <w:r>
        <w:rPr>
          <w:color w:val="000000"/>
        </w:rPr>
        <w:t>6. Les résultats montrent : qui a accédé, quand, depuis quelle IP, depuis quel outil (Copilot, navigateur, etc.).</w:t>
      </w:r>
    </w:p>
    <w:p w14:paraId="79A8B2CA" w14:textId="77777777" w:rsidR="00953BE7" w:rsidRDefault="00000000">
      <w:pPr>
        <w:spacing w:before="60" w:after="60"/>
      </w:pPr>
      <w:r>
        <w:rPr>
          <w:color w:val="000000"/>
        </w:rPr>
        <w:t>7. Cliquez sur un résultat pour voir le détail complet de l'événement.</w:t>
      </w:r>
    </w:p>
    <w:p w14:paraId="57DFF162" w14:textId="77777777" w:rsidR="00953BE7" w:rsidRDefault="00000000">
      <w:pPr>
        <w:spacing w:before="60" w:after="40"/>
      </w:pPr>
      <w:r>
        <w:rPr>
          <w:b/>
          <w:color w:val="7F6000"/>
        </w:rPr>
        <w:t xml:space="preserve">Limitation Purview, fichiers sans étiquette : </w:t>
      </w:r>
      <w:r>
        <w:rPr>
          <w:color w:val="000000"/>
        </w:rPr>
        <w:t xml:space="preserve">Microsoft Purview ne propose pas de filtre natif « étiquette de sensibilité = aucune » dans l’Explorateur de données (Content Explorer). La vue est toujours </w:t>
      </w:r>
      <w:proofErr w:type="gramStart"/>
      <w:r>
        <w:rPr>
          <w:color w:val="000000"/>
        </w:rPr>
        <w:t>positive ,</w:t>
      </w:r>
      <w:proofErr w:type="gramEnd"/>
      <w:r>
        <w:rPr>
          <w:color w:val="000000"/>
        </w:rPr>
        <w:t xml:space="preserve"> elle affiche ce qui est étiqueté, pas ce qui ne l’est pas. C’est un comportement attendu du produit, non un défaut de configuration ou de licence. La démarche pour identifier et piloter cette dette de labellisation est documentée en section 7.5.</w:t>
      </w:r>
    </w:p>
    <w:p w14:paraId="453C1C23" w14:textId="77777777" w:rsidR="00953BE7" w:rsidRDefault="00000000">
      <w:pPr>
        <w:pStyle w:val="Titre1"/>
        <w:pageBreakBefore/>
      </w:pPr>
      <w:bookmarkStart w:id="37" w:name="_Toc228464216"/>
      <w:r>
        <w:lastRenderedPageBreak/>
        <w:t>Partie 6 : Scénarios de test et validation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7ACC33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2E1034E5"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3ECA084A" w14:textId="77777777" w:rsidR="00953BE7" w:rsidRDefault="00000000">
            <w:r>
              <w:rPr>
                <w:b/>
                <w:bCs/>
                <w:color w:val="CC8400"/>
              </w:rPr>
              <w:t xml:space="preserve">ATTENTION : </w:t>
            </w:r>
            <w:r>
              <w:rPr>
                <w:color w:val="000000"/>
              </w:rPr>
              <w:t>Avant de commencer les tests : vérifiez que les politiques DLP et auto-labelling sont bien activées (pas en simulation) et que l'audit est actif. Attendez 24-48h après activation avant de tester.</w:t>
            </w:r>
          </w:p>
        </w:tc>
      </w:tr>
    </w:tbl>
    <w:p w14:paraId="69CA07FE" w14:textId="77777777" w:rsidR="00953BE7" w:rsidRDefault="00953BE7">
      <w:pPr>
        <w:spacing w:before="60"/>
      </w:pPr>
    </w:p>
    <w:p w14:paraId="06A19483" w14:textId="77777777" w:rsidR="00953BE7" w:rsidRDefault="00000000">
      <w:pPr>
        <w:pStyle w:val="Titre2"/>
      </w:pPr>
      <w:bookmarkStart w:id="38" w:name="_Toc228464217"/>
      <w:r>
        <w:t>6.1 Test 1 Vérifier l'auto-labelling</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3A415FC" w14:textId="77777777" w:rsidTr="0001354C">
        <w:trPr>
          <w:trHeight w:val="865"/>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FCB1504"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CF239D5" w14:textId="77777777" w:rsidR="00953BE7" w:rsidRDefault="00000000">
            <w:r>
              <w:rPr>
                <w:b/>
                <w:bCs/>
                <w:color w:val="1F3864"/>
                <w:sz w:val="22"/>
                <w:szCs w:val="22"/>
              </w:rPr>
              <w:t>Uploader un document</w:t>
            </w:r>
          </w:p>
          <w:p w14:paraId="63A17220" w14:textId="77777777" w:rsidR="00953BE7" w:rsidRDefault="00000000">
            <w:pPr>
              <w:spacing w:before="60"/>
            </w:pPr>
            <w:r>
              <w:t>Ouvrez le site SharePoint RH dans votre navigateur → Documents → faites glisser le fichier 11_Contrat_Travail_Beraz_Valerie_RH.docx dans la bibliothèque.</w:t>
            </w:r>
          </w:p>
        </w:tc>
      </w:tr>
    </w:tbl>
    <w:p w14:paraId="08EC2EA8"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C3C6708" w14:textId="77777777" w:rsidTr="00B902CC">
        <w:trPr>
          <w:trHeight w:val="643"/>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7C688CB"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67AC291" w14:textId="77777777" w:rsidR="00953BE7" w:rsidRDefault="00000000">
            <w:r>
              <w:rPr>
                <w:b/>
                <w:bCs/>
                <w:color w:val="1F3864"/>
                <w:sz w:val="22"/>
                <w:szCs w:val="22"/>
              </w:rPr>
              <w:t>Attendre 24-48 heures</w:t>
            </w:r>
          </w:p>
          <w:p w14:paraId="6E8700F3" w14:textId="77777777" w:rsidR="00953BE7" w:rsidRDefault="00000000">
            <w:pPr>
              <w:spacing w:before="60"/>
            </w:pPr>
            <w:r>
              <w:t>L'auto-labelling tourne en arrière-plan. Revenez le lendemain.</w:t>
            </w:r>
          </w:p>
        </w:tc>
      </w:tr>
    </w:tbl>
    <w:p w14:paraId="44498861"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6E57AE8C"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401CF59"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647C6890" w14:textId="77777777" w:rsidR="00953BE7" w:rsidRDefault="00000000">
            <w:r>
              <w:rPr>
                <w:b/>
                <w:bCs/>
                <w:color w:val="1F3864"/>
                <w:sz w:val="22"/>
                <w:szCs w:val="22"/>
              </w:rPr>
              <w:t>Vérifier le label</w:t>
            </w:r>
          </w:p>
          <w:p w14:paraId="13C45759" w14:textId="77777777" w:rsidR="00953BE7" w:rsidRDefault="00000000">
            <w:pPr>
              <w:spacing w:before="60"/>
            </w:pPr>
            <w:r>
              <w:t>Dans SharePoint RH → Documents → cliquez sur les trois points ... à droite du fichier → Détails. Dans le panneau Détails à droite, vous devez voir : Étiquette de sensibilité = 4 - RH-Confidentiel.</w:t>
            </w:r>
          </w:p>
        </w:tc>
      </w:tr>
    </w:tbl>
    <w:p w14:paraId="34D01A0F"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927867B"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848C30" w14:textId="77777777" w:rsidR="00953BE7" w:rsidRDefault="00000000">
            <w:pPr>
              <w:jc w:val="center"/>
            </w:pPr>
            <w:r>
              <w:rPr>
                <w:b/>
                <w:bCs/>
                <w:color w:val="FFFFFF"/>
                <w:sz w:val="28"/>
                <w:szCs w:val="28"/>
              </w:rPr>
              <w:t>4</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E02E601" w14:textId="77777777" w:rsidR="00953BE7" w:rsidRDefault="00000000">
            <w:r>
              <w:rPr>
                <w:b/>
                <w:bCs/>
                <w:color w:val="1F3864"/>
                <w:sz w:val="22"/>
                <w:szCs w:val="22"/>
              </w:rPr>
              <w:t>Vérifier dans Activity Explorer</w:t>
            </w:r>
          </w:p>
          <w:p w14:paraId="403E82AA" w14:textId="77777777" w:rsidR="00953BE7" w:rsidRDefault="00000000">
            <w:pPr>
              <w:spacing w:before="60"/>
            </w:pPr>
            <w:r>
              <w:t>Purview → Activity Explorer → filtrez Type d'activité = Étiquette appliquée automatiquement. Le fichier doit apparaître dans la liste.</w:t>
            </w:r>
          </w:p>
        </w:tc>
      </w:tr>
    </w:tbl>
    <w:p w14:paraId="3C5EE48A"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5878B8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1F726364"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025BC454" w14:textId="77777777" w:rsidR="00953BE7" w:rsidRDefault="00000000">
            <w:r>
              <w:rPr>
                <w:b/>
                <w:bCs/>
                <w:color w:val="CC8400"/>
              </w:rPr>
              <w:t xml:space="preserve">ATTENTION — </w:t>
            </w:r>
            <w:r>
              <w:rPr>
                <w:color w:val="000000"/>
              </w:rPr>
              <w:t>Si le label n'apparaît pas après ce délai : vérifiez que la stratégie d'auto-labelling est bien en mode Activé (pas Simulation) et que le site SharePoint RH est bien inclus dans les emplacements de la stratégie.</w:t>
            </w:r>
          </w:p>
        </w:tc>
      </w:tr>
    </w:tbl>
    <w:p w14:paraId="0C01938B" w14:textId="77777777" w:rsidR="00953BE7" w:rsidRDefault="00953BE7">
      <w:pPr>
        <w:spacing w:before="60"/>
      </w:pPr>
    </w:p>
    <w:p w14:paraId="3385F485" w14:textId="77777777" w:rsidR="00953BE7" w:rsidRDefault="00000000">
      <w:pPr>
        <w:pStyle w:val="Titre2"/>
      </w:pPr>
      <w:bookmarkStart w:id="39" w:name="_Toc228464218"/>
      <w:r>
        <w:t>6.2 Test 2 — DLP bloque le partage externe</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1F0D84A"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5024E8F"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348C9F4A" w14:textId="77777777" w:rsidR="00953BE7" w:rsidRDefault="00000000">
            <w:r>
              <w:rPr>
                <w:b/>
                <w:bCs/>
                <w:color w:val="1F3864"/>
                <w:sz w:val="22"/>
                <w:szCs w:val="22"/>
              </w:rPr>
              <w:t>Ouvrir Outlook Web</w:t>
            </w:r>
          </w:p>
          <w:p w14:paraId="11C79D79" w14:textId="77777777" w:rsidR="00953BE7" w:rsidRDefault="00000000">
            <w:pPr>
              <w:spacing w:before="60"/>
            </w:pPr>
            <w:r>
              <w:t>Allez sur https://outlook.office.com et connectez-vous avec votre compte de test (rh1@demo.ch).</w:t>
            </w:r>
          </w:p>
        </w:tc>
      </w:tr>
    </w:tbl>
    <w:p w14:paraId="7FA66499"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8AA617B"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D6E39FE"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8B39B37" w14:textId="77777777" w:rsidR="00953BE7" w:rsidRDefault="00000000">
            <w:r>
              <w:rPr>
                <w:b/>
                <w:bCs/>
                <w:color w:val="1F3864"/>
                <w:sz w:val="22"/>
                <w:szCs w:val="22"/>
              </w:rPr>
              <w:t>Créer un email de test</w:t>
            </w:r>
          </w:p>
          <w:p w14:paraId="1D5673EF" w14:textId="77777777" w:rsidR="00953BE7" w:rsidRDefault="00000000">
            <w:pPr>
              <w:spacing w:before="60"/>
            </w:pPr>
            <w:r>
              <w:t>Cliquez sur + Nouveau message. Dans le champ À : entrez une adresse email externe, votre email personnel Gmail ou Outlook.com personnel.</w:t>
            </w:r>
          </w:p>
        </w:tc>
      </w:tr>
    </w:tbl>
    <w:p w14:paraId="5B6A745D"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3E39399" w14:textId="77777777" w:rsidTr="00B902CC">
        <w:trPr>
          <w:trHeight w:val="916"/>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FEF4F8"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908981F" w14:textId="77777777" w:rsidR="00953BE7" w:rsidRDefault="00000000">
            <w:r>
              <w:rPr>
                <w:b/>
                <w:bCs/>
                <w:color w:val="1F3864"/>
                <w:sz w:val="22"/>
                <w:szCs w:val="22"/>
              </w:rPr>
              <w:t>Joindre le contrat RH</w:t>
            </w:r>
          </w:p>
          <w:p w14:paraId="39C0C8C9" w14:textId="77777777" w:rsidR="00953BE7" w:rsidRDefault="00000000">
            <w:pPr>
              <w:spacing w:before="60"/>
            </w:pPr>
            <w:r>
              <w:t>Cliquez sur le trombone → Parcourir cet ordinateur (ou Joindre des fichiers) → sélectionnez le fichier 11_Contrat_Travail_Beraz_Valerie_RH.docx.</w:t>
            </w:r>
          </w:p>
        </w:tc>
      </w:tr>
    </w:tbl>
    <w:p w14:paraId="3CA2207C"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40D2E3D"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2C50EF6" w14:textId="77777777" w:rsidR="00953BE7" w:rsidRDefault="00000000">
            <w:pPr>
              <w:jc w:val="center"/>
            </w:pPr>
            <w:r>
              <w:rPr>
                <w:b/>
                <w:bCs/>
                <w:color w:val="FFFFFF"/>
                <w:sz w:val="28"/>
                <w:szCs w:val="28"/>
              </w:rPr>
              <w:t>4</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CDBCC02" w14:textId="77777777" w:rsidR="00953BE7" w:rsidRDefault="00000000">
            <w:r>
              <w:rPr>
                <w:b/>
                <w:bCs/>
                <w:color w:val="1F3864"/>
                <w:sz w:val="22"/>
                <w:szCs w:val="22"/>
              </w:rPr>
              <w:t>Essayer d'envoyer</w:t>
            </w:r>
          </w:p>
          <w:p w14:paraId="272E3DFF" w14:textId="77777777" w:rsidR="00953BE7" w:rsidRDefault="00000000">
            <w:pPr>
              <w:spacing w:before="60"/>
            </w:pPr>
            <w:r>
              <w:t>Cliquez sur Envoyer. Résultat attendu : un message de conseil de stratégie DLP apparaît dans l'email, indiquant que le document contient des données sensibles. Si le blocage est strict, l'envoi est bloqué.</w:t>
            </w:r>
          </w:p>
        </w:tc>
      </w:tr>
    </w:tbl>
    <w:p w14:paraId="78B3A263"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116F8E0"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E69B411" w14:textId="77777777" w:rsidR="00953BE7" w:rsidRDefault="00000000">
            <w:pPr>
              <w:jc w:val="center"/>
            </w:pPr>
            <w:r>
              <w:rPr>
                <w:b/>
                <w:bCs/>
                <w:color w:val="FFFFFF"/>
                <w:sz w:val="28"/>
                <w:szCs w:val="28"/>
              </w:rPr>
              <w:t>5</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82DACA4" w14:textId="77777777" w:rsidR="00953BE7" w:rsidRDefault="00000000">
            <w:r>
              <w:rPr>
                <w:b/>
                <w:bCs/>
                <w:color w:val="1F3864"/>
                <w:sz w:val="22"/>
                <w:szCs w:val="22"/>
              </w:rPr>
              <w:t>Vérifier dans Activity Explorer</w:t>
            </w:r>
          </w:p>
          <w:p w14:paraId="6B44FFD2" w14:textId="77777777" w:rsidR="00953BE7" w:rsidRDefault="00000000">
            <w:pPr>
              <w:spacing w:before="60"/>
            </w:pPr>
            <w:r>
              <w:t>Attendez quelques minutes puis allez dans Purview → Activity Explorer → filtrez Type = Correspondance de règle DLP. L'événement doit apparaître.</w:t>
            </w:r>
          </w:p>
        </w:tc>
      </w:tr>
    </w:tbl>
    <w:p w14:paraId="79567E44"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2C09164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0636EF31"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0482E147" w14:textId="77777777" w:rsidR="00953BE7" w:rsidRDefault="00000000">
            <w:r>
              <w:rPr>
                <w:b/>
                <w:bCs/>
                <w:color w:val="CC8400"/>
              </w:rPr>
              <w:t xml:space="preserve">ATTENTION — </w:t>
            </w:r>
            <w:r>
              <w:rPr>
                <w:color w:val="000000"/>
              </w:rPr>
              <w:t>Si aucun blocage n'apparaît : vérifiez que la politique DLP est en mode Activé et non Simulation. En mode simulation, les règles ne bloquent pas.</w:t>
            </w:r>
          </w:p>
        </w:tc>
      </w:tr>
    </w:tbl>
    <w:p w14:paraId="73A9093E" w14:textId="77777777" w:rsidR="00953BE7" w:rsidRDefault="00953BE7">
      <w:pPr>
        <w:spacing w:before="60"/>
      </w:pPr>
    </w:p>
    <w:p w14:paraId="36D49319" w14:textId="77777777" w:rsidR="00953BE7" w:rsidRDefault="00000000">
      <w:pPr>
        <w:pStyle w:val="Titre2"/>
      </w:pPr>
      <w:bookmarkStart w:id="40" w:name="_Toc228464219"/>
      <w:r>
        <w:t>6.3 Test 3 — Protection Copilot</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8375727"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41BFE6D" w14:textId="77777777" w:rsidR="00953BE7" w:rsidRDefault="00000000">
            <w:pPr>
              <w:jc w:val="center"/>
            </w:pPr>
            <w:r>
              <w:rPr>
                <w:b/>
                <w:bCs/>
                <w:color w:val="FFFFFF"/>
                <w:sz w:val="28"/>
                <w:szCs w:val="28"/>
              </w:rPr>
              <w:t>1</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10FC54FF" w14:textId="77777777" w:rsidR="00953BE7" w:rsidRDefault="00000000">
            <w:r>
              <w:rPr>
                <w:b/>
                <w:bCs/>
                <w:color w:val="1F3864"/>
                <w:sz w:val="22"/>
                <w:szCs w:val="22"/>
              </w:rPr>
              <w:t>Ouvrir Copilot M365</w:t>
            </w:r>
          </w:p>
          <w:p w14:paraId="3B55735C" w14:textId="77777777" w:rsidR="00953BE7" w:rsidRDefault="00000000">
            <w:pPr>
              <w:spacing w:before="60"/>
            </w:pPr>
            <w:r>
              <w:t>Allez sur https://microsoft365.com → connectez-vous avec votre compte de test → cliquez sur l'icône Copilot en haut à droite ou dans le menu.</w:t>
            </w:r>
          </w:p>
        </w:tc>
      </w:tr>
    </w:tbl>
    <w:p w14:paraId="5E175EFD"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595FE3E3" w14:textId="77777777" w:rsidTr="00B902CC">
        <w:trPr>
          <w:trHeight w:val="950"/>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1A3F85C" w14:textId="77777777" w:rsidR="00953BE7" w:rsidRDefault="00000000">
            <w:pPr>
              <w:jc w:val="center"/>
            </w:pPr>
            <w:r>
              <w:rPr>
                <w:b/>
                <w:bCs/>
                <w:color w:val="FFFFFF"/>
                <w:sz w:val="28"/>
                <w:szCs w:val="28"/>
              </w:rPr>
              <w:t>2</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A7BC334" w14:textId="77777777" w:rsidR="00953BE7" w:rsidRDefault="00000000">
            <w:r>
              <w:rPr>
                <w:b/>
                <w:bCs/>
                <w:color w:val="1F3864"/>
                <w:sz w:val="22"/>
                <w:szCs w:val="22"/>
              </w:rPr>
              <w:t>Poser la question</w:t>
            </w:r>
          </w:p>
          <w:p w14:paraId="08FC7D4F" w14:textId="77777777" w:rsidR="00953BE7" w:rsidRDefault="00000000">
            <w:pPr>
              <w:spacing w:before="60"/>
            </w:pPr>
            <w:r>
              <w:t>Tapez exactement : Résume le contrat de travail 11_Contrat_Travail_Beraz_Valerie_RH.docx</w:t>
            </w:r>
          </w:p>
        </w:tc>
      </w:tr>
    </w:tbl>
    <w:p w14:paraId="4EB67167"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15DDD0D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8295283" w14:textId="77777777" w:rsidR="00953BE7" w:rsidRDefault="00000000">
            <w:pPr>
              <w:jc w:val="center"/>
            </w:pPr>
            <w:r>
              <w:rPr>
                <w:b/>
                <w:bCs/>
                <w:color w:val="FFFFFF"/>
                <w:sz w:val="28"/>
                <w:szCs w:val="28"/>
              </w:rPr>
              <w:t>3</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44F3A1D" w14:textId="77777777" w:rsidR="00953BE7" w:rsidRDefault="00000000">
            <w:r>
              <w:rPr>
                <w:b/>
                <w:bCs/>
                <w:color w:val="1F3864"/>
                <w:sz w:val="22"/>
                <w:szCs w:val="22"/>
              </w:rPr>
              <w:t>Résultat attendu avec Purview actif</w:t>
            </w:r>
          </w:p>
          <w:p w14:paraId="1E75522A" w14:textId="77777777" w:rsidR="00953BE7" w:rsidRDefault="00000000">
            <w:pPr>
              <w:spacing w:before="60"/>
            </w:pPr>
            <w:r>
              <w:t>Résultat attendu : Copilot limite ou refuse l’extraction du contenu sensible, conformément aux permissions et protections appliquées (chiffrement RMS ou politique DLP active). Le comportement exact peut varier, refus complet, résumé partiel sans données sensibles, ou message d’avertissement.</w:t>
            </w:r>
          </w:p>
        </w:tc>
      </w:tr>
    </w:tbl>
    <w:p w14:paraId="79A11800" w14:textId="77777777" w:rsidR="00953BE7" w:rsidRDefault="00953BE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204B7ED7"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422A0AD" w14:textId="77777777" w:rsidR="00953BE7" w:rsidRDefault="00000000">
            <w:pPr>
              <w:jc w:val="center"/>
            </w:pPr>
            <w:r>
              <w:rPr>
                <w:b/>
                <w:bCs/>
                <w:color w:val="FFFFFF"/>
                <w:sz w:val="28"/>
                <w:szCs w:val="28"/>
              </w:rPr>
              <w:t>4</w:t>
            </w:r>
          </w:p>
        </w:tc>
        <w:tc>
          <w:tcPr>
            <w:tcW w:w="8326"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F7ADD3F" w14:textId="77777777" w:rsidR="00953BE7" w:rsidRDefault="00000000">
            <w:r>
              <w:rPr>
                <w:b/>
                <w:bCs/>
                <w:color w:val="1F3864"/>
                <w:sz w:val="22"/>
                <w:szCs w:val="22"/>
              </w:rPr>
              <w:t>Comparer avec sans Purview</w:t>
            </w:r>
          </w:p>
          <w:p w14:paraId="17868FE8" w14:textId="77777777" w:rsidR="00953BE7" w:rsidRDefault="00000000">
            <w:pPr>
              <w:spacing w:before="60"/>
            </w:pPr>
            <w:r>
              <w:t>Si vous voulez voir la différence : allez dans DLP → votre politique → passez en mode simulation → refaites la même question à Copilot. Il répondra librement avec les données sensibles. Puis réactivez la politique.</w:t>
            </w:r>
          </w:p>
        </w:tc>
      </w:tr>
    </w:tbl>
    <w:p w14:paraId="0B4DC37E" w14:textId="77777777" w:rsidR="00953BE7" w:rsidRDefault="00953BE7">
      <w:pPr>
        <w:spacing w:before="60"/>
      </w:pPr>
    </w:p>
    <w:p w14:paraId="415173E4" w14:textId="77777777" w:rsidR="00D676BB" w:rsidRDefault="00D676BB">
      <w:r>
        <w:br w:type="page"/>
      </w:r>
    </w:p>
    <w:p w14:paraId="6CD7D7BA" w14:textId="77777777" w:rsidR="00953BE7" w:rsidRDefault="00000000">
      <w:pPr>
        <w:pStyle w:val="Titre2"/>
      </w:pPr>
      <w:bookmarkStart w:id="41" w:name="_Toc228464220"/>
      <w:r>
        <w:lastRenderedPageBreak/>
        <w:t>6.4 Checklist de validation finale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5407"/>
        <w:gridCol w:w="3104"/>
      </w:tblGrid>
      <w:tr w:rsidR="00953BE7" w14:paraId="3BC13E9A"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BFBF9" w14:textId="77777777" w:rsidR="00953BE7" w:rsidRDefault="00000000">
            <w:r>
              <w:rPr>
                <w:b/>
                <w:bCs/>
                <w:color w:val="FFFFFF"/>
              </w:rPr>
              <w:t>✓</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7E4D9B" w14:textId="77777777" w:rsidR="00953BE7" w:rsidRDefault="00000000">
            <w:r>
              <w:rPr>
                <w:b/>
                <w:bCs/>
                <w:color w:val="FFFFFF"/>
              </w:rPr>
              <w:t>Ce qui doit fonctionner</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741E76" w14:textId="77777777" w:rsidR="00953BE7" w:rsidRDefault="00000000">
            <w:r>
              <w:rPr>
                <w:b/>
                <w:bCs/>
                <w:color w:val="FFFFFF"/>
              </w:rPr>
              <w:t>Où vérifier</w:t>
            </w:r>
          </w:p>
        </w:tc>
      </w:tr>
      <w:tr w:rsidR="00953BE7" w14:paraId="050524C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7A74"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A330" w14:textId="77777777" w:rsidR="00953BE7" w:rsidRDefault="00000000">
            <w:r>
              <w:rPr>
                <w:color w:val="000000"/>
              </w:rPr>
              <w:t>7 étiquettes créées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2369" w14:textId="77777777" w:rsidR="00953BE7" w:rsidRDefault="00000000">
            <w:r>
              <w:rPr>
                <w:color w:val="000000"/>
              </w:rPr>
              <w:t>Purview → Protection infos → Étiquettes</w:t>
            </w:r>
          </w:p>
        </w:tc>
      </w:tr>
      <w:tr w:rsidR="00953BE7" w14:paraId="31BDC74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96AB"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EB73" w14:textId="77777777" w:rsidR="00953BE7" w:rsidRDefault="00000000">
            <w:r>
              <w:rPr>
                <w:color w:val="000000"/>
              </w:rPr>
              <w:t>Politique d'étiquettes publiée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C5FA2" w14:textId="77777777" w:rsidR="00953BE7" w:rsidRDefault="00000000">
            <w:r>
              <w:rPr>
                <w:color w:val="000000"/>
              </w:rPr>
              <w:t>Purview → Protection infos → Politiques d'étiquettes</w:t>
            </w:r>
          </w:p>
        </w:tc>
      </w:tr>
      <w:tr w:rsidR="00953BE7" w14:paraId="42AB65E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F1B1"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EF9A8" w14:textId="77777777" w:rsidR="00953BE7" w:rsidRDefault="00000000">
            <w:r>
              <w:rPr>
                <w:color w:val="000000"/>
              </w:rPr>
              <w:t>Étiquettes visibles dans Word après un délai variable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5A27" w14:textId="77777777" w:rsidR="00953BE7" w:rsidRDefault="00000000">
            <w:r>
              <w:rPr>
                <w:color w:val="000000"/>
              </w:rPr>
              <w:t>Ouvrir un doc Office → barre Sensibilité</w:t>
            </w:r>
          </w:p>
        </w:tc>
      </w:tr>
      <w:tr w:rsidR="00953BE7" w14:paraId="5A72CA8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4F2A" w14:textId="77777777" w:rsidR="00953BE7" w:rsidRDefault="00000000">
            <w:r>
              <w:rPr>
                <w:color w:val="375623"/>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9E3B6" w14:textId="77777777" w:rsidR="00953BE7" w:rsidRDefault="00000000">
            <w:r>
              <w:rPr>
                <w:color w:val="000000"/>
              </w:rPr>
              <w:t>Stratégie auto-labelling activée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94B5" w14:textId="77777777" w:rsidR="00953BE7" w:rsidRDefault="00000000">
            <w:r>
              <w:rPr>
                <w:color w:val="000000"/>
              </w:rPr>
              <w:t>Purview → Étiquetage automatique → Statut</w:t>
            </w:r>
          </w:p>
        </w:tc>
      </w:tr>
      <w:tr w:rsidR="00953BE7" w14:paraId="5BFAD62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18B85" w14:textId="77777777" w:rsidR="00953BE7" w:rsidRDefault="00000000">
            <w:r>
              <w:rPr>
                <w:color w:val="375623"/>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304E" w14:textId="77777777" w:rsidR="00953BE7" w:rsidRDefault="00000000">
            <w:r>
              <w:rPr>
                <w:color w:val="000000"/>
              </w:rPr>
              <w:t>Auto-labelling détecte les documents test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E2A6" w14:textId="77777777" w:rsidR="00953BE7" w:rsidRDefault="00000000">
            <w:r>
              <w:rPr>
                <w:color w:val="000000"/>
              </w:rPr>
              <w:t>Résultats de simulation → fichiers 11-18</w:t>
            </w:r>
          </w:p>
        </w:tc>
      </w:tr>
      <w:tr w:rsidR="00953BE7" w14:paraId="2F5EA90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76B9"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5CAB" w14:textId="77777777" w:rsidR="00953BE7" w:rsidRDefault="00000000">
            <w:r>
              <w:rPr>
                <w:color w:val="000000"/>
              </w:rPr>
              <w:t>Politique DLP principale activée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CE35" w14:textId="77777777" w:rsidR="00953BE7" w:rsidRDefault="00000000">
            <w:r>
              <w:rPr>
                <w:color w:val="000000"/>
              </w:rPr>
              <w:t>Purview → DLP → Stratégies → Statut</w:t>
            </w:r>
          </w:p>
        </w:tc>
      </w:tr>
      <w:tr w:rsidR="00953BE7" w14:paraId="0CFFA86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799AE"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9921" w14:textId="77777777" w:rsidR="00953BE7" w:rsidRDefault="00000000">
            <w:r>
              <w:rPr>
                <w:color w:val="000000"/>
              </w:rPr>
              <w:t>DLP-Protection-Copilot activée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568F" w14:textId="77777777" w:rsidR="00953BE7" w:rsidRDefault="00000000">
            <w:r>
              <w:rPr>
                <w:color w:val="000000"/>
              </w:rPr>
              <w:t>Purview → DLP → Stratégies</w:t>
            </w:r>
          </w:p>
        </w:tc>
      </w:tr>
      <w:tr w:rsidR="00953BE7" w14:paraId="1395CB5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6C62" w14:textId="77777777" w:rsidR="00953BE7" w:rsidRDefault="00B902CC">
            <w:r>
              <w:rPr>
                <w:rFonts w:ascii="Segoe UI Emoji" w:hAnsi="Segoe UI Emoji" w:cs="Segoe UI Emoji"/>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B3D4" w14:textId="77777777" w:rsidR="00953BE7" w:rsidRDefault="00000000">
            <w:r>
              <w:t>DLP-Protection-Transmission-Externe activée (2 règles)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D01D" w14:textId="77777777" w:rsidR="00953BE7" w:rsidRDefault="00000000">
            <w:r>
              <w:t>Purview → DLP → Stratégies</w:t>
            </w:r>
          </w:p>
        </w:tc>
      </w:tr>
      <w:tr w:rsidR="00953BE7" w14:paraId="7634733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9F06"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CAD20" w14:textId="77777777" w:rsidR="00953BE7" w:rsidRDefault="00000000">
            <w:r>
              <w:rPr>
                <w:color w:val="000000"/>
              </w:rPr>
              <w:t>Audit actif PowerShell = True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9FE1" w14:textId="77777777" w:rsidR="00953BE7" w:rsidRDefault="00000000">
            <w:r>
              <w:rPr>
                <w:color w:val="000000"/>
              </w:rPr>
              <w:t>Get-AdminAuditLogConfig | FL</w:t>
            </w:r>
          </w:p>
        </w:tc>
      </w:tr>
      <w:tr w:rsidR="00953BE7" w14:paraId="70D3677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2E8B"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666E" w14:textId="77777777" w:rsidR="00953BE7" w:rsidRDefault="00000000">
            <w:r>
              <w:rPr>
                <w:color w:val="000000"/>
              </w:rPr>
              <w:t>DSPM (aperçu) — Tâches de configuration vérifiées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1854A" w14:textId="77777777" w:rsidR="00953BE7" w:rsidRDefault="00000000">
            <w:r>
              <w:rPr>
                <w:color w:val="000000"/>
              </w:rPr>
              <w:t>Purview → DSPM → Vue d'ensemble</w:t>
            </w:r>
          </w:p>
        </w:tc>
      </w:tr>
      <w:tr w:rsidR="00953BE7" w14:paraId="261C01A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E6C5"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14F8" w14:textId="77777777" w:rsidR="00953BE7" w:rsidRDefault="00000000">
            <w:r>
              <w:rPr>
                <w:color w:val="000000"/>
              </w:rPr>
              <w:t>Test DLP email externe bloqué</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3C3E" w14:textId="77777777" w:rsidR="00953BE7" w:rsidRDefault="00000000">
            <w:r>
              <w:rPr>
                <w:color w:val="000000"/>
              </w:rPr>
              <w:t>Activity Explorer → Correspondance DLP</w:t>
            </w:r>
          </w:p>
        </w:tc>
      </w:tr>
      <w:tr w:rsidR="00953BE7" w14:paraId="681B4BD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F396" w14:textId="77777777" w:rsidR="00953BE7" w:rsidRDefault="00000000">
            <w:r>
              <w:rPr>
                <w:color w:val="00000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57BA4" w14:textId="77777777" w:rsidR="00953BE7" w:rsidRDefault="00000000">
            <w:r>
              <w:rPr>
                <w:color w:val="000000"/>
              </w:rPr>
              <w:t>Test Copilot protégé</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4F441" w14:textId="77777777" w:rsidR="00953BE7" w:rsidRDefault="00000000">
            <w:r>
              <w:rPr>
                <w:color w:val="000000"/>
              </w:rPr>
              <w:t>Copilot ne résume pas les docs confidentiels</w:t>
            </w:r>
          </w:p>
        </w:tc>
      </w:tr>
    </w:tbl>
    <w:p w14:paraId="7A3A267D" w14:textId="77777777" w:rsidR="00953BE7" w:rsidRDefault="00000000">
      <w:pPr>
        <w:pStyle w:val="Titre1"/>
        <w:pageBreakBefore/>
      </w:pPr>
      <w:bookmarkStart w:id="42" w:name="_Toc228464221"/>
      <w:r>
        <w:lastRenderedPageBreak/>
        <w:t>Partie 7 — Gestion opérationnelle et démos</w:t>
      </w:r>
      <w:bookmarkEnd w:id="42"/>
    </w:p>
    <w:p w14:paraId="23E37502" w14:textId="77777777" w:rsidR="00953BE7" w:rsidRDefault="00000000">
      <w:pPr>
        <w:pStyle w:val="Titre2"/>
      </w:pPr>
      <w:bookmarkStart w:id="43" w:name="_Toc228464222"/>
      <w:r>
        <w:t>7.1 Suspendre les protections pour une démo</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953BE7" w14:paraId="14CE786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0CA145" w14:textId="77777777" w:rsidR="00953BE7" w:rsidRDefault="00000000">
            <w:r>
              <w:rPr>
                <w:b/>
                <w:bCs/>
                <w:color w:val="FFFFFF"/>
              </w:rPr>
              <w:t>Méthode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3C236" w14:textId="77777777" w:rsidR="00953BE7" w:rsidRDefault="00000000">
            <w:r>
              <w:rPr>
                <w:b/>
                <w:bCs/>
                <w:color w:val="FFFFFF"/>
              </w:rPr>
              <w:t>Comment faire</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E6BE9" w14:textId="77777777" w:rsidR="00953BE7" w:rsidRDefault="00000000">
            <w:r>
              <w:rPr>
                <w:b/>
                <w:bCs/>
                <w:color w:val="FFFFFF"/>
              </w:rPr>
              <w:t>Risque</w:t>
            </w:r>
          </w:p>
        </w:tc>
      </w:tr>
      <w:tr w:rsidR="00953BE7" w14:paraId="2B0AED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C815" w14:textId="77777777" w:rsidR="00953BE7" w:rsidRDefault="00000000">
            <w:r>
              <w:rPr>
                <w:color w:val="000000"/>
              </w:rPr>
              <w:t>Mode simulation DLP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9E19" w14:textId="77777777" w:rsidR="00953BE7" w:rsidRDefault="00000000">
            <w:r>
              <w:rPr>
                <w:color w:val="000000"/>
              </w:rPr>
              <w:t>DLP → votre politique → Modifier → Mode : Simulation</w:t>
            </w:r>
          </w:p>
        </w:tc>
        <w:tc>
          <w:tcPr>
            <w:tcW w:w="25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BB286E" w14:textId="77777777" w:rsidR="00953BE7" w:rsidRDefault="00000000">
            <w:r>
              <w:rPr>
                <w:color w:val="000000"/>
              </w:rPr>
              <w:t>✅ Aucun — recommandé</w:t>
            </w:r>
          </w:p>
        </w:tc>
      </w:tr>
      <w:tr w:rsidR="00953BE7" w14:paraId="0604E7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F778" w14:textId="77777777" w:rsidR="00953BE7" w:rsidRDefault="00000000">
            <w:r>
              <w:rPr>
                <w:color w:val="000000"/>
              </w:rPr>
              <w:t>Exclure un utilisateur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C906F" w14:textId="77777777" w:rsidR="00953BE7" w:rsidRDefault="00000000">
            <w:r>
              <w:rPr>
                <w:color w:val="000000"/>
              </w:rPr>
              <w:t>DLP → politique → Modifier → Emplacements → Exclure → votre compte test</w:t>
            </w:r>
          </w:p>
        </w:tc>
        <w:tc>
          <w:tcPr>
            <w:tcW w:w="25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6DC3FF" w14:textId="77777777" w:rsidR="00953BE7" w:rsidRDefault="00000000">
            <w:r>
              <w:rPr>
                <w:color w:val="000000"/>
              </w:rPr>
              <w:t>⚠️ Faible : 1 utilisateur</w:t>
            </w:r>
          </w:p>
        </w:tc>
      </w:tr>
      <w:tr w:rsidR="00953BE7" w14:paraId="77F253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C5C6" w14:textId="77777777" w:rsidR="00953BE7" w:rsidRDefault="00000000">
            <w:r>
              <w:rPr>
                <w:color w:val="000000"/>
              </w:rPr>
              <w:t>Désactiver une règle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E252" w14:textId="77777777" w:rsidR="00953BE7" w:rsidRDefault="00000000">
            <w:r>
              <w:rPr>
                <w:color w:val="000000"/>
              </w:rPr>
              <w:t>DLP → politique → Règles → toggle OFF sur la règle spécifique</w:t>
            </w:r>
          </w:p>
        </w:tc>
        <w:tc>
          <w:tcPr>
            <w:tcW w:w="25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E12FC4" w14:textId="77777777" w:rsidR="00953BE7" w:rsidRDefault="00000000">
            <w:r>
              <w:rPr>
                <w:color w:val="000000"/>
              </w:rPr>
              <w:t>⚠️ Moyen</w:t>
            </w:r>
          </w:p>
        </w:tc>
      </w:tr>
      <w:tr w:rsidR="00953BE7" w14:paraId="07ABE5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4783" w14:textId="77777777" w:rsidR="00953BE7" w:rsidRDefault="00000000">
            <w:r>
              <w:rPr>
                <w:color w:val="000000"/>
              </w:rPr>
              <w:t>Désactiver la politique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423B" w14:textId="77777777" w:rsidR="00953BE7" w:rsidRDefault="00000000">
            <w:r>
              <w:rPr>
                <w:color w:val="000000"/>
              </w:rPr>
              <w:t>DLP → politique → Mode : Désactivé</w:t>
            </w:r>
          </w:p>
        </w:tc>
        <w:tc>
          <w:tcPr>
            <w:tcW w:w="25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067C2E0" w14:textId="77777777" w:rsidR="00953BE7" w:rsidRDefault="00000000">
            <w:r>
              <w:rPr>
                <w:color w:val="000000"/>
              </w:rPr>
              <w:t>🚨 Élevé — aucune protection</w:t>
            </w:r>
          </w:p>
        </w:tc>
      </w:tr>
    </w:tbl>
    <w:p w14:paraId="688B0064" w14:textId="77777777" w:rsidR="00953BE7" w:rsidRDefault="00953BE7">
      <w:pPr>
        <w:spacing w:before="60"/>
      </w:pPr>
    </w:p>
    <w:p w14:paraId="379AF3D7" w14:textId="77777777" w:rsidR="00953BE7" w:rsidRDefault="00000000">
      <w:pPr>
        <w:spacing w:before="60" w:after="60"/>
      </w:pPr>
      <w:r>
        <w:t>L’accès aux documents protégés par chiffrement est évalué dynamiquement. Le retrait d’un utilisateur d’un groupe associé à une étiquette entraîne la perte immédiate d’accès à l’ensemble des documents protégés, y compris ceux reçus antérieurement par courrier électronique ou déjà téléchargés.</w:t>
      </w:r>
    </w:p>
    <w:p w14:paraId="4E894E14" w14:textId="77777777" w:rsidR="00953BE7" w:rsidRDefault="00000000">
      <w:pPr>
        <w:pStyle w:val="Titre2"/>
      </w:pPr>
      <w:bookmarkStart w:id="44" w:name="_Toc228464223"/>
      <w:r>
        <w:t>7.2 Vérifications hebdomadaires recommandées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53BE7" w14:paraId="75959AEC" w14:textId="77777777">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854058" w14:textId="77777777" w:rsidR="00953BE7" w:rsidRDefault="00000000">
            <w:r>
              <w:rPr>
                <w:b/>
                <w:bCs/>
                <w:color w:val="FFFFFF"/>
              </w:rPr>
              <w:t>Vérification</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212BD" w14:textId="77777777" w:rsidR="00953BE7" w:rsidRDefault="00000000">
            <w:r>
              <w:rPr>
                <w:b/>
                <w:bCs/>
                <w:color w:val="FFFFFF"/>
              </w:rPr>
              <w:t>Où dans Purview</w:t>
            </w:r>
          </w:p>
        </w:tc>
      </w:tr>
      <w:tr w:rsidR="00953BE7" w14:paraId="4680413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4DC4" w14:textId="77777777" w:rsidR="00953BE7" w:rsidRDefault="00000000">
            <w:r>
              <w:rPr>
                <w:color w:val="000000"/>
              </w:rPr>
              <w:t>Nouveaux événements DLP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1FC2" w14:textId="77777777" w:rsidR="00953BE7" w:rsidRDefault="00000000">
            <w:r>
              <w:rPr>
                <w:color w:val="000000"/>
              </w:rPr>
              <w:t>Prévention des pertes de données → Activity Explorer</w:t>
            </w:r>
          </w:p>
        </w:tc>
      </w:tr>
      <w:tr w:rsidR="00953BE7" w14:paraId="3BA750A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0930" w14:textId="77777777" w:rsidR="00953BE7" w:rsidRDefault="00000000">
            <w:r>
              <w:rPr>
                <w:color w:val="000000"/>
              </w:rPr>
              <w:t>Interactions Copilot inhabituelles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45C57" w14:textId="77777777" w:rsidR="00953BE7" w:rsidRDefault="00000000">
            <w:r>
              <w:rPr>
                <w:color w:val="000000"/>
              </w:rPr>
              <w:t>DSPM pour l'IA → Activités de l'IA</w:t>
            </w:r>
          </w:p>
        </w:tc>
      </w:tr>
      <w:tr w:rsidR="00953BE7" w14:paraId="3E3DDC1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D9805" w14:textId="77777777" w:rsidR="00953BE7" w:rsidRDefault="00000000">
            <w:r>
              <w:rPr>
                <w:color w:val="000000"/>
              </w:rPr>
              <w:t>Documents non étiquetés dans SharePoint RH/Finances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DB5A3" w14:textId="77777777" w:rsidR="00953BE7" w:rsidRDefault="00000000">
            <w:r>
              <w:rPr>
                <w:color w:val="000000"/>
              </w:rPr>
              <w:t>Protection des informations → Content Explorer</w:t>
            </w:r>
          </w:p>
        </w:tc>
      </w:tr>
      <w:tr w:rsidR="00953BE7" w14:paraId="3F3C6CD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7EAC" w14:textId="77777777" w:rsidR="00953BE7" w:rsidRDefault="00000000">
            <w:r>
              <w:rPr>
                <w:color w:val="000000"/>
              </w:rPr>
              <w:t>Rapport hebdomadaire DSPM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680B" w14:textId="77777777" w:rsidR="00953BE7" w:rsidRDefault="00000000">
            <w:r>
              <w:rPr>
                <w:color w:val="000000"/>
              </w:rPr>
              <w:t>Email automatique si configuré en 5.1</w:t>
            </w:r>
          </w:p>
        </w:tc>
      </w:tr>
    </w:tbl>
    <w:p w14:paraId="0C28AE9B" w14:textId="77777777" w:rsidR="00B902CC" w:rsidRDefault="00B902CC">
      <w:pPr>
        <w:spacing w:before="60"/>
      </w:pPr>
    </w:p>
    <w:p w14:paraId="0FBF27C2" w14:textId="77777777" w:rsidR="00B902CC" w:rsidRDefault="00B902CC">
      <w:r>
        <w:br w:type="page"/>
      </w:r>
    </w:p>
    <w:p w14:paraId="336500D7" w14:textId="77777777" w:rsidR="00953BE7" w:rsidRDefault="00000000">
      <w:pPr>
        <w:pStyle w:val="Titre2"/>
      </w:pPr>
      <w:bookmarkStart w:id="45" w:name="_Toc228464224"/>
      <w:r>
        <w:lastRenderedPageBreak/>
        <w:t>7.3 Résoudre les problèmes courants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953BE7" w14:paraId="28618C21"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DDF6E5" w14:textId="77777777" w:rsidR="00953BE7" w:rsidRDefault="00000000">
            <w:r>
              <w:rPr>
                <w:b/>
                <w:bCs/>
                <w:color w:val="FFFFFF"/>
              </w:rPr>
              <w:t>Problème</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59147" w14:textId="77777777" w:rsidR="00953BE7" w:rsidRDefault="00000000">
            <w:r>
              <w:rPr>
                <w:b/>
                <w:bCs/>
                <w:color w:val="FFFFFF"/>
              </w:rPr>
              <w:t>Cause probable</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2FB59" w14:textId="77777777" w:rsidR="00953BE7" w:rsidRDefault="00000000">
            <w:r>
              <w:rPr>
                <w:b/>
                <w:bCs/>
                <w:color w:val="FFFFFF"/>
              </w:rPr>
              <w:t>Solution</w:t>
            </w:r>
          </w:p>
        </w:tc>
      </w:tr>
      <w:tr w:rsidR="00953BE7" w14:paraId="6CE2CB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9F23" w14:textId="77777777" w:rsidR="00953BE7" w:rsidRDefault="00000000">
            <w:r>
              <w:rPr>
                <w:color w:val="000000"/>
              </w:rPr>
              <w:t>Page Purview inaccessible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D0B1" w14:textId="77777777" w:rsidR="00953BE7" w:rsidRDefault="00000000">
            <w:r>
              <w:rPr>
                <w:color w:val="000000"/>
              </w:rPr>
              <w:t>Rôle manquant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4DB02" w14:textId="77777777" w:rsidR="00953BE7" w:rsidRDefault="00000000">
            <w:r>
              <w:rPr>
                <w:color w:val="000000"/>
              </w:rPr>
              <w:t>Vérifiez les 5 groupes Purview RBAC (section 0.3)</w:t>
            </w:r>
          </w:p>
        </w:tc>
      </w:tr>
      <w:tr w:rsidR="00953BE7" w14:paraId="38F16C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07F9" w14:textId="77777777" w:rsidR="00953BE7" w:rsidRDefault="00000000">
            <w:r>
              <w:rPr>
                <w:color w:val="000000"/>
              </w:rPr>
              <w:t>Bouton audit grisé</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B332" w14:textId="77777777" w:rsidR="00953BE7" w:rsidRDefault="00000000">
            <w:r>
              <w:rPr>
                <w:color w:val="000000"/>
              </w:rPr>
              <w:t>Rôle Organization Management manquant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079E7" w14:textId="77777777" w:rsidR="00953BE7" w:rsidRDefault="00000000">
            <w:r>
              <w:rPr>
                <w:color w:val="000000"/>
              </w:rPr>
              <w:t>Ajoutez-vous au groupe Exchange (section 0.3)</w:t>
            </w:r>
          </w:p>
        </w:tc>
      </w:tr>
      <w:tr w:rsidR="00953BE7" w14:paraId="697027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2027" w14:textId="77777777" w:rsidR="00953BE7" w:rsidRDefault="00000000">
            <w:r>
              <w:rPr>
                <w:color w:val="000000"/>
              </w:rPr>
              <w:t>PowerShell = False malgré la commande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2B32" w14:textId="77777777" w:rsidR="00953BE7" w:rsidRDefault="00000000">
            <w:r>
              <w:rPr>
                <w:color w:val="000000"/>
              </w:rPr>
              <w:t>Rôle Audit Logs manquant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1EB64" w14:textId="77777777" w:rsidR="00953BE7" w:rsidRDefault="00000000">
            <w:r>
              <w:rPr>
                <w:color w:val="000000"/>
              </w:rPr>
              <w:t>Vérifiez Organization Management Exchange</w:t>
            </w:r>
          </w:p>
        </w:tc>
      </w:tr>
      <w:tr w:rsidR="00953BE7" w14:paraId="3F15DA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1C9C" w14:textId="77777777" w:rsidR="00953BE7" w:rsidRDefault="00000000">
            <w:r>
              <w:rPr>
                <w:color w:val="000000"/>
              </w:rPr>
              <w:t>Étiquettes invisibles dans Word après un délai variable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4730" w14:textId="77777777" w:rsidR="00953BE7" w:rsidRDefault="00000000">
            <w:r>
              <w:rPr>
                <w:color w:val="000000"/>
              </w:rPr>
              <w:t>Politique d'étiquettes non publiée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F751" w14:textId="77777777" w:rsidR="00953BE7" w:rsidRDefault="00000000">
            <w:r>
              <w:rPr>
                <w:color w:val="000000"/>
              </w:rPr>
              <w:t>Purview → Politiques d'étiquettes → vérifiez le statut</w:t>
            </w:r>
          </w:p>
        </w:tc>
      </w:tr>
      <w:tr w:rsidR="00953BE7" w14:paraId="3A7F0A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9F7A" w14:textId="77777777" w:rsidR="00953BE7" w:rsidRDefault="00000000">
            <w:r>
              <w:rPr>
                <w:color w:val="000000"/>
              </w:rPr>
              <w:t>Auto-labelling ne détecte rien</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EC48" w14:textId="77777777" w:rsidR="00953BE7" w:rsidRDefault="00000000">
            <w:r>
              <w:rPr>
                <w:color w:val="000000"/>
              </w:rPr>
              <w:t>Fichiers pas dans les emplacements configurés</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3B47" w14:textId="77777777" w:rsidR="00953BE7" w:rsidRDefault="00000000">
            <w:r>
              <w:rPr>
                <w:color w:val="000000"/>
              </w:rPr>
              <w:t>Vérifiez les sites SharePoint dans la stratégie</w:t>
            </w:r>
          </w:p>
        </w:tc>
      </w:tr>
      <w:tr w:rsidR="00953BE7" w14:paraId="6A5A0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980AA" w14:textId="77777777" w:rsidR="00953BE7" w:rsidRDefault="00000000">
            <w:r>
              <w:rPr>
                <w:color w:val="000000"/>
              </w:rPr>
              <w:t>DLP ne bloque pas</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D039" w14:textId="77777777" w:rsidR="00953BE7" w:rsidRDefault="00000000">
            <w:r>
              <w:rPr>
                <w:color w:val="000000"/>
              </w:rPr>
              <w:t>Politique en mode simulation</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0C12" w14:textId="77777777" w:rsidR="00953BE7" w:rsidRDefault="00000000">
            <w:r>
              <w:rPr>
                <w:color w:val="000000"/>
              </w:rPr>
              <w:t>Changez le mode en Activé</w:t>
            </w:r>
          </w:p>
        </w:tc>
      </w:tr>
      <w:tr w:rsidR="00953BE7" w14:paraId="654962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AC6A" w14:textId="77777777" w:rsidR="00953BE7" w:rsidRDefault="00000000">
            <w:r>
              <w:rPr>
                <w:color w:val="000000"/>
              </w:rPr>
              <w:t>Copilot non bloqué malgré DLP</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0BC4" w14:textId="77777777" w:rsidR="00953BE7" w:rsidRDefault="00000000">
            <w:r>
              <w:rPr>
                <w:color w:val="000000"/>
              </w:rPr>
              <w:t>Documents pas encore étiquetés</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2CF5" w14:textId="77777777" w:rsidR="00953BE7" w:rsidRDefault="00000000">
            <w:r>
              <w:rPr>
                <w:color w:val="000000"/>
              </w:rPr>
              <w:t>Attendez que l'auto-labelling applique les labels (délai variable selon le tenant)</w:t>
            </w:r>
          </w:p>
        </w:tc>
      </w:tr>
      <w:tr w:rsidR="00953BE7" w14:paraId="29933D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74B1" w14:textId="77777777" w:rsidR="00953BE7" w:rsidRDefault="00000000">
            <w:r>
              <w:rPr>
                <w:color w:val="000000"/>
              </w:rPr>
              <w:t>Content Explorer vide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8DCE" w14:textId="77777777" w:rsidR="00953BE7" w:rsidRDefault="00000000">
            <w:r>
              <w:rPr>
                <w:color w:val="000000"/>
              </w:rPr>
              <w:t>Rôle Content Viewer manquant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FA11" w14:textId="77777777" w:rsidR="00953BE7" w:rsidRDefault="00000000">
            <w:r>
              <w:rPr>
                <w:color w:val="000000"/>
              </w:rPr>
              <w:t>Ajoutez-vous aux 2 groupes Content Explorer (section 0.3)</w:t>
            </w:r>
          </w:p>
        </w:tc>
      </w:tr>
    </w:tbl>
    <w:p w14:paraId="10995A77" w14:textId="77777777" w:rsidR="00953BE7" w:rsidRDefault="00000000">
      <w:pPr>
        <w:pStyle w:val="Titre2"/>
      </w:pPr>
      <w:bookmarkStart w:id="46" w:name="_Toc228464225"/>
      <w:r>
        <w:t>7.4 Support : Comprendre l’accès pour les partenaires externes</w:t>
      </w:r>
      <w:bookmarkEnd w:id="46"/>
    </w:p>
    <w:p w14:paraId="663032B0" w14:textId="77777777" w:rsidR="00953BE7" w:rsidRDefault="00000000">
      <w:pPr>
        <w:spacing w:before="60" w:after="60"/>
      </w:pPr>
      <w:r>
        <w:rPr>
          <w:color w:val="000000"/>
        </w:rPr>
        <w:t xml:space="preserve">Le chiffrement Purview ne nécessite pas que vous transmettiez un mot de passe au partenaire. L’accès est géré automatiquement par Microsoft via </w:t>
      </w:r>
      <w:proofErr w:type="gramStart"/>
      <w:r>
        <w:rPr>
          <w:color w:val="000000"/>
        </w:rPr>
        <w:t>le authentification</w:t>
      </w:r>
      <w:proofErr w:type="gramEnd"/>
      <w:r>
        <w:rPr>
          <w:color w:val="000000"/>
        </w:rPr>
        <w:t xml:space="preserve"> sécurisée (compte Microsoft/Entra ID ou code email). Voici les points essentiels pour répondre aux questions des utilisateurs et éviter les contournements de sécurité.</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5526"/>
      </w:tblGrid>
      <w:tr w:rsidR="00953BE7" w14:paraId="01454372" w14:textId="77777777">
        <w:tc>
          <w:tcPr>
            <w:tcW w:w="3500" w:type="dxa"/>
            <w:shd w:val="clear" w:color="auto" w:fill="1F3864"/>
            <w:tcMar>
              <w:top w:w="80" w:type="dxa"/>
              <w:left w:w="120" w:type="dxa"/>
              <w:bottom w:w="80" w:type="dxa"/>
              <w:right w:w="120" w:type="dxa"/>
            </w:tcMar>
          </w:tcPr>
          <w:p w14:paraId="62157143" w14:textId="77777777" w:rsidR="00953BE7" w:rsidRDefault="00000000">
            <w:r>
              <w:rPr>
                <w:b/>
                <w:color w:val="FFFFFF"/>
              </w:rPr>
              <w:t>Question / Situation</w:t>
            </w:r>
          </w:p>
        </w:tc>
        <w:tc>
          <w:tcPr>
            <w:tcW w:w="5526" w:type="dxa"/>
            <w:shd w:val="clear" w:color="auto" w:fill="1F3864"/>
            <w:tcMar>
              <w:top w:w="80" w:type="dxa"/>
              <w:left w:w="120" w:type="dxa"/>
              <w:bottom w:w="80" w:type="dxa"/>
              <w:right w:w="120" w:type="dxa"/>
            </w:tcMar>
          </w:tcPr>
          <w:p w14:paraId="6BA703AF" w14:textId="77777777" w:rsidR="00953BE7" w:rsidRDefault="00000000">
            <w:r>
              <w:rPr>
                <w:b/>
                <w:color w:val="FFFFFF"/>
              </w:rPr>
              <w:t>Réponse / Conseil support</w:t>
            </w:r>
          </w:p>
        </w:tc>
      </w:tr>
      <w:tr w:rsidR="00953BE7" w14:paraId="0EDEF8C1" w14:textId="77777777">
        <w:tc>
          <w:tcPr>
            <w:tcW w:w="3500" w:type="dxa"/>
            <w:tcMar>
              <w:top w:w="80" w:type="dxa"/>
              <w:left w:w="120" w:type="dxa"/>
              <w:bottom w:w="80" w:type="dxa"/>
              <w:right w:w="120" w:type="dxa"/>
            </w:tcMar>
          </w:tcPr>
          <w:p w14:paraId="59390B0F" w14:textId="77777777" w:rsidR="00953BE7" w:rsidRDefault="00000000">
            <w:r>
              <w:rPr>
                <w:b/>
              </w:rPr>
              <w:t>Accès du partenaire externe</w:t>
            </w:r>
          </w:p>
        </w:tc>
        <w:tc>
          <w:tcPr>
            <w:tcW w:w="5526" w:type="dxa"/>
            <w:tcMar>
              <w:top w:w="80" w:type="dxa"/>
              <w:left w:w="120" w:type="dxa"/>
              <w:bottom w:w="80" w:type="dxa"/>
              <w:right w:w="120" w:type="dxa"/>
            </w:tcMar>
          </w:tcPr>
          <w:p w14:paraId="7C6A2373" w14:textId="77777777" w:rsidR="00953BE7" w:rsidRDefault="00000000">
            <w:r>
              <w:t>Le code est généré automatiquement par Microsoft au moment où le partenaire clique sur le lien, uniquement s’il ne possède pas de compte Microsoft ou Entra ID.</w:t>
            </w:r>
          </w:p>
        </w:tc>
      </w:tr>
      <w:tr w:rsidR="00953BE7" w14:paraId="5531321D" w14:textId="77777777">
        <w:tc>
          <w:tcPr>
            <w:tcW w:w="3500" w:type="dxa"/>
            <w:tcMar>
              <w:top w:w="80" w:type="dxa"/>
              <w:left w:w="120" w:type="dxa"/>
              <w:bottom w:w="80" w:type="dxa"/>
              <w:right w:w="120" w:type="dxa"/>
            </w:tcMar>
          </w:tcPr>
          <w:p w14:paraId="1AF9AEE6" w14:textId="77777777" w:rsidR="00953BE7" w:rsidRDefault="00000000">
            <w:r>
              <w:rPr>
                <w:b/>
              </w:rPr>
              <w:t>Durée de validité</w:t>
            </w:r>
          </w:p>
        </w:tc>
        <w:tc>
          <w:tcPr>
            <w:tcW w:w="5526" w:type="dxa"/>
            <w:tcMar>
              <w:top w:w="80" w:type="dxa"/>
              <w:left w:w="120" w:type="dxa"/>
              <w:bottom w:w="80" w:type="dxa"/>
              <w:right w:w="120" w:type="dxa"/>
            </w:tcMar>
          </w:tcPr>
          <w:p w14:paraId="77B77C87" w14:textId="77777777" w:rsidR="00953BE7" w:rsidRDefault="00000000">
            <w:r>
              <w:t>Si un code email est utilisé, il est valable 15 minutes. Après expiration, le partenaire doit cliquer à nouveau sur Envoyer le code.</w:t>
            </w:r>
          </w:p>
        </w:tc>
      </w:tr>
      <w:tr w:rsidR="00953BE7" w14:paraId="78EFE88A" w14:textId="77777777">
        <w:tc>
          <w:tcPr>
            <w:tcW w:w="3500" w:type="dxa"/>
            <w:tcMar>
              <w:top w:w="80" w:type="dxa"/>
              <w:left w:w="120" w:type="dxa"/>
              <w:bottom w:w="80" w:type="dxa"/>
              <w:right w:w="120" w:type="dxa"/>
            </w:tcMar>
          </w:tcPr>
          <w:p w14:paraId="5B5C721A" w14:textId="77777777" w:rsidR="00953BE7" w:rsidRDefault="00000000">
            <w:r>
              <w:rPr>
                <w:b/>
              </w:rPr>
              <w:t>Le partenaire ne reçoit pas le code</w:t>
            </w:r>
          </w:p>
        </w:tc>
        <w:tc>
          <w:tcPr>
            <w:tcW w:w="5526" w:type="dxa"/>
            <w:tcMar>
              <w:top w:w="80" w:type="dxa"/>
              <w:left w:w="120" w:type="dxa"/>
              <w:bottom w:w="80" w:type="dxa"/>
              <w:right w:w="120" w:type="dxa"/>
            </w:tcMar>
          </w:tcPr>
          <w:p w14:paraId="04923B0C" w14:textId="77777777" w:rsidR="00953BE7" w:rsidRDefault="00000000">
            <w:r>
              <w:t>Vérifiez les spams. L’email provient de microsoft.com. Si le problème persiste, demandez au partenaire d’essayer avec un autre navigateur ou de vider le cache.</w:t>
            </w:r>
          </w:p>
        </w:tc>
      </w:tr>
      <w:tr w:rsidR="00953BE7" w14:paraId="72D1847C" w14:textId="77777777">
        <w:tc>
          <w:tcPr>
            <w:tcW w:w="3500" w:type="dxa"/>
            <w:tcMar>
              <w:top w:w="80" w:type="dxa"/>
              <w:left w:w="120" w:type="dxa"/>
              <w:bottom w:w="80" w:type="dxa"/>
              <w:right w:w="120" w:type="dxa"/>
            </w:tcMar>
          </w:tcPr>
          <w:p w14:paraId="26B8E447" w14:textId="77777777" w:rsidR="00953BE7" w:rsidRDefault="00000000">
            <w:r>
              <w:rPr>
                <w:b/>
              </w:rPr>
              <w:t>Conseil support général</w:t>
            </w:r>
          </w:p>
        </w:tc>
        <w:tc>
          <w:tcPr>
            <w:tcW w:w="5526" w:type="dxa"/>
            <w:tcMar>
              <w:top w:w="80" w:type="dxa"/>
              <w:left w:w="120" w:type="dxa"/>
              <w:bottom w:w="80" w:type="dxa"/>
              <w:right w:w="120" w:type="dxa"/>
            </w:tcMar>
          </w:tcPr>
          <w:p w14:paraId="1E1A523C" w14:textId="77777777" w:rsidR="00953BE7" w:rsidRDefault="00000000">
            <w:r>
              <w:t>Recommandez la version Web (navigateur) plutôt que l’application de bureau pour une authentification invité (navigateur recommandé). Rappel : ne jamais transmettre un code de vérification reçu par email via un autre canal — il est à usage unique et lié à la session.</w:t>
            </w:r>
          </w:p>
        </w:tc>
      </w:tr>
    </w:tbl>
    <w:p w14:paraId="6AD48E31" w14:textId="77777777" w:rsidR="00B902CC" w:rsidRDefault="00B902CC">
      <w:pPr>
        <w:spacing w:before="60"/>
      </w:pPr>
    </w:p>
    <w:p w14:paraId="775FE575" w14:textId="77777777" w:rsidR="00B902CC" w:rsidRDefault="00B902CC">
      <w:r>
        <w:br w:type="page"/>
      </w:r>
    </w:p>
    <w:p w14:paraId="34F2BCDB" w14:textId="77777777" w:rsidR="00953BE7" w:rsidRDefault="00000000">
      <w:pPr>
        <w:pStyle w:val="Titre2"/>
      </w:pPr>
      <w:bookmarkStart w:id="47" w:name="_Toc228464226"/>
      <w:r>
        <w:lastRenderedPageBreak/>
        <w:t>7.5 Identifier et piloter la dette de labellisation</w:t>
      </w:r>
      <w:bookmarkEnd w:id="47"/>
    </w:p>
    <w:p w14:paraId="5F43E111" w14:textId="77777777" w:rsidR="00953BE7" w:rsidRDefault="00000000">
      <w:pPr>
        <w:spacing w:before="60" w:after="40"/>
      </w:pPr>
      <w:r>
        <w:t>Dans un tenant Microsoft 365 actif depuis plusieurs années et sans gouvernance initiale des données, il est normal qu’une dette de labellisation existe : documents historiques, fichiers métier, contenus transférés ou hérités. L’objectif de cette section est de décrire la méthode pour identifier et piloter cette dette, en tenant compte des limitations connues de Purview.</w:t>
      </w:r>
    </w:p>
    <w:p w14:paraId="4A1E3C44" w14:textId="77777777" w:rsidR="00953BE7" w:rsidRDefault="00000000">
      <w:pPr>
        <w:spacing w:before="40" w:after="20"/>
      </w:pPr>
      <w:r>
        <w:rPr>
          <w:b/>
          <w:color w:val="C00000"/>
        </w:rPr>
        <w:t>Rappel de la limitation Purview :</w:t>
      </w:r>
      <w:r>
        <w:rPr>
          <w:b/>
          <w:color w:val="7F6000"/>
        </w:rPr>
        <w:t xml:space="preserve"> </w:t>
      </w:r>
      <w:r>
        <w:rPr>
          <w:color w:val="000000"/>
        </w:rPr>
        <w:t xml:space="preserve">l’Explorateur de données (Content Explorer) n’offre pas de filtre </w:t>
      </w:r>
      <w:r>
        <w:rPr>
          <w:color w:val="000000"/>
        </w:rPr>
        <w:br/>
        <w:t>« étiquette de sensibilité = aucune ». L’identification des fichiers non étiquetés repose donc sur une approche combinée, décrite ci-dessous en 4 méthodes.</w:t>
      </w:r>
    </w:p>
    <w:p w14:paraId="04FAD68C" w14:textId="77777777" w:rsidR="00953BE7" w:rsidRDefault="00000000">
      <w:pPr>
        <w:pStyle w:val="Titre3"/>
      </w:pPr>
      <w:r>
        <w:t>Méthode 1 : Analyse des contenus déjà étiquetés (vue positive)</w:t>
      </w:r>
    </w:p>
    <w:p w14:paraId="2605642B" w14:textId="77777777" w:rsidR="00953BE7" w:rsidRDefault="00000000">
      <w:pPr>
        <w:spacing w:before="40" w:after="40"/>
      </w:pPr>
      <w:r>
        <w:t>Purview → Protection des données → Explorateur de données : analysez chaque étiquette de sensibilité existante (RH-Confidentiel, Interne, Direction, etc.) individuellement. Observez les volumes de fichiers étiquetés par emplacement (SharePoint, OneDrive), par site et par bibliothèque. Cette étape fournit une cartographie fiable des données déjà gouvernées.</w:t>
      </w:r>
    </w:p>
    <w:p w14:paraId="37E09F03" w14:textId="77777777" w:rsidR="00953BE7" w:rsidRDefault="00000000">
      <w:pPr>
        <w:pStyle w:val="Titre3"/>
      </w:pPr>
      <w:r>
        <w:t>Méthode 2 : Comparaison avec l’inventaire réel des emplacements</w:t>
      </w:r>
    </w:p>
    <w:p w14:paraId="3F410451" w14:textId="77777777" w:rsidR="00953BE7" w:rsidRDefault="00000000">
      <w:pPr>
        <w:spacing w:before="40" w:after="40"/>
      </w:pPr>
      <w:r>
        <w:t>Comparez les volumes observés dans l’Explorateur de données avec l’inventaire réel des sites et bibliothèques SharePoint (rapports SharePoint/OneDrive), en priorité sur les emplacements sensibles : sites RH, Finances, Direction et OneDrive des fonctions à risque. Tout écart significatif entre le volume total de fichiers et le volume visible comme étiqueté constitue de la dette de labellisation à qualifier.</w:t>
      </w:r>
    </w:p>
    <w:p w14:paraId="3C4F632E" w14:textId="77777777" w:rsidR="00953BE7" w:rsidRDefault="00000000">
      <w:pPr>
        <w:pStyle w:val="Titre3"/>
      </w:pPr>
      <w:r>
        <w:t>Méthode 3 : Auto-labellisation en mode simulation (rattrapage ciblé)</w:t>
      </w:r>
    </w:p>
    <w:p w14:paraId="4C9CA7B0" w14:textId="77777777" w:rsidR="00953BE7" w:rsidRDefault="00000000">
      <w:pPr>
        <w:spacing w:before="40" w:after="40"/>
      </w:pPr>
      <w:r>
        <w:t xml:space="preserve">Pour identifier précisément les fichiers sensibles non étiquetés, relancez les stratégies d’auto-labellisation existantes en mode </w:t>
      </w:r>
      <w:r>
        <w:rPr>
          <w:b/>
        </w:rPr>
        <w:t>Simulation</w:t>
      </w:r>
      <w:r>
        <w:t xml:space="preserve"> (données RH : AVS, données personnelles ; données financières : IBAN ; données médicales). La simulation identifie les fichiers qui devraient être étiquetés selon les règles définies, sans modifier les documents et sans impact utilisateur. Tout fichier détecté en simulation sans étiquette existante est un candidat prioritaire au rattrapage.</w:t>
      </w:r>
    </w:p>
    <w:p w14:paraId="30D9EBD2" w14:textId="77777777" w:rsidR="00953BE7" w:rsidRDefault="00000000">
      <w:pPr>
        <w:pStyle w:val="Titre3"/>
      </w:pPr>
      <w:r>
        <w:t>Méthode 4 : Gouvernance par emplacement</w:t>
      </w:r>
    </w:p>
    <w:p w14:paraId="3338ABCF" w14:textId="77777777" w:rsidR="00953BE7" w:rsidRDefault="00000000">
      <w:pPr>
        <w:spacing w:before="40" w:after="40"/>
      </w:pPr>
      <w:r>
        <w:t>Certains documents sensibles ne contiennent pas de motifs détectables automatiquement (contenu stratégique, juridique, direction). Pour ces cas, la gouvernance par emplacement s’applique : sur les sites identifiés comme sensibles, tout fichier sans étiquette est considéré non conforme par défaut, un étiquetage manuel ou une confirmation utilisateur est exigé. Cette approche complète les méthodes automatisées pour les données non structurées.</w:t>
      </w:r>
    </w:p>
    <w:p w14:paraId="2023F9D8" w14:textId="77777777" w:rsidR="00953BE7" w:rsidRDefault="00000000">
      <w:pPr>
        <w:pStyle w:val="Titre3"/>
      </w:pPr>
      <w:r>
        <w:t>Résultat attendu et fréquence</w:t>
      </w:r>
    </w:p>
    <w:p w14:paraId="1F349E8D" w14:textId="77777777" w:rsidR="00953BE7" w:rsidRDefault="00000000">
      <w:pPr>
        <w:spacing w:before="40" w:after="40"/>
      </w:pPr>
      <w:r>
        <w:t xml:space="preserve">Cadence recommandée : revue trimestrielle. À l’issue de chaque cycle, la dette de labellisation est identifiée, quantifiée et localisée ; les zones à risque sont priorisées ; les actions correctives (auto-labellisation, étiquetage manuel, gouvernance renforcée) sont planifiées et tracées dans le registre nLPD. L’objectif mesurable à atteindre est un taux de couverture des sensitivity labels </w:t>
      </w:r>
      <w:r>
        <w:rPr>
          <w:b/>
        </w:rPr>
        <w:t>supérieur à 80 %</w:t>
      </w:r>
      <w:r>
        <w:t xml:space="preserve"> sur les emplacements sensibles, vérifiable via l’Explorateur de données et corrélé avec les rapports SharePoint/OneDrive.</w:t>
      </w:r>
    </w:p>
    <w:p w14:paraId="40B33AD9" w14:textId="77777777" w:rsidR="00953BE7" w:rsidRDefault="00000000">
      <w:pPr>
        <w:spacing w:before="40" w:after="60"/>
      </w:pPr>
      <w:r>
        <w:t>Cette démarche constitue le point de transition vers la mise en oeuvre progressive de stratégies d’auto-labellisation complémentaires et la réduction continue de la dette dans le temps cohérente avec l’approche itérative documentée en section 7.2.</w:t>
      </w:r>
    </w:p>
    <w:p w14:paraId="36E57671" w14:textId="77777777" w:rsidR="00953BE7" w:rsidRDefault="00000000">
      <w:pPr>
        <w:pStyle w:val="Titre3"/>
      </w:pPr>
      <w:r>
        <w:t>Indicateurs minimaux de suivi</w:t>
      </w:r>
    </w:p>
    <w:p w14:paraId="1BFD9E33" w14:textId="77777777" w:rsidR="00953BE7" w:rsidRDefault="00000000">
      <w:pPr>
        <w:spacing w:before="40" w:after="40"/>
      </w:pPr>
      <w:r>
        <w:t>Ces trois indicateurs constituent le tableau de bord minimal pour piloter la dette de labellisation dans le temps. Ils sont mis à jour lors de chaque revue trimestrielle et documentés dans le registre nLPD.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000" w:firstRow="0" w:lastRow="0" w:firstColumn="0" w:lastColumn="0" w:noHBand="0" w:noVBand="0"/>
      </w:tblPr>
      <w:tblGrid>
        <w:gridCol w:w="4000"/>
        <w:gridCol w:w="2000"/>
        <w:gridCol w:w="3026"/>
      </w:tblGrid>
      <w:tr w:rsidR="00953BE7" w14:paraId="363093E8" w14:textId="77777777">
        <w:tc>
          <w:tcPr>
            <w:tcW w:w="4000" w:type="dxa"/>
            <w:shd w:val="clear" w:color="auto" w:fill="1F3864"/>
            <w:tcMar>
              <w:top w:w="80" w:type="dxa"/>
              <w:left w:w="120" w:type="dxa"/>
              <w:bottom w:w="80" w:type="dxa"/>
              <w:right w:w="120" w:type="dxa"/>
            </w:tcMar>
          </w:tcPr>
          <w:p w14:paraId="6BAAD980" w14:textId="77777777" w:rsidR="00953BE7" w:rsidRDefault="00000000">
            <w:r>
              <w:rPr>
                <w:b/>
                <w:color w:val="FFFFFF"/>
              </w:rPr>
              <w:t>Indicateur</w:t>
            </w:r>
          </w:p>
        </w:tc>
        <w:tc>
          <w:tcPr>
            <w:tcW w:w="2000" w:type="dxa"/>
            <w:shd w:val="clear" w:color="auto" w:fill="1F3864"/>
            <w:tcMar>
              <w:top w:w="80" w:type="dxa"/>
              <w:left w:w="120" w:type="dxa"/>
              <w:bottom w:w="80" w:type="dxa"/>
              <w:right w:w="120" w:type="dxa"/>
            </w:tcMar>
          </w:tcPr>
          <w:p w14:paraId="1466EE93" w14:textId="77777777" w:rsidR="00953BE7" w:rsidRDefault="00000000">
            <w:r>
              <w:rPr>
                <w:b/>
                <w:color w:val="FFFFFF"/>
              </w:rPr>
              <w:t>Fréquence</w:t>
            </w:r>
          </w:p>
        </w:tc>
        <w:tc>
          <w:tcPr>
            <w:tcW w:w="3026" w:type="dxa"/>
            <w:shd w:val="clear" w:color="auto" w:fill="1F3864"/>
            <w:tcMar>
              <w:top w:w="80" w:type="dxa"/>
              <w:left w:w="120" w:type="dxa"/>
              <w:bottom w:w="80" w:type="dxa"/>
              <w:right w:w="120" w:type="dxa"/>
            </w:tcMar>
          </w:tcPr>
          <w:p w14:paraId="4BDB469B" w14:textId="77777777" w:rsidR="00953BE7" w:rsidRDefault="00000000">
            <w:r>
              <w:rPr>
                <w:b/>
                <w:color w:val="FFFFFF"/>
              </w:rPr>
              <w:t>Seuil d’alerte</w:t>
            </w:r>
          </w:p>
        </w:tc>
      </w:tr>
      <w:tr w:rsidR="00953BE7" w14:paraId="6CF347AC" w14:textId="77777777">
        <w:tc>
          <w:tcPr>
            <w:tcW w:w="4000" w:type="dxa"/>
            <w:shd w:val="clear" w:color="auto" w:fill="FFFFFF"/>
            <w:tcMar>
              <w:top w:w="80" w:type="dxa"/>
              <w:left w:w="120" w:type="dxa"/>
              <w:bottom w:w="80" w:type="dxa"/>
              <w:right w:w="120" w:type="dxa"/>
            </w:tcMar>
          </w:tcPr>
          <w:p w14:paraId="00A6FED5" w14:textId="77777777" w:rsidR="00953BE7" w:rsidRDefault="00000000">
            <w:r>
              <w:t>% de fichiers sans étiquette sur les sites sensibles (RH, Finances, Direction)</w:t>
            </w:r>
          </w:p>
        </w:tc>
        <w:tc>
          <w:tcPr>
            <w:tcW w:w="2000" w:type="dxa"/>
            <w:shd w:val="clear" w:color="auto" w:fill="FFFFFF"/>
            <w:tcMar>
              <w:top w:w="80" w:type="dxa"/>
              <w:left w:w="120" w:type="dxa"/>
              <w:bottom w:w="80" w:type="dxa"/>
              <w:right w:w="120" w:type="dxa"/>
            </w:tcMar>
          </w:tcPr>
          <w:p w14:paraId="218AD2CD" w14:textId="77777777" w:rsidR="00953BE7" w:rsidRDefault="00000000">
            <w:r>
              <w:t>Trimestrielle</w:t>
            </w:r>
          </w:p>
        </w:tc>
        <w:tc>
          <w:tcPr>
            <w:tcW w:w="3026" w:type="dxa"/>
            <w:shd w:val="clear" w:color="auto" w:fill="FFFFFF"/>
            <w:tcMar>
              <w:top w:w="80" w:type="dxa"/>
              <w:left w:w="120" w:type="dxa"/>
              <w:bottom w:w="80" w:type="dxa"/>
              <w:right w:w="120" w:type="dxa"/>
            </w:tcMar>
          </w:tcPr>
          <w:p w14:paraId="65C5B666" w14:textId="77777777" w:rsidR="00953BE7" w:rsidRDefault="00000000">
            <w:r>
              <w:t>À définir par l’organisation (objectif recommandé : couverture &gt; 80 %)</w:t>
            </w:r>
          </w:p>
        </w:tc>
      </w:tr>
      <w:tr w:rsidR="00953BE7" w14:paraId="6BEB3B3A" w14:textId="77777777">
        <w:tc>
          <w:tcPr>
            <w:tcW w:w="4000" w:type="dxa"/>
            <w:shd w:val="clear" w:color="auto" w:fill="F2F2F2"/>
            <w:tcMar>
              <w:top w:w="80" w:type="dxa"/>
              <w:left w:w="120" w:type="dxa"/>
              <w:bottom w:w="80" w:type="dxa"/>
              <w:right w:w="120" w:type="dxa"/>
            </w:tcMar>
          </w:tcPr>
          <w:p w14:paraId="4C11871F" w14:textId="77777777" w:rsidR="00953BE7" w:rsidRDefault="00000000">
            <w:r>
              <w:t>Évolution vs trimestre précédent (hausse / stable / baisse)</w:t>
            </w:r>
          </w:p>
        </w:tc>
        <w:tc>
          <w:tcPr>
            <w:tcW w:w="2000" w:type="dxa"/>
            <w:shd w:val="clear" w:color="auto" w:fill="F2F2F2"/>
            <w:tcMar>
              <w:top w:w="80" w:type="dxa"/>
              <w:left w:w="120" w:type="dxa"/>
              <w:bottom w:w="80" w:type="dxa"/>
              <w:right w:w="120" w:type="dxa"/>
            </w:tcMar>
          </w:tcPr>
          <w:p w14:paraId="577990FE" w14:textId="77777777" w:rsidR="00953BE7" w:rsidRDefault="00000000">
            <w:r>
              <w:t>Trimestrielle</w:t>
            </w:r>
          </w:p>
        </w:tc>
        <w:tc>
          <w:tcPr>
            <w:tcW w:w="3026" w:type="dxa"/>
            <w:shd w:val="clear" w:color="auto" w:fill="F2F2F2"/>
            <w:tcMar>
              <w:top w:w="80" w:type="dxa"/>
              <w:left w:w="120" w:type="dxa"/>
              <w:bottom w:w="80" w:type="dxa"/>
              <w:right w:w="120" w:type="dxa"/>
            </w:tcMar>
          </w:tcPr>
          <w:p w14:paraId="6DBC4D37" w14:textId="77777777" w:rsidR="00953BE7" w:rsidRDefault="00000000">
            <w:r>
              <w:t>Hausse &gt; 5 % → action corrective immédiate</w:t>
            </w:r>
          </w:p>
        </w:tc>
      </w:tr>
      <w:tr w:rsidR="00953BE7" w14:paraId="1B706D17" w14:textId="77777777">
        <w:tc>
          <w:tcPr>
            <w:tcW w:w="4000" w:type="dxa"/>
            <w:shd w:val="clear" w:color="auto" w:fill="FFFFFF"/>
            <w:tcMar>
              <w:top w:w="80" w:type="dxa"/>
              <w:left w:w="120" w:type="dxa"/>
              <w:bottom w:w="80" w:type="dxa"/>
              <w:right w:w="120" w:type="dxa"/>
            </w:tcMar>
          </w:tcPr>
          <w:p w14:paraId="3A4C10D7" w14:textId="77777777" w:rsidR="00953BE7" w:rsidRDefault="00000000">
            <w:r>
              <w:t>Taux de couverture global des sensitivity labels</w:t>
            </w:r>
          </w:p>
        </w:tc>
        <w:tc>
          <w:tcPr>
            <w:tcW w:w="2000" w:type="dxa"/>
            <w:shd w:val="clear" w:color="auto" w:fill="FFFFFF"/>
            <w:tcMar>
              <w:top w:w="80" w:type="dxa"/>
              <w:left w:w="120" w:type="dxa"/>
              <w:bottom w:w="80" w:type="dxa"/>
              <w:right w:w="120" w:type="dxa"/>
            </w:tcMar>
          </w:tcPr>
          <w:p w14:paraId="132EC9D2" w14:textId="77777777" w:rsidR="00953BE7" w:rsidRDefault="00000000">
            <w:r>
              <w:t>Trimestrielle</w:t>
            </w:r>
          </w:p>
        </w:tc>
        <w:tc>
          <w:tcPr>
            <w:tcW w:w="3026" w:type="dxa"/>
            <w:shd w:val="clear" w:color="auto" w:fill="FFFFFF"/>
            <w:tcMar>
              <w:top w:w="80" w:type="dxa"/>
              <w:left w:w="120" w:type="dxa"/>
              <w:bottom w:w="80" w:type="dxa"/>
              <w:right w:w="120" w:type="dxa"/>
            </w:tcMar>
          </w:tcPr>
          <w:p w14:paraId="05013C3C" w14:textId="77777777" w:rsidR="00953BE7" w:rsidRDefault="00000000">
            <w:r>
              <w:t>&lt; 70 % → revue prioritaire à planifier</w:t>
            </w:r>
          </w:p>
        </w:tc>
      </w:tr>
    </w:tbl>
    <w:p w14:paraId="4315D409" w14:textId="77777777" w:rsidR="00953BE7" w:rsidRDefault="00000000">
      <w:pPr>
        <w:pStyle w:val="Titre1"/>
        <w:pageBreakBefore/>
      </w:pPr>
      <w:bookmarkStart w:id="48" w:name="_Toc228464227"/>
      <w:r>
        <w:lastRenderedPageBreak/>
        <w:t>Partie 8 : Fonctionnalités avancées Purview</w:t>
      </w:r>
      <w:bookmarkEnd w:id="48"/>
    </w:p>
    <w:p w14:paraId="37743E74" w14:textId="77777777" w:rsidR="00953BE7" w:rsidRDefault="00000000">
      <w:pPr>
        <w:spacing w:before="60" w:after="60"/>
      </w:pPr>
      <w:r>
        <w:t>Cette partie présente quatre fonctionnalités avancées de Microsoft Purview qui complètent les protections configurées dans les parties précédentes. Elles sont toutes pertinentes pour la conformité nLPD et pour la préparation à la certification SC-401. Ces fonctionnalités ne sont pas licenciées individuellement : elles sont accessibles via Microsoft Purview Suite, disponible aussi bien pour Business Premium que pour E3 ou E5.</w:t>
      </w:r>
    </w:p>
    <w:p w14:paraId="018CB22D" w14:textId="77777777" w:rsidR="00953BE7" w:rsidRDefault="00953BE7">
      <w:pPr>
        <w:spacing w:before="60"/>
      </w:pPr>
    </w:p>
    <w:tbl>
      <w:tblPr>
        <w:tblW w:w="9026" w:type="dxa"/>
        <w:tblCellMar>
          <w:left w:w="10" w:type="dxa"/>
          <w:right w:w="10" w:type="dxa"/>
        </w:tblCellMar>
        <w:tblLook w:val="0000" w:firstRow="0" w:lastRow="0" w:firstColumn="0" w:lastColumn="0" w:noHBand="0" w:noVBand="0"/>
      </w:tblPr>
      <w:tblGrid>
        <w:gridCol w:w="3500"/>
        <w:gridCol w:w="2000"/>
        <w:gridCol w:w="1763"/>
        <w:gridCol w:w="1763"/>
      </w:tblGrid>
      <w:tr w:rsidR="00953BE7" w14:paraId="31AAA745" w14:textId="77777777">
        <w:tc>
          <w:tcPr>
            <w:tcW w:w="3500" w:type="dxa"/>
            <w:shd w:val="clear" w:color="auto" w:fill="1F3864"/>
            <w:tcMar>
              <w:top w:w="80" w:type="dxa"/>
              <w:left w:w="120" w:type="dxa"/>
              <w:bottom w:w="80" w:type="dxa"/>
              <w:right w:w="120" w:type="dxa"/>
            </w:tcMar>
          </w:tcPr>
          <w:p w14:paraId="0D9C0726" w14:textId="77777777" w:rsidR="00953BE7" w:rsidRDefault="00000000">
            <w:r>
              <w:rPr>
                <w:b/>
                <w:color w:val="FFFFFF"/>
              </w:rPr>
              <w:t>Fonctionnalité</w:t>
            </w:r>
          </w:p>
        </w:tc>
        <w:tc>
          <w:tcPr>
            <w:tcW w:w="2000" w:type="dxa"/>
            <w:shd w:val="clear" w:color="auto" w:fill="1F3864"/>
            <w:tcMar>
              <w:top w:w="80" w:type="dxa"/>
              <w:left w:w="120" w:type="dxa"/>
              <w:bottom w:w="80" w:type="dxa"/>
              <w:right w:w="120" w:type="dxa"/>
            </w:tcMar>
          </w:tcPr>
          <w:p w14:paraId="35CAE305" w14:textId="77777777" w:rsidR="00953BE7" w:rsidRDefault="00000000">
            <w:r>
              <w:rPr>
                <w:b/>
                <w:color w:val="FFFFFF"/>
              </w:rPr>
              <w:t>Business Premium seul</w:t>
            </w:r>
          </w:p>
        </w:tc>
        <w:tc>
          <w:tcPr>
            <w:tcW w:w="1763" w:type="dxa"/>
            <w:shd w:val="clear" w:color="auto" w:fill="1F3864"/>
            <w:tcMar>
              <w:top w:w="80" w:type="dxa"/>
              <w:left w:w="120" w:type="dxa"/>
              <w:bottom w:w="80" w:type="dxa"/>
              <w:right w:w="120" w:type="dxa"/>
            </w:tcMar>
          </w:tcPr>
          <w:p w14:paraId="43740E38" w14:textId="77777777" w:rsidR="00953BE7" w:rsidRDefault="00000000">
            <w:r>
              <w:rPr>
                <w:b/>
                <w:color w:val="FFFFFF"/>
              </w:rPr>
              <w:t>Purview Suite (BP/E3) ou E5</w:t>
            </w:r>
          </w:p>
        </w:tc>
        <w:tc>
          <w:tcPr>
            <w:tcW w:w="1763" w:type="dxa"/>
            <w:shd w:val="clear" w:color="auto" w:fill="1F3864"/>
            <w:tcMar>
              <w:top w:w="80" w:type="dxa"/>
              <w:left w:w="120" w:type="dxa"/>
              <w:bottom w:w="80" w:type="dxa"/>
              <w:right w:w="120" w:type="dxa"/>
            </w:tcMar>
          </w:tcPr>
          <w:p w14:paraId="565262F1" w14:textId="77777777" w:rsidR="00953BE7" w:rsidRDefault="00000000">
            <w:r>
              <w:rPr>
                <w:b/>
                <w:color w:val="FFFFFF"/>
              </w:rPr>
              <w:t>Section</w:t>
            </w:r>
          </w:p>
        </w:tc>
      </w:tr>
      <w:tr w:rsidR="00953BE7" w14:paraId="53EF9906" w14:textId="77777777">
        <w:tc>
          <w:tcPr>
            <w:tcW w:w="3500" w:type="dxa"/>
            <w:tcMar>
              <w:top w:w="80" w:type="dxa"/>
              <w:left w:w="120" w:type="dxa"/>
              <w:bottom w:w="80" w:type="dxa"/>
              <w:right w:w="120" w:type="dxa"/>
            </w:tcMar>
          </w:tcPr>
          <w:p w14:paraId="7ADFD53C" w14:textId="77777777" w:rsidR="00953BE7" w:rsidRDefault="00000000">
            <w:r>
              <w:t>Retention policies (rétention)</w:t>
            </w:r>
          </w:p>
        </w:tc>
        <w:tc>
          <w:tcPr>
            <w:tcW w:w="2000" w:type="dxa"/>
            <w:shd w:val="clear" w:color="auto" w:fill="FFF2CC"/>
            <w:tcMar>
              <w:top w:w="80" w:type="dxa"/>
              <w:left w:w="120" w:type="dxa"/>
              <w:bottom w:w="80" w:type="dxa"/>
              <w:right w:w="120" w:type="dxa"/>
            </w:tcMar>
          </w:tcPr>
          <w:p w14:paraId="78045076" w14:textId="77777777" w:rsidR="00953BE7" w:rsidRDefault="00000000">
            <w:pPr>
              <w:jc w:val="center"/>
            </w:pPr>
            <w:r>
              <w:t>⚠️ Standard uniquement</w:t>
            </w:r>
          </w:p>
        </w:tc>
        <w:tc>
          <w:tcPr>
            <w:tcW w:w="1763" w:type="dxa"/>
            <w:shd w:val="clear" w:color="auto" w:fill="E2EFDA"/>
            <w:tcMar>
              <w:top w:w="80" w:type="dxa"/>
              <w:left w:w="120" w:type="dxa"/>
              <w:bottom w:w="80" w:type="dxa"/>
              <w:right w:w="120" w:type="dxa"/>
            </w:tcMar>
          </w:tcPr>
          <w:p w14:paraId="588FADD6" w14:textId="77777777" w:rsidR="00953BE7" w:rsidRDefault="00000000" w:rsidP="001847D5">
            <w:r>
              <w:t>✅ Inclus</w:t>
            </w:r>
          </w:p>
        </w:tc>
        <w:tc>
          <w:tcPr>
            <w:tcW w:w="1763" w:type="dxa"/>
            <w:tcMar>
              <w:top w:w="80" w:type="dxa"/>
              <w:left w:w="120" w:type="dxa"/>
              <w:bottom w:w="80" w:type="dxa"/>
              <w:right w:w="120" w:type="dxa"/>
            </w:tcMar>
          </w:tcPr>
          <w:p w14:paraId="1B0CC509" w14:textId="77777777" w:rsidR="00953BE7" w:rsidRDefault="00000000">
            <w:r>
              <w:t>8.1</w:t>
            </w:r>
          </w:p>
        </w:tc>
      </w:tr>
      <w:tr w:rsidR="00953BE7" w14:paraId="6FB3AB97" w14:textId="77777777">
        <w:tc>
          <w:tcPr>
            <w:tcW w:w="3500" w:type="dxa"/>
            <w:tcMar>
              <w:top w:w="80" w:type="dxa"/>
              <w:left w:w="120" w:type="dxa"/>
              <w:bottom w:w="80" w:type="dxa"/>
              <w:right w:w="120" w:type="dxa"/>
            </w:tcMar>
          </w:tcPr>
          <w:p w14:paraId="29CE6235" w14:textId="77777777" w:rsidR="00953BE7" w:rsidRDefault="00000000">
            <w:r>
              <w:t>Insider Risk Management</w:t>
            </w:r>
          </w:p>
        </w:tc>
        <w:tc>
          <w:tcPr>
            <w:tcW w:w="2000" w:type="dxa"/>
            <w:shd w:val="clear" w:color="auto" w:fill="FFF2CC"/>
            <w:tcMar>
              <w:top w:w="80" w:type="dxa"/>
              <w:left w:w="120" w:type="dxa"/>
              <w:bottom w:w="80" w:type="dxa"/>
              <w:right w:w="120" w:type="dxa"/>
            </w:tcMar>
          </w:tcPr>
          <w:p w14:paraId="6D9A5BB9" w14:textId="77777777" w:rsidR="00953BE7" w:rsidRDefault="00000000">
            <w:pPr>
              <w:jc w:val="center"/>
            </w:pPr>
            <w:r>
              <w:t>❌ Non disponible</w:t>
            </w:r>
          </w:p>
        </w:tc>
        <w:tc>
          <w:tcPr>
            <w:tcW w:w="1763" w:type="dxa"/>
            <w:shd w:val="clear" w:color="auto" w:fill="E2EFDA"/>
            <w:tcMar>
              <w:top w:w="80" w:type="dxa"/>
              <w:left w:w="120" w:type="dxa"/>
              <w:bottom w:w="80" w:type="dxa"/>
              <w:right w:w="120" w:type="dxa"/>
            </w:tcMar>
          </w:tcPr>
          <w:p w14:paraId="55BDCB8E" w14:textId="77777777" w:rsidR="00953BE7" w:rsidRDefault="00000000">
            <w:r>
              <w:t>✅ Inclus</w:t>
            </w:r>
          </w:p>
        </w:tc>
        <w:tc>
          <w:tcPr>
            <w:tcW w:w="1763" w:type="dxa"/>
            <w:tcMar>
              <w:top w:w="80" w:type="dxa"/>
              <w:left w:w="120" w:type="dxa"/>
              <w:bottom w:w="80" w:type="dxa"/>
              <w:right w:w="120" w:type="dxa"/>
            </w:tcMar>
          </w:tcPr>
          <w:p w14:paraId="6D36F075" w14:textId="77777777" w:rsidR="00953BE7" w:rsidRDefault="00000000">
            <w:r>
              <w:t>8.2</w:t>
            </w:r>
          </w:p>
        </w:tc>
      </w:tr>
      <w:tr w:rsidR="00953BE7" w14:paraId="47CD7426" w14:textId="77777777">
        <w:tc>
          <w:tcPr>
            <w:tcW w:w="3500" w:type="dxa"/>
            <w:tcMar>
              <w:top w:w="80" w:type="dxa"/>
              <w:left w:w="120" w:type="dxa"/>
              <w:bottom w:w="80" w:type="dxa"/>
              <w:right w:w="120" w:type="dxa"/>
            </w:tcMar>
          </w:tcPr>
          <w:p w14:paraId="5ACAC00E" w14:textId="77777777" w:rsidR="00953BE7" w:rsidRDefault="00000000">
            <w:r>
              <w:t>eDiscovery Premium</w:t>
            </w:r>
          </w:p>
        </w:tc>
        <w:tc>
          <w:tcPr>
            <w:tcW w:w="2000" w:type="dxa"/>
            <w:shd w:val="clear" w:color="auto" w:fill="FCE4D6"/>
            <w:tcMar>
              <w:top w:w="80" w:type="dxa"/>
              <w:left w:w="120" w:type="dxa"/>
              <w:bottom w:w="80" w:type="dxa"/>
              <w:right w:w="120" w:type="dxa"/>
            </w:tcMar>
          </w:tcPr>
          <w:p w14:paraId="2F36D133" w14:textId="77777777" w:rsidR="00953BE7" w:rsidRDefault="00000000">
            <w:pPr>
              <w:jc w:val="center"/>
            </w:pPr>
            <w:r>
              <w:t>❌ Non disponible</w:t>
            </w:r>
          </w:p>
        </w:tc>
        <w:tc>
          <w:tcPr>
            <w:tcW w:w="1763" w:type="dxa"/>
            <w:shd w:val="clear" w:color="auto" w:fill="E2EFDA"/>
            <w:tcMar>
              <w:top w:w="80" w:type="dxa"/>
              <w:left w:w="120" w:type="dxa"/>
              <w:bottom w:w="80" w:type="dxa"/>
              <w:right w:w="120" w:type="dxa"/>
            </w:tcMar>
          </w:tcPr>
          <w:p w14:paraId="65044B85" w14:textId="77777777" w:rsidR="00953BE7" w:rsidRDefault="00000000">
            <w:r>
              <w:t>✅ Inclus</w:t>
            </w:r>
          </w:p>
        </w:tc>
        <w:tc>
          <w:tcPr>
            <w:tcW w:w="1763" w:type="dxa"/>
            <w:tcMar>
              <w:top w:w="80" w:type="dxa"/>
              <w:left w:w="120" w:type="dxa"/>
              <w:bottom w:w="80" w:type="dxa"/>
              <w:right w:w="120" w:type="dxa"/>
            </w:tcMar>
          </w:tcPr>
          <w:p w14:paraId="70D21DC8" w14:textId="77777777" w:rsidR="00953BE7" w:rsidRDefault="00000000">
            <w:r>
              <w:t>8.3</w:t>
            </w:r>
          </w:p>
        </w:tc>
      </w:tr>
      <w:tr w:rsidR="00953BE7" w14:paraId="2068E9CD" w14:textId="77777777">
        <w:tc>
          <w:tcPr>
            <w:tcW w:w="3500" w:type="dxa"/>
            <w:tcMar>
              <w:top w:w="80" w:type="dxa"/>
              <w:left w:w="120" w:type="dxa"/>
              <w:bottom w:w="80" w:type="dxa"/>
              <w:right w:w="120" w:type="dxa"/>
            </w:tcMar>
          </w:tcPr>
          <w:p w14:paraId="2FED9E43" w14:textId="77777777" w:rsidR="00953BE7" w:rsidRDefault="00000000">
            <w:r>
              <w:t>Communication Compliance</w:t>
            </w:r>
          </w:p>
        </w:tc>
        <w:tc>
          <w:tcPr>
            <w:tcW w:w="2000" w:type="dxa"/>
            <w:shd w:val="clear" w:color="auto" w:fill="FCE4D6"/>
            <w:tcMar>
              <w:top w:w="80" w:type="dxa"/>
              <w:left w:w="120" w:type="dxa"/>
              <w:bottom w:w="80" w:type="dxa"/>
              <w:right w:w="120" w:type="dxa"/>
            </w:tcMar>
          </w:tcPr>
          <w:p w14:paraId="49DD3C9E" w14:textId="77777777" w:rsidR="00953BE7" w:rsidRDefault="00000000">
            <w:pPr>
              <w:jc w:val="center"/>
            </w:pPr>
            <w:r>
              <w:t>❌ Non disponible</w:t>
            </w:r>
          </w:p>
        </w:tc>
        <w:tc>
          <w:tcPr>
            <w:tcW w:w="1763" w:type="dxa"/>
            <w:shd w:val="clear" w:color="auto" w:fill="E2EFDA"/>
            <w:tcMar>
              <w:top w:w="80" w:type="dxa"/>
              <w:left w:w="120" w:type="dxa"/>
              <w:bottom w:w="80" w:type="dxa"/>
              <w:right w:w="120" w:type="dxa"/>
            </w:tcMar>
          </w:tcPr>
          <w:p w14:paraId="476B4FCA" w14:textId="77777777" w:rsidR="00953BE7" w:rsidRDefault="00000000">
            <w:r>
              <w:t>✅ Inclus</w:t>
            </w:r>
          </w:p>
        </w:tc>
        <w:tc>
          <w:tcPr>
            <w:tcW w:w="1763" w:type="dxa"/>
            <w:tcMar>
              <w:top w:w="80" w:type="dxa"/>
              <w:left w:w="120" w:type="dxa"/>
              <w:bottom w:w="80" w:type="dxa"/>
              <w:right w:w="120" w:type="dxa"/>
            </w:tcMar>
          </w:tcPr>
          <w:p w14:paraId="7AE0E2C7" w14:textId="77777777" w:rsidR="00953BE7" w:rsidRDefault="00000000">
            <w:r>
              <w:t>8.4</w:t>
            </w:r>
          </w:p>
        </w:tc>
      </w:tr>
    </w:tbl>
    <w:p w14:paraId="73DE1A89" w14:textId="77777777" w:rsidR="00953BE7" w:rsidRDefault="00953BE7">
      <w:pPr>
        <w:spacing w:before="60"/>
      </w:pPr>
    </w:p>
    <w:p w14:paraId="2AACFB66" w14:textId="1AB36B82" w:rsidR="00953BE7" w:rsidRDefault="00000000">
      <w:pPr>
        <w:pStyle w:val="Titre2"/>
      </w:pPr>
      <w:bookmarkStart w:id="49" w:name="_Toc228464228"/>
      <w:r>
        <w:t xml:space="preserve">8.1 Retention </w:t>
      </w:r>
      <w:proofErr w:type="gramStart"/>
      <w:r>
        <w:t>Policies ,</w:t>
      </w:r>
      <w:proofErr w:type="gramEnd"/>
      <w:r>
        <w:t xml:space="preserve"> Politiques de rétention Inclus dans Purview Suite</w:t>
      </w:r>
      <w:bookmarkEnd w:id="49"/>
    </w:p>
    <w:p w14:paraId="493534D2" w14:textId="77777777" w:rsidR="00953BE7" w:rsidRDefault="00000000">
      <w:pPr>
        <w:pStyle w:val="Titre3"/>
      </w:pPr>
      <w:r>
        <w:t>Concept</w:t>
      </w:r>
    </w:p>
    <w:p w14:paraId="1938420B" w14:textId="77777777" w:rsidR="00953BE7" w:rsidRDefault="00000000">
      <w:pPr>
        <w:spacing w:before="60" w:after="60"/>
      </w:pPr>
      <w:r>
        <w:t>Une politique de rétention définit combien de temps un document ou un email doit être conservé et ce qui se passe quand ce délai expire (suppression automatique ou conservation archivée). C'est une obligation directe de la nLPD qui impose de ne pas conserver les données personnelles plus longtemps que nécessaire (art. 6 al. 4).</w:t>
      </w:r>
    </w:p>
    <w:p w14:paraId="1E4A6D1A" w14:textId="77777777" w:rsidR="00953BE7" w:rsidRDefault="00000000">
      <w:pPr>
        <w:pStyle w:val="Titre3"/>
      </w:pPr>
      <w:r>
        <w:t>Lien nLPD</w:t>
      </w:r>
    </w:p>
    <w:tbl>
      <w:tblPr>
        <w:tblW w:w="9026" w:type="dxa"/>
        <w:tblCellMar>
          <w:left w:w="10" w:type="dxa"/>
          <w:right w:w="10" w:type="dxa"/>
        </w:tblCellMar>
        <w:tblLook w:val="0000" w:firstRow="0" w:lastRow="0" w:firstColumn="0" w:lastColumn="0" w:noHBand="0" w:noVBand="0"/>
      </w:tblPr>
      <w:tblGrid>
        <w:gridCol w:w="2500"/>
        <w:gridCol w:w="3263"/>
        <w:gridCol w:w="3263"/>
      </w:tblGrid>
      <w:tr w:rsidR="00953BE7" w14:paraId="2117DBD5" w14:textId="77777777">
        <w:tc>
          <w:tcPr>
            <w:tcW w:w="2500" w:type="dxa"/>
            <w:shd w:val="clear" w:color="auto" w:fill="1F3864"/>
            <w:tcMar>
              <w:top w:w="80" w:type="dxa"/>
              <w:left w:w="120" w:type="dxa"/>
              <w:bottom w:w="80" w:type="dxa"/>
              <w:right w:w="120" w:type="dxa"/>
            </w:tcMar>
          </w:tcPr>
          <w:p w14:paraId="28482E67" w14:textId="77777777" w:rsidR="00953BE7" w:rsidRDefault="00000000">
            <w:r>
              <w:rPr>
                <w:b/>
                <w:color w:val="FFFFFF"/>
              </w:rPr>
              <w:t>Type de donnée</w:t>
            </w:r>
          </w:p>
        </w:tc>
        <w:tc>
          <w:tcPr>
            <w:tcW w:w="3263" w:type="dxa"/>
            <w:shd w:val="clear" w:color="auto" w:fill="1F3864"/>
            <w:tcMar>
              <w:top w:w="80" w:type="dxa"/>
              <w:left w:w="120" w:type="dxa"/>
              <w:bottom w:w="80" w:type="dxa"/>
              <w:right w:w="120" w:type="dxa"/>
            </w:tcMar>
          </w:tcPr>
          <w:p w14:paraId="7428E27B" w14:textId="77777777" w:rsidR="00953BE7" w:rsidRDefault="00000000">
            <w:r>
              <w:rPr>
                <w:b/>
                <w:color w:val="FFFFFF"/>
              </w:rPr>
              <w:t>Rétention recommandée</w:t>
            </w:r>
          </w:p>
        </w:tc>
        <w:tc>
          <w:tcPr>
            <w:tcW w:w="3263" w:type="dxa"/>
            <w:shd w:val="clear" w:color="auto" w:fill="1F3864"/>
            <w:tcMar>
              <w:top w:w="80" w:type="dxa"/>
              <w:left w:w="120" w:type="dxa"/>
              <w:bottom w:w="80" w:type="dxa"/>
              <w:right w:w="120" w:type="dxa"/>
            </w:tcMar>
          </w:tcPr>
          <w:p w14:paraId="5F858A4F" w14:textId="77777777" w:rsidR="00953BE7" w:rsidRDefault="00000000">
            <w:r>
              <w:rPr>
                <w:b/>
                <w:color w:val="FFFFFF"/>
              </w:rPr>
              <w:t>Base légale nLPD</w:t>
            </w:r>
          </w:p>
        </w:tc>
      </w:tr>
      <w:tr w:rsidR="00953BE7" w14:paraId="76A5091D" w14:textId="77777777">
        <w:tc>
          <w:tcPr>
            <w:tcW w:w="2500" w:type="dxa"/>
            <w:tcMar>
              <w:top w:w="80" w:type="dxa"/>
              <w:left w:w="120" w:type="dxa"/>
              <w:bottom w:w="80" w:type="dxa"/>
              <w:right w:w="120" w:type="dxa"/>
            </w:tcMar>
          </w:tcPr>
          <w:p w14:paraId="2B5939C5" w14:textId="77777777" w:rsidR="00953BE7" w:rsidRDefault="00000000">
            <w:r>
              <w:t>Emails Exchange</w:t>
            </w:r>
          </w:p>
        </w:tc>
        <w:tc>
          <w:tcPr>
            <w:tcW w:w="3263" w:type="dxa"/>
            <w:tcMar>
              <w:top w:w="80" w:type="dxa"/>
              <w:left w:w="120" w:type="dxa"/>
              <w:bottom w:w="80" w:type="dxa"/>
              <w:right w:w="120" w:type="dxa"/>
            </w:tcMar>
          </w:tcPr>
          <w:p w14:paraId="190A07AC" w14:textId="77777777" w:rsidR="00953BE7" w:rsidRDefault="00000000">
            <w:r>
              <w:t>3 ans puis suppression</w:t>
            </w:r>
          </w:p>
        </w:tc>
        <w:tc>
          <w:tcPr>
            <w:tcW w:w="3263" w:type="dxa"/>
            <w:tcMar>
              <w:top w:w="80" w:type="dxa"/>
              <w:left w:w="120" w:type="dxa"/>
              <w:bottom w:w="80" w:type="dxa"/>
              <w:right w:w="120" w:type="dxa"/>
            </w:tcMar>
          </w:tcPr>
          <w:p w14:paraId="30D50171" w14:textId="77777777" w:rsidR="00953BE7" w:rsidRDefault="00000000">
            <w:r>
              <w:t>Art. 6 al. 4, proportionnalité</w:t>
            </w:r>
          </w:p>
        </w:tc>
      </w:tr>
      <w:tr w:rsidR="00953BE7" w14:paraId="6930BFEC" w14:textId="77777777">
        <w:tc>
          <w:tcPr>
            <w:tcW w:w="2500" w:type="dxa"/>
            <w:tcMar>
              <w:top w:w="80" w:type="dxa"/>
              <w:left w:w="120" w:type="dxa"/>
              <w:bottom w:w="80" w:type="dxa"/>
              <w:right w:w="120" w:type="dxa"/>
            </w:tcMar>
          </w:tcPr>
          <w:p w14:paraId="345B9F2A" w14:textId="77777777" w:rsidR="00953BE7" w:rsidRDefault="00000000">
            <w:r>
              <w:t>Docs RH (contrats, fiches salaire)</w:t>
            </w:r>
          </w:p>
        </w:tc>
        <w:tc>
          <w:tcPr>
            <w:tcW w:w="3263" w:type="dxa"/>
            <w:tcMar>
              <w:top w:w="80" w:type="dxa"/>
              <w:left w:w="120" w:type="dxa"/>
              <w:bottom w:w="80" w:type="dxa"/>
              <w:right w:w="120" w:type="dxa"/>
            </w:tcMar>
          </w:tcPr>
          <w:p w14:paraId="39F5CB06" w14:textId="77777777" w:rsidR="00953BE7" w:rsidRDefault="00000000">
            <w:r>
              <w:t>10 ans (droit du travail CO)</w:t>
            </w:r>
          </w:p>
        </w:tc>
        <w:tc>
          <w:tcPr>
            <w:tcW w:w="3263" w:type="dxa"/>
            <w:tcMar>
              <w:top w:w="80" w:type="dxa"/>
              <w:left w:w="120" w:type="dxa"/>
              <w:bottom w:w="80" w:type="dxa"/>
              <w:right w:w="120" w:type="dxa"/>
            </w:tcMar>
          </w:tcPr>
          <w:p w14:paraId="257A8AEF" w14:textId="77777777" w:rsidR="00953BE7" w:rsidRDefault="00000000">
            <w:r>
              <w:t>Art. 6 al. 4 + CO art. 962</w:t>
            </w:r>
          </w:p>
        </w:tc>
      </w:tr>
      <w:tr w:rsidR="00953BE7" w14:paraId="16F4C6C3" w14:textId="77777777">
        <w:tc>
          <w:tcPr>
            <w:tcW w:w="2500" w:type="dxa"/>
            <w:tcMar>
              <w:top w:w="80" w:type="dxa"/>
              <w:left w:w="120" w:type="dxa"/>
              <w:bottom w:w="80" w:type="dxa"/>
              <w:right w:w="120" w:type="dxa"/>
            </w:tcMar>
          </w:tcPr>
          <w:p w14:paraId="0E3FBD6B" w14:textId="77777777" w:rsidR="00953BE7" w:rsidRDefault="00000000">
            <w:r>
              <w:t>Docs Finances (factures, comptabilité)</w:t>
            </w:r>
          </w:p>
        </w:tc>
        <w:tc>
          <w:tcPr>
            <w:tcW w:w="3263" w:type="dxa"/>
            <w:tcMar>
              <w:top w:w="80" w:type="dxa"/>
              <w:left w:w="120" w:type="dxa"/>
              <w:bottom w:w="80" w:type="dxa"/>
              <w:right w:w="120" w:type="dxa"/>
            </w:tcMar>
          </w:tcPr>
          <w:p w14:paraId="3E526EF0" w14:textId="77777777" w:rsidR="00953BE7" w:rsidRDefault="00000000">
            <w:r>
              <w:t>10 ans (délai légal comptable)</w:t>
            </w:r>
          </w:p>
        </w:tc>
        <w:tc>
          <w:tcPr>
            <w:tcW w:w="3263" w:type="dxa"/>
            <w:tcMar>
              <w:top w:w="80" w:type="dxa"/>
              <w:left w:w="120" w:type="dxa"/>
              <w:bottom w:w="80" w:type="dxa"/>
              <w:right w:w="120" w:type="dxa"/>
            </w:tcMar>
          </w:tcPr>
          <w:p w14:paraId="7B76C872" w14:textId="77777777" w:rsidR="00953BE7" w:rsidRDefault="00000000">
            <w:r>
              <w:t>CO art. 958f</w:t>
            </w:r>
          </w:p>
        </w:tc>
      </w:tr>
      <w:tr w:rsidR="00953BE7" w14:paraId="5520A1E9" w14:textId="77777777">
        <w:tc>
          <w:tcPr>
            <w:tcW w:w="2500" w:type="dxa"/>
            <w:tcMar>
              <w:top w:w="80" w:type="dxa"/>
              <w:left w:w="120" w:type="dxa"/>
              <w:bottom w:w="80" w:type="dxa"/>
              <w:right w:w="120" w:type="dxa"/>
            </w:tcMar>
          </w:tcPr>
          <w:p w14:paraId="4779D85E" w14:textId="77777777" w:rsidR="00953BE7" w:rsidRDefault="00000000">
            <w:r>
              <w:t>Logs d’audit Purview</w:t>
            </w:r>
          </w:p>
        </w:tc>
        <w:tc>
          <w:tcPr>
            <w:tcW w:w="3263" w:type="dxa"/>
            <w:tcMar>
              <w:top w:w="80" w:type="dxa"/>
              <w:left w:w="120" w:type="dxa"/>
              <w:bottom w:w="80" w:type="dxa"/>
              <w:right w:w="120" w:type="dxa"/>
            </w:tcMar>
          </w:tcPr>
          <w:p w14:paraId="286E6A76" w14:textId="77777777" w:rsidR="00953BE7" w:rsidRDefault="00000000">
            <w:r>
              <w:t>1 an (inclus dans Purview Suite)</w:t>
            </w:r>
          </w:p>
        </w:tc>
        <w:tc>
          <w:tcPr>
            <w:tcW w:w="3263" w:type="dxa"/>
            <w:tcMar>
              <w:top w:w="80" w:type="dxa"/>
              <w:left w:w="120" w:type="dxa"/>
              <w:bottom w:w="80" w:type="dxa"/>
              <w:right w:w="120" w:type="dxa"/>
            </w:tcMar>
          </w:tcPr>
          <w:p w14:paraId="2EF70251" w14:textId="77777777" w:rsidR="00953BE7" w:rsidRDefault="00000000">
            <w:r>
              <w:t>Art. 24, preuve incident</w:t>
            </w:r>
          </w:p>
        </w:tc>
      </w:tr>
    </w:tbl>
    <w:p w14:paraId="5FF0423B" w14:textId="77777777" w:rsidR="00953BE7" w:rsidRDefault="00953BE7">
      <w:pPr>
        <w:spacing w:before="60"/>
      </w:pPr>
    </w:p>
    <w:p w14:paraId="1F29C26E" w14:textId="77777777" w:rsidR="00953BE7" w:rsidRDefault="00000000">
      <w:pPr>
        <w:pStyle w:val="Titre3"/>
      </w:pPr>
      <w:r>
        <w:t>Procédure de configuration</w:t>
      </w:r>
    </w:p>
    <w:p w14:paraId="2014A624" w14:textId="77777777" w:rsidR="00953BE7" w:rsidRDefault="00000000">
      <w:pPr>
        <w:spacing w:before="60" w:after="40"/>
      </w:pPr>
      <w:r>
        <w:t xml:space="preserve">1. Purview </w:t>
      </w:r>
      <w:r>
        <w:rPr>
          <w:color w:val="000000"/>
        </w:rPr>
        <w:t>→</w:t>
      </w:r>
      <w:r>
        <w:t xml:space="preserve"> menu de gauche </w:t>
      </w:r>
      <w:r>
        <w:rPr>
          <w:color w:val="000000"/>
        </w:rPr>
        <w:t>→</w:t>
      </w:r>
      <w:r>
        <w:t xml:space="preserve"> Gestion du cycle de vie des données </w:t>
      </w:r>
      <w:r>
        <w:rPr>
          <w:color w:val="000000"/>
        </w:rPr>
        <w:t>→</w:t>
      </w:r>
      <w:r>
        <w:t xml:space="preserve"> Stratégies de rétention </w:t>
      </w:r>
      <w:r>
        <w:rPr>
          <w:color w:val="000000"/>
        </w:rPr>
        <w:t>→</w:t>
      </w:r>
      <w:r>
        <w:rPr>
          <w:color w:val="000000"/>
        </w:rPr>
        <w:br/>
      </w:r>
      <w:r>
        <w:t>+ Nouvelle stratégie de rétention.</w:t>
      </w:r>
      <w:r>
        <w:br/>
      </w:r>
    </w:p>
    <w:p w14:paraId="5336850D" w14:textId="77777777" w:rsidR="00953BE7" w:rsidRDefault="00000000">
      <w:pPr>
        <w:spacing w:before="40" w:after="40"/>
      </w:pPr>
      <w:r>
        <w:t xml:space="preserve">2. Page Nom : </w:t>
      </w:r>
      <w:r>
        <w:rPr>
          <w:b/>
          <w:color w:val="000000"/>
        </w:rPr>
        <w:t>Retention-RH-10ans</w:t>
      </w:r>
      <w:r>
        <w:rPr>
          <w:color w:val="000000"/>
        </w:rPr>
        <w:t xml:space="preserve"> | Description : Rétention documents RH → </w:t>
      </w:r>
      <w:r>
        <w:rPr>
          <w:b/>
          <w:bCs/>
          <w:color w:val="000000"/>
        </w:rPr>
        <w:t>Suivant.</w:t>
      </w:r>
      <w:r>
        <w:rPr>
          <w:color w:val="000000"/>
        </w:rPr>
        <w:br/>
      </w:r>
    </w:p>
    <w:p w14:paraId="6D9B129F" w14:textId="77777777" w:rsidR="00953BE7" w:rsidRDefault="00000000">
      <w:pPr>
        <w:spacing w:before="40" w:after="40"/>
      </w:pPr>
      <w:r>
        <w:t xml:space="preserve">3. Page Unités administratives : Répertoire complet </w:t>
      </w:r>
      <w:r>
        <w:rPr>
          <w:color w:val="000000"/>
        </w:rPr>
        <w:t>→</w:t>
      </w:r>
      <w:r>
        <w:t xml:space="preserve"> </w:t>
      </w:r>
      <w:r>
        <w:rPr>
          <w:b/>
          <w:bCs/>
        </w:rPr>
        <w:t>Suivant.</w:t>
      </w:r>
      <w:r>
        <w:br/>
      </w:r>
    </w:p>
    <w:p w14:paraId="712641DD" w14:textId="77777777" w:rsidR="00953BE7" w:rsidRDefault="00000000">
      <w:pPr>
        <w:spacing w:before="40" w:after="40"/>
      </w:pPr>
      <w:r>
        <w:rPr>
          <w:color w:val="000000"/>
        </w:rPr>
        <w:t xml:space="preserve">4. Page Type : sélectionnez </w:t>
      </w:r>
      <w:r>
        <w:rPr>
          <w:b/>
          <w:color w:val="000000"/>
        </w:rPr>
        <w:t>Statique</w:t>
      </w:r>
      <w:r>
        <w:rPr>
          <w:color w:val="000000"/>
        </w:rPr>
        <w:t xml:space="preserve"> → </w:t>
      </w:r>
      <w:r>
        <w:rPr>
          <w:b/>
          <w:bCs/>
          <w:color w:val="000000"/>
        </w:rPr>
        <w:t>Suivant.</w:t>
      </w:r>
      <w:r>
        <w:rPr>
          <w:color w:val="000000"/>
        </w:rPr>
        <w:br/>
      </w:r>
    </w:p>
    <w:p w14:paraId="63B9AEE6" w14:textId="77777777" w:rsidR="00953BE7" w:rsidRDefault="00000000">
      <w:pPr>
        <w:spacing w:before="40" w:after="40"/>
      </w:pPr>
      <w:r>
        <w:rPr>
          <w:color w:val="000000"/>
        </w:rPr>
        <w:t xml:space="preserve">5. Page Emplacements : activez </w:t>
      </w:r>
      <w:r>
        <w:rPr>
          <w:b/>
          <w:color w:val="000000"/>
        </w:rPr>
        <w:t>Sites SharePoint classiques et de communication</w:t>
      </w:r>
      <w:r>
        <w:rPr>
          <w:color w:val="000000"/>
        </w:rPr>
        <w:t xml:space="preserve"> uniquement.</w:t>
      </w:r>
      <w:r>
        <w:rPr>
          <w:color w:val="000000"/>
        </w:rPr>
        <w:br/>
        <w:t xml:space="preserve">Cliquez sur </w:t>
      </w:r>
      <w:r>
        <w:rPr>
          <w:b/>
          <w:color w:val="000000"/>
        </w:rPr>
        <w:t>Modifier</w:t>
      </w:r>
      <w:r>
        <w:rPr>
          <w:color w:val="000000"/>
        </w:rPr>
        <w:t xml:space="preserve"> → saisir l’URL du site dans le champ de recherche </w:t>
      </w:r>
      <w:r>
        <w:rPr>
          <w:color w:val="000000"/>
        </w:rPr>
        <w:br/>
        <w:t xml:space="preserve">(ex : </w:t>
      </w:r>
      <w:r>
        <w:rPr>
          <w:i/>
          <w:color w:val="000000"/>
        </w:rPr>
        <w:t>https://demo.sharepoint.com/sites/RH</w:t>
      </w:r>
      <w:r>
        <w:rPr>
          <w:color w:val="000000"/>
        </w:rPr>
        <w:t xml:space="preserve">) → cliquer sur le </w:t>
      </w:r>
      <w:r>
        <w:rPr>
          <w:b/>
          <w:color w:val="000000"/>
        </w:rPr>
        <w:t>+</w:t>
      </w:r>
      <w:r>
        <w:rPr>
          <w:color w:val="000000"/>
        </w:rPr>
        <w:t xml:space="preserve"> à côté de l’URL pour l’ajouter → </w:t>
      </w:r>
      <w:r>
        <w:rPr>
          <w:b/>
          <w:bCs/>
          <w:color w:val="000000"/>
        </w:rPr>
        <w:t>Terminé.</w:t>
      </w:r>
      <w:r>
        <w:rPr>
          <w:color w:val="000000"/>
        </w:rPr>
        <w:t xml:space="preserve"> Désactivez Comptes OneDrive, Boîtes aux lettres Exchange, Teams et tous les autres emplacements. → </w:t>
      </w:r>
      <w:r>
        <w:rPr>
          <w:b/>
          <w:bCs/>
          <w:color w:val="000000"/>
        </w:rPr>
        <w:t>Suivant.</w:t>
      </w:r>
      <w:r>
        <w:rPr>
          <w:color w:val="000000"/>
        </w:rPr>
        <w:br/>
      </w:r>
    </w:p>
    <w:p w14:paraId="657791E2" w14:textId="77777777" w:rsidR="00953BE7" w:rsidRDefault="00000000">
      <w:pPr>
        <w:spacing w:before="40" w:after="40"/>
      </w:pPr>
      <w:r>
        <w:rPr>
          <w:color w:val="000000"/>
        </w:rPr>
        <w:t xml:space="preserve">6. Page Paramètres de rétention : </w:t>
      </w:r>
      <w:r>
        <w:rPr>
          <w:b/>
          <w:color w:val="000000"/>
        </w:rPr>
        <w:t>Conserver les éléments pendant une période spécifique</w:t>
      </w:r>
      <w:r>
        <w:rPr>
          <w:color w:val="000000"/>
        </w:rPr>
        <w:t xml:space="preserve"> → 10 ans → Démarrer la période fondée sur : </w:t>
      </w:r>
      <w:r>
        <w:rPr>
          <w:b/>
          <w:color w:val="000000"/>
        </w:rPr>
        <w:t>Lorsque les éléments ont été modifiés en dernier lieu</w:t>
      </w:r>
      <w:r>
        <w:rPr>
          <w:color w:val="000000"/>
        </w:rPr>
        <w:t xml:space="preserve"> → À la fin de la période : </w:t>
      </w:r>
      <w:r>
        <w:rPr>
          <w:b/>
          <w:color w:val="000000"/>
        </w:rPr>
        <w:t>Supprimer automatiquement les éléments</w:t>
      </w:r>
      <w:r>
        <w:rPr>
          <w:color w:val="000000"/>
        </w:rPr>
        <w:t xml:space="preserve"> → </w:t>
      </w:r>
      <w:r>
        <w:rPr>
          <w:b/>
          <w:bCs/>
          <w:color w:val="000000"/>
        </w:rPr>
        <w:t xml:space="preserve">Suivant </w:t>
      </w:r>
      <w:r>
        <w:rPr>
          <w:color w:val="000000"/>
        </w:rPr>
        <w:t xml:space="preserve">→ </w:t>
      </w:r>
      <w:r>
        <w:rPr>
          <w:b/>
          <w:bCs/>
          <w:color w:val="000000"/>
        </w:rPr>
        <w:t>Soumettre.</w:t>
      </w:r>
    </w:p>
    <w:p w14:paraId="37246D42" w14:textId="77777777" w:rsidR="00953BE7" w:rsidRDefault="00000000">
      <w:pPr>
        <w:spacing w:before="40" w:after="40"/>
      </w:pPr>
      <w:r>
        <w:rPr>
          <w:color w:val="000000"/>
        </w:rPr>
        <w:lastRenderedPageBreak/>
        <w:t>7. Répétez pour créer :</w:t>
      </w:r>
      <w:r>
        <w:rPr>
          <w:color w:val="000000"/>
        </w:rPr>
        <w:br/>
      </w:r>
    </w:p>
    <w:p w14:paraId="0B8054DF" w14:textId="77777777" w:rsidR="00953BE7" w:rsidRDefault="00000000">
      <w:pPr>
        <w:spacing w:before="20" w:after="20"/>
      </w:pPr>
      <w:r>
        <w:rPr>
          <w:b/>
          <w:color w:val="000000"/>
        </w:rPr>
        <w:t>Retention-Finances-10ans :</w:t>
      </w:r>
      <w:r>
        <w:rPr>
          <w:color w:val="000000"/>
        </w:rPr>
        <w:t xml:space="preserve"> même procédure, saisir </w:t>
      </w:r>
      <w:r>
        <w:rPr>
          <w:i/>
          <w:color w:val="000000"/>
        </w:rPr>
        <w:t>https://demo.sharepoint.com/sites/Finances</w:t>
      </w:r>
      <w:r>
        <w:rPr>
          <w:color w:val="000000"/>
        </w:rPr>
        <w:t xml:space="preserve"> + cliquer « + » → 10 ans → supprimer.</w:t>
      </w:r>
    </w:p>
    <w:p w14:paraId="5544A4F6" w14:textId="77777777" w:rsidR="00953BE7" w:rsidRDefault="00953BE7">
      <w:pPr>
        <w:spacing w:before="40" w:after="40"/>
      </w:pPr>
    </w:p>
    <w:p w14:paraId="457942D0" w14:textId="77777777" w:rsidR="00953BE7" w:rsidRDefault="00000000">
      <w:pPr>
        <w:spacing w:before="20" w:after="40"/>
      </w:pPr>
      <w:r>
        <w:rPr>
          <w:b/>
          <w:color w:val="000000"/>
        </w:rPr>
        <w:t>Retention-Email-3ans :</w:t>
      </w:r>
      <w:r>
        <w:rPr>
          <w:color w:val="000000"/>
        </w:rPr>
        <w:t xml:space="preserve"> emplacement </w:t>
      </w:r>
      <w:r>
        <w:rPr>
          <w:b/>
          <w:color w:val="000000"/>
        </w:rPr>
        <w:t>Boîtes aux lettres Exchange</w:t>
      </w:r>
      <w:r>
        <w:rPr>
          <w:color w:val="000000"/>
        </w:rPr>
        <w:t xml:space="preserve"> → Modifier → Tous les utilisateurs → 3 ans → supprimer.</w:t>
      </w:r>
      <w:r>
        <w:rPr>
          <w:color w:val="000000"/>
        </w:rPr>
        <w:br/>
      </w:r>
    </w:p>
    <w:p w14:paraId="58051069" w14:textId="77777777" w:rsidR="00953BE7" w:rsidRDefault="00000000">
      <w:pPr>
        <w:spacing w:before="40" w:after="60"/>
      </w:pPr>
      <w:r>
        <w:t>8. Créez une quatrième politique :</w:t>
      </w:r>
    </w:p>
    <w:p w14:paraId="555366BB" w14:textId="77777777" w:rsidR="00953BE7" w:rsidRDefault="00000000">
      <w:pPr>
        <w:spacing w:before="20" w:after="40"/>
      </w:pPr>
      <w:r>
        <w:rPr>
          <w:b/>
          <w:color w:val="000000"/>
        </w:rPr>
        <w:t>Retention-OneDrive-3ans :</w:t>
      </w:r>
      <w:r>
        <w:rPr>
          <w:color w:val="000000"/>
        </w:rPr>
        <w:t xml:space="preserve"> même procédure, emplacement </w:t>
      </w:r>
      <w:r>
        <w:rPr>
          <w:b/>
          <w:color w:val="000000"/>
        </w:rPr>
        <w:t>Comptes OneDrive</w:t>
      </w:r>
      <w:r>
        <w:rPr>
          <w:color w:val="000000"/>
        </w:rPr>
        <w:t xml:space="preserve"> → Modifier → Tous les comptes d’utilisateur → 3 ans → Démarrer la période fondée sur : </w:t>
      </w:r>
      <w:r>
        <w:rPr>
          <w:b/>
          <w:color w:val="000000"/>
        </w:rPr>
        <w:t>Lorsque les éléments ont été modifiés en dernier lieu</w:t>
      </w:r>
      <w:r>
        <w:rPr>
          <w:color w:val="000000"/>
        </w:rPr>
        <w:t xml:space="preserve"> → supprimer automatiquement.</w:t>
      </w:r>
      <w:r>
        <w:rPr>
          <w:color w:val="000000"/>
        </w:rPr>
        <w:br/>
      </w:r>
    </w:p>
    <w:p w14:paraId="7B9904EC" w14:textId="77777777" w:rsidR="00953BE7" w:rsidRDefault="00000000">
      <w:pPr>
        <w:spacing w:before="60" w:after="40"/>
      </w:pPr>
      <w:r>
        <w:rPr>
          <w:color w:val="000000"/>
        </w:rPr>
        <w:t>9. Créez une cinquième politique :</w:t>
      </w:r>
    </w:p>
    <w:p w14:paraId="385ECEA4" w14:textId="77777777" w:rsidR="00953BE7" w:rsidRDefault="00000000">
      <w:pPr>
        <w:spacing w:before="20" w:after="40"/>
      </w:pPr>
      <w:r>
        <w:rPr>
          <w:b/>
          <w:color w:val="000000"/>
        </w:rPr>
        <w:t>Retention-TransmissionExterne-2jours :</w:t>
      </w:r>
      <w:r>
        <w:rPr>
          <w:color w:val="000000"/>
        </w:rPr>
        <w:t xml:space="preserve"> même procédure, emplacement Sites SharePoint classiques et de communication → Modifier → saisir </w:t>
      </w:r>
      <w:r>
        <w:rPr>
          <w:i/>
          <w:color w:val="000000"/>
        </w:rPr>
        <w:t>https://demo.sharepoint.com/sites/transmissionexterne</w:t>
      </w:r>
      <w:r>
        <w:rPr>
          <w:color w:val="000000"/>
        </w:rPr>
        <w:t xml:space="preserve"> → cliquer </w:t>
      </w:r>
      <w:r>
        <w:rPr>
          <w:b/>
          <w:color w:val="000000"/>
        </w:rPr>
        <w:t>+</w:t>
      </w:r>
      <w:r>
        <w:rPr>
          <w:color w:val="000000"/>
        </w:rPr>
        <w:t xml:space="preserve"> → Paramètres de rétention : </w:t>
      </w:r>
      <w:r>
        <w:rPr>
          <w:b/>
          <w:color w:val="000000"/>
        </w:rPr>
        <w:t>Conserver les éléments pendant une période spécifique</w:t>
      </w:r>
      <w:r>
        <w:rPr>
          <w:color w:val="000000"/>
        </w:rPr>
        <w:t xml:space="preserve"> → </w:t>
      </w:r>
      <w:r>
        <w:rPr>
          <w:b/>
          <w:color w:val="000000"/>
        </w:rPr>
        <w:t>2 jours</w:t>
      </w:r>
      <w:r>
        <w:rPr>
          <w:color w:val="000000"/>
        </w:rPr>
        <w:t xml:space="preserve"> → Démarrer la période fondée sur : </w:t>
      </w:r>
      <w:r>
        <w:rPr>
          <w:b/>
          <w:color w:val="000000"/>
        </w:rPr>
        <w:t>Lorsque les éléments ont été créés</w:t>
      </w:r>
      <w:r>
        <w:rPr>
          <w:color w:val="000000"/>
        </w:rPr>
        <w:t xml:space="preserve"> → À la fin : </w:t>
      </w:r>
      <w:r>
        <w:rPr>
          <w:b/>
          <w:color w:val="000000"/>
        </w:rPr>
        <w:t>Supprimer automatiquement les éléments</w:t>
      </w:r>
      <w:r>
        <w:rPr>
          <w:color w:val="000000"/>
        </w:rPr>
        <w:t>. Les documents sont automatiquement supprimés 48 heures après leur création, qu’ils aient été consultés ou non.</w:t>
      </w:r>
      <w:r>
        <w:rPr>
          <w:color w:val="000000"/>
        </w:rPr>
        <w:br/>
      </w:r>
    </w:p>
    <w:p w14:paraId="282A3BA0" w14:textId="77777777" w:rsidR="00953BE7" w:rsidRDefault="00000000">
      <w:pPr>
        <w:spacing w:before="60" w:after="40"/>
      </w:pPr>
      <w:proofErr w:type="gramStart"/>
      <w:r>
        <w:rPr>
          <w:rFonts w:ascii="Segoe UI Emoji" w:hAnsi="Segoe UI Emoji"/>
        </w:rPr>
        <w:t>ℹ️</w:t>
      </w:r>
      <w:proofErr w:type="gramEnd"/>
      <w:r>
        <w:rPr>
          <w:b/>
          <w:color w:val="C00000"/>
        </w:rPr>
        <w:t xml:space="preserve"> ATTENTION : </w:t>
      </w:r>
      <w:r>
        <w:rPr>
          <w:color w:val="000000"/>
        </w:rPr>
        <w:t>la rétention de 2 jours est volontairement courte, le site Transmission externe est un sas de transit, pas un lieu de stockage. Informez les utilisateurs qu’ils doivent confirmer que le destinataire a bien reçu le document avant les 48 heures.</w:t>
      </w:r>
    </w:p>
    <w:p w14:paraId="773E3EFD" w14:textId="77777777" w:rsidR="00953BE7" w:rsidRDefault="00953BE7">
      <w:pPr>
        <w:spacing w:before="40"/>
      </w:pPr>
    </w:p>
    <w:p w14:paraId="2A037642" w14:textId="77777777" w:rsidR="00953BE7" w:rsidRDefault="00000000">
      <w:pPr>
        <w:spacing w:before="60" w:after="40"/>
      </w:pPr>
      <w:r>
        <w:rPr>
          <w:color w:val="000000"/>
        </w:rPr>
        <w:t>Cliquez sur Soumettre. Les politiques s’appliquent dans un délai variable (quelques minutes à plusieurs jours selon le tenant).</w:t>
      </w:r>
    </w:p>
    <w:p w14:paraId="61DC8FAD" w14:textId="77777777" w:rsidR="00D676BB" w:rsidRDefault="00D676BB">
      <w:r>
        <w:br w:type="page"/>
      </w:r>
    </w:p>
    <w:p w14:paraId="6580C78C" w14:textId="17763DE4" w:rsidR="00953BE7" w:rsidRPr="000C7518" w:rsidRDefault="00000000">
      <w:pPr>
        <w:pStyle w:val="Titre2"/>
      </w:pPr>
      <w:bookmarkStart w:id="50" w:name="_Toc228464229"/>
      <w:r>
        <w:lastRenderedPageBreak/>
        <w:t>8.2 Insider Risk Management (Gestion des risques internes)</w:t>
      </w:r>
      <w:r>
        <w:br/>
        <w:t>Inclus Business Premium + Purview Suite</w:t>
      </w:r>
      <w:bookmarkEnd w:id="50"/>
    </w:p>
    <w:p w14:paraId="18742EB0" w14:textId="77777777" w:rsidR="00953BE7" w:rsidRDefault="00000000">
      <w:pPr>
        <w:pStyle w:val="Titre3"/>
      </w:pPr>
      <w:r>
        <w:t>Concept</w:t>
      </w:r>
    </w:p>
    <w:p w14:paraId="3C2FCDD6" w14:textId="77777777" w:rsidR="00953BE7" w:rsidRDefault="00000000">
      <w:pPr>
        <w:spacing w:before="60" w:after="60"/>
      </w:pPr>
      <w:r>
        <w:t>L’Insider Risk Management (IRM) détecte les comportements à risque des utilisateurs internes, téléchargements massifs de fichiers, envois vers des destinations non autorisées, accès inhabituels, exfiltration vers des services cloud personnels. Contrairement à la DLP qui bloque des règles précises, l’IRM analyse les patterns de comportement sur la durée et génère des alertes sur les cas suspects. L’IRM est inclus dans Microsoft 365 Business Premium + Purview Suite aucune licence E5 requise.</w:t>
      </w:r>
    </w:p>
    <w:p w14:paraId="10F8518D" w14:textId="77777777" w:rsidR="00953BE7" w:rsidRDefault="00000000">
      <w:pPr>
        <w:pStyle w:val="Titre3"/>
      </w:pPr>
      <w:r>
        <w:t>Cadre nLPD obligatoire avant activation</w:t>
      </w:r>
    </w:p>
    <w:p w14:paraId="215D5AA7" w14:textId="77777777" w:rsidR="00953BE7" w:rsidRDefault="00000000">
      <w:pPr>
        <w:spacing w:before="60" w:after="60"/>
      </w:pPr>
      <w:r>
        <w:t>En droit suisse, la surveillance des employés est encadrée par l’art. 26 OLT3 (interdiction de la surveillance permanente) et le nLPD art. 6 (proportionnalité). L’IRM est légalement défendable uniquement si trois conditions sont remplies simultanément : (1) les employés concernés sont informés de l’existence de la surveillance (information préalable : règlement du personnel ou charte IT), (2) l’anonymisation est activée par défaut dans Purview, (3) un processus écrit encadre la levée d’anonymat. Sans ces trois éléments, la stratégie est juridiquement fragile. Voir Annexe G : Procédure de levée d’anonymat IRM.</w:t>
      </w:r>
    </w:p>
    <w:p w14:paraId="156B76A3" w14:textId="77777777" w:rsidR="00953BE7" w:rsidRDefault="00000000">
      <w:pPr>
        <w:pStyle w:val="Titre3"/>
      </w:pPr>
      <w:r>
        <w:t>Stratégies IRM recommandées pour une PME suisse</w:t>
      </w:r>
    </w:p>
    <w:tbl>
      <w:tblPr>
        <w:tblW w:w="9026" w:type="dxa"/>
        <w:tblCellMar>
          <w:left w:w="10" w:type="dxa"/>
          <w:right w:w="10" w:type="dxa"/>
        </w:tblCellMar>
        <w:tblLook w:val="0000" w:firstRow="0" w:lastRow="0" w:firstColumn="0" w:lastColumn="0" w:noHBand="0" w:noVBand="0"/>
      </w:tblPr>
      <w:tblGrid>
        <w:gridCol w:w="2500"/>
        <w:gridCol w:w="3263"/>
        <w:gridCol w:w="3263"/>
      </w:tblGrid>
      <w:tr w:rsidR="00953BE7" w14:paraId="04A04391" w14:textId="77777777">
        <w:tc>
          <w:tcPr>
            <w:tcW w:w="2500" w:type="dxa"/>
            <w:shd w:val="clear" w:color="auto" w:fill="1F3864"/>
            <w:tcMar>
              <w:top w:w="80" w:type="dxa"/>
              <w:left w:w="120" w:type="dxa"/>
              <w:bottom w:w="80" w:type="dxa"/>
              <w:right w:w="120" w:type="dxa"/>
            </w:tcMar>
          </w:tcPr>
          <w:p w14:paraId="56B30702" w14:textId="77777777" w:rsidR="00953BE7" w:rsidRDefault="00000000">
            <w:r>
              <w:rPr>
                <w:b/>
                <w:color w:val="FFFFFF"/>
              </w:rPr>
              <w:t>Stratégie</w:t>
            </w:r>
          </w:p>
        </w:tc>
        <w:tc>
          <w:tcPr>
            <w:tcW w:w="3263" w:type="dxa"/>
            <w:shd w:val="clear" w:color="auto" w:fill="1F3864"/>
            <w:tcMar>
              <w:top w:w="80" w:type="dxa"/>
              <w:left w:w="120" w:type="dxa"/>
              <w:bottom w:w="80" w:type="dxa"/>
              <w:right w:w="120" w:type="dxa"/>
            </w:tcMar>
          </w:tcPr>
          <w:p w14:paraId="2D20AF9E" w14:textId="77777777" w:rsidR="00953BE7" w:rsidRDefault="00000000">
            <w:r>
              <w:rPr>
                <w:b/>
                <w:color w:val="FFFFFF"/>
              </w:rPr>
              <w:t>Modèle Purview</w:t>
            </w:r>
          </w:p>
        </w:tc>
        <w:tc>
          <w:tcPr>
            <w:tcW w:w="3263" w:type="dxa"/>
            <w:shd w:val="clear" w:color="auto" w:fill="1F3864"/>
            <w:tcMar>
              <w:top w:w="80" w:type="dxa"/>
              <w:left w:w="120" w:type="dxa"/>
              <w:bottom w:w="80" w:type="dxa"/>
              <w:right w:w="120" w:type="dxa"/>
            </w:tcMar>
          </w:tcPr>
          <w:p w14:paraId="59FE1CB5" w14:textId="77777777" w:rsidR="00953BE7" w:rsidRDefault="00000000">
            <w:r>
              <w:rPr>
                <w:b/>
                <w:color w:val="FFFFFF"/>
              </w:rPr>
              <w:t>Finalité</w:t>
            </w:r>
          </w:p>
        </w:tc>
      </w:tr>
      <w:tr w:rsidR="00953BE7" w14:paraId="7083AB63" w14:textId="77777777">
        <w:tc>
          <w:tcPr>
            <w:tcW w:w="2500" w:type="dxa"/>
            <w:shd w:val="clear" w:color="auto" w:fill="E8F0FE"/>
            <w:tcMar>
              <w:top w:w="80" w:type="dxa"/>
              <w:left w:w="120" w:type="dxa"/>
              <w:bottom w:w="80" w:type="dxa"/>
              <w:right w:w="120" w:type="dxa"/>
            </w:tcMar>
          </w:tcPr>
          <w:p w14:paraId="134CD62A" w14:textId="77777777" w:rsidR="00953BE7" w:rsidRDefault="00000000">
            <w:r>
              <w:rPr>
                <w:b/>
              </w:rPr>
              <w:t>Socle PME (obligatoire)</w:t>
            </w:r>
          </w:p>
        </w:tc>
        <w:tc>
          <w:tcPr>
            <w:tcW w:w="3263" w:type="dxa"/>
            <w:tcMar>
              <w:top w:w="80" w:type="dxa"/>
              <w:left w:w="120" w:type="dxa"/>
              <w:bottom w:w="80" w:type="dxa"/>
              <w:right w:w="120" w:type="dxa"/>
            </w:tcMar>
          </w:tcPr>
          <w:p w14:paraId="05C0BD7D" w14:textId="77777777" w:rsidR="00953BE7" w:rsidRDefault="00000000">
            <w:r>
              <w:t>Fuites de données</w:t>
            </w:r>
          </w:p>
        </w:tc>
        <w:tc>
          <w:tcPr>
            <w:tcW w:w="3263" w:type="dxa"/>
            <w:tcMar>
              <w:top w:w="80" w:type="dxa"/>
              <w:left w:w="120" w:type="dxa"/>
              <w:bottom w:w="80" w:type="dxa"/>
              <w:right w:w="120" w:type="dxa"/>
            </w:tcMar>
          </w:tcPr>
          <w:p w14:paraId="4E3208AD" w14:textId="77777777" w:rsidR="00953BE7" w:rsidRDefault="00000000">
            <w:r>
              <w:t>Détecter les anomalies d’exfiltration proportionné, neutre juridiquement</w:t>
            </w:r>
          </w:p>
        </w:tc>
      </w:tr>
      <w:tr w:rsidR="00953BE7" w14:paraId="5E068BEE" w14:textId="77777777">
        <w:tc>
          <w:tcPr>
            <w:tcW w:w="2500" w:type="dxa"/>
            <w:tcMar>
              <w:top w:w="80" w:type="dxa"/>
              <w:left w:w="120" w:type="dxa"/>
              <w:bottom w:w="80" w:type="dxa"/>
              <w:right w:w="120" w:type="dxa"/>
            </w:tcMar>
          </w:tcPr>
          <w:p w14:paraId="0652ED4E" w14:textId="77777777" w:rsidR="00953BE7" w:rsidRDefault="00000000">
            <w:r>
              <w:rPr>
                <w:b/>
              </w:rPr>
              <w:t>IA / Copilot (optionnel)</w:t>
            </w:r>
          </w:p>
        </w:tc>
        <w:tc>
          <w:tcPr>
            <w:tcW w:w="3263" w:type="dxa"/>
            <w:tcMar>
              <w:top w:w="80" w:type="dxa"/>
              <w:left w:w="120" w:type="dxa"/>
              <w:bottom w:w="80" w:type="dxa"/>
              <w:right w:w="120" w:type="dxa"/>
            </w:tcMar>
          </w:tcPr>
          <w:p w14:paraId="36667206" w14:textId="77777777" w:rsidR="00953BE7" w:rsidRDefault="00000000">
            <w:r>
              <w:t>Utilisation à risque de l’IA (préversion, Nouveau)</w:t>
            </w:r>
          </w:p>
        </w:tc>
        <w:tc>
          <w:tcPr>
            <w:tcW w:w="3263" w:type="dxa"/>
            <w:tcMar>
              <w:top w:w="80" w:type="dxa"/>
              <w:left w:w="120" w:type="dxa"/>
              <w:bottom w:w="80" w:type="dxa"/>
              <w:right w:w="120" w:type="dxa"/>
            </w:tcMar>
          </w:tcPr>
          <w:p w14:paraId="13311BDC" w14:textId="77777777" w:rsidR="00953BE7" w:rsidRDefault="00000000">
            <w:r>
              <w:t>Encadrer les usages Copilot / IA générative. Stratégie séparée obligatoire</w:t>
            </w:r>
          </w:p>
        </w:tc>
      </w:tr>
      <w:tr w:rsidR="00953BE7" w14:paraId="1DA22252" w14:textId="77777777">
        <w:tc>
          <w:tcPr>
            <w:tcW w:w="2500" w:type="dxa"/>
            <w:tcMar>
              <w:top w:w="80" w:type="dxa"/>
              <w:left w:w="120" w:type="dxa"/>
              <w:bottom w:w="80" w:type="dxa"/>
              <w:right w:w="120" w:type="dxa"/>
            </w:tcMar>
          </w:tcPr>
          <w:p w14:paraId="3C330E77" w14:textId="77777777" w:rsidR="00953BE7" w:rsidRDefault="00000000">
            <w:r>
              <w:rPr>
                <w:b/>
              </w:rPr>
              <w:t>Sécurité (optionnel avancé)</w:t>
            </w:r>
          </w:p>
        </w:tc>
        <w:tc>
          <w:tcPr>
            <w:tcW w:w="3263" w:type="dxa"/>
            <w:tcMar>
              <w:top w:w="80" w:type="dxa"/>
              <w:left w:w="120" w:type="dxa"/>
              <w:bottom w:w="80" w:type="dxa"/>
              <w:right w:w="120" w:type="dxa"/>
            </w:tcMar>
          </w:tcPr>
          <w:p w14:paraId="0DBEBF61" w14:textId="77777777" w:rsidR="00953BE7" w:rsidRDefault="00000000">
            <w:r>
              <w:t>Violations de stratégie de sécurité</w:t>
            </w:r>
          </w:p>
        </w:tc>
        <w:tc>
          <w:tcPr>
            <w:tcW w:w="3263" w:type="dxa"/>
            <w:tcMar>
              <w:top w:w="80" w:type="dxa"/>
              <w:left w:w="120" w:type="dxa"/>
              <w:bottom w:w="80" w:type="dxa"/>
              <w:right w:w="120" w:type="dxa"/>
            </w:tcMar>
          </w:tcPr>
          <w:p w14:paraId="69C09F0A" w14:textId="77777777" w:rsidR="00953BE7" w:rsidRDefault="00000000">
            <w:r>
              <w:t>Désactivation antivirus, contournement DLP moins intrusif que la surveillance RH</w:t>
            </w:r>
          </w:p>
        </w:tc>
      </w:tr>
    </w:tbl>
    <w:p w14:paraId="700B558A" w14:textId="77777777" w:rsidR="00953BE7" w:rsidRDefault="00953BE7">
      <w:pPr>
        <w:spacing w:before="60"/>
      </w:pPr>
    </w:p>
    <w:p w14:paraId="7DDD8059" w14:textId="77777777" w:rsidR="00953BE7" w:rsidRDefault="00000000">
      <w:pPr>
        <w:pStyle w:val="Titre3"/>
      </w:pPr>
      <w:r>
        <w:t>Prérequis : Affecter les rôles IRM obligatoires</w:t>
      </w:r>
    </w:p>
    <w:p w14:paraId="3591C1DB" w14:textId="77777777" w:rsidR="00953BE7" w:rsidRDefault="00000000">
      <w:pPr>
        <w:spacing w:before="40" w:after="40"/>
      </w:pPr>
      <w:r>
        <w:t xml:space="preserve">Sans affectation de rôle IRM, les stratégies fonctionnent et génèrent des alertes, mais celles-ci sont invisibles dans l’interface c’est un piège classique lors de la première configuration. Chemin : Purview → Gestion des risques internes → Paramètres → Groupes de rôles → sélectionnez le rôle → Modifier → Ajouter des membres → ajoutez votre compte admin → </w:t>
      </w:r>
      <w:r>
        <w:rPr>
          <w:b/>
          <w:bCs/>
        </w:rPr>
        <w:t>Enregistrer.</w:t>
      </w:r>
    </w:p>
    <w:p w14:paraId="33C6BB36" w14:textId="77777777" w:rsidR="00953BE7" w:rsidRDefault="00000000">
      <w:pPr>
        <w:spacing w:before="20" w:after="20"/>
      </w:pPr>
      <w:r>
        <w:rPr>
          <w:b/>
        </w:rPr>
        <w:t>Insider Risk Management Analysts </w:t>
      </w:r>
      <w:r>
        <w:t>: consulte et trie les alertes anonymisées. Ne peut pas lever l’anonymat. Rôle recommandé pour 95 % des cas. Conforme Annexe G.</w:t>
      </w:r>
    </w:p>
    <w:p w14:paraId="6A08D97C" w14:textId="77777777" w:rsidR="00953BE7" w:rsidRDefault="00000000">
      <w:pPr>
        <w:spacing w:before="20" w:after="20"/>
      </w:pPr>
      <w:r>
        <w:rPr>
          <w:b/>
        </w:rPr>
        <w:t>Insider Risk Management Investigators </w:t>
      </w:r>
      <w:r>
        <w:t xml:space="preserve">: accès complet incluant la levée d’anonymat. À restreindre strictement. </w:t>
      </w:r>
      <w:proofErr w:type="gramStart"/>
      <w:r>
        <w:t>voir</w:t>
      </w:r>
      <w:proofErr w:type="gramEnd"/>
      <w:r>
        <w:t xml:space="preserve"> Annexe G.</w:t>
      </w:r>
    </w:p>
    <w:p w14:paraId="708C6633" w14:textId="77777777" w:rsidR="00953BE7" w:rsidRPr="00DB0D93" w:rsidRDefault="00000000">
      <w:pPr>
        <w:spacing w:before="40" w:after="20"/>
        <w:rPr>
          <w:bCs/>
        </w:rPr>
      </w:pPr>
      <w:r>
        <w:rPr>
          <w:bCs/>
        </w:rPr>
        <w:t>Procédure d’affectation, à faire immédiatement après activation IRM :</w:t>
      </w:r>
      <w:r>
        <w:rPr>
          <w:bCs/>
        </w:rPr>
        <w:br/>
      </w:r>
    </w:p>
    <w:p w14:paraId="5539B1E8" w14:textId="77777777" w:rsidR="00953BE7" w:rsidRPr="00DB0D93" w:rsidRDefault="00000000">
      <w:pPr>
        <w:spacing w:before="20" w:after="20"/>
        <w:rPr>
          <w:bCs/>
        </w:rPr>
      </w:pPr>
      <w:r>
        <w:t xml:space="preserve">1. Purview → </w:t>
      </w:r>
      <w:r>
        <w:rPr>
          <w:bCs/>
        </w:rPr>
        <w:t>Gestion des risques internes → Paramètres</w:t>
      </w:r>
      <w:r>
        <w:t xml:space="preserve"> (roue dentée en bas à gauche) → </w:t>
      </w:r>
      <w:r>
        <w:rPr>
          <w:bCs/>
        </w:rPr>
        <w:t>Groupes de rôles.</w:t>
      </w:r>
      <w:r>
        <w:rPr>
          <w:bCs/>
        </w:rPr>
        <w:br/>
      </w:r>
    </w:p>
    <w:p w14:paraId="216AE308" w14:textId="77777777" w:rsidR="00953BE7" w:rsidRDefault="00000000">
      <w:pPr>
        <w:spacing w:before="20" w:after="20"/>
      </w:pPr>
      <w:r>
        <w:t xml:space="preserve">2. Sélectionnez </w:t>
      </w:r>
      <w:r>
        <w:rPr>
          <w:b/>
        </w:rPr>
        <w:t>Insider Risk Management Analysts</w:t>
      </w:r>
      <w:r>
        <w:t xml:space="preserve"> → </w:t>
      </w:r>
      <w:r>
        <w:rPr>
          <w:bCs/>
        </w:rPr>
        <w:t>Modifier → Ajouter des membres</w:t>
      </w:r>
      <w:r>
        <w:t xml:space="preserve"> → ajoutez </w:t>
      </w:r>
      <w:r>
        <w:rPr>
          <w:bCs/>
        </w:rPr>
        <w:t>admin@demo.ch</w:t>
      </w:r>
      <w:r>
        <w:t xml:space="preserve"> → </w:t>
      </w:r>
      <w:r>
        <w:rPr>
          <w:b/>
        </w:rPr>
        <w:t>Enregistrer</w:t>
      </w:r>
      <w:r>
        <w:t>.</w:t>
      </w:r>
      <w:r>
        <w:br/>
      </w:r>
    </w:p>
    <w:p w14:paraId="1C9463E7" w14:textId="77777777" w:rsidR="00DB0D93" w:rsidRDefault="00000000">
      <w:pPr>
        <w:spacing w:before="20" w:after="60"/>
      </w:pPr>
      <w:r>
        <w:t xml:space="preserve">3. Répétez pour </w:t>
      </w:r>
      <w:r>
        <w:rPr>
          <w:b/>
        </w:rPr>
        <w:t>Insider Risk Management Investigators</w:t>
      </w:r>
      <w:r>
        <w:t xml:space="preserve"> si la levée d’anonymat est requise en production (voir Annexe G). Note : sans cette affectation, le bandeau orange « Affecter des autorisations » reste visible dans l’interface </w:t>
      </w:r>
      <w:proofErr w:type="gramStart"/>
      <w:r>
        <w:t>IRM ,ce</w:t>
      </w:r>
      <w:proofErr w:type="gramEnd"/>
      <w:r>
        <w:t xml:space="preserve"> n’est pas un dysfonctionnement mais l’indication qu’aucun analyste n’est encore désigné.</w:t>
      </w:r>
    </w:p>
    <w:p w14:paraId="03C95F07" w14:textId="77777777" w:rsidR="00DB0D93" w:rsidRDefault="00DB0D93">
      <w:r>
        <w:br w:type="page"/>
      </w:r>
    </w:p>
    <w:p w14:paraId="5F4F354E" w14:textId="77777777" w:rsidR="00953BE7" w:rsidRDefault="00000000">
      <w:pPr>
        <w:pStyle w:val="Titre3"/>
      </w:pPr>
      <w:r>
        <w:lastRenderedPageBreak/>
        <w:t>Procédure : Stratégie 1 : IRM-Fuites-Données-PME</w:t>
      </w:r>
    </w:p>
    <w:p w14:paraId="7CBCE027" w14:textId="77777777" w:rsidR="00953BE7" w:rsidRDefault="00000000">
      <w:pPr>
        <w:spacing w:before="40" w:after="40"/>
      </w:pPr>
      <w:r>
        <w:t>Purview → Gestion des risques internes → Stratégies → + → Politique de douane (c’est traduit comme ça dans l’interface en Français).</w:t>
      </w:r>
      <w:r>
        <w:br/>
      </w:r>
    </w:p>
    <w:p w14:paraId="74F02ACE" w14:textId="77777777" w:rsidR="00953BE7" w:rsidRDefault="00000000">
      <w:pPr>
        <w:spacing w:before="40" w:after="40"/>
      </w:pPr>
      <w:r>
        <w:t xml:space="preserve">1. Modèle de stratégie — sélectionnez Fuites de données → sous-modèle Fuites de données (le neutre, pas « utilisateurs à risque » ni « utilisateurs prioritaires ») → </w:t>
      </w:r>
      <w:r>
        <w:rPr>
          <w:b/>
          <w:bCs/>
        </w:rPr>
        <w:t>Suivant.</w:t>
      </w:r>
      <w:r>
        <w:br/>
      </w:r>
    </w:p>
    <w:p w14:paraId="3CA71DBE" w14:textId="77777777" w:rsidR="00953BE7" w:rsidRDefault="00000000">
      <w:pPr>
        <w:spacing w:before="40" w:after="40"/>
      </w:pPr>
      <w:r>
        <w:t xml:space="preserve">2. Nom : IRM-Fuites-Données-PME | Description : Détection des fuites de données internes, groupes exposés à des données sensibles, nLPD art. 8 → </w:t>
      </w:r>
      <w:r>
        <w:rPr>
          <w:b/>
          <w:bCs/>
        </w:rPr>
        <w:t>Suivant.</w:t>
      </w:r>
      <w:r>
        <w:br/>
      </w:r>
    </w:p>
    <w:p w14:paraId="722CD411" w14:textId="77777777" w:rsidR="00953BE7" w:rsidRDefault="00000000">
      <w:pPr>
        <w:spacing w:before="40" w:after="40"/>
      </w:pPr>
      <w:r>
        <w:t xml:space="preserve">3. Utilisateurs et groupes : sélectionnez « Utilisateurs, groupes et étendues adaptatives spécifiques », ajoutez les trois groupes : GRP-Direction-Purview, GRP-Finances-Purview, GRP-RH-Purview. </w:t>
      </w:r>
      <w:r>
        <w:rPr>
          <w:b/>
        </w:rPr>
        <w:t>Ne jamais choisir « Tous les utilisateurs »</w:t>
      </w:r>
      <w:r>
        <w:t xml:space="preserve">, principe de proportionnalité nLPD art. 6. Exclusions : laisser vide. → </w:t>
      </w:r>
      <w:r>
        <w:rPr>
          <w:b/>
          <w:bCs/>
        </w:rPr>
        <w:t>Suivant.</w:t>
      </w:r>
      <w:r>
        <w:br/>
      </w:r>
    </w:p>
    <w:p w14:paraId="3CD08C68" w14:textId="77777777" w:rsidR="00953BE7" w:rsidRDefault="00000000">
      <w:pPr>
        <w:spacing w:before="40" w:after="40"/>
      </w:pPr>
      <w:r>
        <w:t xml:space="preserve">4. Contenu à prioriser : sélectionnez « Je souhaite hiérarchiser le contenu » cochez : Sites SharePoint, Étiquettes de confidentialité, Types d’informations sensibles : décochez Extensions de fichiers et Classifieurs pouvant être formés (trop larges pour un POC) → </w:t>
      </w:r>
      <w:r>
        <w:rPr>
          <w:b/>
          <w:bCs/>
        </w:rPr>
        <w:t>Suivant.</w:t>
      </w:r>
      <w:r>
        <w:br/>
      </w:r>
    </w:p>
    <w:p w14:paraId="27A751EB" w14:textId="77777777" w:rsidR="00953BE7" w:rsidRDefault="00000000">
      <w:pPr>
        <w:spacing w:before="40" w:after="40"/>
      </w:pPr>
      <w:r>
        <w:t>5. Sites SharePoint à hiérarchiser : ajoutez les trois sites sensibles : RH, Finances, Direction. Ne pas ajouter Transmission externe (couvert par DLP dédiée).</w:t>
      </w:r>
      <w:r>
        <w:br/>
      </w:r>
    </w:p>
    <w:p w14:paraId="58FE5992" w14:textId="77777777" w:rsidR="00953BE7" w:rsidRDefault="00000000">
      <w:pPr>
        <w:spacing w:before="40" w:after="40"/>
      </w:pPr>
      <w:r>
        <w:t>6. Étiquettes de confidentialité : sélectionnez : 3a - Direction - Site, 3b - Direction - Documents, 4 - RH-Confidentiel, 5 - Finances-Confidentiel. Ne pas ajouter 1 - Public ni 2 - Interne.</w:t>
      </w:r>
      <w:r>
        <w:br/>
      </w:r>
    </w:p>
    <w:p w14:paraId="30BF0E88" w14:textId="77777777" w:rsidR="00953BE7" w:rsidRDefault="00000000">
      <w:pPr>
        <w:spacing w:before="40" w:after="40"/>
      </w:pPr>
      <w:r>
        <w:t>7. Types d’informations sensibles : ajoutez : AVS-Suisse-PME (confiance moyenne), Swiss Social Security Number AHV (confiance élevée), International Banking Account Number IBAN (confiance élevée). Cela couvre les fichiers non étiquetés contenant des données sensibles.</w:t>
      </w:r>
      <w:r>
        <w:br/>
      </w:r>
    </w:p>
    <w:p w14:paraId="2C9D3EBD" w14:textId="77777777" w:rsidR="00953BE7" w:rsidRPr="0093545B" w:rsidRDefault="00000000">
      <w:pPr>
        <w:spacing w:before="40" w:after="40"/>
      </w:pPr>
      <w:r>
        <w:t xml:space="preserve">8. Score : sélectionnez « Obtenir des alertes pour toutes les activités » → </w:t>
      </w:r>
      <w:r>
        <w:rPr>
          <w:b/>
          <w:bCs/>
        </w:rPr>
        <w:t>Suivant.</w:t>
      </w:r>
      <w:r>
        <w:rPr>
          <w:b/>
          <w:bCs/>
        </w:rPr>
        <w:br/>
      </w:r>
    </w:p>
    <w:p w14:paraId="277CAF81" w14:textId="77777777" w:rsidR="00953BE7" w:rsidRDefault="00000000">
      <w:pPr>
        <w:spacing w:before="40" w:after="40"/>
      </w:pPr>
      <w:r>
        <w:t xml:space="preserve">9. Événement déclencheur : sélectionnez « L’utilisateur effectue une activité d’exfiltration » </w:t>
      </w:r>
      <w:r>
        <w:rPr>
          <w:color w:val="000000"/>
        </w:rPr>
        <w:t>→</w:t>
      </w:r>
      <w:r>
        <w:t xml:space="preserve"> cochez les activités de la liste (Téléchargement depuis SharePoint, partage externe, envoi email externe, copie USB), ne cochez pas « Certaines séquences nécessitent l’activation d’un déclencheur spécifique » (pour le POC) → Seuils de déclenchement : Appliquer des seuils intégrés (recommandé) → </w:t>
      </w:r>
      <w:r>
        <w:rPr>
          <w:b/>
          <w:bCs/>
        </w:rPr>
        <w:t>Suivant.</w:t>
      </w:r>
      <w:r>
        <w:br/>
      </w:r>
    </w:p>
    <w:p w14:paraId="7565AF58" w14:textId="77777777" w:rsidR="00953BE7" w:rsidRDefault="00000000">
      <w:pPr>
        <w:spacing w:before="40" w:after="40"/>
      </w:pPr>
      <w:r>
        <w:t>10. Indicateurs : cliquez « Activer les indicateurs » si le bandeau rouge apparaît, activez uniquement les Indicateurs Office (téléchargement SharePoint/OneDrive, partage externe, email externe) et les Voyants d’appareil de base. Ne pas activer Applications d’IA générative (Stratégie 2 séparée), Indicateurs de réseau (trop larges), Conformité des communications (section distincte).</w:t>
      </w:r>
      <w:r>
        <w:br/>
      </w:r>
    </w:p>
    <w:p w14:paraId="5904A7BF" w14:textId="77777777" w:rsidR="0093545B" w:rsidRPr="00DE3E82" w:rsidRDefault="00000000" w:rsidP="0093545B">
      <w:r>
        <w:t xml:space="preserve">11 Options de détection : Détections de séquence : ne rien cocher pour le POC. Détections d'exfiltration cumulées : cocher uniquement : </w:t>
      </w:r>
      <w:r>
        <w:rPr>
          <w:rStyle w:val="lev"/>
          <w:b w:val="0"/>
          <w:bCs w:val="0"/>
        </w:rPr>
        <w:t>Détecter les activités qui dépassent les normes organisationnelles</w:t>
      </w:r>
      <w:r>
        <w:t xml:space="preserve">. Ne pas cocher : </w:t>
      </w:r>
      <w:r>
        <w:rPr>
          <w:rStyle w:val="lev"/>
          <w:b w:val="0"/>
          <w:bCs w:val="0"/>
        </w:rPr>
        <w:t>Normes du groupe de pairs,</w:t>
      </w:r>
      <w:r>
        <w:t xml:space="preserve"> cette option nécessite que les attributs organisationnels (département, manager) soient correctement renseignés dans Entra ID et un nombre suffisant d'utilisateurs par groupe pour être statistiquement fiable. Non pertinent en POC avec peu d'utilisateurs de test. → </w:t>
      </w:r>
      <w:r>
        <w:rPr>
          <w:rStyle w:val="lev"/>
        </w:rPr>
        <w:t>Suivant.</w:t>
      </w:r>
    </w:p>
    <w:p w14:paraId="22A43011" w14:textId="77777777" w:rsidR="0093545B" w:rsidRDefault="00000000">
      <w:pPr>
        <w:spacing w:before="40" w:after="40"/>
      </w:pPr>
      <w:r>
        <w:t xml:space="preserve">12. Seuils d’indicateur : sélectionnez « Appliquer les seuils fournis par Microsoft ». L’option « seuils spécifiques à l’activité de vos utilisateurs » peut être indisponible sur un tenant récent (pas assez d’historique), c’est normal → </w:t>
      </w:r>
      <w:r>
        <w:rPr>
          <w:b/>
          <w:bCs/>
        </w:rPr>
        <w:t>Suivant → Envoyer.</w:t>
      </w:r>
    </w:p>
    <w:p w14:paraId="0FD4C250" w14:textId="77777777" w:rsidR="0093545B" w:rsidRDefault="0093545B">
      <w:r>
        <w:br w:type="page"/>
      </w:r>
    </w:p>
    <w:p w14:paraId="702F2B23" w14:textId="77777777" w:rsidR="00953BE7" w:rsidRDefault="00000000">
      <w:pPr>
        <w:pStyle w:val="Titre3"/>
      </w:pPr>
      <w:r>
        <w:lastRenderedPageBreak/>
        <w:t xml:space="preserve">Stratégie 2 : IRM-Risque-IA (optionnel en préversion) </w:t>
      </w:r>
    </w:p>
    <w:p w14:paraId="5C96C0C5" w14:textId="77777777" w:rsidR="00953BE7" w:rsidRDefault="00000000">
      <w:pPr>
        <w:spacing w:before="40" w:after="40"/>
      </w:pPr>
      <w:r>
        <w:t>⚠️ Fonctionnalité en préversion à évaluer avant tout déploiement en production. À créer obligatoirement dans une politique séparée ne jamais mélanger avec la Stratégie 1.</w:t>
      </w:r>
      <w:r>
        <w:br/>
      </w:r>
    </w:p>
    <w:p w14:paraId="1E6E2481" w14:textId="77777777" w:rsidR="00953BE7" w:rsidRDefault="00000000">
      <w:pPr>
        <w:spacing w:before="40" w:after="40"/>
      </w:pPr>
      <w:r>
        <w:t xml:space="preserve">1. Modèle : Utilisation à risque de l’IA → </w:t>
      </w:r>
      <w:r>
        <w:rPr>
          <w:b/>
          <w:bCs/>
        </w:rPr>
        <w:t>Suivant.</w:t>
      </w:r>
      <w:r>
        <w:br/>
      </w:r>
    </w:p>
    <w:p w14:paraId="027B21AA" w14:textId="77777777" w:rsidR="00953BE7" w:rsidRDefault="00000000">
      <w:pPr>
        <w:spacing w:before="40" w:after="40"/>
      </w:pPr>
      <w:r>
        <w:t xml:space="preserve">2. Nom : </w:t>
      </w:r>
      <w:r>
        <w:rPr>
          <w:b/>
          <w:bCs/>
        </w:rPr>
        <w:t xml:space="preserve">IRM-Risque-IA </w:t>
      </w:r>
      <w:r>
        <w:t xml:space="preserve">→ Description : Détection des usages à risque de l’IA générative, Copilot et IA externes, nLPD art. 8 → </w:t>
      </w:r>
      <w:r>
        <w:rPr>
          <w:b/>
          <w:bCs/>
        </w:rPr>
        <w:t>Suivant.</w:t>
      </w:r>
      <w:r>
        <w:br/>
      </w:r>
    </w:p>
    <w:p w14:paraId="48C71E18" w14:textId="77777777" w:rsidR="00953BE7" w:rsidRDefault="00000000">
      <w:pPr>
        <w:spacing w:before="40" w:after="40"/>
      </w:pPr>
      <w:r>
        <w:t xml:space="preserve">3. Utilisateurs et groupes : mêmes 3 groupes que Stratégie 1 : GRP-Direction-Purview, GRP-Finances-Purview, GRP-RH-Purview → </w:t>
      </w:r>
      <w:r>
        <w:rPr>
          <w:b/>
          <w:bCs/>
        </w:rPr>
        <w:t>Suivant.</w:t>
      </w:r>
      <w:r>
        <w:br/>
      </w:r>
    </w:p>
    <w:p w14:paraId="19DA666D" w14:textId="77777777" w:rsidR="00953BE7" w:rsidRDefault="00000000">
      <w:pPr>
        <w:spacing w:before="40" w:after="40"/>
      </w:pPr>
      <w:r>
        <w:t xml:space="preserve">4. Contenu à prioriser : cochez uniquement : Sites SharePoint, Étiquettes de confidentialité, Types d’informations sensibles → décochez Extensions de fichiers et Classifieurs → </w:t>
      </w:r>
      <w:r>
        <w:rPr>
          <w:b/>
          <w:bCs/>
        </w:rPr>
        <w:t>Suivant.</w:t>
      </w:r>
      <w:r>
        <w:br/>
      </w:r>
    </w:p>
    <w:p w14:paraId="6A9816B2" w14:textId="77777777" w:rsidR="00953BE7" w:rsidRDefault="00000000">
      <w:pPr>
        <w:spacing w:before="40" w:after="40"/>
      </w:pPr>
      <w:r>
        <w:t xml:space="preserve">5. Sites SharePoint : RH, Finances, Direction. Étiquettes : 3, 3b, 4, 5. SIT : AVS-Suisse-PME, Medical-RH-Suisse, IBAN, Swiss Social Security Number AHV → </w:t>
      </w:r>
      <w:r>
        <w:rPr>
          <w:b/>
          <w:bCs/>
        </w:rPr>
        <w:t>Suivant.</w:t>
      </w:r>
      <w:r>
        <w:br/>
      </w:r>
    </w:p>
    <w:p w14:paraId="67ABA638" w14:textId="77777777" w:rsidR="00953BE7" w:rsidRDefault="00000000">
      <w:pPr>
        <w:spacing w:before="40" w:after="40"/>
      </w:pPr>
      <w:r>
        <w:t xml:space="preserve">6. Score : « Obtenir des alertes pour toutes les activités » → </w:t>
      </w:r>
      <w:r>
        <w:rPr>
          <w:b/>
          <w:bCs/>
        </w:rPr>
        <w:t>Suivant.</w:t>
      </w:r>
      <w:r>
        <w:br/>
      </w:r>
    </w:p>
    <w:p w14:paraId="3F14A057" w14:textId="77777777" w:rsidR="00953BE7" w:rsidRDefault="00000000">
      <w:pPr>
        <w:spacing w:before="40" w:after="40"/>
      </w:pPr>
      <w:r>
        <w:t>7. Événement déclencheur : sélectionnez « Contenu à risque ou sensible dans les expériences Microsoft Copilot, les applications IA d’entreprise et les versions web d’autres applications IA » — cochez Sectionner tout dans la liste des activités → Seuils intégrés → Suivant.</w:t>
      </w:r>
      <w:r>
        <w:br/>
      </w:r>
    </w:p>
    <w:p w14:paraId="1557F5F6" w14:textId="77777777" w:rsidR="00953BE7" w:rsidRDefault="00000000">
      <w:pPr>
        <w:spacing w:before="40" w:after="40"/>
      </w:pPr>
      <w:r>
        <w:t>8. Indicateurs — section « Applications d’IA générative » divisée en quatre sous-catégories avec modèles de facturation différents :</w:t>
      </w:r>
      <w:r>
        <w:br/>
      </w:r>
    </w:p>
    <w:p w14:paraId="6A83955D" w14:textId="722AB0B6" w:rsidR="00953BE7" w:rsidRDefault="00000000">
      <w:pPr>
        <w:spacing w:before="20" w:after="20"/>
      </w:pPr>
      <w:r>
        <w:rPr>
          <w:b/>
        </w:rPr>
        <w:t>Expériences Microsoft Copilot (2/2) : Gratuit ✅</w:t>
      </w:r>
      <w:r>
        <w:t xml:space="preserve"> Cochez les 2 indicateurs. Détecte les invites et réponses Copilot M365 et Copilot Studio. Inclus dans Business Premium + Purview Suite.</w:t>
      </w:r>
      <w:r>
        <w:br/>
      </w:r>
    </w:p>
    <w:p w14:paraId="5505F710" w14:textId="1B51BBE2" w:rsidR="00953BE7" w:rsidRDefault="00000000">
      <w:pPr>
        <w:spacing w:before="20" w:after="20"/>
      </w:pPr>
      <w:r>
        <w:rPr>
          <w:b/>
        </w:rPr>
        <w:t>Applications IA d’entreprise (0/2) : Facturation Azure requise ⚠️</w:t>
      </w:r>
      <w:r>
        <w:t xml:space="preserve"> Ne pas activer pour le POC.</w:t>
      </w:r>
      <w:r>
        <w:br/>
      </w:r>
    </w:p>
    <w:p w14:paraId="60E3F854" w14:textId="201AEAE2" w:rsidR="00953BE7" w:rsidRDefault="00000000">
      <w:pPr>
        <w:spacing w:before="20" w:after="20"/>
      </w:pPr>
      <w:r>
        <w:rPr>
          <w:b/>
        </w:rPr>
        <w:t xml:space="preserve">Autres applications IA (0/1) : Facturation Azure requise ⚠️ </w:t>
      </w:r>
      <w:r>
        <w:rPr>
          <w:bCs/>
        </w:rPr>
        <w:t>N</w:t>
      </w:r>
      <w:r>
        <w:t>e pas activer. Détecte les IA externes (ChatGPT, Gemini) via Defender for Cloud Apps, hors périmètre POC.</w:t>
      </w:r>
      <w:r>
        <w:br/>
      </w:r>
    </w:p>
    <w:p w14:paraId="24BA8E5A" w14:textId="53AEBD76" w:rsidR="00953BE7" w:rsidRDefault="00000000">
      <w:pPr>
        <w:spacing w:before="20" w:after="20"/>
      </w:pPr>
      <w:r>
        <w:rPr>
          <w:b/>
        </w:rPr>
        <w:t>Indicateurs Azure AI Content Safety (0/2) : Nécessite Communication Compliance ⚠️</w:t>
      </w:r>
      <w:r>
        <w:t xml:space="preserve"> Activables désormais : les stratégies Communication Compliance sont configurées (section 8.4). Cependant, ces indicateurs nécessitent une facturation Azure supplémentaire, non inclus dans Business Premium + Purview Suite. Ne pas activer sans validation budget.</w:t>
      </w:r>
      <w:r>
        <w:br/>
      </w:r>
    </w:p>
    <w:p w14:paraId="23F3D263" w14:textId="127AA2E6" w:rsidR="00953BE7" w:rsidRDefault="00000000">
      <w:pPr>
        <w:spacing w:before="40" w:after="40"/>
      </w:pPr>
      <w:r>
        <w:t xml:space="preserve">9. Options de détection : séquences : laisser Sectionner tout </w:t>
      </w:r>
      <w:proofErr w:type="gramStart"/>
      <w:r>
        <w:t>coché</w:t>
      </w:r>
      <w:proofErr w:type="gramEnd"/>
      <w:r>
        <w:t xml:space="preserve">. Amplificateurs : Sectionner tout → </w:t>
      </w:r>
      <w:r>
        <w:rPr>
          <w:b/>
          <w:bCs/>
        </w:rPr>
        <w:t>Suivant.</w:t>
      </w:r>
      <w:r>
        <w:br/>
      </w:r>
    </w:p>
    <w:p w14:paraId="5BDAE293" w14:textId="77777777" w:rsidR="00953BE7" w:rsidRDefault="00000000">
      <w:pPr>
        <w:spacing w:before="40" w:after="40"/>
      </w:pPr>
      <w:r>
        <w:t xml:space="preserve">10. Seuils — Appliquer les seuils fournis par Microsoft → Suivant → </w:t>
      </w:r>
      <w:r>
        <w:rPr>
          <w:b/>
          <w:bCs/>
        </w:rPr>
        <w:t>Envoyer.</w:t>
      </w:r>
      <w:r>
        <w:br/>
      </w:r>
    </w:p>
    <w:p w14:paraId="77330D99" w14:textId="77777777" w:rsidR="00F90460" w:rsidRDefault="00F90460">
      <w:pPr>
        <w:rPr>
          <w:color w:val="000000"/>
        </w:rPr>
      </w:pPr>
      <w:r>
        <w:rPr>
          <w:color w:val="000000"/>
        </w:rPr>
        <w:br w:type="page"/>
      </w:r>
    </w:p>
    <w:p w14:paraId="7C9D8B82" w14:textId="77777777" w:rsidR="00953BE7" w:rsidRDefault="00000000">
      <w:pPr>
        <w:pStyle w:val="Titre3"/>
      </w:pPr>
      <w:r>
        <w:lastRenderedPageBreak/>
        <w:t>Stratégie 3 : IRM-Violations-Sécurité</w:t>
      </w:r>
    </w:p>
    <w:p w14:paraId="42FDEDD7" w14:textId="77777777" w:rsidR="00F900E1" w:rsidRPr="00424A7F" w:rsidRDefault="00C70F29" w:rsidP="00F900E1">
      <w:r>
        <w:br/>
        <w:t xml:space="preserve">Ce modèle détecte les comportements techniques anormaux, désactivation antivirus (RTP/BM), installation de logiciels malveillants, contournement des contrôles de sécurité, navigation vers des sites dangereux. Juridiquement moins sensible que la surveillance comportementale RH car le modèle cible des actes techniques objectifs, pas le travail quotidien. </w:t>
      </w:r>
      <w:r>
        <w:br/>
        <w:t>Prérequis : Microsoft Defender for Endpoint actif et alertes MDE partagées avec le portail de conformité.</w:t>
      </w:r>
      <w:r>
        <w:br/>
      </w:r>
      <w:r>
        <w:rPr>
          <w:rStyle w:val="lev"/>
          <w:b w:val="0"/>
          <w:bCs w:val="0"/>
        </w:rPr>
        <w:br/>
        <w:t>Activation du partage des alertes MDE vers Purview :</w:t>
      </w:r>
      <w:r>
        <w:t xml:space="preserve"> security.microsoft.com → Paramètres → Points de terminaison → Fonctionnalités avancées → localiser </w:t>
      </w:r>
      <w:r>
        <w:rPr>
          <w:rStyle w:val="lev"/>
        </w:rPr>
        <w:t>Microsoft Purview</w:t>
      </w:r>
      <w:r>
        <w:t xml:space="preserve"> dans la liste → activer le toggle → </w:t>
      </w:r>
      <w:r>
        <w:rPr>
          <w:rStyle w:val="lev"/>
        </w:rPr>
        <w:t>Enregistrer les préférences</w:t>
      </w:r>
      <w:r>
        <w:t>. Une fois activé, les alertes MDE de gravité faible, moyenne et élevée sont disponibles comme événements déclencheurs dans cette stratégie. Si le toggle est déjà actif, les conditions préalables sont vertes dans l'interface IRM, aucune action supplémentaire n'est requise.</w:t>
      </w:r>
    </w:p>
    <w:p w14:paraId="229A3570" w14:textId="77777777" w:rsidR="00953BE7" w:rsidRDefault="00C70F29">
      <w:pPr>
        <w:spacing w:before="40" w:after="40"/>
      </w:pPr>
      <w:r>
        <w:br/>
      </w:r>
    </w:p>
    <w:p w14:paraId="1100C57C" w14:textId="77777777" w:rsidR="00953BE7" w:rsidRDefault="00000000">
      <w:pPr>
        <w:spacing w:before="40" w:after="40"/>
      </w:pPr>
      <w:r>
        <w:t xml:space="preserve">1. Modèle : Violations de stratégie de sécurité → </w:t>
      </w:r>
      <w:r>
        <w:rPr>
          <w:b/>
          <w:bCs/>
        </w:rPr>
        <w:t>Suivant.</w:t>
      </w:r>
      <w:r>
        <w:br/>
      </w:r>
    </w:p>
    <w:p w14:paraId="65A4D793" w14:textId="77777777" w:rsidR="00953BE7" w:rsidRDefault="00000000">
      <w:pPr>
        <w:spacing w:before="40" w:after="40"/>
      </w:pPr>
      <w:r>
        <w:t>2. Nom : IRM-Violations-Sécurité : Description : Détection des violations de sécurité techniques MDE,</w:t>
      </w:r>
      <w:r>
        <w:br/>
        <w:t xml:space="preserve">nLPD art. 8 → </w:t>
      </w:r>
      <w:r>
        <w:rPr>
          <w:b/>
          <w:bCs/>
        </w:rPr>
        <w:t>Suivant.</w:t>
      </w:r>
      <w:r>
        <w:br/>
      </w:r>
    </w:p>
    <w:p w14:paraId="7FEEFEB6" w14:textId="77777777" w:rsidR="00953BE7" w:rsidRDefault="00000000">
      <w:pPr>
        <w:spacing w:before="40" w:after="40"/>
      </w:pPr>
      <w:r>
        <w:t xml:space="preserve">3. Utilisateurs et groupes : mêmes 3 groupes : GRP-Direction-Purview, GRP-Finances-Purview, GRP-RH-Purview → Exclusions : vide → </w:t>
      </w:r>
      <w:r>
        <w:rPr>
          <w:b/>
          <w:bCs/>
        </w:rPr>
        <w:t>Suivant.</w:t>
      </w:r>
      <w:r>
        <w:br/>
      </w:r>
    </w:p>
    <w:p w14:paraId="0EAE83EE" w14:textId="77777777" w:rsidR="00953BE7" w:rsidRDefault="00000000">
      <w:pPr>
        <w:spacing w:before="40" w:after="40"/>
      </w:pPr>
      <w:r>
        <w:rPr>
          <w:b/>
        </w:rPr>
        <w:t xml:space="preserve">4. Contenu à prioriser : spécificité de ce modèle : </w:t>
      </w:r>
      <w:r>
        <w:t xml:space="preserve">Purview affiche le message « Il n’est pas utile de spécifier le contenu à définir pour la hiérarchisation pour le modèle que vous avez sélectionné ». La hiérarchisation est désactivée automatiquement. Ce modèle est basé sur les alertes MDE, pas sur le contenu des fichiers → </w:t>
      </w:r>
      <w:r>
        <w:rPr>
          <w:b/>
          <w:bCs/>
        </w:rPr>
        <w:t>Suivant.</w:t>
      </w:r>
      <w:r>
        <w:br/>
      </w:r>
    </w:p>
    <w:p w14:paraId="58080605" w14:textId="77777777" w:rsidR="00953BE7" w:rsidRDefault="00000000">
      <w:pPr>
        <w:spacing w:before="40" w:after="40"/>
      </w:pPr>
      <w:r>
        <w:rPr>
          <w:b/>
        </w:rPr>
        <w:t xml:space="preserve">5. Événement déclencheur : automatique : </w:t>
      </w:r>
      <w:r>
        <w:t xml:space="preserve">la stratégie commence à attribuer des scores uniquement lorsqu’une alerte MDE de gravité faible, moyenne ou élevée existe pour l’utilisateur. Les alertes d’information ne déclenchent pas. Aucune configuration manuelle → </w:t>
      </w:r>
      <w:r>
        <w:rPr>
          <w:b/>
          <w:bCs/>
        </w:rPr>
        <w:t>Suivant.</w:t>
      </w:r>
      <w:r>
        <w:rPr>
          <w:b/>
          <w:bCs/>
        </w:rPr>
        <w:br/>
      </w:r>
    </w:p>
    <w:p w14:paraId="46DBCF5F" w14:textId="661F6DF2" w:rsidR="00953BE7" w:rsidRDefault="00000000" w:rsidP="004A0D87">
      <w:pPr>
        <w:spacing w:before="40" w:after="40"/>
      </w:pPr>
      <w:r>
        <w:t>6. Indicateurs : activez uniquement :</w:t>
      </w:r>
      <w:r>
        <w:br/>
      </w:r>
      <w:r>
        <w:rPr>
          <w:b/>
        </w:rPr>
        <w:t>Indicateurs Microsoft Defender for Endpoint (2/2)</w:t>
      </w:r>
      <w:r>
        <w:t xml:space="preserve"> Fraude à la défense (contournement des contrôles de sécurité) + Logiciels indésirables (logiciels non approuvés ou malveillants). Ces deux indicateurs couvrent exactement la désactivation RTP/BM.</w:t>
      </w:r>
      <w:r>
        <w:br/>
      </w:r>
    </w:p>
    <w:p w14:paraId="79AF5C61" w14:textId="7F3210B7" w:rsidR="00953BE7" w:rsidRDefault="00000000">
      <w:pPr>
        <w:spacing w:before="20" w:after="20"/>
      </w:pPr>
      <w:r>
        <w:rPr>
          <w:b/>
        </w:rPr>
        <w:t>Indicateurs de navigation à risque (4/4)</w:t>
      </w:r>
      <w:r>
        <w:t xml:space="preserve"> Piratage, hameçonnage, enregistreurs de frappe, sites malveillants. À activer via « Choisir des indicateurs » si grisés.</w:t>
      </w:r>
      <w:r>
        <w:br/>
      </w:r>
    </w:p>
    <w:p w14:paraId="5777F284" w14:textId="77777777" w:rsidR="00953BE7" w:rsidRDefault="00000000">
      <w:pPr>
        <w:spacing w:before="20" w:after="20"/>
      </w:pPr>
      <w:r>
        <w:rPr>
          <w:b/>
        </w:rPr>
        <w:t>Defender for Cloud Apps (0/11) ne pas activer :</w:t>
      </w:r>
      <w:r>
        <w:t xml:space="preserve"> nécessitent des connecteurs MDCA non configurés dans ce POC.</w:t>
      </w:r>
      <w:r>
        <w:br/>
      </w:r>
    </w:p>
    <w:p w14:paraId="2F9FA6C5" w14:textId="020FBD50" w:rsidR="00953BE7" w:rsidRDefault="00000000">
      <w:pPr>
        <w:spacing w:before="40" w:after="40"/>
      </w:pPr>
      <w:r>
        <w:t xml:space="preserve">7. Seuils : Appliquer les seuils fournis par Microsoft → Suivant → Envoyer. Cochez les 3 notifications email avant </w:t>
      </w:r>
      <w:r>
        <w:rPr>
          <w:b/>
          <w:bCs/>
        </w:rPr>
        <w:t>Terminé.</w:t>
      </w:r>
      <w:r>
        <w:br/>
      </w:r>
    </w:p>
    <w:p w14:paraId="1ACD8DDD" w14:textId="402BDAB8" w:rsidR="00F900E1" w:rsidRDefault="00000000">
      <w:pPr>
        <w:spacing w:before="40" w:after="40"/>
      </w:pPr>
      <w:r>
        <w:rPr>
          <w:b/>
        </w:rPr>
        <w:t xml:space="preserve">Validation terrain : </w:t>
      </w:r>
      <w:r>
        <w:rPr>
          <w:color w:val="000000"/>
        </w:rPr>
        <w:t>IRM-Violations-Sécurité créée et opérationnelle dans le tenant Axonix SA. Déclencheur automatique lié aux alertes MDE, la désactivation de RTP/BM testée en section 9.1 devrait générer une alerte sur cette stratégie.</w:t>
      </w:r>
      <w:r>
        <w:rPr>
          <w:color w:val="000000"/>
        </w:rPr>
        <w:br/>
      </w:r>
    </w:p>
    <w:p w14:paraId="5AC816E6" w14:textId="77777777" w:rsidR="00F900E1" w:rsidRDefault="00F900E1">
      <w:r>
        <w:br w:type="page"/>
      </w:r>
    </w:p>
    <w:p w14:paraId="49235790" w14:textId="77777777" w:rsidR="00953BE7" w:rsidRDefault="00000000">
      <w:pPr>
        <w:pStyle w:val="Titre3"/>
      </w:pPr>
      <w:r>
        <w:lastRenderedPageBreak/>
        <w:t>Lien nLPD : articles concernés</w:t>
      </w:r>
    </w:p>
    <w:p w14:paraId="5DF9F6E1" w14:textId="77777777" w:rsidR="00851B4E" w:rsidRDefault="00851B4E">
      <w:pPr>
        <w:spacing w:before="40" w:after="40"/>
      </w:pPr>
    </w:p>
    <w:p w14:paraId="6BE2F944" w14:textId="6D7288E0" w:rsidR="00C70F29" w:rsidRDefault="00000000">
      <w:pPr>
        <w:spacing w:before="40" w:after="40"/>
      </w:pPr>
      <w:r>
        <w:t xml:space="preserve">Art. 6 (proportionnalité). Populations limitées aux groupes exposés, pas à tous les utilisateurs. Art. 8 al. 3 (mesures techniques), IRM comme mesure complémentaire DLP. Art. 12 (transparence). Information préalable des employés obligatoire. Art. 24 (notification PFPD), les alertes IRM </w:t>
      </w:r>
      <w:proofErr w:type="gramStart"/>
      <w:r>
        <w:t>constituent</w:t>
      </w:r>
      <w:proofErr w:type="gramEnd"/>
      <w:r>
        <w:t xml:space="preserve"> des preuves de surveillance en cas d’incident. Art. 26 OLT3 (protection personnalité au travail), anonymisation activée par défaut, levée encadrée (voir Annexe G).</w:t>
      </w:r>
      <w:r>
        <w:br/>
      </w:r>
      <w:r>
        <w:br/>
      </w:r>
      <w:r>
        <w:rPr>
          <w:rFonts w:ascii="Segoe UI Emoji" w:hAnsi="Segoe UI Emoji" w:cs="Segoe UI Emoji"/>
        </w:rPr>
        <w:t>📊</w:t>
      </w:r>
      <w:r>
        <w:t xml:space="preserve"> </w:t>
      </w:r>
      <w:r>
        <w:rPr>
          <w:rStyle w:val="lev"/>
        </w:rPr>
        <w:t>Note. Indicateur de couverture "faible" dans les 3 stratégies IRM :</w:t>
      </w:r>
      <w:r>
        <w:t xml:space="preserve"> Purview affiche un indicateur de couverture faible ou moyen pour chaque stratégie car le périmètre est volontairement limité aux groupes GRP-Direction-Purview, GRP-RH-Purview et GRP-Finances-Purview. C'est le comportement attendu et conforme. La recommandation Microsoft d'étendre la couverture à tous les utilisateurs est une recommandation technique générique qui ne tient pas compte du cadre légal suisse. Étendre la surveillance à l'ensemble des 25 utilisateurs du tenant constituerait une violation du principe de proportionnalité (art. 6 nLPD) et de l'art. 26 OLT3. Ne pas modifier le périmètre des stratégies</w:t>
      </w:r>
    </w:p>
    <w:p w14:paraId="7D818A41" w14:textId="77777777" w:rsidR="00C70F29" w:rsidRDefault="00C70F29">
      <w:r>
        <w:br w:type="page"/>
      </w:r>
    </w:p>
    <w:p w14:paraId="6DA1D6D2" w14:textId="77777777" w:rsidR="00953BE7" w:rsidRDefault="00000000">
      <w:pPr>
        <w:pStyle w:val="Titre3"/>
      </w:pPr>
      <w:r>
        <w:lastRenderedPageBreak/>
        <w:t>Licence</w:t>
      </w:r>
    </w:p>
    <w:p w14:paraId="74BB3630" w14:textId="77777777" w:rsidR="00953BE7" w:rsidRDefault="00000000">
      <w:pPr>
        <w:spacing w:before="60" w:after="40"/>
      </w:pPr>
      <w:r>
        <w:t>L’IRM est inclus dans Microsoft 365 Business Premium + Purview Suite. Aucune licence E5 requise.</w:t>
      </w:r>
      <w:r>
        <w:br/>
        <w:t>Lien nLPD : art. 8 (mesures techniques) + art. 24 (preuve en cas d’incident).</w:t>
      </w:r>
    </w:p>
    <w:tbl>
      <w:tblPr>
        <w:tblW w:w="9026" w:type="dxa"/>
        <w:tblCellMar>
          <w:left w:w="10" w:type="dxa"/>
          <w:right w:w="10" w:type="dxa"/>
        </w:tblCellMar>
        <w:tblLook w:val="0000" w:firstRow="0" w:lastRow="0" w:firstColumn="0" w:lastColumn="0" w:noHBand="0" w:noVBand="0"/>
      </w:tblPr>
      <w:tblGrid>
        <w:gridCol w:w="3000"/>
        <w:gridCol w:w="6026"/>
      </w:tblGrid>
      <w:tr w:rsidR="00953BE7" w14:paraId="1359C504" w14:textId="77777777">
        <w:tc>
          <w:tcPr>
            <w:tcW w:w="3000" w:type="dxa"/>
            <w:shd w:val="clear" w:color="auto" w:fill="1F3864"/>
            <w:tcMar>
              <w:top w:w="80" w:type="dxa"/>
              <w:left w:w="120" w:type="dxa"/>
              <w:bottom w:w="80" w:type="dxa"/>
              <w:right w:w="120" w:type="dxa"/>
            </w:tcMar>
          </w:tcPr>
          <w:p w14:paraId="4D1AD209" w14:textId="77777777" w:rsidR="00953BE7" w:rsidRDefault="00000000">
            <w:r>
              <w:rPr>
                <w:b/>
                <w:color w:val="FFFFFF"/>
              </w:rPr>
              <w:t>Template IRM</w:t>
            </w:r>
          </w:p>
        </w:tc>
        <w:tc>
          <w:tcPr>
            <w:tcW w:w="6026" w:type="dxa"/>
            <w:shd w:val="clear" w:color="auto" w:fill="1F3864"/>
            <w:tcMar>
              <w:top w:w="80" w:type="dxa"/>
              <w:left w:w="120" w:type="dxa"/>
              <w:bottom w:w="80" w:type="dxa"/>
              <w:right w:w="120" w:type="dxa"/>
            </w:tcMar>
          </w:tcPr>
          <w:p w14:paraId="18F89430" w14:textId="77777777" w:rsidR="00953BE7" w:rsidRDefault="00000000">
            <w:r>
              <w:rPr>
                <w:b/>
                <w:color w:val="FFFFFF"/>
              </w:rPr>
              <w:t>Signaux surveillés</w:t>
            </w:r>
          </w:p>
        </w:tc>
      </w:tr>
      <w:tr w:rsidR="00953BE7" w14:paraId="488BD435" w14:textId="77777777">
        <w:tc>
          <w:tcPr>
            <w:tcW w:w="3000" w:type="dxa"/>
            <w:tcMar>
              <w:top w:w="80" w:type="dxa"/>
              <w:left w:w="120" w:type="dxa"/>
              <w:bottom w:w="80" w:type="dxa"/>
              <w:right w:w="120" w:type="dxa"/>
            </w:tcMar>
          </w:tcPr>
          <w:p w14:paraId="75E7DA2E" w14:textId="77777777" w:rsidR="00953BE7" w:rsidRDefault="00000000">
            <w:r>
              <w:t>Fuites de données</w:t>
            </w:r>
          </w:p>
        </w:tc>
        <w:tc>
          <w:tcPr>
            <w:tcW w:w="6026" w:type="dxa"/>
            <w:tcMar>
              <w:top w:w="80" w:type="dxa"/>
              <w:left w:w="120" w:type="dxa"/>
              <w:bottom w:w="80" w:type="dxa"/>
              <w:right w:w="120" w:type="dxa"/>
            </w:tcMar>
          </w:tcPr>
          <w:p w14:paraId="5AAA0B99" w14:textId="77777777" w:rsidR="00953BE7" w:rsidRDefault="00000000">
            <w:r>
              <w:t>Téléchargements massifs, copie USB, envoi email externe, upload cloud non autorisé</w:t>
            </w:r>
          </w:p>
        </w:tc>
      </w:tr>
      <w:tr w:rsidR="00953BE7" w14:paraId="6DCA2104" w14:textId="77777777">
        <w:tc>
          <w:tcPr>
            <w:tcW w:w="3000" w:type="dxa"/>
            <w:tcMar>
              <w:top w:w="80" w:type="dxa"/>
              <w:left w:w="120" w:type="dxa"/>
              <w:bottom w:w="80" w:type="dxa"/>
              <w:right w:w="120" w:type="dxa"/>
            </w:tcMar>
          </w:tcPr>
          <w:p w14:paraId="3758D71C" w14:textId="77777777" w:rsidR="00953BE7" w:rsidRDefault="00000000">
            <w:r>
              <w:t>Employé sur le départ</w:t>
            </w:r>
          </w:p>
        </w:tc>
        <w:tc>
          <w:tcPr>
            <w:tcW w:w="6026" w:type="dxa"/>
            <w:tcMar>
              <w:top w:w="80" w:type="dxa"/>
              <w:left w:w="120" w:type="dxa"/>
              <w:bottom w:w="80" w:type="dxa"/>
              <w:right w:w="120" w:type="dxa"/>
            </w:tcMar>
          </w:tcPr>
          <w:p w14:paraId="66412F8D" w14:textId="77777777" w:rsidR="00953BE7" w:rsidRDefault="00000000">
            <w:r>
              <w:t>Activité inhabituelle après annonce de départ, accès dossiers hors périmètre habituel</w:t>
            </w:r>
          </w:p>
        </w:tc>
      </w:tr>
      <w:tr w:rsidR="00953BE7" w14:paraId="6FBA2528" w14:textId="77777777">
        <w:tc>
          <w:tcPr>
            <w:tcW w:w="3000" w:type="dxa"/>
            <w:tcMar>
              <w:top w:w="80" w:type="dxa"/>
              <w:left w:w="120" w:type="dxa"/>
              <w:bottom w:w="80" w:type="dxa"/>
              <w:right w:w="120" w:type="dxa"/>
            </w:tcMar>
          </w:tcPr>
          <w:p w14:paraId="7E618CC3" w14:textId="77777777" w:rsidR="00953BE7" w:rsidRDefault="00000000">
            <w:r>
              <w:t>Risky Agents (DSPM IA)</w:t>
            </w:r>
          </w:p>
        </w:tc>
        <w:tc>
          <w:tcPr>
            <w:tcW w:w="6026" w:type="dxa"/>
            <w:tcMar>
              <w:top w:w="80" w:type="dxa"/>
              <w:left w:w="120" w:type="dxa"/>
              <w:bottom w:w="80" w:type="dxa"/>
              <w:right w:w="120" w:type="dxa"/>
            </w:tcMar>
          </w:tcPr>
          <w:p w14:paraId="7F620DD8" w14:textId="77777777" w:rsidR="00953BE7" w:rsidRDefault="00000000">
            <w:r>
              <w:t>Agents Copilot ou Foundry accédant à des données hors périmètre normal</w:t>
            </w:r>
          </w:p>
        </w:tc>
      </w:tr>
      <w:tr w:rsidR="00953BE7" w14:paraId="3A03C038" w14:textId="77777777">
        <w:tc>
          <w:tcPr>
            <w:tcW w:w="3000" w:type="dxa"/>
            <w:tcMar>
              <w:top w:w="80" w:type="dxa"/>
              <w:left w:w="120" w:type="dxa"/>
              <w:bottom w:w="80" w:type="dxa"/>
              <w:right w:w="120" w:type="dxa"/>
            </w:tcMar>
          </w:tcPr>
          <w:p w14:paraId="53305BF4" w14:textId="77777777" w:rsidR="00953BE7" w:rsidRDefault="00000000">
            <w:r>
              <w:t>Violation de sécurité</w:t>
            </w:r>
          </w:p>
        </w:tc>
        <w:tc>
          <w:tcPr>
            <w:tcW w:w="6026" w:type="dxa"/>
            <w:tcMar>
              <w:top w:w="80" w:type="dxa"/>
              <w:left w:w="120" w:type="dxa"/>
              <w:bottom w:w="80" w:type="dxa"/>
              <w:right w:w="120" w:type="dxa"/>
            </w:tcMar>
          </w:tcPr>
          <w:p w14:paraId="01447331" w14:textId="77777777" w:rsidR="00953BE7" w:rsidRDefault="00000000">
            <w:r>
              <w:t>Tentatives de contournement DLP, désactivation antivirus, accès comptes sensibles</w:t>
            </w:r>
          </w:p>
        </w:tc>
      </w:tr>
    </w:tbl>
    <w:p w14:paraId="3CF1FEA2" w14:textId="77777777" w:rsidR="00953BE7" w:rsidRDefault="00953BE7">
      <w:pPr>
        <w:spacing w:before="60"/>
      </w:pPr>
    </w:p>
    <w:p w14:paraId="2AC26D70" w14:textId="77777777" w:rsidR="00953BE7" w:rsidRDefault="00000000">
      <w:pPr>
        <w:pStyle w:val="Titre3"/>
      </w:pPr>
      <w:r>
        <w:t>Licence et activation</w:t>
      </w:r>
    </w:p>
    <w:p w14:paraId="7FED1A54" w14:textId="77777777" w:rsidR="00953BE7" w:rsidRDefault="00000000">
      <w:pPr>
        <w:spacing w:before="60" w:after="40"/>
      </w:pPr>
      <w:r>
        <w:t>L’IRM est inclus dans Microsoft Purview Suite (disponible pour Business Premium). Pour l’activer : Purview → Gestion des risques internes → Stratégies → + Créer une stratégie → choisissez le template Fuites de données ou Employé sur le départ. Lien nLPD : art. 8 (mesures techniques) + art. 24 (preuve en cas d’incident).</w:t>
      </w:r>
    </w:p>
    <w:p w14:paraId="46181502" w14:textId="77777777" w:rsidR="00F900E1" w:rsidRDefault="00F900E1">
      <w:pPr>
        <w:spacing w:before="60" w:after="40"/>
      </w:pPr>
    </w:p>
    <w:p w14:paraId="24EAB762" w14:textId="77777777" w:rsidR="00F900E1" w:rsidRPr="00AF0768" w:rsidRDefault="00F900E1" w:rsidP="00F900E1">
      <w:r>
        <w:rPr>
          <w:rFonts w:ascii="Segoe UI Emoji" w:hAnsi="Segoe UI Emoji" w:cs="Segoe UI Emoji"/>
        </w:rPr>
        <w:t>💡</w:t>
      </w:r>
      <w:r>
        <w:t xml:space="preserve"> </w:t>
      </w:r>
      <w:r>
        <w:rPr>
          <w:rStyle w:val="lev"/>
        </w:rPr>
        <w:t>Synergie IRM + Microsoft Defender for Endpoint :</w:t>
      </w:r>
      <w:r>
        <w:t xml:space="preserve"> les deux outils fonctionnent en duo. Dans le sens Defender → IRM : les alertes MDE (désactivation antivirus, logiciels malveillants) alimentent directement la stratégie IRM-Violations-Sécurité, c'est son événement déclencheur. Dans le sens IRM → Defender : les comportements à risque détectés par IRM (téléchargement massif, exfiltration) remontent dans le portail Defender (security.microsoft.com) sous forme d'incidents corrélés. Résultat : si un utilisateur désactive l'antivirus puis télécharge 50 fichiers RH, Purview corrèle les deux événements et génère un score de risque élevé, ce qu'aucun des deux outils ne ferait seul. C'est le principe de défense en profondeur documenté en section 9.0.</w:t>
      </w:r>
    </w:p>
    <w:p w14:paraId="5B89F348" w14:textId="77777777" w:rsidR="00F900E1" w:rsidRDefault="00F900E1">
      <w:pPr>
        <w:spacing w:before="60" w:after="40"/>
      </w:pPr>
    </w:p>
    <w:p w14:paraId="5646F256" w14:textId="77777777" w:rsidR="00D676BB" w:rsidRDefault="00D676BB">
      <w:r>
        <w:br w:type="page"/>
      </w:r>
    </w:p>
    <w:p w14:paraId="7ACBBDA2" w14:textId="141613AC" w:rsidR="00953BE7" w:rsidRPr="004717A9" w:rsidRDefault="00000000">
      <w:pPr>
        <w:pStyle w:val="Titre2"/>
        <w:rPr>
          <w:lang w:val="en-US"/>
        </w:rPr>
      </w:pPr>
      <w:bookmarkStart w:id="51" w:name="_Toc228464230"/>
      <w:r>
        <w:rPr>
          <w:lang w:val="en-US"/>
        </w:rPr>
        <w:lastRenderedPageBreak/>
        <w:t>8.3 eDiscovery Premium Inclus Business Premium + Purview Suite</w:t>
      </w:r>
      <w:bookmarkEnd w:id="51"/>
    </w:p>
    <w:p w14:paraId="7536DB5F" w14:textId="77777777" w:rsidR="00953BE7" w:rsidRPr="000C7518" w:rsidRDefault="00000000">
      <w:pPr>
        <w:pStyle w:val="Titre3"/>
        <w:rPr>
          <w:lang w:val="en-US"/>
        </w:rPr>
      </w:pPr>
      <w:r>
        <w:rPr>
          <w:lang w:val="en-US"/>
        </w:rPr>
        <w:t>Concept</w:t>
      </w:r>
    </w:p>
    <w:p w14:paraId="548ABE87" w14:textId="77777777" w:rsidR="00953BE7" w:rsidRDefault="00000000">
      <w:pPr>
        <w:spacing w:before="60" w:after="60"/>
      </w:pPr>
      <w:r>
        <w:t>eDiscovery (découverte électronique) permet de rechercher, collecter, analyser et exporter des données pour répondre à une obligation légale — litige civil, enquête, demande d'accès aux données par une personne (droit d'accès nLPD art. 25), ou investigation interne. La version Premium ajoute l'IA pour dépliquer les résultats et analyser les conversations.</w:t>
      </w:r>
    </w:p>
    <w:p w14:paraId="69BC13FD" w14:textId="77777777" w:rsidR="00953BE7" w:rsidRDefault="00000000">
      <w:pPr>
        <w:pStyle w:val="Titre3"/>
      </w:pPr>
      <w:r>
        <w:t>Cas d'usage nLPD concrets</w:t>
      </w:r>
    </w:p>
    <w:tbl>
      <w:tblPr>
        <w:tblW w:w="9026" w:type="dxa"/>
        <w:tblCellMar>
          <w:left w:w="10" w:type="dxa"/>
          <w:right w:w="10" w:type="dxa"/>
        </w:tblCellMar>
        <w:tblLook w:val="0000" w:firstRow="0" w:lastRow="0" w:firstColumn="0" w:lastColumn="0" w:noHBand="0" w:noVBand="0"/>
      </w:tblPr>
      <w:tblGrid>
        <w:gridCol w:w="3500"/>
        <w:gridCol w:w="5526"/>
      </w:tblGrid>
      <w:tr w:rsidR="00953BE7" w14:paraId="6CB37F6F" w14:textId="77777777">
        <w:tc>
          <w:tcPr>
            <w:tcW w:w="3500" w:type="dxa"/>
            <w:shd w:val="clear" w:color="auto" w:fill="1F3864"/>
            <w:tcMar>
              <w:top w:w="80" w:type="dxa"/>
              <w:left w:w="120" w:type="dxa"/>
              <w:bottom w:w="80" w:type="dxa"/>
              <w:right w:w="120" w:type="dxa"/>
            </w:tcMar>
          </w:tcPr>
          <w:p w14:paraId="6F57ADAB" w14:textId="77777777" w:rsidR="00953BE7" w:rsidRDefault="00000000">
            <w:r>
              <w:rPr>
                <w:b/>
                <w:color w:val="FFFFFF"/>
              </w:rPr>
              <w:t>Situation</w:t>
            </w:r>
          </w:p>
        </w:tc>
        <w:tc>
          <w:tcPr>
            <w:tcW w:w="5526" w:type="dxa"/>
            <w:shd w:val="clear" w:color="auto" w:fill="1F3864"/>
            <w:tcMar>
              <w:top w:w="80" w:type="dxa"/>
              <w:left w:w="120" w:type="dxa"/>
              <w:bottom w:w="80" w:type="dxa"/>
              <w:right w:w="120" w:type="dxa"/>
            </w:tcMar>
          </w:tcPr>
          <w:p w14:paraId="11AE7462" w14:textId="77777777" w:rsidR="00953BE7" w:rsidRDefault="00000000">
            <w:r>
              <w:rPr>
                <w:b/>
                <w:color w:val="FFFFFF"/>
              </w:rPr>
              <w:t>Ce que eDiscovery permet</w:t>
            </w:r>
          </w:p>
        </w:tc>
      </w:tr>
      <w:tr w:rsidR="00953BE7" w14:paraId="2C4A8A4F" w14:textId="77777777">
        <w:tc>
          <w:tcPr>
            <w:tcW w:w="3500" w:type="dxa"/>
            <w:tcMar>
              <w:top w:w="80" w:type="dxa"/>
              <w:left w:w="120" w:type="dxa"/>
              <w:bottom w:w="80" w:type="dxa"/>
              <w:right w:w="120" w:type="dxa"/>
            </w:tcMar>
          </w:tcPr>
          <w:p w14:paraId="3D2CA921" w14:textId="77777777" w:rsidR="00953BE7" w:rsidRDefault="00000000">
            <w:r>
              <w:t>Demande d'accès nLPD (art. 25)</w:t>
            </w:r>
          </w:p>
        </w:tc>
        <w:tc>
          <w:tcPr>
            <w:tcW w:w="5526" w:type="dxa"/>
            <w:tcMar>
              <w:top w:w="80" w:type="dxa"/>
              <w:left w:w="120" w:type="dxa"/>
              <w:bottom w:w="80" w:type="dxa"/>
              <w:right w:w="120" w:type="dxa"/>
            </w:tcMar>
          </w:tcPr>
          <w:p w14:paraId="75612EBA" w14:textId="77777777" w:rsidR="00953BE7" w:rsidRDefault="00000000">
            <w:r>
              <w:t>Rechercher toutes les données personnelles d'un individu dans Exchange, SharePoint, Teams en quelques minutes</w:t>
            </w:r>
          </w:p>
        </w:tc>
      </w:tr>
      <w:tr w:rsidR="00953BE7" w14:paraId="16C7BD3A" w14:textId="77777777">
        <w:tc>
          <w:tcPr>
            <w:tcW w:w="3500" w:type="dxa"/>
            <w:tcMar>
              <w:top w:w="80" w:type="dxa"/>
              <w:left w:w="120" w:type="dxa"/>
              <w:bottom w:w="80" w:type="dxa"/>
              <w:right w:w="120" w:type="dxa"/>
            </w:tcMar>
          </w:tcPr>
          <w:p w14:paraId="42A8D28A" w14:textId="77777777" w:rsidR="00953BE7" w:rsidRDefault="00000000">
            <w:r>
              <w:t>Litige RH (départ Favre)</w:t>
            </w:r>
          </w:p>
        </w:tc>
        <w:tc>
          <w:tcPr>
            <w:tcW w:w="5526" w:type="dxa"/>
            <w:tcMar>
              <w:top w:w="80" w:type="dxa"/>
              <w:left w:w="120" w:type="dxa"/>
              <w:bottom w:w="80" w:type="dxa"/>
              <w:right w:w="120" w:type="dxa"/>
            </w:tcMar>
          </w:tcPr>
          <w:p w14:paraId="61A1C9CE" w14:textId="77777777" w:rsidR="00953BE7" w:rsidRDefault="00000000">
            <w:r>
              <w:t>Collecter tous les emails et fichiers liés à Favre, appliquer un hold légal — documents non supprimables pendant le litige</w:t>
            </w:r>
          </w:p>
        </w:tc>
      </w:tr>
      <w:tr w:rsidR="00953BE7" w14:paraId="321036C3" w14:textId="77777777">
        <w:tc>
          <w:tcPr>
            <w:tcW w:w="3500" w:type="dxa"/>
            <w:tcMar>
              <w:top w:w="80" w:type="dxa"/>
              <w:left w:w="120" w:type="dxa"/>
              <w:bottom w:w="80" w:type="dxa"/>
              <w:right w:w="120" w:type="dxa"/>
            </w:tcMar>
          </w:tcPr>
          <w:p w14:paraId="07B3284D" w14:textId="77777777" w:rsidR="00953BE7" w:rsidRDefault="00000000">
            <w:r>
              <w:t>Notification PFPDT (art. 24)</w:t>
            </w:r>
          </w:p>
        </w:tc>
        <w:tc>
          <w:tcPr>
            <w:tcW w:w="5526" w:type="dxa"/>
            <w:tcMar>
              <w:top w:w="80" w:type="dxa"/>
              <w:left w:w="120" w:type="dxa"/>
              <w:bottom w:w="80" w:type="dxa"/>
              <w:right w:w="120" w:type="dxa"/>
            </w:tcMar>
          </w:tcPr>
          <w:p w14:paraId="7F1DB75C" w14:textId="77777777" w:rsidR="00953BE7" w:rsidRDefault="00000000">
            <w:r>
              <w:t xml:space="preserve">Identifier précisément quelles données </w:t>
            </w:r>
            <w:proofErr w:type="gramStart"/>
            <w:r>
              <w:t>ont</w:t>
            </w:r>
            <w:proofErr w:type="gramEnd"/>
            <w:r>
              <w:t xml:space="preserve"> été exposées, qui y avait accès, produire le rapport pour le PFPDT dès que possible (art. 24 nLPD)</w:t>
            </w:r>
          </w:p>
        </w:tc>
      </w:tr>
    </w:tbl>
    <w:p w14:paraId="3311B7E0" w14:textId="77777777" w:rsidR="00953BE7" w:rsidRPr="000C7518" w:rsidRDefault="00000000">
      <w:pPr>
        <w:spacing w:before="60" w:after="40"/>
      </w:pPr>
      <w:r>
        <w:t>Accès dans Purview : Purview &gt; Solutions &gt; eDiscovery &gt; Cas Premium &gt; + Créer un cas. Licence : inclus dans Microsoft Purview Suite (Business Premium, E3 ou E5). Aucun add-on séparé requis.</w:t>
      </w:r>
    </w:p>
    <w:p w14:paraId="49C7C878" w14:textId="77777777" w:rsidR="00D47AD8" w:rsidRDefault="00000000">
      <w:pPr>
        <w:pStyle w:val="Titre3"/>
      </w:pPr>
      <w:r>
        <w:t>Prérequis</w:t>
      </w:r>
    </w:p>
    <w:p w14:paraId="106270FF" w14:textId="77777777" w:rsidR="00D47AD8" w:rsidRDefault="00000000">
      <w:pPr>
        <w:spacing w:before="60" w:after="40"/>
      </w:pPr>
      <w:r>
        <w:t xml:space="preserve">Avant de commencer, affectez votre compte au groupe de rôles </w:t>
      </w:r>
      <w:r>
        <w:rPr>
          <w:b/>
        </w:rPr>
        <w:t>eDiscovery Manager</w:t>
      </w:r>
      <w:r>
        <w:t xml:space="preserve"> : Purview → Paramètres (roue dentée en bas à gauche) → Rôles et étendues → Groupes de rôles → </w:t>
      </w:r>
      <w:r>
        <w:rPr>
          <w:b/>
        </w:rPr>
        <w:t>eDiscovery Manager</w:t>
      </w:r>
      <w:r>
        <w:t xml:space="preserve"> → </w:t>
      </w:r>
      <w:r>
        <w:rPr>
          <w:b/>
        </w:rPr>
        <w:t>Modifier</w:t>
      </w:r>
      <w:r>
        <w:t>.</w:t>
      </w:r>
      <w:r>
        <w:br/>
      </w:r>
    </w:p>
    <w:p w14:paraId="2B95B277" w14:textId="77777777" w:rsidR="00D47AD8" w:rsidRDefault="00000000">
      <w:pPr>
        <w:spacing w:before="40" w:after="40"/>
      </w:pPr>
      <w:r>
        <w:t>Le groupe contient deux sous-rôles à configurer séparément :</w:t>
      </w:r>
    </w:p>
    <w:p w14:paraId="28EC522E" w14:textId="77777777" w:rsidR="00D47AD8" w:rsidRDefault="00000000">
      <w:pPr>
        <w:spacing w:before="40" w:after="20"/>
      </w:pPr>
      <w:r>
        <w:rPr>
          <w:b/>
        </w:rPr>
        <w:t xml:space="preserve">Page 1 : Gérer le gestionnaire de découverte électronique : </w:t>
      </w:r>
      <w:r>
        <w:t xml:space="preserve">cliquez </w:t>
      </w:r>
      <w:r>
        <w:rPr>
          <w:b/>
        </w:rPr>
        <w:t>Choisir des utilisateurs</w:t>
      </w:r>
      <w:r>
        <w:t xml:space="preserve"> → sélectionnez admin@demo.ch → Sélectionner. Le gestionnaire voit et modifie uniquement les cas auxquels il a accès. → Suivant.</w:t>
      </w:r>
    </w:p>
    <w:p w14:paraId="0D19651D" w14:textId="77777777" w:rsidR="00D47AD8" w:rsidRDefault="00000000">
      <w:pPr>
        <w:spacing w:before="20" w:after="40"/>
      </w:pPr>
      <w:r>
        <w:rPr>
          <w:b/>
        </w:rPr>
        <w:t xml:space="preserve">Page 2 : Gérer l’administrateur eDiscovery : </w:t>
      </w:r>
      <w:r>
        <w:t xml:space="preserve">même opération → ajoutez admin@demo.ch. L’administrateur eDiscovery peut voir et modifier </w:t>
      </w:r>
      <w:r>
        <w:rPr>
          <w:b/>
        </w:rPr>
        <w:t>tous</w:t>
      </w:r>
      <w:r>
        <w:t xml:space="preserve"> les cas du tenant, quelles que soient les autorisations, à réserver au compte admin principal. → Suivant → Enregistrer.</w:t>
      </w:r>
      <w:r>
        <w:br/>
      </w:r>
    </w:p>
    <w:p w14:paraId="2248B811" w14:textId="77777777" w:rsidR="00371439" w:rsidRDefault="00000000">
      <w:pPr>
        <w:spacing w:before="40" w:after="60"/>
      </w:pPr>
      <w:r>
        <w:t xml:space="preserve">⚠️ </w:t>
      </w:r>
      <w:r>
        <w:rPr>
          <w:b/>
        </w:rPr>
        <w:t>Propagation 15–30 minutes</w:t>
      </w:r>
      <w:r>
        <w:t xml:space="preserve"> — après l’enregistrement, attendez avant de continuer. Sans cette attente, le bouton </w:t>
      </w:r>
      <w:r>
        <w:rPr>
          <w:b/>
        </w:rPr>
        <w:t>Exporter</w:t>
      </w:r>
      <w:r>
        <w:t xml:space="preserve"> ne sera pas visible dans le menu Actions du jeu à réviser. Licence : </w:t>
      </w:r>
      <w:r>
        <w:rPr>
          <w:b/>
        </w:rPr>
        <w:t>✅ inclus Business Premium + Purview Suite</w:t>
      </w:r>
      <w:r>
        <w:t xml:space="preserve"> — aucun add-on requis.</w:t>
      </w:r>
      <w:r>
        <w:br/>
      </w:r>
    </w:p>
    <w:p w14:paraId="5ACA364C" w14:textId="77777777" w:rsidR="00371439" w:rsidRDefault="00371439">
      <w:r>
        <w:br w:type="page"/>
      </w:r>
    </w:p>
    <w:p w14:paraId="1A91DE73" w14:textId="5E01A371" w:rsidR="00D47AD8" w:rsidRDefault="00000000">
      <w:pPr>
        <w:pStyle w:val="Titre3"/>
      </w:pPr>
      <w:r>
        <w:lastRenderedPageBreak/>
        <w:t>Procédure terrain : Démonstration nLPD art. 25</w:t>
      </w:r>
    </w:p>
    <w:p w14:paraId="690F9746" w14:textId="77777777" w:rsidR="00D47AD8" w:rsidRDefault="00371439">
      <w:pPr>
        <w:spacing w:before="60" w:after="40"/>
      </w:pPr>
      <w:r>
        <w:br/>
        <w:t xml:space="preserve">Contexte POC : simulation d’une réponse à une demande d’accès nLPD (art. 25) pour </w:t>
      </w:r>
      <w:r>
        <w:rPr>
          <w:b/>
        </w:rPr>
        <w:t>Valérie Beraz</w:t>
      </w:r>
      <w:r>
        <w:t xml:space="preserve">, personnage fictif Axonix SA. Le compte </w:t>
      </w:r>
      <w:r>
        <w:rPr>
          <w:b/>
        </w:rPr>
        <w:t>admin@demo.ch</w:t>
      </w:r>
      <w:r>
        <w:t xml:space="preserve"> est utilisé comme dépositaire de substitution (Valérie Beraz n’existe pas dans le tenant demo.onmicrosoft.com). ⚠️ En production : pour identifier le compte Entra ID d’un employé réel, allez sur entra.microsoft.com → Utilisateurs → recherchez le nom → copiez son UPN (ex. : valerie.beraz@demo.ch). C’est cet UPN que vous saisissez comme dépositaire à l’étape 3. Ne jamais utiliser admin@demo.ch comme dépositaire en production.</w:t>
      </w:r>
      <w:r>
        <w:br/>
      </w:r>
    </w:p>
    <w:p w14:paraId="162B4CCC" w14:textId="77777777" w:rsidR="00D47AD8" w:rsidRDefault="00000000">
      <w:pPr>
        <w:spacing w:before="60" w:after="20"/>
      </w:pPr>
      <w:r>
        <w:rPr>
          <w:b/>
        </w:rPr>
        <w:t>Étape 1 Créer le cas eDiscovery Premium</w:t>
      </w:r>
    </w:p>
    <w:p w14:paraId="162DE4F6" w14:textId="77777777" w:rsidR="00D47AD8" w:rsidRDefault="00000000">
      <w:pPr>
        <w:spacing w:before="40" w:after="40"/>
      </w:pPr>
      <w:r>
        <w:t>1. Purview → Solutions → eDiscovery → Cas → + Créer un cas.</w:t>
      </w:r>
      <w:r>
        <w:br/>
      </w:r>
    </w:p>
    <w:p w14:paraId="79B56357" w14:textId="77777777" w:rsidR="00D47AD8" w:rsidRDefault="00000000">
      <w:pPr>
        <w:spacing w:before="40" w:after="40"/>
      </w:pPr>
      <w:r>
        <w:t xml:space="preserve">2. Nom : </w:t>
      </w:r>
      <w:r>
        <w:rPr>
          <w:b/>
        </w:rPr>
        <w:t>eDiscovery-Demande-Acces-nLPD</w:t>
      </w:r>
      <w:r>
        <w:t xml:space="preserve">, Description : </w:t>
      </w:r>
      <w:r>
        <w:rPr>
          <w:i/>
        </w:rPr>
        <w:t>Cas de démonstration, réponse à une demande d’accès nLPD art. 25, données personnelles de Valérie Beraz</w:t>
      </w:r>
      <w:r>
        <w:t xml:space="preserve">. Activez le toggle </w:t>
      </w:r>
      <w:r>
        <w:rPr>
          <w:bCs/>
        </w:rPr>
        <w:t>eDiscovery Premium</w:t>
      </w:r>
      <w:r>
        <w:t xml:space="preserve"> (active l’IA de déduplication et l’analyse avancée : ne pas oublier) → </w:t>
      </w:r>
      <w:r>
        <w:rPr>
          <w:b/>
          <w:bCs/>
        </w:rPr>
        <w:t>Créer.</w:t>
      </w:r>
    </w:p>
    <w:p w14:paraId="3EB106BA" w14:textId="77777777" w:rsidR="006F2A1C" w:rsidRDefault="006F2A1C">
      <w:pPr>
        <w:spacing w:before="40" w:after="40"/>
      </w:pPr>
    </w:p>
    <w:p w14:paraId="285BECCE" w14:textId="77777777" w:rsidR="00D47AD8" w:rsidRDefault="00000000">
      <w:pPr>
        <w:spacing w:before="60" w:after="20"/>
      </w:pPr>
      <w:r>
        <w:rPr>
          <w:b/>
        </w:rPr>
        <w:t>Étape 2 Ajouter les sources de données.</w:t>
      </w:r>
    </w:p>
    <w:p w14:paraId="69986F81" w14:textId="77777777" w:rsidR="00D47AD8" w:rsidRDefault="00000000">
      <w:pPr>
        <w:spacing w:before="40" w:after="40"/>
      </w:pPr>
      <w:r>
        <w:t xml:space="preserve">3. Dans le cas → onglet </w:t>
      </w:r>
      <w:r>
        <w:rPr>
          <w:bCs/>
        </w:rPr>
        <w:t>Sources de données → + Ajouter</w:t>
      </w:r>
      <w:r>
        <w:t xml:space="preserve"> → dans le panneau, sélectionnez </w:t>
      </w:r>
      <w:r>
        <w:rPr>
          <w:bCs/>
        </w:rPr>
        <w:t>toutes les sources dans ce cas</w:t>
      </w:r>
      <w:r>
        <w:t xml:space="preserve"> → les 2 sources s’affichent (boîte aux lettres + site OneDrive) → cochez les deux → </w:t>
      </w:r>
      <w:r>
        <w:rPr>
          <w:b/>
        </w:rPr>
        <w:t>Enregistrer et fermer</w:t>
      </w:r>
      <w:r>
        <w:t>.</w:t>
      </w:r>
    </w:p>
    <w:p w14:paraId="17FA8B72" w14:textId="77777777" w:rsidR="00D47AD8" w:rsidRDefault="00000000">
      <w:pPr>
        <w:spacing w:before="40" w:after="60"/>
      </w:pPr>
      <w:r>
        <w:t xml:space="preserve">Résultat : bannière verte « </w:t>
      </w:r>
      <w:r>
        <w:rPr>
          <w:i/>
        </w:rPr>
        <w:t>Ajout réussi de 2 sources de données</w:t>
      </w:r>
      <w:r>
        <w:t xml:space="preserve"> », Type de source : Contacts (boîte aux lettres) + Groupe (site).</w:t>
      </w:r>
      <w:r>
        <w:br/>
      </w:r>
    </w:p>
    <w:p w14:paraId="01C45741" w14:textId="77777777" w:rsidR="00D47AD8" w:rsidRDefault="00000000">
      <w:pPr>
        <w:spacing w:before="60" w:after="20"/>
      </w:pPr>
      <w:r>
        <w:rPr>
          <w:b/>
        </w:rPr>
        <w:t xml:space="preserve">Étape 3 Créer et exécuter la recherche </w:t>
      </w:r>
    </w:p>
    <w:p w14:paraId="64540CFC" w14:textId="77777777" w:rsidR="00D47AD8" w:rsidRDefault="00000000">
      <w:pPr>
        <w:spacing w:before="40" w:after="40"/>
      </w:pPr>
      <w:r>
        <w:t xml:space="preserve">4. Onglet </w:t>
      </w:r>
      <w:r>
        <w:rPr>
          <w:bCs/>
        </w:rPr>
        <w:t>Recherches → Créer une recherche</w:t>
      </w:r>
      <w:r>
        <w:t xml:space="preserve"> → dans la fenêtre qui s’ouvre : Nom : </w:t>
      </w:r>
      <w:r>
        <w:rPr>
          <w:b/>
        </w:rPr>
        <w:t>Recherche-Beraz-art25</w:t>
      </w:r>
      <w:r>
        <w:t xml:space="preserve"> | Description : </w:t>
      </w:r>
      <w:r>
        <w:rPr>
          <w:i/>
        </w:rPr>
        <w:t>Recherche données personnelles Valérie Beraz, demande accès art. 25 nLPD</w:t>
      </w:r>
      <w:r>
        <w:t xml:space="preserve"> → </w:t>
      </w:r>
      <w:r>
        <w:rPr>
          <w:b/>
        </w:rPr>
        <w:t>Créer</w:t>
      </w:r>
      <w:r>
        <w:t>.</w:t>
      </w:r>
      <w:r>
        <w:br/>
      </w:r>
    </w:p>
    <w:p w14:paraId="07831E7B" w14:textId="77777777" w:rsidR="00D47AD8" w:rsidRDefault="00000000">
      <w:pPr>
        <w:spacing w:before="40" w:after="40"/>
      </w:pPr>
      <w:r>
        <w:t xml:space="preserve">5. L’écran de la recherche s’ouvre. Panneau gauche, Sources de données : cliquez </w:t>
      </w:r>
      <w:r>
        <w:rPr>
          <w:b/>
        </w:rPr>
        <w:t xml:space="preserve">+ → </w:t>
      </w:r>
      <w:r>
        <w:rPr>
          <w:bCs/>
        </w:rPr>
        <w:t>Tous les utilisateurs et groupes</w:t>
      </w:r>
      <w:r>
        <w:t xml:space="preserve"> (section « Recherche à l’échelle du locataire ») cela couvre </w:t>
      </w:r>
      <w:r>
        <w:rPr>
          <w:b/>
        </w:rPr>
        <w:t>toutes</w:t>
      </w:r>
      <w:r>
        <w:t xml:space="preserve"> les boîtes aux lettres et tous les sites SharePoint du tenant en une seule opération.</w:t>
      </w:r>
      <w:r>
        <w:br/>
      </w:r>
    </w:p>
    <w:p w14:paraId="4C35139F" w14:textId="77777777" w:rsidR="00D47AD8" w:rsidRDefault="00000000">
      <w:pPr>
        <w:spacing w:before="40" w:after="40"/>
      </w:pPr>
      <w:r>
        <w:t xml:space="preserve">6. Panneau droit → Générateur de conditions : dans le champ </w:t>
      </w:r>
      <w:r>
        <w:rPr>
          <w:bCs/>
        </w:rPr>
        <w:t>Entrez des mots clés</w:t>
      </w:r>
      <w:r>
        <w:t xml:space="preserve">, saisissez </w:t>
      </w:r>
      <w:r>
        <w:rPr>
          <w:b/>
        </w:rPr>
        <w:t>Beraz</w:t>
      </w:r>
      <w:r>
        <w:t xml:space="preserve"> → cliquez </w:t>
      </w:r>
      <w:r>
        <w:rPr>
          <w:bCs/>
        </w:rPr>
        <w:t>Exécuter la requête</w:t>
      </w:r>
      <w:r>
        <w:t xml:space="preserve"> (bouton bleu en haut à droite) → dans la fenêtre « Choisissez les résultats de la recherche », laissez </w:t>
      </w:r>
      <w:r>
        <w:rPr>
          <w:bCs/>
        </w:rPr>
        <w:t>Statistiques</w:t>
      </w:r>
      <w:r>
        <w:t xml:space="preserve"> sélectionné par défaut → </w:t>
      </w:r>
      <w:r>
        <w:rPr>
          <w:b/>
        </w:rPr>
        <w:t>Exécuter la requête</w:t>
      </w:r>
      <w:r>
        <w:t>.</w:t>
      </w:r>
      <w:r>
        <w:br/>
      </w:r>
    </w:p>
    <w:p w14:paraId="2B3EAAC8" w14:textId="77777777" w:rsidR="00D47AD8" w:rsidRDefault="00000000" w:rsidP="006F2A1C">
      <w:r>
        <w:t xml:space="preserve">7 Onglet </w:t>
      </w:r>
      <w:r>
        <w:rPr>
          <w:rStyle w:val="lev"/>
        </w:rPr>
        <w:t>Statistiques</w:t>
      </w:r>
      <w:r>
        <w:t xml:space="preserve"> → résultat dans mon POC  275 correspondances (34,9 Mo). Le chiffre de 252 boîtes aux lettres peut surprendre sur un tenant de test avec peu d'utilisateurs : il inclut toutes les boîtes aux lettres système de Microsoft 365 (salles, équipements, groupes, boîtes partagées, ressources techniques) indexées lors d'une recherche sur l'ensemble du tenant. Les 23 sites SharePoint couvrent les sites de communication, d'équipe et les sites système OneDrive. Ces chiffres sont spécifiques au tenant Axonix SA et varieront selon le tenant cible. 2 erreurs « eDiscovery is not available » peuvent apparaître, elles concernent quelques emplacements système non indexables et n'affectent pas la validité des résultats.</w:t>
      </w:r>
      <w:r>
        <w:br/>
      </w:r>
    </w:p>
    <w:p w14:paraId="1E2A8357" w14:textId="77777777" w:rsidR="00D47AD8" w:rsidRDefault="00000000">
      <w:pPr>
        <w:spacing w:before="60" w:after="20"/>
      </w:pPr>
      <w:r>
        <w:rPr>
          <w:b/>
        </w:rPr>
        <w:t>Étape 4 Ajouter au jeu à réviser</w:t>
      </w:r>
      <w:r>
        <w:rPr>
          <w:b/>
        </w:rPr>
        <w:br/>
      </w:r>
    </w:p>
    <w:p w14:paraId="5FFD5B6C" w14:textId="77777777" w:rsidR="00D47AD8" w:rsidRDefault="00000000">
      <w:pPr>
        <w:spacing w:before="40" w:after="40"/>
      </w:pPr>
      <w:r>
        <w:t xml:space="preserve">8. Revenez à l’onglet </w:t>
      </w:r>
      <w:r>
        <w:rPr>
          <w:bCs/>
        </w:rPr>
        <w:t>Requête</w:t>
      </w:r>
      <w:r>
        <w:t xml:space="preserve"> → bouton </w:t>
      </w:r>
      <w:r>
        <w:rPr>
          <w:bCs/>
        </w:rPr>
        <w:t>Ajouter au jeu à réviser</w:t>
      </w:r>
      <w:r>
        <w:t xml:space="preserve"> (en haut à droite) → </w:t>
      </w:r>
      <w:r>
        <w:rPr>
          <w:b/>
        </w:rPr>
        <w:t xml:space="preserve">+ </w:t>
      </w:r>
      <w:r>
        <w:rPr>
          <w:bCs/>
        </w:rPr>
        <w:t>Nouvel ensemble de révision</w:t>
      </w:r>
      <w:r>
        <w:t xml:space="preserve"> → Nom : </w:t>
      </w:r>
      <w:r>
        <w:rPr>
          <w:b/>
        </w:rPr>
        <w:t>Révision-Beraz</w:t>
      </w:r>
      <w:r>
        <w:t xml:space="preserve"> → laissez toutes les options par défaut → </w:t>
      </w:r>
      <w:r>
        <w:rPr>
          <w:b/>
        </w:rPr>
        <w:t>Ajouter</w:t>
      </w:r>
      <w:r>
        <w:t>. La collecte s’exécute en arrière-plan.</w:t>
      </w:r>
      <w:r>
        <w:br/>
      </w:r>
    </w:p>
    <w:p w14:paraId="15A92EA1" w14:textId="77777777" w:rsidR="00D47AD8" w:rsidRDefault="00000000">
      <w:pPr>
        <w:spacing w:before="40" w:after="40"/>
      </w:pPr>
      <w:r>
        <w:t xml:space="preserve">9. Onglet </w:t>
      </w:r>
      <w:r>
        <w:rPr>
          <w:bCs/>
        </w:rPr>
        <w:t>Vérifier les ensembles</w:t>
      </w:r>
      <w:r>
        <w:t xml:space="preserve"> → ouvrez </w:t>
      </w:r>
      <w:r>
        <w:rPr>
          <w:bCs/>
        </w:rPr>
        <w:t>Révision-Beraz</w:t>
      </w:r>
      <w:r>
        <w:t xml:space="preserve"> → </w:t>
      </w:r>
      <w:r>
        <w:rPr>
          <w:bCs/>
        </w:rPr>
        <w:t>359 éléments</w:t>
      </w:r>
      <w:r>
        <w:t xml:space="preserve"> collectés (49,57 Mo) : emails Exchange, fichiers SharePoint/OneDrive, alertes DLP, et interactions Copilot M365. L’onglet </w:t>
      </w:r>
      <w:r>
        <w:rPr>
          <w:b/>
        </w:rPr>
        <w:t>Tableau de bord (aperçu)</w:t>
      </w:r>
      <w:r>
        <w:t xml:space="preserve"> affiche la répartition par source, extension de fichier et étiquette de confidentialité.</w:t>
      </w:r>
      <w:r>
        <w:br/>
      </w:r>
    </w:p>
    <w:p w14:paraId="166E9BA6" w14:textId="77777777" w:rsidR="00371439" w:rsidRDefault="00000000">
      <w:pPr>
        <w:spacing w:before="40" w:after="60"/>
      </w:pPr>
      <w:r>
        <w:t xml:space="preserve">⚠️ Point nLPD notable : eDiscovery remonte également les </w:t>
      </w:r>
      <w:r>
        <w:rPr>
          <w:b/>
        </w:rPr>
        <w:t>interactions Copilot M365</w:t>
      </w:r>
      <w:r>
        <w:t xml:space="preserve"> (messages Copilot Word, BotChat). Si un collaborateur a interrogé Copilot sur Valérie Beraz, ces échanges sont inclus dans la réponse à la demande d’accès art. 25.</w:t>
      </w:r>
      <w:r>
        <w:br/>
      </w:r>
    </w:p>
    <w:p w14:paraId="2C55FBE2" w14:textId="77777777" w:rsidR="00371439" w:rsidRDefault="00371439">
      <w:r>
        <w:br w:type="page"/>
      </w:r>
    </w:p>
    <w:p w14:paraId="79ACD900" w14:textId="014EB673" w:rsidR="00D47AD8" w:rsidRDefault="00000000">
      <w:pPr>
        <w:spacing w:before="60" w:after="20"/>
      </w:pPr>
      <w:r>
        <w:rPr>
          <w:b/>
        </w:rPr>
        <w:lastRenderedPageBreak/>
        <w:t>Étape 5 Exporter les données : validation terrain</w:t>
      </w:r>
      <w:r>
        <w:rPr>
          <w:b/>
        </w:rPr>
        <w:br/>
      </w:r>
    </w:p>
    <w:p w14:paraId="770DD546" w14:textId="77777777" w:rsidR="00D47AD8" w:rsidRDefault="00000000">
      <w:pPr>
        <w:spacing w:before="40" w:after="40"/>
      </w:pPr>
      <w:r>
        <w:t xml:space="preserve">10. Dans l’ensemble </w:t>
      </w:r>
      <w:r>
        <w:rPr>
          <w:bCs/>
        </w:rPr>
        <w:t>Révision-Beraz</w:t>
      </w:r>
      <w:r>
        <w:t xml:space="preserve"> → barre du haut → menu </w:t>
      </w:r>
      <w:r>
        <w:rPr>
          <w:b/>
        </w:rPr>
        <w:t>Actions</w:t>
      </w:r>
      <w:r>
        <w:t xml:space="preserve"> → </w:t>
      </w:r>
      <w:r>
        <w:rPr>
          <w:b/>
        </w:rPr>
        <w:t>Exporter</w:t>
      </w:r>
      <w:r>
        <w:t xml:space="preserve">. (Note : le bouton </w:t>
      </w:r>
      <w:r>
        <w:br/>
        <w:t>« Exporter » dans la barre de navigation redirige vers l’onglet Exportations du cas. C’est le menu Actions qui lance réellement l’export.)</w:t>
      </w:r>
      <w:r>
        <w:br/>
      </w:r>
    </w:p>
    <w:p w14:paraId="68BBDD6E" w14:textId="77777777" w:rsidR="00D47AD8" w:rsidRDefault="00000000">
      <w:pPr>
        <w:spacing w:before="40" w:after="40"/>
      </w:pPr>
      <w:r>
        <w:t xml:space="preserve">11. Dans le panneau Exporter : Nom : </w:t>
      </w:r>
      <w:r>
        <w:rPr>
          <w:b/>
        </w:rPr>
        <w:t>Export-Beraz-art25.</w:t>
      </w:r>
      <w:r>
        <w:t xml:space="preserve"> Description : </w:t>
      </w:r>
      <w:r>
        <w:rPr>
          <w:i/>
        </w:rPr>
        <w:t>Export données personnelles Valérie Beraz, demande accès nLPD art. 25</w:t>
      </w:r>
      <w:r>
        <w:t>. Laissez toutes les options par défaut (</w:t>
      </w:r>
      <w:r>
        <w:rPr>
          <w:bCs/>
        </w:rPr>
        <w:t>All documents in the review set + Export items with item report +</w:t>
      </w:r>
      <w:r>
        <w:t xml:space="preserve"> format </w:t>
      </w:r>
      <w:r>
        <w:rPr>
          <w:bCs/>
        </w:rPr>
        <w:t>PST</w:t>
      </w:r>
      <w:r>
        <w:t xml:space="preserve">) → </w:t>
      </w:r>
      <w:r>
        <w:rPr>
          <w:b/>
        </w:rPr>
        <w:t>Exporter</w:t>
      </w:r>
      <w:r>
        <w:t>.</w:t>
      </w:r>
      <w:r>
        <w:br/>
      </w:r>
    </w:p>
    <w:p w14:paraId="0A2AC0AC" w14:textId="77777777" w:rsidR="00D47AD8" w:rsidRDefault="00000000">
      <w:pPr>
        <w:spacing w:before="40" w:after="40"/>
      </w:pPr>
      <w:r>
        <w:t xml:space="preserve">12. Onglet </w:t>
      </w:r>
      <w:r>
        <w:rPr>
          <w:bCs/>
        </w:rPr>
        <w:t>Exportations</w:t>
      </w:r>
      <w:r>
        <w:t xml:space="preserve"> du cas → statut In progress → cliquez </w:t>
      </w:r>
      <w:r>
        <w:rPr>
          <w:bCs/>
        </w:rPr>
        <w:t>Actualiser jusqu’à statut Complete</w:t>
      </w:r>
      <w:r>
        <w:t xml:space="preserve"> (environ 1–2 minutes) → cliquez sur la ligne de l’export → </w:t>
      </w:r>
      <w:r>
        <w:rPr>
          <w:b/>
        </w:rPr>
        <w:t>Télécharger</w:t>
      </w:r>
      <w:r>
        <w:t xml:space="preserve"> → autorisez les pop-ups du navigateur si demandé.</w:t>
      </w:r>
      <w:r>
        <w:br/>
      </w:r>
    </w:p>
    <w:p w14:paraId="252E35B1" w14:textId="77777777" w:rsidR="00371439" w:rsidRDefault="00000000">
      <w:pPr>
        <w:spacing w:before="40" w:after="60"/>
      </w:pPr>
      <w:r>
        <w:t xml:space="preserve">13. Le package </w:t>
      </w:r>
      <w:proofErr w:type="gramStart"/>
      <w:r>
        <w:t>téléchargé</w:t>
      </w:r>
      <w:proofErr w:type="gramEnd"/>
      <w:r>
        <w:t xml:space="preserve"> contient 3 archives : </w:t>
      </w:r>
      <w:proofErr w:type="gramStart"/>
      <w:r>
        <w:rPr>
          <w:bCs/>
        </w:rPr>
        <w:t>PSTs.001.Export</w:t>
      </w:r>
      <w:proofErr w:type="gramEnd"/>
      <w:r>
        <w:rPr>
          <w:bCs/>
        </w:rPr>
        <w:t>_Beraz_art25</w:t>
      </w:r>
      <w:r>
        <w:t xml:space="preserve"> (1emails Exchange au format PST) + </w:t>
      </w:r>
      <w:r>
        <w:rPr>
          <w:bCs/>
        </w:rPr>
        <w:t>Items.</w:t>
      </w:r>
      <w:proofErr w:type="gramStart"/>
      <w:r>
        <w:rPr>
          <w:bCs/>
        </w:rPr>
        <w:t>1.001.Export</w:t>
      </w:r>
      <w:proofErr w:type="gramEnd"/>
      <w:r>
        <w:rPr>
          <w:bCs/>
        </w:rPr>
        <w:t>_Beraz_art25</w:t>
      </w:r>
      <w:r>
        <w:t xml:space="preserve"> (fichiers natifs Office et SharePoint) </w:t>
      </w:r>
      <w:r>
        <w:br/>
        <w:t xml:space="preserve">+ </w:t>
      </w:r>
      <w:r>
        <w:rPr>
          <w:bCs/>
        </w:rPr>
        <w:t>Reports-eDiscovery_Demande_Acces_nLPD</w:t>
      </w:r>
      <w:r>
        <w:t xml:space="preserve"> (4 fichiers CSV : Items, Locations, Settings, Summary).</w:t>
      </w:r>
      <w:r>
        <w:br/>
      </w:r>
    </w:p>
    <w:p w14:paraId="78CE8B68" w14:textId="77777777" w:rsidR="00D47AD8" w:rsidRDefault="00D47AD8">
      <w:pPr>
        <w:spacing w:before="40" w:after="60"/>
      </w:pPr>
    </w:p>
    <w:p w14:paraId="26C71942" w14:textId="1041ED1A" w:rsidR="00D47AD8" w:rsidRDefault="00000000">
      <w:pPr>
        <w:pStyle w:val="Titre3"/>
      </w:pPr>
      <w:r>
        <w:t>Livrable nLPD : ce que vous transmettez et à qui</w:t>
      </w:r>
    </w:p>
    <w:p w14:paraId="3F20B1D9" w14:textId="77777777" w:rsidR="00D47AD8" w:rsidRDefault="00000000">
      <w:pPr>
        <w:spacing w:before="60" w:after="40"/>
      </w:pPr>
      <w:r>
        <w:t xml:space="preserve">Le package export est un </w:t>
      </w:r>
      <w:r>
        <w:rPr>
          <w:b/>
        </w:rPr>
        <w:t>outil interne d’inventaire.</w:t>
      </w:r>
      <w:r>
        <w:t xml:space="preserve"> Vous ne le transmettez pas tel quel, Il sert à garantir que votre réponse est </w:t>
      </w:r>
      <w:r>
        <w:rPr>
          <w:bCs/>
        </w:rPr>
        <w:t>complète et vérifiable</w:t>
      </w:r>
      <w:r>
        <w:t xml:space="preserve"> (aucun fichier, email ou interaction Copilot oublié). Le livrable final dépend du contexte :</w:t>
      </w:r>
      <w:r>
        <w:br/>
      </w:r>
    </w:p>
    <w:p w14:paraId="6453A680" w14:textId="77777777" w:rsidR="00D47AD8" w:rsidRDefault="00000000">
      <w:pPr>
        <w:spacing w:before="40" w:after="20"/>
      </w:pPr>
      <w:r>
        <w:rPr>
          <w:b/>
        </w:rPr>
        <w:t xml:space="preserve">Demande d’accès nLPD art. 25 (à la personne concernée) : </w:t>
      </w:r>
      <w:r>
        <w:t xml:space="preserve">rédigez une </w:t>
      </w:r>
      <w:r>
        <w:rPr>
          <w:b/>
        </w:rPr>
        <w:t>lettre de réponse</w:t>
      </w:r>
      <w:r>
        <w:t xml:space="preserve"> résumant : quelles données sont détenues, où, depuis quand et dans quel but. Joignez les documents pertinents sous forme lisible (contrat, fiches, etc.). Le CSV Items vous sert à vérifier l’exhaustivité avant envoi.</w:t>
      </w:r>
      <w:r>
        <w:br/>
      </w:r>
    </w:p>
    <w:p w14:paraId="78276014" w14:textId="77777777" w:rsidR="00D47AD8" w:rsidRDefault="00000000">
      <w:pPr>
        <w:spacing w:before="20" w:after="40"/>
      </w:pPr>
      <w:r>
        <w:rPr>
          <w:b/>
        </w:rPr>
        <w:t xml:space="preserve">Notification PFPDT art. 24 (violation de données) : </w:t>
      </w:r>
      <w:r>
        <w:t xml:space="preserve">remplissez le </w:t>
      </w:r>
      <w:r>
        <w:rPr>
          <w:b/>
        </w:rPr>
        <w:t>formulaire officiel du PFPDT</w:t>
      </w:r>
      <w:r>
        <w:t xml:space="preserve"> sur pfpdt.admin.ch. Le package export vous fournit les données nécessaires pour renseigner ce formulaire (nombre de personnes concernées, types de données, période). Vous ne joignez pas le CSV brut.</w:t>
      </w:r>
      <w:r>
        <w:br/>
      </w:r>
    </w:p>
    <w:p w14:paraId="199DC878" w14:textId="77777777" w:rsidR="00D47AD8" w:rsidRDefault="00000000">
      <w:pPr>
        <w:spacing w:before="40" w:after="60"/>
      </w:pPr>
      <w:r>
        <w:t xml:space="preserve">⚠️ En cas de litige ou d’enquête formelle, utilisez l’onglet </w:t>
      </w:r>
      <w:r>
        <w:rPr>
          <w:b/>
        </w:rPr>
        <w:t>Stratégies de conservation</w:t>
      </w:r>
      <w:r>
        <w:t xml:space="preserve"> du cas pour placer un </w:t>
      </w:r>
      <w:r>
        <w:rPr>
          <w:b/>
        </w:rPr>
        <w:t>hold légal</w:t>
      </w:r>
      <w:r>
        <w:t xml:space="preserve"> sur les sources concernées : les documents et emails deviennent non supprimables pour toute la durée du litige, indépendamment des politiques de rétention. Bonne pratique : activer la conservation d’emblée dès tout signalement interne d’incident (art. 24 nLPD) pour sécuriser la chaîne de preuves.</w:t>
      </w:r>
      <w:r>
        <w:br/>
      </w:r>
    </w:p>
    <w:p w14:paraId="552057F8" w14:textId="77777777" w:rsidR="00371439" w:rsidRDefault="00371439">
      <w:pPr>
        <w:spacing w:before="40" w:after="60"/>
      </w:pPr>
    </w:p>
    <w:p w14:paraId="54DB9DA8" w14:textId="77777777" w:rsidR="00D47AD8" w:rsidRDefault="00000000">
      <w:pPr>
        <w:pStyle w:val="Titre3"/>
      </w:pPr>
      <w:r>
        <w:t>Checklist eDiscovery Premium</w:t>
      </w:r>
    </w:p>
    <w:p w14:paraId="083C2AB3" w14:textId="77777777" w:rsidR="00D47AD8" w:rsidRDefault="00000000">
      <w:pPr>
        <w:spacing w:before="40" w:after="20"/>
      </w:pPr>
      <w:r>
        <w:t>✅ Rôle eDiscovery Manager affecté (Gestionnaire + Administrateur), propagation 15–30 min.</w:t>
      </w:r>
    </w:p>
    <w:p w14:paraId="073EC164" w14:textId="77777777" w:rsidR="00D47AD8" w:rsidRDefault="00000000">
      <w:pPr>
        <w:spacing w:before="20" w:after="20"/>
      </w:pPr>
      <w:r>
        <w:t>✅ Cas eDiscovery-Demande-Acces-nLPD créé avec toggle Premium activé</w:t>
      </w:r>
    </w:p>
    <w:p w14:paraId="0D8DBAD3" w14:textId="77777777" w:rsidR="00D47AD8" w:rsidRDefault="00000000">
      <w:pPr>
        <w:spacing w:before="20" w:after="20"/>
      </w:pPr>
      <w:r>
        <w:t>✅ 2 sources de données ajoutées (boîte aux lettres + site OneDrive admin@demo.ch)</w:t>
      </w:r>
    </w:p>
    <w:p w14:paraId="1144EB8D" w14:textId="77777777" w:rsidR="00D47AD8" w:rsidRDefault="00000000">
      <w:pPr>
        <w:spacing w:before="20" w:after="20"/>
      </w:pPr>
      <w:r>
        <w:t>✅ Recherche Recherche-Beraz-art25 exécutée : 275 correspondances estimées (tenant entier)</w:t>
      </w:r>
    </w:p>
    <w:p w14:paraId="1C0D2ADC" w14:textId="77777777" w:rsidR="00D47AD8" w:rsidRDefault="00000000">
      <w:pPr>
        <w:spacing w:before="20" w:after="20"/>
      </w:pPr>
      <w:r>
        <w:t>✅ 359 éléments collectés dans le jeu à réviser Révision-Beraz (49,57 Mo)</w:t>
      </w:r>
    </w:p>
    <w:p w14:paraId="4031FAF6" w14:textId="77777777" w:rsidR="00371439" w:rsidRDefault="00000000">
      <w:pPr>
        <w:spacing w:before="20" w:after="60"/>
      </w:pPr>
      <w:r>
        <w:t>✅ Export Export-Beraz-art25 réalisé : 3 packages téléchargés (PST + fichiers natifs + rapports CSV)</w:t>
      </w:r>
      <w:r>
        <w:br/>
      </w:r>
      <w:r>
        <w:br/>
        <w:t>Les chiffres dépendent évidement du nombre d’éléments détenus par l’utilisateur concerné.</w:t>
      </w:r>
    </w:p>
    <w:p w14:paraId="58757C51" w14:textId="77777777" w:rsidR="00371439" w:rsidRDefault="00371439">
      <w:r>
        <w:br w:type="page"/>
      </w:r>
    </w:p>
    <w:p w14:paraId="2E2F1E2C" w14:textId="504D6570" w:rsidR="00953BE7" w:rsidRDefault="00000000">
      <w:pPr>
        <w:pStyle w:val="Titre2"/>
      </w:pPr>
      <w:bookmarkStart w:id="52" w:name="_Toc228464231"/>
      <w:r>
        <w:lastRenderedPageBreak/>
        <w:t>8.4 Communication Compliance (Conformité des communications) Inclus Business Premium + Purview Suite</w:t>
      </w:r>
      <w:bookmarkEnd w:id="52"/>
    </w:p>
    <w:p w14:paraId="60A5434B" w14:textId="77777777" w:rsidR="00953BE7" w:rsidRDefault="00000000">
      <w:pPr>
        <w:pStyle w:val="Titre3"/>
      </w:pPr>
      <w:r>
        <w:t>Concept</w:t>
      </w:r>
    </w:p>
    <w:p w14:paraId="3F136EC3" w14:textId="77777777" w:rsidR="00953BE7" w:rsidRDefault="00000000">
      <w:pPr>
        <w:spacing w:before="60" w:after="60"/>
      </w:pPr>
      <w:r>
        <w:t>Communication Compliance surveille les communications (emails Exchange, messages Teams, Viva Engage) pour détecter des contenus problématiques, harcèlement, discrimination, contenu offensant, partage d'informations sensibles, violations de code de conduite. L'IA analyse le contenu et le soumet à des réviseurs humains désignés pour décision.</w:t>
      </w:r>
    </w:p>
    <w:p w14:paraId="678CF27F" w14:textId="77777777" w:rsidR="00953BE7" w:rsidRDefault="00000000">
      <w:pPr>
        <w:pStyle w:val="Titre3"/>
      </w:pPr>
      <w:r>
        <w:t>Ce que ça surveille</w:t>
      </w:r>
    </w:p>
    <w:tbl>
      <w:tblPr>
        <w:tblW w:w="9026" w:type="dxa"/>
        <w:tblCellMar>
          <w:left w:w="10" w:type="dxa"/>
          <w:right w:w="10" w:type="dxa"/>
        </w:tblCellMar>
        <w:tblLook w:val="0000" w:firstRow="0" w:lastRow="0" w:firstColumn="0" w:lastColumn="0" w:noHBand="0" w:noVBand="0"/>
      </w:tblPr>
      <w:tblGrid>
        <w:gridCol w:w="3000"/>
        <w:gridCol w:w="6026"/>
      </w:tblGrid>
      <w:tr w:rsidR="00953BE7" w14:paraId="09E39AFC" w14:textId="77777777">
        <w:tc>
          <w:tcPr>
            <w:tcW w:w="3000" w:type="dxa"/>
            <w:shd w:val="clear" w:color="auto" w:fill="1F3864"/>
            <w:tcMar>
              <w:top w:w="80" w:type="dxa"/>
              <w:left w:w="120" w:type="dxa"/>
              <w:bottom w:w="80" w:type="dxa"/>
              <w:right w:w="120" w:type="dxa"/>
            </w:tcMar>
          </w:tcPr>
          <w:p w14:paraId="253FF32A" w14:textId="77777777" w:rsidR="00953BE7" w:rsidRDefault="00000000">
            <w:r>
              <w:rPr>
                <w:b/>
                <w:color w:val="FFFFFF"/>
              </w:rPr>
              <w:t>Politique de surveillance</w:t>
            </w:r>
          </w:p>
        </w:tc>
        <w:tc>
          <w:tcPr>
            <w:tcW w:w="6026" w:type="dxa"/>
            <w:shd w:val="clear" w:color="auto" w:fill="1F3864"/>
            <w:tcMar>
              <w:top w:w="80" w:type="dxa"/>
              <w:left w:w="120" w:type="dxa"/>
              <w:bottom w:w="80" w:type="dxa"/>
              <w:right w:w="120" w:type="dxa"/>
            </w:tcMar>
          </w:tcPr>
          <w:p w14:paraId="216063DB" w14:textId="77777777" w:rsidR="00953BE7" w:rsidRDefault="00000000">
            <w:r>
              <w:rPr>
                <w:b/>
                <w:color w:val="FFFFFF"/>
              </w:rPr>
              <w:t>Exemple de déclencheur</w:t>
            </w:r>
          </w:p>
        </w:tc>
      </w:tr>
      <w:tr w:rsidR="00953BE7" w14:paraId="3A0E13AB" w14:textId="77777777">
        <w:tc>
          <w:tcPr>
            <w:tcW w:w="3000" w:type="dxa"/>
            <w:tcMar>
              <w:top w:w="80" w:type="dxa"/>
              <w:left w:w="120" w:type="dxa"/>
              <w:bottom w:w="80" w:type="dxa"/>
              <w:right w:w="120" w:type="dxa"/>
            </w:tcMar>
          </w:tcPr>
          <w:p w14:paraId="7BBD6187" w14:textId="77777777" w:rsidR="00953BE7" w:rsidRDefault="00000000">
            <w:r>
              <w:t>Harcèlement / discrimination</w:t>
            </w:r>
          </w:p>
        </w:tc>
        <w:tc>
          <w:tcPr>
            <w:tcW w:w="6026" w:type="dxa"/>
            <w:tcMar>
              <w:top w:w="80" w:type="dxa"/>
              <w:left w:w="120" w:type="dxa"/>
              <w:bottom w:w="80" w:type="dxa"/>
              <w:right w:w="120" w:type="dxa"/>
            </w:tcMar>
          </w:tcPr>
          <w:p w14:paraId="2B5369C9" w14:textId="77777777" w:rsidR="00953BE7" w:rsidRDefault="00000000">
            <w:r>
              <w:t>Message Teams contenant des termes offensants ou menaçants</w:t>
            </w:r>
          </w:p>
        </w:tc>
      </w:tr>
      <w:tr w:rsidR="00953BE7" w14:paraId="2B911553" w14:textId="77777777">
        <w:tc>
          <w:tcPr>
            <w:tcW w:w="3000" w:type="dxa"/>
            <w:tcMar>
              <w:top w:w="80" w:type="dxa"/>
              <w:left w:w="120" w:type="dxa"/>
              <w:bottom w:w="80" w:type="dxa"/>
              <w:right w:w="120" w:type="dxa"/>
            </w:tcMar>
          </w:tcPr>
          <w:p w14:paraId="4915642F" w14:textId="77777777" w:rsidR="00953BE7" w:rsidRDefault="00000000">
            <w:r>
              <w:t>Fuite d'info confidentielle</w:t>
            </w:r>
          </w:p>
        </w:tc>
        <w:tc>
          <w:tcPr>
            <w:tcW w:w="6026" w:type="dxa"/>
            <w:tcMar>
              <w:top w:w="80" w:type="dxa"/>
              <w:left w:w="120" w:type="dxa"/>
              <w:bottom w:w="80" w:type="dxa"/>
              <w:right w:w="120" w:type="dxa"/>
            </w:tcMar>
          </w:tcPr>
          <w:p w14:paraId="54B1297A" w14:textId="77777777" w:rsidR="00953BE7" w:rsidRDefault="00000000">
            <w:r>
              <w:t>Email mentionnant des données clients, chiffres financiers non publiés, mots-clés configurés</w:t>
            </w:r>
          </w:p>
        </w:tc>
      </w:tr>
      <w:tr w:rsidR="00953BE7" w14:paraId="3FBC9DE0" w14:textId="77777777">
        <w:tc>
          <w:tcPr>
            <w:tcW w:w="3000" w:type="dxa"/>
            <w:tcMar>
              <w:top w:w="80" w:type="dxa"/>
              <w:left w:w="120" w:type="dxa"/>
              <w:bottom w:w="80" w:type="dxa"/>
              <w:right w:w="120" w:type="dxa"/>
            </w:tcMar>
          </w:tcPr>
          <w:p w14:paraId="77EBC91F" w14:textId="77777777" w:rsidR="00953BE7" w:rsidRDefault="00000000">
            <w:r>
              <w:t>Conflits d'intérêts</w:t>
            </w:r>
          </w:p>
        </w:tc>
        <w:tc>
          <w:tcPr>
            <w:tcW w:w="6026" w:type="dxa"/>
            <w:tcMar>
              <w:top w:w="80" w:type="dxa"/>
              <w:left w:w="120" w:type="dxa"/>
              <w:bottom w:w="80" w:type="dxa"/>
              <w:right w:w="120" w:type="dxa"/>
            </w:tcMar>
          </w:tcPr>
          <w:p w14:paraId="2B8F9E67" w14:textId="77777777" w:rsidR="00953BE7" w:rsidRDefault="00000000">
            <w:r>
              <w:t>Communication avec un concurrent nommé, mention de recrutement concurrent</w:t>
            </w:r>
          </w:p>
        </w:tc>
      </w:tr>
    </w:tbl>
    <w:p w14:paraId="420166A7" w14:textId="77777777" w:rsidR="005956C2" w:rsidRDefault="005956C2">
      <w:pPr>
        <w:spacing w:before="60" w:after="40"/>
      </w:pPr>
    </w:p>
    <w:p w14:paraId="4ACBEB0F" w14:textId="77777777" w:rsidR="005956C2" w:rsidRDefault="00000000">
      <w:pPr>
        <w:spacing w:before="60" w:after="40"/>
      </w:pPr>
      <w:r>
        <w:t>Accès dans Purview : Purview → Solutions → Conformité des communications → Stratégies → + Créer une stratégie.</w:t>
      </w:r>
    </w:p>
    <w:p w14:paraId="0C0588DA" w14:textId="77777777" w:rsidR="00953BE7" w:rsidRDefault="00000000">
      <w:pPr>
        <w:spacing w:before="60" w:after="40"/>
      </w:pPr>
      <w:r>
        <w:t xml:space="preserve">Licence : inclus dans Microsoft Purview Suite pour Business Premium </w:t>
      </w:r>
    </w:p>
    <w:p w14:paraId="4B5FC3F9" w14:textId="2AB9EE71" w:rsidR="00D47AD8" w:rsidRDefault="00000000">
      <w:pPr>
        <w:pStyle w:val="Titre3"/>
      </w:pPr>
      <w:r>
        <w:t>Prérequis :</w:t>
      </w:r>
    </w:p>
    <w:p w14:paraId="33EE0AD0" w14:textId="77777777" w:rsidR="00D47AD8" w:rsidRDefault="00000000">
      <w:pPr>
        <w:spacing w:before="60" w:after="40"/>
      </w:pPr>
      <w:r>
        <w:rPr>
          <w:b/>
          <w:color w:val="C00000"/>
        </w:rPr>
        <w:t xml:space="preserve">⚠️ Obligation légale nLPD avant activation : </w:t>
      </w:r>
      <w:r>
        <w:t xml:space="preserve">la surveillance des communications est une donnée sensible au sens de l’art. 5 nLPD. Les collaborateurs doivent être informés de cette surveillance dans le règlement intérieur </w:t>
      </w:r>
      <w:r>
        <w:rPr>
          <w:b/>
        </w:rPr>
        <w:t>avant activation</w:t>
      </w:r>
      <w:r>
        <w:t xml:space="preserve"> (art. 19 nLPD obligation d’information). Consultez un juriste avant déploiement en production. Voir Annexe G pour le modèle de clause.</w:t>
      </w:r>
    </w:p>
    <w:p w14:paraId="4E21A1DB" w14:textId="77777777" w:rsidR="005956C2" w:rsidRDefault="005956C2">
      <w:pPr>
        <w:spacing w:before="60" w:after="40"/>
      </w:pPr>
    </w:p>
    <w:p w14:paraId="7B4B35A8" w14:textId="77777777" w:rsidR="00D47AD8" w:rsidRDefault="00000000">
      <w:pPr>
        <w:spacing w:before="40" w:after="60"/>
      </w:pPr>
      <w:r>
        <w:t xml:space="preserve">Rôle requis : </w:t>
      </w:r>
      <w:r>
        <w:rPr>
          <w:b/>
        </w:rPr>
        <w:t>Communication Compliance Admin</w:t>
      </w:r>
      <w:r>
        <w:t xml:space="preserve"> ajouter admin@demo.ch via Purview → Paramètres → Rôles et étendues → Groupes de rôles → Communication Compliance.</w:t>
      </w:r>
    </w:p>
    <w:p w14:paraId="0F566BD7" w14:textId="77777777" w:rsidR="005956C2" w:rsidRDefault="005956C2">
      <w:pPr>
        <w:spacing w:before="40" w:after="60"/>
      </w:pPr>
    </w:p>
    <w:p w14:paraId="0173C9B0" w14:textId="77777777" w:rsidR="00D47AD8" w:rsidRDefault="00000000">
      <w:pPr>
        <w:pStyle w:val="Titre3"/>
      </w:pPr>
      <w:r>
        <w:t>Stratégie 1 : CC-Surveillance-Données-Sensibles-nLPD</w:t>
      </w:r>
    </w:p>
    <w:p w14:paraId="520D095A" w14:textId="77777777" w:rsidR="00D47AD8" w:rsidRDefault="00000000">
      <w:pPr>
        <w:spacing w:before="60" w:after="40"/>
      </w:pPr>
      <w:r>
        <w:t>Objectif : détecter les communications contenant des données personnelles sensibles (AVS, données médicales, IBAN) circulant dans Exchange, Teams et Viva Engage — entrant, sortant et interne.</w:t>
      </w:r>
      <w:r>
        <w:br/>
      </w:r>
    </w:p>
    <w:p w14:paraId="592CA62D" w14:textId="77777777" w:rsidR="00D47AD8" w:rsidRDefault="00000000">
      <w:pPr>
        <w:spacing w:before="40" w:after="40"/>
      </w:pPr>
      <w:r>
        <w:t xml:space="preserve">1. Purview → Conformité des communications → Stratégies → + Créer une stratégie → sélectionnez le modèle : </w:t>
      </w:r>
      <w:r>
        <w:rPr>
          <w:bCs/>
        </w:rPr>
        <w:t>Détecter les types d’informations sensibles</w:t>
      </w:r>
      <w:r>
        <w:t>.</w:t>
      </w:r>
      <w:r>
        <w:br/>
      </w:r>
    </w:p>
    <w:p w14:paraId="20EFE18B" w14:textId="77777777" w:rsidR="00D47AD8" w:rsidRDefault="00000000">
      <w:pPr>
        <w:spacing w:before="40" w:after="40"/>
      </w:pPr>
      <w:r>
        <w:t xml:space="preserve">2. Nom : </w:t>
      </w:r>
      <w:r>
        <w:rPr>
          <w:b/>
        </w:rPr>
        <w:t>CC-Surveillance-Données-Sensibles-nLPD</w:t>
      </w:r>
      <w:r>
        <w:t xml:space="preserve"> → Utilisateurs concernés : </w:t>
      </w:r>
      <w:r>
        <w:rPr>
          <w:bCs/>
        </w:rPr>
        <w:t>Tous les utilisateurs</w:t>
      </w:r>
      <w:r>
        <w:t xml:space="preserve">, → Réviseurs : </w:t>
      </w:r>
      <w:r>
        <w:rPr>
          <w:bCs/>
        </w:rPr>
        <w:t>admin@demo.ch.</w:t>
      </w:r>
      <w:r>
        <w:br/>
      </w:r>
    </w:p>
    <w:p w14:paraId="2DAC5921" w14:textId="77777777" w:rsidR="00D47AD8" w:rsidRDefault="00000000">
      <w:pPr>
        <w:spacing w:before="40" w:after="40"/>
      </w:pPr>
      <w:r>
        <w:t xml:space="preserve">3. Informations sensibles à détecter → cliquez : </w:t>
      </w:r>
      <w:r>
        <w:rPr>
          <w:bCs/>
        </w:rPr>
        <w:t xml:space="preserve">Ajouter des informations sensibles ou un dictionnaire de mots clés </w:t>
      </w:r>
      <w:r>
        <w:t xml:space="preserve">→ ajoutez les 4 SITs : </w:t>
      </w:r>
      <w:r>
        <w:rPr>
          <w:bCs/>
        </w:rPr>
        <w:t>AVS Suisse, Medical-RH-Suisse, International Banking Account Number (IBAN), Swiss Social Security Number AHV</w:t>
      </w:r>
      <w:r>
        <w:t xml:space="preserve"> → </w:t>
      </w:r>
      <w:r>
        <w:rPr>
          <w:b/>
        </w:rPr>
        <w:t>Créer une stratégie</w:t>
      </w:r>
      <w:r>
        <w:t>.</w:t>
      </w:r>
    </w:p>
    <w:p w14:paraId="47E41357" w14:textId="77777777" w:rsidR="005956C2" w:rsidRDefault="00000000">
      <w:pPr>
        <w:spacing w:before="40" w:after="60"/>
      </w:pPr>
      <w:r>
        <w:t xml:space="preserve">Paramètres automatiques : Exchange + Teams + Viva Engage. Direction : Entrant, Sortant, Interne, Pourcentage : 100 %. Résultat : statut </w:t>
      </w:r>
      <w:r>
        <w:rPr>
          <w:bCs/>
        </w:rPr>
        <w:t>Activating</w:t>
      </w:r>
      <w:r>
        <w:t xml:space="preserve"> / Intègre. La stratégie devient active dans les 24 heures.</w:t>
      </w:r>
      <w:r>
        <w:br/>
      </w:r>
    </w:p>
    <w:p w14:paraId="13C6CDF8" w14:textId="77777777" w:rsidR="005956C2" w:rsidRDefault="005956C2">
      <w:r>
        <w:br w:type="page"/>
      </w:r>
    </w:p>
    <w:p w14:paraId="4CD86302" w14:textId="77777777" w:rsidR="00D47AD8" w:rsidRDefault="00000000">
      <w:pPr>
        <w:pStyle w:val="Titre3"/>
      </w:pPr>
      <w:r>
        <w:lastRenderedPageBreak/>
        <w:t>Stratégie 2 : CC-Contenu-Inapproprié-nLPD</w:t>
      </w:r>
    </w:p>
    <w:p w14:paraId="245B1B3F" w14:textId="77777777" w:rsidR="00D47AD8" w:rsidRDefault="00000000">
      <w:pPr>
        <w:spacing w:before="60" w:after="40"/>
      </w:pPr>
      <w:r>
        <w:t>Objectif : détecter les contenus inappropriés (harcèlement, discrimination, violence, contenu sexuel) dans les messages Teams et Viva Engage internes, obligation de prévention de l’employeur (CO art. 328).</w:t>
      </w:r>
      <w:r>
        <w:br/>
      </w:r>
    </w:p>
    <w:p w14:paraId="5630F95B" w14:textId="77777777" w:rsidR="00D47AD8" w:rsidRDefault="00000000">
      <w:pPr>
        <w:spacing w:before="40" w:after="40"/>
      </w:pPr>
      <w:r>
        <w:t xml:space="preserve">1. Purview → Conformité des communications → Stratégies → + Créer une stratégie → sélectionnez le modèle : </w:t>
      </w:r>
      <w:r>
        <w:rPr>
          <w:bCs/>
        </w:rPr>
        <w:t>Signaler un contenu inapproprié</w:t>
      </w:r>
      <w:r>
        <w:t>.</w:t>
      </w:r>
      <w:r>
        <w:br/>
      </w:r>
    </w:p>
    <w:p w14:paraId="2FDAFE1D" w14:textId="77777777" w:rsidR="00D47AD8" w:rsidRDefault="00000000">
      <w:pPr>
        <w:spacing w:before="40" w:after="40"/>
      </w:pPr>
      <w:r>
        <w:t xml:space="preserve">2. Nom : </w:t>
      </w:r>
      <w:r>
        <w:rPr>
          <w:b/>
        </w:rPr>
        <w:t>CC-Contenu-Inapproprie-nLPD</w:t>
      </w:r>
      <w:r>
        <w:t xml:space="preserve"> | Utilisateurs concernés → </w:t>
      </w:r>
      <w:r>
        <w:rPr>
          <w:bCs/>
        </w:rPr>
        <w:t>Tous les utilisateurs</w:t>
      </w:r>
      <w:r>
        <w:t xml:space="preserve"> → Réviseurs : </w:t>
      </w:r>
      <w:r>
        <w:rPr>
          <w:bCs/>
        </w:rPr>
        <w:t>admin@demo.ch</w:t>
      </w:r>
      <w:r>
        <w:t xml:space="preserve"> → </w:t>
      </w:r>
      <w:r>
        <w:rPr>
          <w:b/>
        </w:rPr>
        <w:t>Créer une stratégie</w:t>
      </w:r>
      <w:r>
        <w:t>.</w:t>
      </w:r>
      <w:r>
        <w:br/>
      </w:r>
    </w:p>
    <w:p w14:paraId="7F536125" w14:textId="77777777" w:rsidR="00D47AD8" w:rsidRDefault="00000000">
      <w:pPr>
        <w:spacing w:before="40" w:after="60"/>
      </w:pPr>
      <w:r>
        <w:t>Paramètres automatiques : Teams + Viva Engage.  Direction : Interne, Classifieurs : Sexual, Violence, Hate, Self-harm. Pourcentage : 100 %. Résultat : statut Activating / Intègre.</w:t>
      </w:r>
    </w:p>
    <w:p w14:paraId="3CC2B4A3" w14:textId="77777777" w:rsidR="00A261B8" w:rsidRDefault="00A261B8">
      <w:pPr>
        <w:spacing w:before="40" w:after="60"/>
      </w:pPr>
    </w:p>
    <w:p w14:paraId="1498B625" w14:textId="77777777" w:rsidR="00D47AD8" w:rsidRDefault="00000000">
      <w:pPr>
        <w:pStyle w:val="Titre3"/>
      </w:pPr>
      <w:r>
        <w:t>Vue d’ensemble au moment de la configuration</w:t>
      </w:r>
    </w:p>
    <w:p w14:paraId="4190769E" w14:textId="77777777" w:rsidR="00D47AD8" w:rsidRDefault="00000000">
      <w:pPr>
        <w:spacing w:before="60" w:after="40"/>
      </w:pPr>
      <w:r>
        <w:t xml:space="preserve">Avant même toute configuration, la vue d’ensemble de Communication Compliance affichait déjà des alertes sur le tenant demo.onmicrosoft.com : 1 message Teams avec contenu potentiellement inapproprié + 214 emails et 32 messages Teams contenant des informations sensibles (dont </w:t>
      </w:r>
      <w:r>
        <w:rPr>
          <w:bCs/>
        </w:rPr>
        <w:t>Medical-RH-Suisse</w:t>
      </w:r>
      <w:r>
        <w:t xml:space="preserve"> : 19 occurrences, </w:t>
      </w:r>
      <w:r>
        <w:rPr>
          <w:bCs/>
        </w:rPr>
        <w:t>Swiss Social Security Number AHV</w:t>
      </w:r>
      <w:r>
        <w:t xml:space="preserve"> : 3 occurrences). Argument POC : </w:t>
      </w:r>
      <w:r>
        <w:rPr>
          <w:i/>
        </w:rPr>
        <w:t>« avant même de configurer quoi que ce soit, l’outil voit déjà ce qui circule dans votre tenant »</w:t>
      </w:r>
      <w:r>
        <w:t>.</w:t>
      </w:r>
    </w:p>
    <w:p w14:paraId="5E2368AF" w14:textId="77777777" w:rsidR="00A261B8" w:rsidRDefault="00A261B8">
      <w:pPr>
        <w:spacing w:before="60" w:after="40"/>
      </w:pPr>
    </w:p>
    <w:p w14:paraId="0F73E0E3" w14:textId="77777777" w:rsidR="00D47AD8" w:rsidRDefault="00000000">
      <w:pPr>
        <w:pStyle w:val="Titre3"/>
      </w:pPr>
      <w:r>
        <w:t>Checklist Communication Compliance</w:t>
      </w:r>
    </w:p>
    <w:p w14:paraId="6B8719BD" w14:textId="77777777" w:rsidR="00D47AD8" w:rsidRDefault="00000000">
      <w:pPr>
        <w:spacing w:before="40" w:after="20"/>
      </w:pPr>
      <w:r>
        <w:t>✅ Information préalable des collaborateurs documentée (règlement intérieur, art. 19 nLPD)</w:t>
      </w:r>
    </w:p>
    <w:p w14:paraId="38F3471F" w14:textId="77777777" w:rsidR="00D47AD8" w:rsidRDefault="00000000">
      <w:pPr>
        <w:spacing w:before="20" w:after="20"/>
      </w:pPr>
      <w:r>
        <w:t>✅ Stratégie CC-Surveillance-Donnees-Sensibles-nLPD créée. 4 SIT configurés</w:t>
      </w:r>
    </w:p>
    <w:p w14:paraId="67FC339F" w14:textId="77777777" w:rsidR="00D47AD8" w:rsidRDefault="00000000">
      <w:pPr>
        <w:spacing w:before="20" w:after="60"/>
      </w:pPr>
      <w:r>
        <w:t xml:space="preserve">✅ Stratégie CC-Contenu-Inapproprié-nLPD créée. </w:t>
      </w:r>
      <w:proofErr w:type="gramStart"/>
      <w:r>
        <w:t>classifieurs</w:t>
      </w:r>
      <w:proofErr w:type="gramEnd"/>
      <w:r>
        <w:t xml:space="preserve"> Sexual/Violence/Hate/Self-harm</w:t>
      </w:r>
      <w:r>
        <w:br/>
      </w:r>
    </w:p>
    <w:p w14:paraId="51553FEA" w14:textId="77777777" w:rsidR="00953BE7" w:rsidRDefault="00000000">
      <w:pPr>
        <w:spacing w:before="60" w:after="40"/>
      </w:pPr>
      <w:r>
        <w:rPr>
          <w:i/>
          <w:color w:val="666666"/>
          <w:sz w:val="18"/>
          <w:szCs w:val="18"/>
        </w:rPr>
        <w:t>⚠️ Note nLPD — La surveillance des communications est une donnée sensible au sens de l’art. 5 nLPD. Les collaborateurs doivent être informés de cette surveillance dans le règlement intérieur avant activation (art. 19 nLPD, obligation d’information). Consultez un juriste avant déploiement en production.</w:t>
      </w:r>
    </w:p>
    <w:p w14:paraId="4E81D617" w14:textId="77777777" w:rsidR="00953BE7" w:rsidRDefault="00000000">
      <w:pPr>
        <w:pStyle w:val="Titre2"/>
        <w:pageBreakBefore/>
      </w:pPr>
      <w:bookmarkStart w:id="53" w:name="_Toc_8_5"/>
      <w:bookmarkStart w:id="54" w:name="_Toc228464232"/>
      <w:r>
        <w:lastRenderedPageBreak/>
        <w:t>8.5 Gestionnaire de conformité</w:t>
      </w:r>
      <w:bookmarkEnd w:id="53"/>
      <w:bookmarkEnd w:id="54"/>
    </w:p>
    <w:p w14:paraId="65FF0147" w14:textId="77777777" w:rsidR="00953BE7" w:rsidRDefault="00000000">
      <w:pPr>
        <w:spacing w:before="60" w:after="60"/>
      </w:pPr>
      <w:r>
        <w:rPr>
          <w:color w:val="000000"/>
        </w:rPr>
        <w:t>Le Gestionnaire de conformité est un tableau de bord transversal de Purview qui mesure la progression globale de votre organisation vers les bonnes pratiques de sécurité et de conformité réglementaire. Il ne remplace pas les configurations effectuées dans ce guide : il les mesure et les contextualise par rapport aux réglementations actives dans votre tenant.</w:t>
      </w:r>
    </w:p>
    <w:p w14:paraId="02E0E13B" w14:textId="77777777" w:rsidR="00953BE7" w:rsidRDefault="00000000">
      <w:pPr>
        <w:spacing w:before="60" w:after="60"/>
      </w:pPr>
      <w:r>
        <w:rPr>
          <w:color w:val="000000"/>
        </w:rPr>
        <w:t>Navigation : Purview → Gestionnaire de conformité → Vue d’ensemble.</w:t>
      </w:r>
    </w:p>
    <w:p w14:paraId="082D3F25" w14:textId="77777777" w:rsidR="00953BE7" w:rsidRDefault="00000000">
      <w:pPr>
        <w:pStyle w:val="Titre3"/>
      </w:pPr>
      <w:r>
        <w:t>Score global et répartition</w:t>
      </w:r>
    </w:p>
    <w:p w14:paraId="4ADC3673" w14:textId="77777777" w:rsidR="00953BE7" w:rsidRDefault="00000000">
      <w:pPr>
        <w:spacing w:before="60" w:after="60"/>
      </w:pPr>
      <w:r>
        <w:rPr>
          <w:color w:val="000000"/>
        </w:rPr>
        <w:t>Le score global affiché dans le tenant Axonix SA est de 63 % (14 136,67 / 22 416 points). Il se compose de deux parties distinctes : vos points gagnés (1 728,67 / 9 915) correspondent aux actions que vous avez configurées vous-même ; les points gérés par Microsoft (12 408 / 12 501) correspondent aux protections que Microsoft applique nativement dans sa plateforme (chiffrement en transit, redondance des datacenters, contrôles d’accès infrastructure). Ces deux composantes sont indépendantes : vous ne pouvez pas agir sur les points Microsoft, uniquement sur vos propres points.</w:t>
      </w:r>
    </w:p>
    <w:p w14:paraId="7D21B999" w14:textId="77777777" w:rsidR="00953BE7" w:rsidRDefault="00000000">
      <w:pPr>
        <w:spacing w:before="40" w:after="40"/>
      </w:pPr>
      <w:r>
        <w:rPr>
          <w:rFonts w:ascii="Segoe UI Emoji" w:hAnsi="Segoe UI Emoji"/>
        </w:rPr>
        <w:t xml:space="preserve">📊 </w:t>
      </w:r>
      <w:r>
        <w:rPr>
          <w:b/>
          <w:bCs/>
          <w:color w:val="000000"/>
        </w:rPr>
        <w:t xml:space="preserve">Score et mise en page du tenant : </w:t>
      </w:r>
      <w:r>
        <w:rPr>
          <w:color w:val="000000"/>
        </w:rPr>
        <w:t>le score de 63 % est spécifique au tenant Axonix SA au moment du POC. Il progressera automatiquement à mesure que les configurations de ce guide sont déployées, sans aucune action manuelle dans le Gestionnaire de conformité.</w:t>
      </w:r>
    </w:p>
    <w:p w14:paraId="11DA1FB7" w14:textId="77777777" w:rsidR="00953BE7" w:rsidRDefault="00000000">
      <w:pPr>
        <w:pStyle w:val="Titre3"/>
      </w:pPr>
      <w:r>
        <w:t>Évaluations actives</w:t>
      </w:r>
    </w:p>
    <w:p w14:paraId="77FF7024" w14:textId="77777777" w:rsidR="00953BE7" w:rsidRDefault="00000000">
      <w:pPr>
        <w:spacing w:before="60" w:after="60"/>
      </w:pPr>
      <w:r>
        <w:rPr>
          <w:color w:val="000000"/>
        </w:rPr>
        <w:t>Le Gestionnaire de conformité contient 3 évaluations actives dans le tenant Axonix SA. Navigation : Purview → Gestionnaire de conformité → Évaluations.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826"/>
        <w:gridCol w:w="2000"/>
      </w:tblGrid>
      <w:tr w:rsidR="00E90FCC" w14:paraId="14E5907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E0BEB" w14:textId="77777777" w:rsidR="00E90FCC" w:rsidRDefault="00000000">
            <w:r>
              <w:rPr>
                <w:b/>
                <w:bCs/>
                <w:color w:val="FFFFFF"/>
              </w:rPr>
              <w:t>Évaluation</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9BED26" w14:textId="77777777" w:rsidR="00E90FCC" w:rsidRDefault="00000000">
            <w:r>
              <w:rPr>
                <w:b/>
                <w:bCs/>
                <w:color w:val="FFFFFF"/>
              </w:rPr>
              <w:t>Progression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E575D1" w14:textId="77777777" w:rsidR="00E90FCC" w:rsidRDefault="00000000">
            <w:r>
              <w:rPr>
                <w:b/>
                <w:bCs/>
                <w:color w:val="FFFFFF"/>
              </w:rPr>
              <w:t>Réglementation</w:t>
            </w:r>
          </w:p>
        </w:tc>
      </w:tr>
      <w:tr w:rsidR="00E90FCC" w14:paraId="295B35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1DC3" w14:textId="77777777" w:rsidR="00E90FCC" w:rsidRDefault="00000000">
            <w:r>
              <w:rPr>
                <w:color w:val="000000"/>
              </w:rPr>
              <w:t>Data Protection Baseline for Microsoft 365</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8C18" w14:textId="77777777" w:rsidR="00E90FCC" w:rsidRDefault="00000000">
            <w:r>
              <w:rPr>
                <w:color w:val="000000"/>
              </w:rPr>
              <w:t>64 % — 58 / 489 vos actions terminées, 729 / 734 actions Microsoft terminées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4EC8" w14:textId="77777777" w:rsidR="00E90FCC" w:rsidRDefault="00000000">
            <w:r>
              <w:rPr>
                <w:color w:val="000000"/>
              </w:rPr>
              <w:t>Ligne de base de protection des données</w:t>
            </w:r>
          </w:p>
        </w:tc>
      </w:tr>
      <w:tr w:rsidR="00E90FCC" w14:paraId="2F3A7C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0BD3" w14:textId="77777777" w:rsidR="00E90FCC" w:rsidRDefault="00000000">
            <w:r>
              <w:rPr>
                <w:color w:val="000000"/>
              </w:rPr>
              <w:t>LPD SUISSE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6D01" w14:textId="77777777" w:rsidR="00E90FCC" w:rsidRDefault="00000000">
            <w:r>
              <w:rPr>
                <w:color w:val="000000"/>
              </w:rPr>
              <w:t>33 % — 3 / 34 vos actions terminées, 12 / 12 actions Microsoft terminées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808D" w14:textId="77777777" w:rsidR="00E90FCC" w:rsidRDefault="00000000">
            <w:r>
              <w:rPr>
                <w:color w:val="000000"/>
              </w:rPr>
              <w:t>Switzerland FADP</w:t>
            </w:r>
          </w:p>
        </w:tc>
      </w:tr>
      <w:tr w:rsidR="00E90FCC" w14:paraId="7D64DD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24AC" w14:textId="77777777" w:rsidR="00E90FCC" w:rsidRDefault="00000000">
            <w:r>
              <w:rPr>
                <w:color w:val="000000"/>
              </w:rPr>
              <w:t>AI Baseline Assessment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C6E8" w14:textId="77777777" w:rsidR="00E90FCC" w:rsidRDefault="00000000">
            <w:r>
              <w:rPr>
                <w:color w:val="000000"/>
              </w:rPr>
              <w:t>64 % — 1 / 80 vos actions terminées, 96 / 96 actions Microsoft terminées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85D3" w14:textId="77777777" w:rsidR="00E90FCC" w:rsidRDefault="00000000">
            <w:r>
              <w:rPr>
                <w:color w:val="000000"/>
              </w:rPr>
              <w:t>AI Baseline</w:t>
            </w:r>
          </w:p>
        </w:tc>
      </w:tr>
    </w:tbl>
    <w:p w14:paraId="219DB566" w14:textId="2566ABFB" w:rsidR="00953BE7" w:rsidRDefault="009D210E">
      <w:pPr>
        <w:spacing w:before="60" w:after="60"/>
      </w:pPr>
      <w:r>
        <w:rPr>
          <w:color w:val="000000"/>
        </w:rPr>
        <w:br/>
        <w:t xml:space="preserve">L’évaluation LPD SUISSE (Switzerland FADP) est la plus pertinente pour une PME suisse. </w:t>
      </w:r>
      <w:r>
        <w:t>Elle est incluse dans la souscription Purview Suite (1 licence réglementaire utilisée sur 3 disponibles).</w:t>
      </w:r>
      <w:r>
        <w:rPr>
          <w:color w:val="000000"/>
        </w:rPr>
        <w:t xml:space="preserve"> Son score de 33 % reflète un état de début de déploiement : les 12 actions Microsoft sont toutes terminées, mais 31 de vos 34 actions restent à compléter. Plusieurs de ces actions sont déjà couvertes par ce guide (DLP, étiquettes de sensibilité, rétention) mais le Gestionnaire de conformité peut ne pas les détecter automatiquement si elles sont en mode simulation ou non encore validées.</w:t>
      </w:r>
      <w:r>
        <w:rPr>
          <w:color w:val="000000"/>
        </w:rPr>
        <w:br/>
      </w:r>
    </w:p>
    <w:p w14:paraId="3A44DF40" w14:textId="77777777" w:rsidR="00953BE7" w:rsidRDefault="00000000">
      <w:pPr>
        <w:pStyle w:val="Titre3"/>
      </w:pPr>
      <w:r>
        <w:t>Lire et utiliser une action d’amélioration</w:t>
      </w:r>
    </w:p>
    <w:p w14:paraId="7F3561E1" w14:textId="77777777" w:rsidR="00953BE7" w:rsidRDefault="00000000">
      <w:pPr>
        <w:spacing w:before="60" w:after="60"/>
      </w:pPr>
      <w:r>
        <w:rPr>
          <w:color w:val="000000"/>
        </w:rPr>
        <w:t>Chaque action d’amélioration contient trois onglets : Détails (procédure d’implémentation et lien vers la solution), Preuve (fichiers ou liens que vous chargez pour documenter votre implémentation), Commandes associées (liste des articles réglementaires que cette action adresse dans chaque évaluation active).</w:t>
      </w:r>
    </w:p>
    <w:p w14:paraId="3DF8E774" w14:textId="07DD34CD" w:rsidR="00953BE7" w:rsidRDefault="00000000">
      <w:pPr>
        <w:spacing w:before="60" w:after="60"/>
      </w:pPr>
      <w:r>
        <w:rPr>
          <w:color w:val="000000"/>
        </w:rPr>
        <w:t>Exemple : l’action Search audit logs dans l’évaluation LPD SUISSE est liée à l’art. 21 FADP (Offering documents to the Federal Archives) et à trois contrôles AI Baseline (Transparency, Logging and Traceability, AI System Logging). Pour la marquer comme implémentée, chargez une preuve (export du journal d’audit, capture d’écran) dans l’onglet Preuve, puis passez l’état d’implémentation à Implémenté.</w:t>
      </w:r>
      <w:r>
        <w:rPr>
          <w:color w:val="000000"/>
        </w:rPr>
        <w:br/>
      </w:r>
    </w:p>
    <w:p w14:paraId="10D42A94" w14:textId="2FAA0AB3" w:rsidR="009D210E" w:rsidRDefault="00000000">
      <w:pPr>
        <w:spacing w:before="40" w:after="40"/>
        <w:rPr>
          <w:color w:val="000000"/>
        </w:rPr>
      </w:pPr>
      <w:proofErr w:type="gramStart"/>
      <w:r>
        <w:rPr>
          <w:rFonts w:ascii="Segoe UI Emoji" w:hAnsi="Segoe UI Emoji"/>
        </w:rPr>
        <w:t>ℹ️</w:t>
      </w:r>
      <w:proofErr w:type="gramEnd"/>
      <w:r>
        <w:rPr>
          <w:rFonts w:ascii="Segoe UI Emoji" w:hAnsi="Segoe UI Emoji"/>
        </w:rPr>
        <w:t xml:space="preserve"> </w:t>
      </w:r>
      <w:r>
        <w:rPr>
          <w:b/>
          <w:bCs/>
          <w:color w:val="000000"/>
        </w:rPr>
        <w:t xml:space="preserve">Bouton Launch Now : </w:t>
      </w:r>
      <w:r>
        <w:rPr>
          <w:color w:val="000000"/>
        </w:rPr>
        <w:t>certaines actions d’amélioration contiennent un bouton Launch Now dans l’onglet Détails. Il redirige vers l’outil Microsoft approprié pour implémenter l’action : portail Defender (security.microsoft.com) pour les actions liées à la sécurité des appareils, portail Intune pour la gestion des appareils mobiles, etc. Ces redirections sont normales et attendues. Elles ne nécessitent pas d’action supplémentaire dans Purview.</w:t>
      </w:r>
    </w:p>
    <w:p w14:paraId="296950AB" w14:textId="77777777" w:rsidR="009D210E" w:rsidRDefault="009D210E">
      <w:pPr>
        <w:rPr>
          <w:color w:val="000000"/>
        </w:rPr>
      </w:pPr>
      <w:r>
        <w:rPr>
          <w:color w:val="000000"/>
        </w:rPr>
        <w:br w:type="page"/>
      </w:r>
    </w:p>
    <w:p w14:paraId="367236A6" w14:textId="77777777" w:rsidR="00953BE7" w:rsidRDefault="00000000">
      <w:pPr>
        <w:pStyle w:val="Titre3"/>
      </w:pPr>
      <w:r>
        <w:lastRenderedPageBreak/>
        <w:t>Actions LPD SUISSE pertinentes pour ce POC</w:t>
      </w:r>
    </w:p>
    <w:p w14:paraId="56A751B3" w14:textId="77777777" w:rsidR="00953BE7" w:rsidRDefault="00000000">
      <w:pPr>
        <w:spacing w:before="60" w:after="60"/>
      </w:pPr>
      <w:r>
        <w:rPr>
          <w:color w:val="000000"/>
        </w:rPr>
        <w:t>Parmi les 34 actions de l’évaluation LPD SUISSE, plusieurs sont directement couvertes par les configurations de ce guide. Les actions automatiques (testées automatiquement par Purview) progresseront d’elles-mêmes ; les actions manuelles nécessitent de charger une preuve.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500"/>
        <w:gridCol w:w="3326"/>
      </w:tblGrid>
      <w:tr w:rsidR="00E90FCC" w14:paraId="0884AE0C"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6203C" w14:textId="77777777" w:rsidR="00E90FCC" w:rsidRDefault="00000000">
            <w:r>
              <w:rPr>
                <w:b/>
                <w:bCs/>
                <w:color w:val="FFFFFF"/>
              </w:rPr>
              <w:t>Action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3F8054" w14:textId="77777777" w:rsidR="00E90FCC" w:rsidRDefault="00000000">
            <w:r>
              <w:rPr>
                <w:b/>
                <w:bCs/>
                <w:color w:val="FFFFFF"/>
              </w:rPr>
              <w:t>État actuel</w:t>
            </w:r>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2AEAF7" w14:textId="77777777" w:rsidR="00E90FCC" w:rsidRDefault="00000000">
            <w:r>
              <w:rPr>
                <w:b/>
                <w:bCs/>
                <w:color w:val="FFFFFF"/>
              </w:rPr>
              <w:t>Couverte par ce guide</w:t>
            </w:r>
          </w:p>
        </w:tc>
      </w:tr>
      <w:tr w:rsidR="00E90FCC" w14:paraId="58B67B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AB32" w14:textId="77777777" w:rsidR="00E90FCC" w:rsidRDefault="00000000">
            <w:r>
              <w:rPr>
                <w:color w:val="000000"/>
              </w:rPr>
              <w:t>Create and deploy data loss prevention policies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76C8" w14:textId="77777777" w:rsidR="00E90FCC" w:rsidRDefault="00000000">
            <w:r>
              <w:rPr>
                <w:color w:val="000000"/>
              </w:rPr>
              <w:t>0 / 27 — Aucun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936C" w14:textId="77777777" w:rsidR="00E90FCC" w:rsidRDefault="00000000">
            <w:r>
              <w:rPr>
                <w:color w:val="000000"/>
              </w:rPr>
              <w:t>Oui — sections 4.1 à 4.5 (manuel : charger preuve)</w:t>
            </w:r>
          </w:p>
        </w:tc>
      </w:tr>
      <w:tr w:rsidR="00E90FCC" w14:paraId="662336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F6602" w14:textId="77777777" w:rsidR="00E90FCC" w:rsidRDefault="00000000">
            <w:r>
              <w:rPr>
                <w:color w:val="000000"/>
              </w:rPr>
              <w:t>Create customized or use default DLP policies for 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5769" w14:textId="77777777" w:rsidR="00E90FCC" w:rsidRDefault="00000000">
            <w:r>
              <w:rPr>
                <w:color w:val="000000"/>
              </w:rPr>
              <w:t>0 / 27 — Aucun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1435" w14:textId="77777777" w:rsidR="00E90FCC" w:rsidRDefault="00000000">
            <w:r>
              <w:rPr>
                <w:color w:val="000000"/>
              </w:rPr>
              <w:t>Oui — section 9.1 (manuel : charger preuve)</w:t>
            </w:r>
          </w:p>
        </w:tc>
      </w:tr>
      <w:tr w:rsidR="00E90FCC" w14:paraId="0CA502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38B7" w14:textId="77777777" w:rsidR="00E90FCC" w:rsidRDefault="00000000">
            <w:r>
              <w:rPr>
                <w:color w:val="000000"/>
              </w:rPr>
              <w:t>Automatically apply retention labels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5C2A8" w14:textId="77777777" w:rsidR="00E90FCC" w:rsidRDefault="00000000">
            <w:r>
              <w:rPr>
                <w:color w:val="000000"/>
              </w:rPr>
              <w:t>0 / 27 — Risque élevé d’échec</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9A2BD" w14:textId="77777777" w:rsidR="00E90FCC" w:rsidRDefault="00000000">
            <w:r>
              <w:rPr>
                <w:color w:val="000000"/>
              </w:rPr>
              <w:t>Oui — section 8.1 (automatique)</w:t>
            </w:r>
          </w:p>
        </w:tc>
      </w:tr>
      <w:tr w:rsidR="00E90FCC" w14:paraId="6EDC29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558B" w14:textId="77777777" w:rsidR="00E90FCC" w:rsidRDefault="00000000">
            <w:r>
              <w:rPr>
                <w:color w:val="000000"/>
              </w:rPr>
              <w:t>Search audit logs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939B" w14:textId="77777777" w:rsidR="00E90FCC" w:rsidRDefault="00000000">
            <w:r>
              <w:rPr>
                <w:color w:val="000000"/>
              </w:rPr>
              <w:t>0 / 9 — Aucun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C808B" w14:textId="77777777" w:rsidR="00E90FCC" w:rsidRDefault="00000000">
            <w:r>
              <w:rPr>
                <w:color w:val="000000"/>
              </w:rPr>
              <w:t>Oui — section 0.3 Audit (manuel : charger preuve)</w:t>
            </w:r>
          </w:p>
        </w:tc>
      </w:tr>
      <w:tr w:rsidR="00E90FCC" w14:paraId="63671A5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413D7" w14:textId="77777777" w:rsidR="00E90FCC" w:rsidRDefault="00000000">
            <w:r>
              <w:rPr>
                <w:color w:val="000000"/>
              </w:rPr>
              <w:t>Digitally sign secure channel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E203" w14:textId="3FDBEB1C" w:rsidR="00E90FCC" w:rsidRDefault="00000000">
            <w:r>
              <w:rPr>
                <w:color w:val="000000"/>
              </w:rPr>
              <w:t>27 / 27 — Réussite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9529" w14:textId="77777777" w:rsidR="00E90FCC" w:rsidRDefault="00000000">
            <w:r>
              <w:rPr>
                <w:color w:val="000000"/>
              </w:rPr>
              <w:t>Déjà validée automatiquement</w:t>
            </w:r>
          </w:p>
        </w:tc>
      </w:tr>
      <w:tr w:rsidR="00E90FCC" w14:paraId="5D8D489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A4A49" w14:textId="77777777" w:rsidR="00E90FCC" w:rsidRDefault="00000000">
            <w:r>
              <w:rPr>
                <w:color w:val="000000"/>
              </w:rPr>
              <w:t>Encrypt or sign secure channel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7B5B" w14:textId="4B933662" w:rsidR="00E90FCC" w:rsidRDefault="00000000">
            <w:r>
              <w:rPr>
                <w:color w:val="000000"/>
              </w:rPr>
              <w:t>27 / 27 — Réussite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2BAC" w14:textId="77777777" w:rsidR="00E90FCC" w:rsidRDefault="00000000">
            <w:r>
              <w:rPr>
                <w:color w:val="000000"/>
              </w:rPr>
              <w:t>Déjà validée automatiquement</w:t>
            </w:r>
          </w:p>
        </w:tc>
      </w:tr>
      <w:tr w:rsidR="00E90FCC" w14:paraId="66E7B8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794CB" w14:textId="77777777" w:rsidR="00E90FCC" w:rsidRDefault="00000000">
            <w:r>
              <w:rPr>
                <w:color w:val="000000"/>
              </w:rPr>
              <w:t>Display privacy statements for end users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3D67C" w14:textId="77777777" w:rsidR="00E90FCC" w:rsidRDefault="00000000">
            <w:r>
              <w:rPr>
                <w:color w:val="000000"/>
              </w:rPr>
              <w:t>0 / 27 — Aucun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295E" w14:textId="77777777" w:rsidR="00E90FCC" w:rsidRDefault="00000000">
            <w:r>
              <w:rPr>
                <w:color w:val="000000"/>
              </w:rPr>
              <w:t>Non : nécessite Intune MDM</w:t>
            </w:r>
          </w:p>
        </w:tc>
      </w:tr>
      <w:tr w:rsidR="00E90FCC" w14:paraId="4F27EE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F13E" w14:textId="77777777" w:rsidR="00E90FCC" w:rsidRDefault="00000000">
            <w:r>
              <w:rPr>
                <w:color w:val="000000"/>
              </w:rPr>
              <w:t>Remove TLS 1.0/1.1 and 3DES dependencies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BA81" w14:textId="77777777" w:rsidR="00E90FCC" w:rsidRDefault="00000000">
            <w:r>
              <w:rPr>
                <w:color w:val="000000"/>
              </w:rPr>
              <w:t>0 / 27 — Aucun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8BEAD" w14:textId="77777777" w:rsidR="00E90FCC" w:rsidRDefault="00000000">
            <w:r>
              <w:rPr>
                <w:color w:val="000000"/>
              </w:rPr>
              <w:t>Non : hors périmètre Business Premium</w:t>
            </w:r>
          </w:p>
        </w:tc>
      </w:tr>
    </w:tbl>
    <w:p w14:paraId="49F7933B" w14:textId="48486937" w:rsidR="00953BE7" w:rsidRDefault="009D210E">
      <w:pPr>
        <w:pStyle w:val="Titre3"/>
      </w:pPr>
      <w:r>
        <w:br/>
        <w:t>Périmètre et recommandations pour une PME suisse</w:t>
      </w:r>
    </w:p>
    <w:p w14:paraId="39D80983" w14:textId="736E7A43" w:rsidR="00953BE7" w:rsidRDefault="00000000">
      <w:pPr>
        <w:spacing w:before="60" w:after="60"/>
      </w:pPr>
      <w:r>
        <w:rPr>
          <w:color w:val="000000"/>
        </w:rPr>
        <w:t>La majorité des 537 actions d’amélioration visibles dans le Gestionnaire de conformité concernent Microsoft Defender for Endpoint complet, Intune MDM, Microsoft Entra ID Governance ou des licences E3/E5. Ces actions sont hors périmètre d’une configuration Business Premium + Purview Suite. Ne pas chercher à tout implémenter : le score n’est pas une course. L’objectif est de couvrir les actions pertinentes pour la nLPD, pas d’atteindre 100 %.</w:t>
      </w:r>
    </w:p>
    <w:p w14:paraId="2FF1C094" w14:textId="22FABACE" w:rsidR="00953BE7" w:rsidRDefault="009D210E">
      <w:pPr>
        <w:spacing w:before="40" w:after="40"/>
      </w:pPr>
      <w:r>
        <w:rPr>
          <w:rFonts w:ascii="Segoe UI Emoji" w:hAnsi="Segoe UI Emoji"/>
        </w:rPr>
        <w:br/>
        <w:t xml:space="preserve">⚠️ </w:t>
      </w:r>
      <w:r>
        <w:rPr>
          <w:b/>
          <w:bCs/>
          <w:color w:val="000000"/>
        </w:rPr>
        <w:t xml:space="preserve">Jauge verte ≠ objectif : </w:t>
      </w:r>
      <w:r>
        <w:rPr>
          <w:color w:val="000000"/>
        </w:rPr>
        <w:t>un score de 63 % sur un tenant Business Premium bien configuré est un bon résultat. Les points manquants correspondent majoritairement à des fonctionnalités nécessitant des licences supplémentaires. Se concentrer sur l’évaluation LPD SUISSE et viser la complétion des actions couvertes par ce guide.</w:t>
      </w:r>
    </w:p>
    <w:p w14:paraId="6875CD5F" w14:textId="1CF94C8F" w:rsidR="00953BE7" w:rsidRDefault="009D210E">
      <w:pPr>
        <w:pStyle w:val="Titre3"/>
      </w:pPr>
      <w:r>
        <w:br/>
        <w:t>Suivi et routine de maintenance</w:t>
      </w:r>
    </w:p>
    <w:p w14:paraId="0A54AD07" w14:textId="77777777" w:rsidR="00953BE7" w:rsidRDefault="00000000">
      <w:pPr>
        <w:spacing w:before="60" w:after="60"/>
      </w:pPr>
      <w:r>
        <w:rPr>
          <w:color w:val="000000"/>
        </w:rPr>
        <w:t>Le Gestionnaire de conformité se met à jour automatiquement au fur et à mesure des déploiements. Une revue trimestrielle est suffisante pour une PME : consulter l’évaluation LPD SUISSE, vérifier les nouvelles actions apparues, charger les preuves des configurations réalisées. Navigation : Gestionnaire de conformité → Évaluations → LPD SUISSE → Vos actions d’amélioration → filtrer par État : À terminer.</w:t>
      </w:r>
    </w:p>
    <w:p w14:paraId="6D7E8E27" w14:textId="3C655503" w:rsidR="00953BE7" w:rsidRDefault="00000000">
      <w:pPr>
        <w:pStyle w:val="Titre1"/>
        <w:pageBreakBefore/>
      </w:pPr>
      <w:bookmarkStart w:id="55" w:name="_Toc228464233"/>
      <w:r>
        <w:lastRenderedPageBreak/>
        <w:t>Partie 9 : Endpoint DLP, Edge for Business et AI Hub</w:t>
      </w:r>
      <w:bookmarkEnd w:id="55"/>
    </w:p>
    <w:p w14:paraId="2B20593E" w14:textId="0DBDA3F9" w:rsidR="00953BE7" w:rsidRDefault="0067010E">
      <w:pPr>
        <w:spacing w:before="60" w:after="60"/>
      </w:pPr>
      <w:r>
        <w:br/>
        <w:t>Cette partie couvre trois fonctionnalités complémentaires qui étendent la protection de vos données jusqu’aux appareils physiques et aux interactions avec l’intelligence artificielle. Les parties précédentes protégeaient vos données dans le cloud (SharePoint, Exchange, Teams). Cette partie protège ce qui se passe sur l’ordinateur lui-même par exemple quand un utilisateur copie un fichier sur une clé USB, imprime un document confidentiel, ou demande à ChatGPT de reformuler un contrat RH.</w:t>
      </w:r>
      <w:r>
        <w:br/>
      </w:r>
    </w:p>
    <w:tbl>
      <w:tblPr>
        <w:tblW w:w="9026" w:type="dxa"/>
        <w:tblCellMar>
          <w:left w:w="10" w:type="dxa"/>
          <w:right w:w="10" w:type="dxa"/>
        </w:tblCellMar>
        <w:tblLook w:val="0000" w:firstRow="0" w:lastRow="0" w:firstColumn="0" w:lastColumn="0" w:noHBand="0" w:noVBand="0"/>
      </w:tblPr>
      <w:tblGrid>
        <w:gridCol w:w="3500"/>
        <w:gridCol w:w="2763"/>
        <w:gridCol w:w="2763"/>
      </w:tblGrid>
      <w:tr w:rsidR="00953BE7" w14:paraId="7BB5B566" w14:textId="77777777">
        <w:tc>
          <w:tcPr>
            <w:tcW w:w="3500" w:type="dxa"/>
            <w:shd w:val="clear" w:color="auto" w:fill="1F3864"/>
            <w:tcMar>
              <w:top w:w="80" w:type="dxa"/>
              <w:left w:w="120" w:type="dxa"/>
              <w:bottom w:w="80" w:type="dxa"/>
              <w:right w:w="120" w:type="dxa"/>
            </w:tcMar>
          </w:tcPr>
          <w:p w14:paraId="130C68BB" w14:textId="77777777" w:rsidR="00953BE7" w:rsidRDefault="00000000">
            <w:r>
              <w:rPr>
                <w:b/>
                <w:color w:val="FFFFFF"/>
              </w:rPr>
              <w:t>Fonctionnalité</w:t>
            </w:r>
          </w:p>
        </w:tc>
        <w:tc>
          <w:tcPr>
            <w:tcW w:w="2763" w:type="dxa"/>
            <w:shd w:val="clear" w:color="auto" w:fill="1F3864"/>
            <w:tcMar>
              <w:top w:w="80" w:type="dxa"/>
              <w:left w:w="120" w:type="dxa"/>
              <w:bottom w:w="80" w:type="dxa"/>
              <w:right w:w="120" w:type="dxa"/>
            </w:tcMar>
          </w:tcPr>
          <w:p w14:paraId="5E1A932A" w14:textId="77777777" w:rsidR="00953BE7" w:rsidRDefault="00000000">
            <w:r>
              <w:rPr>
                <w:b/>
                <w:color w:val="FFFFFF"/>
              </w:rPr>
              <w:t>Licence requise</w:t>
            </w:r>
          </w:p>
        </w:tc>
        <w:tc>
          <w:tcPr>
            <w:tcW w:w="2763" w:type="dxa"/>
            <w:shd w:val="clear" w:color="auto" w:fill="1F3864"/>
            <w:tcMar>
              <w:top w:w="80" w:type="dxa"/>
              <w:left w:w="120" w:type="dxa"/>
              <w:bottom w:w="80" w:type="dxa"/>
              <w:right w:w="120" w:type="dxa"/>
            </w:tcMar>
          </w:tcPr>
          <w:p w14:paraId="3C8CAC2B" w14:textId="77777777" w:rsidR="00953BE7" w:rsidRDefault="00000000">
            <w:r>
              <w:rPr>
                <w:b/>
                <w:color w:val="FFFFFF"/>
              </w:rPr>
              <w:t>Section</w:t>
            </w:r>
          </w:p>
        </w:tc>
      </w:tr>
      <w:tr w:rsidR="00953BE7" w14:paraId="2D9849FF" w14:textId="77777777">
        <w:tc>
          <w:tcPr>
            <w:tcW w:w="3500" w:type="dxa"/>
            <w:tcMar>
              <w:top w:w="80" w:type="dxa"/>
              <w:left w:w="120" w:type="dxa"/>
              <w:bottom w:w="80" w:type="dxa"/>
              <w:right w:w="120" w:type="dxa"/>
            </w:tcMar>
          </w:tcPr>
          <w:p w14:paraId="04FD0AB6" w14:textId="77777777" w:rsidR="00953BE7" w:rsidRDefault="00000000">
            <w:r>
              <w:t>Endpoint DLP (protection sur l’appareil)</w:t>
            </w:r>
          </w:p>
        </w:tc>
        <w:tc>
          <w:tcPr>
            <w:tcW w:w="2763" w:type="dxa"/>
            <w:shd w:val="clear" w:color="auto" w:fill="E2EFDA"/>
            <w:tcMar>
              <w:top w:w="80" w:type="dxa"/>
              <w:left w:w="120" w:type="dxa"/>
              <w:bottom w:w="80" w:type="dxa"/>
              <w:right w:w="120" w:type="dxa"/>
            </w:tcMar>
          </w:tcPr>
          <w:p w14:paraId="7A9096F2" w14:textId="77777777" w:rsidR="00953BE7" w:rsidRDefault="00000000">
            <w:pPr>
              <w:jc w:val="center"/>
            </w:pPr>
            <w:r>
              <w:t>✅ Purview Suite</w:t>
            </w:r>
          </w:p>
        </w:tc>
        <w:tc>
          <w:tcPr>
            <w:tcW w:w="2763" w:type="dxa"/>
            <w:tcMar>
              <w:top w:w="80" w:type="dxa"/>
              <w:left w:w="120" w:type="dxa"/>
              <w:bottom w:w="80" w:type="dxa"/>
              <w:right w:w="120" w:type="dxa"/>
            </w:tcMar>
          </w:tcPr>
          <w:p w14:paraId="17FBAFE9" w14:textId="77777777" w:rsidR="00953BE7" w:rsidRDefault="00000000">
            <w:r>
              <w:t>9.1</w:t>
            </w:r>
          </w:p>
        </w:tc>
      </w:tr>
      <w:tr w:rsidR="00953BE7" w14:paraId="494F3083" w14:textId="77777777">
        <w:tc>
          <w:tcPr>
            <w:tcW w:w="3500" w:type="dxa"/>
            <w:tcMar>
              <w:top w:w="80" w:type="dxa"/>
              <w:left w:w="120" w:type="dxa"/>
              <w:bottom w:w="80" w:type="dxa"/>
              <w:right w:w="120" w:type="dxa"/>
            </w:tcMar>
          </w:tcPr>
          <w:p w14:paraId="465B98FF" w14:textId="77777777" w:rsidR="00953BE7" w:rsidRPr="000C7518" w:rsidRDefault="00000000">
            <w:pPr>
              <w:rPr>
                <w:lang w:val="en-US"/>
              </w:rPr>
            </w:pPr>
            <w:r>
              <w:rPr>
                <w:lang w:val="en-US"/>
              </w:rPr>
              <w:t>Contrôles IA dans Edge for Business</w:t>
            </w:r>
          </w:p>
        </w:tc>
        <w:tc>
          <w:tcPr>
            <w:tcW w:w="2763" w:type="dxa"/>
            <w:shd w:val="clear" w:color="auto" w:fill="E2EFDA"/>
            <w:tcMar>
              <w:top w:w="80" w:type="dxa"/>
              <w:left w:w="120" w:type="dxa"/>
              <w:bottom w:w="80" w:type="dxa"/>
              <w:right w:w="120" w:type="dxa"/>
            </w:tcMar>
          </w:tcPr>
          <w:p w14:paraId="430954EA" w14:textId="77777777" w:rsidR="00953BE7" w:rsidRDefault="00000000">
            <w:pPr>
              <w:jc w:val="center"/>
            </w:pPr>
            <w:r>
              <w:t>✅ Business Premium</w:t>
            </w:r>
          </w:p>
        </w:tc>
        <w:tc>
          <w:tcPr>
            <w:tcW w:w="2763" w:type="dxa"/>
            <w:tcMar>
              <w:top w:w="80" w:type="dxa"/>
              <w:left w:w="120" w:type="dxa"/>
              <w:bottom w:w="80" w:type="dxa"/>
              <w:right w:w="120" w:type="dxa"/>
            </w:tcMar>
          </w:tcPr>
          <w:p w14:paraId="580B6C86" w14:textId="77777777" w:rsidR="00953BE7" w:rsidRDefault="00000000">
            <w:r>
              <w:t>9.2</w:t>
            </w:r>
          </w:p>
        </w:tc>
      </w:tr>
      <w:tr w:rsidR="00953BE7" w14:paraId="7177B5AB" w14:textId="77777777">
        <w:tc>
          <w:tcPr>
            <w:tcW w:w="3500" w:type="dxa"/>
            <w:tcMar>
              <w:top w:w="80" w:type="dxa"/>
              <w:left w:w="120" w:type="dxa"/>
              <w:bottom w:w="80" w:type="dxa"/>
              <w:right w:w="120" w:type="dxa"/>
            </w:tcMar>
          </w:tcPr>
          <w:p w14:paraId="7E04F7A4" w14:textId="77777777" w:rsidR="00953BE7" w:rsidRDefault="00000000">
            <w:r>
              <w:t>Purview AI Hub / DSPM for AI (tableau de bord)</w:t>
            </w:r>
          </w:p>
        </w:tc>
        <w:tc>
          <w:tcPr>
            <w:tcW w:w="2763" w:type="dxa"/>
            <w:shd w:val="clear" w:color="auto" w:fill="E2EFDA"/>
            <w:tcMar>
              <w:top w:w="80" w:type="dxa"/>
              <w:left w:w="120" w:type="dxa"/>
              <w:bottom w:w="80" w:type="dxa"/>
              <w:right w:w="120" w:type="dxa"/>
            </w:tcMar>
          </w:tcPr>
          <w:p w14:paraId="1F9D378E" w14:textId="77777777" w:rsidR="00953BE7" w:rsidRDefault="00000000">
            <w:pPr>
              <w:jc w:val="center"/>
            </w:pPr>
            <w:r>
              <w:t>✅ Purview Suite</w:t>
            </w:r>
          </w:p>
        </w:tc>
        <w:tc>
          <w:tcPr>
            <w:tcW w:w="2763" w:type="dxa"/>
            <w:tcMar>
              <w:top w:w="80" w:type="dxa"/>
              <w:left w:w="120" w:type="dxa"/>
              <w:bottom w:w="80" w:type="dxa"/>
              <w:right w:w="120" w:type="dxa"/>
            </w:tcMar>
          </w:tcPr>
          <w:p w14:paraId="6D69087E" w14:textId="77777777" w:rsidR="00953BE7" w:rsidRDefault="00000000">
            <w:r>
              <w:t>9.3</w:t>
            </w:r>
          </w:p>
        </w:tc>
      </w:tr>
    </w:tbl>
    <w:p w14:paraId="1881508B" w14:textId="77777777" w:rsidR="00953BE7" w:rsidRDefault="00953BE7">
      <w:pPr>
        <w:spacing w:before="60"/>
      </w:pPr>
    </w:p>
    <w:p w14:paraId="33FB9BDF" w14:textId="77777777" w:rsidR="00953BE7" w:rsidRDefault="00000000">
      <w:pPr>
        <w:pStyle w:val="Titre2"/>
      </w:pPr>
      <w:bookmarkStart w:id="56" w:name="_Toc228464234"/>
      <w:r>
        <w:t>9.0 Positionnement de la DLP Appareils (Endpoint DLP)</w:t>
      </w:r>
      <w:bookmarkEnd w:id="56"/>
    </w:p>
    <w:p w14:paraId="56977667" w14:textId="3F4838AF" w:rsidR="00953BE7" w:rsidRDefault="00000000">
      <w:pPr>
        <w:spacing w:before="40" w:after="40"/>
      </w:pPr>
      <w:r>
        <w:rPr>
          <w:color w:val="000000"/>
        </w:rPr>
        <w:t>Les politiques DLP configurées dans les parties précédentes protègent les données lorsqu’elles circulent dans le cloud Microsoft 365 (Exchange, SharePoint, OneDrive, Teams, Copilot). Elles ne couvrent pas les actions effectuées localement sur les postes de travail : copie vers un support amovible (clé USB), impression, copier-coller entre applications, ou upload via un navigateur vers des services externes.</w:t>
      </w:r>
      <w:r>
        <w:rPr>
          <w:color w:val="000000"/>
        </w:rPr>
        <w:br/>
      </w:r>
    </w:p>
    <w:p w14:paraId="0BA636B2" w14:textId="3FF83113" w:rsidR="00953BE7" w:rsidRDefault="00000000">
      <w:pPr>
        <w:spacing w:before="40" w:after="60"/>
      </w:pPr>
      <w:r>
        <w:rPr>
          <w:color w:val="000000"/>
        </w:rPr>
        <w:t xml:space="preserve">La </w:t>
      </w:r>
      <w:r>
        <w:rPr>
          <w:b/>
          <w:color w:val="000000"/>
        </w:rPr>
        <w:t>DLP Appareils (Endpoint DLP)</w:t>
      </w:r>
      <w:r>
        <w:rPr>
          <w:color w:val="000000"/>
        </w:rPr>
        <w:t xml:space="preserve"> constitue une politique distincte dédiée à la surveillance et au contrôle des usages sur les appareils Windows intégrés dans Microsoft Purview. Elle ne remplace pas les politiques DLP cloud, les permissions SharePoint ni le chiffrement RMS, elle constitue une mesure complémentaire visant à réduire les risques d’exfiltration en dehors des canaux Microsoft 365, conformément à l’art. 8 nLPD (mesures techniques et organisationnelles).</w:t>
      </w:r>
    </w:p>
    <w:p w14:paraId="028D0603" w14:textId="77777777" w:rsidR="00953BE7" w:rsidRDefault="00953BE7">
      <w:pPr>
        <w:spacing w:before="40"/>
      </w:pPr>
    </w:p>
    <w:p w14:paraId="772C4F2B" w14:textId="34962E84" w:rsidR="00953BE7" w:rsidRDefault="00000000">
      <w:pPr>
        <w:pStyle w:val="Titre2"/>
      </w:pPr>
      <w:bookmarkStart w:id="57" w:name="_Toc228464235"/>
      <w:r>
        <w:t>9.1 Endpoint DLP, inclus Purview Suite</w:t>
      </w:r>
      <w:bookmarkEnd w:id="57"/>
    </w:p>
    <w:p w14:paraId="79E619A9" w14:textId="4FD31D60" w:rsidR="00953BE7" w:rsidRDefault="00000000">
      <w:pPr>
        <w:pStyle w:val="Titre3"/>
      </w:pPr>
      <w:r>
        <w:t>Concept : pourquoi le cloud ne suffit pas</w:t>
      </w:r>
    </w:p>
    <w:p w14:paraId="0B734EAD" w14:textId="4EFC3BE8" w:rsidR="00953BE7" w:rsidRDefault="0067010E">
      <w:pPr>
        <w:spacing w:before="60" w:after="60"/>
      </w:pPr>
      <w:r>
        <w:br/>
        <w:t>Les politiques DLP des parties précédentes protègent les données quand elles circulent dans le cloud Microsoft 365, SharePoint, Exchange, Teams. Mais imaginez ce scénario : un employé ouvre un contrat RH depuis SharePoint, le télécharge sur son bureau Windows, puis le copie sur une clé USB pour l’emporter chez lui. Aucune des règles cloud ne voit ce qui se passe sur l’ordinateur local. C’est exactement la faille que comble l’Endpoint DLP.</w:t>
      </w:r>
      <w:r>
        <w:br/>
      </w:r>
    </w:p>
    <w:p w14:paraId="619DF413" w14:textId="77777777" w:rsidR="00953BE7" w:rsidRDefault="00000000">
      <w:pPr>
        <w:spacing w:before="60" w:after="60"/>
      </w:pPr>
      <w:r>
        <w:t>L’Endpoint DLP s’appuie sur les capacités locales de Microsoft Defender for Endpoint (MDE), déjà présent sur les appareils Windows via Microsoft 365 Business Premium. Il ne s’agit pas d’un nouvel agent indépendant, mais d’une extension des capacités MDE pour surveiller et contrôler les actions sur les données sensibles au niveau du poste : copie vers un stockage USB, impression, envoi vers une application non autorisée (WhatsApp, Telegram). Il peut bloquer l’action, demander une justification, ou simplement logger l’événement dans Purview.</w:t>
      </w:r>
    </w:p>
    <w:p w14:paraId="17CF2808" w14:textId="013F7FFF" w:rsidR="0067010E" w:rsidRDefault="0067010E">
      <w:r>
        <w:br w:type="page"/>
      </w:r>
    </w:p>
    <w:p w14:paraId="03A963B5" w14:textId="77777777" w:rsidR="00953BE7" w:rsidRDefault="00000000">
      <w:pPr>
        <w:pStyle w:val="Titre3"/>
      </w:pPr>
      <w:r>
        <w:lastRenderedPageBreak/>
        <w:t>Ce que l’Endpoint DLP surveille et peut bloquer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3500"/>
        <w:gridCol w:w="2026"/>
      </w:tblGrid>
      <w:tr w:rsidR="00953BE7" w14:paraId="40EC1CA7" w14:textId="77777777">
        <w:tc>
          <w:tcPr>
            <w:tcW w:w="3500" w:type="dxa"/>
            <w:shd w:val="clear" w:color="auto" w:fill="1F3864"/>
            <w:tcMar>
              <w:top w:w="80" w:type="dxa"/>
              <w:left w:w="120" w:type="dxa"/>
              <w:bottom w:w="80" w:type="dxa"/>
              <w:right w:w="120" w:type="dxa"/>
            </w:tcMar>
          </w:tcPr>
          <w:p w14:paraId="1462D253" w14:textId="77777777" w:rsidR="00953BE7" w:rsidRDefault="00000000">
            <w:r>
              <w:rPr>
                <w:b/>
                <w:color w:val="FFFFFF"/>
              </w:rPr>
              <w:t>Action surveillée</w:t>
            </w:r>
          </w:p>
        </w:tc>
        <w:tc>
          <w:tcPr>
            <w:tcW w:w="3500" w:type="dxa"/>
            <w:shd w:val="clear" w:color="auto" w:fill="1F3864"/>
            <w:tcMar>
              <w:top w:w="80" w:type="dxa"/>
              <w:left w:w="120" w:type="dxa"/>
              <w:bottom w:w="80" w:type="dxa"/>
              <w:right w:w="120" w:type="dxa"/>
            </w:tcMar>
          </w:tcPr>
          <w:p w14:paraId="2E2B7D24" w14:textId="77777777" w:rsidR="00953BE7" w:rsidRDefault="00000000">
            <w:r>
              <w:rPr>
                <w:b/>
                <w:color w:val="FFFFFF"/>
              </w:rPr>
              <w:t>Exemple concret</w:t>
            </w:r>
          </w:p>
        </w:tc>
        <w:tc>
          <w:tcPr>
            <w:tcW w:w="2026" w:type="dxa"/>
            <w:shd w:val="clear" w:color="auto" w:fill="1F3864"/>
            <w:tcMar>
              <w:top w:w="80" w:type="dxa"/>
              <w:left w:w="120" w:type="dxa"/>
              <w:bottom w:w="80" w:type="dxa"/>
              <w:right w:w="120" w:type="dxa"/>
            </w:tcMar>
          </w:tcPr>
          <w:p w14:paraId="556C9064" w14:textId="77777777" w:rsidR="00953BE7" w:rsidRDefault="00000000">
            <w:r>
              <w:rPr>
                <w:b/>
                <w:color w:val="FFFFFF"/>
              </w:rPr>
              <w:t>Réponse possible</w:t>
            </w:r>
          </w:p>
        </w:tc>
      </w:tr>
      <w:tr w:rsidR="00953BE7" w14:paraId="3D8FECF1" w14:textId="77777777">
        <w:tc>
          <w:tcPr>
            <w:tcW w:w="3500" w:type="dxa"/>
            <w:tcMar>
              <w:top w:w="80" w:type="dxa"/>
              <w:left w:w="120" w:type="dxa"/>
              <w:bottom w:w="80" w:type="dxa"/>
              <w:right w:w="120" w:type="dxa"/>
            </w:tcMar>
          </w:tcPr>
          <w:p w14:paraId="3D1401B8" w14:textId="77777777" w:rsidR="00953BE7" w:rsidRDefault="00000000">
            <w:r>
              <w:t>Copie vers périphérique USB</w:t>
            </w:r>
          </w:p>
        </w:tc>
        <w:tc>
          <w:tcPr>
            <w:tcW w:w="3500" w:type="dxa"/>
            <w:tcMar>
              <w:top w:w="80" w:type="dxa"/>
              <w:left w:w="120" w:type="dxa"/>
              <w:bottom w:w="80" w:type="dxa"/>
              <w:right w:w="120" w:type="dxa"/>
            </w:tcMar>
          </w:tcPr>
          <w:p w14:paraId="4392BB85" w14:textId="77777777" w:rsidR="00953BE7" w:rsidRDefault="00000000">
            <w:r>
              <w:t>Glisser-déposer le fichier RH-Confidentiel.docx vers une clé USB</w:t>
            </w:r>
          </w:p>
        </w:tc>
        <w:tc>
          <w:tcPr>
            <w:tcW w:w="2026" w:type="dxa"/>
            <w:tcMar>
              <w:top w:w="80" w:type="dxa"/>
              <w:left w:w="120" w:type="dxa"/>
              <w:bottom w:w="80" w:type="dxa"/>
              <w:right w:w="120" w:type="dxa"/>
            </w:tcMar>
          </w:tcPr>
          <w:p w14:paraId="6F30C8B0" w14:textId="77777777" w:rsidR="00953BE7" w:rsidRDefault="00000000">
            <w:r>
              <w:t>Bloquer ou exiger justification</w:t>
            </w:r>
          </w:p>
        </w:tc>
      </w:tr>
      <w:tr w:rsidR="00953BE7" w14:paraId="66A00D37" w14:textId="77777777">
        <w:tc>
          <w:tcPr>
            <w:tcW w:w="3500" w:type="dxa"/>
            <w:tcMar>
              <w:top w:w="80" w:type="dxa"/>
              <w:left w:w="120" w:type="dxa"/>
              <w:bottom w:w="80" w:type="dxa"/>
              <w:right w:w="120" w:type="dxa"/>
            </w:tcMar>
          </w:tcPr>
          <w:p w14:paraId="5581ADB2" w14:textId="77777777" w:rsidR="00953BE7" w:rsidRDefault="00000000">
            <w:r>
              <w:t>Impression sur imprimante locale ou réseau</w:t>
            </w:r>
          </w:p>
        </w:tc>
        <w:tc>
          <w:tcPr>
            <w:tcW w:w="3500" w:type="dxa"/>
            <w:tcMar>
              <w:top w:w="80" w:type="dxa"/>
              <w:left w:w="120" w:type="dxa"/>
              <w:bottom w:w="80" w:type="dxa"/>
              <w:right w:w="120" w:type="dxa"/>
            </w:tcMar>
          </w:tcPr>
          <w:p w14:paraId="6AF15ED4" w14:textId="77777777" w:rsidR="00953BE7" w:rsidRDefault="00000000">
            <w:r>
              <w:t>Imprimer un contrat salarial depuis Word</w:t>
            </w:r>
          </w:p>
        </w:tc>
        <w:tc>
          <w:tcPr>
            <w:tcW w:w="2026" w:type="dxa"/>
            <w:tcMar>
              <w:top w:w="80" w:type="dxa"/>
              <w:left w:w="120" w:type="dxa"/>
              <w:bottom w:w="80" w:type="dxa"/>
              <w:right w:w="120" w:type="dxa"/>
            </w:tcMar>
          </w:tcPr>
          <w:p w14:paraId="48CFCAB3" w14:textId="77777777" w:rsidR="00953BE7" w:rsidRDefault="00000000">
            <w:r>
              <w:t>Logger + alerte admin</w:t>
            </w:r>
          </w:p>
        </w:tc>
      </w:tr>
      <w:tr w:rsidR="00953BE7" w14:paraId="57E941D2" w14:textId="77777777">
        <w:tc>
          <w:tcPr>
            <w:tcW w:w="3500" w:type="dxa"/>
            <w:tcMar>
              <w:top w:w="80" w:type="dxa"/>
              <w:left w:w="120" w:type="dxa"/>
              <w:bottom w:w="80" w:type="dxa"/>
              <w:right w:w="120" w:type="dxa"/>
            </w:tcMar>
          </w:tcPr>
          <w:p w14:paraId="2527EF2B" w14:textId="77777777" w:rsidR="00953BE7" w:rsidRDefault="00000000">
            <w:r>
              <w:t>Upload vers application cloud non autorisée</w:t>
            </w:r>
          </w:p>
        </w:tc>
        <w:tc>
          <w:tcPr>
            <w:tcW w:w="3500" w:type="dxa"/>
            <w:tcMar>
              <w:top w:w="80" w:type="dxa"/>
              <w:left w:w="120" w:type="dxa"/>
              <w:bottom w:w="80" w:type="dxa"/>
              <w:right w:w="120" w:type="dxa"/>
            </w:tcMar>
          </w:tcPr>
          <w:p w14:paraId="080F0596" w14:textId="77777777" w:rsidR="00953BE7" w:rsidRDefault="00000000">
            <w:r>
              <w:t>Déposer un fichier confidentiel sur Dropbox ou Google Drive personnel</w:t>
            </w:r>
          </w:p>
        </w:tc>
        <w:tc>
          <w:tcPr>
            <w:tcW w:w="2026" w:type="dxa"/>
            <w:tcMar>
              <w:top w:w="80" w:type="dxa"/>
              <w:left w:w="120" w:type="dxa"/>
              <w:bottom w:w="80" w:type="dxa"/>
              <w:right w:w="120" w:type="dxa"/>
            </w:tcMar>
          </w:tcPr>
          <w:p w14:paraId="4356117A" w14:textId="77777777" w:rsidR="00953BE7" w:rsidRDefault="00000000">
            <w:r>
              <w:t>Bloquer</w:t>
            </w:r>
          </w:p>
        </w:tc>
      </w:tr>
      <w:tr w:rsidR="00953BE7" w14:paraId="7A71AE7C" w14:textId="77777777">
        <w:tc>
          <w:tcPr>
            <w:tcW w:w="3500" w:type="dxa"/>
            <w:tcMar>
              <w:top w:w="80" w:type="dxa"/>
              <w:left w:w="120" w:type="dxa"/>
              <w:bottom w:w="80" w:type="dxa"/>
              <w:right w:w="120" w:type="dxa"/>
            </w:tcMar>
          </w:tcPr>
          <w:p w14:paraId="2A8F0097" w14:textId="77777777" w:rsidR="00953BE7" w:rsidRDefault="00000000">
            <w:r>
              <w:t>Copier-coller dans une application non autorisée</w:t>
            </w:r>
          </w:p>
        </w:tc>
        <w:tc>
          <w:tcPr>
            <w:tcW w:w="3500" w:type="dxa"/>
            <w:tcMar>
              <w:top w:w="80" w:type="dxa"/>
              <w:left w:w="120" w:type="dxa"/>
              <w:bottom w:w="80" w:type="dxa"/>
              <w:right w:w="120" w:type="dxa"/>
            </w:tcMar>
          </w:tcPr>
          <w:p w14:paraId="4B165887" w14:textId="77777777" w:rsidR="00953BE7" w:rsidRDefault="00000000">
            <w:r>
              <w:t>Copier un numéro AVS depuis Excel et le coller dans WhatsApp Desktop</w:t>
            </w:r>
          </w:p>
        </w:tc>
        <w:tc>
          <w:tcPr>
            <w:tcW w:w="2026" w:type="dxa"/>
            <w:tcMar>
              <w:top w:w="80" w:type="dxa"/>
              <w:left w:w="120" w:type="dxa"/>
              <w:bottom w:w="80" w:type="dxa"/>
              <w:right w:w="120" w:type="dxa"/>
            </w:tcMar>
          </w:tcPr>
          <w:p w14:paraId="334F0B4F" w14:textId="77777777" w:rsidR="00953BE7" w:rsidRDefault="00000000">
            <w:r>
              <w:t>Bloquer le presse-papiers</w:t>
            </w:r>
          </w:p>
        </w:tc>
      </w:tr>
    </w:tbl>
    <w:p w14:paraId="763FD49D" w14:textId="77777777" w:rsidR="00D676BB" w:rsidRDefault="00D676BB"/>
    <w:p w14:paraId="09CC77C2" w14:textId="45E4063D" w:rsidR="00953BE7" w:rsidRDefault="00000000">
      <w:pPr>
        <w:pStyle w:val="Titre3"/>
      </w:pPr>
      <w:r>
        <w:t>Prérequis : intégrer les appareils Windows dans Purview</w:t>
      </w:r>
    </w:p>
    <w:p w14:paraId="041B1689" w14:textId="11C28D40" w:rsidR="00953BE7" w:rsidRDefault="0067010E">
      <w:pPr>
        <w:spacing w:before="60" w:after="60"/>
      </w:pPr>
      <w:r>
        <w:br/>
        <w:t>Pour que l’Endpoint DLP fonctionne, chaque poste Windows doit être intégré dans Purview (onboarding). Cela se fait via Microsoft Intune si vos appareils sont gérés (MDM), ou via un script local pour les appareils non-MDM. Voici la procédure pour un appareil individuel :</w:t>
      </w:r>
    </w:p>
    <w:p w14:paraId="67C1D2D8" w14:textId="77777777" w:rsidR="0067010E" w:rsidRDefault="006701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72691AC2"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1E3C3D12"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07FF90F7" w14:textId="256FD760" w:rsidR="00953BE7" w:rsidRDefault="00000000">
            <w:r>
              <w:rPr>
                <w:b/>
                <w:bCs/>
                <w:color w:val="C00000"/>
              </w:rPr>
              <w:t xml:space="preserve">RISQUE RÉSIDUEL : BYOD (Bring Your Own Device) </w:t>
            </w:r>
            <w:r>
              <w:rPr>
                <w:color w:val="000000"/>
              </w:rPr>
              <w:t>La protection assurée par l’Endpoint DLP ne s’applique qu’aux appareils intégrés (onboarded) dans Purview. Les ordinateurs personnels non gérés (BYOD) constituent un risque résiduel : si un utilisateur télécharge un fichier confidentiel sur son poste professionnel protégé, puis le copie sur son ordinateur personnel, aucune règle Endpoint DLP ne s’applique sur ce dernier. Le chiffrement Azure RMS reste la dernière ligne de défense dans ce scénario. Le fichier demeure illisible hors du tenant même sur un appareil non géré, pour autant que l’étiquette de chiffrement ait été appliquée.</w:t>
            </w:r>
          </w:p>
        </w:tc>
      </w:tr>
    </w:tbl>
    <w:p w14:paraId="45348C2C" w14:textId="77777777" w:rsidR="00953BE7" w:rsidRDefault="00953BE7">
      <w:pPr>
        <w:spacing w:before="60"/>
      </w:pPr>
    </w:p>
    <w:p w14:paraId="0BF24C07" w14:textId="329E5E03" w:rsidR="00953BE7" w:rsidRDefault="00000000">
      <w:pPr>
        <w:spacing w:before="60" w:after="60"/>
      </w:pPr>
      <w:r>
        <w:t>1. Dans Purview → Paramètres → Intégration d'un appareil → Intégration : sélectionnez le système d'exploitation Windows 10 → Méthode de déploiement : Script local (jusqu'à 10 ordinateurs) → Télécharger le package. Un fichier .zip est téléchargé.</w:t>
      </w:r>
      <w:r>
        <w:br/>
      </w:r>
    </w:p>
    <w:p w14:paraId="735B812A" w14:textId="53A30870" w:rsidR="00953BE7" w:rsidRDefault="00AB4171">
      <w:pPr>
        <w:spacing w:before="60" w:after="60"/>
      </w:pPr>
      <w:r>
        <w:t>2. Sur le poste Windows à intégrer : décompressez le fichier .zip → clic droit sur DeviceComplianceLocalOnboardingScript.cmd → Exécuter en tant qu'administrateur → acceptez le contrôle de compte utilisateur (UAC).</w:t>
      </w:r>
      <w:r>
        <w:br/>
      </w:r>
    </w:p>
    <w:p w14:paraId="7E78421C" w14:textId="77777777" w:rsidR="00AB4171" w:rsidRDefault="00AB4171">
      <w:pPr>
        <w:spacing w:before="60" w:after="60"/>
      </w:pPr>
      <w:r>
        <w:t>3. Attendez environ 15 minutes. Retournez dans Purview → Paramètres → Intégration d'un appareil → Appareils. Votre appareil doit apparaître dans la liste avec le statut Mis à jour.</w:t>
      </w:r>
      <w:r>
        <w:br/>
      </w:r>
    </w:p>
    <w:p w14:paraId="187713DC" w14:textId="6D62B2F5" w:rsidR="00953BE7" w:rsidRDefault="00AB4171">
      <w:pPr>
        <w:spacing w:before="60" w:after="60"/>
      </w:pPr>
      <w:r>
        <w:br/>
      </w:r>
      <w:r>
        <w:rPr>
          <w:rFonts w:ascii="Segoe UI Emoji" w:hAnsi="Segoe UI Emoji" w:cs="Segoe UI Emoji"/>
        </w:rPr>
        <w:t>⚠️</w:t>
      </w:r>
      <w:r>
        <w:t xml:space="preserve"> </w:t>
      </w:r>
      <w:r>
        <w:rPr>
          <w:rStyle w:val="lev"/>
        </w:rPr>
        <w:t>Script identique à Defender for Endpoint</w:t>
      </w:r>
      <w:r>
        <w:t xml:space="preserve"> : si vos postes sont déjà intégrés dans Microsoft Defender for Endpoint (ce qui est le cas sur tout tenant Business Premium correctement configuré), ils apparaissent automatiquement dans la liste des appareils Purview sans exécuter le script. Vérifiez d'abord Purview → </w:t>
      </w:r>
      <w:r>
        <w:rPr>
          <w:rStyle w:val="lev"/>
          <w:b w:val="0"/>
          <w:bCs w:val="0"/>
        </w:rPr>
        <w:t>Paramètres</w:t>
      </w:r>
      <w:r>
        <w:rPr>
          <w:b/>
          <w:bCs/>
        </w:rPr>
        <w:t xml:space="preserve"> → </w:t>
      </w:r>
      <w:r>
        <w:rPr>
          <w:rStyle w:val="lev"/>
          <w:b w:val="0"/>
          <w:bCs w:val="0"/>
        </w:rPr>
        <w:t>Intégration d'un appareil</w:t>
      </w:r>
      <w:r>
        <w:rPr>
          <w:b/>
          <w:bCs/>
        </w:rPr>
        <w:t xml:space="preserve"> → </w:t>
      </w:r>
      <w:r>
        <w:rPr>
          <w:rStyle w:val="lev"/>
          <w:b w:val="0"/>
          <w:bCs w:val="0"/>
        </w:rPr>
        <w:t>Appareils</w:t>
      </w:r>
      <w:r>
        <w:t xml:space="preserve"> avant de procéder à l'onboarding manuel.</w:t>
      </w:r>
      <w:r>
        <w:br/>
      </w:r>
    </w:p>
    <w:p w14:paraId="2B418C1B" w14:textId="7541AC0E" w:rsidR="00AB4171" w:rsidRDefault="00000000">
      <w:pPr>
        <w:spacing w:before="60" w:after="60"/>
      </w:pPr>
      <w:proofErr w:type="gramStart"/>
      <w:r>
        <w:rPr>
          <w:b/>
        </w:rPr>
        <w:t>ℹ️</w:t>
      </w:r>
      <w:proofErr w:type="gramEnd"/>
      <w:r>
        <w:rPr>
          <w:b/>
        </w:rPr>
        <w:t xml:space="preserve"> INFO :</w:t>
      </w:r>
      <w:r>
        <w:t xml:space="preserve"> si vos postes sont gérés par Intune (Azure AD joint), l'intégration peut se faire en masse depuis Purview</w:t>
      </w:r>
      <w:r>
        <w:rPr>
          <w:b/>
          <w:bCs/>
        </w:rPr>
        <w:t xml:space="preserve"> → </w:t>
      </w:r>
      <w:r>
        <w:rPr>
          <w:rStyle w:val="lev"/>
          <w:b w:val="0"/>
          <w:bCs w:val="0"/>
        </w:rPr>
        <w:t>Paramètres</w:t>
      </w:r>
      <w:r>
        <w:rPr>
          <w:b/>
          <w:bCs/>
        </w:rPr>
        <w:t xml:space="preserve"> → </w:t>
      </w:r>
      <w:r>
        <w:rPr>
          <w:rStyle w:val="lev"/>
          <w:b w:val="0"/>
          <w:bCs w:val="0"/>
        </w:rPr>
        <w:t>Intégration d'un appareil</w:t>
      </w:r>
      <w:r>
        <w:rPr>
          <w:b/>
          <w:bCs/>
        </w:rPr>
        <w:t xml:space="preserve"> → </w:t>
      </w:r>
      <w:r>
        <w:rPr>
          <w:rStyle w:val="lev"/>
          <w:b w:val="0"/>
          <w:bCs w:val="0"/>
        </w:rPr>
        <w:t>Intégration</w:t>
      </w:r>
      <w:r>
        <w:rPr>
          <w:b/>
          <w:bCs/>
        </w:rPr>
        <w:t xml:space="preserve"> → </w:t>
      </w:r>
      <w:r>
        <w:t>Méthode de déploiement</w:t>
      </w:r>
      <w:r>
        <w:rPr>
          <w:b/>
          <w:bCs/>
        </w:rPr>
        <w:t xml:space="preserve"> : </w:t>
      </w:r>
      <w:r>
        <w:rPr>
          <w:rStyle w:val="lev"/>
          <w:b w:val="0"/>
          <w:bCs w:val="0"/>
        </w:rPr>
        <w:t>Microsoft Intune</w:t>
      </w:r>
      <w:r>
        <w:rPr>
          <w:b/>
          <w:bCs/>
        </w:rPr>
        <w:t xml:space="preserve">. </w:t>
      </w:r>
      <w:r>
        <w:t>Tous les appareils Intune sont alors intégrés automatiquement sans script manuel.</w:t>
      </w:r>
      <w:r>
        <w:br/>
      </w:r>
    </w:p>
    <w:p w14:paraId="73729908" w14:textId="77777777" w:rsidR="00AB4171" w:rsidRDefault="00AB4171">
      <w:r>
        <w:br w:type="page"/>
      </w:r>
    </w:p>
    <w:p w14:paraId="0CA8AF98" w14:textId="2C3ED1A4" w:rsidR="00953BE7" w:rsidRDefault="00000000">
      <w:pPr>
        <w:pStyle w:val="Titre3"/>
      </w:pPr>
      <w:r>
        <w:lastRenderedPageBreak/>
        <w:t>Prérequis : Vérifier la protection en temps réel (RTP) et l’analyse comportementale (BM)</w:t>
      </w:r>
      <w:r>
        <w:br/>
      </w:r>
    </w:p>
    <w:p w14:paraId="45DC768F" w14:textId="492D7A8B" w:rsidR="00953BE7" w:rsidRDefault="00000000">
      <w:pPr>
        <w:spacing w:before="40" w:after="40"/>
      </w:pPr>
      <w:r>
        <w:t xml:space="preserve">Endpoint DLP dépend de Microsoft Defender for Endpoint (MDE). Sans la Protection en temps réel (RTP) et l’Analyse comportementale (BM) actives sur le poste, Purview ne peut pas intercepter les activités navigateur (upload, copier-coller), seules les activités système minimales (presse-papiers) sont loggées. Vérifiez l’état de l’appareil dans Purview → </w:t>
      </w:r>
      <w:r>
        <w:rPr>
          <w:rStyle w:val="lev"/>
          <w:b w:val="0"/>
          <w:bCs w:val="0"/>
        </w:rPr>
        <w:t>Paramètres</w:t>
      </w:r>
      <w:r>
        <w:rPr>
          <w:b/>
          <w:bCs/>
        </w:rPr>
        <w:t xml:space="preserve"> → </w:t>
      </w:r>
      <w:r>
        <w:rPr>
          <w:rStyle w:val="lev"/>
          <w:b w:val="0"/>
          <w:bCs w:val="0"/>
        </w:rPr>
        <w:t>Intégration d'un appareil</w:t>
      </w:r>
      <w:r>
        <w:rPr>
          <w:b/>
          <w:bCs/>
        </w:rPr>
        <w:t xml:space="preserve"> → </w:t>
      </w:r>
      <w:r>
        <w:rPr>
          <w:rStyle w:val="lev"/>
          <w:b w:val="0"/>
          <w:bCs w:val="0"/>
        </w:rPr>
        <w:t>Appareils</w:t>
      </w:r>
      <w:r>
        <w:t xml:space="preserve"> → sélectionnez l'appareil → section </w:t>
      </w:r>
      <w:r>
        <w:rPr>
          <w:rStyle w:val="lev"/>
          <w:b w:val="0"/>
          <w:bCs w:val="0"/>
        </w:rPr>
        <w:t>État de configuration</w:t>
      </w:r>
      <w:r>
        <w:t>. Si RTP ou BM affiche Désactivé, corrigez avant de tester.</w:t>
      </w:r>
      <w:r>
        <w:br/>
      </w:r>
      <w:r>
        <w:br/>
        <w:t>Correction via PowerShell (admin) sur le poste affecté :</w:t>
      </w:r>
      <w:r>
        <w:br/>
      </w:r>
    </w:p>
    <w:p w14:paraId="35BD32FA" w14:textId="77777777" w:rsidR="00953BE7" w:rsidRDefault="00000000">
      <w:pPr>
        <w:spacing w:before="40" w:after="40"/>
        <w:rPr>
          <w:rFonts w:ascii="Courier New" w:hAnsi="Courier New"/>
          <w:sz w:val="18"/>
        </w:rPr>
      </w:pPr>
      <w:r>
        <w:rPr>
          <w:rFonts w:ascii="Courier New" w:hAnsi="Courier New"/>
          <w:sz w:val="18"/>
        </w:rPr>
        <w:t>Set-MpPreference -DisableRealtimeMonitoring $false</w:t>
      </w:r>
    </w:p>
    <w:p w14:paraId="3659714B" w14:textId="77777777" w:rsidR="00953BE7" w:rsidRDefault="00000000">
      <w:pPr>
        <w:spacing w:before="40" w:after="40"/>
        <w:rPr>
          <w:rFonts w:ascii="Courier New" w:hAnsi="Courier New"/>
          <w:sz w:val="18"/>
        </w:rPr>
      </w:pPr>
      <w:r>
        <w:rPr>
          <w:rFonts w:ascii="Courier New" w:hAnsi="Courier New"/>
          <w:sz w:val="18"/>
        </w:rPr>
        <w:t>Set-MpPreference -DisableBehaviorMonitoring $false</w:t>
      </w:r>
    </w:p>
    <w:p w14:paraId="205C273C" w14:textId="2A16CE19" w:rsidR="00953BE7" w:rsidRDefault="008B2EB2">
      <w:pPr>
        <w:spacing w:before="40" w:after="40"/>
      </w:pPr>
      <w:r>
        <w:br/>
        <w:t xml:space="preserve">Déploiement forcé via Intune (production) </w:t>
      </w:r>
      <w:r>
        <w:rPr>
          <w:b/>
          <w:bCs/>
        </w:rPr>
        <w:t>→</w:t>
      </w:r>
      <w:r>
        <w:t xml:space="preserve"> Intune </w:t>
      </w:r>
      <w:r>
        <w:rPr>
          <w:b/>
          <w:bCs/>
        </w:rPr>
        <w:t>→</w:t>
      </w:r>
      <w:r>
        <w:t xml:space="preserve"> Sécurité des points de terminaison </w:t>
      </w:r>
      <w:r>
        <w:rPr>
          <w:b/>
          <w:bCs/>
        </w:rPr>
        <w:t>→</w:t>
      </w:r>
      <w:r>
        <w:t xml:space="preserve"> Antivirus </w:t>
      </w:r>
      <w:r>
        <w:rPr>
          <w:b/>
          <w:bCs/>
        </w:rPr>
        <w:t>→</w:t>
      </w:r>
      <w:r>
        <w:t xml:space="preserve"> Créer une politique </w:t>
      </w:r>
      <w:r>
        <w:rPr>
          <w:b/>
          <w:bCs/>
        </w:rPr>
        <w:t>→</w:t>
      </w:r>
      <w:r>
        <w:t xml:space="preserve"> Windows </w:t>
      </w:r>
      <w:r>
        <w:rPr>
          <w:b/>
          <w:bCs/>
        </w:rPr>
        <w:t>→</w:t>
      </w:r>
      <w:r>
        <w:t xml:space="preserve"> Microsoft Defender Antivirus </w:t>
      </w:r>
      <w:r>
        <w:rPr>
          <w:b/>
          <w:bCs/>
        </w:rPr>
        <w:t>→</w:t>
      </w:r>
      <w:r>
        <w:t xml:space="preserve"> Protection en temps réel : Activé </w:t>
      </w:r>
      <w:r>
        <w:rPr>
          <w:b/>
          <w:bCs/>
        </w:rPr>
        <w:t>→</w:t>
      </w:r>
      <w:r>
        <w:t xml:space="preserve"> Surveillance du comportement : Activé. Cette politique Intune écrase les GPO locales conflictuelles. </w:t>
      </w:r>
      <w:r>
        <w:br/>
      </w:r>
    </w:p>
    <w:p w14:paraId="0A59EC3C" w14:textId="65DBB618" w:rsidR="00953BE7" w:rsidRDefault="008B2EB2">
      <w:pPr>
        <w:spacing w:before="40" w:after="40"/>
      </w:pPr>
      <w:r>
        <w:rPr>
          <w:rFonts w:ascii="Segoe UI Emoji" w:hAnsi="Segoe UI Emoji" w:cs="Segoe UI Emoji"/>
        </w:rPr>
        <w:t>⚠️</w:t>
      </w:r>
      <w:r>
        <w:t xml:space="preserve"> Sur les VM de test : vérifiez que la Protection en temps réel (RTP) et l'Analyse comportementale (BM) de Defender sont bien actives. Si elles sont désactivées, Endpoint DLP ne peut pas intercepter les activités navigateur. Vérifiez dans security.microsoft.com → Appareils → sélectionnez l'appareil → État de l'appareil.</w:t>
      </w:r>
      <w:r>
        <w:br/>
      </w:r>
    </w:p>
    <w:p w14:paraId="36C87F8E" w14:textId="1663B221" w:rsidR="00953BE7" w:rsidRDefault="00000000">
      <w:pPr>
        <w:pStyle w:val="Titre3"/>
      </w:pPr>
      <w:r>
        <w:t>Procédure : Créer la politique DLP-Protection-Endpoint</w:t>
      </w:r>
    </w:p>
    <w:p w14:paraId="44D2488C" w14:textId="2824857E" w:rsidR="00953BE7" w:rsidRDefault="00362247">
      <w:pPr>
        <w:spacing w:before="40" w:after="40"/>
      </w:pPr>
      <w:r>
        <w:rPr>
          <w:color w:val="000000"/>
        </w:rPr>
        <w:br/>
        <w:t xml:space="preserve">L’Endpoint DLP doit être configuré dans une </w:t>
      </w:r>
      <w:r>
        <w:rPr>
          <w:b/>
          <w:color w:val="000000"/>
        </w:rPr>
        <w:t>politique séparée</w:t>
      </w:r>
      <w:r>
        <w:rPr>
          <w:color w:val="000000"/>
        </w:rPr>
        <w:t xml:space="preserve"> et non dans DLP-Protection-nLPD-demo. Raison : la condition « Du contenu est </w:t>
      </w:r>
      <w:proofErr w:type="gramStart"/>
      <w:r>
        <w:rPr>
          <w:color w:val="000000"/>
        </w:rPr>
        <w:t>partagé</w:t>
      </w:r>
      <w:proofErr w:type="gramEnd"/>
      <w:r>
        <w:rPr>
          <w:color w:val="000000"/>
        </w:rPr>
        <w:t xml:space="preserve"> avec des personnes extérieures » est incompatible avec l’emplacement Appareils. Purview renvoie une erreur de validation si on tente de combiner les deux dans la même politique.</w:t>
      </w:r>
    </w:p>
    <w:p w14:paraId="5235F428" w14:textId="575F8618" w:rsidR="00953BE7" w:rsidRDefault="00000000">
      <w:pPr>
        <w:spacing w:before="40" w:after="40"/>
      </w:pPr>
      <w:r>
        <w:rPr>
          <w:color w:val="000000"/>
        </w:rPr>
        <w:t>1. Purview → Protection contre la perte de données → Stratégies → + Créer une stratégie → Personnalisé → Personnalisé → Suivant.</w:t>
      </w:r>
    </w:p>
    <w:p w14:paraId="7AE47F70" w14:textId="6084FA24" w:rsidR="00953BE7" w:rsidRPr="00362247" w:rsidRDefault="00362247">
      <w:pPr>
        <w:spacing w:before="40" w:after="40"/>
        <w:rPr>
          <w:b/>
          <w:bCs/>
        </w:rPr>
      </w:pPr>
      <w:r>
        <w:rPr>
          <w:color w:val="000000"/>
        </w:rPr>
        <w:br/>
        <w:t xml:space="preserve">2. Nom : </w:t>
      </w:r>
      <w:r>
        <w:rPr>
          <w:b/>
          <w:color w:val="000000"/>
        </w:rPr>
        <w:t>DLP-Protection-Endpoint</w:t>
      </w:r>
      <w:r>
        <w:rPr>
          <w:color w:val="000000"/>
        </w:rPr>
        <w:t xml:space="preserve"> : Description : Protection Endpoint DLP appareils Windows → </w:t>
      </w:r>
      <w:r>
        <w:rPr>
          <w:b/>
          <w:bCs/>
          <w:color w:val="000000"/>
        </w:rPr>
        <w:t>Suivant.</w:t>
      </w:r>
    </w:p>
    <w:p w14:paraId="2AF9F4E2" w14:textId="21637485" w:rsidR="00953BE7" w:rsidRDefault="00362247">
      <w:pPr>
        <w:spacing w:before="40" w:after="40"/>
      </w:pPr>
      <w:r>
        <w:rPr>
          <w:color w:val="000000"/>
        </w:rPr>
        <w:br/>
        <w:t xml:space="preserve">3. Unités administratives : Répertoire complet → </w:t>
      </w:r>
      <w:r>
        <w:rPr>
          <w:b/>
          <w:bCs/>
          <w:color w:val="000000"/>
        </w:rPr>
        <w:t>Suivant.</w:t>
      </w:r>
    </w:p>
    <w:p w14:paraId="52344C0E" w14:textId="51A27416" w:rsidR="00953BE7" w:rsidRPr="00362247" w:rsidRDefault="00362247">
      <w:pPr>
        <w:spacing w:before="40" w:after="40"/>
        <w:rPr>
          <w:b/>
          <w:bCs/>
        </w:rPr>
      </w:pPr>
      <w:r>
        <w:rPr>
          <w:color w:val="000000"/>
        </w:rPr>
        <w:br/>
        <w:t xml:space="preserve">4. Emplacements : activez </w:t>
      </w:r>
      <w:r>
        <w:rPr>
          <w:bCs/>
          <w:color w:val="000000"/>
        </w:rPr>
        <w:t>Appareils uniquement :</w:t>
      </w:r>
      <w:r>
        <w:rPr>
          <w:color w:val="000000"/>
        </w:rPr>
        <w:t xml:space="preserve"> désactivez tous les autres emplacements → </w:t>
      </w:r>
      <w:r>
        <w:rPr>
          <w:b/>
          <w:bCs/>
          <w:color w:val="000000"/>
        </w:rPr>
        <w:t>Suivant.</w:t>
      </w:r>
    </w:p>
    <w:p w14:paraId="3B5699A4" w14:textId="08E82556" w:rsidR="00953BE7" w:rsidRDefault="00362247">
      <w:pPr>
        <w:spacing w:before="40" w:after="40"/>
      </w:pPr>
      <w:r>
        <w:rPr>
          <w:color w:val="000000"/>
        </w:rPr>
        <w:br/>
        <w:t>5. Définir les paramètres de protection → + Créer une règle.</w:t>
      </w:r>
    </w:p>
    <w:p w14:paraId="0450F948" w14:textId="212A8BFD" w:rsidR="00953BE7" w:rsidRDefault="00362247">
      <w:pPr>
        <w:spacing w:before="40" w:after="20"/>
      </w:pPr>
      <w:r>
        <w:rPr>
          <w:color w:val="000000"/>
        </w:rPr>
        <w:br/>
        <w:t xml:space="preserve">6. Nom de la règle : </w:t>
      </w:r>
      <w:r>
        <w:rPr>
          <w:b/>
          <w:color w:val="000000"/>
        </w:rPr>
        <w:t>Surveiller-Activités-Appareils :</w:t>
      </w:r>
      <w:r>
        <w:rPr>
          <w:color w:val="000000"/>
        </w:rPr>
        <w:t xml:space="preserve"> Conditions : Le contenu inclut → Étiquettes de confidentialité → sélectionner les 3 étiquettes suivantes (architecture </w:t>
      </w:r>
      <w:proofErr w:type="gramStart"/>
      <w:r>
        <w:rPr>
          <w:color w:val="000000"/>
        </w:rPr>
        <w:t>OU</w:t>
      </w:r>
      <w:proofErr w:type="gramEnd"/>
      <w:r>
        <w:rPr>
          <w:color w:val="000000"/>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953BE7" w14:paraId="2578A6F4" w14:textId="77777777">
        <w:tc>
          <w:tcPr>
            <w:tcW w:w="4500" w:type="dxa"/>
            <w:shd w:val="clear" w:color="auto" w:fill="1F3864"/>
            <w:tcMar>
              <w:top w:w="80" w:type="dxa"/>
              <w:left w:w="120" w:type="dxa"/>
              <w:bottom w:w="80" w:type="dxa"/>
              <w:right w:w="120" w:type="dxa"/>
            </w:tcMar>
          </w:tcPr>
          <w:p w14:paraId="3177E452" w14:textId="77777777" w:rsidR="00953BE7" w:rsidRDefault="00000000">
            <w:r>
              <w:rPr>
                <w:b/>
                <w:color w:val="FFFFFF"/>
              </w:rPr>
              <w:t>Étiquette</w:t>
            </w:r>
          </w:p>
        </w:tc>
        <w:tc>
          <w:tcPr>
            <w:tcW w:w="4526" w:type="dxa"/>
            <w:shd w:val="clear" w:color="auto" w:fill="1F3864"/>
            <w:tcMar>
              <w:top w:w="80" w:type="dxa"/>
              <w:left w:w="120" w:type="dxa"/>
              <w:bottom w:w="80" w:type="dxa"/>
              <w:right w:w="120" w:type="dxa"/>
            </w:tcMar>
          </w:tcPr>
          <w:p w14:paraId="5F7EFB39" w14:textId="77777777" w:rsidR="00953BE7" w:rsidRDefault="00000000">
            <w:r>
              <w:rPr>
                <w:b/>
                <w:color w:val="FFFFFF"/>
              </w:rPr>
              <w:t>Justification</w:t>
            </w:r>
          </w:p>
        </w:tc>
      </w:tr>
      <w:tr w:rsidR="00953BE7" w14:paraId="4766A1DA" w14:textId="77777777">
        <w:tc>
          <w:tcPr>
            <w:tcW w:w="4500" w:type="dxa"/>
            <w:shd w:val="clear" w:color="auto" w:fill="F2F2F2"/>
            <w:tcMar>
              <w:top w:w="80" w:type="dxa"/>
              <w:left w:w="120" w:type="dxa"/>
              <w:bottom w:w="80" w:type="dxa"/>
              <w:right w:w="120" w:type="dxa"/>
            </w:tcMar>
          </w:tcPr>
          <w:p w14:paraId="20A9B20A" w14:textId="0302A511" w:rsidR="00953BE7" w:rsidRDefault="00000000">
            <w:r>
              <w:rPr>
                <w:b/>
                <w:color w:val="000000"/>
              </w:rPr>
              <w:t>3b - Direction - Documents</w:t>
            </w:r>
          </w:p>
        </w:tc>
        <w:tc>
          <w:tcPr>
            <w:tcW w:w="4526" w:type="dxa"/>
            <w:shd w:val="clear" w:color="auto" w:fill="F2F2F2"/>
            <w:tcMar>
              <w:top w:w="80" w:type="dxa"/>
              <w:left w:w="120" w:type="dxa"/>
              <w:bottom w:w="80" w:type="dxa"/>
              <w:right w:w="120" w:type="dxa"/>
            </w:tcMar>
          </w:tcPr>
          <w:p w14:paraId="291FE37B" w14:textId="77777777" w:rsidR="00953BE7" w:rsidRDefault="00000000">
            <w:r>
              <w:rPr>
                <w:color w:val="000000"/>
              </w:rPr>
              <w:t>Documents Direction chiffrés AES-256</w:t>
            </w:r>
          </w:p>
        </w:tc>
      </w:tr>
      <w:tr w:rsidR="00953BE7" w14:paraId="0A3598ED" w14:textId="77777777">
        <w:tc>
          <w:tcPr>
            <w:tcW w:w="4500" w:type="dxa"/>
            <w:shd w:val="clear" w:color="auto" w:fill="FFFFFF"/>
            <w:tcMar>
              <w:top w:w="80" w:type="dxa"/>
              <w:left w:w="120" w:type="dxa"/>
              <w:bottom w:w="80" w:type="dxa"/>
              <w:right w:w="120" w:type="dxa"/>
            </w:tcMar>
          </w:tcPr>
          <w:p w14:paraId="475BFC90" w14:textId="307D2F4F" w:rsidR="00953BE7" w:rsidRDefault="00000000">
            <w:r>
              <w:rPr>
                <w:b/>
                <w:color w:val="000000"/>
              </w:rPr>
              <w:t>4 - RH-Confidentiel</w:t>
            </w:r>
          </w:p>
        </w:tc>
        <w:tc>
          <w:tcPr>
            <w:tcW w:w="4526" w:type="dxa"/>
            <w:shd w:val="clear" w:color="auto" w:fill="FFFFFF"/>
            <w:tcMar>
              <w:top w:w="80" w:type="dxa"/>
              <w:left w:w="120" w:type="dxa"/>
              <w:bottom w:w="80" w:type="dxa"/>
              <w:right w:w="120" w:type="dxa"/>
            </w:tcMar>
          </w:tcPr>
          <w:p w14:paraId="2EF50E62" w14:textId="77777777" w:rsidR="00953BE7" w:rsidRDefault="00000000">
            <w:r>
              <w:rPr>
                <w:color w:val="000000"/>
              </w:rPr>
              <w:t>Documents RH chiffrés AES-256</w:t>
            </w:r>
          </w:p>
        </w:tc>
      </w:tr>
      <w:tr w:rsidR="00953BE7" w14:paraId="04FD5F2C" w14:textId="77777777">
        <w:tc>
          <w:tcPr>
            <w:tcW w:w="4500" w:type="dxa"/>
            <w:shd w:val="clear" w:color="auto" w:fill="F2F2F2"/>
            <w:tcMar>
              <w:top w:w="80" w:type="dxa"/>
              <w:left w:w="120" w:type="dxa"/>
              <w:bottom w:w="80" w:type="dxa"/>
              <w:right w:w="120" w:type="dxa"/>
            </w:tcMar>
          </w:tcPr>
          <w:p w14:paraId="45386EF9" w14:textId="284B23F1" w:rsidR="00953BE7" w:rsidRDefault="00000000">
            <w:r>
              <w:rPr>
                <w:b/>
                <w:color w:val="000000"/>
              </w:rPr>
              <w:t>5 - Finances-Confidentiel</w:t>
            </w:r>
          </w:p>
        </w:tc>
        <w:tc>
          <w:tcPr>
            <w:tcW w:w="4526" w:type="dxa"/>
            <w:shd w:val="clear" w:color="auto" w:fill="F2F2F2"/>
            <w:tcMar>
              <w:top w:w="80" w:type="dxa"/>
              <w:left w:w="120" w:type="dxa"/>
              <w:bottom w:w="80" w:type="dxa"/>
              <w:right w:w="120" w:type="dxa"/>
            </w:tcMar>
          </w:tcPr>
          <w:p w14:paraId="21062D1C" w14:textId="77777777" w:rsidR="00953BE7" w:rsidRDefault="00000000">
            <w:r>
              <w:rPr>
                <w:color w:val="000000"/>
              </w:rPr>
              <w:t>Documents Finances chiffrés AES-256</w:t>
            </w:r>
          </w:p>
        </w:tc>
      </w:tr>
    </w:tbl>
    <w:p w14:paraId="29D7747F" w14:textId="77777777" w:rsidR="00362247" w:rsidRDefault="00362247">
      <w:pPr>
        <w:spacing w:before="20" w:after="20"/>
        <w:rPr>
          <w:rFonts w:ascii="Segoe UI Emoji" w:hAnsi="Segoe UI Emoji"/>
        </w:rPr>
      </w:pPr>
    </w:p>
    <w:p w14:paraId="0738BFDA" w14:textId="0351E266" w:rsidR="00953BE7" w:rsidRDefault="00000000">
      <w:pPr>
        <w:spacing w:before="20" w:after="20"/>
        <w:rPr>
          <w:color w:val="000000"/>
        </w:rPr>
      </w:pPr>
      <w:proofErr w:type="gramStart"/>
      <w:r>
        <w:rPr>
          <w:rFonts w:ascii="Segoe UI Emoji" w:hAnsi="Segoe UI Emoji"/>
        </w:rPr>
        <w:t>ℹ️</w:t>
      </w:r>
      <w:proofErr w:type="gramEnd"/>
      <w:r>
        <w:rPr>
          <w:b/>
          <w:color w:val="375623"/>
        </w:rPr>
        <w:t xml:space="preserve"> Avantage des étiquettes vs SIT : </w:t>
      </w:r>
      <w:r>
        <w:rPr>
          <w:color w:val="000000"/>
        </w:rPr>
        <w:t>un fichier étiqueté 4 - RH-Confidentiel sera protégé même s’il ne contient pas de pattern AVS ou IBAN détectable. Les étiquettes couvrent aussi les fichiers chiffrés dont le contenu ne peut pas être analysé par les SIT. Petit plus : ajouter également les SIT AVS-Suisse-PME, Swiss Social Security Number AHV, IBAN et Medical-RH-Suisse dans le même groupe (opérateur N’importe lequel), cela étend la protection aux fichiers non étiquetés contenant des données sensibles. Dans l’interface, ajoutez-les via Ajouter + Types d’infos confidentielles dans le groupe « Surveiller-Activités-Appareils ».</w:t>
      </w:r>
    </w:p>
    <w:p w14:paraId="75642D5B" w14:textId="1F2CF405" w:rsidR="00362247" w:rsidRDefault="00362247">
      <w:pPr>
        <w:rPr>
          <w:color w:val="000000"/>
        </w:rPr>
      </w:pPr>
      <w:r>
        <w:rPr>
          <w:color w:val="000000"/>
        </w:rPr>
        <w:br w:type="page"/>
      </w:r>
    </w:p>
    <w:p w14:paraId="2724CFC2" w14:textId="6871257D" w:rsidR="00953BE7" w:rsidRDefault="00000000">
      <w:pPr>
        <w:spacing w:before="40" w:after="20"/>
        <w:rPr>
          <w:color w:val="000000"/>
        </w:rPr>
      </w:pPr>
      <w:r>
        <w:rPr>
          <w:color w:val="000000"/>
        </w:rPr>
        <w:lastRenderedPageBreak/>
        <w:t xml:space="preserve">7. Pas de condition « partage externe » :  cette condition est incompatible avec l’emplacement Appareils. L’Endpoint DLP surveille toutes les activités sur l’appareil indépendamment de la destination. Dans section Actions → sélectionnez </w:t>
      </w:r>
      <w:r>
        <w:rPr>
          <w:bCs/>
          <w:color w:val="000000"/>
        </w:rPr>
        <w:t>Auditer ou restreindre les activités sur les appareils → Appliquer des restrictions à une activité spécifique</w:t>
      </w:r>
      <w:r>
        <w:rPr>
          <w:color w:val="000000"/>
        </w:rPr>
        <w:t xml:space="preserve"> → configurez le tableau suivant :</w:t>
      </w:r>
    </w:p>
    <w:p w14:paraId="489BD3CC" w14:textId="77777777" w:rsidR="00EF61B1" w:rsidRDefault="00EF61B1">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13"/>
        <w:gridCol w:w="2513"/>
      </w:tblGrid>
      <w:tr w:rsidR="00953BE7" w14:paraId="68E0C97D" w14:textId="77777777">
        <w:tc>
          <w:tcPr>
            <w:tcW w:w="4000" w:type="dxa"/>
            <w:shd w:val="clear" w:color="auto" w:fill="1F3864"/>
            <w:tcMar>
              <w:top w:w="80" w:type="dxa"/>
              <w:left w:w="120" w:type="dxa"/>
              <w:bottom w:w="80" w:type="dxa"/>
              <w:right w:w="120" w:type="dxa"/>
            </w:tcMar>
          </w:tcPr>
          <w:p w14:paraId="4A431CD8" w14:textId="77777777" w:rsidR="00953BE7" w:rsidRDefault="00000000">
            <w:r>
              <w:rPr>
                <w:b/>
                <w:color w:val="FFFFFF"/>
              </w:rPr>
              <w:t>Activité</w:t>
            </w:r>
          </w:p>
        </w:tc>
        <w:tc>
          <w:tcPr>
            <w:tcW w:w="2513" w:type="dxa"/>
            <w:shd w:val="clear" w:color="auto" w:fill="1F3864"/>
            <w:tcMar>
              <w:top w:w="80" w:type="dxa"/>
              <w:left w:w="120" w:type="dxa"/>
              <w:bottom w:w="80" w:type="dxa"/>
              <w:right w:w="120" w:type="dxa"/>
            </w:tcMar>
          </w:tcPr>
          <w:p w14:paraId="0BB65C5E" w14:textId="77777777" w:rsidR="00953BE7" w:rsidRDefault="00000000">
            <w:r>
              <w:rPr>
                <w:b/>
                <w:color w:val="FFFFFF"/>
              </w:rPr>
              <w:t>Phase 1 (sem. 1-2)</w:t>
            </w:r>
          </w:p>
        </w:tc>
        <w:tc>
          <w:tcPr>
            <w:tcW w:w="2513" w:type="dxa"/>
            <w:shd w:val="clear" w:color="auto" w:fill="1F3864"/>
            <w:tcMar>
              <w:top w:w="80" w:type="dxa"/>
              <w:left w:w="120" w:type="dxa"/>
              <w:bottom w:w="80" w:type="dxa"/>
              <w:right w:w="120" w:type="dxa"/>
            </w:tcMar>
          </w:tcPr>
          <w:p w14:paraId="6E024A14" w14:textId="77777777" w:rsidR="00953BE7" w:rsidRDefault="00000000">
            <w:r>
              <w:rPr>
                <w:b/>
                <w:color w:val="FFFFFF"/>
              </w:rPr>
              <w:t>Phase 2 (après validation)</w:t>
            </w:r>
          </w:p>
        </w:tc>
      </w:tr>
      <w:tr w:rsidR="00953BE7" w14:paraId="1FE2C3DE" w14:textId="77777777">
        <w:tc>
          <w:tcPr>
            <w:tcW w:w="4000" w:type="dxa"/>
            <w:shd w:val="clear" w:color="auto" w:fill="F2F2F2"/>
            <w:tcMar>
              <w:top w:w="80" w:type="dxa"/>
              <w:left w:w="120" w:type="dxa"/>
              <w:bottom w:w="80" w:type="dxa"/>
              <w:right w:w="120" w:type="dxa"/>
            </w:tcMar>
          </w:tcPr>
          <w:p w14:paraId="129EB3BA" w14:textId="77777777" w:rsidR="00953BE7" w:rsidRDefault="00000000">
            <w:r>
              <w:rPr>
                <w:color w:val="000000"/>
              </w:rPr>
              <w:t>Téléchargement vers service cloud / navigateur non autorisé</w:t>
            </w:r>
          </w:p>
        </w:tc>
        <w:tc>
          <w:tcPr>
            <w:tcW w:w="2513" w:type="dxa"/>
            <w:shd w:val="clear" w:color="auto" w:fill="F2F2F2"/>
            <w:tcMar>
              <w:top w:w="80" w:type="dxa"/>
              <w:left w:w="120" w:type="dxa"/>
              <w:bottom w:w="80" w:type="dxa"/>
              <w:right w:w="120" w:type="dxa"/>
            </w:tcMar>
          </w:tcPr>
          <w:p w14:paraId="6D61AEF3" w14:textId="77777777" w:rsidR="00953BE7" w:rsidRDefault="00000000">
            <w:r>
              <w:rPr>
                <w:color w:val="000000"/>
              </w:rPr>
              <w:t>Auditer uniquement</w:t>
            </w:r>
          </w:p>
        </w:tc>
        <w:tc>
          <w:tcPr>
            <w:tcW w:w="2513" w:type="dxa"/>
            <w:shd w:val="clear" w:color="auto" w:fill="F2F2F2"/>
            <w:tcMar>
              <w:top w:w="80" w:type="dxa"/>
              <w:left w:w="120" w:type="dxa"/>
              <w:bottom w:w="80" w:type="dxa"/>
              <w:right w:w="120" w:type="dxa"/>
            </w:tcMar>
          </w:tcPr>
          <w:p w14:paraId="57818BF3" w14:textId="77777777" w:rsidR="00953BE7" w:rsidRDefault="00000000">
            <w:r>
              <w:rPr>
                <w:color w:val="C00000"/>
              </w:rPr>
              <w:t>Bloquer avec remplacement</w:t>
            </w:r>
          </w:p>
        </w:tc>
      </w:tr>
      <w:tr w:rsidR="00953BE7" w14:paraId="69FF15E1" w14:textId="77777777">
        <w:tc>
          <w:tcPr>
            <w:tcW w:w="4000" w:type="dxa"/>
            <w:shd w:val="clear" w:color="auto" w:fill="FFFFFF"/>
            <w:tcMar>
              <w:top w:w="80" w:type="dxa"/>
              <w:left w:w="120" w:type="dxa"/>
              <w:bottom w:w="80" w:type="dxa"/>
              <w:right w:w="120" w:type="dxa"/>
            </w:tcMar>
          </w:tcPr>
          <w:p w14:paraId="5980E647" w14:textId="77777777" w:rsidR="00953BE7" w:rsidRDefault="00000000">
            <w:r>
              <w:rPr>
                <w:color w:val="000000"/>
              </w:rPr>
              <w:t>Copier dans le presse-papiers</w:t>
            </w:r>
          </w:p>
        </w:tc>
        <w:tc>
          <w:tcPr>
            <w:tcW w:w="2513" w:type="dxa"/>
            <w:shd w:val="clear" w:color="auto" w:fill="FFFFFF"/>
            <w:tcMar>
              <w:top w:w="80" w:type="dxa"/>
              <w:left w:w="120" w:type="dxa"/>
              <w:bottom w:w="80" w:type="dxa"/>
              <w:right w:w="120" w:type="dxa"/>
            </w:tcMar>
          </w:tcPr>
          <w:p w14:paraId="410F0856" w14:textId="77777777" w:rsidR="00953BE7" w:rsidRDefault="00000000">
            <w:r>
              <w:rPr>
                <w:color w:val="000000"/>
              </w:rPr>
              <w:t>Auditer uniquement</w:t>
            </w:r>
          </w:p>
        </w:tc>
        <w:tc>
          <w:tcPr>
            <w:tcW w:w="2513" w:type="dxa"/>
            <w:shd w:val="clear" w:color="auto" w:fill="FFFFFF"/>
            <w:tcMar>
              <w:top w:w="80" w:type="dxa"/>
              <w:left w:w="120" w:type="dxa"/>
              <w:bottom w:w="80" w:type="dxa"/>
              <w:right w:w="120" w:type="dxa"/>
            </w:tcMar>
          </w:tcPr>
          <w:p w14:paraId="78BF9D36" w14:textId="77777777" w:rsidR="00953BE7" w:rsidRDefault="00000000">
            <w:r>
              <w:rPr>
                <w:color w:val="000000"/>
              </w:rPr>
              <w:t>Bloquer avec remplacement</w:t>
            </w:r>
          </w:p>
        </w:tc>
      </w:tr>
      <w:tr w:rsidR="00953BE7" w14:paraId="3EA41479" w14:textId="77777777">
        <w:tc>
          <w:tcPr>
            <w:tcW w:w="4000" w:type="dxa"/>
            <w:shd w:val="clear" w:color="auto" w:fill="F2F2F2"/>
            <w:tcMar>
              <w:top w:w="80" w:type="dxa"/>
              <w:left w:w="120" w:type="dxa"/>
              <w:bottom w:w="80" w:type="dxa"/>
              <w:right w:w="120" w:type="dxa"/>
            </w:tcMar>
          </w:tcPr>
          <w:p w14:paraId="79F73CEA" w14:textId="77777777" w:rsidR="00953BE7" w:rsidRDefault="00000000">
            <w:r>
              <w:rPr>
                <w:color w:val="000000"/>
              </w:rPr>
              <w:t>Copier sur USB amovible</w:t>
            </w:r>
          </w:p>
        </w:tc>
        <w:tc>
          <w:tcPr>
            <w:tcW w:w="2513" w:type="dxa"/>
            <w:shd w:val="clear" w:color="auto" w:fill="F2F2F2"/>
            <w:tcMar>
              <w:top w:w="80" w:type="dxa"/>
              <w:left w:w="120" w:type="dxa"/>
              <w:bottom w:w="80" w:type="dxa"/>
              <w:right w:w="120" w:type="dxa"/>
            </w:tcMar>
          </w:tcPr>
          <w:p w14:paraId="1CE8D798" w14:textId="77777777" w:rsidR="00953BE7" w:rsidRDefault="00000000">
            <w:r>
              <w:rPr>
                <w:color w:val="000000"/>
              </w:rPr>
              <w:t>Auditer uniquement</w:t>
            </w:r>
          </w:p>
        </w:tc>
        <w:tc>
          <w:tcPr>
            <w:tcW w:w="2513" w:type="dxa"/>
            <w:shd w:val="clear" w:color="auto" w:fill="F2F2F2"/>
            <w:tcMar>
              <w:top w:w="80" w:type="dxa"/>
              <w:left w:w="120" w:type="dxa"/>
              <w:bottom w:w="80" w:type="dxa"/>
              <w:right w:w="120" w:type="dxa"/>
            </w:tcMar>
          </w:tcPr>
          <w:p w14:paraId="2BA39BFD" w14:textId="77777777" w:rsidR="00953BE7" w:rsidRDefault="00000000">
            <w:r>
              <w:rPr>
                <w:color w:val="C00000"/>
              </w:rPr>
              <w:t>Bloquer avec remplacement</w:t>
            </w:r>
          </w:p>
        </w:tc>
      </w:tr>
      <w:tr w:rsidR="00953BE7" w14:paraId="184636F0" w14:textId="77777777">
        <w:tc>
          <w:tcPr>
            <w:tcW w:w="4000" w:type="dxa"/>
            <w:shd w:val="clear" w:color="auto" w:fill="FFFFFF"/>
            <w:tcMar>
              <w:top w:w="80" w:type="dxa"/>
              <w:left w:w="120" w:type="dxa"/>
              <w:bottom w:w="80" w:type="dxa"/>
              <w:right w:w="120" w:type="dxa"/>
            </w:tcMar>
          </w:tcPr>
          <w:p w14:paraId="37B23E73" w14:textId="77777777" w:rsidR="00953BE7" w:rsidRDefault="00000000">
            <w:r>
              <w:rPr>
                <w:color w:val="000000"/>
              </w:rPr>
              <w:t>Copier vers partage réseau</w:t>
            </w:r>
          </w:p>
        </w:tc>
        <w:tc>
          <w:tcPr>
            <w:tcW w:w="2513" w:type="dxa"/>
            <w:shd w:val="clear" w:color="auto" w:fill="FFFFFF"/>
            <w:tcMar>
              <w:top w:w="80" w:type="dxa"/>
              <w:left w:w="120" w:type="dxa"/>
              <w:bottom w:w="80" w:type="dxa"/>
              <w:right w:w="120" w:type="dxa"/>
            </w:tcMar>
          </w:tcPr>
          <w:p w14:paraId="4C12891C" w14:textId="77777777" w:rsidR="00953BE7" w:rsidRDefault="00000000">
            <w:r>
              <w:rPr>
                <w:color w:val="000000"/>
              </w:rPr>
              <w:t>Auditer uniquement</w:t>
            </w:r>
          </w:p>
        </w:tc>
        <w:tc>
          <w:tcPr>
            <w:tcW w:w="2513" w:type="dxa"/>
            <w:shd w:val="clear" w:color="auto" w:fill="FFFFFF"/>
            <w:tcMar>
              <w:top w:w="80" w:type="dxa"/>
              <w:left w:w="120" w:type="dxa"/>
              <w:bottom w:w="80" w:type="dxa"/>
              <w:right w:w="120" w:type="dxa"/>
            </w:tcMar>
          </w:tcPr>
          <w:p w14:paraId="7E22CE03" w14:textId="77777777" w:rsidR="00953BE7" w:rsidRDefault="00000000">
            <w:r>
              <w:rPr>
                <w:color w:val="000000"/>
              </w:rPr>
              <w:t>Auditer uniquement</w:t>
            </w:r>
          </w:p>
        </w:tc>
      </w:tr>
      <w:tr w:rsidR="00953BE7" w14:paraId="3EBDD4EE" w14:textId="77777777">
        <w:tc>
          <w:tcPr>
            <w:tcW w:w="4000" w:type="dxa"/>
            <w:shd w:val="clear" w:color="auto" w:fill="F2F2F2"/>
            <w:tcMar>
              <w:top w:w="80" w:type="dxa"/>
              <w:left w:w="120" w:type="dxa"/>
              <w:bottom w:w="80" w:type="dxa"/>
              <w:right w:w="120" w:type="dxa"/>
            </w:tcMar>
          </w:tcPr>
          <w:p w14:paraId="58B653C0" w14:textId="77777777" w:rsidR="00953BE7" w:rsidRDefault="00000000">
            <w:r>
              <w:rPr>
                <w:color w:val="000000"/>
              </w:rPr>
              <w:t>Imprimer</w:t>
            </w:r>
          </w:p>
        </w:tc>
        <w:tc>
          <w:tcPr>
            <w:tcW w:w="2513" w:type="dxa"/>
            <w:shd w:val="clear" w:color="auto" w:fill="F2F2F2"/>
            <w:tcMar>
              <w:top w:w="80" w:type="dxa"/>
              <w:left w:w="120" w:type="dxa"/>
              <w:bottom w:w="80" w:type="dxa"/>
              <w:right w:w="120" w:type="dxa"/>
            </w:tcMar>
          </w:tcPr>
          <w:p w14:paraId="65B7E04A" w14:textId="77777777" w:rsidR="00953BE7" w:rsidRDefault="00000000">
            <w:r>
              <w:rPr>
                <w:color w:val="000000"/>
              </w:rPr>
              <w:t>Auditer uniquement</w:t>
            </w:r>
          </w:p>
        </w:tc>
        <w:tc>
          <w:tcPr>
            <w:tcW w:w="2513" w:type="dxa"/>
            <w:shd w:val="clear" w:color="auto" w:fill="F2F2F2"/>
            <w:tcMar>
              <w:top w:w="80" w:type="dxa"/>
              <w:left w:w="120" w:type="dxa"/>
              <w:bottom w:w="80" w:type="dxa"/>
              <w:right w:w="120" w:type="dxa"/>
            </w:tcMar>
          </w:tcPr>
          <w:p w14:paraId="5A24542B" w14:textId="77777777" w:rsidR="00953BE7" w:rsidRDefault="00000000">
            <w:r>
              <w:rPr>
                <w:color w:val="000000"/>
              </w:rPr>
              <w:t>Bloquer avec remplacement</w:t>
            </w:r>
          </w:p>
        </w:tc>
      </w:tr>
      <w:tr w:rsidR="00953BE7" w14:paraId="556091F8" w14:textId="77777777">
        <w:tc>
          <w:tcPr>
            <w:tcW w:w="4000" w:type="dxa"/>
            <w:shd w:val="clear" w:color="auto" w:fill="FFFFFF"/>
            <w:tcMar>
              <w:top w:w="80" w:type="dxa"/>
              <w:left w:w="120" w:type="dxa"/>
              <w:bottom w:w="80" w:type="dxa"/>
              <w:right w:w="120" w:type="dxa"/>
            </w:tcMar>
          </w:tcPr>
          <w:p w14:paraId="139E8A1A" w14:textId="77777777" w:rsidR="00953BE7" w:rsidRDefault="00000000">
            <w:r>
              <w:rPr>
                <w:color w:val="000000"/>
              </w:rPr>
              <w:t>Copier via RDP (Bureau à distance)</w:t>
            </w:r>
          </w:p>
        </w:tc>
        <w:tc>
          <w:tcPr>
            <w:tcW w:w="2513" w:type="dxa"/>
            <w:shd w:val="clear" w:color="auto" w:fill="FFFFFF"/>
            <w:tcMar>
              <w:top w:w="80" w:type="dxa"/>
              <w:left w:w="120" w:type="dxa"/>
              <w:bottom w:w="80" w:type="dxa"/>
              <w:right w:w="120" w:type="dxa"/>
            </w:tcMar>
          </w:tcPr>
          <w:p w14:paraId="4424C08A" w14:textId="77777777" w:rsidR="00953BE7" w:rsidRDefault="00000000">
            <w:r>
              <w:rPr>
                <w:color w:val="000000"/>
              </w:rPr>
              <w:t>Auditer uniquement</w:t>
            </w:r>
          </w:p>
        </w:tc>
        <w:tc>
          <w:tcPr>
            <w:tcW w:w="2513" w:type="dxa"/>
            <w:shd w:val="clear" w:color="auto" w:fill="FFFFFF"/>
            <w:tcMar>
              <w:top w:w="80" w:type="dxa"/>
              <w:left w:w="120" w:type="dxa"/>
              <w:bottom w:w="80" w:type="dxa"/>
              <w:right w:w="120" w:type="dxa"/>
            </w:tcMar>
          </w:tcPr>
          <w:p w14:paraId="50FB57B5" w14:textId="77777777" w:rsidR="00953BE7" w:rsidRDefault="00000000">
            <w:r>
              <w:rPr>
                <w:color w:val="000000"/>
              </w:rPr>
              <w:t>Auditer uniquement</w:t>
            </w:r>
          </w:p>
        </w:tc>
      </w:tr>
    </w:tbl>
    <w:p w14:paraId="74CCC16A" w14:textId="7719D960" w:rsidR="00953BE7" w:rsidRDefault="00EF61B1">
      <w:pPr>
        <w:spacing w:before="40" w:after="40"/>
      </w:pPr>
      <w:r>
        <w:rPr>
          <w:color w:val="000000"/>
        </w:rPr>
        <w:br/>
        <w:t>8. Alertes et rapports : niveau Moyen • Envoyer une alerte à admin@demo.ch → Activity Explorer logge automatiquement chaque événement (DLPRuleMatch). → Enregistrer la règle.</w:t>
      </w:r>
    </w:p>
    <w:p w14:paraId="6E24F60B" w14:textId="277BFD9D" w:rsidR="00953BE7" w:rsidRDefault="00EF61B1">
      <w:pPr>
        <w:spacing w:before="40" w:after="40"/>
      </w:pPr>
      <w:r>
        <w:rPr>
          <w:color w:val="000000"/>
        </w:rPr>
        <w:br/>
        <w:t xml:space="preserve">9. Mode de la stratégie → </w:t>
      </w:r>
      <w:r>
        <w:rPr>
          <w:b/>
          <w:color w:val="000000"/>
        </w:rPr>
        <w:t>Exécuter la stratégie en mode simulation</w:t>
      </w:r>
      <w:r>
        <w:rPr>
          <w:color w:val="000000"/>
        </w:rPr>
        <w:t xml:space="preserve"> → Soumettre. Après 1-2 semaines, consulter l’Activity Explorer → valider l’absence de faux positifs → activer la stratégie et passer les activités clés en Phase 2.</w:t>
      </w:r>
    </w:p>
    <w:p w14:paraId="1AFFEBA0" w14:textId="35B53F1F" w:rsidR="00953BE7" w:rsidRDefault="00EF61B1">
      <w:pPr>
        <w:spacing w:before="60" w:after="40"/>
      </w:pPr>
      <w:r>
        <w:rPr>
          <w:rFonts w:ascii="Segoe UI Emoji" w:hAnsi="Segoe UI Emoji"/>
        </w:rPr>
        <w:br/>
      </w:r>
      <w:proofErr w:type="gramStart"/>
      <w:r>
        <w:rPr>
          <w:rFonts w:ascii="Segoe UI Emoji" w:hAnsi="Segoe UI Emoji"/>
        </w:rPr>
        <w:t>ℹ️</w:t>
      </w:r>
      <w:proofErr w:type="gramEnd"/>
      <w:r>
        <w:rPr>
          <w:b/>
          <w:color w:val="7F6000"/>
        </w:rPr>
        <w:t xml:space="preserve"> Bloquer avec remplacement : </w:t>
      </w:r>
      <w:r>
        <w:rPr>
          <w:color w:val="000000"/>
        </w:rPr>
        <w:t>l’action est bloquée mais l’utilisateur peut cliquer « Remplacer » et saisir une justification professionnelle pour outrepasser le blocage. La justification + l’identité de l’utilisateur sont enregistrées dans l’Activity Explorer. C’est l’équilibre idéal pour une PME : protection réelle sans blocage total des cas légitimes.</w:t>
      </w:r>
    </w:p>
    <w:p w14:paraId="66897200" w14:textId="77777777" w:rsidR="00EF61B1" w:rsidRPr="00D61E35" w:rsidRDefault="00EF61B1" w:rsidP="00EF61B1">
      <w:r>
        <w:rPr>
          <w:rFonts w:ascii="Segoe UI Emoji" w:hAnsi="Segoe UI Emoji"/>
        </w:rPr>
        <w:br/>
      </w:r>
      <w:proofErr w:type="gramStart"/>
      <w:r>
        <w:rPr>
          <w:rFonts w:ascii="Segoe UI Emoji" w:hAnsi="Segoe UI Emoji"/>
        </w:rPr>
        <w:t>ℹ️</w:t>
      </w:r>
      <w:proofErr w:type="gramEnd"/>
      <w:r>
        <w:rPr>
          <w:b/>
          <w:color w:val="7F6000"/>
        </w:rPr>
        <w:t xml:space="preserve"> Impression : comportement Phase 2 </w:t>
      </w:r>
      <w:r>
        <w:t>l'action Bloquer avec remplacement affiche une notification : l'utilisateur doit cliquer sur Remplacer et saisir une justification. L'impression repart ensuite automatiquement. Ce n'est pas un blocage définitif : c'est une friction consciente qui génère une trace horodatée dans l'Activity Explorer (utilisateur, justification, fichier concerné).</w:t>
      </w:r>
    </w:p>
    <w:p w14:paraId="62C9B3A6" w14:textId="1F3E7FE9" w:rsidR="00632322" w:rsidRDefault="00632322">
      <w:r>
        <w:br w:type="page"/>
      </w:r>
    </w:p>
    <w:p w14:paraId="6EFDCFFA" w14:textId="3424D91C" w:rsidR="00953BE7" w:rsidRDefault="00000000">
      <w:pPr>
        <w:pStyle w:val="Titre2"/>
      </w:pPr>
      <w:bookmarkStart w:id="58" w:name="_Toc228464236"/>
      <w:r>
        <w:lastRenderedPageBreak/>
        <w:t>9.2 Contrôles IA dans Edge for Business</w:t>
      </w:r>
      <w:bookmarkEnd w:id="58"/>
      <w:r>
        <w:t xml:space="preserve"> </w:t>
      </w:r>
    </w:p>
    <w:p w14:paraId="1A20A082" w14:textId="54BE2FD9" w:rsidR="00953BE7" w:rsidRDefault="00000000">
      <w:pPr>
        <w:spacing w:before="40" w:after="40"/>
      </w:pPr>
      <w:r>
        <w:rPr>
          <w:color w:val="000000"/>
        </w:rPr>
        <w:t xml:space="preserve">La protection contre l’upload de fichiers sensibles vers des sites d’IA générative (ChatGPT, Gemini, Perplexity...) se configure directement dans la règle </w:t>
      </w:r>
      <w:r>
        <w:rPr>
          <w:b/>
          <w:color w:val="000000"/>
        </w:rPr>
        <w:t>Surveiller-Activites-Appareils</w:t>
      </w:r>
      <w:r>
        <w:rPr>
          <w:color w:val="000000"/>
        </w:rPr>
        <w:t xml:space="preserve"> de la politique DLP-Protection-Endpoint (section 9.1), elle ne nécessite pas de configuration séparée dans les paramètres Purview.</w:t>
      </w:r>
    </w:p>
    <w:p w14:paraId="70BA6A46" w14:textId="77777777" w:rsidR="00953BE7" w:rsidRDefault="00000000">
      <w:pPr>
        <w:pStyle w:val="Titre3"/>
      </w:pPr>
      <w:r>
        <w:t>Configurer la restriction des sites IA dans la règle Endpoint</w:t>
      </w:r>
    </w:p>
    <w:p w14:paraId="3A8BF179" w14:textId="23EB6968" w:rsidR="00953BE7" w:rsidRDefault="00632322">
      <w:pPr>
        <w:spacing w:before="40" w:after="40"/>
      </w:pPr>
      <w:r>
        <w:rPr>
          <w:color w:val="000000"/>
        </w:rPr>
        <w:br/>
        <w:t>Dans la règle Surveiller-Activités-Appareils → section Domaine de service et activités du navigateur → deux options à activer :</w:t>
      </w:r>
    </w:p>
    <w:p w14:paraId="25BB741E" w14:textId="781CEF00" w:rsidR="00953BE7" w:rsidRDefault="00632322">
      <w:pPr>
        <w:spacing w:before="20" w:after="20"/>
      </w:pPr>
      <w:r>
        <w:rPr>
          <w:b/>
          <w:color w:val="000000"/>
        </w:rPr>
        <w:br/>
      </w:r>
      <w:r>
        <w:rPr>
          <w:bCs/>
          <w:color w:val="000000"/>
        </w:rPr>
        <w:t>1. Téléchargement vers un domaine de service cloud restreint :</w:t>
      </w:r>
      <w:r>
        <w:rPr>
          <w:b/>
          <w:color w:val="000000"/>
        </w:rPr>
        <w:t xml:space="preserve"> </w:t>
      </w:r>
      <w:r>
        <w:rPr>
          <w:color w:val="000000"/>
        </w:rPr>
        <w:t xml:space="preserve">cocher → + Choisir différentes restrictions pour les domaines de service sensibles → Ajouter un groupe → sélectionner </w:t>
      </w:r>
      <w:r>
        <w:rPr>
          <w:bCs/>
          <w:color w:val="000000"/>
        </w:rPr>
        <w:t>Sites web d’IA générative</w:t>
      </w:r>
      <w:r>
        <w:rPr>
          <w:color w:val="000000"/>
        </w:rPr>
        <w:t xml:space="preserve"> (groupe prédéfini Microsoft, contient automatiquement ChatGPT, Gemini, Perplexity, Mistral, etc.) → Action : </w:t>
      </w:r>
      <w:r>
        <w:rPr>
          <w:bCs/>
          <w:color w:val="000000"/>
        </w:rPr>
        <w:t>Auditer uniquement</w:t>
      </w:r>
      <w:r>
        <w:rPr>
          <w:color w:val="000000"/>
        </w:rPr>
        <w:t xml:space="preserve"> (Phase 1) puis </w:t>
      </w:r>
      <w:r>
        <w:rPr>
          <w:b/>
          <w:color w:val="C00000"/>
        </w:rPr>
        <w:t>Bloquer avec remplacement</w:t>
      </w:r>
      <w:r>
        <w:rPr>
          <w:color w:val="000000"/>
        </w:rPr>
        <w:t xml:space="preserve"> (Phase 2 après validation) → Enregistrer.</w:t>
      </w:r>
    </w:p>
    <w:p w14:paraId="1EAF50B2" w14:textId="77777777" w:rsidR="00632322" w:rsidRPr="00CE4362" w:rsidRDefault="00632322" w:rsidP="00632322">
      <w:r>
        <w:rPr>
          <w:b/>
          <w:color w:val="000000"/>
        </w:rPr>
        <w:br/>
      </w:r>
      <w:r>
        <w:rPr>
          <w:bCs/>
          <w:color w:val="000000"/>
        </w:rPr>
        <w:t xml:space="preserve">2. </w:t>
      </w:r>
      <w:r>
        <w:t xml:space="preserve">Coller dans les navigateurs pris en charge : Phase 1 : </w:t>
      </w:r>
      <w:r>
        <w:rPr>
          <w:rStyle w:val="lev"/>
          <w:b w:val="0"/>
          <w:bCs w:val="0"/>
        </w:rPr>
        <w:t>Auditer uniquement</w:t>
      </w:r>
      <w:r>
        <w:t xml:space="preserve">. Phase 2 : </w:t>
      </w:r>
      <w:r>
        <w:rPr>
          <w:rStyle w:val="lev"/>
          <w:b w:val="0"/>
          <w:bCs w:val="0"/>
        </w:rPr>
        <w:t>Bloquer avec remplacement :</w:t>
      </w:r>
      <w:r>
        <w:t xml:space="preserve"> bloque le copier-coller de contenu sensible dans un navigateur vers un site IA.</w:t>
      </w:r>
    </w:p>
    <w:p w14:paraId="125B673A" w14:textId="416B88C9" w:rsidR="00953BE7" w:rsidRDefault="00632322" w:rsidP="00632322">
      <w:pPr>
        <w:spacing w:before="20" w:after="40"/>
      </w:pPr>
      <w:r>
        <w:br/>
        <w:t>⚠️ Couverture navigateur : « Coller dans les navigateurs » fonctionne selon le navigateur. Edge (version actuelle) natif, aucune extension requise. Chrome et Firefox nécessitent l’extension Microsoft Purview installée sur le poste. Sans extension, le copier-coller passe sans interception sur ces navigateurs. Les navigateurs non listés (Brave, Opera, etc.) ne sont pas couverts, à bloquer via Web Content Filtering si nécessaire. Note terrain : l'extension Firefox est en version Beta et son comportement peut être instable, des uploads ou copier-coller peuvent passer sans interception malgré une installation correcte. Edge reste le navigateur de référence pour une protection Endpoint DLP fiable.</w:t>
      </w:r>
    </w:p>
    <w:p w14:paraId="5C90DF67" w14:textId="7ED9CCDE" w:rsidR="00953BE7" w:rsidRDefault="000F3D0B">
      <w:pPr>
        <w:spacing w:before="40" w:after="40"/>
      </w:pPr>
      <w:r>
        <w:br/>
      </w:r>
      <w:proofErr w:type="gramStart"/>
      <w:r>
        <w:rPr>
          <w:rFonts w:ascii="Segoe UI Emoji" w:hAnsi="Segoe UI Emoji"/>
        </w:rPr>
        <w:t>ℹ️</w:t>
      </w:r>
      <w:proofErr w:type="gramEnd"/>
      <w:r>
        <w:rPr>
          <w:b/>
          <w:color w:val="375623"/>
        </w:rPr>
        <w:t xml:space="preserve"> Le groupe « Sites web d’IA générative » est maintenu automatiquement par Microsoft : </w:t>
      </w:r>
      <w:r>
        <w:rPr>
          <w:color w:val="000000"/>
        </w:rPr>
        <w:t>vous n’avez pas à lister manuellement ChatGPT, Gemini, etc. Microsoft met à jour la liste au fil des nouvelles plateformes IA. Cette configuration s’applique à tous les navigateurs (Edge, Chrome, Firefox) sur les appareils intégrés dans Purview.</w:t>
      </w:r>
      <w:r>
        <w:rPr>
          <w:color w:val="000000"/>
        </w:rPr>
        <w:br/>
      </w:r>
    </w:p>
    <w:p w14:paraId="3CD747B0" w14:textId="77777777" w:rsidR="00953BE7" w:rsidRDefault="00B8537D" w:rsidP="00B8537D">
      <w:pPr>
        <w:pStyle w:val="Titre2"/>
      </w:pPr>
      <w:bookmarkStart w:id="59" w:name="_Toc228464237"/>
      <w:r>
        <w:t>9.2.1 Déploiement de l’extension navigateur Microsoft Purview via Intune</w:t>
      </w:r>
      <w:bookmarkEnd w:id="59"/>
    </w:p>
    <w:p w14:paraId="29E5F98A" w14:textId="0522A724" w:rsidR="00953BE7" w:rsidRDefault="00000000">
      <w:pPr>
        <w:spacing w:before="40" w:after="20"/>
      </w:pPr>
      <w:r>
        <w:t>L’extension navigateur Microsoft Purview est requise pour que Chrome et Firefox interceptent les activités copier-coller et upload. Microsoft Edge (Windows) intègre nativement les contrôles Purview Endpoint DLP pour les activités navigateur ; aucune extension supplémentaire n’est requise. L’extension ne s’installe pas automatiquement même sur un poste géré Intune — un profil de configuration doit être créé explicitement.</w:t>
      </w:r>
    </w:p>
    <w:p w14:paraId="76A2EB5C" w14:textId="77777777" w:rsidR="00953BE7" w:rsidRDefault="00000000">
      <w:pPr>
        <w:spacing w:before="40" w:after="10"/>
      </w:pPr>
      <w:r>
        <w:rPr>
          <w:b/>
        </w:rPr>
        <w:t>Chrome — via Intune Settings Catalog</w:t>
      </w:r>
    </w:p>
    <w:p w14:paraId="632C2C85" w14:textId="77777777" w:rsidR="00953BE7" w:rsidRDefault="00000000">
      <w:pPr>
        <w:spacing w:before="10" w:after="20"/>
      </w:pPr>
      <w:r>
        <w:t xml:space="preserve">Intune → Appareils → Profils de configuration → </w:t>
      </w:r>
      <w:r>
        <w:rPr>
          <w:b/>
        </w:rPr>
        <w:t>Créer</w:t>
      </w:r>
      <w:r>
        <w:t xml:space="preserve"> → Windows 10 et ultérieur → Settings Catalog → chercher </w:t>
      </w:r>
      <w:r>
        <w:rPr>
          <w:i/>
        </w:rPr>
        <w:t>Google Chrome</w:t>
      </w:r>
      <w:r>
        <w:t xml:space="preserve"> → Extensions → </w:t>
      </w:r>
      <w:r>
        <w:rPr>
          <w:b/>
        </w:rPr>
        <w:t>Configure the list of force-installed apps and extensions</w:t>
      </w:r>
      <w:r>
        <w:t xml:space="preserve"> → ajouter :</w:t>
      </w:r>
    </w:p>
    <w:p w14:paraId="30B4CD26" w14:textId="77777777" w:rsidR="00953BE7" w:rsidRDefault="00000000">
      <w:pPr>
        <w:spacing w:before="10" w:after="20"/>
        <w:ind w:left="720"/>
      </w:pPr>
      <w:proofErr w:type="gramStart"/>
      <w:r>
        <w:rPr>
          <w:rFonts w:ascii="Courier New" w:hAnsi="Courier New"/>
        </w:rPr>
        <w:t>echcggldkblhodogklpincgchnpgcdco;https://clients2.google.com/service/update2/crx</w:t>
      </w:r>
      <w:proofErr w:type="gramEnd"/>
    </w:p>
    <w:p w14:paraId="232EF4B0" w14:textId="57405E2A" w:rsidR="00953BE7" w:rsidRDefault="00000000">
      <w:pPr>
        <w:spacing w:before="10" w:after="20"/>
      </w:pPr>
      <w:r>
        <w:rPr>
          <w:b/>
          <w:color w:val="7F6000"/>
        </w:rPr>
        <w:t xml:space="preserve">⚠️ </w:t>
      </w:r>
      <w:r>
        <w:t xml:space="preserve">L’URL </w:t>
      </w:r>
      <w:r>
        <w:rPr>
          <w:rFonts w:ascii="Courier New" w:hAnsi="Courier New"/>
        </w:rPr>
        <w:t>clients2.google.com/service/update2/crx</w:t>
      </w:r>
      <w:r>
        <w:t xml:space="preserve"> est obligatoire, sans elle l’extension peut ne pas s’installer ou rester en état incohérent.</w:t>
      </w:r>
    </w:p>
    <w:p w14:paraId="714A1265" w14:textId="5B694F24" w:rsidR="00D45469" w:rsidRDefault="00D45469">
      <w:r>
        <w:br w:type="page"/>
      </w:r>
    </w:p>
    <w:p w14:paraId="5B6DBB29" w14:textId="68D35DFC" w:rsidR="00953BE7" w:rsidRDefault="00000000">
      <w:pPr>
        <w:spacing w:before="40" w:after="10"/>
      </w:pPr>
      <w:r>
        <w:rPr>
          <w:b/>
        </w:rPr>
        <w:lastRenderedPageBreak/>
        <w:t>Firefox via ADMX + OMA-URI (Settings Catalog non supporté)</w:t>
      </w:r>
    </w:p>
    <w:p w14:paraId="1BB1E8B7" w14:textId="76658687" w:rsidR="00953BE7" w:rsidRDefault="00D45469" w:rsidP="00A14E90">
      <w:pPr>
        <w:spacing w:before="10" w:after="10"/>
      </w:pPr>
      <w:r>
        <w:rPr>
          <w:b/>
        </w:rPr>
        <w:br/>
      </w:r>
      <w:r>
        <w:t>L’approche Settings Catalog n’est pas valide pour Firefox dans le cas de Purview. Firefox ne supporte pas l’installation forcée des extensions via le Settings Catalog Intune. Le déploiement doit obligatoirement passer par les policies Firefox (ADMX) et le paramètre ExtensionSettings via OMA</w:t>
      </w:r>
      <w:r>
        <w:rPr>
          <w:rFonts w:ascii="Cambria Math" w:hAnsi="Cambria Math" w:cs="Cambria Math"/>
        </w:rPr>
        <w:t>‑</w:t>
      </w:r>
      <w:r>
        <w:t>URI.</w:t>
      </w:r>
    </w:p>
    <w:p w14:paraId="13397FA3" w14:textId="77777777" w:rsidR="00953BE7" w:rsidRDefault="00000000">
      <w:pPr>
        <w:spacing w:before="10" w:after="10"/>
      </w:pPr>
      <w:r>
        <w:t>Méthode correcte (Microsoft + terrain) :</w:t>
      </w:r>
    </w:p>
    <w:p w14:paraId="1FE24AD0" w14:textId="2F0B879A" w:rsidR="00953BE7" w:rsidRDefault="00D45469">
      <w:pPr>
        <w:spacing w:before="10" w:after="10"/>
        <w:ind w:left="360"/>
      </w:pPr>
      <w:r>
        <w:br/>
        <w:t>Phase 1 — Importer les ADMX Firefox dans Intune : téléchargez le fichier ADMX officiel Firefox, importez-le dans Intune → Appareils → Profils de configuration → Paramètres de configuration.</w:t>
      </w:r>
    </w:p>
    <w:p w14:paraId="475CC2B0" w14:textId="685DE620" w:rsidR="00953BE7" w:rsidRDefault="00D45469">
      <w:pPr>
        <w:spacing w:before="10" w:after="10"/>
        <w:ind w:left="360"/>
      </w:pPr>
      <w:r>
        <w:br/>
        <w:t xml:space="preserve">Phase 2 — Créer un profil Custom (OMA-URI) avec </w:t>
      </w:r>
      <w:r>
        <w:rPr>
          <w:rFonts w:ascii="Courier New" w:hAnsi="Courier New"/>
        </w:rPr>
        <w:t>ExtensionSettings</w:t>
      </w:r>
      <w:r>
        <w:t xml:space="preserve"> contenant :</w:t>
      </w:r>
    </w:p>
    <w:p w14:paraId="77DB2041" w14:textId="77777777" w:rsidR="00D45469" w:rsidRDefault="00D45469" w:rsidP="00D45469">
      <w:pPr>
        <w:spacing w:before="10" w:after="10"/>
        <w:ind w:left="360"/>
      </w:pPr>
      <w:r>
        <w:t>{</w:t>
      </w:r>
    </w:p>
    <w:p w14:paraId="2C714910" w14:textId="77777777" w:rsidR="00D45469" w:rsidRDefault="00D45469" w:rsidP="00D45469">
      <w:pPr>
        <w:spacing w:before="10" w:after="10"/>
        <w:ind w:left="360"/>
      </w:pPr>
      <w:r>
        <w:t xml:space="preserve">  "microsoft.defender.browser_extension.native_message_host@microsoft.com</w:t>
      </w:r>
      <w:proofErr w:type="gramStart"/>
      <w:r>
        <w:t>":</w:t>
      </w:r>
      <w:proofErr w:type="gramEnd"/>
      <w:r>
        <w:t xml:space="preserve"> {</w:t>
      </w:r>
    </w:p>
    <w:p w14:paraId="110CB093" w14:textId="77777777" w:rsidR="00D45469" w:rsidRDefault="00D45469" w:rsidP="00D45469">
      <w:pPr>
        <w:spacing w:before="10" w:after="10"/>
        <w:ind w:left="360"/>
      </w:pPr>
      <w:r>
        <w:t xml:space="preserve">    "installation_mode</w:t>
      </w:r>
      <w:proofErr w:type="gramStart"/>
      <w:r>
        <w:t>":</w:t>
      </w:r>
      <w:proofErr w:type="gramEnd"/>
      <w:r>
        <w:t xml:space="preserve"> "force_installed",</w:t>
      </w:r>
    </w:p>
    <w:p w14:paraId="2EDEAF00" w14:textId="77777777" w:rsidR="00D45469" w:rsidRDefault="00D45469" w:rsidP="00D45469">
      <w:pPr>
        <w:spacing w:before="10" w:after="10"/>
        <w:ind w:left="360"/>
      </w:pPr>
      <w:r>
        <w:t xml:space="preserve">    "install_url</w:t>
      </w:r>
      <w:proofErr w:type="gramStart"/>
      <w:r>
        <w:t>":</w:t>
      </w:r>
      <w:proofErr w:type="gramEnd"/>
      <w:r>
        <w:t xml:space="preserve"> "https://github.com/microsoft/purview/raw/main/endpointDLP/browser_extension/prod-1.1.0.212.xpi",</w:t>
      </w:r>
    </w:p>
    <w:p w14:paraId="2FEC644C" w14:textId="77777777" w:rsidR="00D45469" w:rsidRDefault="00D45469" w:rsidP="00D45469">
      <w:pPr>
        <w:spacing w:before="10" w:after="10"/>
        <w:ind w:left="360"/>
      </w:pPr>
      <w:r>
        <w:t xml:space="preserve">    "updates_disabled</w:t>
      </w:r>
      <w:proofErr w:type="gramStart"/>
      <w:r>
        <w:t>":</w:t>
      </w:r>
      <w:proofErr w:type="gramEnd"/>
      <w:r>
        <w:t xml:space="preserve"> false</w:t>
      </w:r>
    </w:p>
    <w:p w14:paraId="1AD09486" w14:textId="77777777" w:rsidR="00D45469" w:rsidRDefault="00D45469" w:rsidP="00D45469">
      <w:pPr>
        <w:spacing w:before="10" w:after="10"/>
        <w:ind w:left="360"/>
      </w:pPr>
      <w:r>
        <w:t xml:space="preserve">  }</w:t>
      </w:r>
    </w:p>
    <w:p w14:paraId="7FF8BB3E" w14:textId="4EDE9525" w:rsidR="00D45469" w:rsidRDefault="00D45469" w:rsidP="00D45469">
      <w:pPr>
        <w:spacing w:before="10" w:after="10"/>
        <w:ind w:left="360"/>
      </w:pPr>
      <w:r>
        <w:t>}</w:t>
      </w:r>
    </w:p>
    <w:p w14:paraId="5FB7876C" w14:textId="77777777" w:rsidR="00D45469" w:rsidRDefault="00D45469">
      <w:pPr>
        <w:spacing w:before="10" w:after="10"/>
        <w:ind w:left="360"/>
      </w:pPr>
    </w:p>
    <w:p w14:paraId="7CB65B43" w14:textId="77777777" w:rsidR="00953BE7" w:rsidRDefault="00000000">
      <w:pPr>
        <w:spacing w:before="40" w:after="10"/>
      </w:pPr>
      <w:r>
        <w:rPr>
          <w:b/>
        </w:rPr>
        <w:t>Vérification post-déploiement</w:t>
      </w:r>
      <w:r>
        <w:t xml:space="preserve"> — sur le poste cible après sync Intune (env. 15 min) : Chrome → </w:t>
      </w:r>
      <w:r>
        <w:rPr>
          <w:rFonts w:ascii="Courier New" w:hAnsi="Courier New"/>
        </w:rPr>
        <w:t>chrome://extensions</w:t>
      </w:r>
      <w:r>
        <w:t xml:space="preserve"> — Firefox → </w:t>
      </w:r>
      <w:proofErr w:type="gramStart"/>
      <w:r>
        <w:rPr>
          <w:rFonts w:ascii="Courier New" w:hAnsi="Courier New"/>
        </w:rPr>
        <w:t>about:addons</w:t>
      </w:r>
      <w:proofErr w:type="gramEnd"/>
      <w:r>
        <w:t xml:space="preserve"> — vérifier la présence de « Microsoft Purview Extension » et son statut activé.</w:t>
      </w:r>
    </w:p>
    <w:p w14:paraId="7AD81904" w14:textId="35EEB1AA" w:rsidR="00953BE7" w:rsidRDefault="00AA24F2">
      <w:pPr>
        <w:spacing w:before="40" w:after="40"/>
      </w:pPr>
      <w:r>
        <w:br/>
        <w:t>⚠️ Risque résiduel : Le presse-papiers partagé VM/hôte (vmtoolsd.exe) sur les postes exécutant une VM (VMware Tools), le presse-papiers peut transiter via vmtoolsd.exe entre la VM et l’hôte physique. Endpoint DLP détecte cet événement (FileCopiedToClipboard, application vmtoolsd.exe) mais ne peut pas bloquer ce vecteur il opère au niveau hyperviseur, hors portée de Purview.</w:t>
      </w:r>
    </w:p>
    <w:p w14:paraId="4F449C13" w14:textId="77777777" w:rsidR="00953BE7" w:rsidRDefault="00953BE7">
      <w:pPr>
        <w:spacing w:before="40"/>
      </w:pPr>
    </w:p>
    <w:p w14:paraId="75B19862" w14:textId="77777777" w:rsidR="002A53E7" w:rsidRDefault="002A53E7">
      <w:pPr>
        <w:spacing w:before="40"/>
      </w:pPr>
    </w:p>
    <w:p w14:paraId="7E8913D2" w14:textId="77777777" w:rsidR="002A53E7" w:rsidRDefault="002A53E7">
      <w:pPr>
        <w:spacing w:before="40"/>
      </w:pPr>
    </w:p>
    <w:p w14:paraId="78EF69CC" w14:textId="2D5D422A" w:rsidR="002A53E7" w:rsidRDefault="002A53E7">
      <w:r>
        <w:br w:type="page"/>
      </w:r>
    </w:p>
    <w:p w14:paraId="162454DB" w14:textId="6EE52DD1" w:rsidR="00953BE7" w:rsidRDefault="00000000">
      <w:pPr>
        <w:pStyle w:val="Titre2"/>
      </w:pPr>
      <w:bookmarkStart w:id="60" w:name="_Toc228464238"/>
      <w:r>
        <w:lastRenderedPageBreak/>
        <w:t>9.3 Purview AI Hub et DSPM for AI, tableau de bord unifié</w:t>
      </w:r>
      <w:bookmarkEnd w:id="60"/>
    </w:p>
    <w:p w14:paraId="0AD801C5" w14:textId="7D077D0C" w:rsidR="00953BE7" w:rsidRDefault="00000000">
      <w:pPr>
        <w:pStyle w:val="Titre3"/>
      </w:pPr>
      <w:r>
        <w:t>Concept : voir tout ce qui touche l’IA dans votre tenant</w:t>
      </w:r>
    </w:p>
    <w:p w14:paraId="1BC89C7D" w14:textId="77777777" w:rsidR="00953BE7" w:rsidRDefault="00000000">
      <w:pPr>
        <w:spacing w:before="60" w:after="60"/>
      </w:pPr>
      <w:r>
        <w:t>L’AI Hub est le tableau de bord central dans Purview qui regroupe toutes les informations liées à l’utilisation de l’intelligence artificielle dans votre organisation. Il centralise trois types d’informations : quels utilisateurs utilisent Copilot M365 et quelles données ils lui soumettent, quels agents Copilot Studio sont actifs, et quelles interactions avec des IA externes (ChatGPT, etc.) ont été détectées via Endpoint DLP.</w:t>
      </w:r>
    </w:p>
    <w:p w14:paraId="7A282A8B" w14:textId="52010337" w:rsidR="00953BE7" w:rsidRDefault="002A53E7">
      <w:pPr>
        <w:spacing w:before="60" w:after="60"/>
      </w:pPr>
      <w:r>
        <w:br/>
        <w:t>DSPM for AI (Data Security Posture Management for AI) est la partie analytique de l’AI Hub, elle évalue la posture de sécurité de votre tenant vis-à-vis de l’IA et signale les risques : fichiers sur-partagés accessibles à Copilot, politiques manquantes, utilisateurs sans étiquettes qui interagissent avec des agents. Vous l’avez déjà partiellement configuré en section 5.1. Cette section complète cette configuration avec les nouvelles capacités liées à Endpoint DLP et Edge.</w:t>
      </w:r>
    </w:p>
    <w:p w14:paraId="6104B353" w14:textId="77777777" w:rsidR="00D676BB" w:rsidRDefault="00D676BB">
      <w:pPr>
        <w:spacing w:before="60" w:after="60"/>
      </w:pPr>
    </w:p>
    <w:p w14:paraId="0C60745C" w14:textId="03F63D07" w:rsidR="00953BE7" w:rsidRDefault="00000000">
      <w:pPr>
        <w:pStyle w:val="Titre3"/>
      </w:pPr>
      <w:r>
        <w:t>Procédure : Accéder à l’AI Hub et activer les alertes</w:t>
      </w:r>
    </w:p>
    <w:p w14:paraId="6B5CB4E7" w14:textId="5F8845E8" w:rsidR="00953BE7" w:rsidRDefault="00A703E1">
      <w:pPr>
        <w:spacing w:before="60" w:after="60"/>
      </w:pPr>
      <w:r>
        <w:br/>
        <w:t>1. Dans Purview → menu de gauche → sécurité des données IA. Si vous ne voyez pas ce menu, cherchez AI Hub ou DSPM pour l’IA, le nom varie selon la version du portail. Attendez au moins 24h après avoir intégré un appareil (section 9.1) pour que les premières données apparaissent.</w:t>
      </w:r>
    </w:p>
    <w:p w14:paraId="5E94E6B2" w14:textId="09EEB7D1" w:rsidR="00953BE7" w:rsidRDefault="00A703E1">
      <w:pPr>
        <w:spacing w:before="60" w:after="60"/>
      </w:pPr>
      <w:r>
        <w:br/>
        <w:t>2. Onglet Vue d’ensemble, vous voyez le résumé des activités IA des 30 derniers jours : nombre d’interactions Copilot, nombre d’alertes DLP liées à l’IA, fichiers sensibles accédés via Copilot. C’est votre indicateur de santé global.</w:t>
      </w:r>
    </w:p>
    <w:p w14:paraId="11632058" w14:textId="260E7AEF" w:rsidR="00953BE7" w:rsidRDefault="00A703E1">
      <w:pPr>
        <w:spacing w:before="60" w:after="60"/>
      </w:pPr>
      <w:r>
        <w:br/>
        <w:t>3. Onglet Activités de l’IA → filtrez par Type d’activité → IA générative, vous voyez les interactions avec des IA externes détectées par Endpoint DLP. Chaque ligne montre : l’utilisateur, l’appareil, le site IA utilisé, et si une donnée sensible a été soumise.</w:t>
      </w:r>
    </w:p>
    <w:p w14:paraId="22DC961B" w14:textId="148EEA89" w:rsidR="00953BE7" w:rsidRDefault="00A703E1">
      <w:pPr>
        <w:spacing w:before="60" w:after="60"/>
      </w:pPr>
      <w:r>
        <w:br/>
        <w:t>4. Onglet Recommandations → DSPM for AI liste les actions prioritaires pour améliorer votre posture. Chaque recommandation est cliquable et vous amène directement à la configuration à faire. Traitez en priorité les recommandations marquées Critique ou Risque élevé.</w:t>
      </w:r>
    </w:p>
    <w:p w14:paraId="03773DE3" w14:textId="49C836BA" w:rsidR="00953BE7" w:rsidRDefault="00A703E1">
      <w:pPr>
        <w:spacing w:before="60" w:after="60"/>
      </w:pPr>
      <w:r>
        <w:br/>
        <w:t>5. Pour configurer une alerte email sur les incidents IA → Purview → Prévention des pertes de données → Alertes → + Créer une règle d’alerte → choisissez les politiques DLP concernées → fréquence : Dès que possible → Email des destinataires : votre adresse admin. Vous recevrez une alerte à chaque incident détecté sur un appareil intégré.</w:t>
      </w:r>
    </w:p>
    <w:p w14:paraId="108DEA29" w14:textId="4813B325" w:rsidR="00953BE7" w:rsidRDefault="00000000">
      <w:pPr>
        <w:pStyle w:val="Titre3"/>
      </w:pPr>
      <w:r>
        <w:t>Lien nLPD : pourquoi cette configuration compte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4526"/>
        <w:gridCol w:w="2000"/>
      </w:tblGrid>
      <w:tr w:rsidR="00953BE7" w14:paraId="179164D7" w14:textId="77777777">
        <w:tc>
          <w:tcPr>
            <w:tcW w:w="2500" w:type="dxa"/>
            <w:shd w:val="clear" w:color="auto" w:fill="1F3864"/>
            <w:tcMar>
              <w:top w:w="80" w:type="dxa"/>
              <w:left w:w="120" w:type="dxa"/>
              <w:bottom w:w="80" w:type="dxa"/>
              <w:right w:w="120" w:type="dxa"/>
            </w:tcMar>
          </w:tcPr>
          <w:p w14:paraId="2F5CDF51" w14:textId="77777777" w:rsidR="00953BE7" w:rsidRDefault="00000000">
            <w:r>
              <w:rPr>
                <w:b/>
                <w:color w:val="FFFFFF"/>
              </w:rPr>
              <w:t>Fonctionnalité</w:t>
            </w:r>
          </w:p>
        </w:tc>
        <w:tc>
          <w:tcPr>
            <w:tcW w:w="4526" w:type="dxa"/>
            <w:shd w:val="clear" w:color="auto" w:fill="1F3864"/>
            <w:tcMar>
              <w:top w:w="80" w:type="dxa"/>
              <w:left w:w="120" w:type="dxa"/>
              <w:bottom w:w="80" w:type="dxa"/>
              <w:right w:w="120" w:type="dxa"/>
            </w:tcMar>
          </w:tcPr>
          <w:p w14:paraId="18EFF7A7" w14:textId="77777777" w:rsidR="00953BE7" w:rsidRDefault="00000000">
            <w:r>
              <w:rPr>
                <w:b/>
                <w:color w:val="FFFFFF"/>
              </w:rPr>
              <w:t>Ce que ça couvre (nLPD)</w:t>
            </w:r>
          </w:p>
        </w:tc>
        <w:tc>
          <w:tcPr>
            <w:tcW w:w="2000" w:type="dxa"/>
            <w:shd w:val="clear" w:color="auto" w:fill="1F3864"/>
            <w:tcMar>
              <w:top w:w="80" w:type="dxa"/>
              <w:left w:w="120" w:type="dxa"/>
              <w:bottom w:w="80" w:type="dxa"/>
              <w:right w:w="120" w:type="dxa"/>
            </w:tcMar>
          </w:tcPr>
          <w:p w14:paraId="48FC713F" w14:textId="77777777" w:rsidR="00953BE7" w:rsidRDefault="00000000">
            <w:r>
              <w:rPr>
                <w:b/>
                <w:color w:val="FFFFFF"/>
              </w:rPr>
              <w:t>Article nLPD</w:t>
            </w:r>
          </w:p>
        </w:tc>
      </w:tr>
      <w:tr w:rsidR="00953BE7" w14:paraId="247BFD20" w14:textId="77777777">
        <w:tc>
          <w:tcPr>
            <w:tcW w:w="2500" w:type="dxa"/>
            <w:tcMar>
              <w:top w:w="80" w:type="dxa"/>
              <w:left w:w="120" w:type="dxa"/>
              <w:bottom w:w="80" w:type="dxa"/>
              <w:right w:w="120" w:type="dxa"/>
            </w:tcMar>
          </w:tcPr>
          <w:p w14:paraId="3FD6559C" w14:textId="77777777" w:rsidR="00953BE7" w:rsidRDefault="00000000">
            <w:r>
              <w:t>Endpoint DLP</w:t>
            </w:r>
          </w:p>
        </w:tc>
        <w:tc>
          <w:tcPr>
            <w:tcW w:w="4526" w:type="dxa"/>
            <w:tcMar>
              <w:top w:w="80" w:type="dxa"/>
              <w:left w:w="120" w:type="dxa"/>
              <w:bottom w:w="80" w:type="dxa"/>
              <w:right w:w="120" w:type="dxa"/>
            </w:tcMar>
          </w:tcPr>
          <w:p w14:paraId="1C9F22C8" w14:textId="77777777" w:rsidR="00953BE7" w:rsidRDefault="00000000">
            <w:r>
              <w:t>Mesures techniques contre la fuite physique de données (USB, impression)</w:t>
            </w:r>
          </w:p>
        </w:tc>
        <w:tc>
          <w:tcPr>
            <w:tcW w:w="2000" w:type="dxa"/>
            <w:tcMar>
              <w:top w:w="80" w:type="dxa"/>
              <w:left w:w="120" w:type="dxa"/>
              <w:bottom w:w="80" w:type="dxa"/>
              <w:right w:w="120" w:type="dxa"/>
            </w:tcMar>
          </w:tcPr>
          <w:p w14:paraId="200615B8" w14:textId="77777777" w:rsidR="00953BE7" w:rsidRDefault="00000000">
            <w:r>
              <w:t>Art. 8 al. 3</w:t>
            </w:r>
          </w:p>
        </w:tc>
      </w:tr>
      <w:tr w:rsidR="00953BE7" w14:paraId="0FA2F719" w14:textId="77777777">
        <w:tc>
          <w:tcPr>
            <w:tcW w:w="2500" w:type="dxa"/>
            <w:tcMar>
              <w:top w:w="80" w:type="dxa"/>
              <w:left w:w="120" w:type="dxa"/>
              <w:bottom w:w="80" w:type="dxa"/>
              <w:right w:w="120" w:type="dxa"/>
            </w:tcMar>
          </w:tcPr>
          <w:p w14:paraId="43AA80D4" w14:textId="77777777" w:rsidR="00953BE7" w:rsidRPr="000C7518" w:rsidRDefault="00000000">
            <w:pPr>
              <w:rPr>
                <w:lang w:val="en-US"/>
              </w:rPr>
            </w:pPr>
            <w:r>
              <w:rPr>
                <w:lang w:val="en-US"/>
              </w:rPr>
              <w:t>Contrôles IA Edge for Business</w:t>
            </w:r>
          </w:p>
        </w:tc>
        <w:tc>
          <w:tcPr>
            <w:tcW w:w="4526" w:type="dxa"/>
            <w:tcMar>
              <w:top w:w="80" w:type="dxa"/>
              <w:left w:w="120" w:type="dxa"/>
              <w:bottom w:w="80" w:type="dxa"/>
              <w:right w:w="120" w:type="dxa"/>
            </w:tcMar>
          </w:tcPr>
          <w:p w14:paraId="7F1D1470" w14:textId="77777777" w:rsidR="00953BE7" w:rsidRDefault="00000000">
            <w:r>
              <w:t>Contrôle du transfert de données vers des applications IA non gérées</w:t>
            </w:r>
          </w:p>
        </w:tc>
        <w:tc>
          <w:tcPr>
            <w:tcW w:w="2000" w:type="dxa"/>
            <w:tcMar>
              <w:top w:w="80" w:type="dxa"/>
              <w:left w:w="120" w:type="dxa"/>
              <w:bottom w:w="80" w:type="dxa"/>
              <w:right w:w="120" w:type="dxa"/>
            </w:tcMar>
          </w:tcPr>
          <w:p w14:paraId="19A5FB36" w14:textId="77777777" w:rsidR="00953BE7" w:rsidRDefault="00000000">
            <w:r>
              <w:t>Art. 8 al. 3 + Art. 9</w:t>
            </w:r>
          </w:p>
        </w:tc>
      </w:tr>
      <w:tr w:rsidR="00953BE7" w14:paraId="7CE35D66" w14:textId="77777777">
        <w:tc>
          <w:tcPr>
            <w:tcW w:w="2500" w:type="dxa"/>
            <w:tcMar>
              <w:top w:w="80" w:type="dxa"/>
              <w:left w:w="120" w:type="dxa"/>
              <w:bottom w:w="80" w:type="dxa"/>
              <w:right w:w="120" w:type="dxa"/>
            </w:tcMar>
          </w:tcPr>
          <w:p w14:paraId="79EE418F" w14:textId="77777777" w:rsidR="00953BE7" w:rsidRDefault="00000000">
            <w:r>
              <w:t>AI Hub / DSPM for AI</w:t>
            </w:r>
          </w:p>
        </w:tc>
        <w:tc>
          <w:tcPr>
            <w:tcW w:w="4526" w:type="dxa"/>
            <w:tcMar>
              <w:top w:w="80" w:type="dxa"/>
              <w:left w:w="120" w:type="dxa"/>
              <w:bottom w:w="80" w:type="dxa"/>
              <w:right w:w="120" w:type="dxa"/>
            </w:tcMar>
          </w:tcPr>
          <w:p w14:paraId="44561617" w14:textId="77777777" w:rsidR="00953BE7" w:rsidRDefault="00000000">
            <w:r>
              <w:t>Preuve de surveillance et traçabilité pour notification PFPDT en cas d’incident</w:t>
            </w:r>
          </w:p>
        </w:tc>
        <w:tc>
          <w:tcPr>
            <w:tcW w:w="2000" w:type="dxa"/>
            <w:tcMar>
              <w:top w:w="80" w:type="dxa"/>
              <w:left w:w="120" w:type="dxa"/>
              <w:bottom w:w="80" w:type="dxa"/>
              <w:right w:w="120" w:type="dxa"/>
            </w:tcMar>
          </w:tcPr>
          <w:p w14:paraId="359A5609" w14:textId="77777777" w:rsidR="00953BE7" w:rsidRDefault="00000000">
            <w:r>
              <w:t>Art. 24</w:t>
            </w:r>
          </w:p>
        </w:tc>
      </w:tr>
    </w:tbl>
    <w:p w14:paraId="398312DB" w14:textId="18B894F3" w:rsidR="00A703E1" w:rsidRDefault="00A703E1">
      <w:pPr>
        <w:spacing w:before="60"/>
      </w:pPr>
    </w:p>
    <w:p w14:paraId="7C36DB4E" w14:textId="77777777" w:rsidR="00A703E1" w:rsidRDefault="00A703E1">
      <w:r>
        <w:br w:type="page"/>
      </w:r>
    </w:p>
    <w:p w14:paraId="6260054F" w14:textId="77777777" w:rsidR="00953BE7" w:rsidRDefault="00953BE7">
      <w:pPr>
        <w:spacing w:before="60"/>
      </w:pPr>
    </w:p>
    <w:p w14:paraId="74773EB0" w14:textId="77777777" w:rsidR="00953BE7" w:rsidRDefault="00000000">
      <w:pPr>
        <w:pStyle w:val="Titre3"/>
      </w:pPr>
      <w:r>
        <w:t>Checklist de validation section 9</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0"/>
        <w:gridCol w:w="6326"/>
        <w:gridCol w:w="2000"/>
      </w:tblGrid>
      <w:tr w:rsidR="00953BE7" w14:paraId="2E581682" w14:textId="77777777">
        <w:tc>
          <w:tcPr>
            <w:tcW w:w="700" w:type="dxa"/>
            <w:shd w:val="clear" w:color="auto" w:fill="1F3864"/>
            <w:tcMar>
              <w:top w:w="80" w:type="dxa"/>
              <w:left w:w="120" w:type="dxa"/>
              <w:bottom w:w="80" w:type="dxa"/>
              <w:right w:w="120" w:type="dxa"/>
            </w:tcMar>
          </w:tcPr>
          <w:p w14:paraId="1DACCBB1" w14:textId="77777777" w:rsidR="00953BE7" w:rsidRDefault="00000000">
            <w:r>
              <w:rPr>
                <w:b/>
                <w:color w:val="FFFFFF"/>
              </w:rPr>
              <w:t>✓</w:t>
            </w:r>
          </w:p>
        </w:tc>
        <w:tc>
          <w:tcPr>
            <w:tcW w:w="6326" w:type="dxa"/>
            <w:shd w:val="clear" w:color="auto" w:fill="1F3864"/>
            <w:tcMar>
              <w:top w:w="80" w:type="dxa"/>
              <w:left w:w="120" w:type="dxa"/>
              <w:bottom w:w="80" w:type="dxa"/>
              <w:right w:w="120" w:type="dxa"/>
            </w:tcMar>
          </w:tcPr>
          <w:p w14:paraId="090F128E" w14:textId="77777777" w:rsidR="00953BE7" w:rsidRDefault="00000000">
            <w:r>
              <w:rPr>
                <w:b/>
                <w:color w:val="FFFFFF"/>
              </w:rPr>
              <w:t>Action</w:t>
            </w:r>
          </w:p>
        </w:tc>
        <w:tc>
          <w:tcPr>
            <w:tcW w:w="2000" w:type="dxa"/>
            <w:shd w:val="clear" w:color="auto" w:fill="1F3864"/>
            <w:tcMar>
              <w:top w:w="80" w:type="dxa"/>
              <w:left w:w="120" w:type="dxa"/>
              <w:bottom w:w="80" w:type="dxa"/>
              <w:right w:w="120" w:type="dxa"/>
            </w:tcMar>
          </w:tcPr>
          <w:p w14:paraId="22478F7B" w14:textId="77777777" w:rsidR="00953BE7" w:rsidRDefault="00000000">
            <w:r>
              <w:rPr>
                <w:b/>
                <w:color w:val="FFFFFF"/>
              </w:rPr>
              <w:t>Statut</w:t>
            </w:r>
          </w:p>
        </w:tc>
      </w:tr>
      <w:tr w:rsidR="00953BE7" w14:paraId="6FB038CF" w14:textId="77777777">
        <w:tc>
          <w:tcPr>
            <w:tcW w:w="700" w:type="dxa"/>
            <w:tcMar>
              <w:top w:w="80" w:type="dxa"/>
              <w:left w:w="120" w:type="dxa"/>
              <w:bottom w:w="80" w:type="dxa"/>
              <w:right w:w="120" w:type="dxa"/>
            </w:tcMar>
          </w:tcPr>
          <w:p w14:paraId="0464553E" w14:textId="77777777" w:rsidR="00953BE7" w:rsidRDefault="00000000">
            <w:r>
              <w:t>☐</w:t>
            </w:r>
          </w:p>
        </w:tc>
        <w:tc>
          <w:tcPr>
            <w:tcW w:w="6326" w:type="dxa"/>
            <w:tcMar>
              <w:top w:w="80" w:type="dxa"/>
              <w:left w:w="120" w:type="dxa"/>
              <w:bottom w:w="80" w:type="dxa"/>
              <w:right w:w="120" w:type="dxa"/>
            </w:tcMar>
          </w:tcPr>
          <w:p w14:paraId="1826E11A" w14:textId="77777777" w:rsidR="00953BE7" w:rsidRDefault="00000000">
            <w:r>
              <w:t>Appareil(s) Windows intégré(s) dans Purview via script ou Intune</w:t>
            </w:r>
          </w:p>
        </w:tc>
        <w:tc>
          <w:tcPr>
            <w:tcW w:w="2000" w:type="dxa"/>
            <w:shd w:val="clear" w:color="auto" w:fill="FFF2CC"/>
            <w:tcMar>
              <w:top w:w="80" w:type="dxa"/>
              <w:left w:w="120" w:type="dxa"/>
              <w:bottom w:w="80" w:type="dxa"/>
              <w:right w:w="120" w:type="dxa"/>
            </w:tcMar>
          </w:tcPr>
          <w:p w14:paraId="2696510D" w14:textId="77777777" w:rsidR="00953BE7" w:rsidRDefault="00000000">
            <w:proofErr w:type="gramStart"/>
            <w:r>
              <w:t>à</w:t>
            </w:r>
            <w:proofErr w:type="gramEnd"/>
            <w:r>
              <w:t xml:space="preserve"> faire</w:t>
            </w:r>
          </w:p>
        </w:tc>
      </w:tr>
      <w:tr w:rsidR="00953BE7" w14:paraId="6E13D391" w14:textId="77777777">
        <w:tc>
          <w:tcPr>
            <w:tcW w:w="700" w:type="dxa"/>
            <w:tcMar>
              <w:top w:w="80" w:type="dxa"/>
              <w:left w:w="120" w:type="dxa"/>
              <w:bottom w:w="80" w:type="dxa"/>
              <w:right w:w="120" w:type="dxa"/>
            </w:tcMar>
          </w:tcPr>
          <w:p w14:paraId="56805C47" w14:textId="77777777" w:rsidR="00953BE7" w:rsidRDefault="00000000">
            <w:r>
              <w:t>☐</w:t>
            </w:r>
          </w:p>
        </w:tc>
        <w:tc>
          <w:tcPr>
            <w:tcW w:w="6326" w:type="dxa"/>
            <w:tcMar>
              <w:top w:w="80" w:type="dxa"/>
              <w:left w:w="120" w:type="dxa"/>
              <w:bottom w:w="80" w:type="dxa"/>
              <w:right w:w="120" w:type="dxa"/>
            </w:tcMar>
          </w:tcPr>
          <w:p w14:paraId="1560EC08" w14:textId="1847FD29" w:rsidR="00953BE7" w:rsidRDefault="00000000">
            <w:r>
              <w:t>Politique DLP-Protection-Endpoint créée (politique séparée, incompatibilité Appareils + "Du contenu est partagé avec des personnes extérieures à mon organisation)</w:t>
            </w:r>
          </w:p>
        </w:tc>
        <w:tc>
          <w:tcPr>
            <w:tcW w:w="2000" w:type="dxa"/>
            <w:shd w:val="clear" w:color="auto" w:fill="FFF2CC"/>
            <w:tcMar>
              <w:top w:w="80" w:type="dxa"/>
              <w:left w:w="120" w:type="dxa"/>
              <w:bottom w:w="80" w:type="dxa"/>
              <w:right w:w="120" w:type="dxa"/>
            </w:tcMar>
          </w:tcPr>
          <w:p w14:paraId="424BB963" w14:textId="77777777" w:rsidR="00953BE7" w:rsidRDefault="00000000">
            <w:proofErr w:type="gramStart"/>
            <w:r>
              <w:t>à</w:t>
            </w:r>
            <w:proofErr w:type="gramEnd"/>
            <w:r>
              <w:t xml:space="preserve"> faire</w:t>
            </w:r>
          </w:p>
        </w:tc>
      </w:tr>
      <w:tr w:rsidR="00953BE7" w14:paraId="5BDF7E02" w14:textId="77777777">
        <w:tc>
          <w:tcPr>
            <w:tcW w:w="700" w:type="dxa"/>
            <w:tcMar>
              <w:top w:w="80" w:type="dxa"/>
              <w:left w:w="120" w:type="dxa"/>
              <w:bottom w:w="80" w:type="dxa"/>
              <w:right w:w="120" w:type="dxa"/>
            </w:tcMar>
          </w:tcPr>
          <w:p w14:paraId="09A86242" w14:textId="77777777" w:rsidR="00953BE7" w:rsidRDefault="00000000">
            <w:r>
              <w:t>☐</w:t>
            </w:r>
          </w:p>
        </w:tc>
        <w:tc>
          <w:tcPr>
            <w:tcW w:w="6326" w:type="dxa"/>
            <w:tcMar>
              <w:top w:w="80" w:type="dxa"/>
              <w:left w:w="120" w:type="dxa"/>
              <w:bottom w:w="80" w:type="dxa"/>
              <w:right w:w="120" w:type="dxa"/>
            </w:tcMar>
          </w:tcPr>
          <w:p w14:paraId="1BCE25C4" w14:textId="77777777" w:rsidR="00953BE7" w:rsidRDefault="00000000">
            <w:r>
              <w:t>Applications IA non gérées configurées comme restriction dans la règle DLP</w:t>
            </w:r>
          </w:p>
        </w:tc>
        <w:tc>
          <w:tcPr>
            <w:tcW w:w="2000" w:type="dxa"/>
            <w:shd w:val="clear" w:color="auto" w:fill="FFF2CC"/>
            <w:tcMar>
              <w:top w:w="80" w:type="dxa"/>
              <w:left w:w="120" w:type="dxa"/>
              <w:bottom w:w="80" w:type="dxa"/>
              <w:right w:w="120" w:type="dxa"/>
            </w:tcMar>
          </w:tcPr>
          <w:p w14:paraId="4E8B94FD" w14:textId="77777777" w:rsidR="00953BE7" w:rsidRDefault="00000000">
            <w:proofErr w:type="gramStart"/>
            <w:r>
              <w:t>à</w:t>
            </w:r>
            <w:proofErr w:type="gramEnd"/>
            <w:r>
              <w:t xml:space="preserve"> faire</w:t>
            </w:r>
          </w:p>
        </w:tc>
      </w:tr>
      <w:tr w:rsidR="00953BE7" w14:paraId="0BC3047B" w14:textId="77777777">
        <w:tc>
          <w:tcPr>
            <w:tcW w:w="700" w:type="dxa"/>
            <w:tcMar>
              <w:top w:w="80" w:type="dxa"/>
              <w:left w:w="120" w:type="dxa"/>
              <w:bottom w:w="80" w:type="dxa"/>
              <w:right w:w="120" w:type="dxa"/>
            </w:tcMar>
          </w:tcPr>
          <w:p w14:paraId="27F1F33C" w14:textId="77777777" w:rsidR="00953BE7" w:rsidRDefault="00000000">
            <w:r>
              <w:t>☐</w:t>
            </w:r>
          </w:p>
        </w:tc>
        <w:tc>
          <w:tcPr>
            <w:tcW w:w="6326" w:type="dxa"/>
            <w:tcMar>
              <w:top w:w="80" w:type="dxa"/>
              <w:left w:w="120" w:type="dxa"/>
              <w:bottom w:w="80" w:type="dxa"/>
              <w:right w:w="120" w:type="dxa"/>
            </w:tcMar>
          </w:tcPr>
          <w:p w14:paraId="080D1CD7" w14:textId="7833F300" w:rsidR="00953BE7" w:rsidRDefault="00000000">
            <w:r>
              <w:t>AI Hub accessible dans Purview, premières activités IA visibles</w:t>
            </w:r>
          </w:p>
        </w:tc>
        <w:tc>
          <w:tcPr>
            <w:tcW w:w="2000" w:type="dxa"/>
            <w:shd w:val="clear" w:color="auto" w:fill="FFF2CC"/>
            <w:tcMar>
              <w:top w:w="80" w:type="dxa"/>
              <w:left w:w="120" w:type="dxa"/>
              <w:bottom w:w="80" w:type="dxa"/>
              <w:right w:w="120" w:type="dxa"/>
            </w:tcMar>
          </w:tcPr>
          <w:p w14:paraId="7A1827FD" w14:textId="77777777" w:rsidR="00953BE7" w:rsidRDefault="00000000">
            <w:proofErr w:type="gramStart"/>
            <w:r>
              <w:t>à</w:t>
            </w:r>
            <w:proofErr w:type="gramEnd"/>
            <w:r>
              <w:t xml:space="preserve"> faire</w:t>
            </w:r>
          </w:p>
        </w:tc>
      </w:tr>
      <w:tr w:rsidR="00953BE7" w14:paraId="6608C2A8" w14:textId="77777777">
        <w:tc>
          <w:tcPr>
            <w:tcW w:w="700" w:type="dxa"/>
            <w:tcMar>
              <w:top w:w="80" w:type="dxa"/>
              <w:left w:w="120" w:type="dxa"/>
              <w:bottom w:w="80" w:type="dxa"/>
              <w:right w:w="120" w:type="dxa"/>
            </w:tcMar>
          </w:tcPr>
          <w:p w14:paraId="538FA7FE" w14:textId="77777777" w:rsidR="00953BE7" w:rsidRDefault="00000000">
            <w:r>
              <w:t>☐</w:t>
            </w:r>
          </w:p>
        </w:tc>
        <w:tc>
          <w:tcPr>
            <w:tcW w:w="6326" w:type="dxa"/>
            <w:tcMar>
              <w:top w:w="80" w:type="dxa"/>
              <w:left w:w="120" w:type="dxa"/>
              <w:bottom w:w="80" w:type="dxa"/>
              <w:right w:w="120" w:type="dxa"/>
            </w:tcMar>
          </w:tcPr>
          <w:p w14:paraId="492C95C9" w14:textId="77777777" w:rsidR="00953BE7" w:rsidRDefault="00000000">
            <w:r>
              <w:t>Alerte email configurée sur les incidents DLP appareils</w:t>
            </w:r>
          </w:p>
        </w:tc>
        <w:tc>
          <w:tcPr>
            <w:tcW w:w="2000" w:type="dxa"/>
            <w:shd w:val="clear" w:color="auto" w:fill="FFF2CC"/>
            <w:tcMar>
              <w:top w:w="80" w:type="dxa"/>
              <w:left w:w="120" w:type="dxa"/>
              <w:bottom w:w="80" w:type="dxa"/>
              <w:right w:w="120" w:type="dxa"/>
            </w:tcMar>
          </w:tcPr>
          <w:p w14:paraId="4E7B2A0B" w14:textId="77777777" w:rsidR="00953BE7" w:rsidRDefault="00000000">
            <w:proofErr w:type="gramStart"/>
            <w:r>
              <w:t>à</w:t>
            </w:r>
            <w:proofErr w:type="gramEnd"/>
            <w:r>
              <w:t xml:space="preserve"> faire</w:t>
            </w:r>
          </w:p>
        </w:tc>
      </w:tr>
    </w:tbl>
    <w:p w14:paraId="738048B1" w14:textId="550D646E" w:rsidR="00953BE7" w:rsidRDefault="00000000">
      <w:pPr>
        <w:pStyle w:val="Titre1"/>
        <w:pageBreakBefore/>
      </w:pPr>
      <w:bookmarkStart w:id="61" w:name="_Toc228464239"/>
      <w:r>
        <w:lastRenderedPageBreak/>
        <w:t>Partie 10 : Gouvernance Copilot Studio et Power Platform</w:t>
      </w:r>
      <w:bookmarkEnd w:id="61"/>
    </w:p>
    <w:p w14:paraId="1A500001" w14:textId="6B71C11D" w:rsidR="00953BE7" w:rsidRDefault="00000000" w:rsidP="00C613D6">
      <w:pPr>
        <w:spacing w:before="60" w:after="60"/>
      </w:pPr>
      <w:r>
        <w:t>Cette partie couvre la gouvernance des agents Copilot Studio et des connecteurs Power Platform. Commencez par la section 10.2 (inventaire) avant d’appliquer la section 10.1 (blocage), la politique DLP connecteur s’active immédiatement et sans mode simulation. Les sections 10.2 et 10.3 s’appliquent aussi si des agents sont déjà publiés ou en cours de construction.</w:t>
      </w:r>
      <w:bookmarkStart w:id="62" w:name="_Toc_10_1"/>
      <w:r>
        <w:br/>
        <w:t>10.1 Politiques DLP connecteur : inclus Business Premium</w:t>
      </w:r>
      <w:bookmarkEnd w:id="62"/>
    </w:p>
    <w:p w14:paraId="1A500002" w14:textId="060A5DB0" w:rsidR="00953BE7" w:rsidRDefault="00F220CC">
      <w:pPr>
        <w:spacing w:before="60" w:after="60"/>
      </w:pPr>
      <w:r>
        <w:rPr>
          <w:color w:val="000000"/>
        </w:rPr>
        <w:br/>
        <w:t>La politique DLP connecteur Power Platform définit quels connecteurs sont autorisés dans les flux Power Automate et agents Copilot Studio. Elle est indépendante de Purview et se configure dans le Power Platform Admin Center.</w:t>
      </w:r>
    </w:p>
    <w:p w14:paraId="1A500003" w14:textId="328B239E" w:rsidR="00953BE7" w:rsidRDefault="00000000">
      <w:pPr>
        <w:spacing w:before="40" w:after="40"/>
      </w:pPr>
      <w:r>
        <w:rPr>
          <w:rFonts w:ascii="Segoe UI Emoji" w:hAnsi="Segoe UI Emoji"/>
        </w:rPr>
        <w:t xml:space="preserve">🚨 </w:t>
      </w:r>
      <w:r>
        <w:rPr>
          <w:b/>
          <w:bCs/>
          <w:color w:val="C00000"/>
        </w:rPr>
        <w:t xml:space="preserve">PRÉREQUIS OBLIGATOIRE : </w:t>
      </w:r>
      <w:r>
        <w:rPr>
          <w:color w:val="000000"/>
        </w:rPr>
        <w:t>effectuez l’inventaire de la section 10.2 AVANT de créer cette politique. Elle est active immédiatement et sans mode simulation : tout flux utilisant un connecteur bloqué cessera de fonctionner dès la création.</w:t>
      </w:r>
      <w:r>
        <w:rPr>
          <w:color w:val="000000"/>
        </w:rPr>
        <w:br/>
      </w:r>
      <w:r>
        <w:rPr>
          <w:color w:val="000000"/>
        </w:rPr>
        <w:br/>
      </w:r>
    </w:p>
    <w:p w14:paraId="1A500004" w14:textId="77777777" w:rsidR="00953BE7" w:rsidRDefault="00000000">
      <w:pPr>
        <w:pStyle w:val="Titre3"/>
      </w:pPr>
      <w:r>
        <w:t>Accéder aux stratégies de données</w:t>
      </w:r>
    </w:p>
    <w:p w14:paraId="1A500005" w14:textId="77777777" w:rsidR="00953BE7" w:rsidRDefault="00000000">
      <w:pPr>
        <w:spacing w:before="60" w:after="60"/>
      </w:pPr>
      <w:r>
        <w:rPr>
          <w:color w:val="000000"/>
        </w:rPr>
        <w:t>admin.powerplatform.microsoft.com → icône Sécurité (cadenas) → Données et confidentialité → Stratégie de données → + Nouvelle stratégie.</w:t>
      </w:r>
    </w:p>
    <w:p w14:paraId="1A500006" w14:textId="56B8EEFF" w:rsidR="00953BE7" w:rsidRDefault="00F220CC">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Accès refusé : </w:t>
      </w:r>
      <w:r>
        <w:rPr>
          <w:color w:val="000000"/>
        </w:rPr>
        <w:t>attribuez-vous le rôle Administrateur de Power Platform via entra.microsoft.com → Rôles et administrateurs → Administrateur de Power Platform → + Ajouter des affectations. Attendez 5 à 10 minutes.</w:t>
      </w:r>
    </w:p>
    <w:p w14:paraId="1A500007" w14:textId="77777777" w:rsidR="00953BE7" w:rsidRDefault="00000000">
      <w:pPr>
        <w:pStyle w:val="Titre3"/>
      </w:pPr>
      <w:r>
        <w:t>Procédure : créer la stratégie DLP-ConnecteursProd</w:t>
      </w:r>
    </w:p>
    <w:p w14:paraId="1A500008" w14:textId="5F838783" w:rsidR="00953BE7" w:rsidRDefault="00F220CC">
      <w:pPr>
        <w:spacing w:before="60" w:after="60"/>
      </w:pPr>
      <w:r>
        <w:rPr>
          <w:color w:val="000000"/>
        </w:rPr>
        <w:br/>
        <w:t>Page 1 : Nom : saisissez DLP-ConnecteursProd → Suivant.</w:t>
      </w:r>
    </w:p>
    <w:p w14:paraId="1A500009" w14:textId="1F37E0CB" w:rsidR="00953BE7" w:rsidRDefault="00F220CC">
      <w:pPr>
        <w:spacing w:before="60" w:after="60"/>
      </w:pPr>
      <w:r>
        <w:rPr>
          <w:color w:val="000000"/>
        </w:rPr>
        <w:br/>
        <w:t>Page 2 : Connecteurs prédéfinis : Passer à Entreprise (via 3 points ⋮ de chaque connecteur) : SharePoint, OneDrive Entreprise, Microsoft Teams, Microsoft Exchange, Office 365 Outlook, Groupes Office 365, Office 365 Groups Mail, Utilisateurs d’Office 365, Microsoft Entra ID, OneNote (professionnel).</w:t>
      </w:r>
    </w:p>
    <w:p w14:paraId="1A50000A" w14:textId="66808D4E" w:rsidR="00953BE7" w:rsidRDefault="00000000">
      <w:pPr>
        <w:spacing w:before="40" w:after="40"/>
      </w:pPr>
      <w:r>
        <w:rPr>
          <w:rFonts w:ascii="Segoe UI Emoji" w:hAnsi="Segoe UI Emoji"/>
        </w:rPr>
        <w:t xml:space="preserve">⚠️ </w:t>
      </w:r>
      <w:r>
        <w:rPr>
          <w:b/>
          <w:bCs/>
          <w:color w:val="000000"/>
        </w:rPr>
        <w:t xml:space="preserve">Blocable = Non : </w:t>
      </w:r>
      <w:r>
        <w:rPr>
          <w:color w:val="000000"/>
        </w:rPr>
        <w:t>SharePoint, OneDrive Entreprise, Microsoft Teams, Office 365 Outlook, Groupes Office 365, Office 365 Groups Mail, Utilisateurs d’Office 365 et OneNote ne peuvent pas être bloqués. Le bouton Bloquer est grisé pour ces connecteurs : utilisez uniquement Passer à Entreprise.</w:t>
      </w:r>
    </w:p>
    <w:p w14:paraId="1A50000B" w14:textId="443C5802" w:rsidR="00953BE7" w:rsidRDefault="00F220CC">
      <w:pPr>
        <w:spacing w:before="60" w:after="60"/>
      </w:pPr>
      <w:r>
        <w:rPr>
          <w:color w:val="000000"/>
        </w:rPr>
        <w:br/>
        <w:t>Page 2 : Bloquer (via 3 points ⋮) : HTTP, HTTP Webhook, HTTP with Microsoft Entra ID (pré-autorisé), When a HTTP request is received, Knowledge source with public websites and data in Copilot Studio, Knowledge source with SharePoint and OneDrive in Copilot Studio.</w:t>
      </w:r>
    </w:p>
    <w:p w14:paraId="1A50000C" w14:textId="51C7FC50" w:rsidR="00953BE7" w:rsidRDefault="00F220CC">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Tout le reste : </w:t>
      </w:r>
      <w:r>
        <w:rPr>
          <w:color w:val="000000"/>
        </w:rPr>
        <w:t>les 1620+ connecteurs restants (Dynamics 365, Azure, Salesforce, canaux Copilot Studio, etc.) restent en Non professionnel par défaut. Ne les touchez pas.</w:t>
      </w:r>
    </w:p>
    <w:p w14:paraId="1A50000D" w14:textId="522D7E71" w:rsidR="00953BE7" w:rsidRDefault="00F220CC">
      <w:pPr>
        <w:spacing w:before="60" w:after="60"/>
      </w:pPr>
      <w:r>
        <w:rPr>
          <w:color w:val="000000"/>
        </w:rPr>
        <w:br/>
        <w:t>Page 3 : Connecteurs personnalisés : laissez la règle par défaut Ordre 1 / Ignorer / * → Suivant.</w:t>
      </w:r>
    </w:p>
    <w:p w14:paraId="1A50000E" w14:textId="5364D29B" w:rsidR="00953BE7" w:rsidRDefault="00F220CC">
      <w:pPr>
        <w:spacing w:before="60" w:after="60"/>
      </w:pPr>
      <w:r>
        <w:rPr>
          <w:color w:val="000000"/>
        </w:rPr>
        <w:br/>
        <w:t>Page 4 : Étendue : sélectionnez Ajouter tous les environnements → Suivant.</w:t>
      </w:r>
    </w:p>
    <w:p w14:paraId="1A50000F" w14:textId="1D41C66B" w:rsidR="00953BE7" w:rsidRDefault="00F220CC">
      <w:pPr>
        <w:spacing w:before="60" w:after="60"/>
      </w:pPr>
      <w:r>
        <w:rPr>
          <w:color w:val="000000"/>
        </w:rPr>
        <w:br/>
        <w:t>Page 5 : Revoir : vérifiez (10) Entreprise, (1620+) Hors entreprise, (6) Bloqué, Étendue = Ajouter tous les environnements. Cliquez sur Créer une stratégie. La politique est active immédiatement.</w:t>
      </w:r>
    </w:p>
    <w:p w14:paraId="1A500010" w14:textId="13D351D6" w:rsidR="00953BE7" w:rsidRDefault="00000000">
      <w:pPr>
        <w:pStyle w:val="Titre2"/>
        <w:pageBreakBefore/>
      </w:pPr>
      <w:bookmarkStart w:id="63" w:name="_Toc_10_2"/>
      <w:bookmarkStart w:id="64" w:name="_Toc228464240"/>
      <w:r>
        <w:lastRenderedPageBreak/>
        <w:t>10.2 Inventaire des agents et flux existants, inclus Business Premium</w:t>
      </w:r>
      <w:bookmarkEnd w:id="63"/>
      <w:bookmarkEnd w:id="64"/>
    </w:p>
    <w:p w14:paraId="1A500011" w14:textId="2CF73584" w:rsidR="00953BE7" w:rsidRDefault="0022259A">
      <w:pPr>
        <w:spacing w:before="60" w:after="60"/>
      </w:pPr>
      <w:r>
        <w:rPr>
          <w:color w:val="000000"/>
        </w:rPr>
        <w:br/>
        <w:t>Avant d’appliquer la politique DLP connecteur, inventoriez les flux Power Automate et agents Copilot Studio existants pour confirmer qu’aucun n’utilise un connecteur qui sera bloqué.</w:t>
      </w:r>
    </w:p>
    <w:p w14:paraId="1A500012" w14:textId="22CCDA54" w:rsidR="00953BE7" w:rsidRDefault="0022259A">
      <w:pPr>
        <w:pStyle w:val="Titre3"/>
      </w:pPr>
      <w:r>
        <w:br/>
        <w:t>Flux Power Automate</w:t>
      </w:r>
    </w:p>
    <w:p w14:paraId="1A500013" w14:textId="77777777" w:rsidR="00953BE7" w:rsidRDefault="00000000">
      <w:pPr>
        <w:spacing w:before="60" w:after="60"/>
      </w:pPr>
      <w:r>
        <w:rPr>
          <w:color w:val="000000"/>
        </w:rPr>
        <w:t>admin.powerplatform.microsoft.com → icône Gérer → Power Automate → onglet Inventaire. Pour chaque flux : cliquez sur son nom pour vérifier si le connecteur HTTP est utilisé.</w:t>
      </w:r>
    </w:p>
    <w:p w14:paraId="1A500014" w14:textId="4E2883C3" w:rsidR="00953BE7" w:rsidRDefault="00000000">
      <w:pPr>
        <w:spacing w:before="40" w:after="40"/>
      </w:pPr>
      <w:proofErr w:type="gramStart"/>
      <w:r>
        <w:rPr>
          <w:rFonts w:ascii="Segoe UI Emoji" w:hAnsi="Segoe UI Emoji"/>
        </w:rPr>
        <w:t>ℹ️</w:t>
      </w:r>
      <w:proofErr w:type="gramEnd"/>
      <w:r>
        <w:rPr>
          <w:rFonts w:ascii="Segoe UI Emoji" w:hAnsi="Segoe UI Emoji"/>
        </w:rPr>
        <w:t xml:space="preserve"> </w:t>
      </w:r>
      <w:r>
        <w:rPr>
          <w:b/>
          <w:bCs/>
          <w:color w:val="000000"/>
        </w:rPr>
        <w:t xml:space="preserve">Tenant Axonix SA : </w:t>
      </w:r>
      <w:r>
        <w:rPr>
          <w:color w:val="000000"/>
        </w:rPr>
        <w:t>1 flux existant : « Avertir un canal que… » (propriétaire demo, créé le 22/03/2025, Suisse). Ce flux n’utilise pas le connecteur HTTP. Aucun risque.</w:t>
      </w:r>
    </w:p>
    <w:p w14:paraId="1A500015" w14:textId="27E08609" w:rsidR="00953BE7" w:rsidRDefault="0022259A">
      <w:pPr>
        <w:pStyle w:val="Titre3"/>
      </w:pPr>
      <w:r>
        <w:br/>
        <w:t>Agents Copilot Studio</w:t>
      </w:r>
    </w:p>
    <w:p w14:paraId="1A500016" w14:textId="77777777" w:rsidR="00953BE7" w:rsidRDefault="00000000">
      <w:pPr>
        <w:spacing w:before="60" w:after="60"/>
      </w:pPr>
      <w:r>
        <w:rPr>
          <w:color w:val="000000"/>
        </w:rPr>
        <w:t>admin.powerplatform.microsoft.com → icône Gérer → Copilot Studio → onglet Assistants. Consultez également l’onglet Flux d’assistant.</w:t>
      </w:r>
    </w:p>
    <w:p w14:paraId="1A500017" w14:textId="0353AF61" w:rsidR="00953BE7" w:rsidRDefault="0022259A">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Tenant Axonix SA : </w:t>
      </w:r>
      <w:r>
        <w:rPr>
          <w:color w:val="000000"/>
        </w:rPr>
        <w:t>0 assistant Copilot Studio. Appliquez la politique de la section 10.1 maintenant : elle protège le tenant avant que le premier agent soit créé.</w:t>
      </w:r>
    </w:p>
    <w:p w14:paraId="1A500018" w14:textId="77777777" w:rsidR="00953BE7" w:rsidRDefault="00000000">
      <w:pPr>
        <w:spacing w:before="40" w:after="40"/>
        <w:rPr>
          <w:color w:val="000000"/>
        </w:rPr>
      </w:pPr>
      <w:r>
        <w:rPr>
          <w:rFonts w:ascii="Segoe UI Emoji" w:hAnsi="Segoe UI Emoji"/>
        </w:rPr>
        <w:t xml:space="preserve">⚠️ </w:t>
      </w:r>
      <w:r>
        <w:rPr>
          <w:b/>
          <w:bCs/>
          <w:color w:val="000000"/>
        </w:rPr>
        <w:t xml:space="preserve">Si un flux ou agent utilise HTTP : </w:t>
      </w:r>
      <w:r>
        <w:rPr>
          <w:color w:val="000000"/>
        </w:rPr>
        <w:t>contactez son propriétaire. Demandez si une alternative Microsoft 365 (SharePoint, Exchange, Teams) peut le remplacer. Appliquez la politique après migration.</w:t>
      </w:r>
    </w:p>
    <w:p w14:paraId="1A500019" w14:textId="11CBDC84" w:rsidR="00953BE7" w:rsidRDefault="00000000">
      <w:pPr>
        <w:pStyle w:val="Titre2"/>
        <w:pageBreakBefore/>
      </w:pPr>
      <w:bookmarkStart w:id="65" w:name="_Toc_10_3"/>
      <w:bookmarkStart w:id="66" w:name="_Toc228464241"/>
      <w:r>
        <w:lastRenderedPageBreak/>
        <w:t>10.3 Managed Environments. Power Apps Premium requis</w:t>
      </w:r>
      <w:bookmarkEnd w:id="65"/>
      <w:bookmarkEnd w:id="66"/>
    </w:p>
    <w:p w14:paraId="1A50001A" w14:textId="77777777" w:rsidR="00953BE7" w:rsidRDefault="00000000">
      <w:pPr>
        <w:spacing w:before="60" w:after="60"/>
      </w:pPr>
      <w:r>
        <w:rPr>
          <w:color w:val="000000"/>
        </w:rPr>
        <w:t>Les Managed Environments nécessitent une licence Power Apps Premium ou Power Automate Premium : hors périmètre Business Premium + Purview Suite. Avec Business Premium, vous pouvez néanmoins restreindre qui peut créer des environnements.</w:t>
      </w:r>
    </w:p>
    <w:p w14:paraId="1A50001B" w14:textId="77777777" w:rsidR="00953BE7" w:rsidRDefault="00000000">
      <w:pPr>
        <w:pStyle w:val="Titre3"/>
      </w:pPr>
      <w:r>
        <w:t>Restreindre la création d’environnements</w:t>
      </w:r>
    </w:p>
    <w:p w14:paraId="1A50001C" w14:textId="77777777" w:rsidR="00953BE7" w:rsidRDefault="00000000">
      <w:pPr>
        <w:spacing w:before="60" w:after="60"/>
      </w:pPr>
      <w:r>
        <w:rPr>
          <w:color w:val="000000"/>
        </w:rPr>
        <w:t>admin.powerplatform.microsoft.com → icône Gérer → Paramètres du client → section Qui peut créer des environnements de production et sandbox → sélectionnez Uniquement les administrateurs spécifiques → Enregistrer.</w:t>
      </w:r>
    </w:p>
    <w:p w14:paraId="1A50001D" w14:textId="77777777" w:rsidR="00953BE7" w:rsidRDefault="00000000">
      <w:pPr>
        <w:spacing w:before="40" w:after="40"/>
      </w:pPr>
      <w:proofErr w:type="gramStart"/>
      <w:r>
        <w:rPr>
          <w:rFonts w:ascii="Segoe UI Emoji" w:hAnsi="Segoe UI Emoji"/>
        </w:rPr>
        <w:t>ℹ️</w:t>
      </w:r>
      <w:proofErr w:type="gramEnd"/>
      <w:r>
        <w:rPr>
          <w:rFonts w:ascii="Segoe UI Emoji" w:hAnsi="Segoe UI Emoji"/>
        </w:rPr>
        <w:t xml:space="preserve"> </w:t>
      </w:r>
      <w:r>
        <w:rPr>
          <w:b/>
          <w:bCs/>
          <w:color w:val="000000"/>
        </w:rPr>
        <w:t xml:space="preserve">Environnement par défaut Axonix SA : </w:t>
      </w:r>
      <w:r>
        <w:rPr>
          <w:color w:val="000000"/>
        </w:rPr>
        <w:t>Répertoire par défaut (Suisse, type Par défaut, Dataverse actif, non géré). DLP-ConnecteursProd s’applique à cet environnement car l’étendue a été configurée sur Ajouter tous les environnements.</w:t>
      </w:r>
    </w:p>
    <w:p w14:paraId="3DB8739E" w14:textId="77777777" w:rsidR="00953BE7" w:rsidRDefault="00953BE7">
      <w:pPr>
        <w:spacing w:before="60"/>
      </w:pPr>
    </w:p>
    <w:p w14:paraId="6838422C" w14:textId="783485C7" w:rsidR="00953BE7" w:rsidRDefault="00000000">
      <w:pPr>
        <w:pStyle w:val="Titre1"/>
        <w:pageBreakBefore/>
      </w:pPr>
      <w:bookmarkStart w:id="67" w:name="_Toc228464242"/>
      <w:r>
        <w:lastRenderedPageBreak/>
        <w:t>Partie 11 : Gouvernance des accès SharePoint</w:t>
      </w:r>
      <w:bookmarkEnd w:id="67"/>
    </w:p>
    <w:p w14:paraId="514F80A7" w14:textId="74BD77D1" w:rsidR="00953BE7" w:rsidRDefault="00A77407">
      <w:pPr>
        <w:spacing w:before="60" w:after="60"/>
      </w:pPr>
      <w:r>
        <w:br/>
        <w:t>Purview classifie et protège les données mais il ne corrige pas les permissions. Si un site SharePoint est ouvert à tout le monde, Copilot peut y accéder, et un label confidentiel ne changera rien à cela. Cette partie explique comment auditer et corriger le sur-partage dans votre tenant Business Premium sans outil supplémentaire. C’est le complément indispensable de tout ce qui a été configuré dans les parties précédentes.</w:t>
      </w:r>
    </w:p>
    <w:p w14:paraId="72076B5E" w14:textId="4EDEB652" w:rsidR="00953BE7" w:rsidRDefault="00000000">
      <w:pPr>
        <w:spacing w:before="60" w:after="60"/>
      </w:pPr>
      <w:r>
        <w:rPr>
          <w:b/>
          <w:color w:val="C00000"/>
        </w:rPr>
        <w:t>⚠️ Rappel important :</w:t>
      </w:r>
      <w:r>
        <w:t xml:space="preserve"> La gouvernance des accès n’est pas optionnelle dans un contexte nLPD. L’art. 8 exige des mesures techniques adaptées et laisser des données RH accessibles à l’ensemble du personnel constitue une violation du principe de proportionnalité (art. 6 al. 4 nLPD).</w:t>
      </w:r>
    </w:p>
    <w:p w14:paraId="51B66F08" w14:textId="77777777" w:rsidR="00A77407" w:rsidRDefault="00A77407">
      <w:pPr>
        <w:spacing w:before="60" w:after="60"/>
      </w:pPr>
    </w:p>
    <w:p w14:paraId="21AEFA26" w14:textId="77777777" w:rsidR="00953BE7" w:rsidRDefault="00000000">
      <w:pPr>
        <w:pStyle w:val="Titre2"/>
      </w:pPr>
      <w:bookmarkStart w:id="68" w:name="_Toc228464243"/>
      <w:r>
        <w:t>11.1 Comprendre le modèle de permissions SharePoint</w:t>
      </w:r>
      <w:bookmarkEnd w:id="68"/>
    </w:p>
    <w:p w14:paraId="50BF472A" w14:textId="77777777" w:rsidR="00953BE7" w:rsidRDefault="00000000">
      <w:pPr>
        <w:pStyle w:val="Titre3"/>
      </w:pPr>
      <w:r>
        <w:t>Les trois niveaux de permissions</w:t>
      </w:r>
    </w:p>
    <w:p w14:paraId="5519FB69" w14:textId="6BA6A2E3" w:rsidR="00953BE7" w:rsidRDefault="00000000">
      <w:pPr>
        <w:spacing w:before="60" w:after="60"/>
      </w:pPr>
      <w:r>
        <w:t>SharePoint fonctionne avec trois niveaux qui héritent l’un de l’autre. Le niveau Site est le plus large</w:t>
      </w:r>
      <w:proofErr w:type="gramStart"/>
      <w:r>
        <w:t> :celui</w:t>
      </w:r>
      <w:proofErr w:type="gramEnd"/>
      <w:r>
        <w:t xml:space="preserve"> qui a accès au site a accès à tout son contenu par défaut. Le niveau Bibliothèque permet de restreindre l’accès à un dossier ou une bibliothèque de documents spécifique. Le niveau Document permet de restreindre l’accès à un fichier unique, à utiliser avec parcimonie car cela complexifie la gestion.</w:t>
      </w:r>
    </w:p>
    <w:p w14:paraId="5C67F8B7" w14:textId="77777777" w:rsidR="00A77407" w:rsidRDefault="00A77407">
      <w:pPr>
        <w:spacing w:before="60" w:after="60"/>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3526"/>
        <w:gridCol w:w="3500"/>
      </w:tblGrid>
      <w:tr w:rsidR="00953BE7" w14:paraId="5A9A6AE6" w14:textId="77777777">
        <w:tc>
          <w:tcPr>
            <w:tcW w:w="2000" w:type="dxa"/>
            <w:shd w:val="clear" w:color="auto" w:fill="1F3864"/>
            <w:tcMar>
              <w:top w:w="80" w:type="dxa"/>
              <w:left w:w="120" w:type="dxa"/>
              <w:bottom w:w="80" w:type="dxa"/>
              <w:right w:w="120" w:type="dxa"/>
            </w:tcMar>
          </w:tcPr>
          <w:p w14:paraId="60CECD39" w14:textId="77777777" w:rsidR="00953BE7" w:rsidRDefault="00000000">
            <w:r>
              <w:rPr>
                <w:b/>
                <w:color w:val="FFFFFF"/>
              </w:rPr>
              <w:t>Niveau</w:t>
            </w:r>
          </w:p>
        </w:tc>
        <w:tc>
          <w:tcPr>
            <w:tcW w:w="3526" w:type="dxa"/>
            <w:shd w:val="clear" w:color="auto" w:fill="1F3864"/>
            <w:tcMar>
              <w:top w:w="80" w:type="dxa"/>
              <w:left w:w="120" w:type="dxa"/>
              <w:bottom w:w="80" w:type="dxa"/>
              <w:right w:w="120" w:type="dxa"/>
            </w:tcMar>
          </w:tcPr>
          <w:p w14:paraId="78A3FAFD" w14:textId="77777777" w:rsidR="00953BE7" w:rsidRDefault="00000000">
            <w:r>
              <w:rPr>
                <w:b/>
                <w:color w:val="FFFFFF"/>
              </w:rPr>
              <w:t>Risque de sur-partage</w:t>
            </w:r>
          </w:p>
        </w:tc>
        <w:tc>
          <w:tcPr>
            <w:tcW w:w="3500" w:type="dxa"/>
            <w:shd w:val="clear" w:color="auto" w:fill="1F3864"/>
            <w:tcMar>
              <w:top w:w="80" w:type="dxa"/>
              <w:left w:w="120" w:type="dxa"/>
              <w:bottom w:w="80" w:type="dxa"/>
              <w:right w:w="120" w:type="dxa"/>
            </w:tcMar>
          </w:tcPr>
          <w:p w14:paraId="45E0C2B5" w14:textId="77777777" w:rsidR="00953BE7" w:rsidRDefault="00000000">
            <w:r>
              <w:rPr>
                <w:b/>
                <w:color w:val="FFFFFF"/>
              </w:rPr>
              <w:t>Recommandation</w:t>
            </w:r>
          </w:p>
        </w:tc>
      </w:tr>
      <w:tr w:rsidR="00953BE7" w14:paraId="3B101EDC" w14:textId="77777777">
        <w:tc>
          <w:tcPr>
            <w:tcW w:w="2000" w:type="dxa"/>
            <w:shd w:val="clear" w:color="auto" w:fill="FCE4D6"/>
            <w:tcMar>
              <w:top w:w="80" w:type="dxa"/>
              <w:left w:w="120" w:type="dxa"/>
              <w:bottom w:w="80" w:type="dxa"/>
              <w:right w:w="120" w:type="dxa"/>
            </w:tcMar>
          </w:tcPr>
          <w:p w14:paraId="7103EEE4" w14:textId="77777777" w:rsidR="00953BE7" w:rsidRDefault="00000000">
            <w:r>
              <w:rPr>
                <w:b/>
              </w:rPr>
              <w:t>⚠️ Tout le monde (y compris les personnes extérieures)</w:t>
            </w:r>
          </w:p>
        </w:tc>
        <w:tc>
          <w:tcPr>
            <w:tcW w:w="3526" w:type="dxa"/>
            <w:tcMar>
              <w:top w:w="80" w:type="dxa"/>
              <w:left w:w="120" w:type="dxa"/>
              <w:bottom w:w="80" w:type="dxa"/>
              <w:right w:w="120" w:type="dxa"/>
            </w:tcMar>
          </w:tcPr>
          <w:p w14:paraId="3EF08BE7" w14:textId="6BE772A6" w:rsidR="00953BE7" w:rsidRDefault="00000000">
            <w:r>
              <w:t>Maximal : internet peut accéder aux données</w:t>
            </w:r>
          </w:p>
        </w:tc>
        <w:tc>
          <w:tcPr>
            <w:tcW w:w="3500" w:type="dxa"/>
            <w:tcMar>
              <w:top w:w="80" w:type="dxa"/>
              <w:left w:w="120" w:type="dxa"/>
              <w:bottom w:w="80" w:type="dxa"/>
              <w:right w:w="120" w:type="dxa"/>
            </w:tcMar>
          </w:tcPr>
          <w:p w14:paraId="2D33E620" w14:textId="77777777" w:rsidR="00953BE7" w:rsidRDefault="00000000">
            <w:r>
              <w:t>❌ Jamais pour des données internes</w:t>
            </w:r>
          </w:p>
        </w:tc>
      </w:tr>
      <w:tr w:rsidR="00953BE7" w14:paraId="10E19932" w14:textId="77777777">
        <w:tc>
          <w:tcPr>
            <w:tcW w:w="2000" w:type="dxa"/>
            <w:shd w:val="clear" w:color="auto" w:fill="FFF2CC"/>
            <w:tcMar>
              <w:top w:w="80" w:type="dxa"/>
              <w:left w:w="120" w:type="dxa"/>
              <w:bottom w:w="80" w:type="dxa"/>
              <w:right w:w="120" w:type="dxa"/>
            </w:tcMar>
          </w:tcPr>
          <w:p w14:paraId="747CB177" w14:textId="77777777" w:rsidR="00953BE7" w:rsidRDefault="00000000">
            <w:r>
              <w:rPr>
                <w:b/>
              </w:rPr>
              <w:t>⚠️ Tous les membres de l’organisation</w:t>
            </w:r>
          </w:p>
        </w:tc>
        <w:tc>
          <w:tcPr>
            <w:tcW w:w="3526" w:type="dxa"/>
            <w:tcMar>
              <w:top w:w="80" w:type="dxa"/>
              <w:left w:w="120" w:type="dxa"/>
              <w:bottom w:w="80" w:type="dxa"/>
              <w:right w:w="120" w:type="dxa"/>
            </w:tcMar>
          </w:tcPr>
          <w:p w14:paraId="6EB1105F" w14:textId="662EB207" w:rsidR="00953BE7" w:rsidRDefault="00000000">
            <w:r>
              <w:t>Élevé : tout employé voit tout</w:t>
            </w:r>
          </w:p>
        </w:tc>
        <w:tc>
          <w:tcPr>
            <w:tcW w:w="3500" w:type="dxa"/>
            <w:tcMar>
              <w:top w:w="80" w:type="dxa"/>
              <w:left w:w="120" w:type="dxa"/>
              <w:bottom w:w="80" w:type="dxa"/>
              <w:right w:w="120" w:type="dxa"/>
            </w:tcMar>
          </w:tcPr>
          <w:p w14:paraId="19CE0D51" w14:textId="77777777" w:rsidR="00953BE7" w:rsidRDefault="00000000">
            <w:r>
              <w:t>⚠️ À éviter pour les sites RH / Finance / Direction</w:t>
            </w:r>
          </w:p>
        </w:tc>
      </w:tr>
      <w:tr w:rsidR="00953BE7" w14:paraId="77A90D0A" w14:textId="77777777">
        <w:tc>
          <w:tcPr>
            <w:tcW w:w="2000" w:type="dxa"/>
            <w:shd w:val="clear" w:color="auto" w:fill="E2EFDA"/>
            <w:tcMar>
              <w:top w:w="80" w:type="dxa"/>
              <w:left w:w="120" w:type="dxa"/>
              <w:bottom w:w="80" w:type="dxa"/>
              <w:right w:w="120" w:type="dxa"/>
            </w:tcMar>
          </w:tcPr>
          <w:p w14:paraId="39BED28E" w14:textId="77777777" w:rsidR="00953BE7" w:rsidRDefault="00000000">
            <w:r>
              <w:rPr>
                <w:b/>
              </w:rPr>
              <w:t>✅ Groupes de sécurité spécifiques</w:t>
            </w:r>
          </w:p>
        </w:tc>
        <w:tc>
          <w:tcPr>
            <w:tcW w:w="3526" w:type="dxa"/>
            <w:tcMar>
              <w:top w:w="80" w:type="dxa"/>
              <w:left w:w="120" w:type="dxa"/>
              <w:bottom w:w="80" w:type="dxa"/>
              <w:right w:w="120" w:type="dxa"/>
            </w:tcMar>
          </w:tcPr>
          <w:p w14:paraId="68A05EAF" w14:textId="5893FF99" w:rsidR="00953BE7" w:rsidRDefault="00000000">
            <w:r>
              <w:t>Faible : seules les personnes autorisées accèdent</w:t>
            </w:r>
          </w:p>
        </w:tc>
        <w:tc>
          <w:tcPr>
            <w:tcW w:w="3500" w:type="dxa"/>
            <w:tcMar>
              <w:top w:w="80" w:type="dxa"/>
              <w:left w:w="120" w:type="dxa"/>
              <w:bottom w:w="80" w:type="dxa"/>
              <w:right w:w="120" w:type="dxa"/>
            </w:tcMar>
          </w:tcPr>
          <w:p w14:paraId="6B5D5C41" w14:textId="77777777" w:rsidR="00953BE7" w:rsidRDefault="00000000">
            <w:r>
              <w:t>✅ Modèle recommandé pour données sensibles</w:t>
            </w:r>
          </w:p>
        </w:tc>
      </w:tr>
    </w:tbl>
    <w:p w14:paraId="2B663A56" w14:textId="75DA1B8A" w:rsidR="00934A87" w:rsidRDefault="00934A87">
      <w:pPr>
        <w:spacing w:before="60"/>
      </w:pPr>
    </w:p>
    <w:p w14:paraId="4B5F6AFA" w14:textId="77777777" w:rsidR="00934A87" w:rsidRDefault="00934A87">
      <w:r>
        <w:br w:type="page"/>
      </w:r>
    </w:p>
    <w:p w14:paraId="0BD8B8E8" w14:textId="77777777" w:rsidR="00953BE7" w:rsidRDefault="00000000">
      <w:pPr>
        <w:pStyle w:val="Titre2"/>
      </w:pPr>
      <w:bookmarkStart w:id="69" w:name="_Toc228464244"/>
      <w:r>
        <w:lastRenderedPageBreak/>
        <w:t>11.2 Auditer le sur-partage existant dans votre tenant</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4D43F2FE"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143A5096"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1C3235BA" w14:textId="1FD7F3A2" w:rsidR="00953BE7" w:rsidRDefault="00000000">
            <w:r>
              <w:rPr>
                <w:b/>
                <w:bCs/>
                <w:color w:val="C00000"/>
              </w:rPr>
              <w:t xml:space="preserve">AVERTISSEMENT nLPD (Art. 8) : </w:t>
            </w:r>
            <w:r>
              <w:rPr>
                <w:color w:val="000000"/>
              </w:rPr>
              <w:t>Le nettoyage manuel des permissions est une étape initiale indispensable, mais insuffisante sur le long terme. La sécurité des accès n’est pas un état statique, c’est un processus continu. Sans surveillance récurrente, le sur-partage réapparaîtra naturellement par les actions des utilisateurs. Consultez la section 11.6 pour la mise en place d’une routine de gouvernance pérenne.</w:t>
            </w:r>
          </w:p>
        </w:tc>
      </w:tr>
    </w:tbl>
    <w:p w14:paraId="42CDCC9F" w14:textId="77777777" w:rsidR="00953BE7" w:rsidRDefault="00953BE7">
      <w:pPr>
        <w:spacing w:before="60"/>
      </w:pPr>
    </w:p>
    <w:p w14:paraId="6C2FBB23" w14:textId="2B9A2DD3" w:rsidR="00953BE7" w:rsidRDefault="00000000">
      <w:pPr>
        <w:pStyle w:val="Titre3"/>
      </w:pPr>
      <w:r>
        <w:t>Procédure : Rapport de partage dans le Centre d’administration SharePoint</w:t>
      </w:r>
    </w:p>
    <w:p w14:paraId="7E2B2393" w14:textId="49B8BC6C" w:rsidR="00953BE7" w:rsidRDefault="00000000">
      <w:pPr>
        <w:spacing w:before="60" w:after="60"/>
      </w:pPr>
      <w:r>
        <w:t>1. Accédez directement à https://admin.sharepoint.com. Vous arrivez dans le Centre d’administration SharePoint sans passer par admin.microsoft.com. Autre chemin : admin.microsoft.com → faites défiler le menu gauche jusqu’à la section Centres d’administration → SharePoint.</w:t>
      </w:r>
    </w:p>
    <w:p w14:paraId="5800B3F7" w14:textId="4F215C57" w:rsidR="00953BE7" w:rsidRDefault="00202326">
      <w:pPr>
        <w:spacing w:before="60" w:after="60"/>
      </w:pPr>
      <w:r>
        <w:br/>
        <w:t>2. Menu de gauche → Sites → Sites actifs. La liste affiche tous les sites SharePoint du tenant avec les colonnes Niveau de confidentialité et Partage externe. La colonne Partage externe indique l’état de chaque site : Désactivé ou Activé.</w:t>
      </w:r>
    </w:p>
    <w:p w14:paraId="2E04E46C" w14:textId="1A970301" w:rsidR="00953BE7" w:rsidRDefault="00202326">
      <w:pPr>
        <w:spacing w:before="60" w:after="60"/>
      </w:pPr>
      <w:r>
        <w:br/>
        <w:t>3. Identifiez les sites avec Partage externe = Activé. Attention : Activé ne signifie pas que des fichiers sont partagés, cela signifie que la fonctionnalité est disponible. Le niveau exact (Tout le monde, Invités nouveaux et existants, Uniquement les personnes de votre organisation) est visible dans les paramètres du site. État validé terrain pour le tenant Axonix SA : Applications (Désactivé), Direction (Désactivé), Finances (Désactivé), RH (Activé → corrigé en section 11.3), Intranet (Activé → à corriger), Site de communication (Activé → à corriger), Transmission externe (Activé par design).</w:t>
      </w:r>
    </w:p>
    <w:p w14:paraId="0CBBC6F9" w14:textId="6D975FD6" w:rsidR="00953BE7" w:rsidRDefault="00202326">
      <w:pPr>
        <w:spacing w:before="60" w:after="60"/>
      </w:pPr>
      <w:r>
        <w:br/>
        <w:t>4. Pour chaque site Activé : cliquez sur son nom → onglet Paramètres → vérifiez le champ Partage de fichiers externes. Si la valeur est Invités nouveaux et existants ou Tout le monde : le site est sur-partagé. Notez-le pour la procédure de correction (section 11.3). Note : l’héritage de ce niveau vient de la configuration du tenant. Microsoft configure par défaut Invités nouveaux et existants au niveau tenant, et tous les nouveaux sites en héritent automatiquement.</w:t>
      </w:r>
    </w:p>
    <w:p w14:paraId="56E0259F" w14:textId="77777777" w:rsidR="00A77407" w:rsidRDefault="00A77407">
      <w:pPr>
        <w:spacing w:before="60" w:after="60"/>
      </w:pPr>
    </w:p>
    <w:p w14:paraId="1A2DB8CB" w14:textId="77777777" w:rsidR="00202326" w:rsidRDefault="00202326">
      <w:pPr>
        <w:spacing w:before="60" w:after="60"/>
      </w:pPr>
    </w:p>
    <w:p w14:paraId="1ACCF9BA" w14:textId="05BF8E31" w:rsidR="00953BE7" w:rsidRDefault="00000000">
      <w:pPr>
        <w:pStyle w:val="Titre3"/>
      </w:pPr>
      <w:r>
        <w:t>Procédure : Rapport des partages dans Purview (Content Explorer)</w:t>
      </w:r>
    </w:p>
    <w:p w14:paraId="4495220C" w14:textId="06134075" w:rsidR="00953BE7" w:rsidRDefault="00000000">
      <w:pPr>
        <w:spacing w:before="60" w:after="60"/>
      </w:pPr>
      <w:r>
        <w:t>Purview Content Explorer vous permet de voir quels fichiers étiquetés sont accessibles à qui. C’est complémentaire au Centre d’administration SharePoint, il croise les labels avec les permissions.</w:t>
      </w:r>
    </w:p>
    <w:p w14:paraId="2847F928" w14:textId="1B542624" w:rsidR="00953BE7" w:rsidRDefault="00202326">
      <w:pPr>
        <w:spacing w:before="60" w:after="60"/>
      </w:pPr>
      <w:r>
        <w:br/>
        <w:t>1. Purview → Protection des informations → Explorateur de contenu.</w:t>
      </w:r>
    </w:p>
    <w:p w14:paraId="6C2E425A" w14:textId="01DFEE18" w:rsidR="00953BE7" w:rsidRDefault="00202326">
      <w:pPr>
        <w:spacing w:before="60" w:after="60"/>
      </w:pPr>
      <w:r>
        <w:br/>
        <w:t>2. Filtrez par Étiquette de sensibilité → sélectionnez 4 → RH-Confidentiel. Vous voyez tous les fichiers classifiés RH dans votre tenant avec leur emplacement SharePoint exact.</w:t>
      </w:r>
    </w:p>
    <w:p w14:paraId="45B47A32" w14:textId="659C815A" w:rsidR="00953BE7" w:rsidRDefault="00202326">
      <w:pPr>
        <w:spacing w:before="60" w:after="60"/>
      </w:pPr>
      <w:r>
        <w:br/>
        <w:t>3. Pour chaque fichier listé, notez le site SharePoint parent. Si ce site figure dans votre liste de sites sur-partagés (étape précédente), c’est une priorité de correction immédiate.</w:t>
      </w:r>
    </w:p>
    <w:p w14:paraId="37C0A19D" w14:textId="20BEA6C0" w:rsidR="00202326" w:rsidRDefault="00202326">
      <w:r>
        <w:br w:type="page"/>
      </w:r>
    </w:p>
    <w:p w14:paraId="7404C884" w14:textId="4E7B581E" w:rsidR="00953BE7" w:rsidRDefault="00000000">
      <w:pPr>
        <w:pStyle w:val="Titre2"/>
      </w:pPr>
      <w:bookmarkStart w:id="70" w:name="_Toc228464245"/>
      <w:r>
        <w:lastRenderedPageBreak/>
        <w:t>11.3 Corriger les permissions, appliquer le principe du moindre privilège</w:t>
      </w:r>
      <w:bookmarkEnd w:id="70"/>
    </w:p>
    <w:p w14:paraId="768D70E7" w14:textId="762B7499" w:rsidR="00953BE7" w:rsidRDefault="00000000">
      <w:pPr>
        <w:pStyle w:val="Titre3"/>
      </w:pPr>
      <w:r>
        <w:t>Procédure ; Restreindre le partage externe d’un site</w:t>
      </w:r>
    </w:p>
    <w:p w14:paraId="2B313EFD" w14:textId="2D1FE4B0" w:rsidR="00953BE7" w:rsidRDefault="00202326">
      <w:pPr>
        <w:spacing w:before="60" w:after="60"/>
      </w:pPr>
      <w:r>
        <w:br/>
        <w:t>1. https://admin.sharepoint.com → Sites → Sites actifs → cliquez sur le nom du site à corriger → onglet Paramètres.</w:t>
      </w:r>
    </w:p>
    <w:p w14:paraId="1B4A2723" w14:textId="3B9501CA" w:rsidR="00953BE7" w:rsidRDefault="00202326">
      <w:pPr>
        <w:spacing w:before="60" w:after="60"/>
      </w:pPr>
      <w:r>
        <w:br/>
        <w:t>2. Champ Partage de fichiers externes : changez Invités nouveaux et existants en Uniquement les personnes de votre organisation.</w:t>
      </w:r>
    </w:p>
    <w:p w14:paraId="06CC182D" w14:textId="5E7271A8" w:rsidR="00953BE7" w:rsidRDefault="00202326">
      <w:pPr>
        <w:spacing w:before="60" w:after="60"/>
      </w:pPr>
      <w:r>
        <w:br/>
        <w:t>3. Champ Restreindre le contenu Microsoft 365 Copilot : sélectionnez Activé pour les sites contenant des données sensibles (RH, Finances). Copilot ne pourra plus accéder aux données de ce site sans contrôle explicite.</w:t>
      </w:r>
    </w:p>
    <w:p w14:paraId="06CC182E" w14:textId="677F1A9D" w:rsidR="00953BE7" w:rsidRDefault="00202326">
      <w:pPr>
        <w:spacing w:before="60" w:after="60"/>
      </w:pPr>
      <w:r>
        <w:br/>
        <w:t>4. Cliquez sur Enregistrer. Le partage externe est immédiatement restreint.</w:t>
      </w:r>
    </w:p>
    <w:p w14:paraId="06CC182F" w14:textId="1E9F6386" w:rsidR="00953BE7" w:rsidRDefault="00202326">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Étiquette de confidentialité sur les sites : </w:t>
      </w:r>
      <w:r>
        <w:rPr>
          <w:color w:val="000000"/>
        </w:rPr>
        <w:t>seules les étiquettes dont la portée inclut Groupes et sites peuvent être appliquées à un site SharePoint. Dans ce POC, uniquement 3a - Direction - Site et 6 - Transmission-Externe ont cette portée. Les étiquettes 4 - RH-Confidentiel et 5 - Finances-Confidentiel s’appliquent aux fichiers, pas aux sites : le menu déroulant Étiquette de confidentialité affichera None pour ces sites, ce qui est correct.</w:t>
      </w:r>
    </w:p>
    <w:p w14:paraId="06CC1830" w14:textId="3DFA62AB" w:rsidR="00953BE7" w:rsidRDefault="00202326">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Héritage du niveau de partage tenant : </w:t>
      </w:r>
      <w:r>
        <w:rPr>
          <w:color w:val="000000"/>
        </w:rPr>
        <w:t>Microsoft configure par défaut le tenant sur Invités nouveaux et existants. Tous les nouveaux sites en héritent automatiquement. Pour changer le niveau par défaut : admin.sharepoint.com → Stratégies → Partage → curseur SharePoint → Uniquement les personnes de votre organisation → Enregistrer. Les sites déjà créés conservent leur niveau individuel.</w:t>
      </w:r>
    </w:p>
    <w:p w14:paraId="06CC1831" w14:textId="7F9C85F2" w:rsidR="00953BE7" w:rsidRDefault="00705A46">
      <w:pPr>
        <w:spacing w:before="60" w:after="20"/>
      </w:pPr>
      <w:r>
        <w:rPr>
          <w:b/>
          <w:bCs/>
          <w:color w:val="000000"/>
        </w:rPr>
        <w:br/>
        <w:t>Configuration pour le tenant Axonix SA :</w:t>
      </w:r>
    </w:p>
    <w:p w14:paraId="06CC1832" w14:textId="496357C8" w:rsidR="00953BE7" w:rsidRDefault="00000000">
      <w:pPr>
        <w:spacing w:before="20" w:after="20"/>
      </w:pPr>
      <w:r>
        <w:rPr>
          <w:color w:val="000000"/>
        </w:rPr>
        <w:t>RH : Partage externe = Uniquement les personnes de votre organisation, Copilot = Activé. | Intranet : à corriger (Activé → Uniquement les personnes). | Site de communication : à corriger. | Transmission externe : Activé par design (site de transit). | Direction, Finances, Applications : Désactivé.</w:t>
      </w:r>
    </w:p>
    <w:p w14:paraId="5EC81B23" w14:textId="5F81D245" w:rsidR="00953BE7" w:rsidRDefault="00202326">
      <w:pPr>
        <w:pStyle w:val="Titre3"/>
      </w:pPr>
      <w:r>
        <w:br/>
        <w:t>Procédure : Remplacer les permissions héritées par des groupes spécifiques</w:t>
      </w:r>
    </w:p>
    <w:p w14:paraId="3DC5EEAC" w14:textId="77777777" w:rsidR="00953BE7" w:rsidRDefault="00000000">
      <w:pPr>
        <w:spacing w:before="60" w:after="60"/>
      </w:pPr>
      <w:r>
        <w:t>Si un site SharePoint est actuellement accessible à Tout le monde de l’organisation et contient des données sensibles, voici la marche à suivre pour le restreindre au bon groupe.</w:t>
      </w:r>
    </w:p>
    <w:p w14:paraId="6D6217F8" w14:textId="4C93A876" w:rsidR="00953BE7" w:rsidRDefault="00202326">
      <w:pPr>
        <w:spacing w:before="60" w:after="60"/>
      </w:pPr>
      <w:r>
        <w:br/>
        <w:t>1. Ouvrez le site SharePoint concerné → icône Paramètres (engrenage) → Autorisations du site. Un panneau s’ouvre à droite affichant les trois groupes du site : Propriétaires de site (contrôle total), Membres du site (contrôle limité), Visiteurs du site (aucun contrôle).</w:t>
      </w:r>
    </w:p>
    <w:p w14:paraId="673E7CFA" w14:textId="57B29B92" w:rsidR="00953BE7" w:rsidRDefault="00202326">
      <w:pPr>
        <w:spacing w:before="60" w:after="60"/>
      </w:pPr>
      <w:r>
        <w:br/>
        <w:t>2. Pour ajouter un membre autorisé : cliquez sur le bouton + Ajouter des membres → saisissez le nom du groupe de sécurité (ex. : GRP-RH-Purview pour le site RH) → sélectionnez-le dans la liste → choisissez le niveau Modification → Envoyer.</w:t>
      </w:r>
    </w:p>
    <w:p w14:paraId="634D74A2" w14:textId="7A070EAC" w:rsidR="00953BE7" w:rsidRDefault="00202326">
      <w:pPr>
        <w:spacing w:before="60" w:after="60"/>
      </w:pPr>
      <w:r>
        <w:br/>
        <w:t>3. Pour voir et gérer tous les groupes et utilisateurs (y compris les entrées héritées) : cliquez sur le lien Paramètres avancés des autorisations en bas du panneau. Vous accédez à la page classique des autorisations SharePoint où vous pouvez identifier et supprimer les entrées génériques (Tout le monde, Tous les utilisateurs authentifiés).</w:t>
      </w:r>
    </w:p>
    <w:p w14:paraId="2D8067AF" w14:textId="7BCAC621" w:rsidR="00953BE7" w:rsidRDefault="00202326">
      <w:pPr>
        <w:spacing w:before="60" w:after="60"/>
      </w:pPr>
      <w:r>
        <w:br/>
        <w:t>4. Pour supprimer un utilisateur ou groupe : dans la page Paramètres avancés des autorisations, cochez la case à gauche de l’entrée → menu Actions → Supprimer les autorisations utilisateur → confirmez.</w:t>
      </w:r>
    </w:p>
    <w:p w14:paraId="32166F94" w14:textId="126C8027" w:rsidR="00953BE7" w:rsidRDefault="00705A46">
      <w:pPr>
        <w:spacing w:before="60" w:after="60"/>
      </w:pPr>
      <w:r>
        <w:rPr>
          <w:b/>
          <w:color w:val="C00000"/>
        </w:rPr>
        <w:br/>
        <w:t>⚠️ ATTENTION —</w:t>
      </w:r>
      <w:r>
        <w:t xml:space="preserve"> Avant de supprimer des accès, vérifiez qu’au moins un administrateur reste Propriétaire du site. Sans propriétaire, vous perdez la gestion du site. Il est recommandé de faire ces modifications en dehors des heures de bureau et de prévenir les utilisateurs concernés.</w:t>
      </w:r>
    </w:p>
    <w:p w14:paraId="3264FD95" w14:textId="67610788" w:rsidR="00202326" w:rsidRDefault="00202326">
      <w:r>
        <w:br w:type="page"/>
      </w:r>
    </w:p>
    <w:p w14:paraId="21C353CA" w14:textId="77777777" w:rsidR="00953BE7" w:rsidRDefault="00000000">
      <w:pPr>
        <w:pStyle w:val="Titre2"/>
      </w:pPr>
      <w:bookmarkStart w:id="71" w:name="_Toc228464246"/>
      <w:r>
        <w:lastRenderedPageBreak/>
        <w:t>11.4 Bloquer le partage externe au niveau du tenant</w:t>
      </w:r>
      <w:bookmarkEnd w:id="71"/>
    </w:p>
    <w:p w14:paraId="5D7229BF" w14:textId="7CB5FDAF" w:rsidR="00953BE7" w:rsidRDefault="00000000">
      <w:pPr>
        <w:spacing w:before="60" w:after="60"/>
      </w:pPr>
      <w:r>
        <w:t>Si votre organisation n’a aucun besoin de partage avec des personnes extérieures, vous pouvez bloquer le partage externe globalement, ce qui est plus simple et plus sûr que de le gérer site par site.</w:t>
      </w:r>
    </w:p>
    <w:p w14:paraId="7FB87B85" w14:textId="77777777" w:rsidR="00953BE7" w:rsidRDefault="00000000">
      <w:pPr>
        <w:spacing w:before="60" w:after="60"/>
      </w:pPr>
      <w:r>
        <w:t>1. admin.sharepoint.com → Stratégies → Partage.</w:t>
      </w:r>
    </w:p>
    <w:p w14:paraId="6367962D" w14:textId="66339630" w:rsidR="00953BE7" w:rsidRDefault="00000000">
      <w:pPr>
        <w:spacing w:before="60" w:after="60"/>
      </w:pPr>
      <w:r>
        <w:t>2. Section Partage externe → curseur SharePoint → déplacez le curseur jusqu’à Uniquement les personnes de votre organisation. Faites de même pour le curseur OneDrive. Cliquez sur Enregistrer.</w:t>
      </w:r>
    </w:p>
    <w:p w14:paraId="17F915BD" w14:textId="19049E6E" w:rsidR="00953BE7" w:rsidRDefault="00202326">
      <w:pPr>
        <w:spacing w:before="60" w:after="60"/>
      </w:pPr>
      <w:r>
        <w:rPr>
          <w:b/>
          <w:color w:val="375623"/>
        </w:rPr>
        <w:br/>
      </w:r>
      <w:proofErr w:type="gramStart"/>
      <w:r>
        <w:rPr>
          <w:b/>
        </w:rPr>
        <w:t>ℹ️</w:t>
      </w:r>
      <w:proofErr w:type="gramEnd"/>
      <w:r>
        <w:rPr>
          <w:b/>
        </w:rPr>
        <w:t xml:space="preserve"> INFO :</w:t>
      </w:r>
      <w:r>
        <w:t xml:space="preserve"> Ce paramètre est un plafond, il ne peut pas être contredit au niveau des sites individuels. Si vous le définissez à Uniquement les personnes de votre organisation, aucun site ne pourra être partagé en externe, même si un administrateur essaie de l’activer sur un site spécifique.</w:t>
      </w:r>
    </w:p>
    <w:p w14:paraId="75F1ED37" w14:textId="77777777" w:rsidR="00D676BB" w:rsidRDefault="00D676BB">
      <w:pPr>
        <w:spacing w:before="60" w:after="60"/>
      </w:pPr>
    </w:p>
    <w:p w14:paraId="5D264952" w14:textId="53C41B6F" w:rsidR="00953BE7" w:rsidRDefault="00000000">
      <w:pPr>
        <w:pStyle w:val="Titre2"/>
      </w:pPr>
      <w:bookmarkStart w:id="72" w:name="_Toc228464247"/>
      <w:r>
        <w:t>11.5 Lien Copilot : ce que la gouvernance des accès change concrètement</w:t>
      </w:r>
      <w:bookmarkEnd w:id="72"/>
    </w:p>
    <w:p w14:paraId="20D7AFD3" w14:textId="7B009788" w:rsidR="00953BE7" w:rsidRDefault="00000000">
      <w:pPr>
        <w:spacing w:before="60" w:after="60"/>
      </w:pPr>
      <w:r>
        <w:t>Copilot M365 respecte strictement les permissions SharePoint. Si un utilisateur n’a pas accès à un fichier, Copilot ne peut pas le lui montrer quelles que soient les questions posées. En conséquence, restreindre les permissions SharePoint est la mesure la plus efficace pour contrôler ce que Copilot peut exploiter, plus encore que les labels ou les politiques DLP.</w:t>
      </w:r>
      <w:r>
        <w:br/>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13"/>
        <w:gridCol w:w="4513"/>
      </w:tblGrid>
      <w:tr w:rsidR="00953BE7" w14:paraId="3B726236" w14:textId="77777777">
        <w:tc>
          <w:tcPr>
            <w:tcW w:w="4513" w:type="dxa"/>
            <w:shd w:val="clear" w:color="auto" w:fill="1F3864"/>
            <w:tcMar>
              <w:top w:w="80" w:type="dxa"/>
              <w:left w:w="120" w:type="dxa"/>
              <w:bottom w:w="80" w:type="dxa"/>
              <w:right w:w="120" w:type="dxa"/>
            </w:tcMar>
          </w:tcPr>
          <w:p w14:paraId="0D80EDC0" w14:textId="77777777" w:rsidR="00953BE7" w:rsidRDefault="00000000">
            <w:r>
              <w:rPr>
                <w:b/>
                <w:color w:val="FFFFFF"/>
              </w:rPr>
              <w:t>Sans gouvernance des accès</w:t>
            </w:r>
          </w:p>
        </w:tc>
        <w:tc>
          <w:tcPr>
            <w:tcW w:w="4513" w:type="dxa"/>
            <w:shd w:val="clear" w:color="auto" w:fill="1F3864"/>
            <w:tcMar>
              <w:top w:w="80" w:type="dxa"/>
              <w:left w:w="120" w:type="dxa"/>
              <w:bottom w:w="80" w:type="dxa"/>
              <w:right w:w="120" w:type="dxa"/>
            </w:tcMar>
          </w:tcPr>
          <w:p w14:paraId="262D85CA" w14:textId="77777777" w:rsidR="00953BE7" w:rsidRDefault="00000000">
            <w:r>
              <w:rPr>
                <w:b/>
                <w:color w:val="FFFFFF"/>
              </w:rPr>
              <w:t>Avec gouvernance des accès</w:t>
            </w:r>
          </w:p>
        </w:tc>
      </w:tr>
      <w:tr w:rsidR="00953BE7" w14:paraId="29525ECC" w14:textId="77777777">
        <w:tc>
          <w:tcPr>
            <w:tcW w:w="4513" w:type="dxa"/>
            <w:shd w:val="clear" w:color="auto" w:fill="FCE4D6"/>
            <w:tcMar>
              <w:top w:w="80" w:type="dxa"/>
              <w:left w:w="120" w:type="dxa"/>
              <w:bottom w:w="80" w:type="dxa"/>
              <w:right w:w="120" w:type="dxa"/>
            </w:tcMar>
          </w:tcPr>
          <w:p w14:paraId="2E2E8490" w14:textId="77777777" w:rsidR="00953BE7" w:rsidRDefault="00000000">
            <w:r>
              <w:t>Copilot peut agréger tous les fichiers RH auxquels l’employé a accès, même ceux qu’il n’aurait jamais ouverts manuellement</w:t>
            </w:r>
          </w:p>
        </w:tc>
        <w:tc>
          <w:tcPr>
            <w:tcW w:w="4513" w:type="dxa"/>
            <w:shd w:val="clear" w:color="auto" w:fill="E2EFDA"/>
            <w:tcMar>
              <w:top w:w="80" w:type="dxa"/>
              <w:left w:w="120" w:type="dxa"/>
              <w:bottom w:w="80" w:type="dxa"/>
              <w:right w:w="120" w:type="dxa"/>
            </w:tcMar>
          </w:tcPr>
          <w:p w14:paraId="49A06513" w14:textId="77777777" w:rsidR="00953BE7" w:rsidRDefault="00000000">
            <w:r>
              <w:t>Copilot ne voit que les fichiers RH auxquels l’employé est explicitement autorisé</w:t>
            </w:r>
          </w:p>
        </w:tc>
      </w:tr>
      <w:tr w:rsidR="00953BE7" w14:paraId="46A2F0EE" w14:textId="77777777">
        <w:tc>
          <w:tcPr>
            <w:tcW w:w="4513" w:type="dxa"/>
            <w:shd w:val="clear" w:color="auto" w:fill="FCE4D6"/>
            <w:tcMar>
              <w:top w:w="80" w:type="dxa"/>
              <w:left w:w="120" w:type="dxa"/>
              <w:bottom w:w="80" w:type="dxa"/>
              <w:right w:w="120" w:type="dxa"/>
            </w:tcMar>
          </w:tcPr>
          <w:p w14:paraId="580B8A3B" w14:textId="77777777" w:rsidR="00953BE7" w:rsidRDefault="00000000">
            <w:r>
              <w:t>Label RH-Confidentiel appliqué mais site ouvert à tous, Copilot peut quand même résumer le contenu pour n’importe quel employé</w:t>
            </w:r>
          </w:p>
        </w:tc>
        <w:tc>
          <w:tcPr>
            <w:tcW w:w="4513" w:type="dxa"/>
            <w:shd w:val="clear" w:color="auto" w:fill="E2EFDA"/>
            <w:tcMar>
              <w:top w:w="80" w:type="dxa"/>
              <w:left w:w="120" w:type="dxa"/>
              <w:bottom w:w="80" w:type="dxa"/>
              <w:right w:w="120" w:type="dxa"/>
            </w:tcMar>
          </w:tcPr>
          <w:p w14:paraId="4DC2D645" w14:textId="77777777" w:rsidR="00953BE7" w:rsidRDefault="00000000">
            <w:r>
              <w:t>Label RH-Confidentiel + site restreint au groupe GRP-RH-Purview : Copilot ne peut pas accéder au site pour les non-membres</w:t>
            </w:r>
          </w:p>
        </w:tc>
      </w:tr>
    </w:tbl>
    <w:p w14:paraId="7401A875" w14:textId="77777777" w:rsidR="00953BE7" w:rsidRDefault="00953BE7">
      <w:pPr>
        <w:spacing w:before="60"/>
      </w:pPr>
    </w:p>
    <w:p w14:paraId="7EA89413" w14:textId="77777777" w:rsidR="00953BE7" w:rsidRDefault="00000000">
      <w:pPr>
        <w:pStyle w:val="Titre2"/>
      </w:pPr>
      <w:bookmarkStart w:id="73" w:name="_Toc228464248"/>
      <w:r>
        <w:t>11.6 Routine opérationnelle de contrôle des accès</w:t>
      </w:r>
      <w:bookmarkEnd w:id="73"/>
    </w:p>
    <w:p w14:paraId="24459B9C" w14:textId="77777777" w:rsidR="00953BE7" w:rsidRDefault="00000000">
      <w:pPr>
        <w:spacing w:before="60" w:after="60"/>
      </w:pPr>
      <w:r>
        <w:rPr>
          <w:color w:val="000000"/>
        </w:rPr>
        <w:t>La gouvernance des accès SharePoint n’est pas un état statique : sans contrôle récurrent, le sur-partage réapparaîtra naturellement. Pour satisfaire durablement aux exigences de l’art. 8 nLPD, l’administrateur doit mettre en place les trois contrôles suivants.</w:t>
      </w:r>
    </w:p>
    <w:p w14:paraId="1D6F6925" w14:textId="77777777" w:rsidR="00953BE7" w:rsidRDefault="00000000">
      <w:pPr>
        <w:pStyle w:val="Titre3"/>
      </w:pPr>
      <w:r>
        <w:t>Rapport de partage mensuel</w:t>
      </w:r>
    </w:p>
    <w:p w14:paraId="56217021" w14:textId="77777777" w:rsidR="00953BE7" w:rsidRDefault="00000000">
      <w:pPr>
        <w:spacing w:before="60" w:after="60"/>
      </w:pPr>
      <w:r>
        <w:t>Centre d’administration SharePoint → Sites → Sites actifs → exportez la liste en CSV. Filtrez la colonne "Partage externe" pour identifier tout site passé en Tout le monde ou Tout le monde sauf les invités externes depuis le mois précédent. Traitez chaque déviation conformément à la procédure de la section 11.3.</w:t>
      </w:r>
    </w:p>
    <w:p w14:paraId="5BD78AF6" w14:textId="4217E96C" w:rsidR="00953BE7" w:rsidRDefault="000A3152">
      <w:pPr>
        <w:pStyle w:val="Titre3"/>
      </w:pPr>
      <w:r>
        <w:br/>
        <w:t>Audit Content Explorer trimestriel</w:t>
      </w:r>
    </w:p>
    <w:p w14:paraId="76FAEB90" w14:textId="77777777" w:rsidR="00953BE7" w:rsidRDefault="00000000">
      <w:pPr>
        <w:spacing w:before="60" w:after="60"/>
      </w:pPr>
      <w:r>
        <w:t>Dans Purview → Protection des informations → Explorateur de contenu, filtrez par étiquette 4 — RH-Confidentiel et 5 — Finances-Confidentiel. Croisez la liste des fichiers avec les sites identifiés comme sur-partagés lors du rapport mensuel. Toute occurrence constitue une priorité de correction immédiate.</w:t>
      </w:r>
    </w:p>
    <w:p w14:paraId="132BD83E" w14:textId="2A62A60F" w:rsidR="00953BE7" w:rsidRDefault="000A3152">
      <w:pPr>
        <w:pStyle w:val="Titre3"/>
      </w:pPr>
      <w:r>
        <w:br/>
        <w:t>Incidents DLP dans Microsoft Defender (automatique)</w:t>
      </w:r>
    </w:p>
    <w:p w14:paraId="14138FC7" w14:textId="1F182794" w:rsidR="00953BE7" w:rsidRDefault="00000000">
      <w:pPr>
        <w:spacing w:before="60" w:after="60"/>
      </w:pPr>
      <w:r>
        <w:t>Les incidents déclenchés par les politiques DLP remontent automatiquement dans security.microsoft.com → Enquête et réponse → Incidents et alertes → Incidents, sans configuration supplémentaire. La colonne Nom de la stratégie identifie quelle politique DLP a déclenché l’incident (ex. : DLP-Protection-Transmission-Externe, DLP-Protection-Copilot). Validé terrain : les tests de validation de ce POC ont généré 3 incidents visibles dans Defender, categorie. Exfiltration, ressource affectée identifiée. Aucune alerte manuelle à configurer. Ce mécanisme constitue une mesure technique automatique au sens de l’art. 8 nLPD.</w:t>
      </w:r>
    </w:p>
    <w:p w14:paraId="425AFF99" w14:textId="380C77C2" w:rsidR="00202326" w:rsidRDefault="00202326">
      <w:r>
        <w:br w:type="page"/>
      </w:r>
    </w:p>
    <w:p w14:paraId="4D7F832F" w14:textId="7BC6F9BE" w:rsidR="00953BE7" w:rsidRDefault="00000000">
      <w:pPr>
        <w:pStyle w:val="Titre3"/>
      </w:pPr>
      <w:r>
        <w:lastRenderedPageBreak/>
        <w:t>Gouvernance des alertes (Drift) à définir avant mise en production</w:t>
      </w:r>
    </w:p>
    <w:p w14:paraId="2FD87D43" w14:textId="2D6BFE1A" w:rsidR="00953BE7" w:rsidRDefault="000A3152">
      <w:pPr>
        <w:spacing w:before="60" w:after="60"/>
        <w:rPr>
          <w:color w:val="000000"/>
        </w:rPr>
      </w:pPr>
      <w:r>
        <w:rPr>
          <w:color w:val="000000"/>
        </w:rPr>
        <w:br/>
        <w:t>La section 11.6 met en place les routines techniques de détection. Pour être conformé à l’art. 8 nLPD (mesures techniques ET organisationnelles), quatre paramètres de gouvernance doivent être formalisés avant le déploiement en production.</w:t>
      </w:r>
    </w:p>
    <w:p w14:paraId="7EC8E631" w14:textId="77777777" w:rsidR="000A3152" w:rsidRDefault="000A3152">
      <w:pPr>
        <w:spacing w:before="60" w:after="60"/>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00"/>
        <w:gridCol w:w="3213"/>
        <w:gridCol w:w="3213"/>
      </w:tblGrid>
      <w:tr w:rsidR="00953BE7" w14:paraId="237BC362" w14:textId="77777777">
        <w:tc>
          <w:tcPr>
            <w:tcW w:w="2600" w:type="dxa"/>
            <w:shd w:val="clear" w:color="auto" w:fill="1F3864"/>
            <w:tcMar>
              <w:top w:w="80" w:type="dxa"/>
              <w:left w:w="120" w:type="dxa"/>
              <w:bottom w:w="80" w:type="dxa"/>
              <w:right w:w="120" w:type="dxa"/>
            </w:tcMar>
          </w:tcPr>
          <w:p w14:paraId="1F4A4F5B" w14:textId="77777777" w:rsidR="00953BE7" w:rsidRDefault="00000000">
            <w:r>
              <w:rPr>
                <w:b/>
                <w:color w:val="FFFFFF"/>
              </w:rPr>
              <w:t>Paramètre</w:t>
            </w:r>
          </w:p>
        </w:tc>
        <w:tc>
          <w:tcPr>
            <w:tcW w:w="3213" w:type="dxa"/>
            <w:shd w:val="clear" w:color="auto" w:fill="1F3864"/>
            <w:tcMar>
              <w:top w:w="80" w:type="dxa"/>
              <w:left w:w="120" w:type="dxa"/>
              <w:bottom w:w="80" w:type="dxa"/>
              <w:right w:w="120" w:type="dxa"/>
            </w:tcMar>
          </w:tcPr>
          <w:p w14:paraId="00D30BA3" w14:textId="77777777" w:rsidR="00953BE7" w:rsidRDefault="00000000">
            <w:r>
              <w:rPr>
                <w:b/>
                <w:color w:val="FFFFFF"/>
              </w:rPr>
              <w:t>Description</w:t>
            </w:r>
          </w:p>
        </w:tc>
        <w:tc>
          <w:tcPr>
            <w:tcW w:w="3213" w:type="dxa"/>
            <w:shd w:val="clear" w:color="auto" w:fill="1F3864"/>
            <w:tcMar>
              <w:top w:w="80" w:type="dxa"/>
              <w:left w:w="120" w:type="dxa"/>
              <w:bottom w:w="80" w:type="dxa"/>
              <w:right w:w="120" w:type="dxa"/>
            </w:tcMar>
          </w:tcPr>
          <w:p w14:paraId="3B721AD2" w14:textId="77777777" w:rsidR="00953BE7" w:rsidRDefault="00000000">
            <w:r>
              <w:rPr>
                <w:b/>
                <w:color w:val="FFFFFF"/>
              </w:rPr>
              <w:t>Valeur recommandée (POC)</w:t>
            </w:r>
          </w:p>
        </w:tc>
      </w:tr>
      <w:tr w:rsidR="00953BE7" w14:paraId="473C39F9" w14:textId="77777777">
        <w:tc>
          <w:tcPr>
            <w:tcW w:w="2600" w:type="dxa"/>
            <w:tcMar>
              <w:top w:w="80" w:type="dxa"/>
              <w:left w:w="120" w:type="dxa"/>
              <w:bottom w:w="80" w:type="dxa"/>
              <w:right w:w="120" w:type="dxa"/>
            </w:tcMar>
          </w:tcPr>
          <w:p w14:paraId="5E03446A" w14:textId="77777777" w:rsidR="00953BE7" w:rsidRDefault="00000000">
            <w:r>
              <w:rPr>
                <w:b/>
              </w:rPr>
              <w:t>Destinataire(s) de l’alerte</w:t>
            </w:r>
          </w:p>
        </w:tc>
        <w:tc>
          <w:tcPr>
            <w:tcW w:w="3213" w:type="dxa"/>
            <w:tcMar>
              <w:top w:w="80" w:type="dxa"/>
              <w:left w:w="120" w:type="dxa"/>
              <w:bottom w:w="80" w:type="dxa"/>
              <w:right w:w="120" w:type="dxa"/>
            </w:tcMar>
          </w:tcPr>
          <w:p w14:paraId="3E649117" w14:textId="77777777" w:rsidR="00953BE7" w:rsidRDefault="00000000">
            <w:r>
              <w:t>Personne(s) physique(s) désignée(s) pour recevoir et traiter les alertes. Ne pas utiliser une boîte mail générique non surveillée.</w:t>
            </w:r>
          </w:p>
        </w:tc>
        <w:tc>
          <w:tcPr>
            <w:tcW w:w="3213" w:type="dxa"/>
            <w:shd w:val="clear" w:color="auto" w:fill="FFF2CC"/>
            <w:tcMar>
              <w:top w:w="80" w:type="dxa"/>
              <w:left w:w="120" w:type="dxa"/>
              <w:bottom w:w="80" w:type="dxa"/>
              <w:right w:w="120" w:type="dxa"/>
            </w:tcMar>
          </w:tcPr>
          <w:p w14:paraId="331EFF7D" w14:textId="77777777" w:rsidR="00953BE7" w:rsidRDefault="00000000">
            <w:r>
              <w:rPr>
                <w:i/>
                <w:color w:val="7F6000"/>
              </w:rPr>
              <w:t>À définir : Responsable SI / DPO (production). Pour le POC : admin@demo.ch</w:t>
            </w:r>
          </w:p>
        </w:tc>
      </w:tr>
      <w:tr w:rsidR="00953BE7" w14:paraId="4393546F" w14:textId="77777777">
        <w:tc>
          <w:tcPr>
            <w:tcW w:w="2600" w:type="dxa"/>
            <w:tcMar>
              <w:top w:w="80" w:type="dxa"/>
              <w:left w:w="120" w:type="dxa"/>
              <w:bottom w:w="80" w:type="dxa"/>
              <w:right w:w="120" w:type="dxa"/>
            </w:tcMar>
          </w:tcPr>
          <w:p w14:paraId="6C88DDF2" w14:textId="77777777" w:rsidR="00953BE7" w:rsidRDefault="00000000">
            <w:r>
              <w:rPr>
                <w:b/>
              </w:rPr>
              <w:t>SLA d’analyse</w:t>
            </w:r>
          </w:p>
        </w:tc>
        <w:tc>
          <w:tcPr>
            <w:tcW w:w="3213" w:type="dxa"/>
            <w:tcMar>
              <w:top w:w="80" w:type="dxa"/>
              <w:left w:w="120" w:type="dxa"/>
              <w:bottom w:w="80" w:type="dxa"/>
              <w:right w:w="120" w:type="dxa"/>
            </w:tcMar>
          </w:tcPr>
          <w:p w14:paraId="59B77A9C" w14:textId="77777777" w:rsidR="00953BE7" w:rsidRDefault="00000000">
            <w:r>
              <w:t>Délai maximal entre la réception de l’alerte et la première analyse (confirmation ou rejet de fausse alarme).</w:t>
            </w:r>
          </w:p>
        </w:tc>
        <w:tc>
          <w:tcPr>
            <w:tcW w:w="3213" w:type="dxa"/>
            <w:shd w:val="clear" w:color="auto" w:fill="FFF2CC"/>
            <w:tcMar>
              <w:top w:w="80" w:type="dxa"/>
              <w:left w:w="120" w:type="dxa"/>
              <w:bottom w:w="80" w:type="dxa"/>
              <w:right w:w="120" w:type="dxa"/>
            </w:tcMar>
          </w:tcPr>
          <w:p w14:paraId="6EE78983" w14:textId="77777777" w:rsidR="00953BE7" w:rsidRDefault="00000000">
            <w:r>
              <w:rPr>
                <w:i/>
                <w:color w:val="7F6000"/>
              </w:rPr>
              <w:t>À définir : recommandé ≤ 4 heures ouvrables</w:t>
            </w:r>
          </w:p>
        </w:tc>
      </w:tr>
      <w:tr w:rsidR="00953BE7" w14:paraId="0F916A6F" w14:textId="77777777">
        <w:tc>
          <w:tcPr>
            <w:tcW w:w="2600" w:type="dxa"/>
            <w:tcMar>
              <w:top w:w="80" w:type="dxa"/>
              <w:left w:w="120" w:type="dxa"/>
              <w:bottom w:w="80" w:type="dxa"/>
              <w:right w:w="120" w:type="dxa"/>
            </w:tcMar>
          </w:tcPr>
          <w:p w14:paraId="061B0B42" w14:textId="77777777" w:rsidR="00953BE7" w:rsidRDefault="00000000">
            <w:r>
              <w:rPr>
                <w:b/>
              </w:rPr>
              <w:t>SLA de correction / escalade</w:t>
            </w:r>
          </w:p>
        </w:tc>
        <w:tc>
          <w:tcPr>
            <w:tcW w:w="3213" w:type="dxa"/>
            <w:tcMar>
              <w:top w:w="80" w:type="dxa"/>
              <w:left w:w="120" w:type="dxa"/>
              <w:bottom w:w="80" w:type="dxa"/>
              <w:right w:w="120" w:type="dxa"/>
            </w:tcMar>
          </w:tcPr>
          <w:p w14:paraId="568B89CA" w14:textId="77777777" w:rsidR="00953BE7" w:rsidRDefault="00000000">
            <w:r>
              <w:t>Délai maximal pour corriger la permission fautive ou escalader à la direction si la décision dépasse le périmètre de l’administrateur.</w:t>
            </w:r>
          </w:p>
        </w:tc>
        <w:tc>
          <w:tcPr>
            <w:tcW w:w="3213" w:type="dxa"/>
            <w:shd w:val="clear" w:color="auto" w:fill="FFF2CC"/>
            <w:tcMar>
              <w:top w:w="80" w:type="dxa"/>
              <w:left w:w="120" w:type="dxa"/>
              <w:bottom w:w="80" w:type="dxa"/>
              <w:right w:w="120" w:type="dxa"/>
            </w:tcMar>
          </w:tcPr>
          <w:p w14:paraId="4231E7AB" w14:textId="77777777" w:rsidR="00953BE7" w:rsidRDefault="00000000">
            <w:r>
              <w:rPr>
                <w:i/>
                <w:color w:val="7F6000"/>
              </w:rPr>
              <w:t>À définir : recommandé ≤ 24 heures (ou notification PFPDT dès que possible (art. 24 nLPD))</w:t>
            </w:r>
          </w:p>
        </w:tc>
      </w:tr>
      <w:tr w:rsidR="00953BE7" w14:paraId="63441F8B" w14:textId="77777777">
        <w:tc>
          <w:tcPr>
            <w:tcW w:w="2600" w:type="dxa"/>
            <w:tcMar>
              <w:top w:w="80" w:type="dxa"/>
              <w:left w:w="120" w:type="dxa"/>
              <w:bottom w:w="80" w:type="dxa"/>
              <w:right w:w="120" w:type="dxa"/>
            </w:tcMar>
          </w:tcPr>
          <w:p w14:paraId="58ACD999" w14:textId="77777777" w:rsidR="00953BE7" w:rsidRDefault="00000000">
            <w:r>
              <w:rPr>
                <w:b/>
              </w:rPr>
              <w:t>Journalisation des interventions</w:t>
            </w:r>
          </w:p>
        </w:tc>
        <w:tc>
          <w:tcPr>
            <w:tcW w:w="3213" w:type="dxa"/>
            <w:tcMar>
              <w:top w:w="80" w:type="dxa"/>
              <w:left w:w="120" w:type="dxa"/>
              <w:bottom w:w="80" w:type="dxa"/>
              <w:right w:w="120" w:type="dxa"/>
            </w:tcMar>
          </w:tcPr>
          <w:p w14:paraId="7A24A20A" w14:textId="77777777" w:rsidR="00953BE7" w:rsidRDefault="00000000">
            <w:r>
              <w:t>Chaque alerte traitée doit être consignée (date, action menée, décision) pour constituer la preuve d’un traitement conforme en cas de contrôle PFPDT.</w:t>
            </w:r>
          </w:p>
        </w:tc>
        <w:tc>
          <w:tcPr>
            <w:tcW w:w="3213" w:type="dxa"/>
            <w:shd w:val="clear" w:color="auto" w:fill="FFF2CC"/>
            <w:tcMar>
              <w:top w:w="80" w:type="dxa"/>
              <w:left w:w="120" w:type="dxa"/>
              <w:bottom w:w="80" w:type="dxa"/>
              <w:right w:w="120" w:type="dxa"/>
            </w:tcMar>
          </w:tcPr>
          <w:p w14:paraId="6A694334" w14:textId="77777777" w:rsidR="00953BE7" w:rsidRDefault="00000000">
            <w:r>
              <w:rPr>
                <w:i/>
                <w:color w:val="7F6000"/>
              </w:rPr>
              <w:t>À définir : ticket ITSM ou registre des incidents sécurité</w:t>
            </w:r>
          </w:p>
        </w:tc>
      </w:tr>
    </w:tbl>
    <w:p w14:paraId="477B08CA" w14:textId="77777777" w:rsidR="00953BE7" w:rsidRDefault="00953BE7">
      <w:pPr>
        <w:spacing w:before="60"/>
      </w:pPr>
    </w:p>
    <w:p w14:paraId="560CF96F" w14:textId="77777777" w:rsidR="00953BE7" w:rsidRDefault="00000000">
      <w:pPr>
        <w:pStyle w:val="Titre3"/>
      </w:pPr>
      <w:r>
        <w:t>Automatisation PowerShell (tenants &gt; 20 sites)</w:t>
      </w:r>
    </w:p>
    <w:p w14:paraId="4AC9FF2D" w14:textId="77777777" w:rsidR="00953BE7" w:rsidRDefault="00000000">
      <w:pPr>
        <w:spacing w:before="60" w:after="60"/>
      </w:pPr>
      <w:r>
        <w:t>Pour les tenants dépassant 20 sites actifs, l’utilisation de scripts PowerShell (module PnP.PowerShell) est recommandée pour lister automatiquement les sites avec permissions larges et envoyer un rapport hebdomadaire par email à l’administrateur. Ce niveau d’automatisation transforme la correction ponctuelle en cycle de gouvernance continu, conformément à l’art. 8 nLPD (mesures techniques et organisationnelles).</w:t>
      </w:r>
    </w:p>
    <w:p w14:paraId="1836630D" w14:textId="77777777" w:rsidR="00C613D6" w:rsidRDefault="00C613D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36E4575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424F31BF" w14:textId="77777777" w:rsidR="00953BE7" w:rsidRDefault="00000000">
            <w:pPr>
              <w:jc w:val="center"/>
            </w:pPr>
            <w:r>
              <w:rPr>
                <w:sz w:val="24"/>
                <w:szCs w:val="24"/>
              </w:rPr>
              <w:t>💡</w:t>
            </w:r>
          </w:p>
        </w:tc>
        <w:tc>
          <w:tcPr>
            <w:tcW w:w="83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3344267" w14:textId="7360AB68" w:rsidR="00953BE7" w:rsidRDefault="00000000">
            <w:r>
              <w:rPr>
                <w:b/>
                <w:bCs/>
                <w:color w:val="7F6000"/>
              </w:rPr>
              <w:t xml:space="preserve">LIEN nLPD ART. 8 DEUX PILIERS INDISSOCIABLES. </w:t>
            </w:r>
            <w:r>
              <w:rPr>
                <w:color w:val="000000"/>
              </w:rPr>
              <w:t>La protection des données repose sur deux piliers complémentaires. (1) L’étiquette (le Label) : protège le contenu si le fichier sort du périmètre grâce au chiffrement Azure RMS. (2) La permission (l’Accès) : sécurise le vecteur d’exposition en empêchant les utilisateurs non autorisés d’accéder au fichier dans SharePoint ou via Copilot. L’absence de l’un rend l’autre vulnérable : un fichier chiffré sur un site ouvert à tous reste protégé en contenu, mais reste exposé à l’extraction par Copilot pour tout utilisateur authentifié. Une conformité nLPD robuste nécessite les deux piliers activés simultanément.</w:t>
            </w:r>
          </w:p>
        </w:tc>
      </w:tr>
    </w:tbl>
    <w:p w14:paraId="70F76A10" w14:textId="54038400" w:rsidR="000A3152" w:rsidRDefault="000A3152">
      <w:pPr>
        <w:spacing w:before="60"/>
      </w:pPr>
    </w:p>
    <w:p w14:paraId="25EBE4EB" w14:textId="77777777" w:rsidR="000A3152" w:rsidRDefault="000A3152">
      <w:r>
        <w:br w:type="page"/>
      </w:r>
    </w:p>
    <w:p w14:paraId="5EACD043" w14:textId="3D8BF9E0" w:rsidR="00953BE7" w:rsidRDefault="00000000">
      <w:pPr>
        <w:pStyle w:val="Titre2"/>
      </w:pPr>
      <w:bookmarkStart w:id="74" w:name="_Toc228464249"/>
      <w:r>
        <w:lastRenderedPageBreak/>
        <w:t>11.7 Focus OneDrive : Gouvernance du SharePoint personnel</w:t>
      </w:r>
      <w:bookmarkEnd w:id="74"/>
    </w:p>
    <w:p w14:paraId="26BE7C46" w14:textId="3DFDE83C" w:rsidR="00953BE7" w:rsidRDefault="000A3152">
      <w:pPr>
        <w:spacing w:before="60" w:after="60"/>
      </w:pPr>
      <w:r>
        <w:rPr>
          <w:color w:val="000000"/>
        </w:rPr>
        <w:br/>
        <w:t>OneDrive est le site SharePoint personnel de chaque utilisateur. Techniquement identique à un site SharePoint d’équipe, il est souvent moins surveillé et plus difficile à auditer en masse. Un partage involontaire de données sensibles via OneDrive constitue une violation nLPD aussi grave qu’un sur-partage sur le site RH.</w:t>
      </w:r>
    </w:p>
    <w:p w14:paraId="74B24C6A" w14:textId="77777777" w:rsidR="00953BE7" w:rsidRDefault="00000000">
      <w:pPr>
        <w:pStyle w:val="Titre3"/>
      </w:pPr>
      <w:r>
        <w:t>Aligner le niveau de restriction OneDrive sur SharePoint</w:t>
      </w:r>
    </w:p>
    <w:p w14:paraId="772A672E" w14:textId="0D9D63A5" w:rsidR="00953BE7" w:rsidRDefault="00000000">
      <w:pPr>
        <w:spacing w:before="60" w:after="60"/>
      </w:pPr>
      <w:r>
        <w:rPr>
          <w:color w:val="000000"/>
        </w:rPr>
        <w:t>admin.sharepoint.com → Stratégies → Partage. Dans la section Partage externe, vous disposez de deux curseurs indépendants : un pour SharePoint et un pour OneDrive. Vérifiez que le curseur OneDrive est positionné au même niveau que SharePoint ou à un niveau plus restrictif. OneDrive ne peut jamais être moins restrictif que SharePoint, si vous tentez de l’assouplir, le portail le bloquera automatiquement.</w:t>
      </w:r>
    </w:p>
    <w:p w14:paraId="30C54679" w14:textId="77777777" w:rsidR="00953BE7" w:rsidRDefault="00000000">
      <w:pPr>
        <w:pStyle w:val="Titre3"/>
      </w:pPr>
      <w:r>
        <w:t>Audit mensuel des partages OneDrive</w:t>
      </w:r>
    </w:p>
    <w:p w14:paraId="1B2D660D" w14:textId="77777777" w:rsidR="00953BE7" w:rsidRDefault="00000000">
      <w:pPr>
        <w:spacing w:before="60" w:after="40"/>
        <w:rPr>
          <w:color w:val="000000"/>
        </w:rPr>
      </w:pPr>
      <w:r>
        <w:rPr>
          <w:color w:val="000000"/>
        </w:rPr>
        <w:t>Dans Purview → Audit (menu gauche) → Rechercher : champ Activités : noms conviviaux → tapez Fichier partagé avec un utilisateur externe (SharePoint), plage de dates sur les 30 derniers jours, tous les utilisateurs. Champ ObjectId (fichier, dossier ou site) : laissez vide pour couvrir tous les OneDrive. Exportez les résultats en CSV. Tout partage externe sur un OneDrive contenant des fichiers étiquetés RH-Confidentiel, Finances-Confidentiel ou Direction-Confidentiel doit être examiné et justifié.</w:t>
      </w:r>
    </w:p>
    <w:p w14:paraId="6FF492BF" w14:textId="77777777" w:rsidR="00C613D6" w:rsidRDefault="00C613D6">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953BE7" w14:paraId="76F40271"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37B0CF40" w14:textId="77777777" w:rsidR="00953BE7" w:rsidRDefault="00000000">
            <w:pPr>
              <w:jc w:val="center"/>
            </w:pPr>
            <w:proofErr w:type="gramStart"/>
            <w:r>
              <w:rPr>
                <w:sz w:val="24"/>
                <w:szCs w:val="24"/>
              </w:rPr>
              <w:t>ℹ️</w:t>
            </w:r>
            <w:proofErr w:type="gramEnd"/>
          </w:p>
        </w:tc>
        <w:tc>
          <w:tcPr>
            <w:tcW w:w="83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50B8B84" w14:textId="0CA0E889" w:rsidR="00953BE7" w:rsidRDefault="00000000">
            <w:r>
              <w:rPr>
                <w:b/>
                <w:bCs/>
                <w:color w:val="375623"/>
              </w:rPr>
              <w:t xml:space="preserve">LIEN nLPD (Art. 8) : </w:t>
            </w:r>
            <w:r>
              <w:rPr>
                <w:color w:val="000000"/>
              </w:rPr>
              <w:t>L’art. 8 nLPD exige des mesures techniques couvrant l’ensemble des systèmes traitant des données personnelles y compris les espaces de stockage personnels. L’audit mensuel des partages OneDrive constitue une mesure de surveillance obligatoire. Un partage non justifié de données sensibles via OneDrive expose l’organisation à la même responsabilité qu’un partage sur un site d’équipe.</w:t>
            </w:r>
          </w:p>
        </w:tc>
      </w:tr>
    </w:tbl>
    <w:p w14:paraId="0A0EB1CC" w14:textId="77777777" w:rsidR="00945C8F" w:rsidRDefault="00945C8F">
      <w:pPr>
        <w:spacing w:before="60"/>
      </w:pPr>
    </w:p>
    <w:p w14:paraId="70C7A59D" w14:textId="4DB0F196" w:rsidR="00945C8F" w:rsidRDefault="00945C8F"/>
    <w:p w14:paraId="36297551" w14:textId="77777777" w:rsidR="00953BE7" w:rsidRDefault="00000000">
      <w:pPr>
        <w:pStyle w:val="Titre3"/>
      </w:pPr>
      <w:r>
        <w:t>Checklist de validation section 11</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0"/>
        <w:gridCol w:w="6326"/>
        <w:gridCol w:w="2000"/>
      </w:tblGrid>
      <w:tr w:rsidR="00953BE7" w14:paraId="6334F3D9" w14:textId="77777777">
        <w:tc>
          <w:tcPr>
            <w:tcW w:w="700" w:type="dxa"/>
            <w:shd w:val="clear" w:color="auto" w:fill="1F3864"/>
            <w:tcMar>
              <w:top w:w="80" w:type="dxa"/>
              <w:left w:w="120" w:type="dxa"/>
              <w:bottom w:w="80" w:type="dxa"/>
              <w:right w:w="120" w:type="dxa"/>
            </w:tcMar>
          </w:tcPr>
          <w:p w14:paraId="6F8672E0" w14:textId="77777777" w:rsidR="00953BE7" w:rsidRDefault="00000000">
            <w:r>
              <w:rPr>
                <w:b/>
                <w:color w:val="FFFFFF"/>
              </w:rPr>
              <w:t>✓</w:t>
            </w:r>
          </w:p>
        </w:tc>
        <w:tc>
          <w:tcPr>
            <w:tcW w:w="6326" w:type="dxa"/>
            <w:shd w:val="clear" w:color="auto" w:fill="1F3864"/>
            <w:tcMar>
              <w:top w:w="80" w:type="dxa"/>
              <w:left w:w="120" w:type="dxa"/>
              <w:bottom w:w="80" w:type="dxa"/>
              <w:right w:w="120" w:type="dxa"/>
            </w:tcMar>
          </w:tcPr>
          <w:p w14:paraId="13F1DC09" w14:textId="77777777" w:rsidR="00953BE7" w:rsidRDefault="00000000">
            <w:r>
              <w:rPr>
                <w:b/>
                <w:color w:val="FFFFFF"/>
              </w:rPr>
              <w:t>Action</w:t>
            </w:r>
          </w:p>
        </w:tc>
        <w:tc>
          <w:tcPr>
            <w:tcW w:w="2000" w:type="dxa"/>
            <w:shd w:val="clear" w:color="auto" w:fill="1F3864"/>
            <w:tcMar>
              <w:top w:w="80" w:type="dxa"/>
              <w:left w:w="120" w:type="dxa"/>
              <w:bottom w:w="80" w:type="dxa"/>
              <w:right w:w="120" w:type="dxa"/>
            </w:tcMar>
          </w:tcPr>
          <w:p w14:paraId="40930509" w14:textId="77777777" w:rsidR="00953BE7" w:rsidRDefault="00000000">
            <w:r>
              <w:rPr>
                <w:b/>
                <w:color w:val="FFFFFF"/>
              </w:rPr>
              <w:t>Statut</w:t>
            </w:r>
          </w:p>
        </w:tc>
      </w:tr>
      <w:tr w:rsidR="00953BE7" w14:paraId="066D69FD" w14:textId="77777777">
        <w:tc>
          <w:tcPr>
            <w:tcW w:w="700" w:type="dxa"/>
            <w:tcMar>
              <w:top w:w="80" w:type="dxa"/>
              <w:left w:w="120" w:type="dxa"/>
              <w:bottom w:w="80" w:type="dxa"/>
              <w:right w:w="120" w:type="dxa"/>
            </w:tcMar>
          </w:tcPr>
          <w:p w14:paraId="017BB3E9" w14:textId="77777777" w:rsidR="00953BE7" w:rsidRDefault="00000000">
            <w:r>
              <w:t>☐</w:t>
            </w:r>
          </w:p>
        </w:tc>
        <w:tc>
          <w:tcPr>
            <w:tcW w:w="6326" w:type="dxa"/>
            <w:tcMar>
              <w:top w:w="80" w:type="dxa"/>
              <w:left w:w="120" w:type="dxa"/>
              <w:bottom w:w="80" w:type="dxa"/>
              <w:right w:w="120" w:type="dxa"/>
            </w:tcMar>
          </w:tcPr>
          <w:p w14:paraId="01B1B097" w14:textId="77777777" w:rsidR="00953BE7" w:rsidRDefault="00000000">
            <w:r>
              <w:t>Rapport des sites actifs consulté — aucun site ouvert à Tout le monde</w:t>
            </w:r>
          </w:p>
        </w:tc>
        <w:tc>
          <w:tcPr>
            <w:tcW w:w="2000" w:type="dxa"/>
            <w:shd w:val="clear" w:color="auto" w:fill="FFF2CC"/>
            <w:tcMar>
              <w:top w:w="80" w:type="dxa"/>
              <w:left w:w="120" w:type="dxa"/>
              <w:bottom w:w="80" w:type="dxa"/>
              <w:right w:w="120" w:type="dxa"/>
            </w:tcMar>
          </w:tcPr>
          <w:p w14:paraId="18D03427" w14:textId="77777777" w:rsidR="00953BE7" w:rsidRDefault="00000000">
            <w:proofErr w:type="gramStart"/>
            <w:r>
              <w:t>à</w:t>
            </w:r>
            <w:proofErr w:type="gramEnd"/>
            <w:r>
              <w:t xml:space="preserve"> faire</w:t>
            </w:r>
          </w:p>
        </w:tc>
      </w:tr>
      <w:tr w:rsidR="00953BE7" w14:paraId="3DC424CC" w14:textId="77777777">
        <w:tc>
          <w:tcPr>
            <w:tcW w:w="700" w:type="dxa"/>
            <w:tcMar>
              <w:top w:w="80" w:type="dxa"/>
              <w:left w:w="120" w:type="dxa"/>
              <w:bottom w:w="80" w:type="dxa"/>
              <w:right w:w="120" w:type="dxa"/>
            </w:tcMar>
          </w:tcPr>
          <w:p w14:paraId="2E87C160" w14:textId="77777777" w:rsidR="00953BE7" w:rsidRDefault="00000000">
            <w:r>
              <w:t>☐</w:t>
            </w:r>
          </w:p>
        </w:tc>
        <w:tc>
          <w:tcPr>
            <w:tcW w:w="6326" w:type="dxa"/>
            <w:tcMar>
              <w:top w:w="80" w:type="dxa"/>
              <w:left w:w="120" w:type="dxa"/>
              <w:bottom w:w="80" w:type="dxa"/>
              <w:right w:w="120" w:type="dxa"/>
            </w:tcMar>
          </w:tcPr>
          <w:p w14:paraId="29125362" w14:textId="77777777" w:rsidR="00953BE7" w:rsidRDefault="00000000">
            <w:r>
              <w:t>Sites RH, Finance, Direction restreints aux groupes de sécurité correspondants</w:t>
            </w:r>
          </w:p>
        </w:tc>
        <w:tc>
          <w:tcPr>
            <w:tcW w:w="2000" w:type="dxa"/>
            <w:shd w:val="clear" w:color="auto" w:fill="FFF2CC"/>
            <w:tcMar>
              <w:top w:w="80" w:type="dxa"/>
              <w:left w:w="120" w:type="dxa"/>
              <w:bottom w:w="80" w:type="dxa"/>
              <w:right w:w="120" w:type="dxa"/>
            </w:tcMar>
          </w:tcPr>
          <w:p w14:paraId="3F15AE15" w14:textId="77777777" w:rsidR="00953BE7" w:rsidRDefault="00000000">
            <w:proofErr w:type="gramStart"/>
            <w:r>
              <w:t>à</w:t>
            </w:r>
            <w:proofErr w:type="gramEnd"/>
            <w:r>
              <w:t xml:space="preserve"> faire</w:t>
            </w:r>
          </w:p>
        </w:tc>
      </w:tr>
      <w:tr w:rsidR="00953BE7" w14:paraId="28E2362B" w14:textId="77777777">
        <w:tc>
          <w:tcPr>
            <w:tcW w:w="700" w:type="dxa"/>
            <w:tcMar>
              <w:top w:w="80" w:type="dxa"/>
              <w:left w:w="120" w:type="dxa"/>
              <w:bottom w:w="80" w:type="dxa"/>
              <w:right w:w="120" w:type="dxa"/>
            </w:tcMar>
          </w:tcPr>
          <w:p w14:paraId="28C47B14" w14:textId="77777777" w:rsidR="00953BE7" w:rsidRDefault="00000000">
            <w:r>
              <w:t>☐</w:t>
            </w:r>
          </w:p>
        </w:tc>
        <w:tc>
          <w:tcPr>
            <w:tcW w:w="6326" w:type="dxa"/>
            <w:tcMar>
              <w:top w:w="80" w:type="dxa"/>
              <w:left w:w="120" w:type="dxa"/>
              <w:bottom w:w="80" w:type="dxa"/>
              <w:right w:w="120" w:type="dxa"/>
            </w:tcMar>
          </w:tcPr>
          <w:p w14:paraId="14B2875C" w14:textId="77777777" w:rsidR="00953BE7" w:rsidRDefault="00000000">
            <w:r>
              <w:t>Content Explorer vérifié — fichiers RH-Confidentiel sur sites correctement restreints</w:t>
            </w:r>
          </w:p>
        </w:tc>
        <w:tc>
          <w:tcPr>
            <w:tcW w:w="2000" w:type="dxa"/>
            <w:shd w:val="clear" w:color="auto" w:fill="FFF2CC"/>
            <w:tcMar>
              <w:top w:w="80" w:type="dxa"/>
              <w:left w:w="120" w:type="dxa"/>
              <w:bottom w:w="80" w:type="dxa"/>
              <w:right w:w="120" w:type="dxa"/>
            </w:tcMar>
          </w:tcPr>
          <w:p w14:paraId="1FFF86C7" w14:textId="77777777" w:rsidR="00953BE7" w:rsidRDefault="00000000">
            <w:proofErr w:type="gramStart"/>
            <w:r>
              <w:t>à</w:t>
            </w:r>
            <w:proofErr w:type="gramEnd"/>
            <w:r>
              <w:t xml:space="preserve"> faire</w:t>
            </w:r>
          </w:p>
        </w:tc>
      </w:tr>
      <w:tr w:rsidR="00953BE7" w14:paraId="2B0FC157" w14:textId="77777777">
        <w:tc>
          <w:tcPr>
            <w:tcW w:w="700" w:type="dxa"/>
            <w:tcMar>
              <w:top w:w="80" w:type="dxa"/>
              <w:left w:w="120" w:type="dxa"/>
              <w:bottom w:w="80" w:type="dxa"/>
              <w:right w:w="120" w:type="dxa"/>
            </w:tcMar>
          </w:tcPr>
          <w:p w14:paraId="0944DA1A" w14:textId="77777777" w:rsidR="00953BE7" w:rsidRDefault="00000000">
            <w:r>
              <w:t>☐</w:t>
            </w:r>
          </w:p>
        </w:tc>
        <w:tc>
          <w:tcPr>
            <w:tcW w:w="6326" w:type="dxa"/>
            <w:tcMar>
              <w:top w:w="80" w:type="dxa"/>
              <w:left w:w="120" w:type="dxa"/>
              <w:bottom w:w="80" w:type="dxa"/>
              <w:right w:w="120" w:type="dxa"/>
            </w:tcMar>
          </w:tcPr>
          <w:p w14:paraId="316FE00D" w14:textId="77777777" w:rsidR="00953BE7" w:rsidRDefault="00000000">
            <w:r>
              <w:t>Partage externe bloqué au niveau du tenant (si applicable)</w:t>
            </w:r>
          </w:p>
        </w:tc>
        <w:tc>
          <w:tcPr>
            <w:tcW w:w="2000" w:type="dxa"/>
            <w:shd w:val="clear" w:color="auto" w:fill="FFF2CC"/>
            <w:tcMar>
              <w:top w:w="80" w:type="dxa"/>
              <w:left w:w="120" w:type="dxa"/>
              <w:bottom w:w="80" w:type="dxa"/>
              <w:right w:w="120" w:type="dxa"/>
            </w:tcMar>
          </w:tcPr>
          <w:p w14:paraId="2BF32CF0" w14:textId="77777777" w:rsidR="00953BE7" w:rsidRDefault="00000000">
            <w:proofErr w:type="gramStart"/>
            <w:r>
              <w:t>à</w:t>
            </w:r>
            <w:proofErr w:type="gramEnd"/>
            <w:r>
              <w:t xml:space="preserve"> faire</w:t>
            </w:r>
          </w:p>
        </w:tc>
      </w:tr>
    </w:tbl>
    <w:p w14:paraId="1678EB64" w14:textId="77777777" w:rsidR="00953BE7" w:rsidRDefault="00953BE7">
      <w:pPr>
        <w:spacing w:before="60"/>
      </w:pPr>
    </w:p>
    <w:p w14:paraId="37EB2B6D" w14:textId="525B178A" w:rsidR="00953BE7" w:rsidRDefault="00000000">
      <w:pPr>
        <w:pStyle w:val="Titre1"/>
        <w:pageBreakBefore/>
      </w:pPr>
      <w:bookmarkStart w:id="75" w:name="_Toc228464250"/>
      <w:r>
        <w:lastRenderedPageBreak/>
        <w:t>Annexe A : Glossaire Purview</w:t>
      </w:r>
      <w:bookmarkEnd w:id="75"/>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53BE7" w14:paraId="58FF231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EDD51B" w14:textId="77777777" w:rsidR="00953BE7" w:rsidRDefault="00000000">
            <w:r>
              <w:rPr>
                <w:b/>
                <w:bCs/>
                <w:color w:val="FFFFFF"/>
              </w:rPr>
              <w:t>Terme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1544D9" w14:textId="77777777" w:rsidR="00953BE7" w:rsidRDefault="00000000">
            <w:r>
              <w:rPr>
                <w:b/>
                <w:bCs/>
                <w:color w:val="FFFFFF"/>
              </w:rPr>
              <w:t>Définition en langage simple</w:t>
            </w:r>
          </w:p>
        </w:tc>
      </w:tr>
      <w:tr w:rsidR="00953BE7" w14:paraId="1FCB95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A5D5" w14:textId="77777777" w:rsidR="00953BE7" w:rsidRDefault="00000000">
            <w:r>
              <w:rPr>
                <w:color w:val="000000"/>
              </w:rPr>
              <w:t>Étiquette de sensibilité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3C7FA" w14:textId="77777777" w:rsidR="00953BE7" w:rsidRDefault="00000000">
            <w:r>
              <w:rPr>
                <w:color w:val="000000"/>
              </w:rPr>
              <w:t>Marqueur attaché à un document qui définit son niveau de confidentialité et les protections associées (chiffrement, filigrane, restrictions d'accès)</w:t>
            </w:r>
          </w:p>
        </w:tc>
      </w:tr>
      <w:tr w:rsidR="00953BE7" w14:paraId="2A03FC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FEEE" w14:textId="77777777" w:rsidR="00953BE7" w:rsidRDefault="00000000">
            <w:r>
              <w:rPr>
                <w:color w:val="000000"/>
              </w:rPr>
              <w:t>Auto-labelling service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CABF" w14:textId="0351B77A" w:rsidR="00953BE7" w:rsidRDefault="00000000">
            <w:r>
              <w:rPr>
                <w:color w:val="000000"/>
              </w:rPr>
              <w:t>Purview analyse automatiquement les fichiers SharePoint et OneDrive de manière asynchrone, selon les capacités du service et les emplacements configurés et applique les étiquettes selon les règles configurées, sans qu’aucun utilisateur n’ouvre le fichier. Cette analyse n’est ni instantanée ni garantie exhaustive.</w:t>
            </w:r>
          </w:p>
        </w:tc>
      </w:tr>
      <w:tr w:rsidR="00953BE7" w14:paraId="5D2C7E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B7AC" w14:textId="77777777" w:rsidR="00953BE7" w:rsidRDefault="00000000">
            <w:r>
              <w:rPr>
                <w:color w:val="000000"/>
              </w:rPr>
              <w:t>DLP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3852" w14:textId="4BE02B58" w:rsidR="00953BE7" w:rsidRDefault="00000000">
            <w:r>
              <w:rPr>
                <w:color w:val="000000"/>
              </w:rPr>
              <w:t>Data Loss Prevention, règles qui bloquent ou avertissent quand des données sensibles risquent de fuir en dehors du périmètre autorisé</w:t>
            </w:r>
          </w:p>
        </w:tc>
      </w:tr>
      <w:tr w:rsidR="00953BE7" w14:paraId="6B7236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E1B79" w14:textId="77777777" w:rsidR="00953BE7" w:rsidRDefault="00000000">
            <w:r>
              <w:rPr>
                <w:color w:val="000000"/>
              </w:rPr>
              <w:t>Activity Explorer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AE7A" w14:textId="77777777" w:rsidR="00953BE7" w:rsidRDefault="00000000">
            <w:r>
              <w:rPr>
                <w:color w:val="000000"/>
              </w:rPr>
              <w:t>Tableau de bord Purview qui affiche toutes les activités liées aux données sensibles : labels appliqués, DLP déclenchées, accès Copilot</w:t>
            </w:r>
          </w:p>
        </w:tc>
      </w:tr>
      <w:tr w:rsidR="00953BE7" w14:paraId="17D6D1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80861" w14:textId="77777777" w:rsidR="00953BE7" w:rsidRDefault="00000000">
            <w:r>
              <w:rPr>
                <w:color w:val="000000"/>
              </w:rPr>
              <w:t>Content Explorer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2504" w14:textId="75DC7296" w:rsidR="00953BE7" w:rsidRDefault="00000000">
            <w:r>
              <w:rPr>
                <w:color w:val="000000"/>
              </w:rPr>
              <w:t>Vue globale de tous les fichiers classifiés dans votre tenant, permet de voir quels fichiers contiennent des AVS ou IBAN</w:t>
            </w:r>
          </w:p>
        </w:tc>
      </w:tr>
      <w:tr w:rsidR="00953BE7" w14:paraId="285146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231F" w14:textId="77777777" w:rsidR="00953BE7" w:rsidRDefault="00000000">
            <w:r>
              <w:rPr>
                <w:color w:val="000000"/>
              </w:rPr>
              <w:t>DSPM for 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2BFC" w14:textId="74089989" w:rsidR="00953BE7" w:rsidRDefault="00000000">
            <w:r>
              <w:rPr>
                <w:color w:val="000000"/>
              </w:rPr>
              <w:t>Data Security Posture Management : surveillance spécifique des interactions avec Copilot M365, Copilot Studio et Azure AI Foundry</w:t>
            </w:r>
          </w:p>
        </w:tc>
      </w:tr>
      <w:tr w:rsidR="00953BE7" w14:paraId="41145D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620C" w14:textId="77777777" w:rsidR="00953BE7" w:rsidRDefault="00000000">
            <w:r>
              <w:rPr>
                <w:color w:val="000000"/>
              </w:rPr>
              <w:t>Mode simulation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4EBD" w14:textId="333EBD2A" w:rsidR="00953BE7" w:rsidRDefault="00000000">
            <w:r>
              <w:rPr>
                <w:color w:val="000000"/>
              </w:rPr>
              <w:t>Mode d'une politique DLP ou auto-labelling où les règles s'évaluent sans bloquer ni modifier quoi que ce soit. Pour tester avant d'activer</w:t>
            </w:r>
          </w:p>
        </w:tc>
      </w:tr>
      <w:tr w:rsidR="00953BE7" w14:paraId="434772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DAB5" w14:textId="77777777" w:rsidR="00953BE7" w:rsidRDefault="00000000">
            <w:r>
              <w:rPr>
                <w:color w:val="000000"/>
              </w:rPr>
              <w:t>Conseil de stratégie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71BEE" w14:textId="57480210" w:rsidR="00953BE7" w:rsidRDefault="00000000">
            <w:r>
              <w:rPr>
                <w:color w:val="000000"/>
              </w:rPr>
              <w:t>Message d'avertissement visible par l'utilisateur dans Word ou Outlook quand une règle DLP est déclenchée, sans bloquer</w:t>
            </w:r>
          </w:p>
        </w:tc>
      </w:tr>
      <w:tr w:rsidR="00953BE7" w14:paraId="022FA3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8C25" w14:textId="77777777" w:rsidR="00953BE7" w:rsidRDefault="00000000">
            <w:r>
              <w:rPr>
                <w:color w:val="000000"/>
              </w:rPr>
              <w:t>Purview RBAC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D3B10" w14:textId="77777777" w:rsidR="00953BE7" w:rsidRDefault="00000000">
            <w:r>
              <w:rPr>
                <w:color w:val="000000"/>
              </w:rPr>
              <w:t>Système de rôles propre à Purview, distinct des rôles Entra ID. Donne accès aux différentes sections du portail Purview.</w:t>
            </w:r>
          </w:p>
        </w:tc>
      </w:tr>
      <w:tr w:rsidR="00953BE7" w14:paraId="0114D5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A17A" w14:textId="77777777" w:rsidR="00953BE7" w:rsidRDefault="00000000">
            <w:r>
              <w:rPr>
                <w:color w:val="000000"/>
              </w:rPr>
              <w:t>Organization 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C12F" w14:textId="410A6FC4" w:rsidR="00953BE7" w:rsidRDefault="00000000">
            <w:r>
              <w:rPr>
                <w:color w:val="000000"/>
              </w:rPr>
              <w:t>Groupe de rôles Exchange Online qui contient le droit Audit Logs, indispensable pour activer l'audit via PowerShell</w:t>
            </w:r>
          </w:p>
        </w:tc>
      </w:tr>
      <w:tr w:rsidR="00953BE7" w14:paraId="3DAAE9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0BBA" w14:textId="77777777" w:rsidR="00953BE7" w:rsidRDefault="00000000">
            <w:proofErr w:type="gramStart"/>
            <w:r>
              <w:rPr>
                <w:color w:val="000000"/>
              </w:rPr>
              <w:t>nLPD</w:t>
            </w:r>
            <w:proofErr w:type="gramEnd"/>
            <w:r>
              <w:rPr>
                <w:color w:val="000000"/>
              </w:rPr>
              <w:t xml:space="preserve"> art. 8</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797E4" w14:textId="77777777" w:rsidR="00953BE7" w:rsidRDefault="00000000">
            <w:r>
              <w:rPr>
                <w:color w:val="000000"/>
              </w:rPr>
              <w:t>Obligation légale suisse de mettre en place des mesures techniques et organisationnelles pour protéger les données personnelles</w:t>
            </w:r>
          </w:p>
        </w:tc>
      </w:tr>
    </w:tbl>
    <w:p w14:paraId="60CA93E0" w14:textId="77777777" w:rsidR="00953BE7" w:rsidRDefault="00953BE7">
      <w:pPr>
        <w:spacing w:before="60"/>
      </w:pPr>
    </w:p>
    <w:p w14:paraId="5697F3EE" w14:textId="1B8BD162" w:rsidR="00953BE7" w:rsidRDefault="00000000">
      <w:pPr>
        <w:pStyle w:val="Titre1"/>
        <w:pageBreakBefore/>
      </w:pPr>
      <w:bookmarkStart w:id="76" w:name="_Toc228464251"/>
      <w:r>
        <w:lastRenderedPageBreak/>
        <w:t>Annexe B : Articles nLPD et Purview</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953BE7" w14:paraId="18F5A2A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75DF75" w14:textId="77777777" w:rsidR="00953BE7" w:rsidRDefault="00000000">
            <w:r>
              <w:rPr>
                <w:b/>
                <w:bCs/>
                <w:color w:val="FFFFFF"/>
              </w:rPr>
              <w:t>Article nLPD</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0A57DC" w14:textId="77777777" w:rsidR="00953BE7" w:rsidRDefault="00000000">
            <w:r>
              <w:rPr>
                <w:b/>
                <w:bCs/>
                <w:color w:val="FFFFFF"/>
              </w:rPr>
              <w:t>Obligation</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D949EB" w14:textId="77777777" w:rsidR="00953BE7" w:rsidRDefault="00000000">
            <w:r>
              <w:rPr>
                <w:b/>
                <w:bCs/>
                <w:color w:val="FFFFFF"/>
              </w:rPr>
              <w:t>Fonctionnalité Purview qui y répond</w:t>
            </w:r>
          </w:p>
        </w:tc>
      </w:tr>
      <w:tr w:rsidR="00953BE7" w14:paraId="0E4F52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91D3" w14:textId="77777777" w:rsidR="00953BE7" w:rsidRDefault="00000000">
            <w:r>
              <w:rPr>
                <w:color w:val="000000"/>
              </w:rPr>
              <w:t>Art. 6 — Finalité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051F" w14:textId="77777777" w:rsidR="00953BE7" w:rsidRDefault="00000000">
            <w:r>
              <w:rPr>
                <w:color w:val="000000"/>
              </w:rPr>
              <w:t>Données utilisées uniquement pour la finalité prévue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5C51" w14:textId="77777777" w:rsidR="00953BE7" w:rsidRDefault="00000000">
            <w:r>
              <w:rPr>
                <w:color w:val="000000"/>
              </w:rPr>
              <w:t>DLP + Labels empêchent l'utilisation non prévue</w:t>
            </w:r>
          </w:p>
        </w:tc>
      </w:tr>
      <w:tr w:rsidR="00953BE7" w14:paraId="663ECE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0F78" w14:textId="77777777" w:rsidR="00953BE7" w:rsidRDefault="00000000">
            <w:r>
              <w:rPr>
                <w:color w:val="000000"/>
              </w:rPr>
              <w:t>Art. 6 — Proportionnalité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D2D2A" w14:textId="77777777" w:rsidR="00953BE7" w:rsidRDefault="00000000">
            <w:r>
              <w:rPr>
                <w:color w:val="000000"/>
              </w:rPr>
              <w:t>Pas plus de données que nécessaire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A4B13" w14:textId="43223987" w:rsidR="00953BE7" w:rsidRDefault="00000000">
            <w:r>
              <w:rPr>
                <w:color w:val="000000"/>
              </w:rPr>
              <w:t xml:space="preserve">DLP complète les mécanismes de protection en auditant et restreignant certains usages Copilot (partage, exfiltration), sans en être le contrôle principal. Ordre de priorité : </w:t>
            </w:r>
            <w:r>
              <w:rPr>
                <w:color w:val="000000"/>
              </w:rPr>
              <w:br/>
              <w:t xml:space="preserve">(1) Permissions M365, un utilisateur n’accède qu’à ce qu’il est autorisé à voir ; </w:t>
            </w:r>
            <w:r>
              <w:rPr>
                <w:color w:val="000000"/>
              </w:rPr>
              <w:br/>
              <w:t xml:space="preserve">(2) Chiffrement RMS, protection intrinsèque du document ; </w:t>
            </w:r>
            <w:r>
              <w:rPr>
                <w:color w:val="000000"/>
              </w:rPr>
              <w:br/>
              <w:t>(3) DLP Copilot, complète en bloquant certaines actions. Un utilisateur autorisé par RMS peut toujours interroger le contenu via Copilot, la DLP réduit le risque résiduel mais ne le supprime pas</w:t>
            </w:r>
          </w:p>
        </w:tc>
      </w:tr>
      <w:tr w:rsidR="00953BE7" w14:paraId="42F313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53F7" w14:textId="77777777" w:rsidR="00953BE7" w:rsidRDefault="00000000">
            <w:r>
              <w:rPr>
                <w:color w:val="000000"/>
              </w:rPr>
              <w:t>Art. 8 — Sécurité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E001" w14:textId="77777777" w:rsidR="00953BE7" w:rsidRDefault="00000000">
            <w:r>
              <w:rPr>
                <w:color w:val="000000"/>
              </w:rPr>
              <w:t>Mesures techniques et organisationnelles obligatoires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465D3" w14:textId="77777777" w:rsidR="00953BE7" w:rsidRDefault="00000000">
            <w:r>
              <w:rPr>
                <w:color w:val="000000"/>
              </w:rPr>
              <w:t>Chiffrement + DLP + Audit = MTO complètes</w:t>
            </w:r>
          </w:p>
        </w:tc>
      </w:tr>
      <w:tr w:rsidR="00953BE7" w14:paraId="18CE9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3F3F" w14:textId="77777777" w:rsidR="00953BE7" w:rsidRDefault="00000000">
            <w:r>
              <w:rPr>
                <w:color w:val="000000"/>
              </w:rPr>
              <w:t>Art. 9 — Privacy by design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0F9B" w14:textId="77777777" w:rsidR="00953BE7" w:rsidRDefault="00000000">
            <w:r>
              <w:rPr>
                <w:color w:val="000000"/>
              </w:rPr>
              <w:t>Protection intégrée dès la conception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7E3B" w14:textId="77777777" w:rsidR="00953BE7" w:rsidRDefault="00000000">
            <w:r>
              <w:rPr>
                <w:color w:val="000000"/>
              </w:rPr>
              <w:t>Auto-labelling protège dès le dépôt du fichier</w:t>
            </w:r>
          </w:p>
        </w:tc>
      </w:tr>
      <w:tr w:rsidR="00953BE7" w14:paraId="48CD27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F705" w14:textId="77777777" w:rsidR="00953BE7" w:rsidRDefault="00000000">
            <w:r>
              <w:rPr>
                <w:color w:val="000000"/>
              </w:rPr>
              <w:t>Art. 24 — Notification PFPDT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43A6" w14:textId="77777777" w:rsidR="00953BE7" w:rsidRDefault="00000000">
            <w:r>
              <w:rPr>
                <w:color w:val="000000"/>
              </w:rPr>
              <w:t>Notifier dès que possible (art. 24 nLPD) en cas de violation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000F" w14:textId="77777777" w:rsidR="00953BE7" w:rsidRDefault="00000000">
            <w:r>
              <w:rPr>
                <w:color w:val="000000"/>
              </w:rPr>
              <w:t>Audit logs = preuves et chronologie complète</w:t>
            </w:r>
          </w:p>
        </w:tc>
      </w:tr>
      <w:tr w:rsidR="00953BE7" w14:paraId="453375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504DC" w14:textId="77777777" w:rsidR="00953BE7" w:rsidRDefault="00000000">
            <w:r>
              <w:rPr>
                <w:color w:val="000000"/>
              </w:rPr>
              <w:t xml:space="preserve">Art. 5 let. </w:t>
            </w:r>
            <w:proofErr w:type="gramStart"/>
            <w:r>
              <w:rPr>
                <w:color w:val="000000"/>
              </w:rPr>
              <w:t>c</w:t>
            </w:r>
            <w:proofErr w:type="gramEnd"/>
            <w:r>
              <w:rPr>
                <w:color w:val="000000"/>
              </w:rPr>
              <w:t xml:space="preserve"> — Données sensibles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80B19" w14:textId="77777777" w:rsidR="00953BE7" w:rsidRDefault="00000000">
            <w:r>
              <w:rPr>
                <w:color w:val="000000"/>
              </w:rPr>
              <w:t>Protection renforcée : AVS, santé, biométrie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E60C6" w14:textId="77777777" w:rsidR="00953BE7" w:rsidRDefault="00000000">
            <w:r>
              <w:rPr>
                <w:color w:val="000000"/>
              </w:rPr>
              <w:t>Labels confidentiels + DLP types sensibles suisses</w:t>
            </w:r>
          </w:p>
        </w:tc>
      </w:tr>
      <w:tr w:rsidR="00953BE7" w14:paraId="78FAAC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C6D3" w14:textId="77777777" w:rsidR="00953BE7" w:rsidRDefault="00000000">
            <w:r>
              <w:rPr>
                <w:color w:val="000000"/>
              </w:rPr>
              <w:t>Art. 62 — Secret professionnel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73D3" w14:textId="77777777" w:rsidR="00953BE7" w:rsidRDefault="00000000">
            <w:r>
              <w:rPr>
                <w:color w:val="000000"/>
              </w:rPr>
              <w:t>Obligation de confidentialité même sans intention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6A6D" w14:textId="77777777" w:rsidR="00953BE7" w:rsidRDefault="00000000">
            <w:r>
              <w:rPr>
                <w:color w:val="000000"/>
              </w:rPr>
              <w:t>DSPM audite tous les accès Copilot aux données</w:t>
            </w:r>
          </w:p>
        </w:tc>
      </w:tr>
    </w:tbl>
    <w:p w14:paraId="43B27027" w14:textId="1305CA7C" w:rsidR="00953BE7" w:rsidRDefault="005B2F9B">
      <w:pPr>
        <w:spacing w:before="80" w:after="60"/>
      </w:pPr>
      <w:r>
        <w:br/>
        <w:t>Les mesures mises en place visent à réduire les usages non autorisés, dissuader les comportements à risque et assurer la traçabilité des accès. Aucune solution technique ne permet d’empêcher de manière absolue la reproduction visuelle d’une information par un utilisateur autorisé.</w:t>
      </w:r>
    </w:p>
    <w:p w14:paraId="4D4F5476" w14:textId="7551C19A" w:rsidR="00953BE7" w:rsidRDefault="00000000">
      <w:pPr>
        <w:pStyle w:val="Titre1"/>
        <w:pageBreakBefore/>
      </w:pPr>
      <w:bookmarkStart w:id="77" w:name="_Ref227765844"/>
      <w:bookmarkStart w:id="78" w:name="_Toc228464252"/>
      <w:r>
        <w:lastRenderedPageBreak/>
        <w:t>Annexe C : SIT personnalisé AVS-Suisse-PME</w:t>
      </w:r>
      <w:bookmarkEnd w:id="77"/>
      <w:bookmarkEnd w:id="78"/>
    </w:p>
    <w:p w14:paraId="7768006A" w14:textId="4FC85E12" w:rsidR="00953BE7" w:rsidRDefault="009B2A0C">
      <w:pPr>
        <w:spacing w:before="60" w:after="60"/>
      </w:pPr>
      <w:r>
        <w:rPr>
          <w:color w:val="000000"/>
        </w:rPr>
        <w:br/>
        <w:t>Le type d’information sensible (SIT) natif de Microsoft « Swiss Social Security Number AHV » valide le checksum EAN-13 en confiance élevée et exige des mots-clés de proximité. Dans un tenant PME suisse avec des documents en plusieurs langues, cette contrainte provoque des non-détections. Le SIT personnalisé AVS-Suisse-PME utilise un regex direct sur le format suisse et des mots-clés dans les 4 langues nationales plus l’anglais, sans dépendance au checksum.</w:t>
      </w:r>
    </w:p>
    <w:p w14:paraId="6BE4E2A2" w14:textId="5F51820B" w:rsidR="00953BE7" w:rsidRDefault="00000000">
      <w:pPr>
        <w:pStyle w:val="Titre2"/>
      </w:pPr>
      <w:bookmarkStart w:id="79" w:name="_Toc228464253"/>
      <w:r>
        <w:t>C.1 : Regex et configuration du modèle</w:t>
      </w:r>
      <w:bookmarkEnd w:id="79"/>
    </w:p>
    <w:p w14:paraId="46D75211" w14:textId="77777777" w:rsidR="00953BE7" w:rsidRDefault="00000000">
      <w:pPr>
        <w:spacing w:before="60" w:after="60"/>
      </w:pPr>
      <w:r>
        <w:rPr>
          <w:b/>
          <w:bCs/>
          <w:color w:val="000000"/>
        </w:rPr>
        <w:t xml:space="preserve">Expression régulière (regex) : </w:t>
      </w:r>
      <w:r>
        <w:rPr>
          <w:rFonts w:ascii="Courier New" w:hAnsi="Courier New"/>
        </w:rPr>
        <w:t>756\.\d{</w:t>
      </w:r>
      <w:proofErr w:type="gramStart"/>
      <w:r>
        <w:rPr>
          <w:rFonts w:ascii="Courier New" w:hAnsi="Courier New"/>
        </w:rPr>
        <w:t>4}\.\d</w:t>
      </w:r>
      <w:proofErr w:type="gramEnd"/>
      <w:r>
        <w:rPr>
          <w:rFonts w:ascii="Courier New" w:hAnsi="Courier New"/>
        </w:rPr>
        <w:t>{</w:t>
      </w:r>
      <w:proofErr w:type="gramStart"/>
      <w:r>
        <w:rPr>
          <w:rFonts w:ascii="Courier New" w:hAnsi="Courier New"/>
        </w:rPr>
        <w:t>4}\.\d</w:t>
      </w:r>
      <w:proofErr w:type="gramEnd"/>
      <w:r>
        <w:rPr>
          <w:rFonts w:ascii="Courier New" w:hAnsi="Courier New"/>
        </w:rPr>
        <w:t>{2}</w:t>
      </w:r>
    </w:p>
    <w:p w14:paraId="4D7441B3" w14:textId="2080600D" w:rsidR="00953BE7" w:rsidRDefault="00000000">
      <w:pPr>
        <w:spacing w:before="60" w:after="60"/>
      </w:pPr>
      <w:r>
        <w:rPr>
          <w:color w:val="000000"/>
        </w:rPr>
        <w:t xml:space="preserve">Ce regex détecte exactement le format suisse avec points obligatoires : </w:t>
      </w:r>
      <w:proofErr w:type="gramStart"/>
      <w:r>
        <w:rPr>
          <w:color w:val="000000"/>
        </w:rPr>
        <w:t>756.XXXX.XXXX</w:t>
      </w:r>
      <w:proofErr w:type="gramEnd"/>
      <w:r>
        <w:rPr>
          <w:color w:val="000000"/>
        </w:rPr>
        <w:t>.XX. Le préfixe 756 est le code pays suisse. Les points échappés (\.) forcent le séparateur point, une séquence de chiffres collés comme 7561234567890 n’est pas détectée.</w:t>
      </w:r>
    </w:p>
    <w:p w14:paraId="00093C9C" w14:textId="77F19422" w:rsidR="00953BE7" w:rsidRDefault="009B2A0C">
      <w:pPr>
        <w:spacing w:before="60" w:after="60"/>
      </w:pPr>
      <w:r>
        <w:rPr>
          <w:b/>
          <w:bCs/>
          <w:color w:val="000000"/>
        </w:rPr>
        <w:br/>
        <w:t xml:space="preserve">Paramètres du modèle Purview : </w:t>
      </w:r>
      <w:r>
        <w:rPr>
          <w:color w:val="000000"/>
        </w:rPr>
        <w:t>Type de correspondance = Correspondance de chaîne | Niveau de confiance = Moyen | Nombre d’instances min = 1.</w:t>
      </w:r>
    </w:p>
    <w:p w14:paraId="7D66D235" w14:textId="4437F850" w:rsidR="00953BE7" w:rsidRDefault="00000000">
      <w:pPr>
        <w:pStyle w:val="Titre2"/>
      </w:pPr>
      <w:bookmarkStart w:id="80" w:name="_Toc228464254"/>
      <w:r>
        <w:t>C.2, Mots-clés multilingues (4 langues nationales + anglais)</w:t>
      </w:r>
      <w:bookmarkEnd w:id="80"/>
    </w:p>
    <w:p w14:paraId="6C9B3B88" w14:textId="70FA549F" w:rsidR="00953BE7" w:rsidRDefault="00000000">
      <w:pPr>
        <w:spacing w:before="60" w:after="60"/>
        <w:rPr>
          <w:color w:val="000000"/>
        </w:rPr>
      </w:pPr>
      <w:r>
        <w:rPr>
          <w:color w:val="000000"/>
        </w:rPr>
        <w:t>Ces mots-clés sont des éléments de soutien, ils augmentent le niveau de confiance de la détection quand ils apparaissent dans une fenêtre de 300 caractères autour du numéro détecté. Ils ne ralentissent pas l’analyse et n’affectent pas les performances des politiques DLP ou d’auto-labelling.</w:t>
      </w:r>
    </w:p>
    <w:p w14:paraId="3D91C50F" w14:textId="1B406C50" w:rsidR="009B2A0C" w:rsidRDefault="009B2A0C" w:rsidP="009B2A0C">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Astuce copier-coller : </w:t>
      </w:r>
      <w:r>
        <w:rPr>
          <w:color w:val="000000"/>
        </w:rPr>
        <w:t xml:space="preserve">copiez les mots-clés d’une ligne du tableau ci-dessous dans un document Word vierge, puis faites Ctrl+H (Remplacer) : dans Rechercher saisissez </w:t>
      </w:r>
      <w:proofErr w:type="gramStart"/>
      <w:r>
        <w:rPr>
          <w:color w:val="000000"/>
        </w:rPr>
        <w:t>«  /</w:t>
      </w:r>
      <w:proofErr w:type="gramEnd"/>
      <w:r>
        <w:rPr>
          <w:color w:val="000000"/>
        </w:rPr>
        <w:t xml:space="preserve">  » (espace-slash-espace), dans Remplacer par saisissez « ^p » (caret-p, qui représente un saut de paragraphe dans Word), puis cliquez sur Tout remplacer. Vous obtenez la liste prête à coller directement dans l’interface Purview, un mot-clé par ligne.</w:t>
      </w:r>
    </w:p>
    <w:p w14:paraId="1C4196BC" w14:textId="77777777" w:rsidR="009B2A0C" w:rsidRDefault="009B2A0C" w:rsidP="009B2A0C">
      <w:pPr>
        <w:spacing w:before="20" w:after="40"/>
      </w:pPr>
      <w:r>
        <w:rPr>
          <w:color w:val="7F7F7F"/>
          <w:sz w:val="18"/>
        </w:rPr>
        <w:t>⚠️ Notepad++ : activez le mode Expression régulière et utilisez \\n dans le champ Remplacer par au lieu de Ctrl+Entrée.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953BE7" w14:paraId="7F0318D6" w14:textId="77777777">
        <w:tc>
          <w:tcPr>
            <w:tcW w:w="1500" w:type="dxa"/>
            <w:shd w:val="clear" w:color="auto" w:fill="1F3864"/>
            <w:tcMar>
              <w:top w:w="80" w:type="dxa"/>
              <w:left w:w="120" w:type="dxa"/>
              <w:bottom w:w="80" w:type="dxa"/>
              <w:right w:w="120" w:type="dxa"/>
            </w:tcMar>
          </w:tcPr>
          <w:p w14:paraId="1A47B6D6" w14:textId="77777777" w:rsidR="00953BE7" w:rsidRDefault="00000000">
            <w:r>
              <w:rPr>
                <w:b/>
                <w:bCs/>
                <w:color w:val="FFFFFF"/>
              </w:rPr>
              <w:t>Langue</w:t>
            </w:r>
          </w:p>
        </w:tc>
        <w:tc>
          <w:tcPr>
            <w:tcW w:w="7526" w:type="dxa"/>
            <w:shd w:val="clear" w:color="auto" w:fill="1F3864"/>
            <w:tcMar>
              <w:top w:w="80" w:type="dxa"/>
              <w:left w:w="120" w:type="dxa"/>
              <w:bottom w:w="80" w:type="dxa"/>
              <w:right w:w="120" w:type="dxa"/>
            </w:tcMar>
          </w:tcPr>
          <w:p w14:paraId="4C3DEEE8" w14:textId="77777777" w:rsidR="00953BE7" w:rsidRDefault="00000000">
            <w:r>
              <w:rPr>
                <w:b/>
                <w:bCs/>
                <w:color w:val="FFFFFF"/>
              </w:rPr>
              <w:t>Mots-clés (un par ligne dans Purview)</w:t>
            </w:r>
          </w:p>
        </w:tc>
      </w:tr>
      <w:tr w:rsidR="00953BE7" w14:paraId="124C74DB" w14:textId="77777777">
        <w:tc>
          <w:tcPr>
            <w:tcW w:w="1500" w:type="dxa"/>
            <w:shd w:val="clear" w:color="auto" w:fill="D6E4F7"/>
            <w:tcMar>
              <w:top w:w="80" w:type="dxa"/>
              <w:left w:w="120" w:type="dxa"/>
              <w:bottom w:w="80" w:type="dxa"/>
              <w:right w:w="120" w:type="dxa"/>
            </w:tcMar>
          </w:tcPr>
          <w:p w14:paraId="34DCD2C9" w14:textId="77777777" w:rsidR="00953BE7" w:rsidRDefault="00000000">
            <w:r>
              <w:rPr>
                <w:b/>
                <w:bCs/>
                <w:color w:val="000000"/>
              </w:rPr>
              <w:t>Français</w:t>
            </w:r>
          </w:p>
        </w:tc>
        <w:tc>
          <w:tcPr>
            <w:tcW w:w="7526" w:type="dxa"/>
            <w:shd w:val="clear" w:color="auto" w:fill="FFFFFF"/>
            <w:tcMar>
              <w:top w:w="80" w:type="dxa"/>
              <w:left w:w="120" w:type="dxa"/>
              <w:bottom w:w="80" w:type="dxa"/>
              <w:right w:w="120" w:type="dxa"/>
            </w:tcMar>
          </w:tcPr>
          <w:p w14:paraId="168F4B67" w14:textId="49C8DCEF" w:rsidR="00953BE7" w:rsidRDefault="00000000">
            <w:r>
              <w:rPr>
                <w:color w:val="000000"/>
              </w:rPr>
              <w:t>AVS / numéro AVS / No. AVS / N° AVS / assurance vieillesse / assurance sociale / numéro d’assurance</w:t>
            </w:r>
          </w:p>
        </w:tc>
      </w:tr>
      <w:tr w:rsidR="00953BE7" w14:paraId="0C505060" w14:textId="77777777">
        <w:tc>
          <w:tcPr>
            <w:tcW w:w="1500" w:type="dxa"/>
            <w:shd w:val="clear" w:color="auto" w:fill="D6E4F7"/>
            <w:tcMar>
              <w:top w:w="80" w:type="dxa"/>
              <w:left w:w="120" w:type="dxa"/>
              <w:bottom w:w="80" w:type="dxa"/>
              <w:right w:w="120" w:type="dxa"/>
            </w:tcMar>
          </w:tcPr>
          <w:p w14:paraId="1A2B9F25" w14:textId="77777777" w:rsidR="00953BE7" w:rsidRDefault="00000000">
            <w:r>
              <w:rPr>
                <w:b/>
                <w:bCs/>
                <w:color w:val="000000"/>
              </w:rPr>
              <w:t>Allemand</w:t>
            </w:r>
          </w:p>
        </w:tc>
        <w:tc>
          <w:tcPr>
            <w:tcW w:w="7526" w:type="dxa"/>
            <w:shd w:val="clear" w:color="auto" w:fill="FFFFFF"/>
            <w:tcMar>
              <w:top w:w="80" w:type="dxa"/>
              <w:left w:w="120" w:type="dxa"/>
              <w:bottom w:w="80" w:type="dxa"/>
              <w:right w:w="120" w:type="dxa"/>
            </w:tcMar>
          </w:tcPr>
          <w:p w14:paraId="16852104" w14:textId="0E3EC099" w:rsidR="00953BE7" w:rsidRDefault="00000000">
            <w:r>
              <w:rPr>
                <w:color w:val="000000"/>
              </w:rPr>
              <w:t>AHV / AHV-Nummer / AHV-Nr / Altersvorsorge / Sozialversicherung / Versicherungsausweis / AHV-Ausweis</w:t>
            </w:r>
          </w:p>
        </w:tc>
      </w:tr>
      <w:tr w:rsidR="00953BE7" w14:paraId="004D8EB1" w14:textId="77777777">
        <w:tc>
          <w:tcPr>
            <w:tcW w:w="1500" w:type="dxa"/>
            <w:shd w:val="clear" w:color="auto" w:fill="D6E4F7"/>
            <w:tcMar>
              <w:top w:w="80" w:type="dxa"/>
              <w:left w:w="120" w:type="dxa"/>
              <w:bottom w:w="80" w:type="dxa"/>
              <w:right w:w="120" w:type="dxa"/>
            </w:tcMar>
          </w:tcPr>
          <w:p w14:paraId="00283604" w14:textId="77777777" w:rsidR="00953BE7" w:rsidRDefault="00000000">
            <w:r>
              <w:rPr>
                <w:b/>
                <w:bCs/>
                <w:color w:val="000000"/>
              </w:rPr>
              <w:t>Italien</w:t>
            </w:r>
          </w:p>
        </w:tc>
        <w:tc>
          <w:tcPr>
            <w:tcW w:w="7526" w:type="dxa"/>
            <w:shd w:val="clear" w:color="auto" w:fill="FFFFFF"/>
            <w:tcMar>
              <w:top w:w="80" w:type="dxa"/>
              <w:left w:w="120" w:type="dxa"/>
              <w:bottom w:w="80" w:type="dxa"/>
              <w:right w:w="120" w:type="dxa"/>
            </w:tcMar>
          </w:tcPr>
          <w:p w14:paraId="21ACE157" w14:textId="2F907366" w:rsidR="00953BE7" w:rsidRDefault="00000000">
            <w:r>
              <w:rPr>
                <w:color w:val="000000"/>
              </w:rPr>
              <w:t>AVS / numero AVS / No. AVS / assicurazione vecchiaia / assicurazione sociale / numero d’assicurazione</w:t>
            </w:r>
          </w:p>
        </w:tc>
      </w:tr>
      <w:tr w:rsidR="00953BE7" w14:paraId="3A29A72A" w14:textId="77777777">
        <w:tc>
          <w:tcPr>
            <w:tcW w:w="1500" w:type="dxa"/>
            <w:shd w:val="clear" w:color="auto" w:fill="D6E4F7"/>
            <w:tcMar>
              <w:top w:w="80" w:type="dxa"/>
              <w:left w:w="120" w:type="dxa"/>
              <w:bottom w:w="80" w:type="dxa"/>
              <w:right w:w="120" w:type="dxa"/>
            </w:tcMar>
          </w:tcPr>
          <w:p w14:paraId="3A67D41F" w14:textId="77777777" w:rsidR="00953BE7" w:rsidRDefault="00000000">
            <w:r>
              <w:rPr>
                <w:b/>
                <w:bCs/>
                <w:color w:val="000000"/>
              </w:rPr>
              <w:t>Romanche</w:t>
            </w:r>
          </w:p>
        </w:tc>
        <w:tc>
          <w:tcPr>
            <w:tcW w:w="7526" w:type="dxa"/>
            <w:shd w:val="clear" w:color="auto" w:fill="FFFFFF"/>
            <w:tcMar>
              <w:top w:w="80" w:type="dxa"/>
              <w:left w:w="120" w:type="dxa"/>
              <w:bottom w:w="80" w:type="dxa"/>
              <w:right w:w="120" w:type="dxa"/>
            </w:tcMar>
          </w:tcPr>
          <w:p w14:paraId="3C418F77" w14:textId="30B56A6B" w:rsidR="00953BE7" w:rsidRDefault="00000000">
            <w:proofErr w:type="gramStart"/>
            <w:r>
              <w:rPr>
                <w:color w:val="000000"/>
              </w:rPr>
              <w:t>numer</w:t>
            </w:r>
            <w:proofErr w:type="gramEnd"/>
            <w:r>
              <w:rPr>
                <w:color w:val="000000"/>
              </w:rPr>
              <w:t xml:space="preserve"> AVS / AVS / assicuranza da vegliadetgna / assicuranza sociala / document d’assicuranza / attest d’assicuranza</w:t>
            </w:r>
          </w:p>
        </w:tc>
      </w:tr>
      <w:tr w:rsidR="00953BE7" w14:paraId="4CB6C3D0" w14:textId="77777777">
        <w:tc>
          <w:tcPr>
            <w:tcW w:w="1500" w:type="dxa"/>
            <w:shd w:val="clear" w:color="auto" w:fill="D6E4F7"/>
            <w:tcMar>
              <w:top w:w="80" w:type="dxa"/>
              <w:left w:w="120" w:type="dxa"/>
              <w:bottom w:w="80" w:type="dxa"/>
              <w:right w:w="120" w:type="dxa"/>
            </w:tcMar>
          </w:tcPr>
          <w:p w14:paraId="6AFED56A" w14:textId="77777777" w:rsidR="00953BE7" w:rsidRDefault="00000000">
            <w:r>
              <w:rPr>
                <w:b/>
                <w:bCs/>
                <w:color w:val="000000"/>
              </w:rPr>
              <w:t>Anglais</w:t>
            </w:r>
          </w:p>
        </w:tc>
        <w:tc>
          <w:tcPr>
            <w:tcW w:w="7526" w:type="dxa"/>
            <w:shd w:val="clear" w:color="auto" w:fill="FFFFFF"/>
            <w:tcMar>
              <w:top w:w="80" w:type="dxa"/>
              <w:left w:w="120" w:type="dxa"/>
              <w:bottom w:w="80" w:type="dxa"/>
              <w:right w:w="120" w:type="dxa"/>
            </w:tcMar>
          </w:tcPr>
          <w:p w14:paraId="4D4E3792" w14:textId="23E54315" w:rsidR="00953BE7" w:rsidRDefault="00000000">
            <w:r>
              <w:rPr>
                <w:color w:val="000000"/>
              </w:rPr>
              <w:t>AHV number / AVS number / Swiss social security / social security number CH / Swiss insurance number</w:t>
            </w:r>
          </w:p>
        </w:tc>
      </w:tr>
    </w:tbl>
    <w:p w14:paraId="7EFD2210" w14:textId="2FB9D326" w:rsidR="009B2A0C" w:rsidRDefault="009B2A0C" w:rsidP="009B2A0C">
      <w:pPr>
        <w:pStyle w:val="Titre2"/>
        <w:rPr>
          <w:b w:val="0"/>
          <w:bCs w:val="0"/>
        </w:rPr>
      </w:pPr>
      <w:r>
        <w:br w:type="page"/>
      </w:r>
    </w:p>
    <w:p w14:paraId="1A82F25C" w14:textId="619DD4E4" w:rsidR="00953BE7" w:rsidRDefault="00000000">
      <w:pPr>
        <w:pStyle w:val="Titre2"/>
      </w:pPr>
      <w:bookmarkStart w:id="81" w:name="_Toc228464255"/>
      <w:r>
        <w:lastRenderedPageBreak/>
        <w:t>C.3 : Procédure de création dans Purview</w:t>
      </w:r>
      <w:bookmarkEnd w:id="81"/>
    </w:p>
    <w:p w14:paraId="2C986733" w14:textId="7630AEFD" w:rsidR="00953BE7" w:rsidRDefault="00897DE4">
      <w:pPr>
        <w:spacing w:before="60" w:after="60"/>
      </w:pPr>
      <w:r>
        <w:rPr>
          <w:color w:val="000000"/>
        </w:rPr>
        <w:br/>
        <w:t>1. Purview → Protection des données → Classifieurs → Types d’informations sensibles → + Créer un type d’informations sensibles.</w:t>
      </w:r>
    </w:p>
    <w:p w14:paraId="6DBBD6B5" w14:textId="44B606A3" w:rsidR="00953BE7" w:rsidRDefault="00897DE4">
      <w:pPr>
        <w:spacing w:before="60" w:after="60"/>
      </w:pPr>
      <w:r>
        <w:rPr>
          <w:color w:val="000000"/>
        </w:rPr>
        <w:br/>
        <w:t xml:space="preserve">2. Nom : AVS-Suisse-PME | Description : Détection du numéro AVS suisse format </w:t>
      </w:r>
      <w:proofErr w:type="gramStart"/>
      <w:r>
        <w:rPr>
          <w:color w:val="000000"/>
        </w:rPr>
        <w:t>756.XXXX.XXXX.XX</w:t>
      </w:r>
      <w:proofErr w:type="gramEnd"/>
      <w:r>
        <w:rPr>
          <w:color w:val="000000"/>
        </w:rPr>
        <w:t xml:space="preserve"> — 4 langues nationales + anglais. → Suivant.</w:t>
      </w:r>
    </w:p>
    <w:p w14:paraId="5A28CD05" w14:textId="16297641" w:rsidR="00953BE7" w:rsidRDefault="00897DE4">
      <w:pPr>
        <w:spacing w:before="60" w:after="60"/>
      </w:pPr>
      <w:r>
        <w:rPr>
          <w:color w:val="000000"/>
        </w:rPr>
        <w:br/>
        <w:t>3. + Ajouter un modèle → Niveau de confiance : Moyen → + Ajouter un élément principal → Expression régulière → ID : regex-AVS-Suisse → collez le regex :</w:t>
      </w:r>
    </w:p>
    <w:p w14:paraId="6A4E2EFA" w14:textId="77777777" w:rsidR="00953BE7" w:rsidRDefault="00000000">
      <w:pPr>
        <w:spacing w:before="60" w:after="60"/>
      </w:pPr>
      <w:r>
        <w:t>756\.\d{</w:t>
      </w:r>
      <w:proofErr w:type="gramStart"/>
      <w:r>
        <w:t>4}\.\d</w:t>
      </w:r>
      <w:proofErr w:type="gramEnd"/>
      <w:r>
        <w:t>{</w:t>
      </w:r>
      <w:proofErr w:type="gramStart"/>
      <w:r>
        <w:t>4}\.\d</w:t>
      </w:r>
      <w:proofErr w:type="gramEnd"/>
      <w:r>
        <w:t>{2}</w:t>
      </w:r>
    </w:p>
    <w:p w14:paraId="546D17D1" w14:textId="77777777" w:rsidR="00953BE7" w:rsidRDefault="00000000">
      <w:pPr>
        <w:spacing w:before="60" w:after="60"/>
      </w:pPr>
      <w:r>
        <w:rPr>
          <w:color w:val="000000"/>
        </w:rPr>
        <w:t>Sélectionnez Correspondance de chaîne (pas Correspondance de mot). Cliquez sur Terminé.</w:t>
      </w:r>
    </w:p>
    <w:p w14:paraId="78379573" w14:textId="4FAA69B0" w:rsidR="00953BE7" w:rsidRDefault="00897DE4">
      <w:pPr>
        <w:spacing w:before="60" w:after="60"/>
      </w:pPr>
      <w:r>
        <w:rPr>
          <w:color w:val="000000"/>
        </w:rPr>
        <w:br/>
        <w:t>4. Dans le même modèle → + Ajouter des éléments de soutien → Liste de mots-clés → ID : recherche-AVS-Suisse → Groupe de mots-clés #1 (Ne respecte pas la casse) → saisissez un mot-clé par ligne en reprenant la liste du tableau C.2 ci-dessus pour toutes les langues. Cliquez sur Terminé.</w:t>
      </w:r>
    </w:p>
    <w:p w14:paraId="076D4588" w14:textId="57A5691E" w:rsidR="00953BE7" w:rsidRDefault="00897DE4">
      <w:pPr>
        <w:spacing w:before="60" w:after="60"/>
        <w:rPr>
          <w:color w:val="000000"/>
        </w:rPr>
      </w:pPr>
      <w:r>
        <w:rPr>
          <w:color w:val="000000"/>
        </w:rPr>
        <w:br/>
        <w:t xml:space="preserve">5. Cliquez sur Suivant → testez avec un numéro de votre choix au format </w:t>
      </w:r>
      <w:proofErr w:type="gramStart"/>
      <w:r>
        <w:rPr>
          <w:color w:val="000000"/>
        </w:rPr>
        <w:t>756.XXXX.XXXX.XX</w:t>
      </w:r>
      <w:proofErr w:type="gramEnd"/>
      <w:r>
        <w:rPr>
          <w:color w:val="000000"/>
        </w:rPr>
        <w:t xml:space="preserve"> → vérifiez que la correspondance est détectée → Suivant → Créer.</w:t>
      </w:r>
    </w:p>
    <w:p w14:paraId="2E6528E5" w14:textId="7AD144EF" w:rsidR="009B2A0C" w:rsidRDefault="009B2A0C">
      <w:pPr>
        <w:rPr>
          <w:color w:val="000000"/>
        </w:rPr>
      </w:pPr>
    </w:p>
    <w:p w14:paraId="0611237D" w14:textId="2E8FB8F5" w:rsidR="00953BE7" w:rsidRDefault="00000000">
      <w:pPr>
        <w:pStyle w:val="Titre2"/>
      </w:pPr>
      <w:bookmarkStart w:id="82" w:name="_Toc228464256"/>
      <w:r>
        <w:t>C.4 : Remplacement dans les politiques existantes</w:t>
      </w:r>
      <w:bookmarkEnd w:id="82"/>
    </w:p>
    <w:p w14:paraId="5A8B24E9" w14:textId="77777777" w:rsidR="00953BE7" w:rsidRDefault="00000000">
      <w:pPr>
        <w:spacing w:before="60" w:after="60"/>
      </w:pPr>
      <w:r>
        <w:rPr>
          <w:color w:val="000000"/>
        </w:rPr>
        <w:t>Une fois le SIT AVS-Suisse-PME créé, remplacez Swiss Social Security Number AHV par AVS-Suisse-PME dans les 4 emplacements suivants :</w:t>
      </w:r>
    </w:p>
    <w:p w14:paraId="2713E8D2" w14:textId="5AB7525D" w:rsidR="00953BE7" w:rsidRDefault="00897DE4">
      <w:pPr>
        <w:spacing w:before="60" w:after="60"/>
      </w:pPr>
      <w:r>
        <w:rPr>
          <w:color w:val="000000"/>
        </w:rPr>
        <w:br/>
        <w:t>1. Auto-labelling Auto-Label-RH-Sensible → Règle-AVS-Suisse → remplacez le SIT natif par AVS-Suisse-PME.</w:t>
      </w:r>
    </w:p>
    <w:p w14:paraId="41D78287" w14:textId="45DF9EF0" w:rsidR="00953BE7" w:rsidRDefault="00897DE4">
      <w:pPr>
        <w:spacing w:before="60" w:after="60"/>
      </w:pPr>
      <w:r>
        <w:rPr>
          <w:color w:val="000000"/>
        </w:rPr>
        <w:br/>
        <w:t>2. Auto-labelling Auto-Label-RH-Sensible → Règle-Medical → Condition unique → remplacez le SIT natif par AVS-Suisse-PME.</w:t>
      </w:r>
    </w:p>
    <w:p w14:paraId="03B73E67" w14:textId="2EE13F45" w:rsidR="00953BE7" w:rsidRDefault="00897DE4">
      <w:pPr>
        <w:spacing w:before="60" w:after="60"/>
      </w:pPr>
      <w:r>
        <w:rPr>
          <w:color w:val="000000"/>
        </w:rPr>
        <w:br/>
        <w:t>3. DLP DLP-Protection-nLPD-demo → règle Bloquer-AVS-Externe → condition Le contenu inclut → remplacez le SIT natif par AVS-Suisse-PME.</w:t>
      </w:r>
    </w:p>
    <w:p w14:paraId="27E1A23A" w14:textId="12450AFE" w:rsidR="00953BE7" w:rsidRDefault="00897DE4">
      <w:pPr>
        <w:spacing w:before="60" w:after="60"/>
      </w:pPr>
      <w:r>
        <w:rPr>
          <w:color w:val="000000"/>
        </w:rPr>
        <w:br/>
        <w:t>4. DLP DLP-Protection-nLPD-demo → règle Avertir-Donnees-Sensibles-Interne → condition Le contenu inclut → remplacez le SIT natif par AVS-Suisse-PME.</w:t>
      </w:r>
    </w:p>
    <w:p w14:paraId="16195660" w14:textId="7DC36C57" w:rsidR="00953BE7" w:rsidRDefault="00897DE4">
      <w:pPr>
        <w:spacing w:before="60" w:after="60"/>
      </w:pPr>
      <w:r>
        <w:rPr>
          <w:b/>
          <w:bCs/>
          <w:color w:val="375623"/>
        </w:rPr>
        <w:br/>
      </w:r>
      <w:proofErr w:type="gramStart"/>
      <w:r>
        <w:rPr>
          <w:b/>
          <w:bCs/>
          <w:color w:val="375623"/>
        </w:rPr>
        <w:t>ℹ️</w:t>
      </w:r>
      <w:proofErr w:type="gramEnd"/>
      <w:r>
        <w:rPr>
          <w:b/>
          <w:bCs/>
          <w:color w:val="375623"/>
        </w:rPr>
        <w:t xml:space="preserve"> INFO — </w:t>
      </w:r>
      <w:r>
        <w:rPr>
          <w:color w:val="000000"/>
        </w:rPr>
        <w:t xml:space="preserve">Après remplacement, relancez la simulation des politiques d’auto-labelling et vérifiez dans l’onglet Éléments correspondants que vos fichiers de test apparaissent. Le SIT personnalisé détecte tout numéro au format </w:t>
      </w:r>
      <w:proofErr w:type="gramStart"/>
      <w:r>
        <w:rPr>
          <w:color w:val="000000"/>
        </w:rPr>
        <w:t>756.XXXX.XXXX.XX</w:t>
      </w:r>
      <w:proofErr w:type="gramEnd"/>
      <w:r>
        <w:rPr>
          <w:color w:val="000000"/>
        </w:rPr>
        <w:t xml:space="preserve"> indépendamment de la validité du checksum.</w:t>
      </w:r>
    </w:p>
    <w:p w14:paraId="65136967" w14:textId="5A88960D" w:rsidR="003124AB" w:rsidRDefault="003124AB">
      <w:r>
        <w:br w:type="page"/>
      </w:r>
    </w:p>
    <w:p w14:paraId="34BF8E07" w14:textId="5CEC90F8" w:rsidR="00953BE7" w:rsidRDefault="00000000">
      <w:pPr>
        <w:pStyle w:val="Titre2"/>
      </w:pPr>
      <w:bookmarkStart w:id="83" w:name="_Toc228464257"/>
      <w:r>
        <w:lastRenderedPageBreak/>
        <w:t>C.5 : SIT personnalisé Medical-RH-Suisse</w:t>
      </w:r>
      <w:bookmarkEnd w:id="83"/>
    </w:p>
    <w:p w14:paraId="33B874D1" w14:textId="77777777" w:rsidR="00953BE7" w:rsidRDefault="00000000">
      <w:pPr>
        <w:spacing w:before="60" w:after="40"/>
      </w:pPr>
      <w:r>
        <w:t>Le SIT natif Microsoft « All Medical Terms And Conditions » est trop large pour un contexte RH suisse : il détecte des termes médicaux génériques sans contexte nominatif, générant des faux positifs sur des documents qui ne contiennent pas de données personnelles de santé. Le SIT personnalisé Medical-RH-Suisse se limite aux termes directement liés aux arrêts maladie, incapacité de travail et certificats médicaux dans le contexte RH suisse, en 4 langues nationales.</w:t>
      </w:r>
    </w:p>
    <w:p w14:paraId="46663A56" w14:textId="38BB0366" w:rsidR="00953BE7" w:rsidRDefault="00000000">
      <w:pPr>
        <w:pStyle w:val="Titre2"/>
      </w:pPr>
      <w:bookmarkStart w:id="84" w:name="_Ref227766242"/>
      <w:bookmarkStart w:id="85" w:name="_Toc228464258"/>
      <w:r>
        <w:t>C.5.1 : Mots-clés RH médicaux (4 langues nationales)</w:t>
      </w:r>
      <w:bookmarkEnd w:id="84"/>
      <w:bookmarkEnd w:id="85"/>
    </w:p>
    <w:p w14:paraId="5AD8C8DC" w14:textId="77777777" w:rsidR="00953BE7" w:rsidRDefault="00000000">
      <w:pPr>
        <w:spacing w:before="40" w:after="20"/>
      </w:pPr>
      <w:r>
        <w:t>Ces mots-clés ciblent les documents RH contenant des informations médicales nominatives. Ils ne déclenchent pas sur des termes médicaux génériques ou scientifiques. Saisissez un mot-clé par ligne dans Purview.</w:t>
      </w:r>
    </w:p>
    <w:p w14:paraId="6A100001" w14:textId="797E37DE" w:rsidR="00953BE7" w:rsidRDefault="00897DE4">
      <w:pPr>
        <w:spacing w:before="40" w:after="40"/>
      </w:pPr>
      <w:r>
        <w:rPr>
          <w:rFonts w:ascii="Segoe UI Emoji" w:hAnsi="Segoe UI Emoji"/>
        </w:rPr>
        <w:br/>
      </w:r>
      <w:proofErr w:type="gramStart"/>
      <w:r>
        <w:rPr>
          <w:rFonts w:ascii="Segoe UI Emoji" w:hAnsi="Segoe UI Emoji"/>
        </w:rPr>
        <w:t>ℹ️</w:t>
      </w:r>
      <w:proofErr w:type="gramEnd"/>
      <w:r>
        <w:rPr>
          <w:rFonts w:ascii="Segoe UI Emoji" w:hAnsi="Segoe UI Emoji"/>
        </w:rPr>
        <w:t xml:space="preserve"> </w:t>
      </w:r>
      <w:r>
        <w:rPr>
          <w:b/>
          <w:bCs/>
          <w:color w:val="000000"/>
        </w:rPr>
        <w:t xml:space="preserve">Astuce copier-coller : </w:t>
      </w:r>
      <w:r>
        <w:rPr>
          <w:color w:val="000000"/>
        </w:rPr>
        <w:t xml:space="preserve">copiez les mots-clés d’une ligne du tableau ci-dessous dans un document Word vierge, puis faites Ctrl+H (Remplacer) : dans Rechercher saisissez </w:t>
      </w:r>
      <w:proofErr w:type="gramStart"/>
      <w:r>
        <w:rPr>
          <w:color w:val="000000"/>
        </w:rPr>
        <w:t>«  /</w:t>
      </w:r>
      <w:proofErr w:type="gramEnd"/>
      <w:r>
        <w:rPr>
          <w:color w:val="000000"/>
        </w:rPr>
        <w:t xml:space="preserve">  » (espace-slash-espace), dans Remplacer par saisissez « ^p » (caret-p, qui représente un saut de paragraphe dans Word), puis cliquez sur Tout remplacer. Vous obtenez la liste prête à coller directement dans l’interface Purview, un mot-clé par ligne.</w:t>
      </w:r>
    </w:p>
    <w:p w14:paraId="6A100002" w14:textId="77777777" w:rsidR="00953BE7" w:rsidRDefault="00000000">
      <w:pPr>
        <w:spacing w:before="20" w:after="40"/>
      </w:pPr>
      <w:r>
        <w:rPr>
          <w:color w:val="7F7F7F"/>
          <w:sz w:val="18"/>
        </w:rPr>
        <w:t>⚠️ Notepad++ : activez le mode Expression régulière et utilisez \\n dans le champ Remplacer par au lieu de Ctrl+Entrée.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1500"/>
        <w:gridCol w:w="7526"/>
      </w:tblGrid>
      <w:tr w:rsidR="005106A0" w14:paraId="16C2AE2F" w14:textId="77777777">
        <w:tc>
          <w:tcPr>
            <w:tcW w:w="1500" w:type="dxa"/>
            <w:shd w:val="clear" w:color="auto" w:fill="1F3864"/>
            <w:tcMar>
              <w:top w:w="80" w:type="dxa"/>
              <w:left w:w="120" w:type="dxa"/>
              <w:bottom w:w="80" w:type="dxa"/>
              <w:right w:w="120" w:type="dxa"/>
            </w:tcMar>
          </w:tcPr>
          <w:p w14:paraId="499E9509" w14:textId="77777777" w:rsidR="00953BE7" w:rsidRDefault="00000000">
            <w:r>
              <w:rPr>
                <w:b/>
                <w:color w:val="FFFFFF"/>
              </w:rPr>
              <w:t>Langue</w:t>
            </w:r>
          </w:p>
        </w:tc>
        <w:tc>
          <w:tcPr>
            <w:tcW w:w="7526" w:type="dxa"/>
            <w:shd w:val="clear" w:color="auto" w:fill="1F3864"/>
            <w:tcMar>
              <w:top w:w="80" w:type="dxa"/>
              <w:left w:w="120" w:type="dxa"/>
              <w:bottom w:w="80" w:type="dxa"/>
              <w:right w:w="120" w:type="dxa"/>
            </w:tcMar>
          </w:tcPr>
          <w:p w14:paraId="63C8506F" w14:textId="77777777" w:rsidR="00953BE7" w:rsidRDefault="00000000">
            <w:r>
              <w:rPr>
                <w:b/>
                <w:color w:val="FFFFFF"/>
              </w:rPr>
              <w:t>Mots-clés (un par ligne dans Purview)</w:t>
            </w:r>
          </w:p>
        </w:tc>
      </w:tr>
      <w:tr w:rsidR="005106A0" w14:paraId="1D6F047B" w14:textId="77777777">
        <w:tc>
          <w:tcPr>
            <w:tcW w:w="1500" w:type="dxa"/>
            <w:shd w:val="clear" w:color="auto" w:fill="FFFFFF"/>
            <w:tcMar>
              <w:top w:w="80" w:type="dxa"/>
              <w:left w:w="120" w:type="dxa"/>
              <w:bottom w:w="80" w:type="dxa"/>
              <w:right w:w="120" w:type="dxa"/>
            </w:tcMar>
          </w:tcPr>
          <w:p w14:paraId="45A0FE37" w14:textId="77777777" w:rsidR="00953BE7" w:rsidRDefault="00000000">
            <w:r>
              <w:rPr>
                <w:b/>
              </w:rPr>
              <w:t>Français</w:t>
            </w:r>
          </w:p>
        </w:tc>
        <w:tc>
          <w:tcPr>
            <w:tcW w:w="7526" w:type="dxa"/>
            <w:shd w:val="clear" w:color="auto" w:fill="FFFFFF"/>
            <w:tcMar>
              <w:top w:w="80" w:type="dxa"/>
              <w:left w:w="120" w:type="dxa"/>
              <w:bottom w:w="80" w:type="dxa"/>
              <w:right w:w="120" w:type="dxa"/>
            </w:tcMar>
          </w:tcPr>
          <w:p w14:paraId="4C456636" w14:textId="77777777" w:rsidR="00953BE7" w:rsidRDefault="00000000">
            <w:proofErr w:type="gramStart"/>
            <w:r>
              <w:t>arrêt</w:t>
            </w:r>
            <w:proofErr w:type="gramEnd"/>
            <w:r>
              <w:t xml:space="preserve"> maladie / certificat médical / incapacité de travail / conge maladie / aptitude au travail / inapte au travail / convalescence / accident de travail / maladie professionnelle</w:t>
            </w:r>
          </w:p>
        </w:tc>
      </w:tr>
      <w:tr w:rsidR="005106A0" w14:paraId="07539E79" w14:textId="77777777">
        <w:tc>
          <w:tcPr>
            <w:tcW w:w="1500" w:type="dxa"/>
            <w:shd w:val="clear" w:color="auto" w:fill="F2F2F2"/>
            <w:tcMar>
              <w:top w:w="80" w:type="dxa"/>
              <w:left w:w="120" w:type="dxa"/>
              <w:bottom w:w="80" w:type="dxa"/>
              <w:right w:w="120" w:type="dxa"/>
            </w:tcMar>
          </w:tcPr>
          <w:p w14:paraId="470B9483" w14:textId="77777777" w:rsidR="00953BE7" w:rsidRDefault="00000000">
            <w:r>
              <w:rPr>
                <w:b/>
              </w:rPr>
              <w:t>Allemand</w:t>
            </w:r>
          </w:p>
        </w:tc>
        <w:tc>
          <w:tcPr>
            <w:tcW w:w="7526" w:type="dxa"/>
            <w:shd w:val="clear" w:color="auto" w:fill="F2F2F2"/>
            <w:tcMar>
              <w:top w:w="80" w:type="dxa"/>
              <w:left w:w="120" w:type="dxa"/>
              <w:bottom w:w="80" w:type="dxa"/>
              <w:right w:w="120" w:type="dxa"/>
            </w:tcMar>
          </w:tcPr>
          <w:p w14:paraId="224D376A" w14:textId="77777777" w:rsidR="00953BE7" w:rsidRDefault="00000000">
            <w:r>
              <w:t>Krankmeldung / ärztliches Zeugnis / Arbeitsunfähigkeit / Krankheitsfall / Arbeitsunfähigkeitszeugnis / Genesungsurlaub / Berufsunfall / Berufskrankheit / arbeitsunfähig</w:t>
            </w:r>
          </w:p>
        </w:tc>
      </w:tr>
      <w:tr w:rsidR="005106A0" w14:paraId="65705505" w14:textId="77777777">
        <w:tc>
          <w:tcPr>
            <w:tcW w:w="1500" w:type="dxa"/>
            <w:shd w:val="clear" w:color="auto" w:fill="FFFFFF"/>
            <w:tcMar>
              <w:top w:w="80" w:type="dxa"/>
              <w:left w:w="120" w:type="dxa"/>
              <w:bottom w:w="80" w:type="dxa"/>
              <w:right w:w="120" w:type="dxa"/>
            </w:tcMar>
          </w:tcPr>
          <w:p w14:paraId="2DF34DF1" w14:textId="77777777" w:rsidR="00953BE7" w:rsidRDefault="00000000">
            <w:r>
              <w:rPr>
                <w:b/>
              </w:rPr>
              <w:t>Italien</w:t>
            </w:r>
          </w:p>
        </w:tc>
        <w:tc>
          <w:tcPr>
            <w:tcW w:w="7526" w:type="dxa"/>
            <w:shd w:val="clear" w:color="auto" w:fill="FFFFFF"/>
            <w:tcMar>
              <w:top w:w="80" w:type="dxa"/>
              <w:left w:w="120" w:type="dxa"/>
              <w:bottom w:w="80" w:type="dxa"/>
              <w:right w:w="120" w:type="dxa"/>
            </w:tcMar>
          </w:tcPr>
          <w:p w14:paraId="6A01E30D" w14:textId="77777777" w:rsidR="00953BE7" w:rsidRDefault="00000000">
            <w:proofErr w:type="gramStart"/>
            <w:r>
              <w:t>certificato</w:t>
            </w:r>
            <w:proofErr w:type="gramEnd"/>
            <w:r>
              <w:t xml:space="preserve"> medico / incapacità lavorativa / congedo malattia / idoneità al lavoro / inidoneità al lavoro / convalescenza / infortunio professionale / malattia professionale</w:t>
            </w:r>
          </w:p>
        </w:tc>
      </w:tr>
      <w:tr w:rsidR="005106A0" w14:paraId="764C0CA7" w14:textId="77777777">
        <w:tc>
          <w:tcPr>
            <w:tcW w:w="1500" w:type="dxa"/>
            <w:shd w:val="clear" w:color="auto" w:fill="F2F2F2"/>
            <w:tcMar>
              <w:top w:w="80" w:type="dxa"/>
              <w:left w:w="120" w:type="dxa"/>
              <w:bottom w:w="80" w:type="dxa"/>
              <w:right w:w="120" w:type="dxa"/>
            </w:tcMar>
          </w:tcPr>
          <w:p w14:paraId="217A7EDB" w14:textId="77777777" w:rsidR="00953BE7" w:rsidRDefault="00000000">
            <w:r>
              <w:rPr>
                <w:b/>
              </w:rPr>
              <w:t>Anglais</w:t>
            </w:r>
          </w:p>
        </w:tc>
        <w:tc>
          <w:tcPr>
            <w:tcW w:w="7526" w:type="dxa"/>
            <w:shd w:val="clear" w:color="auto" w:fill="F2F2F2"/>
            <w:tcMar>
              <w:top w:w="80" w:type="dxa"/>
              <w:left w:w="120" w:type="dxa"/>
              <w:bottom w:w="80" w:type="dxa"/>
              <w:right w:w="120" w:type="dxa"/>
            </w:tcMar>
          </w:tcPr>
          <w:p w14:paraId="73614975" w14:textId="77777777" w:rsidR="00953BE7" w:rsidRDefault="00000000">
            <w:proofErr w:type="gramStart"/>
            <w:r>
              <w:t>sick</w:t>
            </w:r>
            <w:proofErr w:type="gramEnd"/>
            <w:r>
              <w:t xml:space="preserve"> leave / medical certificate / incapacity to work / fit for work / unfit for work / occupational accident / occupational disease / sick note / medical leave</w:t>
            </w:r>
          </w:p>
        </w:tc>
      </w:tr>
      <w:tr w:rsidR="00953BE7" w14:paraId="1B100001" w14:textId="77777777">
        <w:tc>
          <w:tcPr>
            <w:tcW w:w="1500" w:type="dxa"/>
            <w:shd w:val="clear" w:color="auto" w:fill="FFFFFF"/>
            <w:tcMar>
              <w:top w:w="80" w:type="dxa"/>
              <w:left w:w="120" w:type="dxa"/>
              <w:bottom w:w="80" w:type="dxa"/>
              <w:right w:w="120" w:type="dxa"/>
            </w:tcMar>
          </w:tcPr>
          <w:p w14:paraId="1B100002" w14:textId="77777777" w:rsidR="00953BE7" w:rsidRDefault="00000000">
            <w:r>
              <w:rPr>
                <w:b/>
                <w:bCs/>
                <w:color w:val="000000"/>
              </w:rPr>
              <w:t>Romanche</w:t>
            </w:r>
          </w:p>
        </w:tc>
        <w:tc>
          <w:tcPr>
            <w:tcW w:w="7526" w:type="dxa"/>
            <w:shd w:val="clear" w:color="auto" w:fill="FFFFFF"/>
            <w:tcMar>
              <w:top w:w="80" w:type="dxa"/>
              <w:left w:w="120" w:type="dxa"/>
              <w:bottom w:w="80" w:type="dxa"/>
              <w:right w:w="120" w:type="dxa"/>
            </w:tcMar>
          </w:tcPr>
          <w:p w14:paraId="1B100003" w14:textId="77777777" w:rsidR="00953BE7" w:rsidRDefault="00000000">
            <w:proofErr w:type="gramStart"/>
            <w:r>
              <w:rPr>
                <w:color w:val="000000"/>
              </w:rPr>
              <w:t>annunzia</w:t>
            </w:r>
            <w:proofErr w:type="gramEnd"/>
            <w:r>
              <w:rPr>
                <w:color w:val="000000"/>
              </w:rPr>
              <w:t xml:space="preserve"> da malsogna / certificat medical / incapacità da lavurar / congedi da malsogna / abilita da lavurar / nun abel da lavurar / convalescenza / accident da lavur / malsogna professiunala</w:t>
            </w:r>
          </w:p>
        </w:tc>
      </w:tr>
    </w:tbl>
    <w:p w14:paraId="5E8E6C4F" w14:textId="71FD89EF" w:rsidR="00897DE4" w:rsidRDefault="00897DE4">
      <w:pPr>
        <w:spacing w:before="60"/>
      </w:pPr>
    </w:p>
    <w:p w14:paraId="26A17CB4" w14:textId="77777777" w:rsidR="00897DE4" w:rsidRDefault="00897DE4">
      <w:r>
        <w:br w:type="page"/>
      </w:r>
    </w:p>
    <w:p w14:paraId="18DE0677" w14:textId="77777777" w:rsidR="00953BE7" w:rsidRDefault="00000000">
      <w:pPr>
        <w:pStyle w:val="Titre2"/>
      </w:pPr>
      <w:bookmarkStart w:id="86" w:name="_Toc228464259"/>
      <w:r>
        <w:lastRenderedPageBreak/>
        <w:t>C.5.2 : Procédure de création dans Purview</w:t>
      </w:r>
      <w:bookmarkEnd w:id="86"/>
    </w:p>
    <w:p w14:paraId="18AACF10" w14:textId="494E804E" w:rsidR="00953BE7" w:rsidRDefault="003124AB">
      <w:pPr>
        <w:spacing w:before="40" w:after="40"/>
      </w:pPr>
      <w:r>
        <w:br/>
        <w:t xml:space="preserve">1. Purview → Protection des données → Classifieurs → Types d’informations sensibles → </w:t>
      </w:r>
      <w:r>
        <w:rPr>
          <w:b/>
        </w:rPr>
        <w:t>+ Créer un type d’informations sensibles</w:t>
      </w:r>
      <w:r>
        <w:t>.</w:t>
      </w:r>
    </w:p>
    <w:p w14:paraId="6BD64564" w14:textId="071B6C34" w:rsidR="00953BE7" w:rsidRDefault="003124AB">
      <w:pPr>
        <w:spacing w:before="40" w:after="40"/>
      </w:pPr>
      <w:r>
        <w:br/>
        <w:t xml:space="preserve">2. Nom : </w:t>
      </w:r>
      <w:r>
        <w:rPr>
          <w:b/>
        </w:rPr>
        <w:t>Medical-RH-Suisse</w:t>
      </w:r>
      <w:r>
        <w:t xml:space="preserve"> | Description : Détection des données médicales RH (arrêts maladie, certificats, incapacité de travail), 4 langues nationales + anglais. | Suivant.</w:t>
      </w:r>
    </w:p>
    <w:p w14:paraId="16311075" w14:textId="4DA29852" w:rsidR="00953BE7" w:rsidRDefault="003124AB">
      <w:pPr>
        <w:spacing w:before="40" w:after="40"/>
      </w:pPr>
      <w:r>
        <w:br/>
        <w:t xml:space="preserve">3. </w:t>
      </w:r>
      <w:r>
        <w:rPr>
          <w:b/>
        </w:rPr>
        <w:t>+ Ajouter un modèle</w:t>
      </w:r>
      <w:r>
        <w:t xml:space="preserve"> → Niveau de confiance : </w:t>
      </w:r>
      <w:r>
        <w:rPr>
          <w:b/>
        </w:rPr>
        <w:t>Moyen</w:t>
      </w:r>
      <w:r>
        <w:t xml:space="preserve"> → </w:t>
      </w:r>
      <w:r>
        <w:rPr>
          <w:b/>
        </w:rPr>
        <w:t>+ Ajouter un élément principal</w:t>
      </w:r>
      <w:r>
        <w:t xml:space="preserve"> → </w:t>
      </w:r>
      <w:r>
        <w:rPr>
          <w:b/>
        </w:rPr>
        <w:t>Liste de mots-clés</w:t>
      </w:r>
      <w:r>
        <w:t xml:space="preserve"> → ID : </w:t>
      </w:r>
      <w:r>
        <w:rPr>
          <w:b/>
        </w:rPr>
        <w:t>medical-rh-suisse</w:t>
      </w:r>
      <w:r>
        <w:t xml:space="preserve"> → Groupe de mots-clés 1 (Ne respecte pas la casse) → saisissez un mot-clé par ligne en reprenant la liste du tableau C.5.1 ci-dessus pour toutes les langues → Cliquez sur Terminé.</w:t>
      </w:r>
    </w:p>
    <w:p w14:paraId="7351072E" w14:textId="71BA5F5F" w:rsidR="00953BE7" w:rsidRDefault="003124AB">
      <w:pPr>
        <w:spacing w:before="40" w:after="40"/>
      </w:pPr>
      <w:r>
        <w:br/>
        <w:t xml:space="preserve">4. Cliquez sur Suivant → testez avec un terme de la liste (ex : « arrêt maladie ») → vérifiez que la correspondance est détectée → Suivant → </w:t>
      </w:r>
      <w:r>
        <w:rPr>
          <w:b/>
        </w:rPr>
        <w:t>Créer</w:t>
      </w:r>
      <w:r>
        <w:t>.</w:t>
      </w:r>
    </w:p>
    <w:p w14:paraId="7BF9CB18" w14:textId="4E941660" w:rsidR="00953BE7" w:rsidRDefault="003124AB" w:rsidP="003124AB">
      <w:pPr>
        <w:spacing w:before="40" w:after="60"/>
      </w:pPr>
      <w:r>
        <w:br/>
        <w:t xml:space="preserve">5. Une fois créé, remplacez </w:t>
      </w:r>
      <w:r>
        <w:rPr>
          <w:i/>
        </w:rPr>
        <w:t>All Medical Terms And Conditions</w:t>
      </w:r>
      <w:r>
        <w:t xml:space="preserve"> par </w:t>
      </w:r>
      <w:r>
        <w:rPr>
          <w:b/>
        </w:rPr>
        <w:t>Medical-RH-Suisse</w:t>
      </w:r>
      <w:r>
        <w:t xml:space="preserve"> dans les emplacements suivants : Auto-labelling </w:t>
      </w:r>
      <w:r>
        <w:rPr>
          <w:b/>
        </w:rPr>
        <w:t>Auto-Label-RH-Sensible</w:t>
      </w:r>
      <w:r>
        <w:t xml:space="preserve"> → Règle-Medical → Condition unique → remplacez </w:t>
      </w:r>
      <w:r>
        <w:rPr>
          <w:i/>
        </w:rPr>
        <w:t>All Medical Terms And Conditions</w:t>
      </w:r>
      <w:r>
        <w:t xml:space="preserve"> par Medical-RH-Suisse.</w:t>
      </w:r>
    </w:p>
    <w:p w14:paraId="1A880FEF" w14:textId="222B52B1" w:rsidR="00953BE7" w:rsidRDefault="003124AB">
      <w:pPr>
        <w:spacing w:before="20" w:after="60"/>
      </w:pPr>
      <w:r>
        <w:br/>
        <w:t>Communication Compliance et IRM : les règles qui référencent Medical-RH-Suisse sont déjà correctement configurées si vous avez créé ce SIT avant de configurer ces sections. Si vous l’avez créé après, vérifiez que le SIT apparaît dans les conditions de chaque règle concernée.</w:t>
      </w:r>
    </w:p>
    <w:p w14:paraId="70D80682" w14:textId="24080052" w:rsidR="00953BE7" w:rsidRDefault="00000000">
      <w:pPr>
        <w:pStyle w:val="Titre1"/>
        <w:pageBreakBefore/>
      </w:pPr>
      <w:bookmarkStart w:id="87" w:name="_Toc228464260"/>
      <w:r>
        <w:lastRenderedPageBreak/>
        <w:t>Annexe E : Différences POC vs Production</w:t>
      </w:r>
      <w:bookmarkEnd w:id="87"/>
    </w:p>
    <w:p w14:paraId="2A7E9C65" w14:textId="62011AC9" w:rsidR="00953BE7" w:rsidRDefault="003124AB">
      <w:pPr>
        <w:spacing w:before="60" w:after="60"/>
        <w:rPr>
          <w:color w:val="000000"/>
        </w:rPr>
      </w:pPr>
      <w:r>
        <w:rPr>
          <w:color w:val="000000"/>
        </w:rPr>
        <w:br/>
        <w:t>Ce guide est conçu pour un environnement POC / LAB avec Microsoft 365 Business Premium + Purview Suite. Avant tout déploiement en production, appliquez les ajustements suivants. Toute déviation non documentée constitue un risque d’audit nLPD.</w:t>
      </w:r>
    </w:p>
    <w:p w14:paraId="05B19431" w14:textId="77777777" w:rsidR="003124AB" w:rsidRDefault="003124A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953BE7" w14:paraId="7EA1D17F" w14:textId="77777777">
        <w:tc>
          <w:tcPr>
            <w:tcW w:w="2500" w:type="dxa"/>
            <w:shd w:val="clear" w:color="auto" w:fill="1F3864"/>
            <w:tcMar>
              <w:top w:w="80" w:type="dxa"/>
              <w:left w:w="120" w:type="dxa"/>
              <w:bottom w:w="80" w:type="dxa"/>
              <w:right w:w="120" w:type="dxa"/>
            </w:tcMar>
          </w:tcPr>
          <w:p w14:paraId="56428936" w14:textId="77777777" w:rsidR="00953BE7" w:rsidRDefault="00000000">
            <w:r>
              <w:rPr>
                <w:b/>
                <w:bCs/>
                <w:color w:val="FFFFFF"/>
              </w:rPr>
              <w:t>Point</w:t>
            </w:r>
          </w:p>
        </w:tc>
        <w:tc>
          <w:tcPr>
            <w:tcW w:w="3263" w:type="dxa"/>
            <w:shd w:val="clear" w:color="auto" w:fill="1F3864"/>
            <w:tcMar>
              <w:top w:w="80" w:type="dxa"/>
              <w:left w:w="120" w:type="dxa"/>
              <w:bottom w:w="80" w:type="dxa"/>
              <w:right w:w="120" w:type="dxa"/>
            </w:tcMar>
          </w:tcPr>
          <w:p w14:paraId="5196B123" w14:textId="77777777" w:rsidR="00953BE7" w:rsidRDefault="00000000">
            <w:r>
              <w:rPr>
                <w:b/>
                <w:bCs/>
                <w:color w:val="FFFFFF"/>
              </w:rPr>
              <w:t>Configuration POC (ce guide)</w:t>
            </w:r>
          </w:p>
        </w:tc>
        <w:tc>
          <w:tcPr>
            <w:tcW w:w="3263" w:type="dxa"/>
            <w:shd w:val="clear" w:color="auto" w:fill="1F3864"/>
            <w:tcMar>
              <w:top w:w="80" w:type="dxa"/>
              <w:left w:w="120" w:type="dxa"/>
              <w:bottom w:w="80" w:type="dxa"/>
              <w:right w:w="120" w:type="dxa"/>
            </w:tcMar>
          </w:tcPr>
          <w:p w14:paraId="1D16615C" w14:textId="77777777" w:rsidR="00953BE7" w:rsidRDefault="00000000">
            <w:r>
              <w:rPr>
                <w:b/>
                <w:bCs/>
                <w:color w:val="FFFFFF"/>
              </w:rPr>
              <w:t>Configuration Production obligatoire</w:t>
            </w:r>
          </w:p>
        </w:tc>
      </w:tr>
      <w:tr w:rsidR="00953BE7" w14:paraId="6A180898" w14:textId="77777777">
        <w:tc>
          <w:tcPr>
            <w:tcW w:w="2500" w:type="dxa"/>
            <w:shd w:val="clear" w:color="auto" w:fill="FCE4D6"/>
            <w:tcMar>
              <w:top w:w="80" w:type="dxa"/>
              <w:left w:w="120" w:type="dxa"/>
              <w:bottom w:w="80" w:type="dxa"/>
              <w:right w:w="120" w:type="dxa"/>
            </w:tcMar>
          </w:tcPr>
          <w:p w14:paraId="20EEF57E" w14:textId="77777777" w:rsidR="00953BE7" w:rsidRDefault="00000000">
            <w:r>
              <w:rPr>
                <w:b/>
                <w:bCs/>
                <w:color w:val="C00000"/>
              </w:rPr>
              <w:t>Admin dans étiquettes chiffrées</w:t>
            </w:r>
          </w:p>
        </w:tc>
        <w:tc>
          <w:tcPr>
            <w:tcW w:w="3263" w:type="dxa"/>
            <w:shd w:val="clear" w:color="auto" w:fill="FFFFFF"/>
            <w:tcMar>
              <w:top w:w="80" w:type="dxa"/>
              <w:left w:w="120" w:type="dxa"/>
              <w:bottom w:w="80" w:type="dxa"/>
              <w:right w:w="120" w:type="dxa"/>
            </w:tcMar>
          </w:tcPr>
          <w:p w14:paraId="0A4C9C19" w14:textId="1362B188" w:rsidR="00953BE7" w:rsidRDefault="00000000">
            <w:r>
              <w:rPr>
                <w:color w:val="000000"/>
              </w:rPr>
              <w:t>admin@demo.ch ajouté aux autorisations des étiquettes 3, 4, 5 pour faciliter les tests</w:t>
            </w:r>
          </w:p>
        </w:tc>
        <w:tc>
          <w:tcPr>
            <w:tcW w:w="3263" w:type="dxa"/>
            <w:shd w:val="clear" w:color="auto" w:fill="E2EFDA"/>
            <w:tcMar>
              <w:top w:w="80" w:type="dxa"/>
              <w:left w:w="120" w:type="dxa"/>
              <w:bottom w:w="80" w:type="dxa"/>
              <w:right w:w="120" w:type="dxa"/>
            </w:tcMar>
          </w:tcPr>
          <w:p w14:paraId="380D1CD6" w14:textId="77777777" w:rsidR="00953BE7" w:rsidRDefault="00000000">
            <w:r>
              <w:rPr>
                <w:b/>
                <w:color w:val="375623"/>
              </w:rPr>
              <w:t>Supprimer admin des autorisations. Accès via Super User RMS (section 2.6) uniquement, sur demande justifiée et tracée.</w:t>
            </w:r>
          </w:p>
        </w:tc>
      </w:tr>
      <w:tr w:rsidR="00953BE7" w14:paraId="76F4408A" w14:textId="77777777">
        <w:tc>
          <w:tcPr>
            <w:tcW w:w="2500" w:type="dxa"/>
            <w:shd w:val="clear" w:color="auto" w:fill="FCE4D6"/>
            <w:tcMar>
              <w:top w:w="80" w:type="dxa"/>
              <w:left w:w="120" w:type="dxa"/>
              <w:bottom w:w="80" w:type="dxa"/>
              <w:right w:w="120" w:type="dxa"/>
            </w:tcMar>
          </w:tcPr>
          <w:p w14:paraId="370E9AAB" w14:textId="77777777" w:rsidR="00953BE7" w:rsidRDefault="00000000">
            <w:r>
              <w:rPr>
                <w:b/>
                <w:bCs/>
                <w:color w:val="C00000"/>
              </w:rPr>
              <w:t>Politiques DLP en simulation</w:t>
            </w:r>
          </w:p>
        </w:tc>
        <w:tc>
          <w:tcPr>
            <w:tcW w:w="3263" w:type="dxa"/>
            <w:shd w:val="clear" w:color="auto" w:fill="FFFFFF"/>
            <w:tcMar>
              <w:top w:w="80" w:type="dxa"/>
              <w:left w:w="120" w:type="dxa"/>
              <w:bottom w:w="80" w:type="dxa"/>
              <w:right w:w="120" w:type="dxa"/>
            </w:tcMar>
          </w:tcPr>
          <w:p w14:paraId="465057BB" w14:textId="77777777" w:rsidR="00953BE7" w:rsidRDefault="00000000">
            <w:r>
              <w:rPr>
                <w:color w:val="000000"/>
              </w:rPr>
              <w:t>Mode simulation recommandé 1 semaine</w:t>
            </w:r>
          </w:p>
        </w:tc>
        <w:tc>
          <w:tcPr>
            <w:tcW w:w="3263" w:type="dxa"/>
            <w:shd w:val="clear" w:color="auto" w:fill="E2EFDA"/>
            <w:tcMar>
              <w:top w:w="80" w:type="dxa"/>
              <w:left w:w="120" w:type="dxa"/>
              <w:bottom w:w="80" w:type="dxa"/>
              <w:right w:w="120" w:type="dxa"/>
            </w:tcMar>
          </w:tcPr>
          <w:p w14:paraId="134270F6" w14:textId="77777777" w:rsidR="00953BE7" w:rsidRDefault="00000000">
            <w:r>
              <w:rPr>
                <w:b/>
                <w:color w:val="375623"/>
              </w:rPr>
              <w:t>Minimum 2 semaines de simulation avec revue métier (sponsor désigné) avant activation. Documenter les exceptions acceptées.</w:t>
            </w:r>
          </w:p>
        </w:tc>
      </w:tr>
      <w:tr w:rsidR="00953BE7" w14:paraId="0CDD9D80" w14:textId="77777777">
        <w:tc>
          <w:tcPr>
            <w:tcW w:w="2500" w:type="dxa"/>
            <w:shd w:val="clear" w:color="auto" w:fill="FCE4D6"/>
            <w:tcMar>
              <w:top w:w="80" w:type="dxa"/>
              <w:left w:w="120" w:type="dxa"/>
              <w:bottom w:w="80" w:type="dxa"/>
              <w:right w:w="120" w:type="dxa"/>
            </w:tcMar>
          </w:tcPr>
          <w:p w14:paraId="135CF0A9" w14:textId="77777777" w:rsidR="00953BE7" w:rsidRDefault="00000000">
            <w:r>
              <w:rPr>
                <w:b/>
                <w:bCs/>
                <w:color w:val="C00000"/>
              </w:rPr>
              <w:t>Endpoint DLP / Edge IA</w:t>
            </w:r>
          </w:p>
        </w:tc>
        <w:tc>
          <w:tcPr>
            <w:tcW w:w="3263" w:type="dxa"/>
            <w:shd w:val="clear" w:color="auto" w:fill="FFFFFF"/>
            <w:tcMar>
              <w:top w:w="80" w:type="dxa"/>
              <w:left w:w="120" w:type="dxa"/>
              <w:bottom w:w="80" w:type="dxa"/>
              <w:right w:w="120" w:type="dxa"/>
            </w:tcMar>
          </w:tcPr>
          <w:p w14:paraId="6F89470D" w14:textId="77777777" w:rsidR="00953BE7" w:rsidRDefault="00000000">
            <w:r>
              <w:rPr>
                <w:color w:val="000000"/>
              </w:rPr>
              <w:t>Auditer 7 jours puis bloquer</w:t>
            </w:r>
          </w:p>
        </w:tc>
        <w:tc>
          <w:tcPr>
            <w:tcW w:w="3263" w:type="dxa"/>
            <w:shd w:val="clear" w:color="auto" w:fill="E2EFDA"/>
            <w:tcMar>
              <w:top w:w="80" w:type="dxa"/>
              <w:left w:w="120" w:type="dxa"/>
              <w:bottom w:w="80" w:type="dxa"/>
              <w:right w:w="120" w:type="dxa"/>
            </w:tcMar>
          </w:tcPr>
          <w:p w14:paraId="0077BEC1" w14:textId="77777777" w:rsidR="00953BE7" w:rsidRDefault="00000000">
            <w:r>
              <w:rPr>
                <w:b/>
                <w:color w:val="375623"/>
              </w:rPr>
              <w:t>Minimum 2 à 4 semaines audit-only. Désigner un sponsor métier. Documenter les usages légitimes à exclure avant blocage.</w:t>
            </w:r>
          </w:p>
        </w:tc>
      </w:tr>
      <w:tr w:rsidR="00953BE7" w14:paraId="48A5E257" w14:textId="77777777">
        <w:tc>
          <w:tcPr>
            <w:tcW w:w="2500" w:type="dxa"/>
            <w:shd w:val="clear" w:color="auto" w:fill="FCE4D6"/>
            <w:tcMar>
              <w:top w:w="80" w:type="dxa"/>
              <w:left w:w="120" w:type="dxa"/>
              <w:bottom w:w="80" w:type="dxa"/>
              <w:right w:w="120" w:type="dxa"/>
            </w:tcMar>
          </w:tcPr>
          <w:p w14:paraId="2CEFF17F" w14:textId="77777777" w:rsidR="00953BE7" w:rsidRDefault="00000000">
            <w:r>
              <w:rPr>
                <w:b/>
                <w:bCs/>
                <w:color w:val="C00000"/>
              </w:rPr>
              <w:t>Power Platform DLP</w:t>
            </w:r>
          </w:p>
        </w:tc>
        <w:tc>
          <w:tcPr>
            <w:tcW w:w="3263" w:type="dxa"/>
            <w:shd w:val="clear" w:color="auto" w:fill="FFFFFF"/>
            <w:tcMar>
              <w:top w:w="80" w:type="dxa"/>
              <w:left w:w="120" w:type="dxa"/>
              <w:bottom w:w="80" w:type="dxa"/>
              <w:right w:w="120" w:type="dxa"/>
            </w:tcMar>
          </w:tcPr>
          <w:p w14:paraId="0C106ABF" w14:textId="77777777" w:rsidR="00953BE7" w:rsidRDefault="00000000">
            <w:r>
              <w:rPr>
                <w:color w:val="000000"/>
              </w:rPr>
              <w:t>Blocage connecteurs sans procédure rollback</w:t>
            </w:r>
          </w:p>
        </w:tc>
        <w:tc>
          <w:tcPr>
            <w:tcW w:w="3263" w:type="dxa"/>
            <w:shd w:val="clear" w:color="auto" w:fill="E2EFDA"/>
            <w:tcMar>
              <w:top w:w="80" w:type="dxa"/>
              <w:left w:w="120" w:type="dxa"/>
              <w:bottom w:w="80" w:type="dxa"/>
              <w:right w:w="120" w:type="dxa"/>
            </w:tcMar>
          </w:tcPr>
          <w:p w14:paraId="6CDBD5CC" w14:textId="77777777" w:rsidR="00953BE7" w:rsidRDefault="00000000">
            <w:r>
              <w:rPr>
                <w:b/>
                <w:color w:val="375623"/>
              </w:rPr>
              <w:t>Exporter tous les flux Power Automate avant activation. Définir point de restauration. Tester sur environnement de développement avant prod.</w:t>
            </w:r>
          </w:p>
        </w:tc>
      </w:tr>
      <w:tr w:rsidR="00953BE7" w14:paraId="2E590E50" w14:textId="77777777">
        <w:tc>
          <w:tcPr>
            <w:tcW w:w="2500" w:type="dxa"/>
            <w:shd w:val="clear" w:color="auto" w:fill="FFFFFF"/>
            <w:tcMar>
              <w:top w:w="80" w:type="dxa"/>
              <w:left w:w="120" w:type="dxa"/>
              <w:bottom w:w="80" w:type="dxa"/>
              <w:right w:w="120" w:type="dxa"/>
            </w:tcMar>
          </w:tcPr>
          <w:p w14:paraId="1EE90324" w14:textId="77777777" w:rsidR="00953BE7" w:rsidRDefault="00000000">
            <w:r>
              <w:rPr>
                <w:color w:val="000000"/>
              </w:rPr>
              <w:t>Trainable Classifiers</w:t>
            </w:r>
          </w:p>
        </w:tc>
        <w:tc>
          <w:tcPr>
            <w:tcW w:w="3263" w:type="dxa"/>
            <w:shd w:val="clear" w:color="auto" w:fill="FFFFFF"/>
            <w:tcMar>
              <w:top w:w="80" w:type="dxa"/>
              <w:left w:w="120" w:type="dxa"/>
              <w:bottom w:w="80" w:type="dxa"/>
              <w:right w:w="120" w:type="dxa"/>
            </w:tcMar>
          </w:tcPr>
          <w:p w14:paraId="6C2A4641" w14:textId="77777777" w:rsidR="00953BE7" w:rsidRDefault="00000000">
            <w:r>
              <w:rPr>
                <w:color w:val="000000"/>
              </w:rPr>
              <w:t>Non disponible (Business Premium + Purview Suite)</w:t>
            </w:r>
          </w:p>
        </w:tc>
        <w:tc>
          <w:tcPr>
            <w:tcW w:w="3263" w:type="dxa"/>
            <w:shd w:val="clear" w:color="auto" w:fill="FFFFFF"/>
            <w:tcMar>
              <w:top w:w="80" w:type="dxa"/>
              <w:left w:w="120" w:type="dxa"/>
              <w:bottom w:w="80" w:type="dxa"/>
              <w:right w:w="120" w:type="dxa"/>
            </w:tcMar>
          </w:tcPr>
          <w:p w14:paraId="2CD62513" w14:textId="77777777" w:rsidR="00953BE7" w:rsidRDefault="00000000">
            <w:r>
              <w:rPr>
                <w:color w:val="000000"/>
              </w:rPr>
              <w:t>Privilégier SITs personnalisés (Annexes C et D). Trainable Classifiers disponibles avec M365 E5 si évolution de licence.</w:t>
            </w:r>
          </w:p>
        </w:tc>
      </w:tr>
      <w:tr w:rsidR="00953BE7" w14:paraId="138B5349" w14:textId="77777777">
        <w:tc>
          <w:tcPr>
            <w:tcW w:w="2500" w:type="dxa"/>
            <w:shd w:val="clear" w:color="auto" w:fill="FFFFFF"/>
            <w:tcMar>
              <w:top w:w="80" w:type="dxa"/>
              <w:left w:w="120" w:type="dxa"/>
              <w:bottom w:w="80" w:type="dxa"/>
              <w:right w:w="120" w:type="dxa"/>
            </w:tcMar>
          </w:tcPr>
          <w:p w14:paraId="2986E6AF" w14:textId="77777777" w:rsidR="00953BE7" w:rsidRDefault="00000000">
            <w:r>
              <w:rPr>
                <w:color w:val="000000"/>
              </w:rPr>
              <w:t>Restriction override DLP par groupe (Règle 1)</w:t>
            </w:r>
          </w:p>
        </w:tc>
        <w:tc>
          <w:tcPr>
            <w:tcW w:w="3263" w:type="dxa"/>
            <w:shd w:val="clear" w:color="auto" w:fill="FFFFFF"/>
            <w:tcMar>
              <w:top w:w="80" w:type="dxa"/>
              <w:left w:w="120" w:type="dxa"/>
              <w:bottom w:w="80" w:type="dxa"/>
              <w:right w:w="120" w:type="dxa"/>
            </w:tcMar>
          </w:tcPr>
          <w:p w14:paraId="374C9653" w14:textId="77777777" w:rsidR="00953BE7" w:rsidRDefault="00000000">
            <w:r>
              <w:rPr>
                <w:color w:val="000000"/>
              </w:rPr>
              <w:t>Override ouvert à tous les utilisateurs. Restriction implicite assurée par les permissions SharePoint : seuls RH et Direction ont accès aux fichiers RH et peuvent donc déclencher l’override. La condition “expéditeur est membre de” n’est pas disponible en Business Premium.</w:t>
            </w:r>
          </w:p>
        </w:tc>
        <w:tc>
          <w:tcPr>
            <w:tcW w:w="3263" w:type="dxa"/>
            <w:shd w:val="clear" w:color="auto" w:fill="E2EFDA"/>
            <w:tcMar>
              <w:top w:w="80" w:type="dxa"/>
              <w:left w:w="120" w:type="dxa"/>
              <w:bottom w:w="80" w:type="dxa"/>
              <w:right w:w="120" w:type="dxa"/>
            </w:tcMar>
          </w:tcPr>
          <w:p w14:paraId="102FC453" w14:textId="507E201C" w:rsidR="00953BE7" w:rsidRDefault="00000000">
            <w:r>
              <w:rPr>
                <w:b/>
                <w:color w:val="375623"/>
              </w:rPr>
              <w:t xml:space="preserve">Vérifier que les permissions SharePoint RH sont strictement limitées à RH + Direction (principe du moindre </w:t>
            </w:r>
            <w:proofErr w:type="gramStart"/>
            <w:r>
              <w:rPr>
                <w:b/>
                <w:color w:val="375623"/>
              </w:rPr>
              <w:t>privilège  Partie</w:t>
            </w:r>
            <w:proofErr w:type="gramEnd"/>
            <w:r>
              <w:rPr>
                <w:b/>
                <w:color w:val="375623"/>
              </w:rPr>
              <w:t xml:space="preserve"> 11). Si évolution vers M365 E3/E5 : créer groupe DLP-Exceptions et utiliser la condition “L’expéditeur est membre de” pour architecture à deux règles (1 blocage strict tous users, 1b override groupe autorisé).</w:t>
            </w:r>
          </w:p>
        </w:tc>
      </w:tr>
    </w:tbl>
    <w:p w14:paraId="6306D4A9" w14:textId="06AB83FF" w:rsidR="00953BE7" w:rsidRDefault="00000000">
      <w:pPr>
        <w:pStyle w:val="Titre1"/>
        <w:pageBreakBefore/>
      </w:pPr>
      <w:bookmarkStart w:id="88" w:name="_Toc228464261"/>
      <w:r>
        <w:lastRenderedPageBreak/>
        <w:t>Annexe F : RUN &amp; Responsabilités (PME suisse)</w:t>
      </w:r>
      <w:bookmarkEnd w:id="88"/>
    </w:p>
    <w:p w14:paraId="181939A1" w14:textId="7CF3757F" w:rsidR="00953BE7" w:rsidRDefault="004D53C7">
      <w:pPr>
        <w:spacing w:before="60" w:after="20"/>
        <w:rPr>
          <w:b/>
          <w:color w:val="7F6000"/>
        </w:rPr>
      </w:pPr>
      <w:r>
        <w:rPr>
          <w:b/>
          <w:color w:val="7F6000"/>
        </w:rPr>
        <w:br/>
        <w:t>Exigence audit — responsabilité nominative</w:t>
      </w:r>
    </w:p>
    <w:p w14:paraId="1AC48DFD" w14:textId="71176611" w:rsidR="00953BE7" w:rsidRDefault="00000000">
      <w:pPr>
        <w:spacing w:before="20" w:after="60"/>
      </w:pPr>
      <w:r>
        <w:t xml:space="preserve">Dans cette annexe, les rôles </w:t>
      </w:r>
      <w:r>
        <w:rPr>
          <w:b/>
        </w:rPr>
        <w:t>Admin IT</w:t>
      </w:r>
      <w:r>
        <w:t xml:space="preserve">, </w:t>
      </w:r>
      <w:r>
        <w:rPr>
          <w:b/>
        </w:rPr>
        <w:t>Direction</w:t>
      </w:r>
      <w:r>
        <w:t xml:space="preserve"> et </w:t>
      </w:r>
      <w:r>
        <w:rPr>
          <w:b/>
        </w:rPr>
        <w:t>Juridique/DPO</w:t>
      </w:r>
      <w:r>
        <w:t xml:space="preserve"> doivent correspondre à une personne physique nommée (Nom/Prénom) dans le registre interne. Un rôle générique seul n’est pas suffisant en audit PFPDT l’auditeur demandera qui, concrètement, est responsable et comment le prouver (art. 12 nLPD - registre des activités de traitement).</w:t>
      </w:r>
    </w:p>
    <w:p w14:paraId="0187D4BE" w14:textId="190A0D28" w:rsidR="00953BE7" w:rsidRDefault="004D53C7">
      <w:pPr>
        <w:spacing w:before="60" w:after="60"/>
      </w:pPr>
      <w:r>
        <w:rPr>
          <w:color w:val="000000"/>
        </w:rPr>
        <w:br/>
        <w:t>Sans organisation associée aux mesures techniques, Purview devient une boîte noire que personne ne surveille. Cette annexe définit le minimum opérationnel requis pour une PME suisse sous nLPD. Le PFPD peut demander lors d’un audit la preuve que ces contrôles sont effectivement exercés (art. 12 nLPD - registre des activités de traitement).</w:t>
      </w:r>
    </w:p>
    <w:p w14:paraId="52F9287B" w14:textId="77B05348" w:rsidR="00953BE7" w:rsidRDefault="004D53C7">
      <w:pPr>
        <w:pStyle w:val="Titre2"/>
      </w:pPr>
      <w:r>
        <w:br/>
      </w:r>
      <w:bookmarkStart w:id="89" w:name="_Toc228464262"/>
      <w:r>
        <w:t>F.1 : RACI Purview PME</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76"/>
        <w:gridCol w:w="1875"/>
        <w:gridCol w:w="1775"/>
      </w:tblGrid>
      <w:tr w:rsidR="00953BE7" w14:paraId="5A89D38A" w14:textId="77777777">
        <w:tc>
          <w:tcPr>
            <w:tcW w:w="3500" w:type="dxa"/>
            <w:shd w:val="clear" w:color="auto" w:fill="1F3864"/>
            <w:tcMar>
              <w:top w:w="80" w:type="dxa"/>
              <w:left w:w="120" w:type="dxa"/>
              <w:bottom w:w="80" w:type="dxa"/>
              <w:right w:w="120" w:type="dxa"/>
            </w:tcMar>
          </w:tcPr>
          <w:p w14:paraId="3B92DE03" w14:textId="77777777" w:rsidR="00953BE7" w:rsidRDefault="00000000">
            <w:r>
              <w:rPr>
                <w:b/>
                <w:bCs/>
                <w:color w:val="FFFFFF"/>
              </w:rPr>
              <w:t>Tâche</w:t>
            </w:r>
          </w:p>
        </w:tc>
        <w:tc>
          <w:tcPr>
            <w:tcW w:w="1876" w:type="dxa"/>
            <w:shd w:val="clear" w:color="auto" w:fill="1F3864"/>
            <w:tcMar>
              <w:top w:w="80" w:type="dxa"/>
              <w:left w:w="120" w:type="dxa"/>
              <w:bottom w:w="80" w:type="dxa"/>
              <w:right w:w="120" w:type="dxa"/>
            </w:tcMar>
          </w:tcPr>
          <w:p w14:paraId="0C5BEA8A" w14:textId="77777777" w:rsidR="00953BE7" w:rsidRDefault="00000000">
            <w:r>
              <w:rPr>
                <w:b/>
                <w:bCs/>
                <w:color w:val="FFFFFF"/>
              </w:rPr>
              <w:t>Responsable</w:t>
            </w:r>
          </w:p>
        </w:tc>
        <w:tc>
          <w:tcPr>
            <w:tcW w:w="1875" w:type="dxa"/>
            <w:shd w:val="clear" w:color="auto" w:fill="1F3864"/>
            <w:tcMar>
              <w:top w:w="80" w:type="dxa"/>
              <w:left w:w="120" w:type="dxa"/>
              <w:bottom w:w="80" w:type="dxa"/>
              <w:right w:w="120" w:type="dxa"/>
            </w:tcMar>
          </w:tcPr>
          <w:p w14:paraId="3D41749E" w14:textId="77777777" w:rsidR="00953BE7" w:rsidRDefault="00000000">
            <w:r>
              <w:rPr>
                <w:b/>
                <w:bCs/>
                <w:color w:val="FFFFFF"/>
              </w:rPr>
              <w:t>Fréquence</w:t>
            </w:r>
          </w:p>
        </w:tc>
        <w:tc>
          <w:tcPr>
            <w:tcW w:w="1775" w:type="dxa"/>
            <w:shd w:val="clear" w:color="auto" w:fill="1F3864"/>
            <w:tcMar>
              <w:top w:w="80" w:type="dxa"/>
              <w:left w:w="120" w:type="dxa"/>
              <w:bottom w:w="80" w:type="dxa"/>
              <w:right w:w="120" w:type="dxa"/>
            </w:tcMar>
          </w:tcPr>
          <w:p w14:paraId="1323ABFD" w14:textId="77777777" w:rsidR="00953BE7" w:rsidRDefault="00000000">
            <w:r>
              <w:rPr>
                <w:b/>
                <w:bCs/>
                <w:color w:val="FFFFFF"/>
              </w:rPr>
              <w:t>Action si problème</w:t>
            </w:r>
          </w:p>
        </w:tc>
      </w:tr>
      <w:tr w:rsidR="00953BE7" w14:paraId="437DA687" w14:textId="77777777">
        <w:tc>
          <w:tcPr>
            <w:tcW w:w="3500" w:type="dxa"/>
            <w:shd w:val="clear" w:color="auto" w:fill="FFFFFF"/>
            <w:tcMar>
              <w:top w:w="80" w:type="dxa"/>
              <w:left w:w="120" w:type="dxa"/>
              <w:bottom w:w="80" w:type="dxa"/>
              <w:right w:w="120" w:type="dxa"/>
            </w:tcMar>
          </w:tcPr>
          <w:p w14:paraId="74852BAC" w14:textId="77777777" w:rsidR="00953BE7" w:rsidRDefault="00000000">
            <w:r>
              <w:rPr>
                <w:color w:val="000000"/>
              </w:rPr>
              <w:t>Vérifier Activity Explorer — alertes DLP non traitées</w:t>
            </w:r>
          </w:p>
        </w:tc>
        <w:tc>
          <w:tcPr>
            <w:tcW w:w="1876" w:type="dxa"/>
            <w:shd w:val="clear" w:color="auto" w:fill="FFFFFF"/>
            <w:tcMar>
              <w:top w:w="80" w:type="dxa"/>
              <w:left w:w="120" w:type="dxa"/>
              <w:bottom w:w="80" w:type="dxa"/>
              <w:right w:w="120" w:type="dxa"/>
            </w:tcMar>
          </w:tcPr>
          <w:p w14:paraId="33E95DD2" w14:textId="77777777" w:rsidR="00953BE7" w:rsidRDefault="00000000">
            <w:r>
              <w:rPr>
                <w:color w:val="000000"/>
              </w:rPr>
              <w:t>Admin IT (personne nommée)</w:t>
            </w:r>
          </w:p>
        </w:tc>
        <w:tc>
          <w:tcPr>
            <w:tcW w:w="1875" w:type="dxa"/>
            <w:shd w:val="clear" w:color="auto" w:fill="FFFFFF"/>
            <w:tcMar>
              <w:top w:w="80" w:type="dxa"/>
              <w:left w:w="120" w:type="dxa"/>
              <w:bottom w:w="80" w:type="dxa"/>
              <w:right w:w="120" w:type="dxa"/>
            </w:tcMar>
          </w:tcPr>
          <w:p w14:paraId="1AC11057" w14:textId="77777777" w:rsidR="00953BE7" w:rsidRDefault="00000000">
            <w:r>
              <w:rPr>
                <w:color w:val="000000"/>
              </w:rPr>
              <w:t>Hebdomadaire</w:t>
            </w:r>
          </w:p>
        </w:tc>
        <w:tc>
          <w:tcPr>
            <w:tcW w:w="1775" w:type="dxa"/>
            <w:shd w:val="clear" w:color="auto" w:fill="FFFFFF"/>
            <w:tcMar>
              <w:top w:w="80" w:type="dxa"/>
              <w:left w:w="120" w:type="dxa"/>
              <w:bottom w:w="80" w:type="dxa"/>
              <w:right w:w="120" w:type="dxa"/>
            </w:tcMar>
          </w:tcPr>
          <w:p w14:paraId="7B9CA548" w14:textId="436EE276" w:rsidR="00953BE7" w:rsidRDefault="00000000">
            <w:r>
              <w:rPr>
                <w:color w:val="000000"/>
              </w:rPr>
              <w:t>Traiter dans les 48h, escalade Direction si violation nLPD</w:t>
            </w:r>
          </w:p>
        </w:tc>
      </w:tr>
      <w:tr w:rsidR="00953BE7" w14:paraId="4A790880" w14:textId="77777777">
        <w:tc>
          <w:tcPr>
            <w:tcW w:w="3500" w:type="dxa"/>
            <w:shd w:val="clear" w:color="auto" w:fill="FFFFFF"/>
            <w:tcMar>
              <w:top w:w="80" w:type="dxa"/>
              <w:left w:w="120" w:type="dxa"/>
              <w:bottom w:w="80" w:type="dxa"/>
              <w:right w:w="120" w:type="dxa"/>
            </w:tcMar>
          </w:tcPr>
          <w:p w14:paraId="466A6E1F" w14:textId="77777777" w:rsidR="00953BE7" w:rsidRDefault="00000000">
            <w:r>
              <w:rPr>
                <w:color w:val="000000"/>
              </w:rPr>
              <w:t>Vérifier Content Explorer — documents non étiquetés</w:t>
            </w:r>
          </w:p>
        </w:tc>
        <w:tc>
          <w:tcPr>
            <w:tcW w:w="1876" w:type="dxa"/>
            <w:shd w:val="clear" w:color="auto" w:fill="FFFFFF"/>
            <w:tcMar>
              <w:top w:w="80" w:type="dxa"/>
              <w:left w:w="120" w:type="dxa"/>
              <w:bottom w:w="80" w:type="dxa"/>
              <w:right w:w="120" w:type="dxa"/>
            </w:tcMar>
          </w:tcPr>
          <w:p w14:paraId="7C0F765F" w14:textId="77777777" w:rsidR="00953BE7" w:rsidRDefault="00000000">
            <w:r>
              <w:rPr>
                <w:color w:val="000000"/>
              </w:rPr>
              <w:t>Admin IT</w:t>
            </w:r>
          </w:p>
        </w:tc>
        <w:tc>
          <w:tcPr>
            <w:tcW w:w="1875" w:type="dxa"/>
            <w:shd w:val="clear" w:color="auto" w:fill="FFFFFF"/>
            <w:tcMar>
              <w:top w:w="80" w:type="dxa"/>
              <w:left w:w="120" w:type="dxa"/>
              <w:bottom w:w="80" w:type="dxa"/>
              <w:right w:w="120" w:type="dxa"/>
            </w:tcMar>
          </w:tcPr>
          <w:p w14:paraId="783D15EA" w14:textId="77777777" w:rsidR="00953BE7" w:rsidRDefault="00000000">
            <w:r>
              <w:rPr>
                <w:color w:val="000000"/>
              </w:rPr>
              <w:t>Mensuel</w:t>
            </w:r>
          </w:p>
        </w:tc>
        <w:tc>
          <w:tcPr>
            <w:tcW w:w="1775" w:type="dxa"/>
            <w:shd w:val="clear" w:color="auto" w:fill="FFFFFF"/>
            <w:tcMar>
              <w:top w:w="80" w:type="dxa"/>
              <w:left w:w="120" w:type="dxa"/>
              <w:bottom w:w="80" w:type="dxa"/>
              <w:right w:w="120" w:type="dxa"/>
            </w:tcMar>
          </w:tcPr>
          <w:p w14:paraId="5A7EB881" w14:textId="77777777" w:rsidR="00953BE7" w:rsidRDefault="00000000">
            <w:r>
              <w:rPr>
                <w:color w:val="000000"/>
              </w:rPr>
              <w:t>Campagne d’étiquetage manuel (section 2.7)</w:t>
            </w:r>
          </w:p>
        </w:tc>
      </w:tr>
      <w:tr w:rsidR="00953BE7" w14:paraId="3C419F66" w14:textId="77777777">
        <w:tc>
          <w:tcPr>
            <w:tcW w:w="3500" w:type="dxa"/>
            <w:shd w:val="clear" w:color="auto" w:fill="FFFFFF"/>
            <w:tcMar>
              <w:top w:w="80" w:type="dxa"/>
              <w:left w:w="120" w:type="dxa"/>
              <w:bottom w:w="80" w:type="dxa"/>
              <w:right w:w="120" w:type="dxa"/>
            </w:tcMar>
          </w:tcPr>
          <w:p w14:paraId="2047F5F6" w14:textId="77777777" w:rsidR="00953BE7" w:rsidRDefault="00000000">
            <w:r>
              <w:rPr>
                <w:color w:val="000000"/>
              </w:rPr>
              <w:t>Vérifier simulation auto-labelling — dérives détectées</w:t>
            </w:r>
          </w:p>
        </w:tc>
        <w:tc>
          <w:tcPr>
            <w:tcW w:w="1876" w:type="dxa"/>
            <w:shd w:val="clear" w:color="auto" w:fill="FFFFFF"/>
            <w:tcMar>
              <w:top w:w="80" w:type="dxa"/>
              <w:left w:w="120" w:type="dxa"/>
              <w:bottom w:w="80" w:type="dxa"/>
              <w:right w:w="120" w:type="dxa"/>
            </w:tcMar>
          </w:tcPr>
          <w:p w14:paraId="03B3A195" w14:textId="77777777" w:rsidR="00953BE7" w:rsidRDefault="00000000">
            <w:r>
              <w:rPr>
                <w:color w:val="000000"/>
              </w:rPr>
              <w:t>Admin IT</w:t>
            </w:r>
          </w:p>
        </w:tc>
        <w:tc>
          <w:tcPr>
            <w:tcW w:w="1875" w:type="dxa"/>
            <w:shd w:val="clear" w:color="auto" w:fill="FFFFFF"/>
            <w:tcMar>
              <w:top w:w="80" w:type="dxa"/>
              <w:left w:w="120" w:type="dxa"/>
              <w:bottom w:w="80" w:type="dxa"/>
              <w:right w:w="120" w:type="dxa"/>
            </w:tcMar>
          </w:tcPr>
          <w:p w14:paraId="1D4A81FC" w14:textId="77777777" w:rsidR="00953BE7" w:rsidRDefault="00000000">
            <w:r>
              <w:rPr>
                <w:color w:val="000000"/>
              </w:rPr>
              <w:t>Mensuel</w:t>
            </w:r>
          </w:p>
        </w:tc>
        <w:tc>
          <w:tcPr>
            <w:tcW w:w="1775" w:type="dxa"/>
            <w:shd w:val="clear" w:color="auto" w:fill="FFFFFF"/>
            <w:tcMar>
              <w:top w:w="80" w:type="dxa"/>
              <w:left w:w="120" w:type="dxa"/>
              <w:bottom w:w="80" w:type="dxa"/>
              <w:right w:w="120" w:type="dxa"/>
            </w:tcMar>
          </w:tcPr>
          <w:p w14:paraId="4E696482" w14:textId="77777777" w:rsidR="00953BE7" w:rsidRDefault="00000000">
            <w:r>
              <w:rPr>
                <w:color w:val="000000"/>
              </w:rPr>
              <w:t>Corriger la règle concernée dans Purview</w:t>
            </w:r>
          </w:p>
        </w:tc>
      </w:tr>
      <w:tr w:rsidR="00953BE7" w14:paraId="1D543ED1" w14:textId="77777777">
        <w:tc>
          <w:tcPr>
            <w:tcW w:w="3500" w:type="dxa"/>
            <w:shd w:val="clear" w:color="auto" w:fill="FFFFFF"/>
            <w:tcMar>
              <w:top w:w="80" w:type="dxa"/>
              <w:left w:w="120" w:type="dxa"/>
              <w:bottom w:w="80" w:type="dxa"/>
              <w:right w:w="120" w:type="dxa"/>
            </w:tcMar>
          </w:tcPr>
          <w:p w14:paraId="3C8CF388" w14:textId="77777777" w:rsidR="00953BE7" w:rsidRDefault="00000000">
            <w:r>
              <w:rPr>
                <w:color w:val="000000"/>
              </w:rPr>
              <w:t>Auditer les accès Super User RMS — utilisation Break-glass</w:t>
            </w:r>
          </w:p>
        </w:tc>
        <w:tc>
          <w:tcPr>
            <w:tcW w:w="1876" w:type="dxa"/>
            <w:shd w:val="clear" w:color="auto" w:fill="FFFFFF"/>
            <w:tcMar>
              <w:top w:w="80" w:type="dxa"/>
              <w:left w:w="120" w:type="dxa"/>
              <w:bottom w:w="80" w:type="dxa"/>
              <w:right w:w="120" w:type="dxa"/>
            </w:tcMar>
          </w:tcPr>
          <w:p w14:paraId="06677C54" w14:textId="77777777" w:rsidR="00953BE7" w:rsidRDefault="00000000">
            <w:r>
              <w:rPr>
                <w:color w:val="000000"/>
              </w:rPr>
              <w:t>Direction + Admin IT</w:t>
            </w:r>
          </w:p>
        </w:tc>
        <w:tc>
          <w:tcPr>
            <w:tcW w:w="1875" w:type="dxa"/>
            <w:shd w:val="clear" w:color="auto" w:fill="FFFFFF"/>
            <w:tcMar>
              <w:top w:w="80" w:type="dxa"/>
              <w:left w:w="120" w:type="dxa"/>
              <w:bottom w:w="80" w:type="dxa"/>
              <w:right w:w="120" w:type="dxa"/>
            </w:tcMar>
          </w:tcPr>
          <w:p w14:paraId="4B1966C6" w14:textId="77777777" w:rsidR="00953BE7" w:rsidRDefault="00000000">
            <w:r>
              <w:rPr>
                <w:color w:val="000000"/>
              </w:rPr>
              <w:t>Chaque activation</w:t>
            </w:r>
          </w:p>
        </w:tc>
        <w:tc>
          <w:tcPr>
            <w:tcW w:w="1775" w:type="dxa"/>
            <w:shd w:val="clear" w:color="auto" w:fill="FFFFFF"/>
            <w:tcMar>
              <w:top w:w="80" w:type="dxa"/>
              <w:left w:w="120" w:type="dxa"/>
              <w:bottom w:w="80" w:type="dxa"/>
              <w:right w:w="120" w:type="dxa"/>
            </w:tcMar>
          </w:tcPr>
          <w:p w14:paraId="2888A5FA" w14:textId="77777777" w:rsidR="00953BE7" w:rsidRDefault="00000000">
            <w:r>
              <w:rPr>
                <w:color w:val="000000"/>
              </w:rPr>
              <w:t>Tracer dans registre incidents nLPD art. 12</w:t>
            </w:r>
          </w:p>
        </w:tc>
      </w:tr>
      <w:tr w:rsidR="00953BE7" w14:paraId="2F4AABC2" w14:textId="77777777">
        <w:tc>
          <w:tcPr>
            <w:tcW w:w="3500" w:type="dxa"/>
            <w:shd w:val="clear" w:color="auto" w:fill="FFFFFF"/>
            <w:tcMar>
              <w:top w:w="80" w:type="dxa"/>
              <w:left w:w="120" w:type="dxa"/>
              <w:bottom w:w="80" w:type="dxa"/>
              <w:right w:w="120" w:type="dxa"/>
            </w:tcMar>
          </w:tcPr>
          <w:p w14:paraId="43FA86FB" w14:textId="77777777" w:rsidR="00953BE7" w:rsidRDefault="00000000">
            <w:r>
              <w:rPr>
                <w:color w:val="000000"/>
              </w:rPr>
              <w:t>Revoir configuration après changement (nouveau site SP, agent Copilot, flux PP)</w:t>
            </w:r>
          </w:p>
        </w:tc>
        <w:tc>
          <w:tcPr>
            <w:tcW w:w="1876" w:type="dxa"/>
            <w:shd w:val="clear" w:color="auto" w:fill="FFFFFF"/>
            <w:tcMar>
              <w:top w:w="80" w:type="dxa"/>
              <w:left w:w="120" w:type="dxa"/>
              <w:bottom w:w="80" w:type="dxa"/>
              <w:right w:w="120" w:type="dxa"/>
            </w:tcMar>
          </w:tcPr>
          <w:p w14:paraId="7D1927B7" w14:textId="77777777" w:rsidR="00953BE7" w:rsidRDefault="00000000">
            <w:r>
              <w:rPr>
                <w:color w:val="000000"/>
              </w:rPr>
              <w:t>Admin IT + responsable concerné</w:t>
            </w:r>
          </w:p>
        </w:tc>
        <w:tc>
          <w:tcPr>
            <w:tcW w:w="1875" w:type="dxa"/>
            <w:shd w:val="clear" w:color="auto" w:fill="FFFFFF"/>
            <w:tcMar>
              <w:top w:w="80" w:type="dxa"/>
              <w:left w:w="120" w:type="dxa"/>
              <w:bottom w:w="80" w:type="dxa"/>
              <w:right w:w="120" w:type="dxa"/>
            </w:tcMar>
          </w:tcPr>
          <w:p w14:paraId="4915A432" w14:textId="77777777" w:rsidR="00953BE7" w:rsidRDefault="00000000">
            <w:r>
              <w:rPr>
                <w:color w:val="000000"/>
              </w:rPr>
              <w:t>Systématique</w:t>
            </w:r>
          </w:p>
        </w:tc>
        <w:tc>
          <w:tcPr>
            <w:tcW w:w="1775" w:type="dxa"/>
            <w:shd w:val="clear" w:color="auto" w:fill="FFFFFF"/>
            <w:tcMar>
              <w:top w:w="80" w:type="dxa"/>
              <w:left w:w="120" w:type="dxa"/>
              <w:bottom w:w="80" w:type="dxa"/>
              <w:right w:w="120" w:type="dxa"/>
            </w:tcMar>
          </w:tcPr>
          <w:p w14:paraId="5E48F0CC" w14:textId="77777777" w:rsidR="00953BE7" w:rsidRDefault="00000000">
            <w:r>
              <w:rPr>
                <w:color w:val="000000"/>
              </w:rPr>
              <w:t>Vérifier impact sur auto-labelling et DLP (section 7.3)</w:t>
            </w:r>
          </w:p>
        </w:tc>
      </w:tr>
    </w:tbl>
    <w:p w14:paraId="5EAC0FA9" w14:textId="0FF29F43" w:rsidR="00953BE7" w:rsidRDefault="004D53C7">
      <w:pPr>
        <w:pStyle w:val="Titre2"/>
        <w:spacing w:before="240"/>
      </w:pPr>
      <w:r>
        <w:br/>
      </w:r>
      <w:bookmarkStart w:id="90" w:name="_Toc228464263"/>
      <w:r>
        <w:t>F.2 — Escalade et incidents nLPD</w:t>
      </w:r>
      <w:bookmarkEnd w:id="90"/>
    </w:p>
    <w:p w14:paraId="09E1AC9A" w14:textId="693B812F" w:rsidR="00953BE7" w:rsidRDefault="004D53C7">
      <w:pPr>
        <w:spacing w:before="60" w:after="60"/>
      </w:pPr>
      <w:r>
        <w:rPr>
          <w:b/>
          <w:bCs/>
          <w:color w:val="000000"/>
        </w:rPr>
        <w:br/>
        <w:t xml:space="preserve">Délai de notification PFPD : </w:t>
      </w:r>
      <w:r>
        <w:rPr>
          <w:color w:val="000000"/>
        </w:rPr>
        <w:t>dès que possible après la découverte d’une violation de données personnelles (art. 24 nLPD). Toute alerte DLP de gravité élevée non résolue dans les 48h doit être traitée comme un incident potentiel nLPD.</w:t>
      </w:r>
    </w:p>
    <w:p w14:paraId="31A73A22" w14:textId="4532A351" w:rsidR="00953BE7" w:rsidRDefault="004D53C7">
      <w:pPr>
        <w:spacing w:before="60" w:after="60"/>
      </w:pPr>
      <w:r>
        <w:rPr>
          <w:b/>
          <w:bCs/>
          <w:color w:val="000000"/>
        </w:rPr>
        <w:br/>
        <w:t xml:space="preserve">Chaîne d’escalade : </w:t>
      </w:r>
      <w:r>
        <w:rPr>
          <w:color w:val="000000"/>
        </w:rPr>
        <w:t>Alerte Purview → Admin IT (48h) → Direction (si violation confirmée) → Conseil juridique (si notification PFPD requise) → PFPD (dès que possible - art. 24 nLPD).</w:t>
      </w:r>
    </w:p>
    <w:p w14:paraId="776DE7F1" w14:textId="4ABA9FC2" w:rsidR="00953BE7" w:rsidRDefault="004D53C7">
      <w:pPr>
        <w:spacing w:before="60" w:after="60"/>
      </w:pPr>
      <w:r>
        <w:rPr>
          <w:b/>
          <w:bCs/>
          <w:color w:val="375623"/>
        </w:rPr>
        <w:br/>
      </w:r>
      <w:proofErr w:type="gramStart"/>
      <w:r>
        <w:rPr>
          <w:b/>
          <w:bCs/>
        </w:rPr>
        <w:t>ℹ️</w:t>
      </w:r>
      <w:proofErr w:type="gramEnd"/>
      <w:r>
        <w:rPr>
          <w:b/>
          <w:bCs/>
        </w:rPr>
        <w:t xml:space="preserve"> INFO : </w:t>
      </w:r>
      <w:r>
        <w:rPr>
          <w:color w:val="000000"/>
        </w:rPr>
        <w:t>Ce tableau RACI doit être intégré dans le registre des activités de traitement de l’organisation (art. 12 nLPD). Nommez une personne physique responsable pour chaque ligne. « Admin IT » seul ne suffit pas en audit PFPD.</w:t>
      </w:r>
    </w:p>
    <w:p w14:paraId="4E67EE3A" w14:textId="69D4915F" w:rsidR="004D53C7" w:rsidRDefault="004D53C7">
      <w:r>
        <w:br w:type="page"/>
      </w:r>
    </w:p>
    <w:p w14:paraId="042B13A5" w14:textId="46C48A19" w:rsidR="00953BE7" w:rsidRDefault="00000000">
      <w:pPr>
        <w:pStyle w:val="Titre1"/>
      </w:pPr>
      <w:bookmarkStart w:id="91" w:name="_Toc228464264"/>
      <w:r>
        <w:lastRenderedPageBreak/>
        <w:t>Annexe G : Procédure de levée d’anonymat IRM (obligatoire nLPD)</w:t>
      </w:r>
      <w:bookmarkEnd w:id="91"/>
    </w:p>
    <w:p w14:paraId="039D5BFD" w14:textId="7CF2C9C1" w:rsidR="00953BE7" w:rsidRDefault="004D53C7">
      <w:pPr>
        <w:spacing w:before="40" w:after="40"/>
      </w:pPr>
      <w:r>
        <w:br/>
        <w:t>L’Insider Risk Management de Purview anonymise les utilisateurs par défaut dans les alertes et rapports. La levée d’anonymat (identification de l’utilisateur concerné) est une action irréversible qui doit être encadrée par un processus écrit. Sans ce processus, la conformité nLPD s’effondre. Ce document constitue la procédure officielle de l’organisation Axonix SA.</w:t>
      </w:r>
    </w:p>
    <w:p w14:paraId="46DEB17B" w14:textId="42D81C77" w:rsidR="00953BE7" w:rsidRDefault="004D53C7">
      <w:pPr>
        <w:pStyle w:val="Titre3"/>
      </w:pPr>
      <w:r>
        <w:br/>
        <w:t>Prérequis : Information préalable des employés (art. 12 nLPD)</w:t>
      </w:r>
    </w:p>
    <w:p w14:paraId="684B9AD7" w14:textId="77777777" w:rsidR="00953BE7" w:rsidRDefault="00000000">
      <w:pPr>
        <w:spacing w:before="40" w:after="40"/>
      </w:pPr>
      <w:r>
        <w:t>Avant toute activation des stratégies IRM, les employés concernés doivent être informés de l’existence du système de détection, de sa finalité (prévention des fuites de données), des types de signaux collectés, et des droits d’accès à leurs propres données. Cette information doit figurer dans le règlement du personnel ou la charte informatique, signée par chaque employé. Sans cette information préalable documentée, l’activation des stratégies IRM est juridiquement fragile en droit suisse (nLPD art. 12 + art. 26 OLT3).</w:t>
      </w:r>
    </w:p>
    <w:p w14:paraId="37801E2C" w14:textId="77C8E3FC" w:rsidR="00953BE7" w:rsidRDefault="004D53C7">
      <w:pPr>
        <w:pStyle w:val="Titre3"/>
      </w:pPr>
      <w:r>
        <w:br/>
        <w:t>Processus de traitement d’une alerte IRM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2963"/>
        <w:gridCol w:w="2635"/>
        <w:gridCol w:w="2642"/>
      </w:tblGrid>
      <w:tr w:rsidR="00953BE7" w14:paraId="5E10CD4C" w14:textId="77777777" w:rsidTr="004D53C7">
        <w:tc>
          <w:tcPr>
            <w:tcW w:w="700" w:type="dxa"/>
            <w:shd w:val="clear" w:color="auto" w:fill="1F3864"/>
            <w:tcMar>
              <w:top w:w="80" w:type="dxa"/>
              <w:left w:w="120" w:type="dxa"/>
              <w:bottom w:w="80" w:type="dxa"/>
              <w:right w:w="120" w:type="dxa"/>
            </w:tcMar>
          </w:tcPr>
          <w:p w14:paraId="49123F52" w14:textId="77777777" w:rsidR="00953BE7" w:rsidRDefault="00000000">
            <w:r>
              <w:rPr>
                <w:b/>
                <w:color w:val="FFFFFF"/>
              </w:rPr>
              <w:t>Étape</w:t>
            </w:r>
          </w:p>
        </w:tc>
        <w:tc>
          <w:tcPr>
            <w:tcW w:w="3000" w:type="dxa"/>
            <w:shd w:val="clear" w:color="auto" w:fill="1F3864"/>
            <w:tcMar>
              <w:top w:w="80" w:type="dxa"/>
              <w:left w:w="120" w:type="dxa"/>
              <w:bottom w:w="80" w:type="dxa"/>
              <w:right w:w="120" w:type="dxa"/>
            </w:tcMar>
          </w:tcPr>
          <w:p w14:paraId="5C14159D" w14:textId="77777777" w:rsidR="00953BE7" w:rsidRDefault="00000000">
            <w:r>
              <w:rPr>
                <w:b/>
                <w:color w:val="FFFFFF"/>
              </w:rPr>
              <w:t>Action</w:t>
            </w:r>
          </w:p>
        </w:tc>
        <w:tc>
          <w:tcPr>
            <w:tcW w:w="2663" w:type="dxa"/>
            <w:shd w:val="clear" w:color="auto" w:fill="1F3864"/>
            <w:tcMar>
              <w:top w:w="80" w:type="dxa"/>
              <w:left w:w="120" w:type="dxa"/>
              <w:bottom w:w="80" w:type="dxa"/>
              <w:right w:w="120" w:type="dxa"/>
            </w:tcMar>
          </w:tcPr>
          <w:p w14:paraId="098E064C" w14:textId="77777777" w:rsidR="00953BE7" w:rsidRDefault="00000000">
            <w:r>
              <w:rPr>
                <w:b/>
                <w:color w:val="FFFFFF"/>
              </w:rPr>
              <w:t>Responsable</w:t>
            </w:r>
          </w:p>
        </w:tc>
        <w:tc>
          <w:tcPr>
            <w:tcW w:w="2663" w:type="dxa"/>
            <w:shd w:val="clear" w:color="auto" w:fill="1F3864"/>
            <w:tcMar>
              <w:top w:w="80" w:type="dxa"/>
              <w:left w:w="120" w:type="dxa"/>
              <w:bottom w:w="80" w:type="dxa"/>
              <w:right w:w="120" w:type="dxa"/>
            </w:tcMar>
          </w:tcPr>
          <w:p w14:paraId="2894586B" w14:textId="77777777" w:rsidR="00953BE7" w:rsidRDefault="00000000">
            <w:r>
              <w:rPr>
                <w:b/>
                <w:color w:val="FFFFFF"/>
              </w:rPr>
              <w:t>Trace requise</w:t>
            </w:r>
          </w:p>
        </w:tc>
      </w:tr>
      <w:tr w:rsidR="00953BE7" w14:paraId="11C74F3F" w14:textId="77777777" w:rsidTr="004D53C7">
        <w:tc>
          <w:tcPr>
            <w:tcW w:w="700" w:type="dxa"/>
            <w:shd w:val="clear" w:color="auto" w:fill="E8F0FE"/>
            <w:tcMar>
              <w:top w:w="80" w:type="dxa"/>
              <w:left w:w="120" w:type="dxa"/>
              <w:bottom w:w="80" w:type="dxa"/>
              <w:right w:w="120" w:type="dxa"/>
            </w:tcMar>
          </w:tcPr>
          <w:p w14:paraId="45A0C0F0" w14:textId="77777777" w:rsidR="00953BE7" w:rsidRDefault="00000000">
            <w:r>
              <w:rPr>
                <w:b/>
              </w:rPr>
              <w:t>1</w:t>
            </w:r>
          </w:p>
        </w:tc>
        <w:tc>
          <w:tcPr>
            <w:tcW w:w="3000" w:type="dxa"/>
            <w:tcMar>
              <w:top w:w="80" w:type="dxa"/>
              <w:left w:w="120" w:type="dxa"/>
              <w:bottom w:w="80" w:type="dxa"/>
              <w:right w:w="120" w:type="dxa"/>
            </w:tcMar>
          </w:tcPr>
          <w:p w14:paraId="43169958" w14:textId="77777777" w:rsidR="00953BE7" w:rsidRDefault="00000000">
            <w:r>
              <w:t>Détection automatique — Purview génère une alerte anonymisée</w:t>
            </w:r>
          </w:p>
        </w:tc>
        <w:tc>
          <w:tcPr>
            <w:tcW w:w="2663" w:type="dxa"/>
            <w:tcMar>
              <w:top w:w="80" w:type="dxa"/>
              <w:left w:w="120" w:type="dxa"/>
              <w:bottom w:w="80" w:type="dxa"/>
              <w:right w:w="120" w:type="dxa"/>
            </w:tcMar>
          </w:tcPr>
          <w:p w14:paraId="55059CDC" w14:textId="77777777" w:rsidR="00953BE7" w:rsidRDefault="00000000">
            <w:r>
              <w:t>Automatique (Purview)</w:t>
            </w:r>
          </w:p>
        </w:tc>
        <w:tc>
          <w:tcPr>
            <w:tcW w:w="2663" w:type="dxa"/>
            <w:tcMar>
              <w:top w:w="80" w:type="dxa"/>
              <w:left w:w="120" w:type="dxa"/>
              <w:bottom w:w="80" w:type="dxa"/>
              <w:right w:w="120" w:type="dxa"/>
            </w:tcMar>
          </w:tcPr>
          <w:p w14:paraId="535F803C" w14:textId="77777777" w:rsidR="00953BE7" w:rsidRDefault="00000000">
            <w:r>
              <w:t>Alerte enregistrée dans Activity Explorer</w:t>
            </w:r>
          </w:p>
        </w:tc>
      </w:tr>
      <w:tr w:rsidR="00953BE7" w14:paraId="7E508562" w14:textId="77777777" w:rsidTr="004D53C7">
        <w:tc>
          <w:tcPr>
            <w:tcW w:w="700" w:type="dxa"/>
            <w:tcMar>
              <w:top w:w="80" w:type="dxa"/>
              <w:left w:w="120" w:type="dxa"/>
              <w:bottom w:w="80" w:type="dxa"/>
              <w:right w:w="120" w:type="dxa"/>
            </w:tcMar>
          </w:tcPr>
          <w:p w14:paraId="2637E860" w14:textId="77777777" w:rsidR="00953BE7" w:rsidRDefault="00000000">
            <w:r>
              <w:rPr>
                <w:b/>
              </w:rPr>
              <w:t>2</w:t>
            </w:r>
          </w:p>
        </w:tc>
        <w:tc>
          <w:tcPr>
            <w:tcW w:w="3000" w:type="dxa"/>
            <w:tcMar>
              <w:top w:w="80" w:type="dxa"/>
              <w:left w:w="120" w:type="dxa"/>
              <w:bottom w:w="80" w:type="dxa"/>
              <w:right w:w="120" w:type="dxa"/>
            </w:tcMar>
          </w:tcPr>
          <w:p w14:paraId="49DA5F1A" w14:textId="77777777" w:rsidR="00953BE7" w:rsidRDefault="00000000">
            <w:r>
              <w:t>Analyse anonymisée — Admin IT ou Responsable Sécurité évalue la gravité sans lever l’anonymat</w:t>
            </w:r>
          </w:p>
        </w:tc>
        <w:tc>
          <w:tcPr>
            <w:tcW w:w="2663" w:type="dxa"/>
            <w:tcMar>
              <w:top w:w="80" w:type="dxa"/>
              <w:left w:w="120" w:type="dxa"/>
              <w:bottom w:w="80" w:type="dxa"/>
              <w:right w:w="120" w:type="dxa"/>
            </w:tcMar>
          </w:tcPr>
          <w:p w14:paraId="597F3313" w14:textId="77777777" w:rsidR="00953BE7" w:rsidRDefault="00000000">
            <w:r>
              <w:t>Admin IT / Resp. Sécurité</w:t>
            </w:r>
          </w:p>
        </w:tc>
        <w:tc>
          <w:tcPr>
            <w:tcW w:w="2663" w:type="dxa"/>
            <w:tcMar>
              <w:top w:w="80" w:type="dxa"/>
              <w:left w:w="120" w:type="dxa"/>
              <w:bottom w:w="80" w:type="dxa"/>
              <w:right w:w="120" w:type="dxa"/>
            </w:tcMar>
          </w:tcPr>
          <w:p w14:paraId="7FD73671" w14:textId="77777777" w:rsidR="00953BE7" w:rsidRDefault="00000000">
            <w:r>
              <w:t>Note d’analyse datée et signée</w:t>
            </w:r>
          </w:p>
        </w:tc>
      </w:tr>
      <w:tr w:rsidR="00953BE7" w14:paraId="45BB6DD6" w14:textId="77777777" w:rsidTr="004D53C7">
        <w:tc>
          <w:tcPr>
            <w:tcW w:w="700" w:type="dxa"/>
            <w:shd w:val="clear" w:color="auto" w:fill="E8F0FE"/>
            <w:tcMar>
              <w:top w:w="80" w:type="dxa"/>
              <w:left w:w="120" w:type="dxa"/>
              <w:bottom w:w="80" w:type="dxa"/>
              <w:right w:w="120" w:type="dxa"/>
            </w:tcMar>
          </w:tcPr>
          <w:p w14:paraId="7219F603" w14:textId="77777777" w:rsidR="00953BE7" w:rsidRDefault="00000000">
            <w:r>
              <w:rPr>
                <w:b/>
              </w:rPr>
              <w:t>3</w:t>
            </w:r>
          </w:p>
        </w:tc>
        <w:tc>
          <w:tcPr>
            <w:tcW w:w="3000" w:type="dxa"/>
            <w:tcMar>
              <w:top w:w="80" w:type="dxa"/>
              <w:left w:w="120" w:type="dxa"/>
              <w:bottom w:w="80" w:type="dxa"/>
              <w:right w:w="120" w:type="dxa"/>
            </w:tcMar>
          </w:tcPr>
          <w:p w14:paraId="68FFC334" w14:textId="77777777" w:rsidR="00953BE7" w:rsidRDefault="00000000">
            <w:r>
              <w:t>Qualification — l’alerte est-elle un faux positif ? un incident mineur ? un incident grave ?</w:t>
            </w:r>
          </w:p>
        </w:tc>
        <w:tc>
          <w:tcPr>
            <w:tcW w:w="2663" w:type="dxa"/>
            <w:tcMar>
              <w:top w:w="80" w:type="dxa"/>
              <w:left w:w="120" w:type="dxa"/>
              <w:bottom w:w="80" w:type="dxa"/>
              <w:right w:w="120" w:type="dxa"/>
            </w:tcMar>
          </w:tcPr>
          <w:p w14:paraId="36F0944F" w14:textId="77777777" w:rsidR="00953BE7" w:rsidRDefault="00000000">
            <w:r>
              <w:t>Admin IT + Direction</w:t>
            </w:r>
          </w:p>
        </w:tc>
        <w:tc>
          <w:tcPr>
            <w:tcW w:w="2663" w:type="dxa"/>
            <w:tcMar>
              <w:top w:w="80" w:type="dxa"/>
              <w:left w:w="120" w:type="dxa"/>
              <w:bottom w:w="80" w:type="dxa"/>
              <w:right w:w="120" w:type="dxa"/>
            </w:tcMar>
          </w:tcPr>
          <w:p w14:paraId="46765C30" w14:textId="77777777" w:rsidR="00953BE7" w:rsidRDefault="00000000">
            <w:r>
              <w:t>Décision documentée avec justification</w:t>
            </w:r>
          </w:p>
        </w:tc>
      </w:tr>
      <w:tr w:rsidR="00953BE7" w14:paraId="0E6E9787" w14:textId="77777777" w:rsidTr="004D53C7">
        <w:tc>
          <w:tcPr>
            <w:tcW w:w="700" w:type="dxa"/>
            <w:tcMar>
              <w:top w:w="80" w:type="dxa"/>
              <w:left w:w="120" w:type="dxa"/>
              <w:bottom w:w="80" w:type="dxa"/>
              <w:right w:w="120" w:type="dxa"/>
            </w:tcMar>
          </w:tcPr>
          <w:p w14:paraId="427180C3" w14:textId="77777777" w:rsidR="00953BE7" w:rsidRDefault="00000000">
            <w:r>
              <w:rPr>
                <w:b/>
              </w:rPr>
              <w:t>4</w:t>
            </w:r>
          </w:p>
        </w:tc>
        <w:tc>
          <w:tcPr>
            <w:tcW w:w="3000" w:type="dxa"/>
            <w:tcMar>
              <w:top w:w="80" w:type="dxa"/>
              <w:left w:w="120" w:type="dxa"/>
              <w:bottom w:w="80" w:type="dxa"/>
              <w:right w:w="120" w:type="dxa"/>
            </w:tcMar>
          </w:tcPr>
          <w:p w14:paraId="17658066" w14:textId="77777777" w:rsidR="00953BE7" w:rsidRDefault="00000000">
            <w:r>
              <w:t xml:space="preserve">Décision de levée d’anonymat — uniquement si l’incident est qualifié grave et que la levée est </w:t>
            </w:r>
            <w:r>
              <w:rPr>
                <w:b/>
              </w:rPr>
              <w:t>réellement nécessaire</w:t>
            </w:r>
            <w:r>
              <w:t xml:space="preserve"> pour l’investigation</w:t>
            </w:r>
          </w:p>
        </w:tc>
        <w:tc>
          <w:tcPr>
            <w:tcW w:w="2663" w:type="dxa"/>
            <w:tcMar>
              <w:top w:w="80" w:type="dxa"/>
              <w:left w:w="120" w:type="dxa"/>
              <w:bottom w:w="80" w:type="dxa"/>
              <w:right w:w="120" w:type="dxa"/>
            </w:tcMar>
          </w:tcPr>
          <w:p w14:paraId="2BFB8E71" w14:textId="77777777" w:rsidR="00953BE7" w:rsidRDefault="00000000">
            <w:r>
              <w:t>Direction + Conseil juridique</w:t>
            </w:r>
          </w:p>
        </w:tc>
        <w:tc>
          <w:tcPr>
            <w:tcW w:w="2663" w:type="dxa"/>
            <w:tcMar>
              <w:top w:w="80" w:type="dxa"/>
              <w:left w:w="120" w:type="dxa"/>
              <w:bottom w:w="80" w:type="dxa"/>
              <w:right w:w="120" w:type="dxa"/>
            </w:tcMar>
          </w:tcPr>
          <w:p w14:paraId="6C94402B" w14:textId="77777777" w:rsidR="00953BE7" w:rsidRDefault="00000000">
            <w:r>
              <w:t>Autorisation écrite signée Direction + date</w:t>
            </w:r>
          </w:p>
        </w:tc>
      </w:tr>
      <w:tr w:rsidR="00953BE7" w14:paraId="30A4AD0E" w14:textId="77777777" w:rsidTr="004D53C7">
        <w:tc>
          <w:tcPr>
            <w:tcW w:w="700" w:type="dxa"/>
            <w:shd w:val="clear" w:color="auto" w:fill="E8F0FE"/>
            <w:tcMar>
              <w:top w:w="80" w:type="dxa"/>
              <w:left w:w="120" w:type="dxa"/>
              <w:bottom w:w="80" w:type="dxa"/>
              <w:right w:w="120" w:type="dxa"/>
            </w:tcMar>
          </w:tcPr>
          <w:p w14:paraId="43B7CAB8" w14:textId="77777777" w:rsidR="00953BE7" w:rsidRDefault="00000000">
            <w:r>
              <w:rPr>
                <w:b/>
              </w:rPr>
              <w:t>5</w:t>
            </w:r>
          </w:p>
        </w:tc>
        <w:tc>
          <w:tcPr>
            <w:tcW w:w="3000" w:type="dxa"/>
            <w:tcMar>
              <w:top w:w="80" w:type="dxa"/>
              <w:left w:w="120" w:type="dxa"/>
              <w:bottom w:w="80" w:type="dxa"/>
              <w:right w:w="120" w:type="dxa"/>
            </w:tcMar>
          </w:tcPr>
          <w:p w14:paraId="7CE8C2EA" w14:textId="77777777" w:rsidR="00953BE7" w:rsidRDefault="00000000">
            <w:r>
              <w:t>Levée d’anonymat dans Purview — Gestion des risques internes → Alertes → sélectionner l’alerte → action Afficher l’identité</w:t>
            </w:r>
          </w:p>
        </w:tc>
        <w:tc>
          <w:tcPr>
            <w:tcW w:w="2663" w:type="dxa"/>
            <w:tcMar>
              <w:top w:w="80" w:type="dxa"/>
              <w:left w:w="120" w:type="dxa"/>
              <w:bottom w:w="80" w:type="dxa"/>
              <w:right w:w="120" w:type="dxa"/>
            </w:tcMar>
          </w:tcPr>
          <w:p w14:paraId="088A958E" w14:textId="77777777" w:rsidR="00953BE7" w:rsidRDefault="00000000">
            <w:r>
              <w:t>Admin IRM (rôle Insider Risk Analyst)</w:t>
            </w:r>
          </w:p>
        </w:tc>
        <w:tc>
          <w:tcPr>
            <w:tcW w:w="2663" w:type="dxa"/>
            <w:tcMar>
              <w:top w:w="80" w:type="dxa"/>
              <w:left w:w="120" w:type="dxa"/>
              <w:bottom w:w="80" w:type="dxa"/>
              <w:right w:w="120" w:type="dxa"/>
            </w:tcMar>
          </w:tcPr>
          <w:p w14:paraId="47981684" w14:textId="77777777" w:rsidR="00953BE7" w:rsidRDefault="00000000">
            <w:r>
              <w:t>Action loggée automatiquement dans Audit Log Purview</w:t>
            </w:r>
          </w:p>
        </w:tc>
      </w:tr>
      <w:tr w:rsidR="00953BE7" w14:paraId="00CE1A41" w14:textId="77777777" w:rsidTr="004D53C7">
        <w:tc>
          <w:tcPr>
            <w:tcW w:w="700" w:type="dxa"/>
            <w:tcMar>
              <w:top w:w="80" w:type="dxa"/>
              <w:left w:w="120" w:type="dxa"/>
              <w:bottom w:w="80" w:type="dxa"/>
              <w:right w:w="120" w:type="dxa"/>
            </w:tcMar>
          </w:tcPr>
          <w:p w14:paraId="388FC987" w14:textId="77777777" w:rsidR="00953BE7" w:rsidRDefault="00000000">
            <w:r>
              <w:rPr>
                <w:b/>
              </w:rPr>
              <w:t>6</w:t>
            </w:r>
          </w:p>
        </w:tc>
        <w:tc>
          <w:tcPr>
            <w:tcW w:w="3000" w:type="dxa"/>
            <w:tcMar>
              <w:top w:w="80" w:type="dxa"/>
              <w:left w:w="120" w:type="dxa"/>
              <w:bottom w:w="80" w:type="dxa"/>
              <w:right w:w="120" w:type="dxa"/>
            </w:tcMar>
          </w:tcPr>
          <w:p w14:paraId="7F3318E8" w14:textId="77777777" w:rsidR="00953BE7" w:rsidRDefault="00000000">
            <w:r>
              <w:t>Clôture — archivage du dossier complet (alerte, analyse, décision, levée d’anonymat si effectuée)</w:t>
            </w:r>
          </w:p>
        </w:tc>
        <w:tc>
          <w:tcPr>
            <w:tcW w:w="2663" w:type="dxa"/>
            <w:tcMar>
              <w:top w:w="80" w:type="dxa"/>
              <w:left w:w="120" w:type="dxa"/>
              <w:bottom w:w="80" w:type="dxa"/>
              <w:right w:w="120" w:type="dxa"/>
            </w:tcMar>
          </w:tcPr>
          <w:p w14:paraId="664F6674" w14:textId="77777777" w:rsidR="00953BE7" w:rsidRDefault="00000000">
            <w:r>
              <w:t>Admin IT + Direction</w:t>
            </w:r>
          </w:p>
        </w:tc>
        <w:tc>
          <w:tcPr>
            <w:tcW w:w="2663" w:type="dxa"/>
            <w:tcMar>
              <w:top w:w="80" w:type="dxa"/>
              <w:left w:w="120" w:type="dxa"/>
              <w:bottom w:w="80" w:type="dxa"/>
              <w:right w:w="120" w:type="dxa"/>
            </w:tcMar>
          </w:tcPr>
          <w:p w14:paraId="0F1A58D2" w14:textId="77777777" w:rsidR="00953BE7" w:rsidRDefault="00000000">
            <w:r>
              <w:t>Dossier archivé 5 ans minimum (prescription civile suisse)</w:t>
            </w:r>
          </w:p>
        </w:tc>
      </w:tr>
    </w:tbl>
    <w:p w14:paraId="7DD1D84C" w14:textId="77777777" w:rsidR="00953BE7" w:rsidRDefault="00953BE7">
      <w:pPr>
        <w:spacing w:before="60"/>
      </w:pPr>
    </w:p>
    <w:p w14:paraId="7663CDA6" w14:textId="77777777" w:rsidR="00953BE7" w:rsidRDefault="00000000">
      <w:pPr>
        <w:pStyle w:val="Titre3"/>
      </w:pPr>
      <w:r>
        <w:t>Principe fondamental</w:t>
      </w:r>
    </w:p>
    <w:p w14:paraId="6DD55037" w14:textId="69A2C479" w:rsidR="00953BE7" w:rsidRDefault="00000000">
      <w:pPr>
        <w:spacing w:before="40" w:after="40"/>
      </w:pPr>
      <w:r>
        <w:rPr>
          <w:b/>
        </w:rPr>
        <w:t xml:space="preserve">La levée d’anonymat est l’exception, pas la règle. </w:t>
      </w:r>
      <w:r>
        <w:t xml:space="preserve">La grande majorité des alertes IRM doit pouvoir être qualifiée et clôturée sans levée </w:t>
      </w:r>
      <w:proofErr w:type="gramStart"/>
      <w:r>
        <w:t>d’anonymat ,</w:t>
      </w:r>
      <w:proofErr w:type="gramEnd"/>
      <w:r>
        <w:t xml:space="preserve"> faux positif, formation utilisateur, correction technique. La levée d’anonymat n’est justifiée que si (a) l’incident est confirmé grave, (b) l’identification est indispensable à l’investigation, et (c) une décision écrite de la Direction est obtenue préalablement. Toute levée d’anonymat sans autorisation écrite constitue une violation de la protection de la personnalité au sens de l’art. 26 OLT3 et expose l’employeur à une responsabilité civile.</w:t>
      </w:r>
    </w:p>
    <w:p w14:paraId="2B733203" w14:textId="355DD6CA" w:rsidR="00953BE7" w:rsidRDefault="00000000">
      <w:pPr>
        <w:pStyle w:val="Titre1"/>
        <w:pageBreakBefore/>
      </w:pPr>
      <w:bookmarkStart w:id="92" w:name="_Toc228464265"/>
      <w:r>
        <w:lastRenderedPageBreak/>
        <w:t>Annexe H : Gestion des comptes et rôles Purview</w:t>
      </w:r>
      <w:bookmarkEnd w:id="92"/>
    </w:p>
    <w:p w14:paraId="7D526372" w14:textId="77777777" w:rsidR="00953BE7" w:rsidRDefault="00000000">
      <w:pPr>
        <w:spacing w:before="60" w:after="40"/>
      </w:pPr>
      <w:r>
        <w:t>Un auditeur PFPDT attend : (1) séparation des rôles critiques, (2) traçabilité des actions sensibles, (3) accès limité par fonction, (4) absence de compte fourre-tout. Ce modèle respecte l’art. 8 nLPD et l’OLT3 art. 26 avec 4 comptes couvrant 100 % des besoins Purview.</w:t>
      </w:r>
    </w:p>
    <w:p w14:paraId="5CBDFBC2" w14:textId="09454E61" w:rsidR="00953BE7" w:rsidRDefault="00000000">
      <w:pPr>
        <w:pStyle w:val="Titre2"/>
      </w:pPr>
      <w:bookmarkStart w:id="93" w:name="_Toc228464266"/>
      <w:r>
        <w:t>Compte 1 : Admin IT Purview (exploitation quotidienne)</w:t>
      </w:r>
      <w:bookmarkEnd w:id="93"/>
    </w:p>
    <w:p w14:paraId="7F701851" w14:textId="257EEAED" w:rsidR="00953BE7" w:rsidRDefault="00000000">
      <w:pPr>
        <w:spacing w:before="40" w:after="20"/>
      </w:pPr>
      <w:r>
        <w:t xml:space="preserve">Compte : </w:t>
      </w:r>
      <w:r>
        <w:rPr>
          <w:b/>
        </w:rPr>
        <w:t>admin-it@demo.ch</w:t>
      </w:r>
      <w:r>
        <w:t xml:space="preserve"> | État : Actif | MFA : Obligatoire | Licence : Business Premium + Purview Suite.</w:t>
      </w:r>
    </w:p>
    <w:p w14:paraId="0A61C946" w14:textId="77777777" w:rsidR="00953BE7" w:rsidRDefault="00000000">
      <w:pPr>
        <w:spacing w:before="20" w:after="20"/>
      </w:pPr>
      <w:r>
        <w:rPr>
          <w:b/>
        </w:rPr>
        <w:t xml:space="preserve">Rôles Entra ID : </w:t>
      </w:r>
      <w:r>
        <w:t>Administrateur de la conformité, Administrateur de la sécurité, Administrateur IA (si DSPM/Copilot).</w:t>
      </w:r>
    </w:p>
    <w:p w14:paraId="647340FE" w14:textId="77777777" w:rsidR="00953BE7" w:rsidRDefault="00000000">
      <w:pPr>
        <w:spacing w:before="20" w:after="20"/>
      </w:pPr>
      <w:r>
        <w:rPr>
          <w:b/>
        </w:rPr>
        <w:t xml:space="preserve">Rôles Purview RBAC : </w:t>
      </w:r>
      <w:r>
        <w:t>Compliance Administrator, Data Security AI Admins, Data Security Viewers, eDiscovery Manager (Gestionnaire + Administrateur), Communication Compliance Admin, Insider Risk Management Analysts.</w:t>
      </w:r>
    </w:p>
    <w:p w14:paraId="349143D0" w14:textId="77777777" w:rsidR="00953BE7" w:rsidRDefault="00000000">
      <w:pPr>
        <w:spacing w:before="20" w:after="40"/>
      </w:pPr>
      <w:r>
        <w:rPr>
          <w:b/>
        </w:rPr>
        <w:t xml:space="preserve">Exchange Online : </w:t>
      </w:r>
      <w:r>
        <w:t xml:space="preserve">Organization Management (audit uniquement). </w:t>
      </w:r>
      <w:r>
        <w:rPr>
          <w:b/>
          <w:color w:val="C00000"/>
        </w:rPr>
        <w:t>❌ Pas de Super User RMS. ❌ Pas de Global Admin (sauf POC).</w:t>
      </w:r>
    </w:p>
    <w:p w14:paraId="43E35FD9" w14:textId="58F73D47" w:rsidR="00953BE7" w:rsidRDefault="00000000">
      <w:pPr>
        <w:pStyle w:val="Titre2"/>
      </w:pPr>
      <w:bookmarkStart w:id="94" w:name="_Toc228464267"/>
      <w:r>
        <w:t>Compte 2 : Break-glass Chiffrement RMS (urgence uniquement)</w:t>
      </w:r>
      <w:bookmarkEnd w:id="94"/>
    </w:p>
    <w:p w14:paraId="04E0E725" w14:textId="77777777" w:rsidR="00953BE7" w:rsidRDefault="00000000">
      <w:pPr>
        <w:spacing w:before="40" w:after="20"/>
      </w:pPr>
      <w:r>
        <w:t xml:space="preserve">Compte : </w:t>
      </w:r>
      <w:r>
        <w:rPr>
          <w:b/>
        </w:rPr>
        <w:t>rms-breakglass@demo.ch</w:t>
      </w:r>
      <w:r>
        <w:t xml:space="preserve"> | Type : cloud-only, non nominatif | État : </w:t>
      </w:r>
      <w:r>
        <w:rPr>
          <w:b/>
          <w:color w:val="C00000"/>
        </w:rPr>
        <w:t>❌ Désactivé sauf incident</w:t>
      </w:r>
      <w:r>
        <w:t xml:space="preserve"> | MFA : FIDO2 ou TOTP offline | Licence : aucune.</w:t>
      </w:r>
    </w:p>
    <w:p w14:paraId="43102BB7" w14:textId="1FF6AF07" w:rsidR="00953BE7" w:rsidRDefault="00000000">
      <w:pPr>
        <w:spacing w:before="20" w:after="20"/>
      </w:pPr>
      <w:r>
        <w:rPr>
          <w:b/>
        </w:rPr>
        <w:t xml:space="preserve">Rôle unique : </w:t>
      </w:r>
      <w:r>
        <w:t xml:space="preserve">Super User RMS (via PowerShell uniquement). </w:t>
      </w:r>
      <w:r>
        <w:rPr>
          <w:b/>
          <w:color w:val="C00000"/>
        </w:rPr>
        <w:t xml:space="preserve">❌ Aucun rôle Entra ID administratif. </w:t>
      </w:r>
      <w:r>
        <w:rPr>
          <w:b/>
          <w:color w:val="C00000"/>
        </w:rPr>
        <w:br/>
        <w:t>❌ Aucun rôle Purview. ❌ Aucun accès SharePoint.</w:t>
      </w:r>
    </w:p>
    <w:p w14:paraId="5E69EAF0" w14:textId="0916237A" w:rsidR="00953BE7" w:rsidRDefault="00000000">
      <w:pPr>
        <w:spacing w:before="20" w:after="40"/>
      </w:pPr>
      <w:r>
        <w:t>Activation temporaire uniquement, désactivation immédiate après usage. Chaque activation est tracée dans les journaux d’audit Entra ID (Journaux d’audit → Gestion des utilisateurs).</w:t>
      </w:r>
    </w:p>
    <w:p w14:paraId="2066E2C4" w14:textId="77777777" w:rsidR="00953BE7" w:rsidRDefault="00000000">
      <w:pPr>
        <w:pStyle w:val="Titre2"/>
      </w:pPr>
      <w:bookmarkStart w:id="95" w:name="_Toc228464268"/>
      <w:r>
        <w:t>Compte 3 — Audit / Lecture conformité (optionnel)</w:t>
      </w:r>
      <w:bookmarkEnd w:id="95"/>
    </w:p>
    <w:p w14:paraId="26162A0F" w14:textId="27EC7681" w:rsidR="00953BE7" w:rsidRDefault="00000000">
      <w:pPr>
        <w:spacing w:before="40" w:after="20"/>
      </w:pPr>
      <w:r>
        <w:t xml:space="preserve">Compte : </w:t>
      </w:r>
      <w:r>
        <w:rPr>
          <w:b/>
        </w:rPr>
        <w:t>audit-purview@demo.ch</w:t>
      </w:r>
      <w:r>
        <w:t xml:space="preserve"> | État : Actif | MFA : Obligatoire | Licence : Business Premium + Purview Suite.</w:t>
      </w:r>
    </w:p>
    <w:p w14:paraId="3B584569" w14:textId="77777777" w:rsidR="00953BE7" w:rsidRDefault="00000000">
      <w:pPr>
        <w:spacing w:before="20" w:after="20"/>
      </w:pPr>
      <w:r>
        <w:rPr>
          <w:b/>
        </w:rPr>
        <w:t xml:space="preserve">Rôles Purview RBAC : </w:t>
      </w:r>
      <w:r>
        <w:t>Data Security Viewers, Content Explorer List Viewer.</w:t>
      </w:r>
    </w:p>
    <w:p w14:paraId="446B9D51" w14:textId="211D5707" w:rsidR="00953BE7" w:rsidRDefault="00000000">
      <w:pPr>
        <w:spacing w:before="20" w:after="40"/>
      </w:pPr>
      <w:r>
        <w:t xml:space="preserve">⚠️ Ne pas attribuer </w:t>
      </w:r>
      <w:r>
        <w:rPr>
          <w:b/>
        </w:rPr>
        <w:t>Content Explorer Content Viewer </w:t>
      </w:r>
      <w:r>
        <w:t>: permet l’audit sans accès au contenu des fichiers (proportionnalité nLPD art. 6).</w:t>
      </w:r>
    </w:p>
    <w:p w14:paraId="6F7F13E6" w14:textId="58D2BAE4" w:rsidR="00953BE7" w:rsidRDefault="00000000">
      <w:pPr>
        <w:pStyle w:val="Titre2"/>
      </w:pPr>
      <w:bookmarkStart w:id="96" w:name="_Toc228464269"/>
      <w:r>
        <w:t>Compte 4 : Direction / Responsable traitement (lecture exécutive)</w:t>
      </w:r>
      <w:bookmarkEnd w:id="96"/>
    </w:p>
    <w:p w14:paraId="792B58D6" w14:textId="0F678F77" w:rsidR="00953BE7" w:rsidRDefault="00000000">
      <w:pPr>
        <w:spacing w:before="40" w:after="20"/>
      </w:pPr>
      <w:r>
        <w:t xml:space="preserve">Compte : membre de </w:t>
      </w:r>
      <w:r>
        <w:rPr>
          <w:b/>
        </w:rPr>
        <w:t>GRP-Direction-Purview</w:t>
      </w:r>
      <w:r>
        <w:t xml:space="preserve"> | État : Actif | MFA : Obligatoire | Licence : Business Premium + Purview Suite.</w:t>
      </w:r>
    </w:p>
    <w:p w14:paraId="0EFBF45E" w14:textId="77777777" w:rsidR="00953BE7" w:rsidRDefault="00000000">
      <w:pPr>
        <w:spacing w:before="20" w:after="40"/>
      </w:pPr>
      <w:r>
        <w:rPr>
          <w:b/>
        </w:rPr>
        <w:t xml:space="preserve">Rôle unique : </w:t>
      </w:r>
      <w:r>
        <w:t xml:space="preserve">Data Security Viewers. </w:t>
      </w:r>
      <w:r>
        <w:rPr>
          <w:b/>
          <w:color w:val="C00000"/>
        </w:rPr>
        <w:t>❌ Pas d’administration. ❌ Pas d’accès Content Explorer contenu.</w:t>
      </w:r>
      <w:r>
        <w:t xml:space="preserve"> Conforme art. 12 nLPD : le responsable supervise sans opérer.</w:t>
      </w:r>
    </w:p>
    <w:p w14:paraId="72DA7FE7" w14:textId="3C1517A2" w:rsidR="00953BE7" w:rsidRDefault="00000000">
      <w:pPr>
        <w:pStyle w:val="Titre2"/>
      </w:pPr>
      <w:bookmarkStart w:id="97" w:name="_Toc228464270"/>
      <w:r>
        <w:t>Transition depuis admin@demo.ch procédure de désactivation safe</w:t>
      </w:r>
      <w:bookmarkEnd w:id="97"/>
    </w:p>
    <w:p w14:paraId="4369C53E" w14:textId="77777777" w:rsidR="00953BE7" w:rsidRDefault="00000000">
      <w:pPr>
        <w:spacing w:before="60" w:after="40"/>
      </w:pPr>
      <w:r>
        <w:t>Le compte admin@demo.ch utilisé pendant le POC cumule tous les rôles. Ce modèle est acceptable en phase de test mais doit être séparé avant mise en production.</w:t>
      </w:r>
    </w:p>
    <w:p w14:paraId="4BC0ACF8" w14:textId="70822D35" w:rsidR="00953BE7" w:rsidRDefault="00000000">
      <w:pPr>
        <w:spacing w:before="40" w:after="20"/>
      </w:pPr>
      <w:r>
        <w:rPr>
          <w:b/>
        </w:rPr>
        <w:t xml:space="preserve">Étape 1 : Créer et valider admin-it@demo.ch : </w:t>
      </w:r>
      <w:r>
        <w:t>attribuer tous les rôles du tableau Compte 1. Tester intégralement toutes les configurations Purview avec ce nouveau compte avant de continuer.</w:t>
      </w:r>
    </w:p>
    <w:p w14:paraId="39B890F1" w14:textId="3F0891B1" w:rsidR="00953BE7" w:rsidRDefault="00000000">
      <w:pPr>
        <w:spacing w:before="20" w:after="20"/>
      </w:pPr>
      <w:r>
        <w:rPr>
          <w:b/>
        </w:rPr>
        <w:t xml:space="preserve">Étape 2 : Transférer la licence et retirer les rôles Purview : </w:t>
      </w:r>
      <w:r>
        <w:t xml:space="preserve">désattribuer la licence Business Premium + Purview Suite de admin@demo.ch et l’attribuer à admin-it@demo.ch. </w:t>
      </w:r>
      <w:r>
        <w:rPr>
          <w:b/>
          <w:color w:val="C00000"/>
        </w:rPr>
        <w:t>⚠️ Important</w:t>
      </w:r>
      <w:r>
        <w:t> : les rôles Purview survivent à la désactivation du compte, retirer manuellement les rôles Purview de admin@demo.ch après transfert.</w:t>
      </w:r>
    </w:p>
    <w:p w14:paraId="789D4823" w14:textId="30FD1FAF" w:rsidR="00301550" w:rsidRDefault="00000000">
      <w:pPr>
        <w:spacing w:before="20" w:after="60"/>
      </w:pPr>
      <w:r>
        <w:rPr>
          <w:b/>
        </w:rPr>
        <w:t xml:space="preserve">Étape 3 : Bloquer la connexion (pas supprimer) : </w:t>
      </w:r>
      <w:r>
        <w:t xml:space="preserve">Entra ID → Utilisateurs → admin@demo.ch → Modifier → </w:t>
      </w:r>
      <w:r>
        <w:rPr>
          <w:b/>
        </w:rPr>
        <w:t>Bloquer la connexion</w:t>
      </w:r>
      <w:r>
        <w:t xml:space="preserve"> → Enregistrer. Le compte reste présent avec Global Admin conservé comme break-glass de dernier recours. En cas d’urgence absolue : réactiver temporairement → effectuer l’action → désactiver immédiatement. Chaque réactivation est tracée automatiquement dans les journaux d’audit Entra ID.</w:t>
      </w:r>
    </w:p>
    <w:p w14:paraId="245D87DC" w14:textId="77777777" w:rsidR="00301550" w:rsidRDefault="00301550">
      <w:r>
        <w:br w:type="page"/>
      </w:r>
    </w:p>
    <w:p w14:paraId="44E557B5" w14:textId="5FCD4188" w:rsidR="00953BE7" w:rsidRDefault="00000000">
      <w:pPr>
        <w:pStyle w:val="Titre2"/>
      </w:pPr>
      <w:bookmarkStart w:id="98" w:name="_Toc228464271"/>
      <w:r>
        <w:lastRenderedPageBreak/>
        <w:t>Synthèse : Lecture auditeur PFPDT par compte</w:t>
      </w:r>
      <w:bookmarkEnd w:id="98"/>
    </w:p>
    <w:p w14:paraId="2D62914C" w14:textId="62C1B200" w:rsidR="00953BE7" w:rsidRDefault="00301550">
      <w:pPr>
        <w:spacing w:before="40" w:after="20"/>
      </w:pPr>
      <w:r>
        <w:rPr>
          <w:b/>
        </w:rPr>
        <w:br/>
      </w:r>
      <w:proofErr w:type="gramStart"/>
      <w:r>
        <w:rPr>
          <w:b/>
        </w:rPr>
        <w:t>admin-it@demo.ch:</w:t>
      </w:r>
      <w:proofErr w:type="gramEnd"/>
      <w:r>
        <w:t xml:space="preserve"> configuré ✔ | voit contenu ✔ (si assigné) | casse chiffrement ❌ → « Compte clairement identifié comme opérateur technique. OK. »</w:t>
      </w:r>
    </w:p>
    <w:p w14:paraId="396CE295" w14:textId="408A922F" w:rsidR="00953BE7" w:rsidRDefault="00301550">
      <w:pPr>
        <w:spacing w:before="20" w:after="20"/>
      </w:pPr>
      <w:r>
        <w:rPr>
          <w:b/>
        </w:rPr>
        <w:br/>
      </w:r>
      <w:proofErr w:type="gramStart"/>
      <w:r>
        <w:rPr>
          <w:b/>
        </w:rPr>
        <w:t>rms-breakglass@demo.ch:</w:t>
      </w:r>
      <w:proofErr w:type="gramEnd"/>
      <w:r>
        <w:t xml:space="preserve"> configuré ❌ | voit contenu ✔ (exception) | casse chiffrement ✔ → « Séparation des tâches respectée. Usage exceptionnel et traçable. »</w:t>
      </w:r>
    </w:p>
    <w:p w14:paraId="213D3D08" w14:textId="2FC5001D" w:rsidR="00953BE7" w:rsidRDefault="00301550">
      <w:pPr>
        <w:spacing w:before="20" w:after="20"/>
      </w:pPr>
      <w:r>
        <w:rPr>
          <w:b/>
        </w:rPr>
        <w:br/>
      </w:r>
      <w:proofErr w:type="gramStart"/>
      <w:r>
        <w:rPr>
          <w:b/>
        </w:rPr>
        <w:t>audit-purview@demo.ch:</w:t>
      </w:r>
      <w:proofErr w:type="gramEnd"/>
      <w:r>
        <w:t xml:space="preserve"> configuré ❌ | voit contenu ❌ | casse chiffrement ❌ → « Audit sans sur-accès aux données. Très bien. »</w:t>
      </w:r>
    </w:p>
    <w:p w14:paraId="455B19A6" w14:textId="221AC04A" w:rsidR="00953BE7" w:rsidRDefault="00301550">
      <w:pPr>
        <w:spacing w:before="20" w:after="20"/>
      </w:pPr>
      <w:r>
        <w:rPr>
          <w:b/>
        </w:rPr>
        <w:br/>
      </w:r>
      <w:proofErr w:type="gramStart"/>
      <w:r>
        <w:rPr>
          <w:b/>
        </w:rPr>
        <w:t>direction-purview@demo.ch:</w:t>
      </w:r>
      <w:proofErr w:type="gramEnd"/>
      <w:r>
        <w:t xml:space="preserve"> configuré ❌ | voit contenu ❌ | casse chiffrement ❌ → « Responsable supervise sans opérer. Conforme art. 12 nLPD. »</w:t>
      </w:r>
    </w:p>
    <w:p w14:paraId="52F3C28E" w14:textId="4CBE7139" w:rsidR="00953BE7" w:rsidRDefault="00301550">
      <w:pPr>
        <w:spacing w:before="20" w:after="60"/>
      </w:pPr>
      <w:r>
        <w:rPr>
          <w:b/>
        </w:rPr>
        <w:br/>
        <w:t>admin@demo.ch (après transition) :</w:t>
      </w:r>
      <w:r>
        <w:t xml:space="preserve"> connexion bloquée ❌ | Global Admin conservé ✔ | break-glass de dernier recours uniquement → « Compte historique sécurisé. Traçabilité garantie. Acceptable en petite structure. »</w:t>
      </w:r>
    </w:p>
    <w:p w14:paraId="6C7BA5D6" w14:textId="28CE5C41" w:rsidR="00953BE7" w:rsidRDefault="00000000">
      <w:pPr>
        <w:pStyle w:val="Titre1"/>
        <w:pageBreakBefore/>
      </w:pPr>
      <w:bookmarkStart w:id="99" w:name="_Toc228464272"/>
      <w:r>
        <w:lastRenderedPageBreak/>
        <w:t>Annexe I : Modèle de registre des activités de traitement (art. 12 nLPD)</w:t>
      </w:r>
      <w:bookmarkEnd w:id="99"/>
    </w:p>
    <w:p w14:paraId="5E96044B" w14:textId="0FB5F166" w:rsidR="00953BE7" w:rsidRDefault="000A3498">
      <w:pPr>
        <w:spacing w:before="60" w:after="40"/>
      </w:pPr>
      <w:r>
        <w:br/>
        <w:t>L’art. 12 nLPD impose aux responsables du traitement de tenir un registre des activités de traitement. Ce registre doit permettre de démontrer la conformité en cas de contrôle PFPDT. Le modèle ci-dessous est minimal et adapté à une PME suisse utilisant Microsoft 365 avec Purview.</w:t>
      </w:r>
    </w:p>
    <w:p w14:paraId="3C2F8D55" w14:textId="37F95AF2" w:rsidR="00953BE7" w:rsidRDefault="000A3498">
      <w:pPr>
        <w:pStyle w:val="Titre2"/>
      </w:pPr>
      <w:r>
        <w:br/>
      </w:r>
      <w:bookmarkStart w:id="100" w:name="_Toc228464273"/>
      <w:r>
        <w:t>I.1 : Informations générales de l’organisation</w:t>
      </w:r>
      <w:bookmarkEnd w:id="100"/>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35D7891D" w14:textId="77777777">
        <w:tc>
          <w:tcPr>
            <w:tcW w:w="3500" w:type="dxa"/>
            <w:shd w:val="clear" w:color="auto" w:fill="1F3864"/>
            <w:tcMar>
              <w:top w:w="80" w:type="dxa"/>
              <w:left w:w="120" w:type="dxa"/>
              <w:bottom w:w="80" w:type="dxa"/>
              <w:right w:w="120" w:type="dxa"/>
            </w:tcMar>
          </w:tcPr>
          <w:p w14:paraId="074DD8CA" w14:textId="77777777" w:rsidR="00953BE7" w:rsidRDefault="00000000">
            <w:r>
              <w:rPr>
                <w:b/>
                <w:color w:val="FFFFFF"/>
              </w:rPr>
              <w:t>Champ</w:t>
            </w:r>
          </w:p>
        </w:tc>
        <w:tc>
          <w:tcPr>
            <w:tcW w:w="5526" w:type="dxa"/>
            <w:shd w:val="clear" w:color="auto" w:fill="1F3864"/>
            <w:tcMar>
              <w:top w:w="80" w:type="dxa"/>
              <w:left w:w="120" w:type="dxa"/>
              <w:bottom w:w="80" w:type="dxa"/>
              <w:right w:w="120" w:type="dxa"/>
            </w:tcMar>
          </w:tcPr>
          <w:p w14:paraId="508267DE" w14:textId="77777777" w:rsidR="00953BE7" w:rsidRDefault="00000000">
            <w:r>
              <w:rPr>
                <w:b/>
                <w:color w:val="FFFFFF"/>
              </w:rPr>
              <w:t>À compléter par l’organisation</w:t>
            </w:r>
          </w:p>
        </w:tc>
      </w:tr>
      <w:tr w:rsidR="008213C5" w14:paraId="64560207" w14:textId="77777777">
        <w:tc>
          <w:tcPr>
            <w:tcW w:w="3500" w:type="dxa"/>
            <w:shd w:val="clear" w:color="auto" w:fill="FFFFFF"/>
            <w:tcMar>
              <w:top w:w="80" w:type="dxa"/>
              <w:left w:w="120" w:type="dxa"/>
              <w:bottom w:w="80" w:type="dxa"/>
              <w:right w:w="120" w:type="dxa"/>
            </w:tcMar>
          </w:tcPr>
          <w:p w14:paraId="28B3F2BB" w14:textId="77777777" w:rsidR="00953BE7" w:rsidRDefault="00000000">
            <w:r>
              <w:rPr>
                <w:b/>
              </w:rPr>
              <w:t>Raison sociale</w:t>
            </w:r>
          </w:p>
        </w:tc>
        <w:tc>
          <w:tcPr>
            <w:tcW w:w="5526" w:type="dxa"/>
            <w:shd w:val="clear" w:color="auto" w:fill="FFFFFF"/>
            <w:tcMar>
              <w:top w:w="80" w:type="dxa"/>
              <w:left w:w="120" w:type="dxa"/>
              <w:bottom w:w="80" w:type="dxa"/>
              <w:right w:w="120" w:type="dxa"/>
            </w:tcMar>
          </w:tcPr>
          <w:p w14:paraId="1A73B791" w14:textId="77777777" w:rsidR="00953BE7" w:rsidRDefault="00000000">
            <w:r>
              <w:t>[Nom de la société]</w:t>
            </w:r>
          </w:p>
        </w:tc>
      </w:tr>
      <w:tr w:rsidR="008213C5" w14:paraId="301E44AE" w14:textId="77777777">
        <w:tc>
          <w:tcPr>
            <w:tcW w:w="3500" w:type="dxa"/>
            <w:shd w:val="clear" w:color="auto" w:fill="F2F2F2"/>
            <w:tcMar>
              <w:top w:w="80" w:type="dxa"/>
              <w:left w:w="120" w:type="dxa"/>
              <w:bottom w:w="80" w:type="dxa"/>
              <w:right w:w="120" w:type="dxa"/>
            </w:tcMar>
          </w:tcPr>
          <w:p w14:paraId="5298A3E7" w14:textId="77777777" w:rsidR="00953BE7" w:rsidRDefault="00000000">
            <w:r>
              <w:rPr>
                <w:b/>
              </w:rPr>
              <w:t xml:space="preserve">Responsable du traitement (art. 5 let. </w:t>
            </w:r>
            <w:proofErr w:type="gramStart"/>
            <w:r>
              <w:rPr>
                <w:b/>
              </w:rPr>
              <w:t>j</w:t>
            </w:r>
            <w:proofErr w:type="gramEnd"/>
            <w:r>
              <w:rPr>
                <w:b/>
              </w:rPr>
              <w:t xml:space="preserve"> nLPD)</w:t>
            </w:r>
          </w:p>
        </w:tc>
        <w:tc>
          <w:tcPr>
            <w:tcW w:w="5526" w:type="dxa"/>
            <w:shd w:val="clear" w:color="auto" w:fill="F2F2F2"/>
            <w:tcMar>
              <w:top w:w="80" w:type="dxa"/>
              <w:left w:w="120" w:type="dxa"/>
              <w:bottom w:w="80" w:type="dxa"/>
              <w:right w:w="120" w:type="dxa"/>
            </w:tcMar>
          </w:tcPr>
          <w:p w14:paraId="44D4BB32" w14:textId="77777777" w:rsidR="00953BE7" w:rsidRDefault="00000000">
            <w:r>
              <w:t>[Nom, Prénom, Fonction]</w:t>
            </w:r>
          </w:p>
        </w:tc>
      </w:tr>
      <w:tr w:rsidR="008213C5" w14:paraId="19D2B056" w14:textId="77777777">
        <w:tc>
          <w:tcPr>
            <w:tcW w:w="3500" w:type="dxa"/>
            <w:shd w:val="clear" w:color="auto" w:fill="FFFFFF"/>
            <w:tcMar>
              <w:top w:w="80" w:type="dxa"/>
              <w:left w:w="120" w:type="dxa"/>
              <w:bottom w:w="80" w:type="dxa"/>
              <w:right w:w="120" w:type="dxa"/>
            </w:tcMar>
          </w:tcPr>
          <w:p w14:paraId="143DA70C" w14:textId="77777777" w:rsidR="00953BE7" w:rsidRDefault="00000000">
            <w:r>
              <w:rPr>
                <w:b/>
              </w:rPr>
              <w:t>DPO / Conseiller en protection des données</w:t>
            </w:r>
          </w:p>
        </w:tc>
        <w:tc>
          <w:tcPr>
            <w:tcW w:w="5526" w:type="dxa"/>
            <w:shd w:val="clear" w:color="auto" w:fill="FFFFFF"/>
            <w:tcMar>
              <w:top w:w="80" w:type="dxa"/>
              <w:left w:w="120" w:type="dxa"/>
              <w:bottom w:w="80" w:type="dxa"/>
              <w:right w:w="120" w:type="dxa"/>
            </w:tcMar>
          </w:tcPr>
          <w:p w14:paraId="1C3E370D" w14:textId="77777777" w:rsidR="00953BE7" w:rsidRDefault="00000000">
            <w:r>
              <w:t>[Nom, Prénom ou Externe / Pas de DPO désigné]</w:t>
            </w:r>
          </w:p>
        </w:tc>
      </w:tr>
      <w:tr w:rsidR="008213C5" w14:paraId="407A828E" w14:textId="77777777">
        <w:tc>
          <w:tcPr>
            <w:tcW w:w="3500" w:type="dxa"/>
            <w:shd w:val="clear" w:color="auto" w:fill="F2F2F2"/>
            <w:tcMar>
              <w:top w:w="80" w:type="dxa"/>
              <w:left w:w="120" w:type="dxa"/>
              <w:bottom w:w="80" w:type="dxa"/>
              <w:right w:w="120" w:type="dxa"/>
            </w:tcMar>
          </w:tcPr>
          <w:p w14:paraId="42C39913" w14:textId="77777777" w:rsidR="00953BE7" w:rsidRDefault="00000000">
            <w:r>
              <w:rPr>
                <w:b/>
              </w:rPr>
              <w:t>Date de dernière mise à jour</w:t>
            </w:r>
          </w:p>
        </w:tc>
        <w:tc>
          <w:tcPr>
            <w:tcW w:w="5526" w:type="dxa"/>
            <w:shd w:val="clear" w:color="auto" w:fill="F2F2F2"/>
            <w:tcMar>
              <w:top w:w="80" w:type="dxa"/>
              <w:left w:w="120" w:type="dxa"/>
              <w:bottom w:w="80" w:type="dxa"/>
              <w:right w:w="120" w:type="dxa"/>
            </w:tcMar>
          </w:tcPr>
          <w:p w14:paraId="64D452D4" w14:textId="77777777" w:rsidR="00953BE7" w:rsidRDefault="00000000">
            <w:r>
              <w:t>[JJ/MM/AAAA]</w:t>
            </w:r>
          </w:p>
        </w:tc>
      </w:tr>
    </w:tbl>
    <w:p w14:paraId="36EF5EDF" w14:textId="77777777" w:rsidR="00953BE7" w:rsidRDefault="00953BE7">
      <w:pPr>
        <w:spacing w:before="60"/>
      </w:pPr>
    </w:p>
    <w:p w14:paraId="18177053" w14:textId="3E67B605" w:rsidR="00953BE7" w:rsidRDefault="00000000">
      <w:pPr>
        <w:pStyle w:val="Titre2"/>
      </w:pPr>
      <w:bookmarkStart w:id="101" w:name="_Toc228464274"/>
      <w:r>
        <w:t>I.2 : Activités de traitement (une ligne par activité)</w:t>
      </w:r>
      <w:bookmarkEnd w:id="101"/>
    </w:p>
    <w:p w14:paraId="0A000001" w14:textId="77777777" w:rsidR="00953BE7" w:rsidRDefault="00953BE7">
      <w:pPr>
        <w:spacing w:before="60" w:after="20"/>
      </w:pPr>
    </w:p>
    <w:p w14:paraId="0A000002" w14:textId="0EC95387" w:rsidR="00953BE7" w:rsidRDefault="00000000">
      <w:pPr>
        <w:pStyle w:val="Titre3"/>
      </w:pPr>
      <w:r>
        <w:t>Activité 1 : Gestion des ressources humaines et de la paie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0A000005" w14:textId="77777777">
        <w:tc>
          <w:tcPr>
            <w:tcW w:w="3500" w:type="dxa"/>
            <w:shd w:val="clear" w:color="auto" w:fill="1F3864"/>
            <w:tcMar>
              <w:top w:w="80" w:type="dxa"/>
              <w:left w:w="120" w:type="dxa"/>
              <w:bottom w:w="80" w:type="dxa"/>
              <w:right w:w="120" w:type="dxa"/>
            </w:tcMar>
          </w:tcPr>
          <w:p w14:paraId="0A000003" w14:textId="77777777" w:rsidR="00953BE7" w:rsidRDefault="00000000">
            <w:r>
              <w:rPr>
                <w:b/>
                <w:bCs/>
                <w:color w:val="FFFFFF"/>
              </w:rPr>
              <w:t>Champ</w:t>
            </w:r>
          </w:p>
        </w:tc>
        <w:tc>
          <w:tcPr>
            <w:tcW w:w="5526" w:type="dxa"/>
            <w:shd w:val="clear" w:color="auto" w:fill="1F3864"/>
            <w:tcMar>
              <w:top w:w="80" w:type="dxa"/>
              <w:left w:w="120" w:type="dxa"/>
              <w:bottom w:w="80" w:type="dxa"/>
              <w:right w:w="120" w:type="dxa"/>
            </w:tcMar>
          </w:tcPr>
          <w:p w14:paraId="0A000004" w14:textId="77777777" w:rsidR="00953BE7" w:rsidRDefault="00000000">
            <w:r>
              <w:rPr>
                <w:b/>
                <w:bCs/>
                <w:color w:val="FFFFFF"/>
              </w:rPr>
              <w:t>Valeur — Axonix SA</w:t>
            </w:r>
          </w:p>
        </w:tc>
      </w:tr>
      <w:tr w:rsidR="008213C5" w14:paraId="0A000008" w14:textId="77777777">
        <w:tc>
          <w:tcPr>
            <w:tcW w:w="3500" w:type="dxa"/>
            <w:shd w:val="clear" w:color="auto" w:fill="FFFFFF"/>
            <w:tcMar>
              <w:top w:w="80" w:type="dxa"/>
              <w:left w:w="120" w:type="dxa"/>
              <w:bottom w:w="80" w:type="dxa"/>
              <w:right w:w="120" w:type="dxa"/>
            </w:tcMar>
          </w:tcPr>
          <w:p w14:paraId="0A000006" w14:textId="77777777" w:rsidR="00953BE7" w:rsidRDefault="00000000">
            <w:r>
              <w:rPr>
                <w:b/>
                <w:bCs/>
              </w:rPr>
              <w:t>Désignation de l’activité</w:t>
            </w:r>
          </w:p>
        </w:tc>
        <w:tc>
          <w:tcPr>
            <w:tcW w:w="5526" w:type="dxa"/>
            <w:shd w:val="clear" w:color="auto" w:fill="FFFFFF"/>
            <w:tcMar>
              <w:top w:w="80" w:type="dxa"/>
              <w:left w:w="120" w:type="dxa"/>
              <w:bottom w:w="80" w:type="dxa"/>
              <w:right w:w="120" w:type="dxa"/>
            </w:tcMar>
          </w:tcPr>
          <w:p w14:paraId="0A000007" w14:textId="77777777" w:rsidR="00953BE7" w:rsidRDefault="00000000">
            <w:r>
              <w:t>Gestion des ressources humaines et de la paie</w:t>
            </w:r>
          </w:p>
        </w:tc>
      </w:tr>
      <w:tr w:rsidR="008213C5" w14:paraId="0A00000B" w14:textId="77777777">
        <w:tc>
          <w:tcPr>
            <w:tcW w:w="3500" w:type="dxa"/>
            <w:shd w:val="clear" w:color="auto" w:fill="F2F2F2"/>
            <w:tcMar>
              <w:top w:w="80" w:type="dxa"/>
              <w:left w:w="120" w:type="dxa"/>
              <w:bottom w:w="80" w:type="dxa"/>
              <w:right w:w="120" w:type="dxa"/>
            </w:tcMar>
          </w:tcPr>
          <w:p w14:paraId="0A000009" w14:textId="77777777" w:rsidR="00953BE7" w:rsidRDefault="00000000">
            <w:r>
              <w:rPr>
                <w:b/>
                <w:bCs/>
              </w:rPr>
              <w:t>Finalité du traitement (art. 6 nLPD)</w:t>
            </w:r>
          </w:p>
        </w:tc>
        <w:tc>
          <w:tcPr>
            <w:tcW w:w="5526" w:type="dxa"/>
            <w:shd w:val="clear" w:color="auto" w:fill="F2F2F2"/>
            <w:tcMar>
              <w:top w:w="80" w:type="dxa"/>
              <w:left w:w="120" w:type="dxa"/>
              <w:bottom w:w="80" w:type="dxa"/>
              <w:right w:w="120" w:type="dxa"/>
            </w:tcMar>
          </w:tcPr>
          <w:p w14:paraId="0A00000A" w14:textId="77777777" w:rsidR="00953BE7" w:rsidRDefault="00000000">
            <w:r>
              <w:t>Administrer les contrats de travail, calculer et verser les salaires, gérer les absences, les congés et les évaluations.</w:t>
            </w:r>
          </w:p>
        </w:tc>
      </w:tr>
      <w:tr w:rsidR="008213C5" w14:paraId="0A00000E" w14:textId="77777777">
        <w:tc>
          <w:tcPr>
            <w:tcW w:w="3500" w:type="dxa"/>
            <w:shd w:val="clear" w:color="auto" w:fill="FFFFFF"/>
            <w:tcMar>
              <w:top w:w="80" w:type="dxa"/>
              <w:left w:w="120" w:type="dxa"/>
              <w:bottom w:w="80" w:type="dxa"/>
              <w:right w:w="120" w:type="dxa"/>
            </w:tcMar>
          </w:tcPr>
          <w:p w14:paraId="0A00000C" w14:textId="77777777" w:rsidR="00953BE7" w:rsidRDefault="00000000">
            <w:r>
              <w:rPr>
                <w:b/>
                <w:bCs/>
              </w:rPr>
              <w:t>Personnes concernées</w:t>
            </w:r>
          </w:p>
        </w:tc>
        <w:tc>
          <w:tcPr>
            <w:tcW w:w="5526" w:type="dxa"/>
            <w:shd w:val="clear" w:color="auto" w:fill="FFFFFF"/>
            <w:tcMar>
              <w:top w:w="80" w:type="dxa"/>
              <w:left w:w="120" w:type="dxa"/>
              <w:bottom w:w="80" w:type="dxa"/>
              <w:right w:w="120" w:type="dxa"/>
            </w:tcMar>
          </w:tcPr>
          <w:p w14:paraId="0A00000D" w14:textId="77777777" w:rsidR="00953BE7" w:rsidRDefault="00000000">
            <w:r>
              <w:t>Employés actifs et anciens employés.</w:t>
            </w:r>
          </w:p>
        </w:tc>
      </w:tr>
      <w:tr w:rsidR="008213C5" w14:paraId="0A000011" w14:textId="77777777">
        <w:tc>
          <w:tcPr>
            <w:tcW w:w="3500" w:type="dxa"/>
            <w:shd w:val="clear" w:color="auto" w:fill="F2F2F2"/>
            <w:tcMar>
              <w:top w:w="80" w:type="dxa"/>
              <w:left w:w="120" w:type="dxa"/>
              <w:bottom w:w="80" w:type="dxa"/>
              <w:right w:w="120" w:type="dxa"/>
            </w:tcMar>
          </w:tcPr>
          <w:p w14:paraId="0A00000F" w14:textId="77777777" w:rsidR="00953BE7" w:rsidRDefault="00000000">
            <w:r>
              <w:rPr>
                <w:b/>
                <w:bCs/>
              </w:rPr>
              <w:t>Catégories de données traitées</w:t>
            </w:r>
          </w:p>
        </w:tc>
        <w:tc>
          <w:tcPr>
            <w:tcW w:w="5526" w:type="dxa"/>
            <w:shd w:val="clear" w:color="auto" w:fill="F2F2F2"/>
            <w:tcMar>
              <w:top w:w="80" w:type="dxa"/>
              <w:left w:w="120" w:type="dxa"/>
              <w:bottom w:w="80" w:type="dxa"/>
              <w:right w:w="120" w:type="dxa"/>
            </w:tcMar>
          </w:tcPr>
          <w:p w14:paraId="0A000010" w14:textId="77777777" w:rsidR="00953BE7" w:rsidRDefault="00000000">
            <w:r>
              <w:t>Numéro AVS, coordonnées personnelles, salaire, évaluations, données médicales (certificats médicaux, arrêts maladie), données bancaires (IBAN).</w:t>
            </w:r>
          </w:p>
        </w:tc>
      </w:tr>
      <w:tr w:rsidR="008213C5" w14:paraId="0A000014" w14:textId="77777777">
        <w:tc>
          <w:tcPr>
            <w:tcW w:w="3500" w:type="dxa"/>
            <w:shd w:val="clear" w:color="auto" w:fill="FFFFFF"/>
            <w:tcMar>
              <w:top w:w="80" w:type="dxa"/>
              <w:left w:w="120" w:type="dxa"/>
              <w:bottom w:w="80" w:type="dxa"/>
              <w:right w:w="120" w:type="dxa"/>
            </w:tcMar>
          </w:tcPr>
          <w:p w14:paraId="0A000012" w14:textId="77777777" w:rsidR="00953BE7" w:rsidRDefault="00000000">
            <w:r>
              <w:rPr>
                <w:b/>
                <w:bCs/>
              </w:rPr>
              <w:t>Destinataires des données</w:t>
            </w:r>
          </w:p>
        </w:tc>
        <w:tc>
          <w:tcPr>
            <w:tcW w:w="5526" w:type="dxa"/>
            <w:shd w:val="clear" w:color="auto" w:fill="FFFFFF"/>
            <w:tcMar>
              <w:top w:w="80" w:type="dxa"/>
              <w:left w:w="120" w:type="dxa"/>
              <w:bottom w:w="80" w:type="dxa"/>
              <w:right w:w="120" w:type="dxa"/>
            </w:tcMar>
          </w:tcPr>
          <w:p w14:paraId="0A000013" w14:textId="0500C518" w:rsidR="00953BE7" w:rsidRDefault="00000000">
            <w:r>
              <w:t>Service RH interne, fiduciaire / comptabilité externe, caisse AVS, assureur accident LAA, assureur maladie collective, Microsoft Corporation (sous-traitant, infrastructure M365, données hébergées dans des centres de données EU).</w:t>
            </w:r>
          </w:p>
        </w:tc>
      </w:tr>
      <w:tr w:rsidR="008213C5" w14:paraId="0A000017" w14:textId="77777777">
        <w:tc>
          <w:tcPr>
            <w:tcW w:w="3500" w:type="dxa"/>
            <w:shd w:val="clear" w:color="auto" w:fill="F2F2F2"/>
            <w:tcMar>
              <w:top w:w="80" w:type="dxa"/>
              <w:left w:w="120" w:type="dxa"/>
              <w:bottom w:w="80" w:type="dxa"/>
              <w:right w:w="120" w:type="dxa"/>
            </w:tcMar>
          </w:tcPr>
          <w:p w14:paraId="0A000015" w14:textId="77777777" w:rsidR="00953BE7" w:rsidRDefault="00000000">
            <w:r>
              <w:rPr>
                <w:b/>
                <w:bCs/>
              </w:rPr>
              <w:t>Transfert hors Suisse (art. 16 nLPD)</w:t>
            </w:r>
          </w:p>
        </w:tc>
        <w:tc>
          <w:tcPr>
            <w:tcW w:w="5526" w:type="dxa"/>
            <w:shd w:val="clear" w:color="auto" w:fill="F2F2F2"/>
            <w:tcMar>
              <w:top w:w="80" w:type="dxa"/>
              <w:left w:w="120" w:type="dxa"/>
              <w:bottom w:w="80" w:type="dxa"/>
              <w:right w:w="120" w:type="dxa"/>
            </w:tcMar>
          </w:tcPr>
          <w:p w14:paraId="0A000016" w14:textId="04A65B63" w:rsidR="00953BE7" w:rsidRDefault="00000000">
            <w:r>
              <w:t>Oui, Microsoft Azure, région EU, garanties adéquates selon la décision du Conseil fédéral et les DPA Microsoft.</w:t>
            </w:r>
          </w:p>
        </w:tc>
      </w:tr>
      <w:tr w:rsidR="008213C5" w14:paraId="0A00001A" w14:textId="77777777">
        <w:tc>
          <w:tcPr>
            <w:tcW w:w="3500" w:type="dxa"/>
            <w:shd w:val="clear" w:color="auto" w:fill="FFFFFF"/>
            <w:tcMar>
              <w:top w:w="80" w:type="dxa"/>
              <w:left w:w="120" w:type="dxa"/>
              <w:bottom w:w="80" w:type="dxa"/>
              <w:right w:w="120" w:type="dxa"/>
            </w:tcMar>
          </w:tcPr>
          <w:p w14:paraId="0A000018" w14:textId="77777777" w:rsidR="00953BE7" w:rsidRDefault="00000000">
            <w:r>
              <w:rPr>
                <w:b/>
                <w:bCs/>
              </w:rPr>
              <w:t>Durée de conservation</w:t>
            </w:r>
          </w:p>
        </w:tc>
        <w:tc>
          <w:tcPr>
            <w:tcW w:w="5526" w:type="dxa"/>
            <w:shd w:val="clear" w:color="auto" w:fill="FFFFFF"/>
            <w:tcMar>
              <w:top w:w="80" w:type="dxa"/>
              <w:left w:w="120" w:type="dxa"/>
              <w:bottom w:w="80" w:type="dxa"/>
              <w:right w:w="120" w:type="dxa"/>
            </w:tcMar>
          </w:tcPr>
          <w:p w14:paraId="0A000019" w14:textId="7B8B2B40" w:rsidR="00953BE7" w:rsidRDefault="00000000">
            <w:r>
              <w:t>10 ans après la fin du contrat de travail (CO art. 958f). Suppression automatique configurée via Purview - politique Retention-RH-10ans.</w:t>
            </w:r>
          </w:p>
        </w:tc>
      </w:tr>
      <w:tr w:rsidR="008213C5" w14:paraId="0A00001D" w14:textId="77777777">
        <w:tc>
          <w:tcPr>
            <w:tcW w:w="3500" w:type="dxa"/>
            <w:shd w:val="clear" w:color="auto" w:fill="F2F2F2"/>
            <w:tcMar>
              <w:top w:w="80" w:type="dxa"/>
              <w:left w:w="120" w:type="dxa"/>
              <w:bottom w:w="80" w:type="dxa"/>
              <w:right w:w="120" w:type="dxa"/>
            </w:tcMar>
          </w:tcPr>
          <w:p w14:paraId="0A00001B" w14:textId="77777777" w:rsidR="00953BE7" w:rsidRDefault="00000000">
            <w:r>
              <w:rPr>
                <w:b/>
                <w:bCs/>
              </w:rPr>
              <w:t>Base légale (art. 31 nLPD)</w:t>
            </w:r>
          </w:p>
        </w:tc>
        <w:tc>
          <w:tcPr>
            <w:tcW w:w="5526" w:type="dxa"/>
            <w:shd w:val="clear" w:color="auto" w:fill="F2F2F2"/>
            <w:tcMar>
              <w:top w:w="80" w:type="dxa"/>
              <w:left w:w="120" w:type="dxa"/>
              <w:bottom w:w="80" w:type="dxa"/>
              <w:right w:w="120" w:type="dxa"/>
            </w:tcMar>
          </w:tcPr>
          <w:p w14:paraId="0A00001C" w14:textId="77777777" w:rsidR="00953BE7" w:rsidRDefault="00000000">
            <w:r>
              <w:t xml:space="preserve">Exécution du contrat de travail (art. 31 al. 2 let. </w:t>
            </w:r>
            <w:proofErr w:type="gramStart"/>
            <w:r>
              <w:t>a</w:t>
            </w:r>
            <w:proofErr w:type="gramEnd"/>
            <w:r>
              <w:t xml:space="preserve"> nLPD). Pour les données de santé : traitement de données sensibles nécessaire à l’exécution du contrat de travail (art. 31 al. 2 let. </w:t>
            </w:r>
            <w:proofErr w:type="gramStart"/>
            <w:r>
              <w:t>a</w:t>
            </w:r>
            <w:proofErr w:type="gramEnd"/>
            <w:r>
              <w:t xml:space="preserve"> nLPD).</w:t>
            </w:r>
          </w:p>
        </w:tc>
      </w:tr>
      <w:tr w:rsidR="008213C5" w14:paraId="0A000020" w14:textId="77777777">
        <w:tc>
          <w:tcPr>
            <w:tcW w:w="3500" w:type="dxa"/>
            <w:shd w:val="clear" w:color="auto" w:fill="FFFFFF"/>
            <w:tcMar>
              <w:top w:w="80" w:type="dxa"/>
              <w:left w:w="120" w:type="dxa"/>
              <w:bottom w:w="80" w:type="dxa"/>
              <w:right w:w="120" w:type="dxa"/>
            </w:tcMar>
          </w:tcPr>
          <w:p w14:paraId="0A00001E" w14:textId="77777777" w:rsidR="00953BE7" w:rsidRDefault="00000000">
            <w:r>
              <w:rPr>
                <w:b/>
                <w:bCs/>
              </w:rPr>
              <w:t>Mesures de sécurité (art. 8 nLPD)</w:t>
            </w:r>
          </w:p>
        </w:tc>
        <w:tc>
          <w:tcPr>
            <w:tcW w:w="5526" w:type="dxa"/>
            <w:shd w:val="clear" w:color="auto" w:fill="FFFFFF"/>
            <w:tcMar>
              <w:top w:w="80" w:type="dxa"/>
              <w:left w:w="120" w:type="dxa"/>
              <w:bottom w:w="80" w:type="dxa"/>
              <w:right w:w="120" w:type="dxa"/>
            </w:tcMar>
          </w:tcPr>
          <w:p w14:paraId="0A00001F" w14:textId="202E3869" w:rsidR="00953BE7" w:rsidRDefault="00000000">
            <w:r>
              <w:t>Étiquette 4 - RH-Confidentiel (chiffrement AES-256, Azure RMS). Accès restreint : GRP-RH-Purview + GRP-Direction-Purview. Politique DLP-Protection-nLPD-demo (blocage partage externe AVS/IBAN). Rétention automatique 10 ans. MFA administrateurs actif.</w:t>
            </w:r>
          </w:p>
        </w:tc>
      </w:tr>
    </w:tbl>
    <w:p w14:paraId="0A000022" w14:textId="7B7F3A2A" w:rsidR="00953BE7" w:rsidRDefault="00000000">
      <w:pPr>
        <w:pStyle w:val="Titre3"/>
      </w:pPr>
      <w:r>
        <w:lastRenderedPageBreak/>
        <w:t>Activité 2 : Comptabilité et gestion financière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0A000025" w14:textId="77777777">
        <w:tc>
          <w:tcPr>
            <w:tcW w:w="3500" w:type="dxa"/>
            <w:shd w:val="clear" w:color="auto" w:fill="1F3864"/>
            <w:tcMar>
              <w:top w:w="80" w:type="dxa"/>
              <w:left w:w="120" w:type="dxa"/>
              <w:bottom w:w="80" w:type="dxa"/>
              <w:right w:w="120" w:type="dxa"/>
            </w:tcMar>
          </w:tcPr>
          <w:p w14:paraId="0A000023" w14:textId="77777777" w:rsidR="00953BE7" w:rsidRDefault="00000000">
            <w:r>
              <w:rPr>
                <w:b/>
                <w:bCs/>
                <w:color w:val="FFFFFF"/>
              </w:rPr>
              <w:t>Champ</w:t>
            </w:r>
          </w:p>
        </w:tc>
        <w:tc>
          <w:tcPr>
            <w:tcW w:w="5526" w:type="dxa"/>
            <w:shd w:val="clear" w:color="auto" w:fill="1F3864"/>
            <w:tcMar>
              <w:top w:w="80" w:type="dxa"/>
              <w:left w:w="120" w:type="dxa"/>
              <w:bottom w:w="80" w:type="dxa"/>
              <w:right w:w="120" w:type="dxa"/>
            </w:tcMar>
          </w:tcPr>
          <w:p w14:paraId="0A000024" w14:textId="77777777" w:rsidR="00953BE7" w:rsidRDefault="00000000">
            <w:r>
              <w:rPr>
                <w:b/>
                <w:bCs/>
                <w:color w:val="FFFFFF"/>
              </w:rPr>
              <w:t>Valeur — Axonix SA</w:t>
            </w:r>
          </w:p>
        </w:tc>
      </w:tr>
      <w:tr w:rsidR="008213C5" w14:paraId="0A000028" w14:textId="77777777">
        <w:tc>
          <w:tcPr>
            <w:tcW w:w="3500" w:type="dxa"/>
            <w:shd w:val="clear" w:color="auto" w:fill="FFFFFF"/>
            <w:tcMar>
              <w:top w:w="80" w:type="dxa"/>
              <w:left w:w="120" w:type="dxa"/>
              <w:bottom w:w="80" w:type="dxa"/>
              <w:right w:w="120" w:type="dxa"/>
            </w:tcMar>
          </w:tcPr>
          <w:p w14:paraId="0A000026" w14:textId="77777777" w:rsidR="00953BE7" w:rsidRDefault="00000000">
            <w:r>
              <w:rPr>
                <w:b/>
                <w:bCs/>
              </w:rPr>
              <w:t>Désignation de l’activité</w:t>
            </w:r>
          </w:p>
        </w:tc>
        <w:tc>
          <w:tcPr>
            <w:tcW w:w="5526" w:type="dxa"/>
            <w:shd w:val="clear" w:color="auto" w:fill="FFFFFF"/>
            <w:tcMar>
              <w:top w:w="80" w:type="dxa"/>
              <w:left w:w="120" w:type="dxa"/>
              <w:bottom w:w="80" w:type="dxa"/>
              <w:right w:w="120" w:type="dxa"/>
            </w:tcMar>
          </w:tcPr>
          <w:p w14:paraId="0A000027" w14:textId="77777777" w:rsidR="00953BE7" w:rsidRDefault="00000000">
            <w:r>
              <w:t>Comptabilité générale, gestion des paiements fournisseurs et des encaissements clients.</w:t>
            </w:r>
          </w:p>
        </w:tc>
      </w:tr>
      <w:tr w:rsidR="008213C5" w14:paraId="0A00002B" w14:textId="77777777">
        <w:tc>
          <w:tcPr>
            <w:tcW w:w="3500" w:type="dxa"/>
            <w:shd w:val="clear" w:color="auto" w:fill="F2F2F2"/>
            <w:tcMar>
              <w:top w:w="80" w:type="dxa"/>
              <w:left w:w="120" w:type="dxa"/>
              <w:bottom w:w="80" w:type="dxa"/>
              <w:right w:w="120" w:type="dxa"/>
            </w:tcMar>
          </w:tcPr>
          <w:p w14:paraId="0A000029" w14:textId="77777777" w:rsidR="00953BE7" w:rsidRDefault="00000000">
            <w:r>
              <w:rPr>
                <w:b/>
                <w:bCs/>
              </w:rPr>
              <w:t>Finalité du traitement (art. 6 nLPD)</w:t>
            </w:r>
          </w:p>
        </w:tc>
        <w:tc>
          <w:tcPr>
            <w:tcW w:w="5526" w:type="dxa"/>
            <w:shd w:val="clear" w:color="auto" w:fill="F2F2F2"/>
            <w:tcMar>
              <w:top w:w="80" w:type="dxa"/>
              <w:left w:w="120" w:type="dxa"/>
              <w:bottom w:w="80" w:type="dxa"/>
              <w:right w:w="120" w:type="dxa"/>
            </w:tcMar>
          </w:tcPr>
          <w:p w14:paraId="0A00002A" w14:textId="77777777" w:rsidR="00953BE7" w:rsidRDefault="00000000">
            <w:r>
              <w:t>Tenir la comptabilité légale, établir les états financiers, gérer les flux de trésorerie et satisfaire aux obligations fiscales.</w:t>
            </w:r>
          </w:p>
        </w:tc>
      </w:tr>
      <w:tr w:rsidR="008213C5" w14:paraId="0A00002E" w14:textId="77777777">
        <w:tc>
          <w:tcPr>
            <w:tcW w:w="3500" w:type="dxa"/>
            <w:shd w:val="clear" w:color="auto" w:fill="FFFFFF"/>
            <w:tcMar>
              <w:top w:w="80" w:type="dxa"/>
              <w:left w:w="120" w:type="dxa"/>
              <w:bottom w:w="80" w:type="dxa"/>
              <w:right w:w="120" w:type="dxa"/>
            </w:tcMar>
          </w:tcPr>
          <w:p w14:paraId="0A00002C" w14:textId="77777777" w:rsidR="00953BE7" w:rsidRDefault="00000000">
            <w:r>
              <w:rPr>
                <w:b/>
                <w:bCs/>
              </w:rPr>
              <w:t>Personnes concernées</w:t>
            </w:r>
          </w:p>
        </w:tc>
        <w:tc>
          <w:tcPr>
            <w:tcW w:w="5526" w:type="dxa"/>
            <w:shd w:val="clear" w:color="auto" w:fill="FFFFFF"/>
            <w:tcMar>
              <w:top w:w="80" w:type="dxa"/>
              <w:left w:w="120" w:type="dxa"/>
              <w:bottom w:w="80" w:type="dxa"/>
              <w:right w:w="120" w:type="dxa"/>
            </w:tcMar>
          </w:tcPr>
          <w:p w14:paraId="0A00002D" w14:textId="77777777" w:rsidR="00953BE7" w:rsidRDefault="00000000">
            <w:r>
              <w:t>Fournisseurs, clients (contacts de facturation), employés (notes de frais).</w:t>
            </w:r>
          </w:p>
        </w:tc>
      </w:tr>
      <w:tr w:rsidR="008213C5" w14:paraId="0A000031" w14:textId="77777777">
        <w:tc>
          <w:tcPr>
            <w:tcW w:w="3500" w:type="dxa"/>
            <w:shd w:val="clear" w:color="auto" w:fill="F2F2F2"/>
            <w:tcMar>
              <w:top w:w="80" w:type="dxa"/>
              <w:left w:w="120" w:type="dxa"/>
              <w:bottom w:w="80" w:type="dxa"/>
              <w:right w:w="120" w:type="dxa"/>
            </w:tcMar>
          </w:tcPr>
          <w:p w14:paraId="0A00002F" w14:textId="77777777" w:rsidR="00953BE7" w:rsidRDefault="00000000">
            <w:r>
              <w:rPr>
                <w:b/>
                <w:bCs/>
              </w:rPr>
              <w:t>Catégories de données traitées</w:t>
            </w:r>
          </w:p>
        </w:tc>
        <w:tc>
          <w:tcPr>
            <w:tcW w:w="5526" w:type="dxa"/>
            <w:shd w:val="clear" w:color="auto" w:fill="F2F2F2"/>
            <w:tcMar>
              <w:top w:w="80" w:type="dxa"/>
              <w:left w:w="120" w:type="dxa"/>
              <w:bottom w:w="80" w:type="dxa"/>
              <w:right w:w="120" w:type="dxa"/>
            </w:tcMar>
          </w:tcPr>
          <w:p w14:paraId="0A000030" w14:textId="77777777" w:rsidR="00953BE7" w:rsidRDefault="00000000">
            <w:r>
              <w:t>IBAN, coordonnées de facturation, montants des transactions, références de contrats.</w:t>
            </w:r>
          </w:p>
        </w:tc>
      </w:tr>
      <w:tr w:rsidR="008213C5" w14:paraId="0A000034" w14:textId="77777777">
        <w:tc>
          <w:tcPr>
            <w:tcW w:w="3500" w:type="dxa"/>
            <w:shd w:val="clear" w:color="auto" w:fill="FFFFFF"/>
            <w:tcMar>
              <w:top w:w="80" w:type="dxa"/>
              <w:left w:w="120" w:type="dxa"/>
              <w:bottom w:w="80" w:type="dxa"/>
              <w:right w:w="120" w:type="dxa"/>
            </w:tcMar>
          </w:tcPr>
          <w:p w14:paraId="0A000032" w14:textId="77777777" w:rsidR="00953BE7" w:rsidRDefault="00000000">
            <w:r>
              <w:rPr>
                <w:b/>
                <w:bCs/>
              </w:rPr>
              <w:t>Destinataires des données</w:t>
            </w:r>
          </w:p>
        </w:tc>
        <w:tc>
          <w:tcPr>
            <w:tcW w:w="5526" w:type="dxa"/>
            <w:shd w:val="clear" w:color="auto" w:fill="FFFFFF"/>
            <w:tcMar>
              <w:top w:w="80" w:type="dxa"/>
              <w:left w:w="120" w:type="dxa"/>
              <w:bottom w:w="80" w:type="dxa"/>
              <w:right w:w="120" w:type="dxa"/>
            </w:tcMar>
          </w:tcPr>
          <w:p w14:paraId="0A000033" w14:textId="77777777" w:rsidR="00953BE7" w:rsidRDefault="00000000">
            <w:r>
              <w:t>Fiduciaire externe, banque, Administration fédérale des contributions (AFC), administrations fiscales cantonales, Microsoft Corporation (sous-traitant).</w:t>
            </w:r>
          </w:p>
        </w:tc>
      </w:tr>
      <w:tr w:rsidR="008213C5" w14:paraId="0A000037" w14:textId="77777777">
        <w:tc>
          <w:tcPr>
            <w:tcW w:w="3500" w:type="dxa"/>
            <w:shd w:val="clear" w:color="auto" w:fill="F2F2F2"/>
            <w:tcMar>
              <w:top w:w="80" w:type="dxa"/>
              <w:left w:w="120" w:type="dxa"/>
              <w:bottom w:w="80" w:type="dxa"/>
              <w:right w:w="120" w:type="dxa"/>
            </w:tcMar>
          </w:tcPr>
          <w:p w14:paraId="0A000035" w14:textId="77777777" w:rsidR="00953BE7" w:rsidRDefault="00000000">
            <w:r>
              <w:rPr>
                <w:b/>
                <w:bCs/>
              </w:rPr>
              <w:t>Transfert hors Suisse (art. 16 nLPD)</w:t>
            </w:r>
          </w:p>
        </w:tc>
        <w:tc>
          <w:tcPr>
            <w:tcW w:w="5526" w:type="dxa"/>
            <w:shd w:val="clear" w:color="auto" w:fill="F2F2F2"/>
            <w:tcMar>
              <w:top w:w="80" w:type="dxa"/>
              <w:left w:w="120" w:type="dxa"/>
              <w:bottom w:w="80" w:type="dxa"/>
              <w:right w:w="120" w:type="dxa"/>
            </w:tcMar>
          </w:tcPr>
          <w:p w14:paraId="0A000036" w14:textId="6D5DDB6D" w:rsidR="00953BE7" w:rsidRDefault="00000000">
            <w:r>
              <w:t>Oui, Microsoft Azure, région EU, garanties adéquates selon la décision du Conseil fédéral et les DPA Microsoft.</w:t>
            </w:r>
          </w:p>
        </w:tc>
      </w:tr>
      <w:tr w:rsidR="008213C5" w14:paraId="0A00003A" w14:textId="77777777">
        <w:tc>
          <w:tcPr>
            <w:tcW w:w="3500" w:type="dxa"/>
            <w:shd w:val="clear" w:color="auto" w:fill="FFFFFF"/>
            <w:tcMar>
              <w:top w:w="80" w:type="dxa"/>
              <w:left w:w="120" w:type="dxa"/>
              <w:bottom w:w="80" w:type="dxa"/>
              <w:right w:w="120" w:type="dxa"/>
            </w:tcMar>
          </w:tcPr>
          <w:p w14:paraId="0A000038" w14:textId="77777777" w:rsidR="00953BE7" w:rsidRDefault="00000000">
            <w:r>
              <w:rPr>
                <w:b/>
                <w:bCs/>
              </w:rPr>
              <w:t>Durée de conservation</w:t>
            </w:r>
          </w:p>
        </w:tc>
        <w:tc>
          <w:tcPr>
            <w:tcW w:w="5526" w:type="dxa"/>
            <w:shd w:val="clear" w:color="auto" w:fill="FFFFFF"/>
            <w:tcMar>
              <w:top w:w="80" w:type="dxa"/>
              <w:left w:w="120" w:type="dxa"/>
              <w:bottom w:w="80" w:type="dxa"/>
              <w:right w:w="120" w:type="dxa"/>
            </w:tcMar>
          </w:tcPr>
          <w:p w14:paraId="0A000039" w14:textId="5D8C6152" w:rsidR="00953BE7" w:rsidRDefault="00000000">
            <w:r>
              <w:t>10 ans (CO art. 958f, délai légal comptable). Suppression automatique configurée via Purview - politique Retention-Finances-10ans.</w:t>
            </w:r>
          </w:p>
        </w:tc>
      </w:tr>
      <w:tr w:rsidR="008213C5" w14:paraId="0A00003D" w14:textId="77777777">
        <w:tc>
          <w:tcPr>
            <w:tcW w:w="3500" w:type="dxa"/>
            <w:shd w:val="clear" w:color="auto" w:fill="F2F2F2"/>
            <w:tcMar>
              <w:top w:w="80" w:type="dxa"/>
              <w:left w:w="120" w:type="dxa"/>
              <w:bottom w:w="80" w:type="dxa"/>
              <w:right w:w="120" w:type="dxa"/>
            </w:tcMar>
          </w:tcPr>
          <w:p w14:paraId="0A00003B" w14:textId="77777777" w:rsidR="00953BE7" w:rsidRDefault="00000000">
            <w:r>
              <w:rPr>
                <w:b/>
                <w:bCs/>
              </w:rPr>
              <w:t>Base légale (art. 31 nLPD)</w:t>
            </w:r>
          </w:p>
        </w:tc>
        <w:tc>
          <w:tcPr>
            <w:tcW w:w="5526" w:type="dxa"/>
            <w:shd w:val="clear" w:color="auto" w:fill="F2F2F2"/>
            <w:tcMar>
              <w:top w:w="80" w:type="dxa"/>
              <w:left w:w="120" w:type="dxa"/>
              <w:bottom w:w="80" w:type="dxa"/>
              <w:right w:w="120" w:type="dxa"/>
            </w:tcMar>
          </w:tcPr>
          <w:p w14:paraId="0A00003C" w14:textId="77777777" w:rsidR="00953BE7" w:rsidRDefault="00000000">
            <w:r>
              <w:t>Obligation légale (CO art. 957 ss, droit comptable suisse).</w:t>
            </w:r>
          </w:p>
        </w:tc>
      </w:tr>
      <w:tr w:rsidR="008213C5" w14:paraId="0A000040" w14:textId="77777777">
        <w:tc>
          <w:tcPr>
            <w:tcW w:w="3500" w:type="dxa"/>
            <w:shd w:val="clear" w:color="auto" w:fill="FFFFFF"/>
            <w:tcMar>
              <w:top w:w="80" w:type="dxa"/>
              <w:left w:w="120" w:type="dxa"/>
              <w:bottom w:w="80" w:type="dxa"/>
              <w:right w:w="120" w:type="dxa"/>
            </w:tcMar>
          </w:tcPr>
          <w:p w14:paraId="0A00003E" w14:textId="77777777" w:rsidR="00953BE7" w:rsidRDefault="00000000">
            <w:r>
              <w:rPr>
                <w:b/>
                <w:bCs/>
              </w:rPr>
              <w:t>Mesures de sécurité (art. 8 nLPD)</w:t>
            </w:r>
          </w:p>
        </w:tc>
        <w:tc>
          <w:tcPr>
            <w:tcW w:w="5526" w:type="dxa"/>
            <w:shd w:val="clear" w:color="auto" w:fill="FFFFFF"/>
            <w:tcMar>
              <w:top w:w="80" w:type="dxa"/>
              <w:left w:w="120" w:type="dxa"/>
              <w:bottom w:w="80" w:type="dxa"/>
              <w:right w:w="120" w:type="dxa"/>
            </w:tcMar>
          </w:tcPr>
          <w:p w14:paraId="0A00003F" w14:textId="46185F10" w:rsidR="00953BE7" w:rsidRDefault="00000000">
            <w:r>
              <w:t>Étiquette 5 - Finances-Confidentiel (chiffrement AES-256, Azure RMS). Accès restreint : GRP-Finances-Purview + GRP-Direction-Purview. Règle DLP Bloquer-IBAN-Externe (blocage strict sans remplacement possible). Rétention automatique 10 ans.</w:t>
            </w:r>
          </w:p>
        </w:tc>
      </w:tr>
    </w:tbl>
    <w:p w14:paraId="0A000041" w14:textId="5D279941" w:rsidR="00EF1A07" w:rsidRDefault="00EF1A07">
      <w:pPr>
        <w:spacing w:before="60" w:after="20"/>
      </w:pPr>
    </w:p>
    <w:p w14:paraId="532F2F00" w14:textId="77777777" w:rsidR="00EF1A07" w:rsidRDefault="00EF1A07">
      <w:r>
        <w:br w:type="page"/>
      </w:r>
    </w:p>
    <w:p w14:paraId="0A000042" w14:textId="0E96DFF3" w:rsidR="00953BE7" w:rsidRDefault="00000000">
      <w:pPr>
        <w:pStyle w:val="Titre3"/>
      </w:pPr>
      <w:r>
        <w:lastRenderedPageBreak/>
        <w:t>Activité 3 : Gestion de la relation client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0A000045" w14:textId="77777777">
        <w:tc>
          <w:tcPr>
            <w:tcW w:w="3500" w:type="dxa"/>
            <w:shd w:val="clear" w:color="auto" w:fill="1F3864"/>
            <w:tcMar>
              <w:top w:w="80" w:type="dxa"/>
              <w:left w:w="120" w:type="dxa"/>
              <w:bottom w:w="80" w:type="dxa"/>
              <w:right w:w="120" w:type="dxa"/>
            </w:tcMar>
          </w:tcPr>
          <w:p w14:paraId="0A000043" w14:textId="77777777" w:rsidR="00953BE7" w:rsidRDefault="00000000">
            <w:r>
              <w:rPr>
                <w:b/>
                <w:bCs/>
                <w:color w:val="FFFFFF"/>
              </w:rPr>
              <w:t>Champ</w:t>
            </w:r>
          </w:p>
        </w:tc>
        <w:tc>
          <w:tcPr>
            <w:tcW w:w="5526" w:type="dxa"/>
            <w:shd w:val="clear" w:color="auto" w:fill="1F3864"/>
            <w:tcMar>
              <w:top w:w="80" w:type="dxa"/>
              <w:left w:w="120" w:type="dxa"/>
              <w:bottom w:w="80" w:type="dxa"/>
              <w:right w:w="120" w:type="dxa"/>
            </w:tcMar>
          </w:tcPr>
          <w:p w14:paraId="0A000044" w14:textId="77777777" w:rsidR="00953BE7" w:rsidRDefault="00000000">
            <w:r>
              <w:rPr>
                <w:b/>
                <w:bCs/>
                <w:color w:val="FFFFFF"/>
              </w:rPr>
              <w:t>Valeur — Axonix SA</w:t>
            </w:r>
          </w:p>
        </w:tc>
      </w:tr>
      <w:tr w:rsidR="008213C5" w14:paraId="0A000048" w14:textId="77777777">
        <w:tc>
          <w:tcPr>
            <w:tcW w:w="3500" w:type="dxa"/>
            <w:shd w:val="clear" w:color="auto" w:fill="FFFFFF"/>
            <w:tcMar>
              <w:top w:w="80" w:type="dxa"/>
              <w:left w:w="120" w:type="dxa"/>
              <w:bottom w:w="80" w:type="dxa"/>
              <w:right w:w="120" w:type="dxa"/>
            </w:tcMar>
          </w:tcPr>
          <w:p w14:paraId="0A000046" w14:textId="77777777" w:rsidR="00953BE7" w:rsidRDefault="00000000">
            <w:r>
              <w:rPr>
                <w:b/>
                <w:bCs/>
              </w:rPr>
              <w:t>Désignation de l’activité</w:t>
            </w:r>
          </w:p>
        </w:tc>
        <w:tc>
          <w:tcPr>
            <w:tcW w:w="5526" w:type="dxa"/>
            <w:shd w:val="clear" w:color="auto" w:fill="FFFFFF"/>
            <w:tcMar>
              <w:top w:w="80" w:type="dxa"/>
              <w:left w:w="120" w:type="dxa"/>
              <w:bottom w:w="80" w:type="dxa"/>
              <w:right w:w="120" w:type="dxa"/>
            </w:tcMar>
          </w:tcPr>
          <w:p w14:paraId="0A000047" w14:textId="77777777" w:rsidR="00953BE7" w:rsidRDefault="00000000">
            <w:r>
              <w:t>Gestion des contrats clients, suivi commercial et facturation.</w:t>
            </w:r>
          </w:p>
        </w:tc>
      </w:tr>
      <w:tr w:rsidR="008213C5" w14:paraId="0A00004B" w14:textId="77777777">
        <w:tc>
          <w:tcPr>
            <w:tcW w:w="3500" w:type="dxa"/>
            <w:shd w:val="clear" w:color="auto" w:fill="F2F2F2"/>
            <w:tcMar>
              <w:top w:w="80" w:type="dxa"/>
              <w:left w:w="120" w:type="dxa"/>
              <w:bottom w:w="80" w:type="dxa"/>
              <w:right w:w="120" w:type="dxa"/>
            </w:tcMar>
          </w:tcPr>
          <w:p w14:paraId="0A000049" w14:textId="77777777" w:rsidR="00953BE7" w:rsidRDefault="00000000">
            <w:r>
              <w:rPr>
                <w:b/>
                <w:bCs/>
              </w:rPr>
              <w:t>Finalité du traitement (art. 6 nLPD)</w:t>
            </w:r>
          </w:p>
        </w:tc>
        <w:tc>
          <w:tcPr>
            <w:tcW w:w="5526" w:type="dxa"/>
            <w:shd w:val="clear" w:color="auto" w:fill="F2F2F2"/>
            <w:tcMar>
              <w:top w:w="80" w:type="dxa"/>
              <w:left w:w="120" w:type="dxa"/>
              <w:bottom w:w="80" w:type="dxa"/>
              <w:right w:w="120" w:type="dxa"/>
            </w:tcMar>
          </w:tcPr>
          <w:p w14:paraId="0A00004A" w14:textId="77777777" w:rsidR="00953BE7" w:rsidRDefault="00000000">
            <w:r>
              <w:t>Exécuter les contrats de prestation, assurer le suivi commercial, établir la facturation et répondre aux demandes clients.</w:t>
            </w:r>
          </w:p>
        </w:tc>
      </w:tr>
      <w:tr w:rsidR="008213C5" w14:paraId="0A00004E" w14:textId="77777777">
        <w:tc>
          <w:tcPr>
            <w:tcW w:w="3500" w:type="dxa"/>
            <w:shd w:val="clear" w:color="auto" w:fill="FFFFFF"/>
            <w:tcMar>
              <w:top w:w="80" w:type="dxa"/>
              <w:left w:w="120" w:type="dxa"/>
              <w:bottom w:w="80" w:type="dxa"/>
              <w:right w:w="120" w:type="dxa"/>
            </w:tcMar>
          </w:tcPr>
          <w:p w14:paraId="0A00004C" w14:textId="77777777" w:rsidR="00953BE7" w:rsidRDefault="00000000">
            <w:r>
              <w:rPr>
                <w:b/>
                <w:bCs/>
              </w:rPr>
              <w:t>Personnes concernées</w:t>
            </w:r>
          </w:p>
        </w:tc>
        <w:tc>
          <w:tcPr>
            <w:tcW w:w="5526" w:type="dxa"/>
            <w:shd w:val="clear" w:color="auto" w:fill="FFFFFF"/>
            <w:tcMar>
              <w:top w:w="80" w:type="dxa"/>
              <w:left w:w="120" w:type="dxa"/>
              <w:bottom w:w="80" w:type="dxa"/>
              <w:right w:w="120" w:type="dxa"/>
            </w:tcMar>
          </w:tcPr>
          <w:p w14:paraId="0A00004D" w14:textId="77777777" w:rsidR="00953BE7" w:rsidRDefault="00000000">
            <w:r>
              <w:t>Contacts clients (personnes physiques, contexte B2B principalement).</w:t>
            </w:r>
          </w:p>
        </w:tc>
      </w:tr>
      <w:tr w:rsidR="008213C5" w14:paraId="0A000051" w14:textId="77777777">
        <w:tc>
          <w:tcPr>
            <w:tcW w:w="3500" w:type="dxa"/>
            <w:shd w:val="clear" w:color="auto" w:fill="F2F2F2"/>
            <w:tcMar>
              <w:top w:w="80" w:type="dxa"/>
              <w:left w:w="120" w:type="dxa"/>
              <w:bottom w:w="80" w:type="dxa"/>
              <w:right w:w="120" w:type="dxa"/>
            </w:tcMar>
          </w:tcPr>
          <w:p w14:paraId="0A00004F" w14:textId="77777777" w:rsidR="00953BE7" w:rsidRDefault="00000000">
            <w:r>
              <w:rPr>
                <w:b/>
                <w:bCs/>
              </w:rPr>
              <w:t>Catégories de données traitées</w:t>
            </w:r>
          </w:p>
        </w:tc>
        <w:tc>
          <w:tcPr>
            <w:tcW w:w="5526" w:type="dxa"/>
            <w:shd w:val="clear" w:color="auto" w:fill="F2F2F2"/>
            <w:tcMar>
              <w:top w:w="80" w:type="dxa"/>
              <w:left w:w="120" w:type="dxa"/>
              <w:bottom w:w="80" w:type="dxa"/>
              <w:right w:w="120" w:type="dxa"/>
            </w:tcMar>
          </w:tcPr>
          <w:p w14:paraId="0A000050" w14:textId="77777777" w:rsidR="00953BE7" w:rsidRDefault="00000000">
            <w:r>
              <w:t>Nom, prénom, coordonnées professionnelles (email, téléphone, adresse), historique des commandes et contrats.</w:t>
            </w:r>
          </w:p>
        </w:tc>
      </w:tr>
      <w:tr w:rsidR="008213C5" w14:paraId="0A000054" w14:textId="77777777">
        <w:tc>
          <w:tcPr>
            <w:tcW w:w="3500" w:type="dxa"/>
            <w:shd w:val="clear" w:color="auto" w:fill="FFFFFF"/>
            <w:tcMar>
              <w:top w:w="80" w:type="dxa"/>
              <w:left w:w="120" w:type="dxa"/>
              <w:bottom w:w="80" w:type="dxa"/>
              <w:right w:w="120" w:type="dxa"/>
            </w:tcMar>
          </w:tcPr>
          <w:p w14:paraId="0A000052" w14:textId="77777777" w:rsidR="00953BE7" w:rsidRDefault="00000000">
            <w:r>
              <w:rPr>
                <w:b/>
                <w:bCs/>
              </w:rPr>
              <w:t>Destinataires des données</w:t>
            </w:r>
          </w:p>
        </w:tc>
        <w:tc>
          <w:tcPr>
            <w:tcW w:w="5526" w:type="dxa"/>
            <w:shd w:val="clear" w:color="auto" w:fill="FFFFFF"/>
            <w:tcMar>
              <w:top w:w="80" w:type="dxa"/>
              <w:left w:w="120" w:type="dxa"/>
              <w:bottom w:w="80" w:type="dxa"/>
              <w:right w:w="120" w:type="dxa"/>
            </w:tcMar>
          </w:tcPr>
          <w:p w14:paraId="0A000053" w14:textId="77777777" w:rsidR="00953BE7" w:rsidRDefault="00000000">
            <w:r>
              <w:t>Aucun destinataire externe sauf instruction explicite du client ou obligation légale. Microsoft Corporation (sous-traitant).</w:t>
            </w:r>
          </w:p>
        </w:tc>
      </w:tr>
      <w:tr w:rsidR="008213C5" w14:paraId="0A000057" w14:textId="77777777">
        <w:tc>
          <w:tcPr>
            <w:tcW w:w="3500" w:type="dxa"/>
            <w:shd w:val="clear" w:color="auto" w:fill="F2F2F2"/>
            <w:tcMar>
              <w:top w:w="80" w:type="dxa"/>
              <w:left w:w="120" w:type="dxa"/>
              <w:bottom w:w="80" w:type="dxa"/>
              <w:right w:w="120" w:type="dxa"/>
            </w:tcMar>
          </w:tcPr>
          <w:p w14:paraId="0A000055" w14:textId="77777777" w:rsidR="00953BE7" w:rsidRDefault="00000000">
            <w:r>
              <w:rPr>
                <w:b/>
                <w:bCs/>
              </w:rPr>
              <w:t>Transfert hors Suisse (art. 16 nLPD)</w:t>
            </w:r>
          </w:p>
        </w:tc>
        <w:tc>
          <w:tcPr>
            <w:tcW w:w="5526" w:type="dxa"/>
            <w:shd w:val="clear" w:color="auto" w:fill="F2F2F2"/>
            <w:tcMar>
              <w:top w:w="80" w:type="dxa"/>
              <w:left w:w="120" w:type="dxa"/>
              <w:bottom w:w="80" w:type="dxa"/>
              <w:right w:w="120" w:type="dxa"/>
            </w:tcMar>
          </w:tcPr>
          <w:p w14:paraId="0A000056" w14:textId="019B9650" w:rsidR="00953BE7" w:rsidRDefault="00000000">
            <w:r>
              <w:t>Oui, Microsoft Azure, région EU, garanties adéquates selon la décision du Conseil fédéral et les DPA Microsoft.</w:t>
            </w:r>
          </w:p>
        </w:tc>
      </w:tr>
      <w:tr w:rsidR="008213C5" w14:paraId="0A00005A" w14:textId="77777777">
        <w:tc>
          <w:tcPr>
            <w:tcW w:w="3500" w:type="dxa"/>
            <w:shd w:val="clear" w:color="auto" w:fill="FFFFFF"/>
            <w:tcMar>
              <w:top w:w="80" w:type="dxa"/>
              <w:left w:w="120" w:type="dxa"/>
              <w:bottom w:w="80" w:type="dxa"/>
              <w:right w:w="120" w:type="dxa"/>
            </w:tcMar>
          </w:tcPr>
          <w:p w14:paraId="0A000058" w14:textId="77777777" w:rsidR="00953BE7" w:rsidRDefault="00000000">
            <w:r>
              <w:rPr>
                <w:b/>
                <w:bCs/>
              </w:rPr>
              <w:t>Durée de conservation</w:t>
            </w:r>
          </w:p>
        </w:tc>
        <w:tc>
          <w:tcPr>
            <w:tcW w:w="5526" w:type="dxa"/>
            <w:shd w:val="clear" w:color="auto" w:fill="FFFFFF"/>
            <w:tcMar>
              <w:top w:w="80" w:type="dxa"/>
              <w:left w:w="120" w:type="dxa"/>
              <w:bottom w:w="80" w:type="dxa"/>
              <w:right w:w="120" w:type="dxa"/>
            </w:tcMar>
          </w:tcPr>
          <w:p w14:paraId="0A000059" w14:textId="77777777" w:rsidR="00953BE7" w:rsidRDefault="00000000">
            <w:r>
              <w:t>Durée du contrat + 5 ans après échéance (délai de prescription ordinaire, CO art. 127).</w:t>
            </w:r>
          </w:p>
        </w:tc>
      </w:tr>
      <w:tr w:rsidR="008213C5" w14:paraId="0A00005D" w14:textId="77777777">
        <w:tc>
          <w:tcPr>
            <w:tcW w:w="3500" w:type="dxa"/>
            <w:shd w:val="clear" w:color="auto" w:fill="F2F2F2"/>
            <w:tcMar>
              <w:top w:w="80" w:type="dxa"/>
              <w:left w:w="120" w:type="dxa"/>
              <w:bottom w:w="80" w:type="dxa"/>
              <w:right w:w="120" w:type="dxa"/>
            </w:tcMar>
          </w:tcPr>
          <w:p w14:paraId="0A00005B" w14:textId="77777777" w:rsidR="00953BE7" w:rsidRDefault="00000000">
            <w:r>
              <w:rPr>
                <w:b/>
                <w:bCs/>
              </w:rPr>
              <w:t>Base légale (art. 31 nLPD)</w:t>
            </w:r>
          </w:p>
        </w:tc>
        <w:tc>
          <w:tcPr>
            <w:tcW w:w="5526" w:type="dxa"/>
            <w:shd w:val="clear" w:color="auto" w:fill="F2F2F2"/>
            <w:tcMar>
              <w:top w:w="80" w:type="dxa"/>
              <w:left w:w="120" w:type="dxa"/>
              <w:bottom w:w="80" w:type="dxa"/>
              <w:right w:w="120" w:type="dxa"/>
            </w:tcMar>
          </w:tcPr>
          <w:p w14:paraId="0A00005C" w14:textId="77777777" w:rsidR="00953BE7" w:rsidRDefault="00000000">
            <w:r>
              <w:t xml:space="preserve">Exécution du contrat (art. 31 al. 2 let. </w:t>
            </w:r>
            <w:proofErr w:type="gramStart"/>
            <w:r>
              <w:t>a</w:t>
            </w:r>
            <w:proofErr w:type="gramEnd"/>
            <w:r>
              <w:t xml:space="preserve"> nLPD).</w:t>
            </w:r>
          </w:p>
        </w:tc>
      </w:tr>
      <w:tr w:rsidR="008213C5" w14:paraId="0A000060" w14:textId="77777777">
        <w:tc>
          <w:tcPr>
            <w:tcW w:w="3500" w:type="dxa"/>
            <w:shd w:val="clear" w:color="auto" w:fill="FFFFFF"/>
            <w:tcMar>
              <w:top w:w="80" w:type="dxa"/>
              <w:left w:w="120" w:type="dxa"/>
              <w:bottom w:w="80" w:type="dxa"/>
              <w:right w:w="120" w:type="dxa"/>
            </w:tcMar>
          </w:tcPr>
          <w:p w14:paraId="0A00005E" w14:textId="77777777" w:rsidR="00953BE7" w:rsidRDefault="00000000">
            <w:r>
              <w:rPr>
                <w:b/>
                <w:bCs/>
              </w:rPr>
              <w:t>Mesures de sécurité (art. 8 nLPD)</w:t>
            </w:r>
          </w:p>
        </w:tc>
        <w:tc>
          <w:tcPr>
            <w:tcW w:w="5526" w:type="dxa"/>
            <w:shd w:val="clear" w:color="auto" w:fill="FFFFFF"/>
            <w:tcMar>
              <w:top w:w="80" w:type="dxa"/>
              <w:left w:w="120" w:type="dxa"/>
              <w:bottom w:w="80" w:type="dxa"/>
              <w:right w:w="120" w:type="dxa"/>
            </w:tcMar>
          </w:tcPr>
          <w:p w14:paraId="0A00005F" w14:textId="25B91CFB" w:rsidR="00953BE7" w:rsidRDefault="00000000">
            <w:r>
              <w:t>Étiquette 2 - Interne. Accès restreint par site SharePoint (permissions spécifiques). Politique DLP-Protection-nLPD-demo (surveillance partages externes).</w:t>
            </w:r>
          </w:p>
        </w:tc>
      </w:tr>
    </w:tbl>
    <w:p w14:paraId="0A000061" w14:textId="50761A08" w:rsidR="00EF1A07" w:rsidRDefault="00EF1A07">
      <w:pPr>
        <w:spacing w:before="60" w:after="20"/>
      </w:pPr>
    </w:p>
    <w:p w14:paraId="5DD191C7" w14:textId="77777777" w:rsidR="00EF1A07" w:rsidRDefault="00EF1A07">
      <w:r>
        <w:br w:type="page"/>
      </w:r>
    </w:p>
    <w:p w14:paraId="0A000062" w14:textId="3551515B" w:rsidR="00953BE7" w:rsidRDefault="00000000">
      <w:pPr>
        <w:pStyle w:val="Titre3"/>
      </w:pPr>
      <w:r>
        <w:lastRenderedPageBreak/>
        <w:t>Activité 4 : Surveillance IT et journaux d’audit (Purview / IRM)</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0A000065" w14:textId="77777777">
        <w:tc>
          <w:tcPr>
            <w:tcW w:w="3500" w:type="dxa"/>
            <w:shd w:val="clear" w:color="auto" w:fill="1F3864"/>
            <w:tcMar>
              <w:top w:w="80" w:type="dxa"/>
              <w:left w:w="120" w:type="dxa"/>
              <w:bottom w:w="80" w:type="dxa"/>
              <w:right w:w="120" w:type="dxa"/>
            </w:tcMar>
          </w:tcPr>
          <w:p w14:paraId="0A000063" w14:textId="77777777" w:rsidR="00953BE7" w:rsidRDefault="00000000">
            <w:r>
              <w:rPr>
                <w:b/>
                <w:bCs/>
                <w:color w:val="FFFFFF"/>
              </w:rPr>
              <w:t>Champ</w:t>
            </w:r>
          </w:p>
        </w:tc>
        <w:tc>
          <w:tcPr>
            <w:tcW w:w="5526" w:type="dxa"/>
            <w:shd w:val="clear" w:color="auto" w:fill="1F3864"/>
            <w:tcMar>
              <w:top w:w="80" w:type="dxa"/>
              <w:left w:w="120" w:type="dxa"/>
              <w:bottom w:w="80" w:type="dxa"/>
              <w:right w:w="120" w:type="dxa"/>
            </w:tcMar>
          </w:tcPr>
          <w:p w14:paraId="0A000064" w14:textId="77777777" w:rsidR="00953BE7" w:rsidRDefault="00000000">
            <w:r>
              <w:rPr>
                <w:b/>
                <w:bCs/>
                <w:color w:val="FFFFFF"/>
              </w:rPr>
              <w:t>Valeur — Axonix SA</w:t>
            </w:r>
          </w:p>
        </w:tc>
      </w:tr>
      <w:tr w:rsidR="008213C5" w14:paraId="0A000068" w14:textId="77777777">
        <w:tc>
          <w:tcPr>
            <w:tcW w:w="3500" w:type="dxa"/>
            <w:shd w:val="clear" w:color="auto" w:fill="FFFFFF"/>
            <w:tcMar>
              <w:top w:w="80" w:type="dxa"/>
              <w:left w:w="120" w:type="dxa"/>
              <w:bottom w:w="80" w:type="dxa"/>
              <w:right w:w="120" w:type="dxa"/>
            </w:tcMar>
          </w:tcPr>
          <w:p w14:paraId="0A000066" w14:textId="77777777" w:rsidR="00953BE7" w:rsidRDefault="00000000">
            <w:r>
              <w:rPr>
                <w:b/>
                <w:bCs/>
              </w:rPr>
              <w:t>Désignation de l’activité</w:t>
            </w:r>
          </w:p>
        </w:tc>
        <w:tc>
          <w:tcPr>
            <w:tcW w:w="5526" w:type="dxa"/>
            <w:shd w:val="clear" w:color="auto" w:fill="FFFFFF"/>
            <w:tcMar>
              <w:top w:w="80" w:type="dxa"/>
              <w:left w:w="120" w:type="dxa"/>
              <w:bottom w:w="80" w:type="dxa"/>
              <w:right w:w="120" w:type="dxa"/>
            </w:tcMar>
          </w:tcPr>
          <w:p w14:paraId="0A000067" w14:textId="77777777" w:rsidR="00953BE7" w:rsidRDefault="00000000">
            <w:r>
              <w:t>Surveillance des comportements à risque, traçabilité des accès aux données sensibles, constitution de preuves en cas d’incident nLPD.</w:t>
            </w:r>
          </w:p>
        </w:tc>
      </w:tr>
      <w:tr w:rsidR="008213C5" w14:paraId="0A00006B" w14:textId="77777777">
        <w:tc>
          <w:tcPr>
            <w:tcW w:w="3500" w:type="dxa"/>
            <w:shd w:val="clear" w:color="auto" w:fill="F2F2F2"/>
            <w:tcMar>
              <w:top w:w="80" w:type="dxa"/>
              <w:left w:w="120" w:type="dxa"/>
              <w:bottom w:w="80" w:type="dxa"/>
              <w:right w:w="120" w:type="dxa"/>
            </w:tcMar>
          </w:tcPr>
          <w:p w14:paraId="0A000069" w14:textId="77777777" w:rsidR="00953BE7" w:rsidRDefault="00000000">
            <w:r>
              <w:rPr>
                <w:b/>
                <w:bCs/>
              </w:rPr>
              <w:t>Finalité du traitement (art. 6 nLPD)</w:t>
            </w:r>
          </w:p>
        </w:tc>
        <w:tc>
          <w:tcPr>
            <w:tcW w:w="5526" w:type="dxa"/>
            <w:shd w:val="clear" w:color="auto" w:fill="F2F2F2"/>
            <w:tcMar>
              <w:top w:w="80" w:type="dxa"/>
              <w:left w:w="120" w:type="dxa"/>
              <w:bottom w:w="80" w:type="dxa"/>
              <w:right w:w="120" w:type="dxa"/>
            </w:tcMar>
          </w:tcPr>
          <w:p w14:paraId="0A00006A" w14:textId="77777777" w:rsidR="00953BE7" w:rsidRDefault="00000000">
            <w:r>
              <w:t>Détecter les tentatives d’exfiltration de données, surveiller les violations des politiques de sécurité et satisfaire aux obligations de traçabilité imposées par l’art. 24 nLPD. Ces traitements ne sont pas utilisés à des fins de surveillance systématique du rendement ou du comportement individuel.</w:t>
            </w:r>
          </w:p>
        </w:tc>
      </w:tr>
      <w:tr w:rsidR="008213C5" w14:paraId="0A00006E" w14:textId="77777777">
        <w:tc>
          <w:tcPr>
            <w:tcW w:w="3500" w:type="dxa"/>
            <w:shd w:val="clear" w:color="auto" w:fill="FFFFFF"/>
            <w:tcMar>
              <w:top w:w="80" w:type="dxa"/>
              <w:left w:w="120" w:type="dxa"/>
              <w:bottom w:w="80" w:type="dxa"/>
              <w:right w:w="120" w:type="dxa"/>
            </w:tcMar>
          </w:tcPr>
          <w:p w14:paraId="0A00006C" w14:textId="77777777" w:rsidR="00953BE7" w:rsidRDefault="00000000">
            <w:r>
              <w:rPr>
                <w:b/>
                <w:bCs/>
              </w:rPr>
              <w:t>Personnes concernées</w:t>
            </w:r>
          </w:p>
        </w:tc>
        <w:tc>
          <w:tcPr>
            <w:tcW w:w="5526" w:type="dxa"/>
            <w:shd w:val="clear" w:color="auto" w:fill="FFFFFF"/>
            <w:tcMar>
              <w:top w:w="80" w:type="dxa"/>
              <w:left w:w="120" w:type="dxa"/>
              <w:bottom w:w="80" w:type="dxa"/>
              <w:right w:w="120" w:type="dxa"/>
            </w:tcMar>
          </w:tcPr>
          <w:p w14:paraId="0A00006D" w14:textId="77777777" w:rsidR="00953BE7" w:rsidRDefault="00000000">
            <w:r>
              <w:t>Employés membres des groupes GRP-RH-Purview, GRP-Finances-Purview et GRP-Direction-Purview uniquement (principe de proportionnalité, art. 6 nLPD).</w:t>
            </w:r>
          </w:p>
        </w:tc>
      </w:tr>
      <w:tr w:rsidR="008213C5" w14:paraId="0A000071" w14:textId="77777777">
        <w:tc>
          <w:tcPr>
            <w:tcW w:w="3500" w:type="dxa"/>
            <w:shd w:val="clear" w:color="auto" w:fill="F2F2F2"/>
            <w:tcMar>
              <w:top w:w="80" w:type="dxa"/>
              <w:left w:w="120" w:type="dxa"/>
              <w:bottom w:w="80" w:type="dxa"/>
              <w:right w:w="120" w:type="dxa"/>
            </w:tcMar>
          </w:tcPr>
          <w:p w14:paraId="0A00006F" w14:textId="77777777" w:rsidR="00953BE7" w:rsidRDefault="00000000">
            <w:r>
              <w:rPr>
                <w:b/>
                <w:bCs/>
              </w:rPr>
              <w:t>Catégories de données traitées</w:t>
            </w:r>
          </w:p>
        </w:tc>
        <w:tc>
          <w:tcPr>
            <w:tcW w:w="5526" w:type="dxa"/>
            <w:shd w:val="clear" w:color="auto" w:fill="F2F2F2"/>
            <w:tcMar>
              <w:top w:w="80" w:type="dxa"/>
              <w:left w:w="120" w:type="dxa"/>
              <w:bottom w:w="80" w:type="dxa"/>
              <w:right w:w="120" w:type="dxa"/>
            </w:tcMar>
          </w:tcPr>
          <w:p w14:paraId="0A000070" w14:textId="77777777" w:rsidR="00953BE7" w:rsidRDefault="00000000">
            <w:r>
              <w:t>Journaux d’accès aux fichiers, alertes DLP (déclenchements de règles), comportements d’exfiltration détectés (téléchargements massifs, partages externes), interactions Copilot M365 avec des données sensibles.</w:t>
            </w:r>
          </w:p>
        </w:tc>
      </w:tr>
      <w:tr w:rsidR="008213C5" w14:paraId="0A000074" w14:textId="77777777">
        <w:tc>
          <w:tcPr>
            <w:tcW w:w="3500" w:type="dxa"/>
            <w:shd w:val="clear" w:color="auto" w:fill="FFFFFF"/>
            <w:tcMar>
              <w:top w:w="80" w:type="dxa"/>
              <w:left w:w="120" w:type="dxa"/>
              <w:bottom w:w="80" w:type="dxa"/>
              <w:right w:w="120" w:type="dxa"/>
            </w:tcMar>
          </w:tcPr>
          <w:p w14:paraId="0A000072" w14:textId="77777777" w:rsidR="00953BE7" w:rsidRDefault="00000000">
            <w:r>
              <w:rPr>
                <w:b/>
                <w:bCs/>
              </w:rPr>
              <w:t>Destinataires des données</w:t>
            </w:r>
          </w:p>
        </w:tc>
        <w:tc>
          <w:tcPr>
            <w:tcW w:w="5526" w:type="dxa"/>
            <w:shd w:val="clear" w:color="auto" w:fill="FFFFFF"/>
            <w:tcMar>
              <w:top w:w="80" w:type="dxa"/>
              <w:left w:w="120" w:type="dxa"/>
              <w:bottom w:w="80" w:type="dxa"/>
              <w:right w:w="120" w:type="dxa"/>
            </w:tcMar>
          </w:tcPr>
          <w:p w14:paraId="0A000073" w14:textId="27DECC97" w:rsidR="00953BE7" w:rsidRDefault="00000000">
            <w:r>
              <w:t>Administrateur IT Purview uniquement. Identités anonymisées par défaut, lève d’anonymat encadrée (voir Annexe G).</w:t>
            </w:r>
          </w:p>
        </w:tc>
      </w:tr>
      <w:tr w:rsidR="008213C5" w14:paraId="0A000077" w14:textId="77777777">
        <w:tc>
          <w:tcPr>
            <w:tcW w:w="3500" w:type="dxa"/>
            <w:shd w:val="clear" w:color="auto" w:fill="F2F2F2"/>
            <w:tcMar>
              <w:top w:w="80" w:type="dxa"/>
              <w:left w:w="120" w:type="dxa"/>
              <w:bottom w:w="80" w:type="dxa"/>
              <w:right w:w="120" w:type="dxa"/>
            </w:tcMar>
          </w:tcPr>
          <w:p w14:paraId="0A000075" w14:textId="77777777" w:rsidR="00953BE7" w:rsidRDefault="00000000">
            <w:r>
              <w:rPr>
                <w:b/>
                <w:bCs/>
              </w:rPr>
              <w:t>Transfert hors Suisse (art. 16 nLPD)</w:t>
            </w:r>
          </w:p>
        </w:tc>
        <w:tc>
          <w:tcPr>
            <w:tcW w:w="5526" w:type="dxa"/>
            <w:shd w:val="clear" w:color="auto" w:fill="F2F2F2"/>
            <w:tcMar>
              <w:top w:w="80" w:type="dxa"/>
              <w:left w:w="120" w:type="dxa"/>
              <w:bottom w:w="80" w:type="dxa"/>
              <w:right w:w="120" w:type="dxa"/>
            </w:tcMar>
          </w:tcPr>
          <w:p w14:paraId="0A000076" w14:textId="24EAC2DC" w:rsidR="00953BE7" w:rsidRDefault="00000000">
            <w:r>
              <w:t>Oui, Microsoft Azure, région EU, garanties adéquates selon la décision du Conseil fédéral et les DPA Microsoft.</w:t>
            </w:r>
          </w:p>
        </w:tc>
      </w:tr>
      <w:tr w:rsidR="008213C5" w14:paraId="0A00007A" w14:textId="77777777">
        <w:tc>
          <w:tcPr>
            <w:tcW w:w="3500" w:type="dxa"/>
            <w:shd w:val="clear" w:color="auto" w:fill="FFFFFF"/>
            <w:tcMar>
              <w:top w:w="80" w:type="dxa"/>
              <w:left w:w="120" w:type="dxa"/>
              <w:bottom w:w="80" w:type="dxa"/>
              <w:right w:w="120" w:type="dxa"/>
            </w:tcMar>
          </w:tcPr>
          <w:p w14:paraId="0A000078" w14:textId="77777777" w:rsidR="00953BE7" w:rsidRDefault="00000000">
            <w:r>
              <w:rPr>
                <w:b/>
                <w:bCs/>
              </w:rPr>
              <w:t>Durée de conservation</w:t>
            </w:r>
          </w:p>
        </w:tc>
        <w:tc>
          <w:tcPr>
            <w:tcW w:w="5526" w:type="dxa"/>
            <w:shd w:val="clear" w:color="auto" w:fill="FFFFFF"/>
            <w:tcMar>
              <w:top w:w="80" w:type="dxa"/>
              <w:left w:w="120" w:type="dxa"/>
              <w:bottom w:w="80" w:type="dxa"/>
              <w:right w:w="120" w:type="dxa"/>
            </w:tcMar>
          </w:tcPr>
          <w:p w14:paraId="0A000079" w14:textId="77777777" w:rsidR="00953BE7" w:rsidRDefault="00000000">
            <w:r>
              <w:t>1 an (journaux d’audit Purview Suite). Suppression automatique à échéance par Microsoft.</w:t>
            </w:r>
          </w:p>
        </w:tc>
      </w:tr>
      <w:tr w:rsidR="008213C5" w14:paraId="0A00007D" w14:textId="77777777">
        <w:tc>
          <w:tcPr>
            <w:tcW w:w="3500" w:type="dxa"/>
            <w:shd w:val="clear" w:color="auto" w:fill="F2F2F2"/>
            <w:tcMar>
              <w:top w:w="80" w:type="dxa"/>
              <w:left w:w="120" w:type="dxa"/>
              <w:bottom w:w="80" w:type="dxa"/>
              <w:right w:w="120" w:type="dxa"/>
            </w:tcMar>
          </w:tcPr>
          <w:p w14:paraId="0A00007B" w14:textId="77777777" w:rsidR="00953BE7" w:rsidRDefault="00000000">
            <w:r>
              <w:rPr>
                <w:b/>
                <w:bCs/>
              </w:rPr>
              <w:t>Base légale (art. 31 nLPD)</w:t>
            </w:r>
          </w:p>
        </w:tc>
        <w:tc>
          <w:tcPr>
            <w:tcW w:w="5526" w:type="dxa"/>
            <w:shd w:val="clear" w:color="auto" w:fill="F2F2F2"/>
            <w:tcMar>
              <w:top w:w="80" w:type="dxa"/>
              <w:left w:w="120" w:type="dxa"/>
              <w:bottom w:w="80" w:type="dxa"/>
              <w:right w:w="120" w:type="dxa"/>
            </w:tcMar>
          </w:tcPr>
          <w:p w14:paraId="0A00007C" w14:textId="77777777" w:rsidR="00953BE7" w:rsidRDefault="00000000">
            <w:r>
              <w:t>Intérêt légitime de l’entreprise (art. 31 al. 1 nLPD). Obligation d’information préalable des employés satisfaite (art. 19 nLPD, règlement intérieur ou charte IT). Contraintes OLT3 art. 26 (interdiction de surveillance permanente) respectées par l’anonymisation par défaut.</w:t>
            </w:r>
          </w:p>
        </w:tc>
      </w:tr>
      <w:tr w:rsidR="008213C5" w14:paraId="0A000080" w14:textId="77777777">
        <w:tc>
          <w:tcPr>
            <w:tcW w:w="3500" w:type="dxa"/>
            <w:shd w:val="clear" w:color="auto" w:fill="FFFFFF"/>
            <w:tcMar>
              <w:top w:w="80" w:type="dxa"/>
              <w:left w:w="120" w:type="dxa"/>
              <w:bottom w:w="80" w:type="dxa"/>
              <w:right w:w="120" w:type="dxa"/>
            </w:tcMar>
          </w:tcPr>
          <w:p w14:paraId="0A00007E" w14:textId="77777777" w:rsidR="00953BE7" w:rsidRDefault="00000000">
            <w:r>
              <w:rPr>
                <w:b/>
                <w:bCs/>
              </w:rPr>
              <w:t>Mesures de sécurité (art. 8 nLPD)</w:t>
            </w:r>
          </w:p>
        </w:tc>
        <w:tc>
          <w:tcPr>
            <w:tcW w:w="5526" w:type="dxa"/>
            <w:shd w:val="clear" w:color="auto" w:fill="FFFFFF"/>
            <w:tcMar>
              <w:top w:w="80" w:type="dxa"/>
              <w:left w:w="120" w:type="dxa"/>
              <w:bottom w:w="80" w:type="dxa"/>
              <w:right w:w="120" w:type="dxa"/>
            </w:tcMar>
          </w:tcPr>
          <w:p w14:paraId="0A00007F" w14:textId="77777777" w:rsidR="00953BE7" w:rsidRDefault="00000000">
            <w:r>
              <w:t>Stratégies IRM-Fuites-Données-PME et IRM-Violations-Sécurité (section 8.2). Anonymisation activée par défaut. Procédure de levée d’anonymat documentée (Annexe G). Accès aux alertes limité au rôle Insider Risk Management Analysts.</w:t>
            </w:r>
          </w:p>
        </w:tc>
      </w:tr>
    </w:tbl>
    <w:p w14:paraId="50B0830E" w14:textId="77777777" w:rsidR="00D8143A" w:rsidRDefault="00D8143A">
      <w:r>
        <w:br w:type="page"/>
      </w:r>
    </w:p>
    <w:p w14:paraId="0A000082" w14:textId="26D3BDB6" w:rsidR="00953BE7" w:rsidRDefault="00000000">
      <w:pPr>
        <w:pStyle w:val="Titre3"/>
      </w:pPr>
      <w:r>
        <w:lastRenderedPageBreak/>
        <w:t>Activité 5 : Transmission externe de documents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20" w:type="dxa"/>
          <w:right w:w="120" w:type="dxa"/>
        </w:tblCellMar>
        <w:tblLook w:val="04A0" w:firstRow="1" w:lastRow="0" w:firstColumn="1" w:lastColumn="0" w:noHBand="0" w:noVBand="1"/>
      </w:tblPr>
      <w:tblGrid>
        <w:gridCol w:w="3500"/>
        <w:gridCol w:w="5526"/>
      </w:tblGrid>
      <w:tr w:rsidR="008213C5" w14:paraId="0A000085" w14:textId="77777777">
        <w:tc>
          <w:tcPr>
            <w:tcW w:w="3500" w:type="dxa"/>
            <w:shd w:val="clear" w:color="auto" w:fill="1F3864"/>
            <w:tcMar>
              <w:top w:w="80" w:type="dxa"/>
              <w:left w:w="120" w:type="dxa"/>
              <w:bottom w:w="80" w:type="dxa"/>
              <w:right w:w="120" w:type="dxa"/>
            </w:tcMar>
          </w:tcPr>
          <w:p w14:paraId="0A000083" w14:textId="77777777" w:rsidR="00953BE7" w:rsidRDefault="00000000">
            <w:r>
              <w:rPr>
                <w:b/>
                <w:bCs/>
                <w:color w:val="FFFFFF"/>
              </w:rPr>
              <w:t>Champ</w:t>
            </w:r>
          </w:p>
        </w:tc>
        <w:tc>
          <w:tcPr>
            <w:tcW w:w="5526" w:type="dxa"/>
            <w:shd w:val="clear" w:color="auto" w:fill="1F3864"/>
            <w:tcMar>
              <w:top w:w="80" w:type="dxa"/>
              <w:left w:w="120" w:type="dxa"/>
              <w:bottom w:w="80" w:type="dxa"/>
              <w:right w:w="120" w:type="dxa"/>
            </w:tcMar>
          </w:tcPr>
          <w:p w14:paraId="0A000084" w14:textId="77777777" w:rsidR="00953BE7" w:rsidRDefault="00000000">
            <w:r>
              <w:rPr>
                <w:b/>
                <w:bCs/>
                <w:color w:val="FFFFFF"/>
              </w:rPr>
              <w:t>Valeur — Axonix SA</w:t>
            </w:r>
          </w:p>
        </w:tc>
      </w:tr>
      <w:tr w:rsidR="008213C5" w14:paraId="0A000088" w14:textId="77777777">
        <w:tc>
          <w:tcPr>
            <w:tcW w:w="3500" w:type="dxa"/>
            <w:shd w:val="clear" w:color="auto" w:fill="FFFFFF"/>
            <w:tcMar>
              <w:top w:w="80" w:type="dxa"/>
              <w:left w:w="120" w:type="dxa"/>
              <w:bottom w:w="80" w:type="dxa"/>
              <w:right w:w="120" w:type="dxa"/>
            </w:tcMar>
          </w:tcPr>
          <w:p w14:paraId="0A000086" w14:textId="77777777" w:rsidR="00953BE7" w:rsidRDefault="00000000">
            <w:r>
              <w:rPr>
                <w:b/>
                <w:bCs/>
              </w:rPr>
              <w:t>Désignation de l’activité</w:t>
            </w:r>
          </w:p>
        </w:tc>
        <w:tc>
          <w:tcPr>
            <w:tcW w:w="5526" w:type="dxa"/>
            <w:shd w:val="clear" w:color="auto" w:fill="FFFFFF"/>
            <w:tcMar>
              <w:top w:w="80" w:type="dxa"/>
              <w:left w:w="120" w:type="dxa"/>
              <w:bottom w:w="80" w:type="dxa"/>
              <w:right w:w="120" w:type="dxa"/>
            </w:tcMar>
          </w:tcPr>
          <w:p w14:paraId="0A000087" w14:textId="77777777" w:rsidR="00953BE7" w:rsidRDefault="00000000">
            <w:r>
              <w:t>Transmission de documents à des partenaires externes autorisés via le site SharePoint Transmission externe.</w:t>
            </w:r>
          </w:p>
        </w:tc>
      </w:tr>
      <w:tr w:rsidR="008213C5" w14:paraId="0A00008B" w14:textId="77777777">
        <w:tc>
          <w:tcPr>
            <w:tcW w:w="3500" w:type="dxa"/>
            <w:shd w:val="clear" w:color="auto" w:fill="F2F2F2"/>
            <w:tcMar>
              <w:top w:w="80" w:type="dxa"/>
              <w:left w:w="120" w:type="dxa"/>
              <w:bottom w:w="80" w:type="dxa"/>
              <w:right w:w="120" w:type="dxa"/>
            </w:tcMar>
          </w:tcPr>
          <w:p w14:paraId="0A000089" w14:textId="77777777" w:rsidR="00953BE7" w:rsidRDefault="00000000">
            <w:r>
              <w:rPr>
                <w:b/>
                <w:bCs/>
              </w:rPr>
              <w:t>Finalité du traitement (art. 6 nLPD)</w:t>
            </w:r>
          </w:p>
        </w:tc>
        <w:tc>
          <w:tcPr>
            <w:tcW w:w="5526" w:type="dxa"/>
            <w:shd w:val="clear" w:color="auto" w:fill="F2F2F2"/>
            <w:tcMar>
              <w:top w:w="80" w:type="dxa"/>
              <w:left w:w="120" w:type="dxa"/>
              <w:bottom w:w="80" w:type="dxa"/>
              <w:right w:w="120" w:type="dxa"/>
            </w:tcMar>
          </w:tcPr>
          <w:p w14:paraId="0A00008A" w14:textId="77777777" w:rsidR="00953BE7" w:rsidRDefault="00000000">
            <w:r>
              <w:t>Permettre le partage ponctuel et contrôlé de documents avec des destinataires externes dans le cadre d’une relation contractuelle ou d’une obligation légale.</w:t>
            </w:r>
          </w:p>
        </w:tc>
      </w:tr>
      <w:tr w:rsidR="008213C5" w14:paraId="0A00008E" w14:textId="77777777">
        <w:tc>
          <w:tcPr>
            <w:tcW w:w="3500" w:type="dxa"/>
            <w:shd w:val="clear" w:color="auto" w:fill="FFFFFF"/>
            <w:tcMar>
              <w:top w:w="80" w:type="dxa"/>
              <w:left w:w="120" w:type="dxa"/>
              <w:bottom w:w="80" w:type="dxa"/>
              <w:right w:w="120" w:type="dxa"/>
            </w:tcMar>
          </w:tcPr>
          <w:p w14:paraId="0A00008C" w14:textId="77777777" w:rsidR="00953BE7" w:rsidRDefault="00000000">
            <w:r>
              <w:rPr>
                <w:b/>
                <w:bCs/>
              </w:rPr>
              <w:t>Personnes concernées</w:t>
            </w:r>
          </w:p>
        </w:tc>
        <w:tc>
          <w:tcPr>
            <w:tcW w:w="5526" w:type="dxa"/>
            <w:shd w:val="clear" w:color="auto" w:fill="FFFFFF"/>
            <w:tcMar>
              <w:top w:w="80" w:type="dxa"/>
              <w:left w:w="120" w:type="dxa"/>
              <w:bottom w:w="80" w:type="dxa"/>
              <w:right w:w="120" w:type="dxa"/>
            </w:tcMar>
          </w:tcPr>
          <w:p w14:paraId="0A00008D" w14:textId="77777777" w:rsidR="00953BE7" w:rsidRDefault="00000000">
            <w:r>
              <w:t>Destinataires externes désignés au cas par cas par la Direction ou le service RH.</w:t>
            </w:r>
          </w:p>
        </w:tc>
      </w:tr>
      <w:tr w:rsidR="008213C5" w14:paraId="0A000091" w14:textId="77777777">
        <w:tc>
          <w:tcPr>
            <w:tcW w:w="3500" w:type="dxa"/>
            <w:shd w:val="clear" w:color="auto" w:fill="F2F2F2"/>
            <w:tcMar>
              <w:top w:w="80" w:type="dxa"/>
              <w:left w:w="120" w:type="dxa"/>
              <w:bottom w:w="80" w:type="dxa"/>
              <w:right w:w="120" w:type="dxa"/>
            </w:tcMar>
          </w:tcPr>
          <w:p w14:paraId="0A00008F" w14:textId="77777777" w:rsidR="00953BE7" w:rsidRDefault="00000000">
            <w:r>
              <w:rPr>
                <w:b/>
                <w:bCs/>
              </w:rPr>
              <w:t>Catégories de données traitées</w:t>
            </w:r>
          </w:p>
        </w:tc>
        <w:tc>
          <w:tcPr>
            <w:tcW w:w="5526" w:type="dxa"/>
            <w:shd w:val="clear" w:color="auto" w:fill="F2F2F2"/>
            <w:tcMar>
              <w:top w:w="80" w:type="dxa"/>
              <w:left w:w="120" w:type="dxa"/>
              <w:bottom w:w="80" w:type="dxa"/>
              <w:right w:w="120" w:type="dxa"/>
            </w:tcMar>
          </w:tcPr>
          <w:p w14:paraId="0A000090" w14:textId="77777777" w:rsidR="00953BE7" w:rsidRDefault="00000000">
            <w:r>
              <w:t>Variable selon le document transmis. Peut inclure des données personnelles (contrats, avenants, correspondances RH) ou des données financières.</w:t>
            </w:r>
          </w:p>
        </w:tc>
      </w:tr>
      <w:tr w:rsidR="008213C5" w14:paraId="0A000094" w14:textId="77777777">
        <w:tc>
          <w:tcPr>
            <w:tcW w:w="3500" w:type="dxa"/>
            <w:shd w:val="clear" w:color="auto" w:fill="FFFFFF"/>
            <w:tcMar>
              <w:top w:w="80" w:type="dxa"/>
              <w:left w:w="120" w:type="dxa"/>
              <w:bottom w:w="80" w:type="dxa"/>
              <w:right w:w="120" w:type="dxa"/>
            </w:tcMar>
          </w:tcPr>
          <w:p w14:paraId="0A000092" w14:textId="77777777" w:rsidR="00953BE7" w:rsidRDefault="00000000">
            <w:r>
              <w:rPr>
                <w:b/>
                <w:bCs/>
              </w:rPr>
              <w:t>Destinataires des données</w:t>
            </w:r>
          </w:p>
        </w:tc>
        <w:tc>
          <w:tcPr>
            <w:tcW w:w="5526" w:type="dxa"/>
            <w:shd w:val="clear" w:color="auto" w:fill="FFFFFF"/>
            <w:tcMar>
              <w:top w:w="80" w:type="dxa"/>
              <w:left w:w="120" w:type="dxa"/>
              <w:bottom w:w="80" w:type="dxa"/>
              <w:right w:w="120" w:type="dxa"/>
            </w:tcMar>
          </w:tcPr>
          <w:p w14:paraId="0A000093" w14:textId="77777777" w:rsidR="00953BE7" w:rsidRDefault="00000000">
            <w:r>
              <w:t>Partenaires externes identifiés au cas par cas (avocats, experts, clients, fournisseurs). Microsoft Corporation (sous-traitant).</w:t>
            </w:r>
          </w:p>
        </w:tc>
      </w:tr>
      <w:tr w:rsidR="008213C5" w14:paraId="0A000097" w14:textId="77777777">
        <w:tc>
          <w:tcPr>
            <w:tcW w:w="3500" w:type="dxa"/>
            <w:shd w:val="clear" w:color="auto" w:fill="F2F2F2"/>
            <w:tcMar>
              <w:top w:w="80" w:type="dxa"/>
              <w:left w:w="120" w:type="dxa"/>
              <w:bottom w:w="80" w:type="dxa"/>
              <w:right w:w="120" w:type="dxa"/>
            </w:tcMar>
          </w:tcPr>
          <w:p w14:paraId="0A000095" w14:textId="77777777" w:rsidR="00953BE7" w:rsidRDefault="00000000">
            <w:r>
              <w:rPr>
                <w:b/>
                <w:bCs/>
              </w:rPr>
              <w:t>Transfert hors Suisse (art. 16 nLPD)</w:t>
            </w:r>
          </w:p>
        </w:tc>
        <w:tc>
          <w:tcPr>
            <w:tcW w:w="5526" w:type="dxa"/>
            <w:shd w:val="clear" w:color="auto" w:fill="F2F2F2"/>
            <w:tcMar>
              <w:top w:w="80" w:type="dxa"/>
              <w:left w:w="120" w:type="dxa"/>
              <w:bottom w:w="80" w:type="dxa"/>
              <w:right w:w="120" w:type="dxa"/>
            </w:tcMar>
          </w:tcPr>
          <w:p w14:paraId="0A000096" w14:textId="77777777" w:rsidR="00953BE7" w:rsidRDefault="00000000">
            <w:r>
              <w:t>Possible selon l’identité du destinataire externe — à vérifier au cas par cas. Infrastructure Microsoft : Azure EU, garanties adéquates.</w:t>
            </w:r>
          </w:p>
        </w:tc>
      </w:tr>
      <w:tr w:rsidR="008213C5" w14:paraId="0A00009A" w14:textId="77777777">
        <w:tc>
          <w:tcPr>
            <w:tcW w:w="3500" w:type="dxa"/>
            <w:shd w:val="clear" w:color="auto" w:fill="FFFFFF"/>
            <w:tcMar>
              <w:top w:w="80" w:type="dxa"/>
              <w:left w:w="120" w:type="dxa"/>
              <w:bottom w:w="80" w:type="dxa"/>
              <w:right w:w="120" w:type="dxa"/>
            </w:tcMar>
          </w:tcPr>
          <w:p w14:paraId="0A000098" w14:textId="77777777" w:rsidR="00953BE7" w:rsidRDefault="00000000">
            <w:r>
              <w:rPr>
                <w:b/>
                <w:bCs/>
              </w:rPr>
              <w:t>Durée de conservation</w:t>
            </w:r>
          </w:p>
        </w:tc>
        <w:tc>
          <w:tcPr>
            <w:tcW w:w="5526" w:type="dxa"/>
            <w:shd w:val="clear" w:color="auto" w:fill="FFFFFF"/>
            <w:tcMar>
              <w:top w:w="80" w:type="dxa"/>
              <w:left w:w="120" w:type="dxa"/>
              <w:bottom w:w="80" w:type="dxa"/>
              <w:right w:w="120" w:type="dxa"/>
            </w:tcMar>
          </w:tcPr>
          <w:p w14:paraId="0A000099" w14:textId="77777777" w:rsidR="00953BE7" w:rsidRDefault="00000000">
            <w:r>
              <w:t>2 jours sur le site Transmission externe (suppression automatique, politique Retention-TransmissionExterne-2jours). Conservation originale maintenue dans le site source (RH : 10 ans, Finances : 10 ans) conformément à l’activité concernée.</w:t>
            </w:r>
          </w:p>
        </w:tc>
      </w:tr>
      <w:tr w:rsidR="008213C5" w14:paraId="0A00009D" w14:textId="77777777">
        <w:tc>
          <w:tcPr>
            <w:tcW w:w="3500" w:type="dxa"/>
            <w:shd w:val="clear" w:color="auto" w:fill="F2F2F2"/>
            <w:tcMar>
              <w:top w:w="80" w:type="dxa"/>
              <w:left w:w="120" w:type="dxa"/>
              <w:bottom w:w="80" w:type="dxa"/>
              <w:right w:w="120" w:type="dxa"/>
            </w:tcMar>
          </w:tcPr>
          <w:p w14:paraId="0A00009B" w14:textId="77777777" w:rsidR="00953BE7" w:rsidRDefault="00000000">
            <w:r>
              <w:rPr>
                <w:b/>
                <w:bCs/>
              </w:rPr>
              <w:t>Base légale (art. 31 nLPD)</w:t>
            </w:r>
          </w:p>
        </w:tc>
        <w:tc>
          <w:tcPr>
            <w:tcW w:w="5526" w:type="dxa"/>
            <w:shd w:val="clear" w:color="auto" w:fill="F2F2F2"/>
            <w:tcMar>
              <w:top w:w="80" w:type="dxa"/>
              <w:left w:w="120" w:type="dxa"/>
              <w:bottom w:w="80" w:type="dxa"/>
              <w:right w:w="120" w:type="dxa"/>
            </w:tcMar>
          </w:tcPr>
          <w:p w14:paraId="0A00009C" w14:textId="77777777" w:rsidR="00953BE7" w:rsidRDefault="00000000">
            <w:r>
              <w:t xml:space="preserve">Exécution du contrat (art. 31 al. 2 let. </w:t>
            </w:r>
            <w:proofErr w:type="gramStart"/>
            <w:r>
              <w:t>a</w:t>
            </w:r>
            <w:proofErr w:type="gramEnd"/>
            <w:r>
              <w:t xml:space="preserve"> nLPD) lorsque la transmission découle d’une obligation contractuelle ou légale. Le consentement explicite de la personne concernée (art. 31 al. 2 let. </w:t>
            </w:r>
            <w:proofErr w:type="gramStart"/>
            <w:r>
              <w:t>b</w:t>
            </w:r>
            <w:proofErr w:type="gramEnd"/>
            <w:r>
              <w:t xml:space="preserve"> nLPD) n’est invoqué que subsidiairement, lorsqu’aucune base contractuelle ou légale ne couvre la transmission.</w:t>
            </w:r>
          </w:p>
        </w:tc>
      </w:tr>
      <w:tr w:rsidR="008213C5" w14:paraId="0A0000A0" w14:textId="77777777">
        <w:tc>
          <w:tcPr>
            <w:tcW w:w="3500" w:type="dxa"/>
            <w:shd w:val="clear" w:color="auto" w:fill="FFFFFF"/>
            <w:tcMar>
              <w:top w:w="80" w:type="dxa"/>
              <w:left w:w="120" w:type="dxa"/>
              <w:bottom w:w="80" w:type="dxa"/>
              <w:right w:w="120" w:type="dxa"/>
            </w:tcMar>
          </w:tcPr>
          <w:p w14:paraId="0A00009E" w14:textId="77777777" w:rsidR="00953BE7" w:rsidRDefault="00000000">
            <w:r>
              <w:rPr>
                <w:b/>
                <w:bCs/>
              </w:rPr>
              <w:t>Mesures de sécurité (art. 8 nLPD)</w:t>
            </w:r>
          </w:p>
        </w:tc>
        <w:tc>
          <w:tcPr>
            <w:tcW w:w="5526" w:type="dxa"/>
            <w:shd w:val="clear" w:color="auto" w:fill="FFFFFF"/>
            <w:tcMar>
              <w:top w:w="80" w:type="dxa"/>
              <w:left w:w="120" w:type="dxa"/>
              <w:bottom w:w="80" w:type="dxa"/>
              <w:right w:w="120" w:type="dxa"/>
            </w:tcMar>
          </w:tcPr>
          <w:p w14:paraId="0A00009F" w14:textId="3B056045" w:rsidR="00953BE7" w:rsidRDefault="00000000">
            <w:r>
              <w:t>Étiquette 6 - Transmission-Externe (marquages visuels, impression autorisée pour le destinataire). Politique DLP-Protection-Transmission-Externe (traçabilité nLPD art. 6, alerte admin). Label par défaut de bibliothèque SharePoint (protection automatique des dépôts sans étiquette). Suppression automatique 48 heures.</w:t>
            </w:r>
          </w:p>
        </w:tc>
      </w:tr>
    </w:tbl>
    <w:p w14:paraId="75EBFA3F" w14:textId="5BDB7F54" w:rsidR="00953BE7" w:rsidRDefault="00D8143A">
      <w:pPr>
        <w:spacing w:before="60" w:after="40"/>
      </w:pPr>
      <w:r>
        <w:rPr>
          <w:b/>
          <w:color w:val="7F6000"/>
        </w:rPr>
        <w:br/>
        <w:t xml:space="preserve">Note pratique : </w:t>
      </w:r>
      <w:r>
        <w:t>ce registre doit être tenu à jour à chaque modification significative des traitements (nouvel outil, nouveau prestataire, nouvelle catégorie de données). Il n’existe pas de formulaire officiel PFPDT, ce modèle est conforme aux exigences minimales de l’art. 12 nLPD. Conservez-le dans un emplacement contrôlé (ex. : site SharePoint Direction, accès restreint à Direction + DPO).</w:t>
      </w:r>
    </w:p>
    <w:p w14:paraId="0E200002" w14:textId="32AA6E0D" w:rsidR="00953BE7" w:rsidRDefault="00000000">
      <w:pPr>
        <w:pStyle w:val="Titre1"/>
        <w:pageBreakBefore/>
      </w:pPr>
      <w:bookmarkStart w:id="102" w:name="_Toc228464275"/>
      <w:r>
        <w:lastRenderedPageBreak/>
        <w:t>Annexe J</w:t>
      </w:r>
      <w:r w:rsidR="00A73ABB">
        <w:t> :</w:t>
      </w:r>
      <w:r>
        <w:t xml:space="preserve"> Soutien au travail de documentation</w:t>
      </w:r>
      <w:bookmarkEnd w:id="102"/>
    </w:p>
    <w:p w14:paraId="3E2713ED" w14:textId="77777777" w:rsidR="00A73ABB" w:rsidRDefault="00A73ABB" w:rsidP="00A73ABB">
      <w:pPr>
        <w:pStyle w:val="NormalWeb"/>
        <w:spacing w:line="300" w:lineRule="atLeast"/>
        <w:rPr>
          <w:color w:val="7F7F7F"/>
        </w:rPr>
      </w:pPr>
      <w:r>
        <w:rPr>
          <w:color w:val="7F7F7F"/>
        </w:rPr>
        <w:br/>
      </w:r>
      <w:r>
        <w:rPr>
          <w:color w:val="7F7F7F"/>
        </w:rPr>
        <w:br/>
      </w:r>
      <w:r>
        <w:rPr>
          <w:color w:val="7F7F7F"/>
        </w:rPr>
        <w:br/>
      </w:r>
      <w:r>
        <w:rPr>
          <w:color w:val="7F7F7F"/>
        </w:rPr>
        <w:br/>
      </w:r>
    </w:p>
    <w:p w14:paraId="79180175" w14:textId="77777777" w:rsidR="00A73ABB" w:rsidRDefault="00A73ABB" w:rsidP="00A73ABB">
      <w:pPr>
        <w:pStyle w:val="NormalWeb"/>
        <w:spacing w:line="300" w:lineRule="atLeast"/>
        <w:rPr>
          <w:color w:val="7F7F7F"/>
        </w:rPr>
      </w:pPr>
    </w:p>
    <w:p w14:paraId="05844ADB" w14:textId="77777777" w:rsidR="00A73ABB" w:rsidRDefault="00A73ABB" w:rsidP="00A73ABB">
      <w:pPr>
        <w:pStyle w:val="NormalWeb"/>
        <w:spacing w:line="300" w:lineRule="atLeast"/>
        <w:rPr>
          <w:color w:val="7F7F7F"/>
        </w:rPr>
      </w:pPr>
    </w:p>
    <w:p w14:paraId="4EBB559E" w14:textId="77777777" w:rsidR="00A73ABB" w:rsidRDefault="00A73ABB" w:rsidP="00A73ABB">
      <w:pPr>
        <w:pStyle w:val="NormalWeb"/>
        <w:spacing w:line="300" w:lineRule="atLeast"/>
        <w:rPr>
          <w:color w:val="7F7F7F"/>
        </w:rPr>
      </w:pPr>
    </w:p>
    <w:p w14:paraId="6C9AC512" w14:textId="77777777" w:rsidR="00A73ABB" w:rsidRDefault="00A73ABB" w:rsidP="00A73ABB">
      <w:pPr>
        <w:pStyle w:val="NormalWeb"/>
        <w:spacing w:line="300" w:lineRule="atLeast"/>
        <w:rPr>
          <w:color w:val="7F7F7F"/>
        </w:rPr>
      </w:pPr>
    </w:p>
    <w:p w14:paraId="48446183" w14:textId="77777777" w:rsidR="00A73ABB" w:rsidRDefault="00A73ABB" w:rsidP="00A73ABB">
      <w:pPr>
        <w:pStyle w:val="NormalWeb"/>
        <w:spacing w:line="300" w:lineRule="atLeast"/>
        <w:rPr>
          <w:color w:val="7F7F7F"/>
        </w:rPr>
      </w:pPr>
    </w:p>
    <w:p w14:paraId="6037089B" w14:textId="77777777" w:rsidR="00A73ABB" w:rsidRDefault="00A73ABB" w:rsidP="00A73ABB">
      <w:pPr>
        <w:pStyle w:val="NormalWeb"/>
        <w:spacing w:line="300" w:lineRule="atLeast"/>
        <w:rPr>
          <w:color w:val="7F7F7F"/>
        </w:rPr>
      </w:pPr>
    </w:p>
    <w:p w14:paraId="78E6A816" w14:textId="77777777" w:rsidR="00A73ABB" w:rsidRDefault="00A73ABB" w:rsidP="00A73ABB">
      <w:pPr>
        <w:pStyle w:val="NormalWeb"/>
        <w:spacing w:line="300" w:lineRule="atLeast"/>
        <w:rPr>
          <w:color w:val="7F7F7F"/>
        </w:rPr>
      </w:pPr>
    </w:p>
    <w:p w14:paraId="67957480" w14:textId="77777777" w:rsidR="00A73ABB" w:rsidRDefault="00A73ABB" w:rsidP="00A73ABB">
      <w:pPr>
        <w:pStyle w:val="NormalWeb"/>
        <w:spacing w:line="300" w:lineRule="atLeast"/>
        <w:rPr>
          <w:color w:val="7F7F7F"/>
        </w:rPr>
      </w:pPr>
    </w:p>
    <w:p w14:paraId="6F4A675E" w14:textId="77777777" w:rsidR="00A73ABB" w:rsidRDefault="00A73ABB" w:rsidP="00A73ABB">
      <w:pPr>
        <w:pStyle w:val="NormalWeb"/>
        <w:spacing w:line="300" w:lineRule="atLeast"/>
        <w:rPr>
          <w:color w:val="7F7F7F"/>
        </w:rPr>
      </w:pPr>
    </w:p>
    <w:p w14:paraId="20637A30" w14:textId="77777777" w:rsidR="00A73ABB" w:rsidRDefault="00A73ABB" w:rsidP="00A73ABB">
      <w:pPr>
        <w:pStyle w:val="NormalWeb"/>
        <w:spacing w:line="300" w:lineRule="atLeast"/>
        <w:rPr>
          <w:color w:val="7F7F7F"/>
        </w:rPr>
      </w:pPr>
    </w:p>
    <w:p w14:paraId="4672C944" w14:textId="77777777" w:rsidR="00D63ECD" w:rsidRPr="00D63ECD" w:rsidRDefault="00A73ABB" w:rsidP="00D63ECD">
      <w:pPr>
        <w:jc w:val="center"/>
        <w:rPr>
          <w:rFonts w:ascii="Times New Roman" w:eastAsia="Times New Roman" w:hAnsi="Times New Roman" w:cs="Times New Roman"/>
          <w:sz w:val="24"/>
          <w:szCs w:val="24"/>
        </w:rPr>
      </w:pPr>
      <w:r>
        <w:rPr>
          <w:color w:val="7F7F7F"/>
        </w:rPr>
        <w:br/>
      </w:r>
      <w:r w:rsidR="00D63ECD" w:rsidRPr="00D63ECD">
        <w:rPr>
          <w:rFonts w:ascii="Times New Roman" w:eastAsia="Times New Roman" w:hAnsi="Times New Roman" w:cs="Times New Roman"/>
          <w:sz w:val="24"/>
          <w:szCs w:val="24"/>
        </w:rPr>
        <w:t>Ce document est mis à disposition gratuitement.</w:t>
      </w:r>
    </w:p>
    <w:p w14:paraId="3C9FFE4F" w14:textId="77777777" w:rsidR="00D63ECD" w:rsidRPr="00D63ECD" w:rsidRDefault="00D63ECD" w:rsidP="00D63ECD">
      <w:pPr>
        <w:jc w:val="center"/>
        <w:rPr>
          <w:rFonts w:ascii="Times New Roman" w:eastAsia="Times New Roman" w:hAnsi="Times New Roman" w:cs="Times New Roman"/>
          <w:sz w:val="24"/>
          <w:szCs w:val="24"/>
        </w:rPr>
      </w:pPr>
    </w:p>
    <w:p w14:paraId="60EBF6E9"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Il est le fruit de plusieurs semaines de travail, incluant :</w:t>
      </w:r>
    </w:p>
    <w:p w14:paraId="576C3D28"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 des tests techniques terrain sur Microsoft 365 / Purview ;</w:t>
      </w:r>
    </w:p>
    <w:p w14:paraId="6E7312AD"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 une validation méthodologique orientée PME ;</w:t>
      </w:r>
    </w:p>
    <w:p w14:paraId="4FA06D4F"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 xml:space="preserve">- une relecture avec prise en compte des exigences de la </w:t>
      </w:r>
      <w:proofErr w:type="spellStart"/>
      <w:r w:rsidRPr="00D63ECD">
        <w:rPr>
          <w:rFonts w:ascii="Times New Roman" w:eastAsia="Times New Roman" w:hAnsi="Times New Roman" w:cs="Times New Roman"/>
          <w:sz w:val="24"/>
          <w:szCs w:val="24"/>
        </w:rPr>
        <w:t>nLPD</w:t>
      </w:r>
      <w:proofErr w:type="spellEnd"/>
      <w:r w:rsidRPr="00D63ECD">
        <w:rPr>
          <w:rFonts w:ascii="Times New Roman" w:eastAsia="Times New Roman" w:hAnsi="Times New Roman" w:cs="Times New Roman"/>
          <w:sz w:val="24"/>
          <w:szCs w:val="24"/>
        </w:rPr>
        <w:t xml:space="preserve"> (Suisse).</w:t>
      </w:r>
    </w:p>
    <w:p w14:paraId="588E5048" w14:textId="77777777" w:rsidR="00D63ECD" w:rsidRPr="00D63ECD" w:rsidRDefault="00D63ECD" w:rsidP="00D63ECD">
      <w:pPr>
        <w:jc w:val="center"/>
        <w:rPr>
          <w:rFonts w:ascii="Times New Roman" w:eastAsia="Times New Roman" w:hAnsi="Times New Roman" w:cs="Times New Roman"/>
          <w:sz w:val="24"/>
          <w:szCs w:val="24"/>
        </w:rPr>
      </w:pPr>
    </w:p>
    <w:p w14:paraId="66AAB92A"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Aucune contrepartie financière n’est requise pour l’utilisation de ce contenu.</w:t>
      </w:r>
    </w:p>
    <w:p w14:paraId="3E8E6663" w14:textId="77777777" w:rsidR="00D63ECD" w:rsidRPr="00D63ECD" w:rsidRDefault="00D63ECD" w:rsidP="00D63ECD">
      <w:pPr>
        <w:jc w:val="center"/>
        <w:rPr>
          <w:rFonts w:ascii="Times New Roman" w:eastAsia="Times New Roman" w:hAnsi="Times New Roman" w:cs="Times New Roman"/>
          <w:sz w:val="24"/>
          <w:szCs w:val="24"/>
        </w:rPr>
      </w:pPr>
    </w:p>
    <w:p w14:paraId="77FAAD8B"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Times New Roman" w:eastAsia="Times New Roman" w:hAnsi="Times New Roman" w:cs="Times New Roman"/>
          <w:sz w:val="24"/>
          <w:szCs w:val="24"/>
        </w:rPr>
        <w:t>À titre strictement optionnel, les personnes ou organisations souhaitant soutenir</w:t>
      </w:r>
    </w:p>
    <w:p w14:paraId="66E09592" w14:textId="77777777" w:rsidR="00D63ECD" w:rsidRPr="00D63ECD" w:rsidRDefault="00D63ECD" w:rsidP="00D63ECD">
      <w:pPr>
        <w:jc w:val="center"/>
        <w:rPr>
          <w:rFonts w:ascii="Times New Roman" w:eastAsia="Times New Roman" w:hAnsi="Times New Roman" w:cs="Times New Roman"/>
          <w:sz w:val="24"/>
          <w:szCs w:val="24"/>
        </w:rPr>
      </w:pPr>
      <w:proofErr w:type="gramStart"/>
      <w:r w:rsidRPr="00D63ECD">
        <w:rPr>
          <w:rFonts w:ascii="Times New Roman" w:eastAsia="Times New Roman" w:hAnsi="Times New Roman" w:cs="Times New Roman"/>
          <w:sz w:val="24"/>
          <w:szCs w:val="24"/>
        </w:rPr>
        <w:t>la</w:t>
      </w:r>
      <w:proofErr w:type="gramEnd"/>
      <w:r w:rsidRPr="00D63ECD">
        <w:rPr>
          <w:rFonts w:ascii="Times New Roman" w:eastAsia="Times New Roman" w:hAnsi="Times New Roman" w:cs="Times New Roman"/>
          <w:sz w:val="24"/>
          <w:szCs w:val="24"/>
        </w:rPr>
        <w:t xml:space="preserve"> maintenance de cette documentation et ses évolutions futures peuvent le faire</w:t>
      </w:r>
    </w:p>
    <w:p w14:paraId="50D6E76B" w14:textId="77777777" w:rsidR="00D63ECD" w:rsidRPr="00D63ECD" w:rsidRDefault="00D63ECD" w:rsidP="00D63ECD">
      <w:pPr>
        <w:jc w:val="center"/>
        <w:rPr>
          <w:rFonts w:ascii="Times New Roman" w:eastAsia="Times New Roman" w:hAnsi="Times New Roman" w:cs="Times New Roman"/>
          <w:sz w:val="24"/>
          <w:szCs w:val="24"/>
        </w:rPr>
      </w:pPr>
      <w:proofErr w:type="gramStart"/>
      <w:r w:rsidRPr="00D63ECD">
        <w:rPr>
          <w:rFonts w:ascii="Times New Roman" w:eastAsia="Times New Roman" w:hAnsi="Times New Roman" w:cs="Times New Roman"/>
          <w:sz w:val="24"/>
          <w:szCs w:val="24"/>
        </w:rPr>
        <w:t>via</w:t>
      </w:r>
      <w:proofErr w:type="gramEnd"/>
      <w:r w:rsidRPr="00D63ECD">
        <w:rPr>
          <w:rFonts w:ascii="Times New Roman" w:eastAsia="Times New Roman" w:hAnsi="Times New Roman" w:cs="Times New Roman"/>
          <w:sz w:val="24"/>
          <w:szCs w:val="24"/>
        </w:rPr>
        <w:t xml:space="preserve"> la plateforme Ko</w:t>
      </w:r>
      <w:r w:rsidRPr="00D63ECD">
        <w:rPr>
          <w:rFonts w:ascii="Times New Roman" w:eastAsia="Times New Roman" w:hAnsi="Times New Roman" w:cs="Times New Roman"/>
          <w:sz w:val="24"/>
          <w:szCs w:val="24"/>
        </w:rPr>
        <w:noBreakHyphen/>
        <w:t>fi :</w:t>
      </w:r>
    </w:p>
    <w:p w14:paraId="5F78C47E" w14:textId="77777777" w:rsidR="00D63ECD" w:rsidRPr="00D63ECD" w:rsidRDefault="00D63ECD" w:rsidP="00D63ECD">
      <w:pPr>
        <w:jc w:val="center"/>
        <w:rPr>
          <w:rFonts w:ascii="Times New Roman" w:eastAsia="Times New Roman" w:hAnsi="Times New Roman" w:cs="Times New Roman"/>
          <w:sz w:val="24"/>
          <w:szCs w:val="24"/>
        </w:rPr>
      </w:pPr>
    </w:p>
    <w:p w14:paraId="371700B2" w14:textId="77777777" w:rsidR="00D63ECD" w:rsidRPr="00D63ECD" w:rsidRDefault="00D63ECD" w:rsidP="00D63ECD">
      <w:pPr>
        <w:jc w:val="center"/>
        <w:rPr>
          <w:rFonts w:ascii="Times New Roman" w:eastAsia="Times New Roman" w:hAnsi="Times New Roman" w:cs="Times New Roman"/>
          <w:sz w:val="24"/>
          <w:szCs w:val="24"/>
        </w:rPr>
      </w:pPr>
      <w:r w:rsidRPr="00D63ECD">
        <w:rPr>
          <w:rFonts w:ascii="Segoe UI Emoji" w:eastAsia="Times New Roman" w:hAnsi="Segoe UI Emoji" w:cs="Segoe UI Emoji"/>
          <w:sz w:val="24"/>
          <w:szCs w:val="24"/>
        </w:rPr>
        <w:t>👉</w:t>
      </w:r>
      <w:r w:rsidRPr="00D63ECD">
        <w:rPr>
          <w:rFonts w:ascii="Times New Roman" w:eastAsia="Times New Roman" w:hAnsi="Times New Roman" w:cs="Times New Roman"/>
          <w:sz w:val="24"/>
          <w:szCs w:val="24"/>
        </w:rPr>
        <w:t xml:space="preserve"> https://ko-fi.com/doit4everyone</w:t>
      </w:r>
    </w:p>
    <w:p w14:paraId="08828E39" w14:textId="77777777" w:rsidR="00D63ECD" w:rsidRPr="00D63ECD" w:rsidRDefault="00D63ECD" w:rsidP="00D63ECD">
      <w:pPr>
        <w:jc w:val="center"/>
        <w:rPr>
          <w:rFonts w:ascii="Times New Roman" w:eastAsia="Times New Roman" w:hAnsi="Times New Roman" w:cs="Times New Roman"/>
          <w:sz w:val="24"/>
          <w:szCs w:val="24"/>
        </w:rPr>
      </w:pPr>
    </w:p>
    <w:p w14:paraId="1396E738" w14:textId="77777777" w:rsidR="00D63ECD" w:rsidRPr="00D63ECD" w:rsidRDefault="00D63ECD" w:rsidP="00D63ECD">
      <w:pPr>
        <w:jc w:val="center"/>
        <w:rPr>
          <w:rFonts w:ascii="Times New Roman" w:eastAsia="Times New Roman" w:hAnsi="Times New Roman" w:cs="Times New Roman"/>
          <w:b/>
          <w:bCs/>
          <w:sz w:val="24"/>
          <w:szCs w:val="24"/>
        </w:rPr>
      </w:pPr>
      <w:r w:rsidRPr="00D63ECD">
        <w:rPr>
          <w:rFonts w:ascii="Times New Roman" w:eastAsia="Times New Roman" w:hAnsi="Times New Roman" w:cs="Times New Roman"/>
          <w:b/>
          <w:bCs/>
          <w:sz w:val="24"/>
          <w:szCs w:val="24"/>
        </w:rPr>
        <w:t>Ce soutien n’implique aucune obligation, aucun service associé et aucune différence</w:t>
      </w:r>
    </w:p>
    <w:p w14:paraId="1F30FFE6" w14:textId="77777777" w:rsidR="00D63ECD" w:rsidRPr="00D63ECD" w:rsidRDefault="00D63ECD" w:rsidP="00D63ECD">
      <w:pPr>
        <w:jc w:val="center"/>
        <w:rPr>
          <w:rFonts w:ascii="Times New Roman" w:eastAsia="Times New Roman" w:hAnsi="Times New Roman" w:cs="Times New Roman"/>
          <w:b/>
          <w:bCs/>
          <w:sz w:val="24"/>
          <w:szCs w:val="24"/>
        </w:rPr>
      </w:pPr>
      <w:proofErr w:type="gramStart"/>
      <w:r w:rsidRPr="00D63ECD">
        <w:rPr>
          <w:rFonts w:ascii="Times New Roman" w:eastAsia="Times New Roman" w:hAnsi="Times New Roman" w:cs="Times New Roman"/>
          <w:b/>
          <w:bCs/>
          <w:sz w:val="24"/>
          <w:szCs w:val="24"/>
        </w:rPr>
        <w:t>de</w:t>
      </w:r>
      <w:proofErr w:type="gramEnd"/>
      <w:r w:rsidRPr="00D63ECD">
        <w:rPr>
          <w:rFonts w:ascii="Times New Roman" w:eastAsia="Times New Roman" w:hAnsi="Times New Roman" w:cs="Times New Roman"/>
          <w:b/>
          <w:bCs/>
          <w:sz w:val="24"/>
          <w:szCs w:val="24"/>
        </w:rPr>
        <w:t xml:space="preserve"> traitement dans l’accès au contenu.</w:t>
      </w:r>
    </w:p>
    <w:p w14:paraId="265BE14A" w14:textId="35D5E901" w:rsidR="00A73ABB" w:rsidRPr="00A73ABB" w:rsidRDefault="00A73ABB" w:rsidP="00D63ECD">
      <w:pPr>
        <w:pStyle w:val="NormalWeb"/>
        <w:spacing w:line="300" w:lineRule="atLeast"/>
        <w:jc w:val="center"/>
        <w:rPr>
          <w:rFonts w:ascii="Arial" w:hAnsi="Arial" w:cs="Arial"/>
          <w:sz w:val="20"/>
          <w:szCs w:val="20"/>
        </w:rPr>
      </w:pPr>
      <w:r w:rsidRPr="00A73ABB">
        <w:rPr>
          <w:rFonts w:ascii="Arial" w:hAnsi="Arial" w:cs="Arial"/>
          <w:sz w:val="20"/>
          <w:szCs w:val="20"/>
        </w:rPr>
        <w:t>.</w:t>
      </w:r>
    </w:p>
    <w:p w14:paraId="0E200003" w14:textId="2DDEA362" w:rsidR="00953BE7" w:rsidRDefault="00953BE7">
      <w:pPr>
        <w:spacing w:before="60" w:after="60"/>
      </w:pPr>
    </w:p>
    <w:sectPr w:rsidR="00953BE7">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0D772" w14:textId="77777777" w:rsidR="004626A3" w:rsidRDefault="004626A3">
      <w:r>
        <w:separator/>
      </w:r>
    </w:p>
  </w:endnote>
  <w:endnote w:type="continuationSeparator" w:id="0">
    <w:p w14:paraId="548426E2" w14:textId="77777777" w:rsidR="004626A3" w:rsidRDefault="00462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DD29" w14:textId="77777777" w:rsidR="00953BE7" w:rsidRDefault="00000000">
    <w:pPr>
      <w:pBdr>
        <w:top w:val="single" w:sz="4" w:space="0"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717A9">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4717A9">
      <w:rPr>
        <w:noProof/>
        <w:color w:val="888888"/>
        <w:sz w:val="16"/>
        <w:szCs w:val="16"/>
      </w:rPr>
      <w:t>2</w:t>
    </w:r>
    <w:r>
      <w:rPr>
        <w:color w:val="888888"/>
        <w:sz w:val="16"/>
        <w:szCs w:val="16"/>
      </w:rPr>
      <w:fldChar w:fldCharType="end"/>
    </w:r>
    <w:r>
      <w:rPr>
        <w:color w:val="888888"/>
        <w:sz w:val="16"/>
        <w:szCs w:val="16"/>
      </w:rPr>
      <w:t xml:space="preserve">     |     Purview </w:t>
    </w:r>
    <w:r w:rsidR="00403581">
      <w:rPr>
        <w:color w:val="888888"/>
        <w:sz w:val="16"/>
        <w:szCs w:val="16"/>
      </w:rPr>
      <w:t>-</w:t>
    </w:r>
    <w:r>
      <w:rPr>
        <w:color w:val="888888"/>
        <w:sz w:val="16"/>
        <w:szCs w:val="16"/>
      </w:rPr>
      <w:t xml:space="preserve"> SC-401 </w:t>
    </w:r>
    <w:r w:rsidR="00403581">
      <w:rPr>
        <w:color w:val="888888"/>
        <w:sz w:val="16"/>
        <w:szCs w:val="16"/>
      </w:rPr>
      <w:t>-</w:t>
    </w:r>
    <w:r>
      <w:rPr>
        <w:color w:val="888888"/>
        <w:sz w:val="16"/>
        <w:szCs w:val="16"/>
      </w:rPr>
      <w:t xml:space="preserve"> </w:t>
    </w:r>
    <w:proofErr w:type="spellStart"/>
    <w:r>
      <w:rPr>
        <w:color w:val="888888"/>
        <w:sz w:val="16"/>
        <w:szCs w:val="16"/>
      </w:rPr>
      <w:t>nLPD</w:t>
    </w:r>
    <w:proofErr w:type="spellEnd"/>
    <w:r>
      <w:rPr>
        <w:color w:val="888888"/>
        <w:sz w:val="16"/>
        <w:szCs w:val="16"/>
      </w:rPr>
      <w:t xml:space="preserve"> Suisse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1A21" w14:textId="77777777" w:rsidR="004626A3" w:rsidRDefault="004626A3">
      <w:r>
        <w:separator/>
      </w:r>
    </w:p>
  </w:footnote>
  <w:footnote w:type="continuationSeparator" w:id="0">
    <w:p w14:paraId="6F3D4487" w14:textId="77777777" w:rsidR="004626A3" w:rsidRDefault="00462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2B52" w14:textId="77777777" w:rsidR="00953BE7" w:rsidRDefault="00000000" w:rsidP="00403581">
    <w:pPr>
      <w:pBdr>
        <w:bottom w:val="single" w:sz="4" w:space="0" w:color="2E75B6"/>
      </w:pBdr>
      <w:jc w:val="center"/>
    </w:pPr>
    <w:r>
      <w:rPr>
        <w:color w:val="888888"/>
        <w:sz w:val="16"/>
        <w:szCs w:val="16"/>
      </w:rPr>
      <w:t>Procédure Purview</w:t>
    </w:r>
    <w:r w:rsidR="00403581">
      <w:rPr>
        <w:color w:val="888888"/>
        <w:sz w:val="16"/>
        <w:szCs w:val="16"/>
      </w:rPr>
      <w:t xml:space="preserve"> -</w:t>
    </w:r>
    <w:r>
      <w:rPr>
        <w:color w:val="888888"/>
        <w:sz w:val="16"/>
        <w:szCs w:val="16"/>
      </w:rPr>
      <w:t xml:space="preserve"> </w:t>
    </w:r>
    <w:r w:rsidR="000C7518">
      <w:rPr>
        <w:color w:val="888888"/>
        <w:sz w:val="16"/>
        <w:szCs w:val="16"/>
      </w:rPr>
      <w:t>demo</w:t>
    </w:r>
    <w:r>
      <w:rPr>
        <w:color w:val="888888"/>
        <w:sz w:val="16"/>
        <w:szCs w:val="16"/>
      </w:rPr>
      <w:t>.</w:t>
    </w:r>
    <w:r w:rsidR="00403581">
      <w:rPr>
        <w:color w:val="888888"/>
        <w:sz w:val="16"/>
        <w:szCs w:val="16"/>
      </w:rPr>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4EBF"/>
    <w:multiLevelType w:val="hybridMultilevel"/>
    <w:tmpl w:val="F02A3C2E"/>
    <w:lvl w:ilvl="0" w:tplc="01EAE0EA">
      <w:start w:val="1"/>
      <w:numFmt w:val="bullet"/>
      <w:lvlText w:val="●"/>
      <w:lvlJc w:val="left"/>
      <w:pPr>
        <w:ind w:left="720" w:hanging="360"/>
      </w:pPr>
    </w:lvl>
    <w:lvl w:ilvl="1" w:tplc="0854BE88">
      <w:start w:val="1"/>
      <w:numFmt w:val="bullet"/>
      <w:lvlText w:val="○"/>
      <w:lvlJc w:val="left"/>
      <w:pPr>
        <w:ind w:left="1440" w:hanging="360"/>
      </w:pPr>
    </w:lvl>
    <w:lvl w:ilvl="2" w:tplc="08DE822C">
      <w:start w:val="1"/>
      <w:numFmt w:val="bullet"/>
      <w:lvlText w:val="■"/>
      <w:lvlJc w:val="left"/>
      <w:pPr>
        <w:ind w:left="2160" w:hanging="360"/>
      </w:pPr>
    </w:lvl>
    <w:lvl w:ilvl="3" w:tplc="73BE9B8C">
      <w:start w:val="1"/>
      <w:numFmt w:val="bullet"/>
      <w:lvlText w:val="●"/>
      <w:lvlJc w:val="left"/>
      <w:pPr>
        <w:ind w:left="2880" w:hanging="360"/>
      </w:pPr>
    </w:lvl>
    <w:lvl w:ilvl="4" w:tplc="EDB2788E">
      <w:start w:val="1"/>
      <w:numFmt w:val="bullet"/>
      <w:lvlText w:val="○"/>
      <w:lvlJc w:val="left"/>
      <w:pPr>
        <w:ind w:left="3600" w:hanging="360"/>
      </w:pPr>
    </w:lvl>
    <w:lvl w:ilvl="5" w:tplc="6A1AF512">
      <w:start w:val="1"/>
      <w:numFmt w:val="bullet"/>
      <w:lvlText w:val="■"/>
      <w:lvlJc w:val="left"/>
      <w:pPr>
        <w:ind w:left="4320" w:hanging="360"/>
      </w:pPr>
    </w:lvl>
    <w:lvl w:ilvl="6" w:tplc="5DD4EE32">
      <w:start w:val="1"/>
      <w:numFmt w:val="bullet"/>
      <w:lvlText w:val="●"/>
      <w:lvlJc w:val="left"/>
      <w:pPr>
        <w:ind w:left="5040" w:hanging="360"/>
      </w:pPr>
    </w:lvl>
    <w:lvl w:ilvl="7" w:tplc="A9EE9496">
      <w:start w:val="1"/>
      <w:numFmt w:val="bullet"/>
      <w:lvlText w:val="●"/>
      <w:lvlJc w:val="left"/>
      <w:pPr>
        <w:ind w:left="5760" w:hanging="360"/>
      </w:pPr>
    </w:lvl>
    <w:lvl w:ilvl="8" w:tplc="E5744664">
      <w:start w:val="1"/>
      <w:numFmt w:val="bullet"/>
      <w:lvlText w:val="●"/>
      <w:lvlJc w:val="left"/>
      <w:pPr>
        <w:ind w:left="6480" w:hanging="360"/>
      </w:pPr>
    </w:lvl>
  </w:abstractNum>
  <w:abstractNum w:abstractNumId="1" w15:restartNumberingAfterBreak="0">
    <w:nsid w:val="29497F3D"/>
    <w:multiLevelType w:val="multilevel"/>
    <w:tmpl w:val="4B8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60DE0"/>
    <w:multiLevelType w:val="multilevel"/>
    <w:tmpl w:val="DD4E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60B4E"/>
    <w:multiLevelType w:val="multilevel"/>
    <w:tmpl w:val="C9B0DF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E2D9F"/>
    <w:multiLevelType w:val="multilevel"/>
    <w:tmpl w:val="DC322A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486291">
    <w:abstractNumId w:val="0"/>
    <w:lvlOverride w:ilvl="0">
      <w:startOverride w:val="1"/>
    </w:lvlOverride>
  </w:num>
  <w:num w:numId="2" w16cid:durableId="1403671986">
    <w:abstractNumId w:val="3"/>
  </w:num>
  <w:num w:numId="3" w16cid:durableId="1208718">
    <w:abstractNumId w:val="4"/>
  </w:num>
  <w:num w:numId="4" w16cid:durableId="1625305465">
    <w:abstractNumId w:val="2"/>
  </w:num>
  <w:num w:numId="5" w16cid:durableId="109983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E7"/>
    <w:rsid w:val="00001FAF"/>
    <w:rsid w:val="0001354C"/>
    <w:rsid w:val="00020B83"/>
    <w:rsid w:val="00023B5A"/>
    <w:rsid w:val="000243CF"/>
    <w:rsid w:val="0004416F"/>
    <w:rsid w:val="000623A0"/>
    <w:rsid w:val="000652D6"/>
    <w:rsid w:val="000724A5"/>
    <w:rsid w:val="00080A58"/>
    <w:rsid w:val="00086CA2"/>
    <w:rsid w:val="00093188"/>
    <w:rsid w:val="000A3152"/>
    <w:rsid w:val="000A3498"/>
    <w:rsid w:val="000B21BD"/>
    <w:rsid w:val="000B22B3"/>
    <w:rsid w:val="000B238B"/>
    <w:rsid w:val="000C3566"/>
    <w:rsid w:val="000C3E23"/>
    <w:rsid w:val="000C7518"/>
    <w:rsid w:val="000D4CE5"/>
    <w:rsid w:val="000F3D0B"/>
    <w:rsid w:val="000F5FE5"/>
    <w:rsid w:val="00103176"/>
    <w:rsid w:val="001037F0"/>
    <w:rsid w:val="00116C88"/>
    <w:rsid w:val="001210E8"/>
    <w:rsid w:val="001420CB"/>
    <w:rsid w:val="001470C7"/>
    <w:rsid w:val="00161115"/>
    <w:rsid w:val="00162FAB"/>
    <w:rsid w:val="0017264F"/>
    <w:rsid w:val="001815D1"/>
    <w:rsid w:val="001847D5"/>
    <w:rsid w:val="00187E77"/>
    <w:rsid w:val="001915E5"/>
    <w:rsid w:val="0019433D"/>
    <w:rsid w:val="001977A4"/>
    <w:rsid w:val="001A5BB7"/>
    <w:rsid w:val="001B0E47"/>
    <w:rsid w:val="001C7CF0"/>
    <w:rsid w:val="001D0781"/>
    <w:rsid w:val="001D191F"/>
    <w:rsid w:val="001E54D5"/>
    <w:rsid w:val="001E6614"/>
    <w:rsid w:val="00202326"/>
    <w:rsid w:val="002178AA"/>
    <w:rsid w:val="0022259A"/>
    <w:rsid w:val="002266CA"/>
    <w:rsid w:val="00255206"/>
    <w:rsid w:val="00255DF5"/>
    <w:rsid w:val="00266653"/>
    <w:rsid w:val="00270F8E"/>
    <w:rsid w:val="00275EDC"/>
    <w:rsid w:val="002923A3"/>
    <w:rsid w:val="00296A9A"/>
    <w:rsid w:val="002A2C93"/>
    <w:rsid w:val="002A53E7"/>
    <w:rsid w:val="00301550"/>
    <w:rsid w:val="00307B60"/>
    <w:rsid w:val="00311921"/>
    <w:rsid w:val="003124AB"/>
    <w:rsid w:val="003163C7"/>
    <w:rsid w:val="0032751D"/>
    <w:rsid w:val="00331E05"/>
    <w:rsid w:val="003338F4"/>
    <w:rsid w:val="00336CF6"/>
    <w:rsid w:val="0034362F"/>
    <w:rsid w:val="00344BF8"/>
    <w:rsid w:val="0035195C"/>
    <w:rsid w:val="00352B87"/>
    <w:rsid w:val="0035717F"/>
    <w:rsid w:val="00362247"/>
    <w:rsid w:val="003673B0"/>
    <w:rsid w:val="00371439"/>
    <w:rsid w:val="003724EE"/>
    <w:rsid w:val="0038321D"/>
    <w:rsid w:val="00390CB1"/>
    <w:rsid w:val="00396004"/>
    <w:rsid w:val="003B7381"/>
    <w:rsid w:val="003C523A"/>
    <w:rsid w:val="003D1A09"/>
    <w:rsid w:val="003D5B81"/>
    <w:rsid w:val="003E72F8"/>
    <w:rsid w:val="00403581"/>
    <w:rsid w:val="0042476D"/>
    <w:rsid w:val="00427E28"/>
    <w:rsid w:val="00431F13"/>
    <w:rsid w:val="00437A15"/>
    <w:rsid w:val="0044380E"/>
    <w:rsid w:val="0045343B"/>
    <w:rsid w:val="004539AD"/>
    <w:rsid w:val="004564A0"/>
    <w:rsid w:val="004565A1"/>
    <w:rsid w:val="004626A3"/>
    <w:rsid w:val="004717A9"/>
    <w:rsid w:val="00471940"/>
    <w:rsid w:val="00474CCE"/>
    <w:rsid w:val="00480A53"/>
    <w:rsid w:val="00487F40"/>
    <w:rsid w:val="004A0D87"/>
    <w:rsid w:val="004A0D88"/>
    <w:rsid w:val="004B03AB"/>
    <w:rsid w:val="004B7B79"/>
    <w:rsid w:val="004D53C7"/>
    <w:rsid w:val="004D5A52"/>
    <w:rsid w:val="004E2AB3"/>
    <w:rsid w:val="004E5702"/>
    <w:rsid w:val="004F1C7D"/>
    <w:rsid w:val="005106A0"/>
    <w:rsid w:val="0051777B"/>
    <w:rsid w:val="00532451"/>
    <w:rsid w:val="00551294"/>
    <w:rsid w:val="00555C95"/>
    <w:rsid w:val="005658A6"/>
    <w:rsid w:val="00565BF4"/>
    <w:rsid w:val="00581583"/>
    <w:rsid w:val="0058457E"/>
    <w:rsid w:val="00586DDA"/>
    <w:rsid w:val="005956C2"/>
    <w:rsid w:val="005A2244"/>
    <w:rsid w:val="005A5D6C"/>
    <w:rsid w:val="005A7803"/>
    <w:rsid w:val="005B07BB"/>
    <w:rsid w:val="005B2F9B"/>
    <w:rsid w:val="005C1557"/>
    <w:rsid w:val="005C1833"/>
    <w:rsid w:val="005C3322"/>
    <w:rsid w:val="005C614A"/>
    <w:rsid w:val="005D2840"/>
    <w:rsid w:val="005E0F95"/>
    <w:rsid w:val="005E31DE"/>
    <w:rsid w:val="005F065C"/>
    <w:rsid w:val="005F6FE2"/>
    <w:rsid w:val="00614528"/>
    <w:rsid w:val="00614A97"/>
    <w:rsid w:val="006272EA"/>
    <w:rsid w:val="00632322"/>
    <w:rsid w:val="006365BC"/>
    <w:rsid w:val="00661560"/>
    <w:rsid w:val="0067010E"/>
    <w:rsid w:val="006722E9"/>
    <w:rsid w:val="006724A2"/>
    <w:rsid w:val="0068056D"/>
    <w:rsid w:val="00691456"/>
    <w:rsid w:val="006924F2"/>
    <w:rsid w:val="006C3CF2"/>
    <w:rsid w:val="006D6D6B"/>
    <w:rsid w:val="006D71E8"/>
    <w:rsid w:val="006E1119"/>
    <w:rsid w:val="006E29FE"/>
    <w:rsid w:val="006F2A1C"/>
    <w:rsid w:val="006F505D"/>
    <w:rsid w:val="006F7AA3"/>
    <w:rsid w:val="00705A46"/>
    <w:rsid w:val="00707630"/>
    <w:rsid w:val="00711C2C"/>
    <w:rsid w:val="00717A13"/>
    <w:rsid w:val="00723FA4"/>
    <w:rsid w:val="0076132A"/>
    <w:rsid w:val="00770028"/>
    <w:rsid w:val="00775428"/>
    <w:rsid w:val="00784E00"/>
    <w:rsid w:val="007954FC"/>
    <w:rsid w:val="007A534F"/>
    <w:rsid w:val="007A5BFF"/>
    <w:rsid w:val="007B16F9"/>
    <w:rsid w:val="007C3A3F"/>
    <w:rsid w:val="007D29E4"/>
    <w:rsid w:val="007F4BE4"/>
    <w:rsid w:val="007F575B"/>
    <w:rsid w:val="008114F2"/>
    <w:rsid w:val="00813826"/>
    <w:rsid w:val="008144E7"/>
    <w:rsid w:val="008213C5"/>
    <w:rsid w:val="00825103"/>
    <w:rsid w:val="00830599"/>
    <w:rsid w:val="008323DA"/>
    <w:rsid w:val="00840B62"/>
    <w:rsid w:val="008437CD"/>
    <w:rsid w:val="00851B4E"/>
    <w:rsid w:val="00852878"/>
    <w:rsid w:val="008533F0"/>
    <w:rsid w:val="0086113D"/>
    <w:rsid w:val="00862B3C"/>
    <w:rsid w:val="00871180"/>
    <w:rsid w:val="008836E6"/>
    <w:rsid w:val="00885BDA"/>
    <w:rsid w:val="008943B2"/>
    <w:rsid w:val="00894F3D"/>
    <w:rsid w:val="008954A1"/>
    <w:rsid w:val="00897DE4"/>
    <w:rsid w:val="008B2EB2"/>
    <w:rsid w:val="008B52AB"/>
    <w:rsid w:val="008B693A"/>
    <w:rsid w:val="008C07C2"/>
    <w:rsid w:val="008C1647"/>
    <w:rsid w:val="008D706F"/>
    <w:rsid w:val="008F21F6"/>
    <w:rsid w:val="00902CF6"/>
    <w:rsid w:val="009175B9"/>
    <w:rsid w:val="00921DD8"/>
    <w:rsid w:val="009227B1"/>
    <w:rsid w:val="0092689E"/>
    <w:rsid w:val="00934A87"/>
    <w:rsid w:val="0093545B"/>
    <w:rsid w:val="00944883"/>
    <w:rsid w:val="00945C8F"/>
    <w:rsid w:val="00953BE7"/>
    <w:rsid w:val="00960E86"/>
    <w:rsid w:val="00992801"/>
    <w:rsid w:val="009A4E46"/>
    <w:rsid w:val="009B2A0C"/>
    <w:rsid w:val="009B6543"/>
    <w:rsid w:val="009C7E52"/>
    <w:rsid w:val="009D19CC"/>
    <w:rsid w:val="009D210E"/>
    <w:rsid w:val="00A02C78"/>
    <w:rsid w:val="00A14E90"/>
    <w:rsid w:val="00A20529"/>
    <w:rsid w:val="00A261B8"/>
    <w:rsid w:val="00A45A36"/>
    <w:rsid w:val="00A5274B"/>
    <w:rsid w:val="00A54B9B"/>
    <w:rsid w:val="00A703E1"/>
    <w:rsid w:val="00A73ABB"/>
    <w:rsid w:val="00A77407"/>
    <w:rsid w:val="00A77F1E"/>
    <w:rsid w:val="00A9553F"/>
    <w:rsid w:val="00AA0238"/>
    <w:rsid w:val="00AA24F2"/>
    <w:rsid w:val="00AA7A2E"/>
    <w:rsid w:val="00AB4171"/>
    <w:rsid w:val="00AD6AE9"/>
    <w:rsid w:val="00AD6C30"/>
    <w:rsid w:val="00AE742A"/>
    <w:rsid w:val="00AF208D"/>
    <w:rsid w:val="00AF7B1F"/>
    <w:rsid w:val="00B00030"/>
    <w:rsid w:val="00B066DC"/>
    <w:rsid w:val="00B075B8"/>
    <w:rsid w:val="00B2155E"/>
    <w:rsid w:val="00B23BAF"/>
    <w:rsid w:val="00B25A8D"/>
    <w:rsid w:val="00B316E4"/>
    <w:rsid w:val="00B33F4C"/>
    <w:rsid w:val="00B411F1"/>
    <w:rsid w:val="00B4644E"/>
    <w:rsid w:val="00B500E9"/>
    <w:rsid w:val="00B55CB9"/>
    <w:rsid w:val="00B634A2"/>
    <w:rsid w:val="00B811BD"/>
    <w:rsid w:val="00B8537D"/>
    <w:rsid w:val="00B902CC"/>
    <w:rsid w:val="00B919E6"/>
    <w:rsid w:val="00B97427"/>
    <w:rsid w:val="00BB2084"/>
    <w:rsid w:val="00BB2280"/>
    <w:rsid w:val="00BC3C60"/>
    <w:rsid w:val="00BC5DC8"/>
    <w:rsid w:val="00BC6C89"/>
    <w:rsid w:val="00BD4C7B"/>
    <w:rsid w:val="00BF0083"/>
    <w:rsid w:val="00BF7B99"/>
    <w:rsid w:val="00C349B2"/>
    <w:rsid w:val="00C438E5"/>
    <w:rsid w:val="00C57D6B"/>
    <w:rsid w:val="00C60556"/>
    <w:rsid w:val="00C613D6"/>
    <w:rsid w:val="00C70F29"/>
    <w:rsid w:val="00C71A2A"/>
    <w:rsid w:val="00C769C9"/>
    <w:rsid w:val="00C87D5F"/>
    <w:rsid w:val="00C91A75"/>
    <w:rsid w:val="00C932B9"/>
    <w:rsid w:val="00C96778"/>
    <w:rsid w:val="00CC623B"/>
    <w:rsid w:val="00CE66AF"/>
    <w:rsid w:val="00CE66CD"/>
    <w:rsid w:val="00D00BDC"/>
    <w:rsid w:val="00D14789"/>
    <w:rsid w:val="00D14F76"/>
    <w:rsid w:val="00D151CC"/>
    <w:rsid w:val="00D45469"/>
    <w:rsid w:val="00D47AD8"/>
    <w:rsid w:val="00D525B6"/>
    <w:rsid w:val="00D5415C"/>
    <w:rsid w:val="00D57AE3"/>
    <w:rsid w:val="00D605FE"/>
    <w:rsid w:val="00D63ECD"/>
    <w:rsid w:val="00D676BB"/>
    <w:rsid w:val="00D71E31"/>
    <w:rsid w:val="00D8143A"/>
    <w:rsid w:val="00D81B1D"/>
    <w:rsid w:val="00D84B58"/>
    <w:rsid w:val="00D91B14"/>
    <w:rsid w:val="00D971EE"/>
    <w:rsid w:val="00DB072F"/>
    <w:rsid w:val="00DB0D93"/>
    <w:rsid w:val="00DC418A"/>
    <w:rsid w:val="00DC527D"/>
    <w:rsid w:val="00E07D23"/>
    <w:rsid w:val="00E1148B"/>
    <w:rsid w:val="00E16F81"/>
    <w:rsid w:val="00E23AD0"/>
    <w:rsid w:val="00E3288B"/>
    <w:rsid w:val="00E469AA"/>
    <w:rsid w:val="00E573E7"/>
    <w:rsid w:val="00E57E02"/>
    <w:rsid w:val="00E642D5"/>
    <w:rsid w:val="00E74D45"/>
    <w:rsid w:val="00E80578"/>
    <w:rsid w:val="00E81170"/>
    <w:rsid w:val="00E83212"/>
    <w:rsid w:val="00E90FCC"/>
    <w:rsid w:val="00EA4E60"/>
    <w:rsid w:val="00EA4F74"/>
    <w:rsid w:val="00EA6897"/>
    <w:rsid w:val="00ED3934"/>
    <w:rsid w:val="00ED55CD"/>
    <w:rsid w:val="00EF1A07"/>
    <w:rsid w:val="00EF61B1"/>
    <w:rsid w:val="00F00F27"/>
    <w:rsid w:val="00F044EA"/>
    <w:rsid w:val="00F05BCC"/>
    <w:rsid w:val="00F220CC"/>
    <w:rsid w:val="00F249E8"/>
    <w:rsid w:val="00F26505"/>
    <w:rsid w:val="00F313D3"/>
    <w:rsid w:val="00F35E0A"/>
    <w:rsid w:val="00F53727"/>
    <w:rsid w:val="00F57BAF"/>
    <w:rsid w:val="00F71006"/>
    <w:rsid w:val="00F82094"/>
    <w:rsid w:val="00F834D7"/>
    <w:rsid w:val="00F900E1"/>
    <w:rsid w:val="00F90460"/>
    <w:rsid w:val="00F90EE0"/>
    <w:rsid w:val="00FA1EE6"/>
    <w:rsid w:val="00FA54C8"/>
    <w:rsid w:val="00FB4F2E"/>
    <w:rsid w:val="00FB5A0A"/>
    <w:rsid w:val="00FC6CA1"/>
    <w:rsid w:val="00FD0BB2"/>
    <w:rsid w:val="00FD20C2"/>
    <w:rsid w:val="00FE1C58"/>
    <w:rsid w:val="00FE5546"/>
    <w:rsid w:val="00FF2340"/>
    <w:rsid w:val="00FF7DA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D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1F3864"/>
      <w:sz w:val="32"/>
      <w:szCs w:val="32"/>
    </w:rPr>
  </w:style>
  <w:style w:type="paragraph" w:styleId="Titre2">
    <w:name w:val="heading 2"/>
    <w:link w:val="Titre2Car"/>
    <w:uiPriority w:val="9"/>
    <w:unhideWhenUsed/>
    <w:qFormat/>
    <w:pPr>
      <w:spacing w:before="220" w:after="100"/>
      <w:outlineLvl w:val="1"/>
    </w:pPr>
    <w:rPr>
      <w:b/>
      <w:bCs/>
      <w:color w:val="2E75B6"/>
      <w:sz w:val="26"/>
      <w:szCs w:val="26"/>
    </w:rPr>
  </w:style>
  <w:style w:type="paragraph" w:styleId="Titre3">
    <w:name w:val="heading 3"/>
    <w:uiPriority w:val="9"/>
    <w:unhideWhenUsed/>
    <w:qFormat/>
    <w:pPr>
      <w:spacing w:before="160" w:after="80"/>
      <w:outlineLvl w:val="2"/>
    </w:pPr>
    <w:rPr>
      <w:b/>
      <w:bCs/>
      <w:color w:val="7030A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0C7518"/>
    <w:pPr>
      <w:spacing w:after="100"/>
    </w:pPr>
  </w:style>
  <w:style w:type="paragraph" w:styleId="TM2">
    <w:name w:val="toc 2"/>
    <w:basedOn w:val="Normal"/>
    <w:next w:val="Normal"/>
    <w:autoRedefine/>
    <w:uiPriority w:val="39"/>
    <w:unhideWhenUsed/>
    <w:rsid w:val="000C7518"/>
    <w:pPr>
      <w:spacing w:after="100"/>
      <w:ind w:left="200"/>
    </w:pPr>
  </w:style>
  <w:style w:type="paragraph" w:styleId="En-tte">
    <w:name w:val="header"/>
    <w:basedOn w:val="Normal"/>
    <w:link w:val="En-tteCar"/>
    <w:uiPriority w:val="99"/>
    <w:unhideWhenUsed/>
    <w:rsid w:val="000C7518"/>
    <w:pPr>
      <w:tabs>
        <w:tab w:val="center" w:pos="4536"/>
        <w:tab w:val="right" w:pos="9072"/>
      </w:tabs>
    </w:pPr>
  </w:style>
  <w:style w:type="character" w:customStyle="1" w:styleId="En-tteCar">
    <w:name w:val="En-tête Car"/>
    <w:basedOn w:val="Policepardfaut"/>
    <w:link w:val="En-tte"/>
    <w:uiPriority w:val="99"/>
    <w:rsid w:val="000C7518"/>
  </w:style>
  <w:style w:type="paragraph" w:styleId="Pieddepage">
    <w:name w:val="footer"/>
    <w:basedOn w:val="Normal"/>
    <w:link w:val="PieddepageCar"/>
    <w:uiPriority w:val="99"/>
    <w:unhideWhenUsed/>
    <w:rsid w:val="000C7518"/>
    <w:pPr>
      <w:tabs>
        <w:tab w:val="center" w:pos="4536"/>
        <w:tab w:val="right" w:pos="9072"/>
      </w:tabs>
    </w:pPr>
  </w:style>
  <w:style w:type="character" w:customStyle="1" w:styleId="PieddepageCar">
    <w:name w:val="Pied de page Car"/>
    <w:basedOn w:val="Policepardfaut"/>
    <w:link w:val="Pieddepage"/>
    <w:uiPriority w:val="99"/>
    <w:rsid w:val="000C7518"/>
  </w:style>
  <w:style w:type="paragraph" w:styleId="TM3">
    <w:name w:val="toc 3"/>
    <w:basedOn w:val="Normal"/>
    <w:next w:val="Normal"/>
    <w:autoRedefine/>
    <w:uiPriority w:val="39"/>
    <w:unhideWhenUsed/>
    <w:rsid w:val="005E31DE"/>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5E31D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5E31D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5E31D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5E31D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5E31D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5E31D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5E31DE"/>
    <w:rPr>
      <w:color w:val="605E5C"/>
      <w:shd w:val="clear" w:color="auto" w:fill="E1DFDD"/>
    </w:rPr>
  </w:style>
  <w:style w:type="character" w:customStyle="1" w:styleId="Titre2Car">
    <w:name w:val="Titre 2 Car"/>
    <w:basedOn w:val="Policepardfaut"/>
    <w:link w:val="Titre2"/>
    <w:uiPriority w:val="9"/>
    <w:rsid w:val="006924F2"/>
    <w:rPr>
      <w:b/>
      <w:bCs/>
      <w:color w:val="2E75B6"/>
      <w:sz w:val="26"/>
      <w:szCs w:val="26"/>
    </w:rPr>
  </w:style>
  <w:style w:type="paragraph" w:customStyle="1" w:styleId="font-claude-response-body">
    <w:name w:val="font-claude-response-body"/>
    <w:basedOn w:val="Normal"/>
    <w:rsid w:val="00532451"/>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532451"/>
    <w:rPr>
      <w:b/>
      <w:bCs/>
    </w:rPr>
  </w:style>
  <w:style w:type="paragraph" w:styleId="NormalWeb">
    <w:name w:val="Normal (Web)"/>
    <w:basedOn w:val="Normal"/>
    <w:uiPriority w:val="99"/>
    <w:unhideWhenUsed/>
    <w:rsid w:val="004564A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4564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35580</Words>
  <Characters>195696</Characters>
  <Application>Microsoft Office Word</Application>
  <DocSecurity>0</DocSecurity>
  <Lines>1630</Lines>
  <Paragraphs>461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2026-04-28T15:15:00Z</dcterms:created>
  <dcterms:modified xsi:type="dcterms:W3CDTF">2026-04-30T15:56:00Z</dcterms:modified>
</cp:coreProperties>
</file>