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F245A">
      <w:pPr>
        <w:divId w:val="12153950"/>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Escuela de Derecho</w:t>
      </w:r>
      <w:r>
        <w:rPr>
          <w:rFonts w:ascii="var(--sans)" w:eastAsia="Times New Roman" w:hAnsi="var(--sans)"/>
          <w:b/>
          <w:bCs/>
          <w:caps/>
          <w:color w:val="9FD6D3"/>
          <w:spacing w:val="29"/>
          <w:sz w:val="19"/>
          <w:szCs w:val="19"/>
        </w:rPr>
        <w:br/>
        <w:t>Pontificia Universidad Católica de Valparaíso</w:t>
      </w:r>
      <w:r>
        <w:rPr>
          <w:rFonts w:ascii="var(--sans)" w:eastAsia="Times New Roman" w:hAnsi="var(--sans)"/>
          <w:b/>
          <w:bCs/>
          <w:caps/>
          <w:color w:val="9FD6D3"/>
          <w:spacing w:val="29"/>
          <w:sz w:val="19"/>
          <w:szCs w:val="19"/>
        </w:rPr>
        <w:br/>
      </w:r>
      <w:r>
        <w:rPr>
          <w:rFonts w:ascii="var(--sans)" w:eastAsia="Times New Roman" w:hAnsi="var(--sans)"/>
          <w:caps/>
          <w:color w:val="6F8FA6"/>
          <w:spacing w:val="29"/>
          <w:sz w:val="19"/>
          <w:szCs w:val="19"/>
        </w:rPr>
        <w:t>Programa DIAT · Derecho, Inteligencia Artificial y Tecnología</w:t>
      </w:r>
    </w:p>
    <w:p w:rsidR="00000000" w:rsidRDefault="005F245A">
      <w:pPr>
        <w:divId w:val="1605455345"/>
        <w:rPr>
          <w:rFonts w:ascii="var(--mono)" w:eastAsia="Times New Roman" w:hAnsi="var(--mono)"/>
          <w:color w:val="A8DEDB"/>
          <w:spacing w:val="24"/>
          <w:sz w:val="18"/>
          <w:szCs w:val="18"/>
        </w:rPr>
      </w:pPr>
      <w:r>
        <w:rPr>
          <w:rFonts w:ascii="var(--mono)" w:eastAsia="Times New Roman" w:hAnsi="var(--mono)"/>
          <w:color w:val="A8DEDB"/>
          <w:spacing w:val="24"/>
          <w:sz w:val="18"/>
          <w:szCs w:val="18"/>
        </w:rPr>
        <w:t>INFORME 01 · v2.1.0</w:t>
      </w:r>
    </w:p>
    <w:p w:rsidR="00000000" w:rsidRDefault="005F245A">
      <w:pPr>
        <w:divId w:val="1161430092"/>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Mapeo comparado de capacidades institucionales</w:t>
      </w:r>
    </w:p>
    <w:p w:rsidR="00000000" w:rsidRDefault="005F245A">
      <w:pPr>
        <w:pStyle w:val="Ttulo1"/>
        <w:spacing w:after="340"/>
        <w:divId w:val="1417558258"/>
        <w:rPr>
          <w:rFonts w:eastAsia="Times New Roman"/>
          <w:color w:val="FFFFFF"/>
          <w:spacing w:val="-8"/>
          <w:sz w:val="94"/>
          <w:szCs w:val="94"/>
        </w:rPr>
      </w:pPr>
      <w:r>
        <w:rPr>
          <w:rFonts w:eastAsia="Times New Roman"/>
          <w:color w:val="FFFFFF"/>
          <w:spacing w:val="-8"/>
          <w:sz w:val="94"/>
          <w:szCs w:val="94"/>
        </w:rPr>
        <w:t>Uso y enseñanza de</w:t>
      </w:r>
      <w:r>
        <w:rPr>
          <w:rFonts w:eastAsia="Times New Roman"/>
          <w:color w:val="FFFFFF"/>
          <w:spacing w:val="-8"/>
          <w:sz w:val="94"/>
          <w:szCs w:val="94"/>
        </w:rPr>
        <w:br/>
        <w:t>inteligencia artificial</w:t>
      </w:r>
      <w:r>
        <w:rPr>
          <w:rFonts w:eastAsia="Times New Roman"/>
          <w:color w:val="FFFFFF"/>
          <w:spacing w:val="-8"/>
          <w:sz w:val="94"/>
          <w:szCs w:val="94"/>
        </w:rPr>
        <w:br/>
        <w:t>en las Escuelas de</w:t>
      </w:r>
      <w:r>
        <w:rPr>
          <w:rFonts w:eastAsia="Times New Roman"/>
          <w:color w:val="FFFFFF"/>
          <w:spacing w:val="-8"/>
          <w:sz w:val="94"/>
          <w:szCs w:val="94"/>
        </w:rPr>
        <w:br/>
      </w:r>
      <w:r>
        <w:rPr>
          <w:rFonts w:eastAsia="Times New Roman"/>
          <w:color w:val="FFFFFF"/>
          <w:spacing w:val="-8"/>
          <w:sz w:val="94"/>
          <w:szCs w:val="94"/>
        </w:rPr>
        <w:t xml:space="preserve">Derecho </w:t>
      </w:r>
      <w:r>
        <w:rPr>
          <w:rStyle w:val="hl2"/>
          <w:rFonts w:eastAsia="Times New Roman"/>
          <w:spacing w:val="-8"/>
          <w:sz w:val="94"/>
          <w:szCs w:val="94"/>
        </w:rPr>
        <w:t>de Chile</w:t>
      </w:r>
    </w:p>
    <w:p w:rsidR="00000000" w:rsidRDefault="005F245A">
      <w:pPr>
        <w:pStyle w:val="cv-sub"/>
        <w:divId w:val="1417558258"/>
      </w:pPr>
      <w:r>
        <w:t>Once Facultades, diez capacidades, setenta y cuatro fuentes verificadas una por una, y una pregunta que ninguna de ellas ha respondido todavía.</w:t>
      </w:r>
    </w:p>
    <w:p w:rsidR="00000000" w:rsidRDefault="005F245A">
      <w:pPr>
        <w:divId w:val="1417558258"/>
        <w:rPr>
          <w:rFonts w:ascii="var(--serif)" w:eastAsia="Times New Roman" w:hAnsi="var(--serif)"/>
          <w:sz w:val="24"/>
          <w:szCs w:val="24"/>
        </w:rPr>
      </w:pPr>
      <w:r>
        <w:rPr>
          <w:rStyle w:val="cv-tag1"/>
          <w:rFonts w:eastAsia="Times New Roman"/>
        </w:rPr>
        <w:t>Corpus verificado al 100 % · contraste externo cerrado</w:t>
      </w:r>
      <w:r>
        <w:rPr>
          <w:rFonts w:ascii="var(--serif)" w:eastAsia="Times New Roman" w:hAnsi="var(--serif)"/>
          <w:sz w:val="24"/>
          <w:szCs w:val="24"/>
        </w:rPr>
        <w:t xml:space="preserve"> </w:t>
      </w:r>
    </w:p>
    <w:p w:rsidR="00000000" w:rsidRDefault="005F245A">
      <w:pPr>
        <w:divId w:val="97021368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Versión</w:t>
      </w:r>
    </w:p>
    <w:p w:rsidR="00000000" w:rsidRDefault="005F245A">
      <w:pPr>
        <w:divId w:val="282200982"/>
        <w:rPr>
          <w:rFonts w:ascii="var(--sans)" w:eastAsia="Times New Roman" w:hAnsi="var(--sans)"/>
          <w:b/>
          <w:bCs/>
          <w:color w:val="E9F2F8"/>
          <w:sz w:val="24"/>
          <w:szCs w:val="24"/>
        </w:rPr>
      </w:pPr>
      <w:r>
        <w:rPr>
          <w:rFonts w:ascii="var(--sans)" w:eastAsia="Times New Roman" w:hAnsi="var(--sans)"/>
          <w:b/>
          <w:bCs/>
          <w:color w:val="E9F2F8"/>
          <w:sz w:val="24"/>
          <w:szCs w:val="24"/>
        </w:rPr>
        <w:t>v2.1.0</w:t>
      </w:r>
      <w:r>
        <w:rPr>
          <w:rFonts w:ascii="var(--serif)" w:eastAsia="Times New Roman" w:hAnsi="var(--serif)"/>
          <w:color w:val="9DB4C6"/>
          <w:sz w:val="18"/>
          <w:szCs w:val="18"/>
        </w:rPr>
        <w:t>Fecha de corte 06-09-2026</w:t>
      </w:r>
    </w:p>
    <w:p w:rsidR="00000000" w:rsidRDefault="005F245A">
      <w:pPr>
        <w:divId w:val="48617031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Cohorte</w:t>
      </w:r>
    </w:p>
    <w:p w:rsidR="00000000" w:rsidRDefault="005F245A">
      <w:pPr>
        <w:divId w:val="1420910437"/>
        <w:rPr>
          <w:rFonts w:ascii="var(--sans)" w:eastAsia="Times New Roman" w:hAnsi="var(--sans)"/>
          <w:b/>
          <w:bCs/>
          <w:color w:val="E9F2F8"/>
          <w:sz w:val="24"/>
          <w:szCs w:val="24"/>
        </w:rPr>
      </w:pPr>
      <w:r>
        <w:rPr>
          <w:rFonts w:ascii="var(--sans)" w:eastAsia="Times New Roman" w:hAnsi="var(--sans)"/>
          <w:b/>
          <w:bCs/>
          <w:color w:val="E9F2F8"/>
          <w:sz w:val="24"/>
          <w:szCs w:val="24"/>
        </w:rPr>
        <w:t>11 Facultades</w:t>
      </w:r>
      <w:r>
        <w:rPr>
          <w:rFonts w:ascii="var(--serif)" w:eastAsia="Times New Roman" w:hAnsi="var(--serif)"/>
          <w:color w:val="9DB4C6"/>
          <w:sz w:val="18"/>
          <w:szCs w:val="18"/>
        </w:rPr>
        <w:t>Cerrada · comparador ordinal de 10</w:t>
      </w:r>
    </w:p>
    <w:p w:rsidR="00000000" w:rsidRDefault="005F245A">
      <w:pPr>
        <w:divId w:val="15172733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Corpus</w:t>
      </w:r>
    </w:p>
    <w:p w:rsidR="00000000" w:rsidRDefault="005F245A">
      <w:pPr>
        <w:divId w:val="213548912"/>
        <w:rPr>
          <w:rFonts w:ascii="var(--sans)" w:eastAsia="Times New Roman" w:hAnsi="var(--sans)"/>
          <w:b/>
          <w:bCs/>
          <w:color w:val="E9F2F8"/>
          <w:sz w:val="24"/>
          <w:szCs w:val="24"/>
        </w:rPr>
      </w:pPr>
      <w:r>
        <w:rPr>
          <w:rFonts w:ascii="var(--sans)" w:eastAsia="Times New Roman" w:hAnsi="var(--sans)"/>
          <w:b/>
          <w:bCs/>
          <w:color w:val="E9F2F8"/>
          <w:sz w:val="24"/>
          <w:szCs w:val="24"/>
        </w:rPr>
        <w:t>74 + 31</w:t>
      </w:r>
      <w:r>
        <w:rPr>
          <w:rFonts w:ascii="var(--serif)" w:eastAsia="Times New Roman" w:hAnsi="var(--serif)"/>
          <w:color w:val="9DB4C6"/>
          <w:sz w:val="18"/>
          <w:szCs w:val="18"/>
        </w:rPr>
        <w:t>Fuentes propias + contraste externo</w:t>
      </w:r>
    </w:p>
    <w:p w:rsidR="00000000" w:rsidRDefault="005F245A">
      <w:pPr>
        <w:divId w:val="58198790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5F245A">
      <w:pPr>
        <w:divId w:val="1482309044"/>
        <w:rPr>
          <w:rFonts w:ascii="var(--sans)" w:eastAsia="Times New Roman" w:hAnsi="var(--sans)"/>
          <w:b/>
          <w:bCs/>
          <w:color w:val="E9F2F8"/>
          <w:sz w:val="24"/>
          <w:szCs w:val="24"/>
        </w:rPr>
      </w:pPr>
      <w:r>
        <w:rPr>
          <w:rFonts w:ascii="var(--sans)" w:eastAsia="Times New Roman" w:hAnsi="var(--sans)"/>
          <w:b/>
          <w:bCs/>
          <w:color w:val="E9F2F8"/>
          <w:sz w:val="24"/>
          <w:szCs w:val="24"/>
        </w:rPr>
        <w:t>D. H. Ojeda Cifuentes</w:t>
      </w:r>
      <w:r>
        <w:rPr>
          <w:rFonts w:ascii="var(--serif)" w:eastAsia="Times New Roman" w:hAnsi="var(--serif)"/>
          <w:color w:val="9DB4C6"/>
          <w:sz w:val="18"/>
          <w:szCs w:val="18"/>
        </w:rPr>
        <w:t>Protocolo METODOLOGIA_IA_DERECHO_V2.2</w:t>
      </w:r>
    </w:p>
    <w:p w:rsidR="00000000" w:rsidRDefault="005F245A">
      <w:pPr>
        <w:divId w:val="983045722"/>
        <w:rPr>
          <w:rFonts w:ascii="var(--sans)" w:eastAsia="Times New Roman" w:hAnsi="var(--sans)"/>
          <w:color w:val="8FA6BA"/>
          <w:sz w:val="19"/>
          <w:szCs w:val="19"/>
        </w:rPr>
      </w:pPr>
      <w:r>
        <w:rPr>
          <w:rFonts w:ascii="var(--sans)" w:eastAsia="Times New Roman" w:hAnsi="var(--sans)"/>
          <w:color w:val="8FA6BA"/>
          <w:sz w:val="19"/>
          <w:szCs w:val="19"/>
        </w:rPr>
        <w:t xml:space="preserve">Documento académico independiente. No es una publicación oficial de la Pontificia </w:t>
      </w:r>
      <w:r>
        <w:rPr>
          <w:rFonts w:ascii="var(--sans)" w:eastAsia="Times New Roman" w:hAnsi="var(--sans)"/>
          <w:color w:val="8FA6BA"/>
          <w:sz w:val="19"/>
          <w:szCs w:val="19"/>
        </w:rPr>
        <w:t>Universidad Católica de Valparaíso ni de su Escuela de Derecho, y no habla en nombre de ninguna persona. El autor participa en una de las iniciativas que el informe evalúa; la declaración de intereses consta en la sección 3 y las medidas adoptadas se publi</w:t>
      </w:r>
      <w:r>
        <w:rPr>
          <w:rFonts w:ascii="var(--sans)" w:eastAsia="Times New Roman" w:hAnsi="var(--sans)"/>
          <w:color w:val="8FA6BA"/>
          <w:sz w:val="19"/>
          <w:szCs w:val="19"/>
        </w:rPr>
        <w:t xml:space="preserve">can junto a ella. </w:t>
      </w:r>
    </w:p>
    <w:p w:rsidR="00000000" w:rsidRDefault="005F245A">
      <w:pPr>
        <w:divId w:val="138629832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ChileFicha · v2.1.0 · corte 06-09-2026</w:t>
      </w:r>
    </w:p>
    <w:p w:rsidR="00000000" w:rsidRDefault="005F245A">
      <w:pPr>
        <w:pStyle w:val="eyebrow"/>
        <w:divId w:val="1607618672"/>
      </w:pPr>
      <w:r>
        <w:t>Ficha del documento</w:t>
      </w:r>
    </w:p>
    <w:p w:rsidR="00000000" w:rsidRDefault="005F245A">
      <w:pPr>
        <w:pStyle w:val="Ttulo2"/>
        <w:divId w:val="1607618672"/>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Versión</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v2.1.0 · sucede a v2.0.0 del 06-09-2026</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Estado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Informe de resultados sobre corpus verificado. Cada conclusión conserva el alcance que su cobertura permite.</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Fecha de corte</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6 de septiembre de 2026</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Autoría</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Diego Hernán Ojeda Cifuentes · Licenciado en Ciencias Jurídicas</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Destinatario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Prof. Eduardo Aldunate Lizana · Director de la Escuela de Derecho PUCV</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Cohorte</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COHORTE_IA_DERECHO_CHILE_11_V1 · once instituciones, cerrada</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Protocolo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METODOLOGIA_IA_DERECHO_V2.2 · enmienda de la V2.1, que se conserva íntegra</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Capacidades comparadas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10 sobre 10 instituciones = 100 celdas · la undécima de la cohorte se examina aparte, por la razón de la sección 8</w:t>
            </w:r>
          </w:p>
        </w:tc>
      </w:tr>
    </w:tbl>
    <w:p w:rsidR="00000000" w:rsidRDefault="005F245A">
      <w:pPr>
        <w:divId w:val="742220725"/>
        <w:rPr>
          <w:rFonts w:ascii="var(--serif)" w:eastAsia="Times New Roman" w:hAnsi="var(--serif)"/>
          <w:vanish/>
          <w:sz w:val="24"/>
          <w:szCs w:val="24"/>
        </w:rPr>
      </w:pPr>
    </w:p>
    <w:tbl>
      <w:tblPr>
        <w:tblW w:w="5000" w:type="pct"/>
        <w:tblCellMar>
          <w:top w:w="15" w:type="dxa"/>
          <w:left w:w="15" w:type="dxa"/>
          <w:bottom w:w="15" w:type="dxa"/>
          <w:right w:w="15" w:type="dxa"/>
        </w:tblCellMar>
        <w:tblLook w:val="04A0"/>
      </w:tblPr>
      <w:tblGrid>
        <w:gridCol w:w="2041"/>
        <w:gridCol w:w="6633"/>
      </w:tblGrid>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Fuentes del corpus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 xml:space="preserve">74 públicas únicas · </w:t>
            </w:r>
            <w:r>
              <w:rPr>
                <w:rStyle w:val="Textoennegrita"/>
                <w:rFonts w:ascii="var(--sans)" w:eastAsia="Times New Roman" w:hAnsi="var(--sans)"/>
                <w:sz w:val="20"/>
                <w:szCs w:val="20"/>
              </w:rPr>
              <w:t>74 contrastadas (100 %)</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Fuentes de contraste externo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31 · ruta 13 recorrida en las once instituciones</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Iniciativas deduplicadas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53</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Evidencias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75</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Afirmaciones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14</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Divergencias registradas</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23 · anexo B</w:t>
            </w:r>
          </w:p>
        </w:tc>
      </w:tr>
      <w:tr w:rsidR="00000000">
        <w:trPr>
          <w:divId w:val="742220725"/>
        </w:trPr>
        <w:tc>
          <w:tcPr>
            <w:tcW w:w="2041" w:type="dxa"/>
            <w:tcMar>
              <w:top w:w="108" w:type="dxa"/>
              <w:left w:w="0" w:type="dxa"/>
              <w:bottom w:w="108" w:type="dxa"/>
              <w:right w:w="170" w:type="dxa"/>
            </w:tcMar>
            <w:hideMark/>
          </w:tcPr>
          <w:p w:rsidR="00000000" w:rsidRDefault="005F245A">
            <w:pPr>
              <w:spacing w:after="193"/>
              <w:rPr>
                <w:rFonts w:ascii="var(--sans)" w:eastAsia="Times New Roman" w:hAnsi="var(--sans)"/>
                <w:b/>
                <w:bCs/>
                <w:sz w:val="20"/>
                <w:szCs w:val="20"/>
              </w:rPr>
            </w:pPr>
            <w:r>
              <w:rPr>
                <w:rFonts w:ascii="var(--sans)" w:eastAsia="Times New Roman" w:hAnsi="var(--sans)"/>
                <w:b/>
                <w:bCs/>
                <w:sz w:val="20"/>
                <w:szCs w:val="20"/>
              </w:rPr>
              <w:t>Iniciativas con evaluación de efecto</w:t>
            </w:r>
          </w:p>
        </w:tc>
        <w:tc>
          <w:tcPr>
            <w:tcW w:w="0" w:type="auto"/>
            <w:tcMar>
              <w:top w:w="108" w:type="dxa"/>
              <w:left w:w="0" w:type="dxa"/>
              <w:bottom w:w="108" w:type="dxa"/>
              <w:right w:w="170" w:type="dxa"/>
            </w:tcMar>
            <w:hideMark/>
          </w:tcPr>
          <w:p w:rsidR="00000000" w:rsidRDefault="005F245A">
            <w:pPr>
              <w:spacing w:after="193"/>
              <w:rPr>
                <w:rFonts w:ascii="var(--sans)" w:eastAsia="Times New Roman" w:hAnsi="var(--sans)"/>
                <w:sz w:val="20"/>
                <w:szCs w:val="20"/>
              </w:rPr>
            </w:pPr>
            <w:r>
              <w:rPr>
                <w:rFonts w:ascii="var(--sans)" w:eastAsia="Times New Roman" w:hAnsi="var(--sans)"/>
                <w:sz w:val="20"/>
                <w:szCs w:val="20"/>
              </w:rPr>
              <w:t>0 · ausencia ahora confirmada, no sólo no localizada</w:t>
            </w:r>
          </w:p>
        </w:tc>
      </w:tr>
    </w:tbl>
    <w:p w:rsidR="00000000" w:rsidRDefault="005F245A">
      <w:pPr>
        <w:pStyle w:val="Ttulo3"/>
        <w:spacing w:before="340"/>
        <w:divId w:val="1607618672"/>
        <w:rPr>
          <w:rFonts w:eastAsia="Times New Roman"/>
        </w:rPr>
      </w:pPr>
      <w:r>
        <w:rPr>
          <w:rFonts w:eastAsia="Times New Roman"/>
        </w:rPr>
        <w:t>Qué corrige la v2.1.0</w:t>
      </w:r>
    </w:p>
    <w:p w:rsidR="00000000" w:rsidRDefault="005F245A">
      <w:pPr>
        <w:pStyle w:val="NormalWeb"/>
        <w:divId w:val="1607618672"/>
        <w:rPr>
          <w:rFonts w:ascii="var(--serif)" w:hAnsi="var(--serif)"/>
          <w:sz w:val="24"/>
          <w:szCs w:val="24"/>
        </w:rPr>
      </w:pPr>
      <w:r>
        <w:rPr>
          <w:rFonts w:ascii="var(--serif)" w:hAnsi="var(--serif)"/>
          <w:sz w:val="24"/>
          <w:szCs w:val="24"/>
        </w:rPr>
        <w:t>Esta versión no incorpora evidencia nueva: el corpus, las fuentes y la rúbrica son los mismos de la v2.0.0. Lo que corrige es una contradicción interna de esa versión, y por eso cam</w:t>
      </w:r>
      <w:r>
        <w:rPr>
          <w:rFonts w:ascii="var(--serif)" w:hAnsi="var(--serif)"/>
          <w:sz w:val="24"/>
          <w:szCs w:val="24"/>
        </w:rPr>
        <w:t>bia cifras publicadas y no puede ser una corrección silenciosa.</w:t>
      </w:r>
    </w:p>
    <w:p w:rsidR="00000000" w:rsidRDefault="005F245A">
      <w:pPr>
        <w:pStyle w:val="NormalWeb"/>
        <w:divId w:val="1607618672"/>
        <w:rPr>
          <w:rFonts w:ascii="var(--serif)" w:hAnsi="var(--serif)"/>
          <w:sz w:val="24"/>
          <w:szCs w:val="24"/>
        </w:rPr>
      </w:pPr>
      <w:r>
        <w:rPr>
          <w:rFonts w:ascii="var(--serif)" w:hAnsi="var(--serif)"/>
          <w:sz w:val="24"/>
          <w:szCs w:val="24"/>
        </w:rPr>
        <w:t xml:space="preserve">La v2.0.0 publicaba dos matrices a la vez. Sus tablas —el orden de la sección 4, el anexo C y el cálculo del anexo D— aplicaban la ronda de ampliación sobre </w:t>
      </w:r>
      <w:r>
        <w:rPr>
          <w:rStyle w:val="Textoennegrita"/>
          <w:rFonts w:ascii="var(--serif)" w:hAnsi="var(--serif)"/>
          <w:sz w:val="24"/>
          <w:szCs w:val="24"/>
        </w:rPr>
        <w:t>diez</w:t>
      </w:r>
      <w:r>
        <w:rPr>
          <w:rFonts w:ascii="var(--serif)" w:hAnsi="var(--serif)"/>
          <w:sz w:val="24"/>
          <w:szCs w:val="24"/>
        </w:rPr>
        <w:t xml:space="preserve"> instituciones, sin la Pontific</w:t>
      </w:r>
      <w:r>
        <w:rPr>
          <w:rFonts w:ascii="var(--serif)" w:hAnsi="var(--serif)"/>
          <w:sz w:val="24"/>
          <w:szCs w:val="24"/>
        </w:rPr>
        <w:t xml:space="preserve">ia Universidad Católica de Valparaíso, que es lo que su propia sección 8 declara y funda. Sus cuatro figuras derivadas de la matriz, y la prosa escrita sobre ellas, seguían publicando la matriz anterior sobre </w:t>
      </w:r>
      <w:r>
        <w:rPr>
          <w:rStyle w:val="Textoennegrita"/>
          <w:rFonts w:ascii="var(--serif)" w:hAnsi="var(--serif)"/>
          <w:sz w:val="24"/>
          <w:szCs w:val="24"/>
        </w:rPr>
        <w:t>once</w:t>
      </w:r>
      <w:r>
        <w:rPr>
          <w:rFonts w:ascii="var(--serif)" w:hAnsi="var(--serif)"/>
          <w:sz w:val="24"/>
          <w:szCs w:val="24"/>
        </w:rPr>
        <w:t xml:space="preserve">, con esa institución dentro y encabezando </w:t>
      </w:r>
      <w:r>
        <w:rPr>
          <w:rFonts w:ascii="var(--serif)" w:hAnsi="var(--serif)"/>
          <w:sz w:val="24"/>
          <w:szCs w:val="24"/>
        </w:rPr>
        <w:t>el orden. El resumen ejecutivo decía que encabezaba el comparador seis páginas antes de que la sección 8 explicara por qué no estaba en él.</w:t>
      </w:r>
    </w:p>
    <w:p w:rsidR="00000000" w:rsidRDefault="005F245A">
      <w:pPr>
        <w:pStyle w:val="NormalWeb"/>
        <w:divId w:val="1607618672"/>
        <w:rPr>
          <w:rFonts w:ascii="var(--serif)" w:hAnsi="var(--serif)"/>
          <w:sz w:val="24"/>
          <w:szCs w:val="24"/>
        </w:rPr>
      </w:pPr>
      <w:r>
        <w:rPr>
          <w:rFonts w:ascii="var(--serif)" w:hAnsi="var(--serif)"/>
          <w:sz w:val="24"/>
          <w:szCs w:val="24"/>
        </w:rPr>
        <w:t>La v2.1.0 aplica a las figuras y a la prosa lo que las tablas ya aplicaban. Las cuatro figuras se rehacen desde la m</w:t>
      </w:r>
      <w:r>
        <w:rPr>
          <w:rFonts w:ascii="var(--serif)" w:hAnsi="var(--serif)"/>
          <w:sz w:val="24"/>
          <w:szCs w:val="24"/>
        </w:rPr>
        <w:t>atriz —de modo que no puedan volver a divergir de ella—, el techo del comparador pasa de 18 a 20 puntos y lo alcanza una sola institución, el promedio de los pisos pasa de 9,4 a 11,4, las celdas sin concluir pasan de 31 sobre 110 a 5 sobre 100, y la lectur</w:t>
      </w:r>
      <w:r>
        <w:rPr>
          <w:rFonts w:ascii="var(--serif)" w:hAnsi="var(--serif)"/>
          <w:sz w:val="24"/>
          <w:szCs w:val="24"/>
        </w:rPr>
        <w:t>a de dónde se pierden los puntos se rehace entera. La v2.0.0 permanece publicada, con esta contradicción dentro y declarada aquí.</w:t>
      </w:r>
    </w:p>
    <w:p w:rsidR="00000000" w:rsidRDefault="005F245A">
      <w:pPr>
        <w:pStyle w:val="Ttulo5"/>
        <w:divId w:val="709846495"/>
        <w:rPr>
          <w:rFonts w:eastAsia="Times New Roman"/>
        </w:rPr>
      </w:pPr>
      <w:r>
        <w:rPr>
          <w:rFonts w:eastAsia="Times New Roman"/>
        </w:rPr>
        <w:t>Once y diez, y por qué las dos cifras son correctas</w:t>
      </w:r>
    </w:p>
    <w:p w:rsidR="00000000" w:rsidRDefault="005F245A">
      <w:pPr>
        <w:pStyle w:val="NormalWeb"/>
        <w:divId w:val="709846495"/>
        <w:rPr>
          <w:rFonts w:ascii="var(--serif)" w:hAnsi="var(--serif)"/>
          <w:sz w:val="24"/>
          <w:szCs w:val="24"/>
        </w:rPr>
      </w:pPr>
      <w:r>
        <w:rPr>
          <w:rFonts w:ascii="var(--serif)" w:hAnsi="var(--serif)"/>
          <w:sz w:val="24"/>
          <w:szCs w:val="24"/>
        </w:rPr>
        <w:t xml:space="preserve">La </w:t>
      </w:r>
      <w:r>
        <w:rPr>
          <w:rStyle w:val="Textoennegrita"/>
          <w:rFonts w:ascii="var(--serif)" w:hAnsi="var(--serif)"/>
          <w:sz w:val="24"/>
          <w:szCs w:val="24"/>
        </w:rPr>
        <w:t>cohorte</w:t>
      </w:r>
      <w:r>
        <w:rPr>
          <w:rFonts w:ascii="var(--serif)" w:hAnsi="var(--serif)"/>
          <w:sz w:val="24"/>
          <w:szCs w:val="24"/>
        </w:rPr>
        <w:t xml:space="preserve"> es de once instituciones: es la que define el corpus, la que re</w:t>
      </w:r>
      <w:r>
        <w:rPr>
          <w:rFonts w:ascii="var(--serif)" w:hAnsi="var(--serif)"/>
          <w:sz w:val="24"/>
          <w:szCs w:val="24"/>
        </w:rPr>
        <w:t xml:space="preserve">corre las rutas del protocolo, la que puebla el registro de fuentes y la que tiene una ficha en el anexo A. Todo recuento sobre trabajo de campo, fuentes o iniciativas dice </w:t>
      </w:r>
      <w:r>
        <w:rPr>
          <w:rStyle w:val="nfasis"/>
          <w:rFonts w:ascii="var(--serif)" w:hAnsi="var(--serif)"/>
          <w:sz w:val="24"/>
          <w:szCs w:val="24"/>
        </w:rPr>
        <w:t>once</w:t>
      </w:r>
      <w:r>
        <w:rPr>
          <w:rFonts w:ascii="var(--serif)" w:hAnsi="var(--serif)"/>
          <w:sz w:val="24"/>
          <w:szCs w:val="24"/>
        </w:rPr>
        <w:t xml:space="preserve">. El </w:t>
      </w:r>
      <w:r>
        <w:rPr>
          <w:rStyle w:val="Textoennegrita"/>
          <w:rFonts w:ascii="var(--serif)" w:hAnsi="var(--serif)"/>
          <w:sz w:val="24"/>
          <w:szCs w:val="24"/>
        </w:rPr>
        <w:t>comparador</w:t>
      </w:r>
      <w:r>
        <w:rPr>
          <w:rFonts w:ascii="var(--serif)" w:hAnsi="var(--serif)"/>
          <w:sz w:val="24"/>
          <w:szCs w:val="24"/>
        </w:rPr>
        <w:t xml:space="preserve"> y la </w:t>
      </w:r>
      <w:r>
        <w:rPr>
          <w:rStyle w:val="Textoennegrita"/>
          <w:rFonts w:ascii="var(--serif)" w:hAnsi="var(--serif)"/>
          <w:sz w:val="24"/>
          <w:szCs w:val="24"/>
        </w:rPr>
        <w:t>matriz de capacidades</w:t>
      </w:r>
      <w:r>
        <w:rPr>
          <w:rFonts w:ascii="var(--serif)" w:hAnsi="var(--serif)"/>
          <w:sz w:val="24"/>
          <w:szCs w:val="24"/>
        </w:rPr>
        <w:t xml:space="preserve"> son de diez: la undécima se aparta p</w:t>
      </w:r>
      <w:r>
        <w:rPr>
          <w:rFonts w:ascii="var(--serif)" w:hAnsi="var(--serif)"/>
          <w:sz w:val="24"/>
          <w:szCs w:val="24"/>
        </w:rPr>
        <w:t xml:space="preserve">orque quien firma tiene un conflicto de interés directo sobre ella. Todo recuento sobre capacidades, puntos o posiciones dice </w:t>
      </w:r>
      <w:r>
        <w:rPr>
          <w:rStyle w:val="nfasis"/>
          <w:rFonts w:ascii="var(--serif)" w:hAnsi="var(--serif)"/>
          <w:sz w:val="24"/>
          <w:szCs w:val="24"/>
        </w:rPr>
        <w:t>diez</w:t>
      </w:r>
      <w:r>
        <w:rPr>
          <w:rFonts w:ascii="var(--serif)" w:hAnsi="var(--serif)"/>
          <w:sz w:val="24"/>
          <w:szCs w:val="24"/>
        </w:rPr>
        <w:t>. Cuando en este documento las dos cifras aparecen cerca, no se contradicen: cuentan cosas distintas.</w:t>
      </w:r>
    </w:p>
    <w:p w:rsidR="00000000" w:rsidRDefault="005F245A">
      <w:pPr>
        <w:pStyle w:val="Ttulo3"/>
        <w:spacing w:before="340"/>
        <w:divId w:val="1607618672"/>
        <w:rPr>
          <w:rFonts w:eastAsia="Times New Roman"/>
        </w:rPr>
      </w:pPr>
      <w:r>
        <w:rPr>
          <w:rFonts w:eastAsia="Times New Roman"/>
        </w:rPr>
        <w:t>Seis cambios de la v2.0.</w:t>
      </w:r>
      <w:r>
        <w:rPr>
          <w:rFonts w:eastAsia="Times New Roman"/>
        </w:rPr>
        <w:t>0 respecto de la v0.8.0</w:t>
      </w:r>
    </w:p>
    <w:p w:rsidR="00000000" w:rsidRDefault="005F245A">
      <w:pPr>
        <w:pStyle w:val="NormalWeb"/>
        <w:divId w:val="1607618672"/>
        <w:rPr>
          <w:rFonts w:ascii="var(--serif)" w:hAnsi="var(--serif)"/>
          <w:sz w:val="24"/>
          <w:szCs w:val="24"/>
        </w:rPr>
      </w:pPr>
      <w:r>
        <w:rPr>
          <w:rFonts w:ascii="var(--serif)" w:hAnsi="var(--serif)"/>
          <w:sz w:val="24"/>
          <w:szCs w:val="24"/>
        </w:rPr>
        <w:t>Una versión nueva no autoriza a hacer desaparecer la anterior. Lo que sigue enumera qué se hizo y qué consecuencia tiene cada cosa sobre lo que el informe puede afirmar. La v0.8.0 permanece publicada y sus cifras siguen siendo recup</w:t>
      </w:r>
      <w:r>
        <w:rPr>
          <w:rFonts w:ascii="var(--serif)" w:hAnsi="var(--serif)"/>
          <w:sz w:val="24"/>
          <w:szCs w:val="24"/>
        </w:rPr>
        <w:t>erables una a una.</w:t>
      </w:r>
    </w:p>
    <w:p w:rsidR="00000000" w:rsidRDefault="005F245A">
      <w:pPr>
        <w:divId w:val="870921060"/>
        <w:rPr>
          <w:rFonts w:ascii="var(--sans)" w:eastAsia="Times New Roman" w:hAnsi="var(--sans)"/>
          <w:b/>
          <w:bCs/>
          <w:sz w:val="22"/>
          <w:szCs w:val="22"/>
        </w:rPr>
      </w:pPr>
      <w:r>
        <w:rPr>
          <w:rFonts w:ascii="var(--sans)" w:eastAsia="Times New Roman" w:hAnsi="var(--sans)"/>
          <w:b/>
          <w:bCs/>
          <w:sz w:val="22"/>
          <w:szCs w:val="22"/>
        </w:rPr>
        <w:t>Verificación sustantiva completa</w:t>
      </w:r>
    </w:p>
    <w:p w:rsidR="00000000" w:rsidRDefault="005F245A">
      <w:pPr>
        <w:pStyle w:val="div-b"/>
        <w:divId w:val="429350669"/>
        <w:rPr>
          <w:rFonts w:ascii="var(--serif)" w:hAnsi="var(--serif)"/>
        </w:rPr>
      </w:pPr>
      <w:r>
        <w:rPr>
          <w:rFonts w:ascii="var(--serif)" w:hAnsi="var(--serif)"/>
        </w:rPr>
        <w:t xml:space="preserve">Las 36 fuentes que la v0.8.0 dejaba sin contrastar fueron abiertas y comparadas contra su publicación original. El corpus pasa de 51 % a </w:t>
      </w:r>
      <w:r>
        <w:rPr>
          <w:rStyle w:val="Textoennegrita"/>
          <w:rFonts w:ascii="var(--serif)" w:hAnsi="var(--serif)"/>
        </w:rPr>
        <w:t>100 % contrastado</w:t>
      </w:r>
      <w:r>
        <w:rPr>
          <w:rFonts w:ascii="var(--serif)" w:hAnsi="var(--serif)"/>
        </w:rPr>
        <w:t>. Aparecieron 23 divergencias, doce de ellas mater</w:t>
      </w:r>
      <w:r>
        <w:rPr>
          <w:rFonts w:ascii="var(--serif)" w:hAnsi="var(--serif)"/>
        </w:rPr>
        <w:t>iales, y todas se publican en el anexo B en lugar de corregirse en silencio.</w:t>
      </w:r>
    </w:p>
    <w:p w:rsidR="00000000" w:rsidRDefault="005F245A">
      <w:pPr>
        <w:spacing w:before="34" w:after="57"/>
        <w:divId w:val="231046365"/>
        <w:rPr>
          <w:rFonts w:ascii="var(--sans)" w:eastAsia="Times New Roman" w:hAnsi="var(--sans)"/>
          <w:b/>
          <w:bCs/>
          <w:sz w:val="22"/>
          <w:szCs w:val="22"/>
        </w:rPr>
      </w:pPr>
      <w:r>
        <w:rPr>
          <w:rFonts w:ascii="var(--sans)" w:eastAsia="Times New Roman" w:hAnsi="var(--sans)"/>
          <w:b/>
          <w:bCs/>
          <w:sz w:val="22"/>
          <w:szCs w:val="22"/>
        </w:rPr>
        <w:t>Ruta 13 recorrida por primera vez</w:t>
      </w:r>
    </w:p>
    <w:p w:rsidR="00000000" w:rsidRDefault="005F245A">
      <w:pPr>
        <w:pStyle w:val="div-b"/>
        <w:spacing w:after="164"/>
        <w:divId w:val="1769766541"/>
        <w:rPr>
          <w:rFonts w:ascii="var(--serif)" w:hAnsi="var(--serif)"/>
        </w:rPr>
      </w:pPr>
      <w:r>
        <w:rPr>
          <w:rFonts w:ascii="var(--serif)" w:hAnsi="var(--serif)"/>
        </w:rPr>
        <w:t>La v0.8.0 declaraba que ninguna de sus 74 fuentes provenía de contraste externo, y que ésa era su limitación estructural. Esta versión recorre esa ruta en las once instituciones: base histórica de proyectos adjudicados de ANID, prensa no universitaria, Col</w:t>
      </w:r>
      <w:r>
        <w:rPr>
          <w:rFonts w:ascii="var(--serif)" w:hAnsi="var(--serif)"/>
        </w:rPr>
        <w:t xml:space="preserve">egio de Abogados, Academia Judicial, Comisión Nacional de Acreditación y política pública sectorial. </w:t>
      </w:r>
      <w:r>
        <w:rPr>
          <w:rStyle w:val="Textoennegrita"/>
          <w:rFonts w:ascii="var(--serif)" w:hAnsi="var(--serif)"/>
        </w:rPr>
        <w:t>31 fuentes de terceros</w:t>
      </w:r>
      <w:r>
        <w:rPr>
          <w:rFonts w:ascii="var(--serif)" w:hAnsi="var(--serif)"/>
        </w:rPr>
        <w:t xml:space="preserve"> entran al registro.</w:t>
      </w:r>
    </w:p>
    <w:p w:rsidR="00000000" w:rsidRDefault="005F245A">
      <w:pPr>
        <w:spacing w:before="34" w:after="57"/>
        <w:divId w:val="528641487"/>
        <w:rPr>
          <w:rFonts w:ascii="var(--sans)" w:eastAsia="Times New Roman" w:hAnsi="var(--sans)"/>
          <w:b/>
          <w:bCs/>
          <w:sz w:val="22"/>
          <w:szCs w:val="22"/>
        </w:rPr>
      </w:pPr>
      <w:r>
        <w:rPr>
          <w:rFonts w:ascii="var(--sans)" w:eastAsia="Times New Roman" w:hAnsi="var(--sans)"/>
          <w:b/>
          <w:bCs/>
          <w:sz w:val="22"/>
          <w:szCs w:val="22"/>
        </w:rPr>
        <w:t>La ausencia de evaluación deja de ser una laguna y pasa a ser un hecho</w:t>
      </w:r>
    </w:p>
    <w:p w:rsidR="00000000" w:rsidRDefault="005F245A">
      <w:pPr>
        <w:pStyle w:val="div-b"/>
        <w:spacing w:after="164"/>
        <w:divId w:val="1260214295"/>
        <w:rPr>
          <w:rFonts w:ascii="var(--serif)" w:hAnsi="var(--serif)"/>
        </w:rPr>
      </w:pPr>
      <w:r>
        <w:rPr>
          <w:rFonts w:ascii="var(--serif)" w:hAnsi="var(--serif)"/>
        </w:rPr>
        <w:t>La v0.8.0 no podía sostener que ninguna F</w:t>
      </w:r>
      <w:r>
        <w:rPr>
          <w:rFonts w:ascii="var(--serif)" w:hAnsi="var(--serif)"/>
        </w:rPr>
        <w:t xml:space="preserve">acultad hubiera medido el efecto de lo que hace: sólo que no lo había encontrado allí donde buscó. La consulta exhaustiva de los 49.014 proyectos adjudicados por ANID desde 1982 cierra la pregunta por el lado del financiamiento público: </w:t>
      </w:r>
      <w:r>
        <w:rPr>
          <w:rStyle w:val="Textoennegrita"/>
          <w:rFonts w:ascii="var(--serif)" w:hAnsi="var(--serif)"/>
        </w:rPr>
        <w:t>ningún proyecto, en</w:t>
      </w:r>
      <w:r>
        <w:rPr>
          <w:rStyle w:val="Textoennegrita"/>
          <w:rFonts w:ascii="var(--serif)" w:hAnsi="var(--serif)"/>
        </w:rPr>
        <w:t xml:space="preserve"> ningún año, sobre enseñanza del Derecho con inteligencia artificial</w:t>
      </w:r>
      <w:r>
        <w:rPr>
          <w:rFonts w:ascii="var(--serif)" w:hAnsi="var(--serif)"/>
        </w:rPr>
        <w:t>.</w:t>
      </w:r>
    </w:p>
    <w:p w:rsidR="00000000" w:rsidRDefault="005F245A">
      <w:pPr>
        <w:spacing w:before="34" w:after="57"/>
        <w:divId w:val="460421462"/>
        <w:rPr>
          <w:rFonts w:ascii="var(--sans)" w:eastAsia="Times New Roman" w:hAnsi="var(--sans)"/>
          <w:b/>
          <w:bCs/>
          <w:sz w:val="22"/>
          <w:szCs w:val="22"/>
        </w:rPr>
      </w:pPr>
      <w:r>
        <w:rPr>
          <w:rFonts w:ascii="var(--sans)" w:eastAsia="Times New Roman" w:hAnsi="var(--sans)"/>
          <w:b/>
          <w:bCs/>
          <w:sz w:val="22"/>
          <w:szCs w:val="22"/>
        </w:rPr>
        <w:t>Comparador ordinal, con su incertidumbre dentro</w:t>
      </w:r>
    </w:p>
    <w:p w:rsidR="00000000" w:rsidRDefault="005F245A">
      <w:pPr>
        <w:pStyle w:val="div-b"/>
        <w:spacing w:after="164"/>
        <w:divId w:val="396898076"/>
        <w:rPr>
          <w:rFonts w:ascii="var(--serif)" w:hAnsi="var(--serif)"/>
        </w:rPr>
      </w:pPr>
      <w:r>
        <w:rPr>
          <w:rFonts w:ascii="var(--serif)" w:hAnsi="var(--serif)"/>
        </w:rPr>
        <w:t>La v0.8.0 se prohibía toda comparación ordinal. Esta versión publica una, porque la cobertura mejoró lo suficiente para hacerla defendible</w:t>
      </w:r>
      <w:r>
        <w:rPr>
          <w:rFonts w:ascii="var(--serif)" w:hAnsi="var(--serif)"/>
        </w:rPr>
        <w:t xml:space="preserve"> y porque un lector con responsabilidad de gestión necesita un orden. El índice se publica como </w:t>
      </w:r>
      <w:r>
        <w:rPr>
          <w:rStyle w:val="Textoennegrita"/>
          <w:rFonts w:ascii="var(--serif)" w:hAnsi="var(--serif)"/>
        </w:rPr>
        <w:t>banda</w:t>
      </w:r>
      <w:r>
        <w:rPr>
          <w:rFonts w:ascii="var(--serif)" w:hAnsi="var(--serif)"/>
        </w:rPr>
        <w:t xml:space="preserve"> —piso y techo— y no como número: quien tiene celdas sin concluir aparece con una banda ancha, y el lector ve la duda en la misma figura donde ve la posici</w:t>
      </w:r>
      <w:r>
        <w:rPr>
          <w:rFonts w:ascii="var(--serif)" w:hAnsi="var(--serif)"/>
        </w:rPr>
        <w:t>ón.</w:t>
      </w:r>
    </w:p>
    <w:p w:rsidR="00000000" w:rsidRDefault="005F245A">
      <w:pPr>
        <w:spacing w:before="34" w:after="57"/>
        <w:divId w:val="1393189611"/>
        <w:rPr>
          <w:rFonts w:ascii="var(--sans)" w:eastAsia="Times New Roman" w:hAnsi="var(--sans)"/>
          <w:b/>
          <w:bCs/>
          <w:sz w:val="22"/>
          <w:szCs w:val="22"/>
        </w:rPr>
      </w:pPr>
      <w:r>
        <w:rPr>
          <w:rFonts w:ascii="var(--sans)" w:eastAsia="Times New Roman" w:hAnsi="var(--sans)"/>
          <w:b/>
          <w:bCs/>
          <w:sz w:val="22"/>
          <w:szCs w:val="22"/>
        </w:rPr>
        <w:t>Escala internacional</w:t>
      </w:r>
    </w:p>
    <w:p w:rsidR="00000000" w:rsidRDefault="005F245A">
      <w:pPr>
        <w:pStyle w:val="div-b"/>
        <w:spacing w:after="164"/>
        <w:divId w:val="1804039118"/>
        <w:rPr>
          <w:rFonts w:ascii="var(--serif)" w:hAnsi="var(--serif)"/>
        </w:rPr>
      </w:pPr>
      <w:r>
        <w:rPr>
          <w:rFonts w:ascii="var(--serif)" w:hAnsi="var(--serif)"/>
        </w:rPr>
        <w:t>Se incorpora un capítulo de referencia externa con las políticas de facultad, los currículos obligatorios y la literatura experimental disponible en el mundo. Sirve para calibrar, y en dos casos corrige la impresión de rezago: vari</w:t>
      </w:r>
      <w:r>
        <w:rPr>
          <w:rFonts w:ascii="var(--serif)" w:hAnsi="var(--serif)"/>
        </w:rPr>
        <w:t>as ausencias que parecían chilenas resultan ser ausencias globales.</w:t>
      </w:r>
    </w:p>
    <w:p w:rsidR="00000000" w:rsidRDefault="005F245A">
      <w:pPr>
        <w:spacing w:before="34" w:after="57"/>
        <w:divId w:val="1358431618"/>
        <w:rPr>
          <w:rFonts w:ascii="var(--sans)" w:eastAsia="Times New Roman" w:hAnsi="var(--sans)"/>
          <w:b/>
          <w:bCs/>
          <w:sz w:val="22"/>
          <w:szCs w:val="22"/>
        </w:rPr>
      </w:pPr>
      <w:r>
        <w:rPr>
          <w:rFonts w:ascii="var(--sans)" w:eastAsia="Times New Roman" w:hAnsi="var(--sans)"/>
          <w:b/>
          <w:bCs/>
          <w:sz w:val="22"/>
          <w:szCs w:val="22"/>
        </w:rPr>
        <w:t>Celdas sin concluir: de 47 a 31</w:t>
      </w:r>
    </w:p>
    <w:p w:rsidR="00000000" w:rsidRDefault="005F245A">
      <w:pPr>
        <w:pStyle w:val="div-b"/>
        <w:spacing w:after="164"/>
        <w:divId w:val="1420254087"/>
        <w:rPr>
          <w:rFonts w:ascii="var(--serif)" w:hAnsi="var(--serif)"/>
        </w:rPr>
      </w:pPr>
      <w:r>
        <w:rPr>
          <w:rFonts w:ascii="var(--serif)" w:hAnsi="var(--serif)"/>
        </w:rPr>
        <w:t>Al recorrer tres rutas del protocolo en las once instituciones, dieciséis celdas que la v0.8.0 no podía resolver quedan resueltas. La cobertura en rutas pas</w:t>
      </w:r>
      <w:r>
        <w:rPr>
          <w:rFonts w:ascii="var(--serif)" w:hAnsi="var(--serif)"/>
        </w:rPr>
        <w:t xml:space="preserve">a de 61 a 88 de 143 posibles, y la asimetría entre el piloto y el resto baja de 2,4 : 1 a </w:t>
      </w:r>
      <w:r>
        <w:rPr>
          <w:rStyle w:val="Textoennegrita"/>
          <w:rFonts w:ascii="var(--serif)" w:hAnsi="var(--serif)"/>
        </w:rPr>
        <w:t>1,8 : 1</w:t>
      </w:r>
      <w:r>
        <w:rPr>
          <w:rFonts w:ascii="var(--serif)" w:hAnsi="var(--serif)"/>
        </w:rPr>
        <w:t>.</w:t>
      </w:r>
    </w:p>
    <w:p w:rsidR="00000000" w:rsidRDefault="005F245A">
      <w:pPr>
        <w:spacing w:after="340"/>
        <w:divId w:val="192093830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ChileÍndice · v2.1.0 · corte 06-09-2026</w:t>
      </w:r>
    </w:p>
    <w:p w:rsidR="00000000" w:rsidRDefault="005F245A">
      <w:pPr>
        <w:pStyle w:val="eyebrow"/>
        <w:divId w:val="240256717"/>
      </w:pPr>
      <w:r>
        <w:t>Contenido</w:t>
      </w:r>
    </w:p>
    <w:p w:rsidR="00000000" w:rsidRDefault="005F245A">
      <w:pPr>
        <w:pStyle w:val="Ttulo2"/>
        <w:divId w:val="240256717"/>
        <w:rPr>
          <w:rFonts w:eastAsia="Times New Roman"/>
        </w:rPr>
      </w:pPr>
      <w:r>
        <w:rPr>
          <w:rFonts w:eastAsia="Times New Roman"/>
        </w:rPr>
        <w:t>Índice</w:t>
      </w:r>
    </w:p>
    <w:p w:rsidR="00000000" w:rsidRDefault="005F245A">
      <w:pPr>
        <w:pStyle w:val="NormalWeb"/>
        <w:divId w:val="240256717"/>
        <w:rPr>
          <w:rFonts w:ascii="var(--serif)" w:hAnsi="var(--serif)"/>
          <w:sz w:val="24"/>
          <w:szCs w:val="24"/>
        </w:rPr>
      </w:pPr>
      <w:r>
        <w:rPr>
          <w:rFonts w:ascii="var(--serif)" w:hAnsi="var(--serif)"/>
          <w:sz w:val="24"/>
          <w:szCs w:val="24"/>
        </w:rPr>
        <w:t>Las secciones 4, 6, 7 y 10 y los anexos B, D,</w:t>
      </w:r>
      <w:r>
        <w:rPr>
          <w:rFonts w:ascii="var(--serif)" w:hAnsi="var(--serif)"/>
          <w:sz w:val="24"/>
          <w:szCs w:val="24"/>
        </w:rPr>
        <w:t xml:space="preserve"> E, F y G no existían en la versión anterior. El resto conserva la numeración de la v0.8.0, para que quien la haya leído encuentre lo mismo en el mismo sitio.</w:t>
      </w:r>
    </w:p>
    <w:p w:rsidR="00000000" w:rsidRDefault="005F245A">
      <w:pPr>
        <w:spacing w:before="340" w:after="85"/>
        <w:divId w:val="1585341366"/>
        <w:rPr>
          <w:rFonts w:ascii="var(--sans)" w:eastAsia="Times New Roman" w:hAnsi="var(--sans)"/>
          <w:caps/>
          <w:spacing w:val="31"/>
          <w:sz w:val="18"/>
          <w:szCs w:val="18"/>
        </w:rPr>
      </w:pPr>
      <w:r>
        <w:rPr>
          <w:rFonts w:ascii="var(--sans)" w:eastAsia="Times New Roman" w:hAnsi="var(--sans)"/>
          <w:caps/>
          <w:spacing w:val="31"/>
          <w:sz w:val="18"/>
          <w:szCs w:val="18"/>
        </w:rPr>
        <w:t>CUERPO</w:t>
      </w:r>
    </w:p>
    <w:p w:rsidR="00000000" w:rsidRDefault="005F245A">
      <w:pPr>
        <w:divId w:val="1584492853"/>
        <w:rPr>
          <w:rFonts w:ascii="var(--sans)" w:eastAsia="Times New Roman" w:hAnsi="var(--sans)"/>
          <w:sz w:val="22"/>
          <w:szCs w:val="22"/>
        </w:rPr>
      </w:pPr>
      <w:r>
        <w:rPr>
          <w:rStyle w:val="toc-n1"/>
          <w:rFonts w:ascii="var(--sans)" w:eastAsia="Times New Roman" w:hAnsi="var(--sans)"/>
        </w:rPr>
        <w:t>01</w:t>
      </w:r>
      <w:r>
        <w:rPr>
          <w:rStyle w:val="toc-t"/>
          <w:rFonts w:ascii="var(--sans)" w:eastAsia="Times New Roman" w:hAnsi="var(--sans)"/>
          <w:sz w:val="22"/>
          <w:szCs w:val="22"/>
        </w:rPr>
        <w:t>Resumen ejecutivo</w:t>
      </w:r>
    </w:p>
    <w:p w:rsidR="00000000" w:rsidRDefault="005F245A">
      <w:pPr>
        <w:divId w:val="897667021"/>
        <w:rPr>
          <w:rFonts w:ascii="var(--sans)" w:eastAsia="Times New Roman" w:hAnsi="var(--sans)"/>
          <w:sz w:val="22"/>
          <w:szCs w:val="22"/>
        </w:rPr>
      </w:pPr>
      <w:r>
        <w:rPr>
          <w:rStyle w:val="toc-n1"/>
          <w:rFonts w:ascii="var(--sans)" w:eastAsia="Times New Roman" w:hAnsi="var(--sans)"/>
        </w:rPr>
        <w:t>02</w:t>
      </w:r>
      <w:r>
        <w:rPr>
          <w:rStyle w:val="toc-t"/>
          <w:rFonts w:ascii="var(--sans)" w:eastAsia="Times New Roman" w:hAnsi="var(--sans)"/>
          <w:sz w:val="22"/>
          <w:szCs w:val="22"/>
        </w:rPr>
        <w:t>Los ocho hallazgos principales</w:t>
      </w:r>
    </w:p>
    <w:p w:rsidR="00000000" w:rsidRDefault="005F245A">
      <w:pPr>
        <w:divId w:val="118034040"/>
        <w:rPr>
          <w:rFonts w:ascii="var(--sans)" w:eastAsia="Times New Roman" w:hAnsi="var(--sans)"/>
          <w:sz w:val="22"/>
          <w:szCs w:val="22"/>
        </w:rPr>
      </w:pPr>
      <w:r>
        <w:rPr>
          <w:rStyle w:val="toc-n1"/>
          <w:rFonts w:ascii="var(--sans)" w:eastAsia="Times New Roman" w:hAnsi="var(--sans)"/>
        </w:rPr>
        <w:t>03</w:t>
      </w:r>
      <w:r>
        <w:rPr>
          <w:rStyle w:val="toc-t"/>
          <w:rFonts w:ascii="var(--sans)" w:eastAsia="Times New Roman" w:hAnsi="var(--sans)"/>
          <w:sz w:val="22"/>
          <w:szCs w:val="22"/>
        </w:rPr>
        <w:t>Cómo leer este documento</w:t>
      </w:r>
    </w:p>
    <w:p w:rsidR="00000000" w:rsidRDefault="005F245A">
      <w:pPr>
        <w:divId w:val="556551071"/>
        <w:rPr>
          <w:rFonts w:ascii="var(--sans)" w:eastAsia="Times New Roman" w:hAnsi="var(--sans)"/>
          <w:sz w:val="22"/>
          <w:szCs w:val="22"/>
        </w:rPr>
      </w:pPr>
      <w:r>
        <w:rPr>
          <w:rStyle w:val="toc-n1"/>
          <w:rFonts w:ascii="var(--sans)" w:eastAsia="Times New Roman" w:hAnsi="var(--sans)"/>
        </w:rPr>
        <w:t>04</w:t>
      </w:r>
      <w:r>
        <w:rPr>
          <w:rStyle w:val="toc-t"/>
          <w:rFonts w:ascii="var(--sans)" w:eastAsia="Times New Roman" w:hAnsi="var(--sans)"/>
          <w:sz w:val="22"/>
          <w:szCs w:val="22"/>
        </w:rPr>
        <w:t>1 · Introducción</w:t>
      </w:r>
    </w:p>
    <w:p w:rsidR="00000000" w:rsidRDefault="005F245A">
      <w:pPr>
        <w:divId w:val="926231597"/>
        <w:rPr>
          <w:rFonts w:ascii="var(--sans)" w:eastAsia="Times New Roman" w:hAnsi="var(--sans)"/>
          <w:sz w:val="22"/>
          <w:szCs w:val="22"/>
        </w:rPr>
      </w:pPr>
      <w:r>
        <w:rPr>
          <w:rStyle w:val="toc-n1"/>
          <w:rFonts w:ascii="var(--sans)" w:eastAsia="Times New Roman" w:hAnsi="var(--sans)"/>
        </w:rPr>
        <w:t>05</w:t>
      </w:r>
      <w:r>
        <w:rPr>
          <w:rStyle w:val="toc-t"/>
          <w:rFonts w:ascii="var(--sans)" w:eastAsia="Times New Roman" w:hAnsi="var(--sans)"/>
          <w:sz w:val="22"/>
          <w:szCs w:val="22"/>
        </w:rPr>
        <w:t>2 · Objetivos</w:t>
      </w:r>
    </w:p>
    <w:p w:rsidR="00000000" w:rsidRDefault="005F245A">
      <w:pPr>
        <w:divId w:val="1632394875"/>
        <w:rPr>
          <w:rFonts w:ascii="var(--sans)" w:eastAsia="Times New Roman" w:hAnsi="var(--sans)"/>
          <w:sz w:val="22"/>
          <w:szCs w:val="22"/>
        </w:rPr>
      </w:pPr>
      <w:r>
        <w:rPr>
          <w:rStyle w:val="toc-n1"/>
          <w:rFonts w:ascii="var(--sans)" w:eastAsia="Times New Roman" w:hAnsi="var(--sans)"/>
        </w:rPr>
        <w:t>06</w:t>
      </w:r>
      <w:r>
        <w:rPr>
          <w:rStyle w:val="toc-t"/>
          <w:rFonts w:ascii="var(--sans)" w:eastAsia="Times New Roman" w:hAnsi="var(--sans)"/>
          <w:sz w:val="22"/>
          <w:szCs w:val="22"/>
        </w:rPr>
        <w:t>3 · Metodología</w:t>
      </w:r>
    </w:p>
    <w:p w:rsidR="00000000" w:rsidRDefault="005F245A">
      <w:pPr>
        <w:divId w:val="665400434"/>
        <w:rPr>
          <w:rFonts w:ascii="var(--sans)" w:eastAsia="Times New Roman" w:hAnsi="var(--sans)"/>
          <w:sz w:val="22"/>
          <w:szCs w:val="22"/>
        </w:rPr>
      </w:pPr>
      <w:r>
        <w:rPr>
          <w:rStyle w:val="toc-n1"/>
          <w:rFonts w:ascii="var(--sans)" w:eastAsia="Times New Roman" w:hAnsi="var(--sans)"/>
        </w:rPr>
        <w:t>07</w:t>
      </w:r>
      <w:r>
        <w:rPr>
          <w:rStyle w:val="toc-t"/>
          <w:rFonts w:ascii="var(--sans)" w:eastAsia="Times New Roman" w:hAnsi="var(--sans)"/>
          <w:sz w:val="22"/>
          <w:szCs w:val="22"/>
        </w:rPr>
        <w:t>Panorama del conjunto</w:t>
      </w:r>
    </w:p>
    <w:p w:rsidR="00000000" w:rsidRDefault="005F245A">
      <w:pPr>
        <w:divId w:val="282466179"/>
        <w:rPr>
          <w:rFonts w:ascii="var(--sans)" w:eastAsia="Times New Roman" w:hAnsi="var(--sans)"/>
          <w:sz w:val="22"/>
          <w:szCs w:val="22"/>
        </w:rPr>
      </w:pPr>
      <w:r>
        <w:rPr>
          <w:rStyle w:val="toc-n1"/>
          <w:rFonts w:ascii="var(--sans)" w:eastAsia="Times New Roman" w:hAnsi="var(--sans)"/>
        </w:rPr>
        <w:t>08</w:t>
      </w:r>
      <w:r>
        <w:rPr>
          <w:rStyle w:val="toc-t"/>
          <w:rFonts w:ascii="var(--sans)" w:eastAsia="Times New Roman" w:hAnsi="var(--sans)"/>
          <w:sz w:val="22"/>
          <w:szCs w:val="22"/>
        </w:rPr>
        <w:t>Cobertura de la investigación</w:t>
      </w:r>
    </w:p>
    <w:p w:rsidR="00000000" w:rsidRDefault="005F245A">
      <w:pPr>
        <w:divId w:val="65495285"/>
        <w:rPr>
          <w:rFonts w:ascii="var(--sans)" w:eastAsia="Times New Roman" w:hAnsi="var(--sans)"/>
          <w:sz w:val="22"/>
          <w:szCs w:val="22"/>
        </w:rPr>
      </w:pPr>
      <w:r>
        <w:rPr>
          <w:rStyle w:val="toc-n1"/>
          <w:rFonts w:ascii="var(--sans)" w:eastAsia="Times New Roman" w:hAnsi="var(--sans)"/>
        </w:rPr>
        <w:t>09</w:t>
      </w:r>
      <w:r>
        <w:rPr>
          <w:rStyle w:val="toc-t"/>
          <w:rFonts w:ascii="var(--sans)" w:eastAsia="Times New Roman" w:hAnsi="var(--sans)"/>
          <w:sz w:val="22"/>
          <w:szCs w:val="22"/>
        </w:rPr>
        <w:t>Capacidades institucionales comparadas</w:t>
      </w:r>
    </w:p>
    <w:p w:rsidR="00000000" w:rsidRDefault="005F245A">
      <w:pPr>
        <w:divId w:val="1275946687"/>
        <w:rPr>
          <w:rFonts w:ascii="var(--sans)" w:eastAsia="Times New Roman" w:hAnsi="var(--sans)"/>
          <w:sz w:val="22"/>
          <w:szCs w:val="22"/>
        </w:rPr>
      </w:pPr>
      <w:r>
        <w:rPr>
          <w:rStyle w:val="toc-n1"/>
          <w:rFonts w:ascii="var(--sans)" w:eastAsia="Times New Roman" w:hAnsi="var(--sans)"/>
        </w:rPr>
        <w:t>10</w:t>
      </w:r>
      <w:r>
        <w:rPr>
          <w:rStyle w:val="toc-t"/>
          <w:rFonts w:ascii="var(--sans)" w:eastAsia="Times New Roman" w:hAnsi="var(--sans)"/>
          <w:sz w:val="22"/>
          <w:szCs w:val="22"/>
        </w:rPr>
        <w:t>4 · El comparador ordinal</w:t>
      </w:r>
    </w:p>
    <w:p w:rsidR="00000000" w:rsidRDefault="005F245A">
      <w:pPr>
        <w:divId w:val="1534341247"/>
        <w:rPr>
          <w:rFonts w:ascii="var(--sans)" w:eastAsia="Times New Roman" w:hAnsi="var(--sans)"/>
          <w:sz w:val="22"/>
          <w:szCs w:val="22"/>
        </w:rPr>
      </w:pPr>
      <w:r>
        <w:rPr>
          <w:rStyle w:val="toc-n1"/>
          <w:rFonts w:ascii="var(--sans)" w:eastAsia="Times New Roman" w:hAnsi="var(--sans)"/>
        </w:rPr>
        <w:t>11</w:t>
      </w:r>
      <w:r>
        <w:rPr>
          <w:rStyle w:val="toc-t"/>
          <w:rFonts w:ascii="var(--sans)" w:eastAsia="Times New Roman" w:hAnsi="var(--sans)"/>
          <w:sz w:val="22"/>
          <w:szCs w:val="22"/>
        </w:rPr>
        <w:t>La comprobación que impide leer mal todo lo anterior</w:t>
      </w:r>
    </w:p>
    <w:p w:rsidR="00000000" w:rsidRDefault="005F245A">
      <w:pPr>
        <w:divId w:val="134838198"/>
        <w:rPr>
          <w:rFonts w:ascii="var(--sans)" w:eastAsia="Times New Roman" w:hAnsi="var(--sans)"/>
          <w:sz w:val="22"/>
          <w:szCs w:val="22"/>
        </w:rPr>
      </w:pPr>
      <w:r>
        <w:rPr>
          <w:rStyle w:val="toc-n1"/>
          <w:rFonts w:ascii="var(--sans)" w:eastAsia="Times New Roman" w:hAnsi="var(--sans)"/>
        </w:rPr>
        <w:t>12</w:t>
      </w:r>
      <w:r>
        <w:rPr>
          <w:rStyle w:val="toc-t"/>
          <w:rFonts w:ascii="var(--sans)" w:eastAsia="Times New Roman" w:hAnsi="var(--sans)"/>
          <w:sz w:val="22"/>
          <w:szCs w:val="22"/>
        </w:rPr>
        <w:t>5 · Discusión</w:t>
      </w:r>
    </w:p>
    <w:p w:rsidR="00000000" w:rsidRDefault="005F245A">
      <w:pPr>
        <w:divId w:val="937323387"/>
        <w:rPr>
          <w:rFonts w:ascii="var(--sans)" w:eastAsia="Times New Roman" w:hAnsi="var(--sans)"/>
          <w:sz w:val="22"/>
          <w:szCs w:val="22"/>
        </w:rPr>
      </w:pPr>
      <w:r>
        <w:rPr>
          <w:rStyle w:val="toc-n1"/>
          <w:rFonts w:ascii="var(--sans)" w:eastAsia="Times New Roman" w:hAnsi="var(--sans)"/>
        </w:rPr>
        <w:t>13</w:t>
      </w:r>
      <w:r>
        <w:rPr>
          <w:rStyle w:val="toc-t"/>
          <w:rFonts w:ascii="var(--sans)" w:eastAsia="Times New Roman" w:hAnsi="var(--sans)"/>
          <w:sz w:val="22"/>
          <w:szCs w:val="22"/>
        </w:rPr>
        <w:t>6 · Con</w:t>
      </w:r>
      <w:r>
        <w:rPr>
          <w:rStyle w:val="toc-t"/>
          <w:rFonts w:ascii="var(--sans)" w:eastAsia="Times New Roman" w:hAnsi="var(--sans)"/>
          <w:sz w:val="22"/>
          <w:szCs w:val="22"/>
        </w:rPr>
        <w:t>traste externo: qué dicen los terceros</w:t>
      </w:r>
    </w:p>
    <w:p w:rsidR="00000000" w:rsidRDefault="005F245A">
      <w:pPr>
        <w:divId w:val="1885864715"/>
        <w:rPr>
          <w:rFonts w:ascii="var(--sans)" w:eastAsia="Times New Roman" w:hAnsi="var(--sans)"/>
          <w:sz w:val="22"/>
          <w:szCs w:val="22"/>
        </w:rPr>
      </w:pPr>
      <w:r>
        <w:rPr>
          <w:rStyle w:val="toc-n1"/>
          <w:rFonts w:ascii="var(--sans)" w:eastAsia="Times New Roman" w:hAnsi="var(--sans)"/>
        </w:rPr>
        <w:t>14</w:t>
      </w:r>
      <w:r>
        <w:rPr>
          <w:rStyle w:val="toc-t"/>
          <w:rFonts w:ascii="var(--sans)" w:eastAsia="Times New Roman" w:hAnsi="var(--sans)"/>
          <w:sz w:val="22"/>
          <w:szCs w:val="22"/>
        </w:rPr>
        <w:t>7 · La escala internacional</w:t>
      </w:r>
    </w:p>
    <w:p w:rsidR="00000000" w:rsidRDefault="005F245A">
      <w:pPr>
        <w:divId w:val="1055281480"/>
        <w:rPr>
          <w:rFonts w:ascii="var(--sans)" w:eastAsia="Times New Roman" w:hAnsi="var(--sans)"/>
          <w:sz w:val="22"/>
          <w:szCs w:val="22"/>
        </w:rPr>
      </w:pPr>
      <w:r>
        <w:rPr>
          <w:rStyle w:val="toc-n1"/>
          <w:rFonts w:ascii="var(--sans)" w:eastAsia="Times New Roman" w:hAnsi="var(--sans)"/>
        </w:rPr>
        <w:t>15</w:t>
      </w:r>
      <w:r>
        <w:rPr>
          <w:rStyle w:val="toc-t"/>
          <w:rFonts w:ascii="var(--sans)" w:eastAsia="Times New Roman" w:hAnsi="var(--sans)"/>
          <w:sz w:val="22"/>
          <w:szCs w:val="22"/>
        </w:rPr>
        <w:t>8 · La institución que no está en el comparador</w:t>
      </w:r>
    </w:p>
    <w:p w:rsidR="00000000" w:rsidRDefault="005F245A">
      <w:pPr>
        <w:divId w:val="1714308578"/>
        <w:rPr>
          <w:rFonts w:ascii="var(--sans)" w:eastAsia="Times New Roman" w:hAnsi="var(--sans)"/>
          <w:sz w:val="22"/>
          <w:szCs w:val="22"/>
        </w:rPr>
      </w:pPr>
      <w:r>
        <w:rPr>
          <w:rStyle w:val="toc-n1"/>
          <w:rFonts w:ascii="var(--sans)" w:eastAsia="Times New Roman" w:hAnsi="var(--sans)"/>
        </w:rPr>
        <w:t>16</w:t>
      </w:r>
      <w:r>
        <w:rPr>
          <w:rStyle w:val="toc-t"/>
          <w:rFonts w:ascii="var(--sans)" w:eastAsia="Times New Roman" w:hAnsi="var(--sans)"/>
          <w:sz w:val="22"/>
          <w:szCs w:val="22"/>
        </w:rPr>
        <w:t>9 · Conclusiones</w:t>
      </w:r>
    </w:p>
    <w:p w:rsidR="00000000" w:rsidRDefault="005F245A">
      <w:pPr>
        <w:divId w:val="137455455"/>
        <w:rPr>
          <w:rFonts w:ascii="var(--sans)" w:eastAsia="Times New Roman" w:hAnsi="var(--sans)"/>
          <w:sz w:val="22"/>
          <w:szCs w:val="22"/>
        </w:rPr>
      </w:pPr>
      <w:r>
        <w:rPr>
          <w:rStyle w:val="toc-n1"/>
          <w:rFonts w:ascii="var(--sans)" w:eastAsia="Times New Roman" w:hAnsi="var(--sans)"/>
        </w:rPr>
        <w:t>18</w:t>
      </w:r>
      <w:r>
        <w:rPr>
          <w:rStyle w:val="toc-t"/>
          <w:rFonts w:ascii="var(--sans)" w:eastAsia="Times New Roman" w:hAnsi="var(--sans)"/>
          <w:sz w:val="22"/>
          <w:szCs w:val="22"/>
        </w:rPr>
        <w:t>11 · Limitaciones</w:t>
      </w:r>
    </w:p>
    <w:p w:rsidR="00000000" w:rsidRDefault="005F245A">
      <w:pPr>
        <w:divId w:val="1196624220"/>
        <w:rPr>
          <w:rFonts w:ascii="var(--sans)" w:eastAsia="Times New Roman" w:hAnsi="var(--sans)"/>
          <w:sz w:val="22"/>
          <w:szCs w:val="22"/>
        </w:rPr>
      </w:pPr>
      <w:r>
        <w:rPr>
          <w:rStyle w:val="toc-n1"/>
          <w:rFonts w:ascii="var(--sans)" w:eastAsia="Times New Roman" w:hAnsi="var(--sans)"/>
        </w:rPr>
        <w:t>19</w:t>
      </w:r>
      <w:r>
        <w:rPr>
          <w:rStyle w:val="toc-t"/>
          <w:rFonts w:ascii="var(--sans)" w:eastAsia="Times New Roman" w:hAnsi="var(--sans)"/>
          <w:sz w:val="22"/>
          <w:szCs w:val="22"/>
        </w:rPr>
        <w:t>12 · Agenda de investigación</w:t>
      </w:r>
    </w:p>
    <w:p w:rsidR="00000000" w:rsidRDefault="005F245A">
      <w:pPr>
        <w:divId w:val="501436122"/>
        <w:rPr>
          <w:rFonts w:ascii="var(--sans)" w:eastAsia="Times New Roman" w:hAnsi="var(--sans)"/>
          <w:sz w:val="22"/>
          <w:szCs w:val="22"/>
        </w:rPr>
      </w:pPr>
      <w:r>
        <w:rPr>
          <w:rStyle w:val="toc-n1"/>
          <w:rFonts w:ascii="var(--sans)" w:eastAsia="Times New Roman" w:hAnsi="var(--sans)"/>
        </w:rPr>
        <w:t>20</w:t>
      </w:r>
      <w:r>
        <w:rPr>
          <w:rStyle w:val="toc-t"/>
          <w:rFonts w:ascii="var(--sans)" w:eastAsia="Times New Roman" w:hAnsi="var(--sans)"/>
          <w:sz w:val="22"/>
          <w:szCs w:val="22"/>
        </w:rPr>
        <w:t>Nota metodológica</w:t>
      </w:r>
    </w:p>
    <w:p w:rsidR="00000000" w:rsidRDefault="005F245A">
      <w:pPr>
        <w:spacing w:before="284" w:after="85"/>
        <w:divId w:val="676730284"/>
        <w:rPr>
          <w:rFonts w:ascii="var(--sans)" w:eastAsia="Times New Roman" w:hAnsi="var(--sans)"/>
          <w:caps/>
          <w:spacing w:val="31"/>
          <w:sz w:val="18"/>
          <w:szCs w:val="18"/>
        </w:rPr>
      </w:pPr>
      <w:r>
        <w:rPr>
          <w:rFonts w:ascii="var(--sans)" w:eastAsia="Times New Roman" w:hAnsi="var(--sans)"/>
          <w:caps/>
          <w:spacing w:val="31"/>
          <w:sz w:val="18"/>
          <w:szCs w:val="18"/>
        </w:rPr>
        <w:t>ANEXOS</w:t>
      </w:r>
    </w:p>
    <w:p w:rsidR="00000000" w:rsidRDefault="005F245A">
      <w:pPr>
        <w:divId w:val="2087264842"/>
        <w:rPr>
          <w:rFonts w:ascii="var(--sans)" w:eastAsia="Times New Roman" w:hAnsi="var(--sans)"/>
          <w:sz w:val="22"/>
          <w:szCs w:val="22"/>
        </w:rPr>
      </w:pPr>
      <w:r>
        <w:rPr>
          <w:rStyle w:val="toc-n1"/>
          <w:rFonts w:ascii="var(--sans)" w:eastAsia="Times New Roman" w:hAnsi="var(--sans)"/>
        </w:rPr>
        <w:t>A</w:t>
      </w:r>
      <w:r>
        <w:rPr>
          <w:rStyle w:val="toc-t"/>
          <w:rFonts w:ascii="var(--sans)" w:eastAsia="Times New Roman" w:hAnsi="var(--sans)"/>
          <w:sz w:val="22"/>
          <w:szCs w:val="22"/>
        </w:rPr>
        <w:t>Las once instituciones, una por una</w:t>
      </w:r>
    </w:p>
    <w:p w:rsidR="00000000" w:rsidRDefault="005F245A">
      <w:pPr>
        <w:divId w:val="45687164"/>
        <w:rPr>
          <w:rFonts w:ascii="var(--sans)" w:eastAsia="Times New Roman" w:hAnsi="var(--sans)"/>
          <w:sz w:val="22"/>
          <w:szCs w:val="22"/>
        </w:rPr>
      </w:pPr>
      <w:r>
        <w:rPr>
          <w:rStyle w:val="toc-n1"/>
          <w:rFonts w:ascii="var(--sans)" w:eastAsia="Times New Roman" w:hAnsi="var(--sans)"/>
        </w:rPr>
        <w:t>B</w:t>
      </w:r>
      <w:r>
        <w:rPr>
          <w:rStyle w:val="toc-t"/>
          <w:rFonts w:ascii="var(--sans)" w:eastAsia="Times New Roman" w:hAnsi="var(--sans)"/>
          <w:sz w:val="22"/>
          <w:szCs w:val="22"/>
        </w:rPr>
        <w:t>Registro de divergencias de la verificación</w:t>
      </w:r>
    </w:p>
    <w:p w:rsidR="00000000" w:rsidRDefault="005F245A">
      <w:pPr>
        <w:divId w:val="688878120"/>
        <w:rPr>
          <w:rFonts w:ascii="var(--sans)" w:eastAsia="Times New Roman" w:hAnsi="var(--sans)"/>
          <w:sz w:val="22"/>
          <w:szCs w:val="22"/>
        </w:rPr>
      </w:pPr>
      <w:r>
        <w:rPr>
          <w:rStyle w:val="toc-n1"/>
          <w:rFonts w:ascii="var(--sans)" w:eastAsia="Times New Roman" w:hAnsi="var(--sans)"/>
        </w:rPr>
        <w:t>C</w:t>
      </w:r>
      <w:r>
        <w:rPr>
          <w:rStyle w:val="toc-t"/>
          <w:rFonts w:ascii="var(--sans)" w:eastAsia="Times New Roman" w:hAnsi="var(--sans)"/>
          <w:sz w:val="22"/>
          <w:szCs w:val="22"/>
        </w:rPr>
        <w:t>Las capacidades, celda por celda</w:t>
      </w:r>
    </w:p>
    <w:p w:rsidR="00000000" w:rsidRDefault="005F245A">
      <w:pPr>
        <w:divId w:val="126246977"/>
        <w:rPr>
          <w:rFonts w:ascii="var(--sans)" w:eastAsia="Times New Roman" w:hAnsi="var(--sans)"/>
          <w:sz w:val="22"/>
          <w:szCs w:val="22"/>
        </w:rPr>
      </w:pPr>
      <w:r>
        <w:rPr>
          <w:rStyle w:val="toc-n1"/>
          <w:rFonts w:ascii="var(--sans)" w:eastAsia="Times New Roman" w:hAnsi="var(--sans)"/>
        </w:rPr>
        <w:t>D</w:t>
      </w:r>
      <w:r>
        <w:rPr>
          <w:rStyle w:val="toc-t"/>
          <w:rFonts w:ascii="var(--sans)" w:eastAsia="Times New Roman" w:hAnsi="var(--sans)"/>
          <w:sz w:val="22"/>
          <w:szCs w:val="22"/>
        </w:rPr>
        <w:t>Comparador ordinal: rúbrica y cálculo</w:t>
      </w:r>
    </w:p>
    <w:p w:rsidR="00000000" w:rsidRDefault="005F245A">
      <w:pPr>
        <w:divId w:val="1124619352"/>
        <w:rPr>
          <w:rFonts w:ascii="var(--sans)" w:eastAsia="Times New Roman" w:hAnsi="var(--sans)"/>
          <w:sz w:val="22"/>
          <w:szCs w:val="22"/>
        </w:rPr>
      </w:pPr>
      <w:r>
        <w:rPr>
          <w:rStyle w:val="toc-n1"/>
          <w:rFonts w:ascii="var(--sans)" w:eastAsia="Times New Roman" w:hAnsi="var(--sans)"/>
        </w:rPr>
        <w:t>E</w:t>
      </w:r>
      <w:r>
        <w:rPr>
          <w:rStyle w:val="toc-t"/>
          <w:rFonts w:ascii="var(--sans)" w:eastAsia="Times New Roman" w:hAnsi="var(--sans)"/>
          <w:sz w:val="22"/>
          <w:szCs w:val="22"/>
        </w:rPr>
        <w:t>Contraste externo: proyectos ANID y fuentes de terceros</w:t>
      </w:r>
    </w:p>
    <w:p w:rsidR="00000000" w:rsidRDefault="005F245A">
      <w:pPr>
        <w:divId w:val="1527980170"/>
        <w:rPr>
          <w:rFonts w:ascii="var(--sans)" w:eastAsia="Times New Roman" w:hAnsi="var(--sans)"/>
          <w:sz w:val="22"/>
          <w:szCs w:val="22"/>
        </w:rPr>
      </w:pPr>
      <w:r>
        <w:rPr>
          <w:rStyle w:val="toc-n1"/>
          <w:rFonts w:ascii="var(--sans)" w:eastAsia="Times New Roman" w:hAnsi="var(--sans)"/>
        </w:rPr>
        <w:t>F</w:t>
      </w:r>
      <w:r>
        <w:rPr>
          <w:rStyle w:val="toc-t"/>
          <w:rFonts w:ascii="var(--sans)" w:eastAsia="Times New Roman" w:hAnsi="var(--sans)"/>
          <w:sz w:val="22"/>
          <w:szCs w:val="22"/>
        </w:rPr>
        <w:t>Referencia internacional: normas, currículos y estudios</w:t>
      </w:r>
    </w:p>
    <w:p w:rsidR="00000000" w:rsidRDefault="005F245A">
      <w:pPr>
        <w:divId w:val="1916040962"/>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Ampliación del corpus: f</w:t>
      </w:r>
      <w:r>
        <w:rPr>
          <w:rStyle w:val="toc-t"/>
          <w:rFonts w:ascii="var(--sans)" w:eastAsia="Times New Roman" w:hAnsi="var(--sans)"/>
          <w:sz w:val="22"/>
          <w:szCs w:val="22"/>
        </w:rPr>
        <w:t>uentes de la segunda ronda</w:t>
      </w:r>
    </w:p>
    <w:p w:rsidR="00000000" w:rsidRDefault="005F245A">
      <w:pPr>
        <w:divId w:val="1006250280"/>
        <w:rPr>
          <w:rFonts w:ascii="var(--sans)" w:eastAsia="Times New Roman" w:hAnsi="var(--sans)"/>
          <w:sz w:val="22"/>
          <w:szCs w:val="22"/>
        </w:rPr>
      </w:pPr>
      <w:r>
        <w:rPr>
          <w:rStyle w:val="toc-n1"/>
          <w:rFonts w:ascii="var(--sans)" w:eastAsia="Times New Roman" w:hAnsi="var(--sans)"/>
        </w:rPr>
        <w:t>G</w:t>
      </w:r>
      <w:r>
        <w:rPr>
          <w:rStyle w:val="toc-t"/>
          <w:rFonts w:ascii="var(--sans)" w:eastAsia="Times New Roman" w:hAnsi="var(--sans)"/>
          <w:sz w:val="22"/>
          <w:szCs w:val="22"/>
        </w:rPr>
        <w:t>Candidatas fuera de cohorte</w:t>
      </w:r>
    </w:p>
    <w:p w:rsidR="00000000" w:rsidRDefault="005F245A">
      <w:pPr>
        <w:divId w:val="75903821"/>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Registro completo de fuentes</w:t>
      </w:r>
    </w:p>
    <w:p w:rsidR="00000000" w:rsidRDefault="005F245A">
      <w:pPr>
        <w:spacing w:after="340"/>
        <w:divId w:val="174051737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ChileResumen ejecutivo · v2.1.0 · corte 06-09-2026</w:t>
      </w:r>
    </w:p>
    <w:p w:rsidR="00000000" w:rsidRDefault="005F245A">
      <w:pPr>
        <w:pStyle w:val="eyebrow"/>
        <w:divId w:val="1440561572"/>
      </w:pPr>
      <w:r>
        <w:t>01</w:t>
      </w:r>
    </w:p>
    <w:p w:rsidR="00000000" w:rsidRDefault="005F245A">
      <w:pPr>
        <w:pStyle w:val="Ttulo2"/>
        <w:divId w:val="1440561572"/>
        <w:rPr>
          <w:rFonts w:eastAsia="Times New Roman"/>
        </w:rPr>
      </w:pPr>
      <w:r>
        <w:rPr>
          <w:rFonts w:eastAsia="Times New Roman"/>
        </w:rPr>
        <w:t>Resumen ejecutivo</w:t>
      </w:r>
    </w:p>
    <w:p w:rsidR="00000000" w:rsidRDefault="005F245A">
      <w:pPr>
        <w:shd w:val="clear" w:color="auto" w:fill="FFFFFF"/>
        <w:divId w:val="1974288929"/>
        <w:rPr>
          <w:rFonts w:ascii="var(--sans)" w:eastAsia="Times New Roman" w:hAnsi="var(--sans)"/>
          <w:spacing w:val="-7"/>
          <w:sz w:val="50"/>
          <w:szCs w:val="50"/>
        </w:rPr>
      </w:pPr>
      <w:r>
        <w:rPr>
          <w:rFonts w:ascii="var(--sans)" w:eastAsia="Times New Roman" w:hAnsi="var(--sans)"/>
          <w:spacing w:val="-7"/>
          <w:sz w:val="50"/>
          <w:szCs w:val="50"/>
        </w:rPr>
        <w:t>74</w:t>
      </w:r>
      <w:r>
        <w:rPr>
          <w:rFonts w:ascii="var(--sans)" w:eastAsia="Times New Roman" w:hAnsi="var(--sans)"/>
          <w:spacing w:val="-7"/>
          <w:sz w:val="26"/>
          <w:szCs w:val="26"/>
        </w:rPr>
        <w:t>/74</w:t>
      </w:r>
    </w:p>
    <w:p w:rsidR="00000000" w:rsidRDefault="005F245A">
      <w:pPr>
        <w:shd w:val="clear" w:color="auto" w:fill="FFFFFF"/>
        <w:spacing w:before="79"/>
        <w:divId w:val="101338253"/>
        <w:rPr>
          <w:rFonts w:ascii="var(--sans)" w:eastAsia="Times New Roman" w:hAnsi="var(--sans)"/>
          <w:caps/>
          <w:spacing w:val="12"/>
          <w:sz w:val="17"/>
          <w:szCs w:val="17"/>
        </w:rPr>
      </w:pPr>
      <w:r>
        <w:rPr>
          <w:rFonts w:ascii="var(--sans)" w:eastAsia="Times New Roman" w:hAnsi="var(--sans)"/>
          <w:caps/>
          <w:spacing w:val="12"/>
          <w:sz w:val="17"/>
          <w:szCs w:val="17"/>
        </w:rPr>
        <w:t>100 % del corpus</w:t>
      </w:r>
    </w:p>
    <w:p w:rsidR="00000000" w:rsidRDefault="005F245A">
      <w:pPr>
        <w:shd w:val="clear" w:color="auto" w:fill="FFFFFF"/>
        <w:spacing w:before="113"/>
        <w:divId w:val="1348141627"/>
        <w:rPr>
          <w:rFonts w:ascii="var(--sans)" w:eastAsia="Times New Roman" w:hAnsi="var(--sans)"/>
          <w:sz w:val="18"/>
          <w:szCs w:val="18"/>
        </w:rPr>
      </w:pPr>
      <w:r>
        <w:rPr>
          <w:rFonts w:ascii="var(--sans)" w:eastAsia="Times New Roman" w:hAnsi="var(--sans)"/>
          <w:sz w:val="18"/>
          <w:szCs w:val="18"/>
        </w:rPr>
        <w:t>Fuentes públicas contrastadas contra su publicación original</w:t>
      </w:r>
    </w:p>
    <w:p w:rsidR="00000000" w:rsidRDefault="005F245A">
      <w:pPr>
        <w:shd w:val="clear" w:color="auto" w:fill="FFFFFF"/>
        <w:divId w:val="103311702"/>
        <w:rPr>
          <w:rFonts w:ascii="var(--sans)" w:eastAsia="Times New Roman" w:hAnsi="var(--sans)"/>
          <w:spacing w:val="-7"/>
          <w:sz w:val="50"/>
          <w:szCs w:val="50"/>
        </w:rPr>
      </w:pPr>
      <w:r>
        <w:rPr>
          <w:rFonts w:ascii="var(--sans)" w:eastAsia="Times New Roman" w:hAnsi="var(--sans)"/>
          <w:spacing w:val="-7"/>
          <w:sz w:val="50"/>
          <w:szCs w:val="50"/>
        </w:rPr>
        <w:t>0</w:t>
      </w:r>
    </w:p>
    <w:p w:rsidR="00000000" w:rsidRDefault="005F245A">
      <w:pPr>
        <w:shd w:val="clear" w:color="auto" w:fill="FFFFFF"/>
        <w:spacing w:before="79"/>
        <w:divId w:val="605577777"/>
        <w:rPr>
          <w:rFonts w:ascii="var(--sans)" w:eastAsia="Times New Roman" w:hAnsi="var(--sans)"/>
          <w:caps/>
          <w:spacing w:val="12"/>
          <w:sz w:val="17"/>
          <w:szCs w:val="17"/>
        </w:rPr>
      </w:pPr>
      <w:r>
        <w:rPr>
          <w:rFonts w:ascii="var(--sans)" w:eastAsia="Times New Roman" w:hAnsi="var(--sans)"/>
          <w:caps/>
          <w:spacing w:val="12"/>
          <w:sz w:val="17"/>
          <w:szCs w:val="17"/>
        </w:rPr>
        <w:t>ausencia confirmada</w:t>
      </w:r>
    </w:p>
    <w:p w:rsidR="00000000" w:rsidRDefault="005F245A">
      <w:pPr>
        <w:shd w:val="clear" w:color="auto" w:fill="FFFFFF"/>
        <w:spacing w:before="113"/>
        <w:divId w:val="156264261"/>
        <w:rPr>
          <w:rFonts w:ascii="var(--sans)" w:eastAsia="Times New Roman" w:hAnsi="var(--sans)"/>
          <w:sz w:val="18"/>
          <w:szCs w:val="18"/>
        </w:rPr>
      </w:pPr>
      <w:r>
        <w:rPr>
          <w:rFonts w:ascii="var(--sans)" w:eastAsia="Times New Roman" w:hAnsi="var(--sans)"/>
          <w:sz w:val="18"/>
          <w:szCs w:val="18"/>
        </w:rPr>
        <w:t>Proyectos ANID sobre enseñanza del Derecho con IA, en 49.014 adjudicados desde 1982</w:t>
      </w:r>
    </w:p>
    <w:p w:rsidR="00000000" w:rsidRDefault="005F245A">
      <w:pPr>
        <w:shd w:val="clear" w:color="auto" w:fill="FFFFFF"/>
        <w:divId w:val="1495611249"/>
        <w:rPr>
          <w:rFonts w:ascii="var(--sans)" w:eastAsia="Times New Roman" w:hAnsi="var(--sans)"/>
          <w:spacing w:val="-7"/>
          <w:sz w:val="50"/>
          <w:szCs w:val="50"/>
        </w:rPr>
      </w:pPr>
      <w:r>
        <w:rPr>
          <w:rFonts w:ascii="var(--sans)" w:eastAsia="Times New Roman" w:hAnsi="var(--sans)"/>
          <w:spacing w:val="-7"/>
          <w:sz w:val="50"/>
          <w:szCs w:val="50"/>
        </w:rPr>
        <w:t>20</w:t>
      </w:r>
      <w:r>
        <w:rPr>
          <w:rFonts w:ascii="var(--sans)" w:eastAsia="Times New Roman" w:hAnsi="var(--sans)"/>
          <w:spacing w:val="-7"/>
          <w:sz w:val="26"/>
          <w:szCs w:val="26"/>
        </w:rPr>
        <w:t>/30</w:t>
      </w:r>
    </w:p>
    <w:p w:rsidR="00000000" w:rsidRDefault="005F245A">
      <w:pPr>
        <w:shd w:val="clear" w:color="auto" w:fill="FFFFFF"/>
        <w:spacing w:before="79"/>
        <w:divId w:val="2016570965"/>
        <w:rPr>
          <w:rFonts w:ascii="var(--sans)" w:eastAsia="Times New Roman" w:hAnsi="var(--sans)"/>
          <w:caps/>
          <w:spacing w:val="12"/>
          <w:sz w:val="17"/>
          <w:szCs w:val="17"/>
        </w:rPr>
      </w:pPr>
      <w:r>
        <w:rPr>
          <w:rFonts w:ascii="var(--sans)" w:eastAsia="Times New Roman" w:hAnsi="var(--sans)"/>
          <w:caps/>
          <w:spacing w:val="12"/>
          <w:sz w:val="17"/>
          <w:szCs w:val="17"/>
        </w:rPr>
        <w:t>el techo real</w:t>
      </w:r>
    </w:p>
    <w:p w:rsidR="00000000" w:rsidRDefault="005F245A">
      <w:pPr>
        <w:shd w:val="clear" w:color="auto" w:fill="FFFFFF"/>
        <w:spacing w:before="113"/>
        <w:divId w:val="1581982438"/>
        <w:rPr>
          <w:rFonts w:ascii="var(--sans)" w:eastAsia="Times New Roman" w:hAnsi="var(--sans)"/>
          <w:sz w:val="18"/>
          <w:szCs w:val="18"/>
        </w:rPr>
      </w:pPr>
      <w:r>
        <w:rPr>
          <w:rFonts w:ascii="var(--sans)" w:eastAsia="Times New Roman" w:hAnsi="var(--sans)"/>
          <w:sz w:val="18"/>
          <w:szCs w:val="18"/>
        </w:rPr>
        <w:t>Índice de formalización más alto del comparador, alcanzado por una so</w:t>
      </w:r>
      <w:r>
        <w:rPr>
          <w:rFonts w:ascii="var(--sans)" w:eastAsia="Times New Roman" w:hAnsi="var(--sans)"/>
          <w:sz w:val="18"/>
          <w:szCs w:val="18"/>
        </w:rPr>
        <w:t>la institución</w:t>
      </w:r>
    </w:p>
    <w:p w:rsidR="00000000" w:rsidRDefault="005F245A">
      <w:pPr>
        <w:shd w:val="clear" w:color="auto" w:fill="FFFFFF"/>
        <w:divId w:val="340086316"/>
        <w:rPr>
          <w:rFonts w:ascii="var(--sans)" w:eastAsia="Times New Roman" w:hAnsi="var(--sans)"/>
          <w:spacing w:val="-7"/>
          <w:sz w:val="50"/>
          <w:szCs w:val="50"/>
        </w:rPr>
      </w:pPr>
      <w:r>
        <w:rPr>
          <w:rFonts w:ascii="var(--sans)" w:eastAsia="Times New Roman" w:hAnsi="var(--sans)"/>
          <w:spacing w:val="-7"/>
          <w:sz w:val="50"/>
          <w:szCs w:val="50"/>
        </w:rPr>
        <w:t>2</w:t>
      </w:r>
    </w:p>
    <w:p w:rsidR="00000000" w:rsidRDefault="005F245A">
      <w:pPr>
        <w:shd w:val="clear" w:color="auto" w:fill="FFFFFF"/>
        <w:spacing w:before="79"/>
        <w:divId w:val="27217018"/>
        <w:rPr>
          <w:rFonts w:ascii="var(--sans)" w:eastAsia="Times New Roman" w:hAnsi="var(--sans)"/>
          <w:caps/>
          <w:spacing w:val="12"/>
          <w:sz w:val="17"/>
          <w:szCs w:val="17"/>
        </w:rPr>
      </w:pPr>
      <w:r>
        <w:rPr>
          <w:rFonts w:ascii="var(--sans)" w:eastAsia="Times New Roman" w:hAnsi="var(--sans)"/>
          <w:caps/>
          <w:spacing w:val="12"/>
          <w:sz w:val="17"/>
          <w:szCs w:val="17"/>
        </w:rPr>
        <w:t>de diez</w:t>
      </w:r>
    </w:p>
    <w:p w:rsidR="00000000" w:rsidRDefault="005F245A">
      <w:pPr>
        <w:shd w:val="clear" w:color="auto" w:fill="FFFFFF"/>
        <w:spacing w:before="113"/>
        <w:divId w:val="2070616758"/>
        <w:rPr>
          <w:rFonts w:ascii="var(--sans)" w:eastAsia="Times New Roman" w:hAnsi="var(--sans)"/>
          <w:sz w:val="18"/>
          <w:szCs w:val="18"/>
        </w:rPr>
      </w:pPr>
      <w:r>
        <w:rPr>
          <w:rFonts w:ascii="var(--sans)" w:eastAsia="Times New Roman" w:hAnsi="var(--sans)"/>
          <w:sz w:val="18"/>
          <w:szCs w:val="18"/>
        </w:rPr>
        <w:t>Facultades del comparador con norma propia sobre uso de IA, con instrumento citable</w:t>
      </w:r>
    </w:p>
    <w:p w:rsidR="00000000" w:rsidRDefault="005F245A">
      <w:pPr>
        <w:pStyle w:val="lead"/>
        <w:divId w:val="1440561572"/>
        <w:rPr>
          <w:rFonts w:ascii="var(--serif)" w:hAnsi="var(--serif)"/>
        </w:rPr>
      </w:pPr>
      <w:r>
        <w:rPr>
          <w:rFonts w:ascii="var(--serif)" w:hAnsi="var(--serif)"/>
        </w:rPr>
        <w:t xml:space="preserve">Este informe establece qué capacidades institucionales en materia de inteligencia </w:t>
      </w:r>
      <w:r>
        <w:rPr>
          <w:rFonts w:ascii="var(--serif)" w:hAnsi="var(--serif)"/>
        </w:rPr>
        <w:t>artificial han construido once Escuelas y Facultades de Derecho chilenas, con qué grado de formalización, y qué puede y no puede afirmarse sobre ellas a partir de evidencia verificable. A diferencia de su versión anterior, no es un borrador: las 74 fuentes</w:t>
      </w:r>
      <w:r>
        <w:rPr>
          <w:rFonts w:ascii="var(--serif)" w:hAnsi="var(--serif)"/>
        </w:rPr>
        <w:t xml:space="preserve"> del corpus fueron abiertas y contrastadas una por una contra su publicación original, y por primera vez el trabajo incorpora fuentes de terceros.</w:t>
      </w:r>
    </w:p>
    <w:p w:rsidR="00000000" w:rsidRDefault="005F245A">
      <w:pPr>
        <w:pStyle w:val="NormalWeb"/>
        <w:divId w:val="1440561572"/>
        <w:rPr>
          <w:rFonts w:ascii="var(--serif)" w:hAnsi="var(--serif)"/>
          <w:sz w:val="24"/>
          <w:szCs w:val="24"/>
        </w:rPr>
      </w:pPr>
      <w:r>
        <w:rPr>
          <w:rFonts w:ascii="var(--serif)" w:hAnsi="var(--serif)"/>
          <w:sz w:val="24"/>
          <w:szCs w:val="24"/>
        </w:rPr>
        <w:t>El método separa cuatro cosas que la discusión pública mezcla —la fuente, la evidencia que esa fuente prueba,</w:t>
      </w:r>
      <w:r>
        <w:rPr>
          <w:rFonts w:ascii="var(--serif)" w:hAnsi="var(--serif)"/>
          <w:sz w:val="24"/>
          <w:szCs w:val="24"/>
        </w:rPr>
        <w:t xml:space="preserve"> la iniciativa que agrupa varias evidencias y la afirmación que se sostiene sobre ellas— y añade una distinción que hace casi todo el trabajo: a quién pertenece cada capacidad. Una licencia disponible para toda la universidad no es una capacidad de su Facu</w:t>
      </w:r>
      <w:r>
        <w:rPr>
          <w:rFonts w:ascii="var(--serif)" w:hAnsi="var(--serif)"/>
          <w:sz w:val="24"/>
          <w:szCs w:val="24"/>
        </w:rPr>
        <w:t>ltad de Derecho, y un proyecto dirigido desde Ingeniería no acredita investigación jurídica sobre inteligencia artificial. La verificación de esta versión reatribuyó seis registros por esta causa.</w:t>
      </w:r>
    </w:p>
    <w:p w:rsidR="00000000" w:rsidRDefault="005F245A">
      <w:pPr>
        <w:pStyle w:val="Ttulo4"/>
        <w:divId w:val="1440561572"/>
        <w:rPr>
          <w:rFonts w:eastAsia="Times New Roman"/>
        </w:rPr>
      </w:pPr>
      <w:r>
        <w:rPr>
          <w:rFonts w:eastAsia="Times New Roman"/>
        </w:rPr>
        <w:t>Lo que aparece tiene una forma reconocible y muy reciente</w:t>
      </w:r>
    </w:p>
    <w:p w:rsidR="00000000" w:rsidRDefault="005F245A">
      <w:pPr>
        <w:pStyle w:val="NormalWeb"/>
        <w:divId w:val="1440561572"/>
        <w:rPr>
          <w:rFonts w:ascii="var(--serif)" w:hAnsi="var(--serif)"/>
          <w:sz w:val="24"/>
          <w:szCs w:val="24"/>
        </w:rPr>
      </w:pPr>
      <w:r>
        <w:rPr>
          <w:rFonts w:ascii="var(--serif)" w:hAnsi="var(--serif)"/>
          <w:sz w:val="24"/>
          <w:szCs w:val="24"/>
        </w:rPr>
        <w:t>C</w:t>
      </w:r>
      <w:r>
        <w:rPr>
          <w:rFonts w:ascii="var(--serif)" w:hAnsi="var(--serif)"/>
          <w:sz w:val="24"/>
          <w:szCs w:val="24"/>
        </w:rPr>
        <w:t>uarenta y una de las cuarenta y nueve iniciativas fechadas comienzan en 2025 o después: lo que se observa no es la maduración de un proceso largo sino su apertura. En seis de las diez Facultades del comparador consta una unidad especializada en funcionamie</w:t>
      </w:r>
      <w:r>
        <w:rPr>
          <w:rFonts w:ascii="var(--serif)" w:hAnsi="var(--serif)"/>
          <w:sz w:val="24"/>
          <w:szCs w:val="24"/>
        </w:rPr>
        <w:t>nto; en una sola, un instrumento normativo propio con órgano aprobador y consecuencia jurídica asociada. La formación entra por el diplomado, el minor y el taller —doce programas formativos— antes que por la malla, y siete de las once herramientas disponib</w:t>
      </w:r>
      <w:r>
        <w:rPr>
          <w:rFonts w:ascii="var(--serif)" w:hAnsi="var(--serif)"/>
          <w:sz w:val="24"/>
          <w:szCs w:val="24"/>
        </w:rPr>
        <w:t>les pertenecen a la universidad y no a la Facultad.</w:t>
      </w:r>
    </w:p>
    <w:p w:rsidR="00000000" w:rsidRDefault="005F245A">
      <w:pPr>
        <w:pStyle w:val="Ttulo4"/>
        <w:divId w:val="1440561572"/>
        <w:rPr>
          <w:rFonts w:eastAsia="Times New Roman"/>
        </w:rPr>
      </w:pPr>
      <w:r>
        <w:rPr>
          <w:rFonts w:eastAsia="Times New Roman"/>
        </w:rPr>
        <w:t>Se construye estructura antes que reglas, y actividad antes que resultados</w:t>
      </w:r>
    </w:p>
    <w:p w:rsidR="00000000" w:rsidRDefault="005F245A">
      <w:pPr>
        <w:pStyle w:val="NormalWeb"/>
        <w:divId w:val="1440561572"/>
        <w:rPr>
          <w:rFonts w:ascii="var(--serif)" w:hAnsi="var(--serif)"/>
          <w:sz w:val="24"/>
          <w:szCs w:val="24"/>
        </w:rPr>
      </w:pPr>
      <w:r>
        <w:rPr>
          <w:rFonts w:ascii="var(--serif)" w:hAnsi="var(--serif)"/>
          <w:sz w:val="24"/>
          <w:szCs w:val="24"/>
        </w:rPr>
        <w:t xml:space="preserve">Se crean órganos, se abren programas y se anuncian herramientas. Ninguna de las 53 iniciativas registradas acredita haber medido </w:t>
      </w:r>
      <w:r>
        <w:rPr>
          <w:rFonts w:ascii="var(--serif)" w:hAnsi="var(--serif)"/>
          <w:sz w:val="24"/>
          <w:szCs w:val="24"/>
        </w:rPr>
        <w:t xml:space="preserve">su efecto sobre el aprendizaje jurídico. La versión anterior registraba eso como una ausencia que podía deberse a que no se había buscado lo suficiente. Ya no: la consulta exhaustiva de la base histórica de proyectos adjudicados por ANID —49.014 registros </w:t>
      </w:r>
      <w:r>
        <w:rPr>
          <w:rFonts w:ascii="var(--serif)" w:hAnsi="var(--serif)"/>
          <w:sz w:val="24"/>
          <w:szCs w:val="24"/>
        </w:rPr>
        <w:t xml:space="preserve">desde 1982— no devuelve </w:t>
      </w:r>
      <w:r>
        <w:rPr>
          <w:rStyle w:val="nfasis"/>
          <w:rFonts w:ascii="var(--serif)" w:hAnsi="var(--serif)"/>
          <w:sz w:val="24"/>
          <w:szCs w:val="24"/>
        </w:rPr>
        <w:t>un solo</w:t>
      </w:r>
      <w:r>
        <w:rPr>
          <w:rFonts w:ascii="var(--serif)" w:hAnsi="var(--serif)"/>
          <w:sz w:val="24"/>
          <w:szCs w:val="24"/>
        </w:rPr>
        <w:t xml:space="preserve"> proyecto, de ninguna universidad chilena, en ningún año, sobre cómo enseñar Derecho con o sobre inteligencia artificial. Existen siete proyectos vigentes de disciplina Derecho cuyo objeto es la IA, por unos 473 millones de p</w:t>
      </w:r>
      <w:r>
        <w:rPr>
          <w:rFonts w:ascii="var(--serif)" w:hAnsi="var(--serif)"/>
          <w:sz w:val="24"/>
          <w:szCs w:val="24"/>
        </w:rPr>
        <w:t>esos, y todos son sustantivos: regulación, debido proceso, responsabilidad civil, gestión algorítmica del trabajo. Ninguno es pedagógico. La capacidad de investigar la IA como problema jurídico existe y está financiada; la capacidad de investigar la propia</w:t>
      </w:r>
      <w:r>
        <w:rPr>
          <w:rFonts w:ascii="var(--serif)" w:hAnsi="var(--serif)"/>
          <w:sz w:val="24"/>
          <w:szCs w:val="24"/>
        </w:rPr>
        <w:t xml:space="preserve"> enseñanza no se ha constituido.</w:t>
      </w:r>
    </w:p>
    <w:p w:rsidR="00000000" w:rsidRDefault="005F245A">
      <w:pPr>
        <w:pStyle w:val="Ttulo5"/>
        <w:divId w:val="1516577296"/>
        <w:rPr>
          <w:rFonts w:eastAsia="Times New Roman"/>
        </w:rPr>
      </w:pPr>
      <w:r>
        <w:rPr>
          <w:rFonts w:eastAsia="Times New Roman"/>
        </w:rPr>
        <w:t>El hallazgo que ordena a los demás</w:t>
      </w:r>
    </w:p>
    <w:p w:rsidR="00000000" w:rsidRDefault="005F245A">
      <w:pPr>
        <w:pStyle w:val="NormalWeb"/>
        <w:spacing w:after="193"/>
        <w:divId w:val="1516577296"/>
        <w:rPr>
          <w:rFonts w:ascii="var(--serif)" w:hAnsi="var(--serif)"/>
          <w:sz w:val="24"/>
          <w:szCs w:val="24"/>
        </w:rPr>
      </w:pPr>
      <w:r>
        <w:rPr>
          <w:rStyle w:val="Textoennegrita"/>
          <w:rFonts w:ascii="var(--serif)" w:hAnsi="var(--serif)"/>
          <w:sz w:val="24"/>
          <w:szCs w:val="24"/>
        </w:rPr>
        <w:t>Nadie verifica.</w:t>
      </w:r>
      <w:r>
        <w:rPr>
          <w:rFonts w:ascii="var(--serif)" w:hAnsi="var(--serif)"/>
          <w:sz w:val="24"/>
          <w:szCs w:val="24"/>
        </w:rPr>
        <w:t xml:space="preserve"> La Comisión Nacional de Acreditación no ha dictado criterios específicos para Derecho, cuya acreditación de carrera es además voluntaria. La guía del Colegio de Abogados de</w:t>
      </w:r>
      <w:r>
        <w:rPr>
          <w:rFonts w:ascii="var(--serif)" w:hAnsi="var(--serif)"/>
          <w:sz w:val="24"/>
          <w:szCs w:val="24"/>
        </w:rPr>
        <w:t xml:space="preserve"> julio de 2026 regula al abogado en ejercicio y guarda silencio sobre quién lo forma. El sitio de inteligencia artificial de la Academia Judicial, de abril de 2026, se dirige a jueces y no menciona a las Facultades. La Política Nacional de Inteligencia Art</w:t>
      </w:r>
      <w:r>
        <w:rPr>
          <w:rFonts w:ascii="var(--serif)" w:hAnsi="var(--serif)"/>
          <w:sz w:val="24"/>
          <w:szCs w:val="24"/>
        </w:rPr>
        <w:t xml:space="preserve">ificial contempla a las instituciones de educación superior y no contiene una sola línea sobre formación jurídica. El resultado es que lo que las Facultades de Derecho dicen sobre cómo enseñan inteligencia artificial </w:t>
      </w:r>
      <w:r>
        <w:rPr>
          <w:rStyle w:val="Textoennegrita"/>
          <w:rFonts w:ascii="var(--serif)" w:hAnsi="var(--serif)"/>
          <w:sz w:val="24"/>
          <w:szCs w:val="24"/>
        </w:rPr>
        <w:t>no tiene, hoy, contraparte evaluadora e</w:t>
      </w:r>
      <w:r>
        <w:rPr>
          <w:rStyle w:val="Textoennegrita"/>
          <w:rFonts w:ascii="var(--serif)" w:hAnsi="var(--serif)"/>
          <w:sz w:val="24"/>
          <w:szCs w:val="24"/>
        </w:rPr>
        <w:t>n ninguna institución chilena</w:t>
      </w:r>
      <w:r>
        <w:rPr>
          <w:rFonts w:ascii="var(--serif)" w:hAnsi="var(--serif)"/>
          <w:sz w:val="24"/>
          <w:szCs w:val="24"/>
        </w:rPr>
        <w:t>. Este informe no llena ese vacío: lo documenta.</w:t>
      </w:r>
    </w:p>
    <w:p w:rsidR="00000000" w:rsidRDefault="005F245A">
      <w:pPr>
        <w:pStyle w:val="Ttulo4"/>
        <w:divId w:val="1440561572"/>
        <w:rPr>
          <w:rFonts w:eastAsia="Times New Roman"/>
        </w:rPr>
      </w:pPr>
      <w:r>
        <w:rPr>
          <w:rFonts w:eastAsia="Times New Roman"/>
        </w:rPr>
        <w:t>Para la Pontificia Universidad Católica de Valparaíso</w:t>
      </w:r>
    </w:p>
    <w:p w:rsidR="00000000" w:rsidRDefault="005F245A">
      <w:pPr>
        <w:pStyle w:val="NormalWeb"/>
        <w:divId w:val="1440561572"/>
        <w:rPr>
          <w:rFonts w:ascii="var(--serif)" w:hAnsi="var(--serif)"/>
          <w:sz w:val="24"/>
          <w:szCs w:val="24"/>
        </w:rPr>
      </w:pPr>
      <w:r>
        <w:rPr>
          <w:rFonts w:ascii="var(--serif)" w:hAnsi="var(--serif)"/>
          <w:sz w:val="24"/>
          <w:szCs w:val="24"/>
        </w:rPr>
        <w:t xml:space="preserve">Esta institución no aparece en el comparador, y la sección 8 explica por qué: quien firma trabaja en su Escuela de Derecho, </w:t>
      </w:r>
      <w:r>
        <w:rPr>
          <w:rFonts w:ascii="var(--serif)" w:hAnsi="var(--serif)"/>
          <w:sz w:val="24"/>
          <w:szCs w:val="24"/>
        </w:rPr>
        <w:t>y un orden en el que el autor tiene interés directo compromete el instrumento entero y no sólo una fila. Su examen se publica aparte, en un documento complementario que no puntúa, no ordena y no compara. Lo que sigue es lo que el corpus permite decir de el</w:t>
      </w:r>
      <w:r>
        <w:rPr>
          <w:rFonts w:ascii="var(--serif)" w:hAnsi="var(--serif)"/>
          <w:sz w:val="24"/>
          <w:szCs w:val="24"/>
        </w:rPr>
        <w:t>la sin ordenarla. La evidencia corrige de entrada una idea que el documento antecedente podía sugerir: la PUCV no parte de cero. Tiene una unidad especializada con continuidad declarada desde 2020, un laboratorio propio, una herramienta de inteligencia art</w:t>
      </w:r>
      <w:r>
        <w:rPr>
          <w:rFonts w:ascii="var(--serif)" w:hAnsi="var(--serif)"/>
          <w:sz w:val="24"/>
          <w:szCs w:val="24"/>
        </w:rPr>
        <w:t>ificial construida en casa, operativa y con registro de propiedad intelectual —uno de los dos instrumentos formales de todo su conjunto, junto al convenio con la Corte Suprema—, una experiencia de aula ejecutada dentro de una asignatura jurídica, un conven</w:t>
      </w:r>
      <w:r>
        <w:rPr>
          <w:rFonts w:ascii="var(--serif)" w:hAnsi="var(--serif)"/>
          <w:sz w:val="24"/>
          <w:szCs w:val="24"/>
        </w:rPr>
        <w:t>io firmado con la Corte Suprema y dos adjudicaciones consecutivas de fondos concursables. Fue, además, la primera institución de la cohorte cuyo perfil quedó sin ninguna celda sin concluir, ya antes de que la ronda de ampliación cerrara las del resto.</w:t>
      </w:r>
    </w:p>
    <w:p w:rsidR="00000000" w:rsidRDefault="005F245A">
      <w:pPr>
        <w:pStyle w:val="NormalWeb"/>
        <w:divId w:val="1440561572"/>
        <w:rPr>
          <w:rFonts w:ascii="var(--serif)" w:hAnsi="var(--serif)"/>
          <w:sz w:val="24"/>
          <w:szCs w:val="24"/>
        </w:rPr>
      </w:pPr>
      <w:r>
        <w:rPr>
          <w:rFonts w:ascii="var(--serif)" w:hAnsi="var(--serif)"/>
          <w:sz w:val="24"/>
          <w:szCs w:val="24"/>
        </w:rPr>
        <w:t>La i</w:t>
      </w:r>
      <w:r>
        <w:rPr>
          <w:rFonts w:ascii="var(--serif)" w:hAnsi="var(--serif)"/>
          <w:sz w:val="24"/>
          <w:szCs w:val="24"/>
        </w:rPr>
        <w:t xml:space="preserve">ncomodidad no está ahí. Está en que </w:t>
      </w:r>
      <w:r>
        <w:rPr>
          <w:rStyle w:val="Textoennegrita"/>
          <w:rFonts w:ascii="var(--serif)" w:hAnsi="var(--serif)"/>
          <w:sz w:val="24"/>
          <w:szCs w:val="24"/>
        </w:rPr>
        <w:t>ese perfil, el mejor documentado de la cohorte, alcanza 18 puntos de 30</w:t>
      </w:r>
      <w:r>
        <w:rPr>
          <w:rFonts w:ascii="var(--serif)" w:hAnsi="var(--serif)"/>
          <w:sz w:val="24"/>
          <w:szCs w:val="24"/>
        </w:rPr>
        <w:t xml:space="preserve"> con la misma rúbrica que se aplica a las demás, y en que los doce que faltan no se reparten al azar: se reparten en tres formas de ausencia muy dist</w:t>
      </w:r>
      <w:r>
        <w:rPr>
          <w:rFonts w:ascii="var(--serif)" w:hAnsi="var(--serif)"/>
          <w:sz w:val="24"/>
          <w:szCs w:val="24"/>
        </w:rPr>
        <w:t xml:space="preserve">intas. </w:t>
      </w:r>
      <w:r>
        <w:rPr>
          <w:rStyle w:val="Textoennegrita"/>
          <w:rFonts w:ascii="var(--serif)" w:hAnsi="var(--serif)"/>
          <w:sz w:val="24"/>
          <w:szCs w:val="24"/>
        </w:rPr>
        <w:t>Tres puntos</w:t>
      </w:r>
      <w:r>
        <w:rPr>
          <w:rFonts w:ascii="var(--serif)" w:hAnsi="var(--serif)"/>
          <w:sz w:val="24"/>
          <w:szCs w:val="24"/>
        </w:rPr>
        <w:t xml:space="preserve"> son la evaluación de efecto, que no ha hecho ninguna Facultad del país y sobre la que no hay un solo proyecto financiado. </w:t>
      </w:r>
      <w:r>
        <w:rPr>
          <w:rStyle w:val="Textoennegrita"/>
          <w:rFonts w:ascii="var(--serif)" w:hAnsi="var(--serif)"/>
          <w:sz w:val="24"/>
          <w:szCs w:val="24"/>
        </w:rPr>
        <w:t>Cuatro puntos</w:t>
      </w:r>
      <w:r>
        <w:rPr>
          <w:rFonts w:ascii="var(--serif)" w:hAnsi="var(--serif)"/>
          <w:sz w:val="24"/>
          <w:szCs w:val="24"/>
        </w:rPr>
        <w:t xml:space="preserve"> son dos capacidades que existen en la universidad y no en la Facultad —la regla de uso y la adopción </w:t>
      </w:r>
      <w:r>
        <w:rPr>
          <w:rFonts w:ascii="var(--serif)" w:hAnsi="var(--serif)"/>
          <w:sz w:val="24"/>
          <w:szCs w:val="24"/>
        </w:rPr>
        <w:t xml:space="preserve">declarada en la enseñanza—, y que se cierran decidiendo en el nivel correcto, no construyendo nada nuevo. Y </w:t>
      </w:r>
      <w:r>
        <w:rPr>
          <w:rStyle w:val="Textoennegrita"/>
          <w:rFonts w:ascii="var(--serif)" w:hAnsi="var(--serif)"/>
          <w:sz w:val="24"/>
          <w:szCs w:val="24"/>
        </w:rPr>
        <w:t>cinco puntos</w:t>
      </w:r>
      <w:r>
        <w:rPr>
          <w:rFonts w:ascii="var(--serif)" w:hAnsi="var(--serif)"/>
          <w:sz w:val="24"/>
          <w:szCs w:val="24"/>
        </w:rPr>
        <w:t xml:space="preserve"> se pierden de uno en uno, en cinco capacidades que ya están en operación y a las que sólo les falta el instrumento citable que las acre</w:t>
      </w:r>
      <w:r>
        <w:rPr>
          <w:rFonts w:ascii="var(--serif)" w:hAnsi="var(--serif)"/>
          <w:sz w:val="24"/>
          <w:szCs w:val="24"/>
        </w:rPr>
        <w:t>dite: publicar el acto que crea la unidad, el código de la asignatura, el del programa formativo, el alcance real de lo que ya se ejecuta y el del proyecto adjudicado. Ninguna de las tres clases exige presupuesto nuevo relevante, y las tres son verificable</w:t>
      </w:r>
      <w:r>
        <w:rPr>
          <w:rFonts w:ascii="var(--serif)" w:hAnsi="var(--serif)"/>
          <w:sz w:val="24"/>
          <w:szCs w:val="24"/>
        </w:rPr>
        <w:t>s desde fuera. La malla de pregrado, verificada asignatura por asignatura, no contiene ninguna asignatura de inteligencia artificial ni de tecnología jurídica; el Programa DIAT y el LMIL no tienen página en el sitio de su propia universidad; y el instrumen</w:t>
      </w:r>
      <w:r>
        <w:rPr>
          <w:rFonts w:ascii="var(--serif)" w:hAnsi="var(--serif)"/>
          <w:sz w:val="24"/>
          <w:szCs w:val="24"/>
        </w:rPr>
        <w:t>to universitario más específico sobre uso ético de la IA sugiere recomendaciones en lugar de obligar.</w:t>
      </w:r>
    </w:p>
    <w:p w:rsidR="00000000" w:rsidRDefault="005F245A">
      <w:pPr>
        <w:pStyle w:val="NormalWeb"/>
        <w:divId w:val="1440561572"/>
        <w:rPr>
          <w:rFonts w:ascii="var(--serif)" w:hAnsi="var(--serif)"/>
          <w:sz w:val="24"/>
          <w:szCs w:val="24"/>
        </w:rPr>
      </w:pPr>
      <w:r>
        <w:rPr>
          <w:rFonts w:ascii="var(--serif)" w:hAnsi="var(--serif)"/>
          <w:sz w:val="24"/>
          <w:szCs w:val="24"/>
        </w:rPr>
        <w:t xml:space="preserve">La pregunta que el informe deja planteada es de gestión antes que de diagnóstico. Si una base propia y sostenida ya existe, la cuestión no es generar más </w:t>
      </w:r>
      <w:r>
        <w:rPr>
          <w:rFonts w:ascii="var(--serif)" w:hAnsi="var(--serif)"/>
          <w:sz w:val="24"/>
          <w:szCs w:val="24"/>
        </w:rPr>
        <w:t>iniciativas sino cuáles conviene convertir en capacidad formalizada, transversal y evaluable, y con qué instrumento. El documento complementario la formula con los referentes a la vista, un indicador por cada decisión y una estimación explícita de lo que c</w:t>
      </w:r>
      <w:r>
        <w:rPr>
          <w:rFonts w:ascii="var(--serif)" w:hAnsi="var(--serif)"/>
          <w:sz w:val="24"/>
          <w:szCs w:val="24"/>
        </w:rPr>
        <w:t>uesta no tomarla.</w:t>
      </w:r>
    </w:p>
    <w:p w:rsidR="00000000" w:rsidRDefault="005F245A">
      <w:pPr>
        <w:spacing w:after="340"/>
        <w:divId w:val="189886175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ChileHallazgos · v2.1.0 · corte 06-09-2026</w:t>
      </w:r>
    </w:p>
    <w:p w:rsidR="00000000" w:rsidRDefault="005F245A">
      <w:pPr>
        <w:pStyle w:val="eyebrow"/>
        <w:divId w:val="493226710"/>
      </w:pPr>
      <w:r>
        <w:t>02</w:t>
      </w:r>
    </w:p>
    <w:p w:rsidR="00000000" w:rsidRDefault="005F245A">
      <w:pPr>
        <w:pStyle w:val="Ttulo2"/>
        <w:divId w:val="493226710"/>
        <w:rPr>
          <w:rFonts w:eastAsia="Times New Roman"/>
        </w:rPr>
      </w:pPr>
      <w:r>
        <w:rPr>
          <w:rFonts w:eastAsia="Times New Roman"/>
        </w:rPr>
        <w:t>Los ocho hallazgos principales</w:t>
      </w:r>
    </w:p>
    <w:p w:rsidR="00000000" w:rsidRDefault="005F245A">
      <w:pPr>
        <w:pStyle w:val="NormalWeb"/>
        <w:divId w:val="493226710"/>
        <w:rPr>
          <w:rFonts w:ascii="var(--serif)" w:hAnsi="var(--serif)"/>
          <w:sz w:val="24"/>
          <w:szCs w:val="24"/>
        </w:rPr>
      </w:pPr>
      <w:r>
        <w:rPr>
          <w:rFonts w:ascii="var(--serif)" w:hAnsi="var(--serif)"/>
          <w:sz w:val="24"/>
          <w:szCs w:val="24"/>
        </w:rPr>
        <w:t>Cada hallazgo declara el dato que lo sostiene, la lectura que permite y el límite hasta el que llega. El l</w:t>
      </w:r>
      <w:r>
        <w:rPr>
          <w:rFonts w:ascii="var(--serif)" w:hAnsi="var(--serif)"/>
          <w:sz w:val="24"/>
          <w:szCs w:val="24"/>
        </w:rPr>
        <w:t>ímite no es un descargo: es parte del hallazgo, y por eso ninguno se publica sin él. Los dos marcados en color no existían en la versión anterior y son consecuencia directa del contraste externo.</w:t>
      </w:r>
    </w:p>
    <w:p w:rsidR="00000000" w:rsidRDefault="005F245A">
      <w:pPr>
        <w:spacing w:after="136"/>
        <w:divId w:val="1383091521"/>
        <w:rPr>
          <w:rFonts w:ascii="var(--serif)" w:eastAsia="Times New Roman" w:hAnsi="var(--serif)"/>
          <w:sz w:val="24"/>
          <w:szCs w:val="24"/>
        </w:rPr>
      </w:pPr>
      <w:r>
        <w:rPr>
          <w:rStyle w:val="hall-n1"/>
          <w:rFonts w:eastAsia="Times New Roman"/>
        </w:rPr>
        <w:t>H-1</w:t>
      </w:r>
      <w:r>
        <w:rPr>
          <w:rFonts w:ascii="var(--serif)" w:eastAsia="Times New Roman" w:hAnsi="var(--serif)"/>
          <w:sz w:val="24"/>
          <w:szCs w:val="24"/>
        </w:rPr>
        <w:t xml:space="preserve"> </w:t>
      </w:r>
      <w:r>
        <w:rPr>
          <w:rStyle w:val="hall-t1"/>
          <w:rFonts w:eastAsia="Times New Roman"/>
        </w:rPr>
        <w:t>El fenómeno tiene dos años, no una década.</w:t>
      </w:r>
    </w:p>
    <w:p w:rsidR="00000000" w:rsidRDefault="005F245A">
      <w:pPr>
        <w:spacing w:after="130"/>
        <w:jc w:val="both"/>
        <w:divId w:val="799032382"/>
        <w:rPr>
          <w:rFonts w:ascii="var(--serif)" w:hAnsi="var(--serif)"/>
          <w:sz w:val="23"/>
          <w:szCs w:val="23"/>
        </w:rPr>
      </w:pPr>
      <w:r>
        <w:rPr>
          <w:rStyle w:val="dato1"/>
        </w:rPr>
        <w:t>Dato.</w:t>
      </w:r>
      <w:r>
        <w:rPr>
          <w:rFonts w:ascii="var(--serif)" w:hAnsi="var(--serif)"/>
          <w:sz w:val="23"/>
          <w:szCs w:val="23"/>
        </w:rPr>
        <w:t xml:space="preserve"> </w:t>
      </w:r>
      <w:r>
        <w:rPr>
          <w:rFonts w:ascii="var(--serif)" w:hAnsi="var(--serif)"/>
          <w:sz w:val="23"/>
          <w:szCs w:val="23"/>
        </w:rPr>
        <w:t>41 de las 49 iniciativas con fecha declarada comienzan en 2025 o después. Las dos anteriores a 2020 son unidades que existían antes de la inteligencia artificial generativa y que incorporaron el tema más tarde.</w:t>
      </w:r>
    </w:p>
    <w:p w:rsidR="00000000" w:rsidRDefault="005F245A">
      <w:pPr>
        <w:spacing w:after="130"/>
        <w:jc w:val="both"/>
        <w:divId w:val="799032382"/>
        <w:rPr>
          <w:rFonts w:ascii="var(--serif)" w:hAnsi="var(--serif)"/>
          <w:sz w:val="23"/>
          <w:szCs w:val="23"/>
        </w:rPr>
      </w:pPr>
      <w:r>
        <w:rPr>
          <w:rStyle w:val="dato1"/>
        </w:rPr>
        <w:t>Lectura.</w:t>
      </w:r>
      <w:r>
        <w:rPr>
          <w:rFonts w:ascii="var(--serif)" w:hAnsi="var(--serif)"/>
          <w:sz w:val="23"/>
          <w:szCs w:val="23"/>
        </w:rPr>
        <w:t xml:space="preserve"> Lo que se observa no es la maduració</w:t>
      </w:r>
      <w:r>
        <w:rPr>
          <w:rFonts w:ascii="var(--serif)" w:hAnsi="var(--serif)"/>
          <w:sz w:val="23"/>
          <w:szCs w:val="23"/>
        </w:rPr>
        <w:t xml:space="preserve">n de un proceso largo sino su apertura. Casi todo lo registrado es de primera generación, y eso explica más de lo que parece: que abunde la estructura recién creada, que escaseen los resultados y que ninguna Facultad haya tenido todavía tiempo material de </w:t>
      </w:r>
      <w:r>
        <w:rPr>
          <w:rFonts w:ascii="var(--serif)" w:hAnsi="var(--serif)"/>
          <w:sz w:val="23"/>
          <w:szCs w:val="23"/>
        </w:rPr>
        <w:t>evaluar lo que empezó el año pasado.</w:t>
      </w:r>
    </w:p>
    <w:p w:rsidR="00000000" w:rsidRDefault="005F245A">
      <w:pPr>
        <w:spacing w:before="142" w:after="170"/>
        <w:divId w:val="159458911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fecha es la de inicio declarado por la fuente, no la de la actividad real. Una Facultad que llevara años trabajando sin publicarlo aparecería aquí como recién llegada, y cuatro iniciativas no declaran fecha a</w:t>
      </w:r>
      <w:r>
        <w:rPr>
          <w:rFonts w:ascii="var(--serif)" w:eastAsia="Times New Roman" w:hAnsi="var(--serif)"/>
          <w:i/>
          <w:iCs/>
          <w:sz w:val="22"/>
          <w:szCs w:val="22"/>
        </w:rPr>
        <w:t>lguna.</w:t>
      </w:r>
    </w:p>
    <w:p w:rsidR="00000000" w:rsidRDefault="005F245A">
      <w:pPr>
        <w:spacing w:before="85" w:after="318"/>
        <w:divId w:val="1610817079"/>
        <w:rPr>
          <w:rFonts w:ascii="var(--mono)" w:eastAsia="Times New Roman" w:hAnsi="var(--mono)"/>
          <w:sz w:val="17"/>
          <w:szCs w:val="17"/>
        </w:rPr>
      </w:pPr>
      <w:r>
        <w:rPr>
          <w:rFonts w:ascii="var(--mono)" w:eastAsia="Times New Roman" w:hAnsi="var(--mono)"/>
          <w:sz w:val="17"/>
          <w:szCs w:val="17"/>
        </w:rPr>
        <w:t>Se apoya en: Línea de tiempo · anexo A</w:t>
      </w:r>
    </w:p>
    <w:p w:rsidR="00000000" w:rsidRDefault="005F245A">
      <w:pPr>
        <w:spacing w:after="136"/>
        <w:divId w:val="1519079898"/>
        <w:rPr>
          <w:rFonts w:ascii="var(--serif)" w:eastAsia="Times New Roman" w:hAnsi="var(--serif)"/>
          <w:sz w:val="24"/>
          <w:szCs w:val="24"/>
        </w:rPr>
      </w:pPr>
      <w:r>
        <w:rPr>
          <w:rStyle w:val="hall-n1"/>
          <w:rFonts w:eastAsia="Times New Roman"/>
        </w:rPr>
        <w:t>H-2</w:t>
      </w:r>
      <w:r>
        <w:rPr>
          <w:rFonts w:ascii="var(--serif)" w:eastAsia="Times New Roman" w:hAnsi="var(--serif)"/>
          <w:sz w:val="24"/>
          <w:szCs w:val="24"/>
        </w:rPr>
        <w:t xml:space="preserve"> </w:t>
      </w:r>
      <w:r>
        <w:rPr>
          <w:rStyle w:val="hall-t1"/>
          <w:rFonts w:eastAsia="Times New Roman"/>
        </w:rPr>
        <w:t>La estructura se crea antes que la regla, y ninguna de las dos se acredita con su acto.</w:t>
      </w:r>
    </w:p>
    <w:p w:rsidR="00000000" w:rsidRDefault="005F245A">
      <w:pPr>
        <w:spacing w:after="130"/>
        <w:jc w:val="both"/>
        <w:divId w:val="838540489"/>
        <w:rPr>
          <w:rFonts w:ascii="var(--serif)" w:hAnsi="var(--serif)"/>
          <w:sz w:val="23"/>
          <w:szCs w:val="23"/>
        </w:rPr>
      </w:pPr>
      <w:r>
        <w:rPr>
          <w:rStyle w:val="dato1"/>
        </w:rPr>
        <w:t>Dato.</w:t>
      </w:r>
      <w:r>
        <w:rPr>
          <w:rFonts w:ascii="var(--serif)" w:hAnsi="var(--serif)"/>
          <w:sz w:val="23"/>
          <w:szCs w:val="23"/>
        </w:rPr>
        <w:t xml:space="preserve"> En seis de las diez Facultades del comparador consta una unidad especializada en operación. Instrumento normativ</w:t>
      </w:r>
      <w:r>
        <w:rPr>
          <w:rFonts w:ascii="var(--serif)" w:hAnsi="var(--serif)"/>
          <w:sz w:val="23"/>
          <w:szCs w:val="23"/>
        </w:rPr>
        <w:t>o propio dictado por la Facultad, en una sola. El corpus registra siete unidades frente a cuatro normas, y de esas cuatro sólo dos son de una Facultad.</w:t>
      </w:r>
    </w:p>
    <w:p w:rsidR="00000000" w:rsidRDefault="005F245A">
      <w:pPr>
        <w:spacing w:after="130"/>
        <w:jc w:val="both"/>
        <w:divId w:val="838540489"/>
        <w:rPr>
          <w:rFonts w:ascii="var(--serif)" w:hAnsi="var(--serif)"/>
          <w:sz w:val="23"/>
          <w:szCs w:val="23"/>
        </w:rPr>
      </w:pPr>
      <w:r>
        <w:rPr>
          <w:rStyle w:val="dato1"/>
        </w:rPr>
        <w:t>Lectura.</w:t>
      </w:r>
      <w:r>
        <w:rPr>
          <w:rFonts w:ascii="var(--serif)" w:hAnsi="var(--serif)"/>
          <w:sz w:val="23"/>
          <w:szCs w:val="23"/>
        </w:rPr>
        <w:t xml:space="preserve"> </w:t>
      </w:r>
      <w:r>
        <w:rPr>
          <w:rFonts w:ascii="var(--serif)" w:hAnsi="var(--serif)"/>
          <w:sz w:val="23"/>
          <w:szCs w:val="23"/>
        </w:rPr>
        <w:t>La institucionalización avanza por creación de órganos y no por producción de reglas. Es un orden posible y no el único: crear una unidad es un acto de una autoridad, y dictar una norma sobre uso de inteligencia artificial obliga antes a decidir qué se per</w:t>
      </w:r>
      <w:r>
        <w:rPr>
          <w:rFonts w:ascii="var(--serif)" w:hAnsi="var(--serif)"/>
          <w:sz w:val="23"/>
          <w:szCs w:val="23"/>
        </w:rPr>
        <w:t>mite en una evaluación, qué se declara y qué consecuencia tiene no declararlo. Lo segundo es más difícil y más comprometedor que lo primero. La verificación añadió un dato que agrava el diagnóstico: de las cuatro unidades creadas entre 2025 y 2026, ninguna</w:t>
      </w:r>
      <w:r>
        <w:rPr>
          <w:rFonts w:ascii="var(--serif)" w:hAnsi="var(--serif)"/>
          <w:sz w:val="23"/>
          <w:szCs w:val="23"/>
        </w:rPr>
        <w:t xml:space="preserve"> publica el acto que la constituye, y en la Universidad de Chile el único instrumento citado —un decreto del Rector de 5 de noviembre de 2003— oficializa una denominación anterior y distinta de la que hoy se usa.</w:t>
      </w:r>
    </w:p>
    <w:p w:rsidR="00000000" w:rsidRDefault="005F245A">
      <w:pPr>
        <w:spacing w:before="142" w:after="170"/>
        <w:divId w:val="1252817220"/>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ronda de ampliación recorrió la </w:t>
      </w:r>
      <w:r>
        <w:rPr>
          <w:rFonts w:ascii="var(--serif)" w:eastAsia="Times New Roman" w:hAnsi="var(--serif)"/>
          <w:i/>
          <w:iCs/>
          <w:sz w:val="22"/>
          <w:szCs w:val="22"/>
        </w:rPr>
        <w:t>ruta que acredita políticas propias en las diez instituciones del comparador, y ninguna celda de esa capacidad queda sin concluir. La asimetría entre unidades y normas deja de estar acotada por cobertura: seis Facultades acreditan unidad en operación y sól</w:t>
      </w:r>
      <w:r>
        <w:rPr>
          <w:rFonts w:ascii="var(--serif)" w:eastAsia="Times New Roman" w:hAnsi="var(--serif)"/>
          <w:i/>
          <w:iCs/>
          <w:sz w:val="22"/>
          <w:szCs w:val="22"/>
        </w:rPr>
        <w:t>o dos, una regla propia con instrumento citable.</w:t>
      </w:r>
    </w:p>
    <w:p w:rsidR="00000000" w:rsidRDefault="005F245A">
      <w:pPr>
        <w:spacing w:before="85" w:after="318"/>
        <w:divId w:val="1425222507"/>
        <w:rPr>
          <w:rFonts w:ascii="var(--mono)" w:eastAsia="Times New Roman" w:hAnsi="var(--mono)"/>
          <w:sz w:val="17"/>
          <w:szCs w:val="17"/>
        </w:rPr>
      </w:pPr>
      <w:r>
        <w:rPr>
          <w:rFonts w:ascii="var(--mono)" w:eastAsia="Times New Roman" w:hAnsi="var(--mono)"/>
          <w:sz w:val="17"/>
          <w:szCs w:val="17"/>
        </w:rPr>
        <w:t>Se apoya en: clm-cohorte-002 · clm-cohorte-003 · matriz de capacidades</w:t>
      </w:r>
    </w:p>
    <w:p w:rsidR="00000000" w:rsidRDefault="005F245A">
      <w:pPr>
        <w:spacing w:after="136"/>
        <w:divId w:val="1678729460"/>
        <w:rPr>
          <w:rFonts w:ascii="var(--serif)" w:eastAsia="Times New Roman" w:hAnsi="var(--serif)"/>
          <w:sz w:val="24"/>
          <w:szCs w:val="24"/>
        </w:rPr>
      </w:pPr>
      <w:r>
        <w:rPr>
          <w:rStyle w:val="hall-n1"/>
          <w:rFonts w:eastAsia="Times New Roman"/>
        </w:rPr>
        <w:t>H-3</w:t>
      </w:r>
      <w:r>
        <w:rPr>
          <w:rFonts w:ascii="var(--serif)" w:eastAsia="Times New Roman" w:hAnsi="var(--serif)"/>
          <w:sz w:val="24"/>
          <w:szCs w:val="24"/>
        </w:rPr>
        <w:t xml:space="preserve"> </w:t>
      </w:r>
      <w:r>
        <w:rPr>
          <w:rStyle w:val="hall-t1"/>
          <w:rFonts w:eastAsia="Times New Roman"/>
        </w:rPr>
        <w:t>La inteligencia artificial entra por la formación continua, no por la malla.</w:t>
      </w:r>
    </w:p>
    <w:p w:rsidR="00000000" w:rsidRDefault="005F245A">
      <w:pPr>
        <w:spacing w:after="130"/>
        <w:jc w:val="both"/>
        <w:divId w:val="2002733047"/>
        <w:rPr>
          <w:rFonts w:ascii="var(--serif)" w:hAnsi="var(--serif)"/>
          <w:sz w:val="23"/>
          <w:szCs w:val="23"/>
        </w:rPr>
      </w:pPr>
      <w:r>
        <w:rPr>
          <w:rStyle w:val="dato1"/>
        </w:rPr>
        <w:t>Dato.</w:t>
      </w:r>
      <w:r>
        <w:rPr>
          <w:rFonts w:ascii="var(--serif)" w:hAnsi="var(--serif)"/>
          <w:sz w:val="23"/>
          <w:szCs w:val="23"/>
        </w:rPr>
        <w:t xml:space="preserve"> Doce iniciativas son programas formativos —diplom</w:t>
      </w:r>
      <w:r>
        <w:rPr>
          <w:rFonts w:ascii="var(--serif)" w:hAnsi="var(--serif)"/>
          <w:sz w:val="23"/>
          <w:szCs w:val="23"/>
        </w:rPr>
        <w:t>ados, minors, cursos, talleres—, once sostenidos por la propia Facultad, frente a cuatro que ocurren dentro de una asignatura o de una línea de malla. La formación estructurada consta en operación en siete de las diez; la presencia en pregrado, en cinco.</w:t>
      </w:r>
    </w:p>
    <w:p w:rsidR="00000000" w:rsidRDefault="005F245A">
      <w:pPr>
        <w:spacing w:after="130"/>
        <w:jc w:val="both"/>
        <w:divId w:val="2002733047"/>
        <w:rPr>
          <w:rFonts w:ascii="var(--serif)" w:hAnsi="var(--serif)"/>
          <w:sz w:val="23"/>
          <w:szCs w:val="23"/>
        </w:rPr>
      </w:pPr>
      <w:r>
        <w:rPr>
          <w:rStyle w:val="dato1"/>
        </w:rPr>
        <w:t>L</w:t>
      </w:r>
      <w:r>
        <w:rPr>
          <w:rStyle w:val="dato1"/>
        </w:rPr>
        <w:t>ectura.</w:t>
      </w:r>
      <w:r>
        <w:rPr>
          <w:rFonts w:ascii="var(--serif)" w:hAnsi="var(--serif)"/>
          <w:sz w:val="23"/>
          <w:szCs w:val="23"/>
        </w:rPr>
        <w:t xml:space="preserve"> La formación continua y el postgrado son los espacios donde una Facultad decide en un semestre. La malla exige comités, acreditación y acuerdo de claustro, y responde en años. La distribución observada es exactamente la que produciría esa diferenci</w:t>
      </w:r>
      <w:r>
        <w:rPr>
          <w:rFonts w:ascii="var(--serif)" w:hAnsi="var(--serif)"/>
          <w:sz w:val="23"/>
          <w:szCs w:val="23"/>
        </w:rPr>
        <w:t>a de velocidad, y no requiere suponer desinterés curricular. El único minor con egresados de la cohorte —Universidad Autónoma— es electivo, suma 25 créditos en cinco asignaturas de las cuales tres son informáticas, se co-titula con Ingeniería y está diseña</w:t>
      </w:r>
      <w:r>
        <w:rPr>
          <w:rFonts w:ascii="var(--serif)" w:hAnsi="var(--serif)"/>
          <w:sz w:val="23"/>
          <w:szCs w:val="23"/>
        </w:rPr>
        <w:t>do, según su propia página, para no aumentar la carga académica porque se cursa sobre electivos de formación general.</w:t>
      </w:r>
    </w:p>
    <w:p w:rsidR="00000000" w:rsidRDefault="005F245A">
      <w:pPr>
        <w:spacing w:before="142" w:after="170"/>
        <w:divId w:val="337540521"/>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Las rutas de malla y de programas de asignatura quedaron sin recorrer en tres de las diez. Que el pregrado aparezca menos poblado </w:t>
      </w:r>
      <w:r>
        <w:rPr>
          <w:rFonts w:ascii="var(--serif)" w:eastAsia="Times New Roman" w:hAnsi="var(--serif)"/>
          <w:i/>
          <w:iCs/>
          <w:sz w:val="22"/>
          <w:szCs w:val="22"/>
        </w:rPr>
        <w:t>es compatible con que se haya buscado menos.</w:t>
      </w:r>
    </w:p>
    <w:p w:rsidR="00000000" w:rsidRDefault="005F245A">
      <w:pPr>
        <w:spacing w:before="85" w:after="318"/>
        <w:divId w:val="1917401939"/>
        <w:rPr>
          <w:rFonts w:ascii="var(--mono)" w:eastAsia="Times New Roman" w:hAnsi="var(--mono)"/>
          <w:sz w:val="17"/>
          <w:szCs w:val="17"/>
        </w:rPr>
      </w:pPr>
      <w:r>
        <w:rPr>
          <w:rFonts w:ascii="var(--mono)" w:eastAsia="Times New Roman" w:hAnsi="var(--mono)"/>
          <w:sz w:val="17"/>
          <w:szCs w:val="17"/>
        </w:rPr>
        <w:t>Se apoya en: clm-cohorte-005 · clm-cohorte-006 · mecanismos institucionales</w:t>
      </w:r>
    </w:p>
    <w:p w:rsidR="00000000" w:rsidRDefault="005F245A">
      <w:pPr>
        <w:spacing w:after="136"/>
        <w:divId w:val="545718568"/>
        <w:rPr>
          <w:rFonts w:ascii="var(--serif)" w:eastAsia="Times New Roman" w:hAnsi="var(--serif)"/>
          <w:sz w:val="24"/>
          <w:szCs w:val="24"/>
        </w:rPr>
      </w:pPr>
      <w:r>
        <w:rPr>
          <w:rStyle w:val="hall-n1"/>
          <w:rFonts w:eastAsia="Times New Roman"/>
        </w:rPr>
        <w:t>H-4</w:t>
      </w:r>
      <w:r>
        <w:rPr>
          <w:rFonts w:ascii="var(--serif)" w:eastAsia="Times New Roman" w:hAnsi="var(--serif)"/>
          <w:sz w:val="24"/>
          <w:szCs w:val="24"/>
        </w:rPr>
        <w:t xml:space="preserve"> </w:t>
      </w:r>
      <w:r>
        <w:rPr>
          <w:rStyle w:val="hall-t1"/>
          <w:rFonts w:eastAsia="Times New Roman"/>
        </w:rPr>
        <w:t>Buena parte de lo que se atribuye a las Facultades pertenece a sus universidades.</w:t>
      </w:r>
    </w:p>
    <w:p w:rsidR="00000000" w:rsidRDefault="005F245A">
      <w:pPr>
        <w:spacing w:after="130"/>
        <w:jc w:val="both"/>
        <w:divId w:val="1250120989"/>
        <w:rPr>
          <w:rFonts w:ascii="var(--serif)" w:hAnsi="var(--serif)"/>
          <w:sz w:val="23"/>
          <w:szCs w:val="23"/>
        </w:rPr>
      </w:pPr>
      <w:r>
        <w:rPr>
          <w:rStyle w:val="dato1"/>
        </w:rPr>
        <w:t>Dato.</w:t>
      </w:r>
      <w:r>
        <w:rPr>
          <w:rFonts w:ascii="var(--serif)" w:hAnsi="var(--serif)"/>
          <w:sz w:val="23"/>
          <w:szCs w:val="23"/>
        </w:rPr>
        <w:t xml:space="preserve"> De las once herramientas del corpus, siete </w:t>
      </w:r>
      <w:r>
        <w:rPr>
          <w:rFonts w:ascii="var(--serif)" w:hAnsi="var(--serif)"/>
          <w:sz w:val="23"/>
          <w:szCs w:val="23"/>
        </w:rPr>
        <w:t>son capacidades de la universidad y no de la Facultad de Derecho. Doce de las 110 celdas de la matriz muestran una capacidad presente sólo en el entorno institucional. La verificación de esta versión añadió seis reatribuciones nuevas.</w:t>
      </w:r>
    </w:p>
    <w:p w:rsidR="00000000" w:rsidRDefault="005F245A">
      <w:pPr>
        <w:spacing w:after="130"/>
        <w:jc w:val="both"/>
        <w:divId w:val="1250120989"/>
        <w:rPr>
          <w:rFonts w:ascii="var(--serif)" w:hAnsi="var(--serif)"/>
          <w:sz w:val="23"/>
          <w:szCs w:val="23"/>
        </w:rPr>
      </w:pPr>
      <w:r>
        <w:rPr>
          <w:rStyle w:val="dato1"/>
        </w:rPr>
        <w:t>Lectura.</w:t>
      </w:r>
      <w:r>
        <w:rPr>
          <w:rFonts w:ascii="var(--serif)" w:hAnsi="var(--serif)"/>
          <w:sz w:val="23"/>
          <w:szCs w:val="23"/>
        </w:rPr>
        <w:t xml:space="preserve"> Existe una c</w:t>
      </w:r>
      <w:r>
        <w:rPr>
          <w:rFonts w:ascii="var(--serif)" w:hAnsi="var(--serif)"/>
          <w:sz w:val="23"/>
          <w:szCs w:val="23"/>
        </w:rPr>
        <w:t>apa de infraestructura universitaria —licencias generales, asistentes institucionales, lineamientos de rectoría— disponible para Derecho pero no desarrollada por Derecho. Confundir disponibilidad con adopción es el error más frecuente al leer estos anuncio</w:t>
      </w:r>
      <w:r>
        <w:rPr>
          <w:rFonts w:ascii="var(--serif)" w:hAnsi="var(--serif)"/>
          <w:sz w:val="23"/>
          <w:szCs w:val="23"/>
        </w:rPr>
        <w:t>s, y se comete de buena fe. Los casos más nítidos que la verificación sacó a la luz: el convenio de la Universidad Diego Portales con el sector tecnológico lo firma su Vicerrectoría de Investigación e Innovación y no su Facultad de Derecho; el proyecto FON</w:t>
      </w:r>
      <w:r>
        <w:rPr>
          <w:rFonts w:ascii="var(--serif)" w:hAnsi="var(--serif)"/>
          <w:sz w:val="23"/>
          <w:szCs w:val="23"/>
        </w:rPr>
        <w:t xml:space="preserve">DEF de certeza jurídica ambiental lo dirige la Facultad de Ingeniería de la Universidad de los Andes; y el asistente de insolvencia de la Universidad Andrés Bello se aloja y opera en la Superintendencia del Estado, con participación de la Vicerrectoría de </w:t>
      </w:r>
      <w:r>
        <w:rPr>
          <w:rFonts w:ascii="var(--serif)" w:hAnsi="var(--serif)"/>
          <w:sz w:val="23"/>
          <w:szCs w:val="23"/>
        </w:rPr>
        <w:t>Investigación.</w:t>
      </w:r>
    </w:p>
    <w:p w:rsidR="00000000" w:rsidRDefault="005F245A">
      <w:pPr>
        <w:spacing w:before="142" w:after="170"/>
        <w:divId w:val="154698665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una capacidad sea universitaria no impide que la Facultad de Derecho la use intensamente: impide acreditarlo con lo publicado. La distinción es sobre la atribución de la evidencia, no sobre el uso real.</w:t>
      </w:r>
    </w:p>
    <w:p w:rsidR="00000000" w:rsidRDefault="005F245A">
      <w:pPr>
        <w:spacing w:before="85" w:after="318"/>
        <w:divId w:val="499153140"/>
        <w:rPr>
          <w:rFonts w:ascii="var(--mono)" w:eastAsia="Times New Roman" w:hAnsi="var(--mono)"/>
          <w:sz w:val="17"/>
          <w:szCs w:val="17"/>
        </w:rPr>
      </w:pPr>
      <w:r>
        <w:rPr>
          <w:rFonts w:ascii="var(--mono)" w:eastAsia="Times New Roman" w:hAnsi="var(--mono)"/>
          <w:sz w:val="17"/>
          <w:szCs w:val="17"/>
        </w:rPr>
        <w:t>Se apoya en: clm-cohorte-0</w:t>
      </w:r>
      <w:r>
        <w:rPr>
          <w:rFonts w:ascii="var(--mono)" w:eastAsia="Times New Roman" w:hAnsi="var(--mono)"/>
          <w:sz w:val="17"/>
          <w:szCs w:val="17"/>
        </w:rPr>
        <w:t>07 · clm-cohorte-004 · anexo B</w:t>
      </w:r>
    </w:p>
    <w:p w:rsidR="00000000" w:rsidRDefault="005F245A">
      <w:pPr>
        <w:spacing w:after="136"/>
        <w:divId w:val="1490435969"/>
        <w:rPr>
          <w:rFonts w:ascii="var(--serif)" w:eastAsia="Times New Roman" w:hAnsi="var(--serif)"/>
          <w:sz w:val="24"/>
          <w:szCs w:val="24"/>
        </w:rPr>
      </w:pPr>
      <w:r>
        <w:rPr>
          <w:rStyle w:val="hall-n1"/>
          <w:rFonts w:eastAsia="Times New Roman"/>
        </w:rPr>
        <w:t>H-5</w:t>
      </w:r>
      <w:r>
        <w:rPr>
          <w:rFonts w:ascii="var(--serif)" w:eastAsia="Times New Roman" w:hAnsi="var(--serif)"/>
          <w:sz w:val="24"/>
          <w:szCs w:val="24"/>
        </w:rPr>
        <w:t xml:space="preserve"> </w:t>
      </w:r>
      <w:r>
        <w:rPr>
          <w:rStyle w:val="hall-t1"/>
          <w:rFonts w:eastAsia="Times New Roman"/>
        </w:rPr>
        <w:t>Nadie ha medido si algo de esto funciona, y ahora sabemos que tampoco lo ha intentado con financiamiento público.</w:t>
      </w:r>
    </w:p>
    <w:p w:rsidR="00000000" w:rsidRDefault="005F245A">
      <w:pPr>
        <w:spacing w:after="130"/>
        <w:jc w:val="both"/>
        <w:divId w:val="1341927326"/>
        <w:rPr>
          <w:rFonts w:ascii="var(--serif)" w:hAnsi="var(--serif)"/>
          <w:sz w:val="23"/>
          <w:szCs w:val="23"/>
        </w:rPr>
      </w:pPr>
      <w:r>
        <w:rPr>
          <w:rStyle w:val="dato1"/>
        </w:rPr>
        <w:t>Dato.</w:t>
      </w:r>
      <w:r>
        <w:rPr>
          <w:rFonts w:ascii="var(--serif)" w:hAnsi="var(--serif)"/>
          <w:sz w:val="23"/>
          <w:szCs w:val="23"/>
        </w:rPr>
        <w:t xml:space="preserve"> Ninguna de las 53 iniciativas alcanza el cuarto peldaño de la escalera, que exige resultados públicam</w:t>
      </w:r>
      <w:r>
        <w:rPr>
          <w:rFonts w:ascii="var(--serif)" w:hAnsi="var(--serif)"/>
          <w:sz w:val="23"/>
          <w:szCs w:val="23"/>
        </w:rPr>
        <w:t>ente revisables. La consulta exhaustiva de los 49.014 proyectos adjudicados por ANID desde 1982 devuelve cero proyectos sobre enseñanza del Derecho con inteligencia artificial, en cualquier universidad chilena y en cualquier año. Existen, en cambio, diez p</w:t>
      </w:r>
      <w:r>
        <w:rPr>
          <w:rFonts w:ascii="var(--serif)" w:hAnsi="var(--serif)"/>
          <w:sz w:val="23"/>
          <w:szCs w:val="23"/>
        </w:rPr>
        <w:t>royectos 2024-2026 que cruzan IA con enseñanza o educación superior: seis en Ciencias de la Educación, y el resto en Humanidades, Informática, Negocios y Salud. Uno de ellos estudia la formación universitaria en ingeniería de software en la era de la IA ge</w:t>
      </w:r>
      <w:r>
        <w:rPr>
          <w:rFonts w:ascii="var(--serif)" w:hAnsi="var(--serif)"/>
          <w:sz w:val="23"/>
          <w:szCs w:val="23"/>
        </w:rPr>
        <w:t>nerativa. Ninguno es de Derecho.</w:t>
      </w:r>
    </w:p>
    <w:p w:rsidR="00000000" w:rsidRDefault="005F245A">
      <w:pPr>
        <w:spacing w:after="130"/>
        <w:jc w:val="both"/>
        <w:divId w:val="1341927326"/>
        <w:rPr>
          <w:rFonts w:ascii="var(--serif)" w:hAnsi="var(--serif)"/>
          <w:sz w:val="23"/>
          <w:szCs w:val="23"/>
        </w:rPr>
      </w:pPr>
      <w:r>
        <w:rPr>
          <w:rStyle w:val="dato1"/>
        </w:rPr>
        <w:t>Lectura.</w:t>
      </w:r>
      <w:r>
        <w:rPr>
          <w:rFonts w:ascii="var(--serif)" w:hAnsi="var(--serif)"/>
          <w:sz w:val="23"/>
          <w:szCs w:val="23"/>
        </w:rPr>
        <w:t xml:space="preserve"> El campo produce actividad y estructura, y todavía no produce conocimiento sobre sus propios efectos. Las cifras que existen son de cobertura —cuánta gente participó— y contar asistentes no dice si alguien aprendió</w:t>
      </w:r>
      <w:r>
        <w:rPr>
          <w:rFonts w:ascii="var(--serif)" w:hAnsi="var(--serif)"/>
          <w:sz w:val="23"/>
          <w:szCs w:val="23"/>
        </w:rPr>
        <w:t xml:space="preserve"> mejor. La versión anterior de este informe presentaba esto como una ausencia que la investigación podía no haber alcanzado a ver. El contraste externo cambia su naturaleza: no es que no se haya encontrado la medición, es que ninguna Facultad de Derecho ch</w:t>
      </w:r>
      <w:r>
        <w:rPr>
          <w:rFonts w:ascii="var(--serif)" w:hAnsi="var(--serif)"/>
          <w:sz w:val="23"/>
          <w:szCs w:val="23"/>
        </w:rPr>
        <w:t>ilena ha pedido siquiera financiamiento para hacerla, mientras otras disciplinas sí lo pidieron y lo obtuvieron.</w:t>
      </w:r>
    </w:p>
    <w:p w:rsidR="00000000" w:rsidRDefault="005F245A">
      <w:pPr>
        <w:spacing w:before="142" w:after="170"/>
        <w:divId w:val="160603619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ausencia está confirmada por el lado del financiamiento público competitivo. Una Facultad podría haber medido con recursos propios y</w:t>
      </w:r>
      <w:r>
        <w:rPr>
          <w:rFonts w:ascii="var(--serif)" w:eastAsia="Times New Roman" w:hAnsi="var(--serif)"/>
          <w:i/>
          <w:iCs/>
          <w:sz w:val="22"/>
          <w:szCs w:val="22"/>
        </w:rPr>
        <w:t xml:space="preserve"> no haberlo publicado; ese caso queda fuera del alcance de cualquier método basado en evidencia pública.</w:t>
      </w:r>
    </w:p>
    <w:p w:rsidR="00000000" w:rsidRDefault="005F245A">
      <w:pPr>
        <w:spacing w:before="85" w:after="318"/>
        <w:divId w:val="1700082450"/>
        <w:rPr>
          <w:rFonts w:ascii="var(--mono)" w:eastAsia="Times New Roman" w:hAnsi="var(--mono)"/>
          <w:sz w:val="17"/>
          <w:szCs w:val="17"/>
        </w:rPr>
      </w:pPr>
      <w:r>
        <w:rPr>
          <w:rFonts w:ascii="var(--mono)" w:eastAsia="Times New Roman" w:hAnsi="var(--mono)"/>
          <w:sz w:val="17"/>
          <w:szCs w:val="17"/>
        </w:rPr>
        <w:t>Se apoya en: clm-cohorte-001 · anexo E · base histórica ANID</w:t>
      </w:r>
    </w:p>
    <w:p w:rsidR="00000000" w:rsidRDefault="005F245A">
      <w:pPr>
        <w:spacing w:after="136"/>
        <w:divId w:val="875392105"/>
        <w:rPr>
          <w:rFonts w:ascii="var(--serif)" w:eastAsia="Times New Roman" w:hAnsi="var(--serif)"/>
          <w:sz w:val="24"/>
          <w:szCs w:val="24"/>
        </w:rPr>
      </w:pPr>
      <w:r>
        <w:rPr>
          <w:rStyle w:val="hall-n1"/>
          <w:rFonts w:eastAsia="Times New Roman"/>
        </w:rPr>
        <w:t>H-6</w:t>
      </w:r>
      <w:r>
        <w:rPr>
          <w:rFonts w:ascii="var(--serif)" w:eastAsia="Times New Roman" w:hAnsi="var(--serif)"/>
          <w:sz w:val="24"/>
          <w:szCs w:val="24"/>
        </w:rPr>
        <w:t xml:space="preserve"> </w:t>
      </w:r>
      <w:r>
        <w:rPr>
          <w:rStyle w:val="hall-t1"/>
          <w:rFonts w:eastAsia="Times New Roman"/>
        </w:rPr>
        <w:t>Cuánto se investigó y cuánto se hace siguen siendo variables distintas, aunque menos.</w:t>
      </w:r>
    </w:p>
    <w:p w:rsidR="00000000" w:rsidRDefault="005F245A">
      <w:pPr>
        <w:spacing w:after="130"/>
        <w:jc w:val="both"/>
        <w:divId w:val="1161701753"/>
        <w:rPr>
          <w:rFonts w:ascii="var(--serif)" w:hAnsi="var(--serif)"/>
          <w:sz w:val="23"/>
          <w:szCs w:val="23"/>
        </w:rPr>
      </w:pPr>
      <w:r>
        <w:rPr>
          <w:rStyle w:val="dato1"/>
        </w:rPr>
        <w:t>Dato.</w:t>
      </w:r>
      <w:r>
        <w:rPr>
          <w:rFonts w:ascii="var(--serif)" w:hAnsi="var(--serif)"/>
          <w:sz w:val="23"/>
          <w:szCs w:val="23"/>
        </w:rPr>
        <w:t xml:space="preserve"> La Universidad Autónoma de Chile pasó de 2 a 5 rutas recorridas de trece y su índice de formalización tiene una banda de 12 a 20 puntos. La Universidad de Chile, con 12 rutas, obtiene una banda de 12 a 14. La institución menos investigada de la cohor</w:t>
      </w:r>
      <w:r>
        <w:rPr>
          <w:rFonts w:ascii="var(--serif)" w:hAnsi="var(--serif)"/>
          <w:sz w:val="23"/>
          <w:szCs w:val="23"/>
        </w:rPr>
        <w:t>te sigue acreditando tanta capacidad en operación como la más investigada.</w:t>
      </w:r>
    </w:p>
    <w:p w:rsidR="00000000" w:rsidRDefault="005F245A">
      <w:pPr>
        <w:spacing w:after="130"/>
        <w:jc w:val="both"/>
        <w:divId w:val="1161701753"/>
        <w:rPr>
          <w:rFonts w:ascii="var(--serif)" w:hAnsi="var(--serif)"/>
          <w:sz w:val="23"/>
          <w:szCs w:val="23"/>
        </w:rPr>
      </w:pPr>
      <w:r>
        <w:rPr>
          <w:rStyle w:val="dato1"/>
        </w:rPr>
        <w:t>Lectura.</w:t>
      </w:r>
      <w:r>
        <w:rPr>
          <w:rFonts w:ascii="var(--serif)" w:hAnsi="var(--serif)"/>
          <w:sz w:val="23"/>
          <w:szCs w:val="23"/>
        </w:rPr>
        <w:t xml:space="preserve"> Si el trabajo de campo y la capacidad institucional fueran la misma variable, ese par de valores no podría existir. Es la razón por la que el comparador ordinal de la secci</w:t>
      </w:r>
      <w:r>
        <w:rPr>
          <w:rFonts w:ascii="var(--serif)" w:hAnsi="var(--serif)"/>
          <w:sz w:val="23"/>
          <w:szCs w:val="23"/>
        </w:rPr>
        <w:t>ón 4 se publica como banda y no como número: quien tiene celdas sin concluir aparece con una banda ancha, y esa anchura es exactamente la medida de lo que aún no sabemos sobre esa institución.</w:t>
      </w:r>
    </w:p>
    <w:p w:rsidR="00000000" w:rsidRDefault="005F245A">
      <w:pPr>
        <w:spacing w:before="142" w:after="170"/>
        <w:divId w:val="59621158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demostración vale en la dirección que importa: prueb</w:t>
      </w:r>
      <w:r>
        <w:rPr>
          <w:rFonts w:ascii="var(--serif)" w:eastAsia="Times New Roman" w:hAnsi="var(--serif)"/>
          <w:i/>
          <w:iCs/>
          <w:sz w:val="22"/>
          <w:szCs w:val="22"/>
        </w:rPr>
        <w:t>a que la cobertura no determina el resultado, no que sea irrelevante. Con 5 de las 100 celdas del comparador sin concluir, el margen de duda queda concentrado en cuatro instituciones y para las otras seis el piso es ya la medida.</w:t>
      </w:r>
    </w:p>
    <w:p w:rsidR="00000000" w:rsidRDefault="005F245A">
      <w:pPr>
        <w:spacing w:before="85" w:after="318"/>
        <w:divId w:val="61567012"/>
        <w:rPr>
          <w:rFonts w:ascii="var(--mono)" w:eastAsia="Times New Roman" w:hAnsi="var(--mono)"/>
          <w:sz w:val="17"/>
          <w:szCs w:val="17"/>
        </w:rPr>
      </w:pPr>
      <w:r>
        <w:rPr>
          <w:rFonts w:ascii="var(--mono)" w:eastAsia="Times New Roman" w:hAnsi="var(--mono)"/>
          <w:sz w:val="17"/>
          <w:szCs w:val="17"/>
        </w:rPr>
        <w:t>Se apoya en: clm-metodo-00</w:t>
      </w:r>
      <w:r>
        <w:rPr>
          <w:rFonts w:ascii="var(--mono)" w:eastAsia="Times New Roman" w:hAnsi="var(--mono)"/>
          <w:sz w:val="17"/>
          <w:szCs w:val="17"/>
        </w:rPr>
        <w:t>1 · sección 11</w:t>
      </w:r>
    </w:p>
    <w:p w:rsidR="00000000" w:rsidRDefault="005F245A">
      <w:pPr>
        <w:spacing w:after="136"/>
        <w:divId w:val="928663254"/>
        <w:rPr>
          <w:rFonts w:ascii="var(--serif)" w:eastAsia="Times New Roman" w:hAnsi="var(--serif)"/>
          <w:sz w:val="24"/>
          <w:szCs w:val="24"/>
        </w:rPr>
      </w:pPr>
      <w:r>
        <w:rPr>
          <w:rStyle w:val="hall-n1"/>
          <w:rFonts w:eastAsia="Times New Roman"/>
        </w:rPr>
        <w:t>H-7</w:t>
      </w:r>
      <w:r>
        <w:rPr>
          <w:rFonts w:ascii="var(--serif)" w:eastAsia="Times New Roman" w:hAnsi="var(--serif)"/>
          <w:sz w:val="24"/>
          <w:szCs w:val="24"/>
        </w:rPr>
        <w:t xml:space="preserve"> </w:t>
      </w:r>
      <w:r>
        <w:rPr>
          <w:rStyle w:val="hall-t1"/>
          <w:rFonts w:eastAsia="Times New Roman"/>
        </w:rPr>
        <w:t>La relación con el mundo externo es conversación, no todavía vínculo estable.</w:t>
      </w:r>
    </w:p>
    <w:p w:rsidR="00000000" w:rsidRDefault="005F245A">
      <w:pPr>
        <w:spacing w:after="130"/>
        <w:jc w:val="both"/>
        <w:divId w:val="194274160"/>
        <w:rPr>
          <w:rFonts w:ascii="var(--serif)" w:hAnsi="var(--serif)"/>
          <w:sz w:val="23"/>
          <w:szCs w:val="23"/>
        </w:rPr>
      </w:pPr>
      <w:r>
        <w:rPr>
          <w:rStyle w:val="dato1"/>
        </w:rPr>
        <w:t>Dato.</w:t>
      </w:r>
      <w:r>
        <w:rPr>
          <w:rFonts w:ascii="var(--serif)" w:hAnsi="var(--serif)"/>
          <w:sz w:val="23"/>
          <w:szCs w:val="23"/>
        </w:rPr>
        <w:t xml:space="preserve"> La capacidad de transferencia aparece como incipiente en siete de las diez: lo registrado son ocho actividades de una sola ocurrencia —seminarios, jornad</w:t>
      </w:r>
      <w:r>
        <w:rPr>
          <w:rFonts w:ascii="var(--serif)" w:hAnsi="var(--serif)"/>
          <w:sz w:val="23"/>
          <w:szCs w:val="23"/>
        </w:rPr>
        <w:t>as, workshops— frente a cuatro convenios con terceros en todo el corpus, uno de ellos de 2020 y otro en estado de piloto declarado por su propia contraparte estatal.</w:t>
      </w:r>
    </w:p>
    <w:p w:rsidR="00000000" w:rsidRDefault="005F245A">
      <w:pPr>
        <w:spacing w:after="130"/>
        <w:jc w:val="both"/>
        <w:divId w:val="194274160"/>
        <w:rPr>
          <w:rFonts w:ascii="var(--serif)" w:hAnsi="var(--serif)"/>
          <w:sz w:val="23"/>
          <w:szCs w:val="23"/>
        </w:rPr>
      </w:pPr>
      <w:r>
        <w:rPr>
          <w:rStyle w:val="dato1"/>
        </w:rPr>
        <w:t>Lectura.</w:t>
      </w:r>
      <w:r>
        <w:rPr>
          <w:rFonts w:ascii="var(--serif)" w:hAnsi="var(--serif)"/>
          <w:sz w:val="23"/>
          <w:szCs w:val="23"/>
        </w:rPr>
        <w:t xml:space="preserve"> </w:t>
      </w:r>
      <w:r>
        <w:rPr>
          <w:rFonts w:ascii="var(--serif)" w:hAnsi="var(--serif)"/>
          <w:sz w:val="23"/>
          <w:szCs w:val="23"/>
        </w:rPr>
        <w:t>Las Facultades están discutiendo el asunto en público mucho más de lo que lo están incorporando a relaciones institucionales duraderas. Un seminario acredita interés y capacidad de convocatoria; un convenio acredita que alguien de fuera comprometió recurso</w:t>
      </w:r>
      <w:r>
        <w:rPr>
          <w:rFonts w:ascii="var(--serif)" w:hAnsi="var(--serif)"/>
          <w:sz w:val="23"/>
          <w:szCs w:val="23"/>
        </w:rPr>
        <w:t>s, que es un hecho de otra naturaleza. El contraste externo permitió por primera vez distinguirlos con documentación de la contraparte: la Superintendencia de Insolvencia y Reemprendimiento describe como «primer piloto» y «primera versión» lo que la nota u</w:t>
      </w:r>
      <w:r>
        <w:rPr>
          <w:rFonts w:ascii="var(--serif)" w:hAnsi="var(--serif)"/>
          <w:sz w:val="23"/>
          <w:szCs w:val="23"/>
        </w:rPr>
        <w:t>niversitaria presenta como lanzamiento.</w:t>
      </w:r>
    </w:p>
    <w:p w:rsidR="00000000" w:rsidRDefault="005F245A">
      <w:pPr>
        <w:spacing w:before="142" w:after="170"/>
        <w:divId w:val="559708971"/>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Un convenio firmado es acto ejecutado, pero de los cuatro registrados sólo dos acreditan actividad derivada.</w:t>
      </w:r>
    </w:p>
    <w:p w:rsidR="00000000" w:rsidRDefault="005F245A">
      <w:pPr>
        <w:spacing w:before="85" w:after="318"/>
        <w:divId w:val="1119299053"/>
        <w:rPr>
          <w:rFonts w:ascii="var(--mono)" w:eastAsia="Times New Roman" w:hAnsi="var(--mono)"/>
          <w:sz w:val="17"/>
          <w:szCs w:val="17"/>
        </w:rPr>
      </w:pPr>
      <w:r>
        <w:rPr>
          <w:rFonts w:ascii="var(--mono)" w:eastAsia="Times New Roman" w:hAnsi="var(--mono)"/>
          <w:sz w:val="17"/>
          <w:szCs w:val="17"/>
        </w:rPr>
        <w:t>Se apoya en: clm-cohorte-008 · anexo B · anexo E</w:t>
      </w:r>
    </w:p>
    <w:p w:rsidR="00000000" w:rsidRDefault="005F245A">
      <w:pPr>
        <w:spacing w:after="136"/>
        <w:divId w:val="2118482345"/>
        <w:rPr>
          <w:rFonts w:ascii="var(--serif)" w:eastAsia="Times New Roman" w:hAnsi="var(--serif)"/>
          <w:sz w:val="24"/>
          <w:szCs w:val="24"/>
        </w:rPr>
      </w:pPr>
      <w:r>
        <w:rPr>
          <w:rStyle w:val="hall-n1"/>
          <w:rFonts w:eastAsia="Times New Roman"/>
        </w:rPr>
        <w:t>H-8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dicen de sí mismas.</w:t>
      </w:r>
    </w:p>
    <w:p w:rsidR="00000000" w:rsidRDefault="005F245A">
      <w:pPr>
        <w:spacing w:after="130"/>
        <w:jc w:val="both"/>
        <w:divId w:val="1587347836"/>
        <w:rPr>
          <w:rFonts w:ascii="var(--serif)" w:hAnsi="var(--serif)"/>
          <w:sz w:val="23"/>
          <w:szCs w:val="23"/>
        </w:rPr>
      </w:pPr>
      <w:r>
        <w:rPr>
          <w:rStyle w:val="dato1"/>
        </w:rPr>
        <w:t>Dato.</w:t>
      </w:r>
      <w:r>
        <w:rPr>
          <w:rFonts w:ascii="var(--serif)" w:hAnsi="var(--serif)"/>
          <w:sz w:val="23"/>
          <w:szCs w:val="23"/>
        </w:rPr>
        <w:t xml:space="preserve"> La Comisión Nacional de Acreditación ha dictado criterios y estándares específicos por carrera sólo para Pedagogía, Medicina y Odontología, las tres de</w:t>
      </w:r>
      <w:r>
        <w:rPr>
          <w:rFonts w:ascii="var(--serif)" w:hAnsi="var(--serif)"/>
          <w:sz w:val="23"/>
          <w:szCs w:val="23"/>
        </w:rPr>
        <w:t xml:space="preserve"> acreditación obligatoria. Derecho no tiene criterios propios y su acreditación de carrera es voluntaria. La guía del Colegio de Abogados aprobada el 6 de julio de 2026 regula al abogado en ejercicio y no menciona la formación universitaria. El sitio de in</w:t>
      </w:r>
      <w:r>
        <w:rPr>
          <w:rFonts w:ascii="var(--serif)" w:hAnsi="var(--serif)"/>
          <w:sz w:val="23"/>
          <w:szCs w:val="23"/>
        </w:rPr>
        <w:t>teligencia artificial de la Academia Judicial, de 7 de abril de 2026, se dirige a juezas y jueces. La Política Nacional de Inteligencia Artificial contempla a las instituciones de educación superior sin una sola mención a la formación jurídica.</w:t>
      </w:r>
    </w:p>
    <w:p w:rsidR="00000000" w:rsidRDefault="005F245A">
      <w:pPr>
        <w:spacing w:after="130"/>
        <w:jc w:val="both"/>
        <w:divId w:val="1587347836"/>
        <w:rPr>
          <w:rFonts w:ascii="var(--serif)" w:hAnsi="var(--serif)"/>
          <w:sz w:val="23"/>
          <w:szCs w:val="23"/>
        </w:rPr>
      </w:pPr>
      <w:r>
        <w:rPr>
          <w:rStyle w:val="dato1"/>
        </w:rPr>
        <w:t>Lectura.</w:t>
      </w:r>
      <w:r>
        <w:rPr>
          <w:rFonts w:ascii="var(--serif)" w:hAnsi="var(--serif)"/>
          <w:sz w:val="23"/>
          <w:szCs w:val="23"/>
        </w:rPr>
        <w:t xml:space="preserve"> Es</w:t>
      </w:r>
      <w:r>
        <w:rPr>
          <w:rFonts w:ascii="var(--serif)" w:hAnsi="var(--serif)"/>
          <w:sz w:val="23"/>
          <w:szCs w:val="23"/>
        </w:rPr>
        <w:t xml:space="preserve"> el hallazgo que ordena a los demás y el que justifica que este informe exista. El corpus de partida estaba compuesto íntegramente por comunicación institucional de las propias observadas, y esa autodescripción no tiene contraparte. No hay regulador que la</w:t>
      </w:r>
      <w:r>
        <w:rPr>
          <w:rFonts w:ascii="var(--serif)" w:hAnsi="var(--serif)"/>
          <w:sz w:val="23"/>
          <w:szCs w:val="23"/>
        </w:rPr>
        <w:t xml:space="preserve"> contraste, gremio que la exija ni política pública que la contemple. En ese vacío, la calidad de lo que una Facultad publica sobre sí misma depende enteramente de su propia disciplina, y el costo de no publicar es cero.</w:t>
      </w:r>
    </w:p>
    <w:p w:rsidR="00000000" w:rsidRDefault="005F245A">
      <w:pPr>
        <w:spacing w:before="142" w:after="170"/>
        <w:divId w:val="173908813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hallazgo describe el est</w:t>
      </w:r>
      <w:r>
        <w:rPr>
          <w:rFonts w:ascii="var(--serif)" w:eastAsia="Times New Roman" w:hAnsi="var(--serif)"/>
          <w:i/>
          <w:iCs/>
          <w:sz w:val="22"/>
          <w:szCs w:val="22"/>
        </w:rPr>
        <w:t>ado de la verificación institucional, no la calidad de las Facultades. Una institución puede hacer un trabajo excelente y no publicarlo, y en ausencia de regulador nadie lo sabrá.</w:t>
      </w:r>
    </w:p>
    <w:p w:rsidR="00000000" w:rsidRDefault="005F245A">
      <w:pPr>
        <w:spacing w:before="85" w:after="318"/>
        <w:divId w:val="399908969"/>
        <w:rPr>
          <w:rFonts w:ascii="var(--mono)" w:eastAsia="Times New Roman" w:hAnsi="var(--mono)"/>
          <w:sz w:val="17"/>
          <w:szCs w:val="17"/>
        </w:rPr>
      </w:pPr>
      <w:r>
        <w:rPr>
          <w:rFonts w:ascii="var(--mono)" w:eastAsia="Times New Roman" w:hAnsi="var(--mono)"/>
          <w:sz w:val="17"/>
          <w:szCs w:val="17"/>
        </w:rPr>
        <w:t>Se apoya en: anexo E · CNA-Chile, Colegio de Abogados, Academia Judicial, Mi</w:t>
      </w:r>
      <w:r>
        <w:rPr>
          <w:rFonts w:ascii="var(--mono)" w:eastAsia="Times New Roman" w:hAnsi="var(--mono)"/>
          <w:sz w:val="17"/>
          <w:szCs w:val="17"/>
        </w:rPr>
        <w:t>nciencia</w:t>
      </w:r>
    </w:p>
    <w:p w:rsidR="00000000" w:rsidRDefault="005F245A">
      <w:pPr>
        <w:spacing w:after="340"/>
        <w:divId w:val="97642237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ChileCómo leer · v2.1.0 · corte 06-09-2026</w:t>
      </w:r>
    </w:p>
    <w:p w:rsidR="00000000" w:rsidRDefault="005F245A">
      <w:pPr>
        <w:pStyle w:val="eyebrow"/>
        <w:divId w:val="943070742"/>
      </w:pPr>
      <w:r>
        <w:t>03</w:t>
      </w:r>
    </w:p>
    <w:p w:rsidR="00000000" w:rsidRDefault="005F245A">
      <w:pPr>
        <w:pStyle w:val="Ttulo2"/>
        <w:divId w:val="943070742"/>
        <w:rPr>
          <w:rFonts w:eastAsia="Times New Roman"/>
        </w:rPr>
      </w:pPr>
      <w:r>
        <w:rPr>
          <w:rFonts w:eastAsia="Times New Roman"/>
        </w:rPr>
        <w:t>Cómo leer este documento</w:t>
      </w:r>
    </w:p>
    <w:p w:rsidR="00000000" w:rsidRDefault="005F245A">
      <w:pPr>
        <w:pStyle w:val="Ttulo5"/>
        <w:divId w:val="1803768160"/>
        <w:rPr>
          <w:rFonts w:eastAsia="Times New Roman"/>
        </w:rPr>
      </w:pPr>
      <w:r>
        <w:rPr>
          <w:rFonts w:eastAsia="Times New Roman"/>
        </w:rPr>
        <w:t>La regla que gobierna todo lo demás</w:t>
      </w:r>
    </w:p>
    <w:p w:rsidR="00000000" w:rsidRDefault="005F245A">
      <w:pPr>
        <w:pStyle w:val="NormalWeb"/>
        <w:spacing w:after="193"/>
        <w:divId w:val="1803768160"/>
        <w:rPr>
          <w:rFonts w:ascii="var(--serif)" w:hAnsi="var(--serif)"/>
          <w:sz w:val="24"/>
          <w:szCs w:val="24"/>
        </w:rPr>
      </w:pPr>
      <w:r>
        <w:rPr>
          <w:rFonts w:ascii="var(--serif)" w:hAnsi="var(--serif)"/>
          <w:sz w:val="24"/>
          <w:szCs w:val="24"/>
        </w:rPr>
        <w:t>Una ausencia sólo informa si se recorrió la ruta del protocolo que la habría encontra</w:t>
      </w:r>
      <w:r>
        <w:rPr>
          <w:rFonts w:ascii="var(--serif)" w:hAnsi="var(--serif)"/>
          <w:sz w:val="24"/>
          <w:szCs w:val="24"/>
        </w:rPr>
        <w:t xml:space="preserve">do. Por eso el informe distingue </w:t>
      </w:r>
      <w:r>
        <w:rPr>
          <w:rStyle w:val="Textoennegrita"/>
          <w:rFonts w:ascii="var(--serif)" w:hAnsi="var(--serif)"/>
          <w:sz w:val="24"/>
          <w:szCs w:val="24"/>
        </w:rPr>
        <w:t>no localizada</w:t>
      </w:r>
      <w:r>
        <w:rPr>
          <w:rFonts w:ascii="var(--serif)" w:hAnsi="var(--serif)"/>
          <w:sz w:val="24"/>
          <w:szCs w:val="24"/>
        </w:rPr>
        <w:t xml:space="preserve"> —se buscó donde correspondía y no había— de </w:t>
      </w:r>
      <w:r>
        <w:rPr>
          <w:rStyle w:val="Textoennegrita"/>
          <w:rFonts w:ascii="var(--serif)" w:hAnsi="var(--serif)"/>
          <w:sz w:val="24"/>
          <w:szCs w:val="24"/>
        </w:rPr>
        <w:t>no concluyente</w:t>
      </w:r>
      <w:r>
        <w:rPr>
          <w:rFonts w:ascii="var(--serif)" w:hAnsi="var(--serif)"/>
          <w:sz w:val="24"/>
          <w:szCs w:val="24"/>
        </w:rPr>
        <w:t xml:space="preserve"> —no se buscó ahí—. De las 100 celdas de la matriz de capacidades, 5 son de la segunda clase: eran 31 antes de la ronda de ampliación y 47 en la v0.8.0</w:t>
      </w:r>
      <w:r>
        <w:rPr>
          <w:rFonts w:ascii="var(--serif)" w:hAnsi="var(--serif)"/>
          <w:sz w:val="24"/>
          <w:szCs w:val="24"/>
        </w:rPr>
        <w:t>. Esa cifra no habla de las Facultades: habla de este trabajo de campo.</w:t>
      </w:r>
    </w:p>
    <w:p w:rsidR="00000000" w:rsidRDefault="005F245A">
      <w:pPr>
        <w:pStyle w:val="Ttulo4"/>
        <w:divId w:val="943070742"/>
        <w:rPr>
          <w:rFonts w:eastAsia="Times New Roman"/>
        </w:rPr>
      </w:pPr>
      <w:r>
        <w:rPr>
          <w:rFonts w:eastAsia="Times New Roman"/>
        </w:rPr>
        <w:t>Qué cambió respecto de la versión anterior, en una frase</w:t>
      </w:r>
    </w:p>
    <w:p w:rsidR="00000000" w:rsidRDefault="005F245A">
      <w:pPr>
        <w:pStyle w:val="NormalWeb"/>
        <w:divId w:val="943070742"/>
        <w:rPr>
          <w:rFonts w:ascii="var(--serif)" w:hAnsi="var(--serif)"/>
          <w:sz w:val="24"/>
          <w:szCs w:val="24"/>
        </w:rPr>
      </w:pPr>
      <w:r>
        <w:rPr>
          <w:rFonts w:ascii="var(--serif)" w:hAnsi="var(--serif)"/>
          <w:sz w:val="24"/>
          <w:szCs w:val="24"/>
        </w:rPr>
        <w:t>La v0.8.0 era un borrador porque la mitad de su corpus no había sido contrastado y porque ninguna de sus fuentes provenía de te</w:t>
      </w:r>
      <w:r>
        <w:rPr>
          <w:rFonts w:ascii="var(--serif)" w:hAnsi="var(--serif)"/>
          <w:sz w:val="24"/>
          <w:szCs w:val="24"/>
        </w:rPr>
        <w:t xml:space="preserve">rceros. Las dos cosas están resueltas. Eso no convierte al documento en una evaluación de calidad de las once Facultades, y conviene decirlo antes que después: sigue siendo un mapeo de capacidades </w:t>
      </w:r>
      <w:r>
        <w:rPr>
          <w:rStyle w:val="nfasis"/>
          <w:rFonts w:ascii="var(--serif)" w:hAnsi="var(--serif)"/>
          <w:sz w:val="24"/>
          <w:szCs w:val="24"/>
        </w:rPr>
        <w:t>públicamente verificables</w:t>
      </w:r>
      <w:r>
        <w:rPr>
          <w:rFonts w:ascii="var(--serif)" w:hAnsi="var(--serif)"/>
          <w:sz w:val="24"/>
          <w:szCs w:val="24"/>
        </w:rPr>
        <w:t>, y lo que una institución no publ</w:t>
      </w:r>
      <w:r>
        <w:rPr>
          <w:rFonts w:ascii="var(--serif)" w:hAnsi="var(--serif)"/>
          <w:sz w:val="24"/>
          <w:szCs w:val="24"/>
        </w:rPr>
        <w:t>ica queda fuera por construcción.</w:t>
      </w:r>
    </w:p>
    <w:p w:rsidR="00000000" w:rsidRDefault="005F245A">
      <w:pPr>
        <w:pStyle w:val="Ttulo4"/>
        <w:divId w:val="943070742"/>
        <w:rPr>
          <w:rFonts w:eastAsia="Times New Roman"/>
        </w:rPr>
      </w:pPr>
      <w:r>
        <w:rPr>
          <w:rFonts w:eastAsia="Times New Roman"/>
        </w:rPr>
        <w:t>Qué sí publica este informe</w:t>
      </w:r>
    </w:p>
    <w:p w:rsidR="00000000" w:rsidRDefault="005F245A">
      <w:pPr>
        <w:pStyle w:val="NormalWeb"/>
        <w:divId w:val="943070742"/>
        <w:rPr>
          <w:rFonts w:ascii="var(--serif)" w:hAnsi="var(--serif)"/>
          <w:sz w:val="24"/>
          <w:szCs w:val="24"/>
        </w:rPr>
      </w:pPr>
      <w:r>
        <w:rPr>
          <w:rFonts w:ascii="var(--serif)" w:hAnsi="var(--serif)"/>
          <w:sz w:val="24"/>
          <w:szCs w:val="24"/>
        </w:rPr>
        <w:t>Una cadena completa y recorrible hacia atrás: fuente → evidencia → iniciativa → afirmación → conclusión. Cada afirmación trae su razonamiento, su contraevidencia, sus límites y su confianza decl</w:t>
      </w:r>
      <w:r>
        <w:rPr>
          <w:rFonts w:ascii="var(--serif)" w:hAnsi="var(--serif)"/>
          <w:sz w:val="24"/>
          <w:szCs w:val="24"/>
        </w:rPr>
        <w:t>arada, y cada evidencia dice qué prueba exactamente su fuente y qué no alcanza a probar. Las 23 divergencias que la verificación encontró entre el registro y las publicaciones originales se publican íntegras en el anexo B, incluidas las que perjudican al p</w:t>
      </w:r>
      <w:r>
        <w:rPr>
          <w:rFonts w:ascii="var(--serif)" w:hAnsi="var(--serif)"/>
          <w:sz w:val="24"/>
          <w:szCs w:val="24"/>
        </w:rPr>
        <w:t>ropio argumento del informe.</w:t>
      </w:r>
    </w:p>
    <w:p w:rsidR="00000000" w:rsidRDefault="005F245A">
      <w:pPr>
        <w:pStyle w:val="Ttulo4"/>
        <w:divId w:val="943070742"/>
        <w:rPr>
          <w:rFonts w:eastAsia="Times New Roman"/>
        </w:rPr>
      </w:pPr>
      <w:r>
        <w:rPr>
          <w:rFonts w:eastAsia="Times New Roman"/>
        </w:rPr>
        <w:t>Qué publica ahora y antes se prohibía: un orden</w:t>
      </w:r>
    </w:p>
    <w:p w:rsidR="00000000" w:rsidRDefault="005F245A">
      <w:pPr>
        <w:pStyle w:val="NormalWeb"/>
        <w:divId w:val="943070742"/>
        <w:rPr>
          <w:rFonts w:ascii="var(--serif)" w:hAnsi="var(--serif)"/>
          <w:sz w:val="24"/>
          <w:szCs w:val="24"/>
        </w:rPr>
      </w:pPr>
      <w:r>
        <w:rPr>
          <w:rFonts w:ascii="var(--serif)" w:hAnsi="var(--serif)"/>
          <w:sz w:val="24"/>
          <w:szCs w:val="24"/>
        </w:rPr>
        <w:t>La versión anterior no publicaba comparación ordinal porque la cobertura de investigación era 3,7 veces más profunda en tres instituciones que en las ocho restantes, de modo que c</w:t>
      </w:r>
      <w:r>
        <w:rPr>
          <w:rFonts w:ascii="var(--serif)" w:hAnsi="var(--serif)"/>
          <w:sz w:val="24"/>
          <w:szCs w:val="24"/>
        </w:rPr>
        <w:t>ualquier ordenamiento habría medido el trabajo de campo. Esta versión publica un comparador ordinal, y conviene ser explícito sobre por qué eso no es una contradicción y dónde sigue siendo peligroso.</w:t>
      </w:r>
    </w:p>
    <w:p w:rsidR="00000000" w:rsidRDefault="005F245A">
      <w:pPr>
        <w:numPr>
          <w:ilvl w:val="0"/>
          <w:numId w:val="1"/>
        </w:numPr>
        <w:spacing w:before="100" w:beforeAutospacing="1" w:after="113"/>
        <w:ind w:left="0"/>
        <w:divId w:val="943070742"/>
        <w:rPr>
          <w:rFonts w:ascii="var(--serif)" w:eastAsia="Times New Roman" w:hAnsi="var(--serif)"/>
          <w:sz w:val="24"/>
          <w:szCs w:val="24"/>
        </w:rPr>
      </w:pPr>
      <w:r>
        <w:rPr>
          <w:rStyle w:val="Textoennegrita"/>
          <w:rFonts w:ascii="var(--serif)" w:eastAsia="Times New Roman" w:hAnsi="var(--serif)"/>
          <w:sz w:val="24"/>
          <w:szCs w:val="24"/>
        </w:rPr>
        <w:t>La asimetría bajó, pero no desapareció.</w:t>
      </w:r>
      <w:r>
        <w:rPr>
          <w:rFonts w:ascii="var(--serif)" w:eastAsia="Times New Roman" w:hAnsi="var(--serif)"/>
          <w:sz w:val="24"/>
          <w:szCs w:val="24"/>
        </w:rPr>
        <w:t xml:space="preserve"> En rutas del pro</w:t>
      </w:r>
      <w:r>
        <w:rPr>
          <w:rFonts w:ascii="var(--serif)" w:eastAsia="Times New Roman" w:hAnsi="var(--serif)"/>
          <w:sz w:val="24"/>
          <w:szCs w:val="24"/>
        </w:rPr>
        <w:t>tocolo la razón pasó de 2,4 : 1 a 1,8 : 1. En número de fuentes sigue siendo de 3,7 : 1. El comparador se construye sobre capacidades acreditadas y no sobre volumen de evidencia, que es precisamente la corrección que hace posible publicarlo.</w:t>
      </w:r>
    </w:p>
    <w:p w:rsidR="00000000" w:rsidRDefault="005F245A">
      <w:pPr>
        <w:numPr>
          <w:ilvl w:val="0"/>
          <w:numId w:val="1"/>
        </w:numPr>
        <w:spacing w:before="100" w:beforeAutospacing="1" w:after="113"/>
        <w:ind w:left="0"/>
        <w:divId w:val="943070742"/>
        <w:rPr>
          <w:rFonts w:ascii="var(--serif)" w:eastAsia="Times New Roman" w:hAnsi="var(--serif)"/>
          <w:sz w:val="24"/>
          <w:szCs w:val="24"/>
        </w:rPr>
      </w:pPr>
      <w:r>
        <w:rPr>
          <w:rStyle w:val="Textoennegrita"/>
          <w:rFonts w:ascii="var(--serif)" w:eastAsia="Times New Roman" w:hAnsi="var(--serif)"/>
          <w:sz w:val="24"/>
          <w:szCs w:val="24"/>
        </w:rPr>
        <w:t>El índice se p</w:t>
      </w:r>
      <w:r>
        <w:rPr>
          <w:rStyle w:val="Textoennegrita"/>
          <w:rFonts w:ascii="var(--serif)" w:eastAsia="Times New Roman" w:hAnsi="var(--serif)"/>
          <w:sz w:val="24"/>
          <w:szCs w:val="24"/>
        </w:rPr>
        <w:t>ublica como banda y no como número.</w:t>
      </w:r>
      <w:r>
        <w:rPr>
          <w:rFonts w:ascii="var(--serif)" w:eastAsia="Times New Roman" w:hAnsi="var(--serif)"/>
          <w:sz w:val="24"/>
          <w:szCs w:val="24"/>
        </w:rPr>
        <w:t xml:space="preserve"> Cada institución aparece con un piso —lo que su evidencia acredita— y un techo —lo que acreditaría si todas sus celdas sin concluir resultaran favorables—. Una banda ancha significa que no lo sabemos, y se ve a simple vi</w:t>
      </w:r>
      <w:r>
        <w:rPr>
          <w:rFonts w:ascii="var(--serif)" w:eastAsia="Times New Roman" w:hAnsi="var(--serif)"/>
          <w:sz w:val="24"/>
          <w:szCs w:val="24"/>
        </w:rPr>
        <w:t>sta en la misma figura donde se ve la posición.</w:t>
      </w:r>
    </w:p>
    <w:p w:rsidR="00000000" w:rsidRDefault="005F245A">
      <w:pPr>
        <w:numPr>
          <w:ilvl w:val="0"/>
          <w:numId w:val="1"/>
        </w:numPr>
        <w:spacing w:before="100" w:beforeAutospacing="1" w:after="113"/>
        <w:ind w:left="0"/>
        <w:divId w:val="943070742"/>
        <w:rPr>
          <w:rFonts w:ascii="var(--serif)" w:eastAsia="Times New Roman" w:hAnsi="var(--serif)"/>
          <w:sz w:val="24"/>
          <w:szCs w:val="24"/>
        </w:rPr>
      </w:pPr>
      <w:r>
        <w:rPr>
          <w:rStyle w:val="Textoennegrita"/>
          <w:rFonts w:ascii="var(--serif)" w:eastAsia="Times New Roman" w:hAnsi="var(--serif)"/>
          <w:sz w:val="24"/>
          <w:szCs w:val="24"/>
        </w:rPr>
        <w:t>El índice mide formalización publicada, no calidad institucional.</w:t>
      </w:r>
      <w:r>
        <w:rPr>
          <w:rFonts w:ascii="var(--serif)" w:eastAsia="Times New Roman" w:hAnsi="var(--serif)"/>
          <w:sz w:val="24"/>
          <w:szCs w:val="24"/>
        </w:rPr>
        <w:t xml:space="preserve"> Una Facultad que hace un trabajo excelente sin publicar su acto de creación, sin declarar el alcance de lo que hace y sin medir su efecto obti</w:t>
      </w:r>
      <w:r>
        <w:rPr>
          <w:rFonts w:ascii="var(--serif)" w:eastAsia="Times New Roman" w:hAnsi="var(--serif)"/>
          <w:sz w:val="24"/>
          <w:szCs w:val="24"/>
        </w:rPr>
        <w:t>ene una puntuación baja. Eso es deliberado: el informe mide exactamente lo que un tercero puede verificar, porque en Chile —hallazgo H-8— nadie más lo verifica.</w:t>
      </w:r>
    </w:p>
    <w:p w:rsidR="00000000" w:rsidRDefault="005F245A">
      <w:pPr>
        <w:numPr>
          <w:ilvl w:val="0"/>
          <w:numId w:val="1"/>
        </w:numPr>
        <w:spacing w:before="100" w:beforeAutospacing="1" w:after="113"/>
        <w:ind w:left="0"/>
        <w:divId w:val="943070742"/>
        <w:rPr>
          <w:rFonts w:ascii="var(--serif)" w:eastAsia="Times New Roman" w:hAnsi="var(--serif)"/>
          <w:sz w:val="24"/>
          <w:szCs w:val="24"/>
        </w:rPr>
      </w:pPr>
      <w:r>
        <w:rPr>
          <w:rStyle w:val="Textoennegrita"/>
          <w:rFonts w:ascii="var(--serif)" w:eastAsia="Times New Roman" w:hAnsi="var(--serif)"/>
          <w:sz w:val="24"/>
          <w:szCs w:val="24"/>
        </w:rPr>
        <w:t>No se promedia ni se suma entre dimensiones distintas.</w:t>
      </w:r>
      <w:r>
        <w:rPr>
          <w:rFonts w:ascii="var(--serif)" w:eastAsia="Times New Roman" w:hAnsi="var(--serif)"/>
          <w:sz w:val="24"/>
          <w:szCs w:val="24"/>
        </w:rPr>
        <w:t xml:space="preserve"> El índice es una suma de estados sobre u</w:t>
      </w:r>
      <w:r>
        <w:rPr>
          <w:rFonts w:ascii="var(--serif)" w:eastAsia="Times New Roman" w:hAnsi="var(--serif)"/>
          <w:sz w:val="24"/>
          <w:szCs w:val="24"/>
        </w:rPr>
        <w:t>na rúbrica publicada en el anexo D, replicable con el dataset, y su cálculo se entrega celda por celda para que cualquiera pueda rehacerlo o disputarlo.</w:t>
      </w:r>
    </w:p>
    <w:p w:rsidR="00000000" w:rsidRDefault="005F245A">
      <w:pPr>
        <w:pStyle w:val="Ttulo5"/>
        <w:divId w:val="911549083"/>
        <w:rPr>
          <w:rFonts w:eastAsia="Times New Roman"/>
        </w:rPr>
      </w:pPr>
      <w:r>
        <w:rPr>
          <w:rFonts w:eastAsia="Times New Roman"/>
        </w:rPr>
        <w:t>Advertencia de uso</w:t>
      </w:r>
    </w:p>
    <w:p w:rsidR="00000000" w:rsidRDefault="005F245A">
      <w:pPr>
        <w:pStyle w:val="NormalWeb"/>
        <w:spacing w:after="193"/>
        <w:divId w:val="911549083"/>
        <w:rPr>
          <w:rFonts w:ascii="var(--serif)" w:hAnsi="var(--serif)"/>
          <w:sz w:val="24"/>
          <w:szCs w:val="24"/>
        </w:rPr>
      </w:pPr>
      <w:r>
        <w:rPr>
          <w:rFonts w:ascii="var(--serif)" w:hAnsi="var(--serif)"/>
          <w:sz w:val="24"/>
          <w:szCs w:val="24"/>
        </w:rPr>
        <w:t xml:space="preserve">Este documento contiene un orden entre instituciones. Ese orden es refutable y está </w:t>
      </w:r>
      <w:r>
        <w:rPr>
          <w:rFonts w:ascii="var(--serif)" w:hAnsi="var(--serif)"/>
          <w:sz w:val="24"/>
          <w:szCs w:val="24"/>
        </w:rPr>
        <w:t>construido para serlo: la rúbrica es pública, el dato de cada celda es público y la fuente de cada dato es pública. Si una institución considera que su posición es incorrecta, el camino para corregirla no es discutir con el informe sino publicar el instrum</w:t>
      </w:r>
      <w:r>
        <w:rPr>
          <w:rFonts w:ascii="var(--serif)" w:hAnsi="var(--serif)"/>
          <w:sz w:val="24"/>
          <w:szCs w:val="24"/>
        </w:rPr>
        <w:t>ento que falta —y esa es, exactamente, la tesis del documento.</w:t>
      </w:r>
    </w:p>
    <w:p w:rsidR="00000000" w:rsidRDefault="005F245A">
      <w:pPr>
        <w:spacing w:after="340"/>
        <w:divId w:val="113733925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 · Introducción · v2.1.0 · corte 06-09-2026</w:t>
      </w:r>
    </w:p>
    <w:p w:rsidR="00000000" w:rsidRDefault="005F245A">
      <w:pPr>
        <w:pStyle w:val="eyebrow"/>
        <w:divId w:val="331104519"/>
      </w:pPr>
      <w:r>
        <w:t>04</w:t>
      </w:r>
    </w:p>
    <w:p w:rsidR="00000000" w:rsidRDefault="005F245A">
      <w:pPr>
        <w:pStyle w:val="Ttulo2"/>
        <w:divId w:val="331104519"/>
        <w:rPr>
          <w:rFonts w:eastAsia="Times New Roman"/>
        </w:rPr>
      </w:pPr>
      <w:r>
        <w:rPr>
          <w:rFonts w:eastAsia="Times New Roman"/>
        </w:rPr>
        <w:t>1 · Introducción</w:t>
      </w:r>
    </w:p>
    <w:p w:rsidR="00000000" w:rsidRDefault="005F245A">
      <w:pPr>
        <w:pStyle w:val="lead"/>
        <w:divId w:val="331104519"/>
        <w:rPr>
          <w:rFonts w:ascii="var(--serif)" w:hAnsi="var(--serif)"/>
        </w:rPr>
      </w:pPr>
      <w:r>
        <w:rPr>
          <w:rFonts w:ascii="var(--serif)" w:hAnsi="var(--serif)"/>
        </w:rPr>
        <w:t>La incorporación de sistemas de inteligencia artificial a la enseñanza y al ejercicio del Derecho dejó de ser una hipótesis sobre el futuro de la profesión.</w:t>
      </w:r>
    </w:p>
    <w:p w:rsidR="00000000" w:rsidRDefault="005F245A">
      <w:pPr>
        <w:pStyle w:val="NormalWeb"/>
        <w:divId w:val="331104519"/>
        <w:rPr>
          <w:rFonts w:ascii="var(--serif)" w:hAnsi="var(--serif)"/>
          <w:sz w:val="24"/>
          <w:szCs w:val="24"/>
        </w:rPr>
      </w:pPr>
      <w:r>
        <w:rPr>
          <w:rFonts w:ascii="var(--serif)" w:hAnsi="var(--serif)"/>
          <w:sz w:val="24"/>
          <w:szCs w:val="24"/>
        </w:rPr>
        <w:t>Es un hecho verificable en programas de formación continua con cohortes graduadas, en departamentos</w:t>
      </w:r>
      <w:r>
        <w:rPr>
          <w:rFonts w:ascii="var(--serif)" w:hAnsi="var(--serif)"/>
          <w:sz w:val="24"/>
          <w:szCs w:val="24"/>
        </w:rPr>
        <w:t xml:space="preserve"> incorporados a organigramas de Facultad, en guías de uso con órgano aprobador y sanción asociada, y en herramientas desplegadas dentro de asignaturas jurídicas. Es también un hecho fuera de la universidad: en agosto de 2026 la prensa económica documentaba</w:t>
      </w:r>
      <w:r>
        <w:rPr>
          <w:rFonts w:ascii="var(--serif)" w:hAnsi="var(--serif)"/>
          <w:sz w:val="24"/>
          <w:szCs w:val="24"/>
        </w:rPr>
        <w:t xml:space="preserve"> comités de inteligencia artificial constituidos en los principales estudios jurídicos del país, y en julio de ese mismo año un abogado que había automatizado el ingreso de escritos con inteligencia artificial hizo colapsar la Oficina Judicial Virtual con </w:t>
      </w:r>
      <w:r>
        <w:rPr>
          <w:rFonts w:ascii="var(--serif)" w:hAnsi="var(--serif)"/>
          <w:sz w:val="24"/>
          <w:szCs w:val="24"/>
        </w:rPr>
        <w:t>38.477 presentaciones, obligando a la Corte Suprema a bloquear su dirección y a redactar un escrito tipo de respuesta. La pregunta pertinente ya no es si las Escuelas de Derecho chilenas están haciendo algo, sino qué han construido exactamente, con qué res</w:t>
      </w:r>
      <w:r>
        <w:rPr>
          <w:rFonts w:ascii="var(--serif)" w:hAnsi="var(--serif)"/>
          <w:sz w:val="24"/>
          <w:szCs w:val="24"/>
        </w:rPr>
        <w:t>paldo formal, con qué alcance y con qué resultados conocidos.</w:t>
      </w:r>
    </w:p>
    <w:p w:rsidR="00000000" w:rsidRDefault="005F245A">
      <w:pPr>
        <w:pStyle w:val="NormalWeb"/>
        <w:divId w:val="331104519"/>
        <w:rPr>
          <w:rFonts w:ascii="var(--serif)" w:hAnsi="var(--serif)"/>
          <w:sz w:val="24"/>
          <w:szCs w:val="24"/>
        </w:rPr>
      </w:pPr>
      <w:r>
        <w:rPr>
          <w:rFonts w:ascii="var(--serif)" w:hAnsi="var(--serif)"/>
          <w:sz w:val="24"/>
          <w:szCs w:val="24"/>
        </w:rPr>
        <w:t>Esa pregunta es difícil de responder porque el material disponible induce a error. La actividad institucional se comunica mediante noticias, y la noticia tiene una gramática propia: anuncia crea</w:t>
      </w:r>
      <w:r>
        <w:rPr>
          <w:rFonts w:ascii="var(--serif)" w:hAnsi="var(--serif)"/>
          <w:sz w:val="24"/>
          <w:szCs w:val="24"/>
        </w:rPr>
        <w:t>ciones sin citar el acto que las crea, atribuye a una Facultad lo que pertenece a una vicerrectoría, y describe con el mismo entusiasmo un convenio firmado y un programa en marcha. Un recuento de apariciones en prensa universitaria mide capacidad comunicac</w:t>
      </w:r>
      <w:r>
        <w:rPr>
          <w:rFonts w:ascii="var(--serif)" w:hAnsi="var(--serif)"/>
          <w:sz w:val="24"/>
          <w:szCs w:val="24"/>
        </w:rPr>
        <w:t>ional. No mide capacidad institucional.</w:t>
      </w:r>
    </w:p>
    <w:p w:rsidR="00000000" w:rsidRDefault="005F245A">
      <w:pPr>
        <w:pStyle w:val="NormalWeb"/>
        <w:divId w:val="331104519"/>
        <w:rPr>
          <w:rFonts w:ascii="var(--serif)" w:hAnsi="var(--serif)"/>
          <w:sz w:val="24"/>
          <w:szCs w:val="24"/>
        </w:rPr>
      </w:pPr>
      <w:r>
        <w:rPr>
          <w:rFonts w:ascii="var(--serif)" w:hAnsi="var(--serif)"/>
          <w:sz w:val="24"/>
          <w:szCs w:val="24"/>
        </w:rPr>
        <w:t>Este informe adopta por eso una posición metodológica deliberadamente incómoda: sostiene que la unidad de análisis no es la actividad sino la estructura que la sostiene, y que la distancia entre ambas es precisamente</w:t>
      </w:r>
      <w:r>
        <w:rPr>
          <w:rFonts w:ascii="var(--serif)" w:hAnsi="var(--serif)"/>
          <w:sz w:val="24"/>
          <w:szCs w:val="24"/>
        </w:rPr>
        <w:t xml:space="preserve"> el objeto de estudio. Una Facultad que dicta tres seminarios al año y una que integró la materia a su organigrama, a su régimen disciplinario y a su oferta permanente no están en el mismo punto, aunque produzcan el mismo número de titulares.</w:t>
      </w:r>
    </w:p>
    <w:p w:rsidR="00000000" w:rsidRDefault="005F245A">
      <w:pPr>
        <w:pStyle w:val="NormalWeb"/>
        <w:divId w:val="331104519"/>
        <w:rPr>
          <w:rFonts w:ascii="var(--serif)" w:hAnsi="var(--serif)"/>
          <w:sz w:val="24"/>
          <w:szCs w:val="24"/>
        </w:rPr>
      </w:pPr>
      <w:r>
        <w:rPr>
          <w:rFonts w:ascii="var(--serif)" w:hAnsi="var(--serif)"/>
          <w:sz w:val="24"/>
          <w:szCs w:val="24"/>
        </w:rPr>
        <w:t>La relevancia</w:t>
      </w:r>
      <w:r>
        <w:rPr>
          <w:rFonts w:ascii="var(--serif)" w:hAnsi="var(--serif)"/>
          <w:sz w:val="24"/>
          <w:szCs w:val="24"/>
        </w:rPr>
        <w:t xml:space="preserve"> de la pregunta para una Escuela de Derecho no es tecnológica sino formativa y normativa. Formativa, porque la competencia profesional que se enseña —leer, investigar, redactar, argumentar— es exactamente aquella sobre la que estos sistemas operan, de modo</w:t>
      </w:r>
      <w:r>
        <w:rPr>
          <w:rFonts w:ascii="var(--serif)" w:hAnsi="var(--serif)"/>
          <w:sz w:val="24"/>
          <w:szCs w:val="24"/>
        </w:rPr>
        <w:t xml:space="preserve"> que la decisión sobre su uso no puede delegarse en la infraestructura informática de la universidad. Normativa, porque una Facultad que regula el uso de estas herramientas en la evaluación está dictando derecho disciplinario sobre su propia comunidad, y l</w:t>
      </w:r>
      <w:r>
        <w:rPr>
          <w:rFonts w:ascii="var(--serif)" w:hAnsi="var(--serif)"/>
          <w:sz w:val="24"/>
          <w:szCs w:val="24"/>
        </w:rPr>
        <w:t>a calidad de ese instrumento es un problema jurídico antes que técnico.</w:t>
      </w:r>
    </w:p>
    <w:p w:rsidR="00000000" w:rsidRDefault="005F245A">
      <w:pPr>
        <w:pStyle w:val="NormalWeb"/>
        <w:divId w:val="331104519"/>
        <w:rPr>
          <w:rFonts w:ascii="var(--serif)" w:hAnsi="var(--serif)"/>
          <w:sz w:val="24"/>
          <w:szCs w:val="24"/>
        </w:rPr>
      </w:pPr>
      <w:r>
        <w:rPr>
          <w:rFonts w:ascii="var(--serif)" w:hAnsi="var(--serif)"/>
          <w:sz w:val="24"/>
          <w:szCs w:val="24"/>
        </w:rPr>
        <w:t xml:space="preserve">Hay además una razón de escala que conviene tener presente. Con 51.331 estudiantes de pregrado en 2024 y 11.401 matriculados de primer año, Derecho es la segunda carrera universitaria </w:t>
      </w:r>
      <w:r>
        <w:rPr>
          <w:rFonts w:ascii="var(--serif)" w:hAnsi="var(--serif)"/>
          <w:sz w:val="24"/>
          <w:szCs w:val="24"/>
        </w:rPr>
        <w:t>con más matrícula nueva del país. Lo que once Facultades decidan sobre cómo se enseña a razonar jurídicamente en presencia de estos sistemas no es una cuestión de política interna: alcanza a una fracción considerable de quienes ejercerán la profesión en lo</w:t>
      </w:r>
      <w:r>
        <w:rPr>
          <w:rFonts w:ascii="var(--serif)" w:hAnsi="var(--serif)"/>
          <w:sz w:val="24"/>
          <w:szCs w:val="24"/>
        </w:rPr>
        <w:t>s próximos treinta años.</w:t>
      </w:r>
    </w:p>
    <w:p w:rsidR="00000000" w:rsidRDefault="005F245A">
      <w:pPr>
        <w:pStyle w:val="Ttulo5"/>
        <w:divId w:val="1349258317"/>
        <w:rPr>
          <w:rFonts w:eastAsia="Times New Roman"/>
        </w:rPr>
      </w:pPr>
      <w:r>
        <w:rPr>
          <w:rFonts w:eastAsia="Times New Roman"/>
        </w:rPr>
        <w:t>Pregunta de investigación</w:t>
      </w:r>
    </w:p>
    <w:p w:rsidR="00000000" w:rsidRDefault="005F245A">
      <w:pPr>
        <w:pStyle w:val="NormalWeb"/>
        <w:spacing w:after="193"/>
        <w:divId w:val="1349258317"/>
        <w:rPr>
          <w:rFonts w:ascii="var(--serif)" w:hAnsi="var(--serif)"/>
          <w:sz w:val="24"/>
          <w:szCs w:val="24"/>
        </w:rPr>
      </w:pPr>
      <w:r>
        <w:rPr>
          <w:rFonts w:ascii="var(--serif)" w:hAnsi="var(--serif)"/>
          <w:sz w:val="24"/>
          <w:szCs w:val="24"/>
        </w:rPr>
        <w:t xml:space="preserve">Qué capacidades institucionales públicamente verificables han construido once Escuelas y Facultades de Derecho chilenas en materia de inteligencia artificial, con qué grado de </w:t>
      </w:r>
      <w:r>
        <w:rPr>
          <w:rFonts w:ascii="var(--serif)" w:hAnsi="var(--serif)"/>
          <w:sz w:val="24"/>
          <w:szCs w:val="24"/>
        </w:rPr>
        <w:t>formalización, y qué puede y no puede afirmarse sobre ellas a partir de evidencia pública contrastada contra su publicación original y contra fuentes de terceros.</w:t>
      </w:r>
    </w:p>
    <w:p w:rsidR="00000000" w:rsidRDefault="005F245A">
      <w:pPr>
        <w:pStyle w:val="NormalWeb"/>
        <w:divId w:val="331104519"/>
        <w:rPr>
          <w:rFonts w:ascii="var(--serif)" w:hAnsi="var(--serif)"/>
          <w:sz w:val="24"/>
          <w:szCs w:val="24"/>
        </w:rPr>
      </w:pPr>
      <w:r>
        <w:rPr>
          <w:rFonts w:ascii="var(--serif)" w:hAnsi="var(--serif)"/>
          <w:sz w:val="24"/>
          <w:szCs w:val="24"/>
        </w:rPr>
        <w:t>El alcance está acotado por construcción. El estudio observa una cohorte cerrada de once inst</w:t>
      </w:r>
      <w:r>
        <w:rPr>
          <w:rFonts w:ascii="var(--serif)" w:hAnsi="var(--serif)"/>
          <w:sz w:val="24"/>
          <w:szCs w:val="24"/>
        </w:rPr>
        <w:t>ituciones, se limita a evidencia públicamente accesible al 6 de septiembre de 2026, y no evalúa desempeño, calidad ni resultados de aprendizaje. Lo que no aparece publicado queda fuera, y esa ausencia no equivale a inexistencia: significa que este método n</w:t>
      </w:r>
      <w:r>
        <w:rPr>
          <w:rFonts w:ascii="var(--serif)" w:hAnsi="var(--serif)"/>
          <w:sz w:val="24"/>
          <w:szCs w:val="24"/>
        </w:rPr>
        <w:t>o puede verla. La única excepción —y es la novedad de esta versión— son las afirmaciones que el contraste con bases oficiales permite cerrar por el lado negativo, donde la ausencia en un registro exhaustivo sí es un dato.</w:t>
      </w:r>
    </w:p>
    <w:p w:rsidR="00000000" w:rsidRDefault="005F245A">
      <w:pPr>
        <w:pStyle w:val="Ttulo3"/>
        <w:divId w:val="331104519"/>
        <w:rPr>
          <w:rFonts w:eastAsia="Times New Roman"/>
        </w:rPr>
      </w:pPr>
      <w:r>
        <w:rPr>
          <w:rFonts w:eastAsia="Times New Roman"/>
        </w:rPr>
        <w:t>2 · Objetivos</w:t>
      </w:r>
    </w:p>
    <w:p w:rsidR="00000000" w:rsidRDefault="005F245A">
      <w:pPr>
        <w:pStyle w:val="Ttulo4"/>
        <w:divId w:val="331104519"/>
        <w:rPr>
          <w:rFonts w:eastAsia="Times New Roman"/>
        </w:rPr>
      </w:pPr>
      <w:r>
        <w:rPr>
          <w:rFonts w:eastAsia="Times New Roman"/>
        </w:rPr>
        <w:t>Objetivo general</w:t>
      </w:r>
    </w:p>
    <w:p w:rsidR="00000000" w:rsidRDefault="005F245A">
      <w:pPr>
        <w:pStyle w:val="NormalWeb"/>
        <w:divId w:val="331104519"/>
        <w:rPr>
          <w:rFonts w:ascii="var(--serif)" w:hAnsi="var(--serif)"/>
          <w:sz w:val="24"/>
          <w:szCs w:val="24"/>
        </w:rPr>
      </w:pPr>
      <w:r>
        <w:rPr>
          <w:rFonts w:ascii="var(--serif)" w:hAnsi="var(--serif)"/>
          <w:sz w:val="24"/>
          <w:szCs w:val="24"/>
        </w:rPr>
        <w:t>Est</w:t>
      </w:r>
      <w:r>
        <w:rPr>
          <w:rFonts w:ascii="var(--serif)" w:hAnsi="var(--serif)"/>
          <w:sz w:val="24"/>
          <w:szCs w:val="24"/>
        </w:rPr>
        <w:t>ablecer, sobre evidencia pública verificable y trazable, qué capacidades institucionales en materia de inteligencia artificial existen en once Escuelas y Facultades de Derecho chilenas al 6 de septiembre de 2026, distinguiendo actividad de estructura y est</w:t>
      </w:r>
      <w:r>
        <w:rPr>
          <w:rFonts w:ascii="var(--serif)" w:hAnsi="var(--serif)"/>
          <w:sz w:val="24"/>
          <w:szCs w:val="24"/>
        </w:rPr>
        <w:t>ructura de resultado.</w:t>
      </w:r>
    </w:p>
    <w:p w:rsidR="00000000" w:rsidRDefault="005F245A">
      <w:pPr>
        <w:pStyle w:val="Ttulo4"/>
        <w:divId w:val="331104519"/>
        <w:rPr>
          <w:rFonts w:eastAsia="Times New Roman"/>
        </w:rPr>
      </w:pPr>
      <w:r>
        <w:rPr>
          <w:rFonts w:eastAsia="Times New Roman"/>
        </w:rPr>
        <w:t>Objetivos específicos</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Construir un registro de fuentes públicas únicas, con identificador estable, fecha declarada y estado editorial, que permita recorrer cualquier afirmación hacia atrás hasta el documento que la sostiene.</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Contrasta</w:t>
      </w:r>
      <w:r>
        <w:rPr>
          <w:rFonts w:ascii="var(--serif)" w:eastAsia="Times New Roman" w:hAnsi="var(--serif)"/>
          <w:sz w:val="24"/>
          <w:szCs w:val="24"/>
        </w:rPr>
        <w:t xml:space="preserve">r </w:t>
      </w:r>
      <w:r>
        <w:rPr>
          <w:rStyle w:val="nfasis"/>
          <w:rFonts w:ascii="var(--serif)" w:eastAsia="Times New Roman" w:hAnsi="var(--serif)"/>
          <w:sz w:val="24"/>
          <w:szCs w:val="24"/>
        </w:rPr>
        <w:t>la totalidad</w:t>
      </w:r>
      <w:r>
        <w:rPr>
          <w:rFonts w:ascii="var(--serif)" w:eastAsia="Times New Roman" w:hAnsi="var(--serif)"/>
          <w:sz w:val="24"/>
          <w:szCs w:val="24"/>
        </w:rPr>
        <w:t xml:space="preserve"> de las fuentes contra su publicación original y publicar cada divergencia encontrada, incluidas las desfavorables al propio argumento.</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Recorrer la ruta de contraste externo en las once instituciones, para que el corpus deje de estar compuest</w:t>
      </w:r>
      <w:r>
        <w:rPr>
          <w:rFonts w:ascii="var(--serif)" w:eastAsia="Times New Roman" w:hAnsi="var(--serif)"/>
          <w:sz w:val="24"/>
          <w:szCs w:val="24"/>
        </w:rPr>
        <w:t>o exclusivamente por la autodescripción de las observadas.</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Medir la cobertura alcanzada por la investigación en cada institución como indicador independiente de la madurez observada.</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Publicar un comparador ordinal entre instituciones que incorpore su propi</w:t>
      </w:r>
      <w:r>
        <w:rPr>
          <w:rFonts w:ascii="var(--serif)" w:eastAsia="Times New Roman" w:hAnsi="var(--serif)"/>
          <w:sz w:val="24"/>
          <w:szCs w:val="24"/>
        </w:rPr>
        <w:t>a incertidumbre, de modo que la posición y la duda se lean en el mismo objeto.</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Situar los resultados frente a una referencia internacional, para distinguir el rezago chileno de la ausencia global.</w:t>
      </w:r>
    </w:p>
    <w:p w:rsidR="00000000" w:rsidRDefault="005F245A">
      <w:pPr>
        <w:numPr>
          <w:ilvl w:val="0"/>
          <w:numId w:val="2"/>
        </w:numPr>
        <w:spacing w:before="100" w:beforeAutospacing="1" w:after="113"/>
        <w:ind w:left="0"/>
        <w:divId w:val="331104519"/>
        <w:rPr>
          <w:rFonts w:ascii="var(--serif)" w:eastAsia="Times New Roman" w:hAnsi="var(--serif)"/>
          <w:sz w:val="24"/>
          <w:szCs w:val="24"/>
        </w:rPr>
      </w:pPr>
      <w:r>
        <w:rPr>
          <w:rFonts w:ascii="var(--serif)" w:eastAsia="Times New Roman" w:hAnsi="var(--serif)"/>
          <w:sz w:val="24"/>
          <w:szCs w:val="24"/>
        </w:rPr>
        <w:t>Situar a la Pontificia Universidad Católica de Valparaíso f</w:t>
      </w:r>
      <w:r>
        <w:rPr>
          <w:rFonts w:ascii="var(--serif)" w:eastAsia="Times New Roman" w:hAnsi="var(--serif)"/>
          <w:sz w:val="24"/>
          <w:szCs w:val="24"/>
        </w:rPr>
        <w:t>rente a instituciones comparables, reconociendo la evidencia favorable localizada y las brechas que la evidencia pública deja al descubierto, y traducirlas en decisiones con indicador verificable.</w:t>
      </w:r>
    </w:p>
    <w:p w:rsidR="00000000" w:rsidRDefault="005F245A">
      <w:pPr>
        <w:spacing w:after="340"/>
        <w:divId w:val="98023231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w:t>
      </w:r>
      <w:r>
        <w:rPr>
          <w:rFonts w:ascii="var(--sans)" w:eastAsia="Times New Roman" w:hAnsi="var(--sans)"/>
          <w:spacing w:val="12"/>
          <w:sz w:val="17"/>
          <w:szCs w:val="17"/>
        </w:rPr>
        <w:t>e3 · Metodología · v2.1.0 · corte 06-09-2026</w:t>
      </w:r>
    </w:p>
    <w:p w:rsidR="00000000" w:rsidRDefault="005F245A">
      <w:pPr>
        <w:pStyle w:val="eyebrow"/>
        <w:divId w:val="792212797"/>
      </w:pPr>
      <w:r>
        <w:t>06</w:t>
      </w:r>
    </w:p>
    <w:p w:rsidR="00000000" w:rsidRDefault="005F245A">
      <w:pPr>
        <w:pStyle w:val="Ttulo2"/>
        <w:divId w:val="792212797"/>
        <w:rPr>
          <w:rFonts w:eastAsia="Times New Roman"/>
        </w:rPr>
      </w:pPr>
      <w:r>
        <w:rPr>
          <w:rFonts w:eastAsia="Times New Roman"/>
        </w:rPr>
        <w:t>3 · Metodología</w:t>
      </w:r>
    </w:p>
    <w:p w:rsidR="00000000" w:rsidRDefault="005F245A">
      <w:pPr>
        <w:pStyle w:val="Ttulo4"/>
        <w:divId w:val="792212797"/>
        <w:rPr>
          <w:rFonts w:eastAsia="Times New Roman"/>
        </w:rPr>
      </w:pPr>
      <w:r>
        <w:rPr>
          <w:rFonts w:eastAsia="Times New Roman"/>
        </w:rPr>
        <w:t>La cohorte y por qué sigue cerrada</w:t>
      </w:r>
    </w:p>
    <w:p w:rsidR="00000000" w:rsidRDefault="005F245A">
      <w:pPr>
        <w:pStyle w:val="NormalWeb"/>
        <w:divId w:val="792212797"/>
        <w:rPr>
          <w:rFonts w:ascii="var(--serif)" w:hAnsi="var(--serif)"/>
          <w:sz w:val="24"/>
          <w:szCs w:val="24"/>
        </w:rPr>
      </w:pPr>
      <w:r>
        <w:rPr>
          <w:rFonts w:ascii="var(--serif)" w:hAnsi="var(--serif)"/>
          <w:sz w:val="24"/>
          <w:szCs w:val="24"/>
        </w:rPr>
        <w:t xml:space="preserve">El estudio observa once instituciones bajo el identificador </w:t>
      </w:r>
      <w:r>
        <w:rPr>
          <w:rStyle w:val="CdigoHTML"/>
        </w:rPr>
        <w:t>COHORTE_IA_DERECHO_CHILE_11_V1</w:t>
      </w:r>
      <w:r>
        <w:rPr>
          <w:rFonts w:ascii="var(--serif)" w:hAnsi="var(--serif)"/>
          <w:sz w:val="24"/>
          <w:szCs w:val="24"/>
        </w:rPr>
        <w:t>. La selección no es probabilística y no pretende representar al si</w:t>
      </w:r>
      <w:r>
        <w:rPr>
          <w:rFonts w:ascii="var(--serif)" w:hAnsi="var(--serif)"/>
          <w:sz w:val="24"/>
          <w:szCs w:val="24"/>
        </w:rPr>
        <w:t xml:space="preserve">stema universitario chileno: reproduce la cohorte de un antecedente de 2025 para conservar comparabilidad longitudinal. Toda afirmación se refiere a esas once y a ninguna más, y el documento evita sistemáticamente la expresión «las universidades chilenas» </w:t>
      </w:r>
      <w:r>
        <w:rPr>
          <w:rFonts w:ascii="var(--serif)" w:hAnsi="var(--serif)"/>
          <w:sz w:val="24"/>
          <w:szCs w:val="24"/>
        </w:rPr>
        <w:t>cuando el universo analizado es esta cohorte.</w:t>
      </w:r>
    </w:p>
    <w:p w:rsidR="00000000" w:rsidRDefault="005F245A">
      <w:pPr>
        <w:pStyle w:val="NormalWeb"/>
        <w:divId w:val="792212797"/>
        <w:rPr>
          <w:rFonts w:ascii="var(--serif)" w:hAnsi="var(--serif)"/>
          <w:sz w:val="24"/>
          <w:szCs w:val="24"/>
        </w:rPr>
      </w:pPr>
      <w:r>
        <w:rPr>
          <w:rFonts w:ascii="var(--serif)" w:hAnsi="var(--serif)"/>
          <w:sz w:val="24"/>
          <w:szCs w:val="24"/>
        </w:rPr>
        <w:t>Cerrarla tiene un costo y una razón. El costo es que una institución relevante fuera de la lista no entra al comparador aunque su actividad sea notable, y esta versión documenta un caso concreto: la Facultad de</w:t>
      </w:r>
      <w:r>
        <w:rPr>
          <w:rFonts w:ascii="var(--serif)" w:hAnsi="var(--serif)"/>
          <w:sz w:val="24"/>
          <w:szCs w:val="24"/>
        </w:rPr>
        <w:t xml:space="preserve"> Derecho de la Universidad de Valparaíso presentó el 4 de septiembre de 2026 un Laboratorio de Innovación Docente, Derecho, Ética y Tecnologías, con coordinadora identificada y una capacitación docente ya ejecutada. La razón para no incorporarla es que un </w:t>
      </w:r>
      <w:r>
        <w:rPr>
          <w:rFonts w:ascii="var(--serif)" w:hAnsi="var(--serif)"/>
          <w:sz w:val="24"/>
          <w:szCs w:val="24"/>
        </w:rPr>
        <w:t>universo que crece a medida que se investiga vuelve inservible cualquier comparación temporal. Las candidatas se registran fuera de cohorte en el anexo G y su incorporación exigiría una versión nueva del protocolo, no una decisión de redacción.</w:t>
      </w:r>
    </w:p>
    <w:p w:rsidR="00000000" w:rsidRDefault="005F245A">
      <w:pPr>
        <w:pStyle w:val="Ttulo4"/>
        <w:divId w:val="792212797"/>
        <w:rPr>
          <w:rFonts w:eastAsia="Times New Roman"/>
        </w:rPr>
      </w:pPr>
      <w:r>
        <w:rPr>
          <w:rFonts w:eastAsia="Times New Roman"/>
        </w:rPr>
        <w:t>Qué cuenta como evidencia</w:t>
      </w:r>
    </w:p>
    <w:p w:rsidR="00000000" w:rsidRDefault="005F245A">
      <w:pPr>
        <w:pStyle w:val="NormalWeb"/>
        <w:divId w:val="792212797"/>
        <w:rPr>
          <w:rFonts w:ascii="var(--serif)" w:hAnsi="var(--serif)"/>
          <w:sz w:val="24"/>
          <w:szCs w:val="24"/>
        </w:rPr>
      </w:pPr>
      <w:r>
        <w:rPr>
          <w:rFonts w:ascii="var(--serif)" w:hAnsi="var(--serif)"/>
          <w:sz w:val="24"/>
          <w:szCs w:val="24"/>
        </w:rPr>
        <w:t xml:space="preserve">Sólo entra al registro material públicamente accesible con dirección propia. La jerarquía va de resoluciones y políticas oficiales hasta la prensa externa, y la confianza documental de cada fuente se asigna por su tipo, no por lo </w:t>
      </w:r>
      <w:r>
        <w:rPr>
          <w:rFonts w:ascii="var(--serif)" w:hAnsi="var(--serif)"/>
          <w:sz w:val="24"/>
          <w:szCs w:val="24"/>
        </w:rPr>
        <w:t>interesante que resulte su contenido. Un resultado de buscador, una síntesis generada por un modelo de lenguaje o la conclusión de otra investigación no son fuentes: son pistas para localizar una. Cinco documentos de investigación previa, producidos por mo</w:t>
      </w:r>
      <w:r>
        <w:rPr>
          <w:rFonts w:ascii="var(--serif)" w:hAnsi="var(--serif)"/>
          <w:sz w:val="24"/>
          <w:szCs w:val="24"/>
        </w:rPr>
        <w:t>delos distintos en rondas independientes, sirvieron para localizar el corpus; ninguno se cita como evidencia y su contenido narrativo quedó fuera del dataset.</w:t>
      </w:r>
    </w:p>
    <w:p w:rsidR="00000000" w:rsidRDefault="005F245A">
      <w:pPr>
        <w:pStyle w:val="Ttulo4"/>
        <w:divId w:val="792212797"/>
        <w:rPr>
          <w:rFonts w:eastAsia="Times New Roman"/>
        </w:rPr>
      </w:pPr>
      <w:r>
        <w:rPr>
          <w:rFonts w:eastAsia="Times New Roman"/>
        </w:rPr>
        <w:t>De la fuente a la conclusión</w:t>
      </w:r>
    </w:p>
    <w:p w:rsidR="00000000" w:rsidRDefault="005F245A">
      <w:pPr>
        <w:pStyle w:val="NormalWeb"/>
        <w:divId w:val="792212797"/>
        <w:rPr>
          <w:rFonts w:ascii="var(--serif)" w:hAnsi="var(--serif)"/>
          <w:sz w:val="24"/>
          <w:szCs w:val="24"/>
        </w:rPr>
      </w:pPr>
      <w:r>
        <w:rPr>
          <w:rFonts w:ascii="var(--serif)" w:hAnsi="var(--serif)"/>
          <w:sz w:val="24"/>
          <w:szCs w:val="24"/>
        </w:rPr>
        <w:t>La cadena es fuente → evidencia → iniciativa → afirmación → conclusi</w:t>
      </w:r>
      <w:r>
        <w:rPr>
          <w:rFonts w:ascii="var(--serif)" w:hAnsi="var(--serif)"/>
          <w:sz w:val="24"/>
          <w:szCs w:val="24"/>
        </w:rPr>
        <w:t>ón, y ningún eslabón sustituye al anterior. Una fuente puede sostener varias evidencias y varias fuentes pueden sostener una; una iniciativa respaldada por cuatro documentos sigue siendo una iniciativa. El control de doble conteo es explícito, y la verific</w:t>
      </w:r>
      <w:r>
        <w:rPr>
          <w:rFonts w:ascii="var(--serif)" w:hAnsi="var(--serif)"/>
          <w:sz w:val="24"/>
          <w:szCs w:val="24"/>
        </w:rPr>
        <w:t>ación de esta versión detectó un caso: dos fuentes de la Universidad de los Andes que el registro trataba como iniciativas distintas describen el mismo proyecto FONDEF desde dos portales de la misma universidad.</w:t>
      </w:r>
    </w:p>
    <w:p w:rsidR="00000000" w:rsidRDefault="005F245A">
      <w:pPr>
        <w:pStyle w:val="Ttulo4"/>
        <w:divId w:val="792212797"/>
        <w:rPr>
          <w:rFonts w:eastAsia="Times New Roman"/>
        </w:rPr>
      </w:pPr>
      <w:r>
        <w:rPr>
          <w:rFonts w:eastAsia="Times New Roman"/>
        </w:rPr>
        <w:t>Atribución: universidad no es Facultad</w:t>
      </w:r>
    </w:p>
    <w:p w:rsidR="00000000" w:rsidRDefault="005F245A">
      <w:pPr>
        <w:pStyle w:val="NormalWeb"/>
        <w:divId w:val="792212797"/>
        <w:rPr>
          <w:rFonts w:ascii="var(--serif)" w:hAnsi="var(--serif)"/>
          <w:sz w:val="24"/>
          <w:szCs w:val="24"/>
        </w:rPr>
      </w:pPr>
      <w:r>
        <w:rPr>
          <w:rFonts w:ascii="var(--serif)" w:hAnsi="var(--serif)"/>
          <w:sz w:val="24"/>
          <w:szCs w:val="24"/>
        </w:rPr>
        <w:t xml:space="preserve">Cada </w:t>
      </w:r>
      <w:r>
        <w:rPr>
          <w:rFonts w:ascii="var(--serif)" w:hAnsi="var(--serif)"/>
          <w:sz w:val="24"/>
          <w:szCs w:val="24"/>
        </w:rPr>
        <w:t>iniciativa se atribuye a la unidad que la fuente identifica, y no a la que resultaría más favorable. Una licencia institucional disponible para toda la comunidad universitaria no es adopción de Derecho; un centro alojado en una dirección de incubación no e</w:t>
      </w:r>
      <w:r>
        <w:rPr>
          <w:rFonts w:ascii="var(--serif)" w:hAnsi="var(--serif)"/>
          <w:sz w:val="24"/>
          <w:szCs w:val="24"/>
        </w:rPr>
        <w:t xml:space="preserve">s un laboratorio de la Facultad; una actividad organizada por un centro de estudiantes no es una actividad de la Facultad. La regla no es formalismo: sin ella, la universidad con mejor infraestructura informática aparecería como la Facultad de Derecho más </w:t>
      </w:r>
      <w:r>
        <w:rPr>
          <w:rFonts w:ascii="var(--serif)" w:hAnsi="var(--serif)"/>
          <w:sz w:val="24"/>
          <w:szCs w:val="24"/>
        </w:rPr>
        <w:t>avanzada.</w:t>
      </w:r>
    </w:p>
    <w:p w:rsidR="00000000" w:rsidRDefault="005F245A">
      <w:pPr>
        <w:pStyle w:val="Ttulo4"/>
        <w:divId w:val="792212797"/>
        <w:rPr>
          <w:rFonts w:eastAsia="Times New Roman"/>
        </w:rPr>
      </w:pPr>
      <w:r>
        <w:rPr>
          <w:rFonts w:eastAsia="Times New Roman"/>
        </w:rPr>
        <w:t>IA y tecnología adyacente</w:t>
      </w:r>
    </w:p>
    <w:p w:rsidR="00000000" w:rsidRDefault="005F245A">
      <w:pPr>
        <w:pStyle w:val="NormalWeb"/>
        <w:divId w:val="792212797"/>
        <w:rPr>
          <w:rFonts w:ascii="var(--serif)" w:hAnsi="var(--serif)"/>
          <w:sz w:val="24"/>
          <w:szCs w:val="24"/>
        </w:rPr>
      </w:pPr>
      <w:r>
        <w:rPr>
          <w:rFonts w:ascii="var(--serif)" w:hAnsi="var(--serif)"/>
          <w:sz w:val="24"/>
          <w:szCs w:val="24"/>
        </w:rPr>
        <w:t>Cada iniciativa recibe una etiqueta de dirección: uso de IA en el Derecho, aplicación del Derecho a la IA, ambas, o adyacente. El criterio aplicado es literal: si la fuente no menciona inteligencia artificial, la iniciat</w:t>
      </w:r>
      <w:r>
        <w:rPr>
          <w:rFonts w:ascii="var(--serif)" w:hAnsi="var(--serif)"/>
          <w:sz w:val="24"/>
          <w:szCs w:val="24"/>
        </w:rPr>
        <w:t>iva que sostiene no puede elevar la madurez en inteligencia artificial. La verificación encontró dos fuentes que sostenían tesis sobre capacidad en IA sin nombrarla una sola vez, y —en la dirección contraria, que también hay que declarar— dos casos donde l</w:t>
      </w:r>
      <w:r>
        <w:rPr>
          <w:rFonts w:ascii="var(--serif)" w:hAnsi="var(--serif)"/>
          <w:sz w:val="24"/>
          <w:szCs w:val="24"/>
        </w:rPr>
        <w:t>a etiqueta adyacente resultó demasiado severa: un curso de compliance de la Universidad de los Andes dedica uno de sus ocho módulos a los desafíos de la inteligencia artificial en la Administración pública, y un proyecto estudiantil de la Universidad del D</w:t>
      </w:r>
      <w:r>
        <w:rPr>
          <w:rFonts w:ascii="var(--serif)" w:hAnsi="var(--serif)"/>
          <w:sz w:val="24"/>
          <w:szCs w:val="24"/>
        </w:rPr>
        <w:t>esarrollo la menciona expresamente.</w:t>
      </w:r>
    </w:p>
    <w:p w:rsidR="00000000" w:rsidRDefault="005F245A">
      <w:pPr>
        <w:pStyle w:val="Ttulo4"/>
        <w:divId w:val="792212797"/>
        <w:rPr>
          <w:rFonts w:eastAsia="Times New Roman"/>
        </w:rPr>
      </w:pPr>
      <w:r>
        <w:rPr>
          <w:rFonts w:eastAsia="Times New Roman"/>
        </w:rPr>
        <w:t>La escalera de institucionalización</w:t>
      </w:r>
    </w:p>
    <w:p w:rsidR="00000000" w:rsidRDefault="005F245A">
      <w:pPr>
        <w:pStyle w:val="NormalWeb"/>
        <w:divId w:val="792212797"/>
        <w:rPr>
          <w:rFonts w:ascii="var(--serif)" w:hAnsi="var(--serif)"/>
          <w:sz w:val="24"/>
          <w:szCs w:val="24"/>
        </w:rPr>
      </w:pPr>
      <w:r>
        <w:rPr>
          <w:rFonts w:ascii="var(--serif)" w:hAnsi="var(--serif)"/>
          <w:sz w:val="24"/>
          <w:szCs w:val="24"/>
        </w:rPr>
        <w:t xml:space="preserve">Cada iniciativa se sitúa en una escala de cinco peldaños: sin evidencia pública localizada, exploración, operación, institucionalización y evaluación. El nivel de institucionalización </w:t>
      </w:r>
      <w:r>
        <w:rPr>
          <w:rFonts w:ascii="var(--serif)" w:hAnsi="var(--serif)"/>
          <w:sz w:val="24"/>
          <w:szCs w:val="24"/>
        </w:rPr>
        <w:t>exige al menos una señal formal —responsable identificado, continuidad documentada, política, recursos o integración curricular— y la acumulación de eventos no lo produce por sí sola. El nivel de evaluación exige productos o resultados públicamente revisab</w:t>
      </w:r>
      <w:r>
        <w:rPr>
          <w:rFonts w:ascii="var(--serif)" w:hAnsi="var(--serif)"/>
          <w:sz w:val="24"/>
          <w:szCs w:val="24"/>
        </w:rPr>
        <w:t>les, no continuidad. La escala se aplica a la iniciativa y nunca a la universidad, y no se promedia.</w:t>
      </w:r>
    </w:p>
    <w:p w:rsidR="00000000" w:rsidRDefault="005F245A">
      <w:pPr>
        <w:pStyle w:val="Ttulo4"/>
        <w:divId w:val="792212797"/>
        <w:rPr>
          <w:rFonts w:eastAsia="Times New Roman"/>
        </w:rPr>
      </w:pPr>
      <w:r>
        <w:rPr>
          <w:rFonts w:eastAsia="Times New Roman"/>
        </w:rPr>
        <w:t>Verificación sustantiva: qué se hizo esta vez</w:t>
      </w:r>
    </w:p>
    <w:p w:rsidR="00000000" w:rsidRDefault="005F245A">
      <w:pPr>
        <w:pStyle w:val="NormalWeb"/>
        <w:divId w:val="792212797"/>
        <w:rPr>
          <w:rFonts w:ascii="var(--serif)" w:hAnsi="var(--serif)"/>
          <w:sz w:val="24"/>
          <w:szCs w:val="24"/>
        </w:rPr>
      </w:pPr>
      <w:r>
        <w:rPr>
          <w:rFonts w:ascii="var(--serif)" w:hAnsi="var(--serif)"/>
          <w:sz w:val="24"/>
          <w:szCs w:val="24"/>
        </w:rPr>
        <w:t>Que una dirección responda no prueba que diga lo que se le atribuye. La verificación sustantiva consiste en a</w:t>
      </w:r>
      <w:r>
        <w:rPr>
          <w:rFonts w:ascii="var(--serif)" w:hAnsi="var(--serif)"/>
          <w:sz w:val="24"/>
          <w:szCs w:val="24"/>
        </w:rPr>
        <w:t>brir la publicación original y contrastar siete campos contra el registro: existencia y título literal, fecha declarada, unidad responsable, condición de anuncio o de ejecución, cifras de población o cobertura, límites del documento, y respaldo efectivo de</w:t>
      </w:r>
      <w:r>
        <w:rPr>
          <w:rFonts w:ascii="var(--serif)" w:hAnsi="var(--serif)"/>
          <w:sz w:val="24"/>
          <w:szCs w:val="24"/>
        </w:rPr>
        <w:t xml:space="preserve"> la afirmación que sostiene.</w:t>
      </w:r>
    </w:p>
    <w:p w:rsidR="00000000" w:rsidRDefault="005F245A">
      <w:pPr>
        <w:pStyle w:val="NormalWeb"/>
        <w:divId w:val="792212797"/>
        <w:rPr>
          <w:rFonts w:ascii="var(--serif)" w:hAnsi="var(--serif)"/>
          <w:sz w:val="24"/>
          <w:szCs w:val="24"/>
        </w:rPr>
      </w:pPr>
      <w:r>
        <w:rPr>
          <w:rFonts w:ascii="var(--serif)" w:hAnsi="var(--serif)"/>
          <w:sz w:val="24"/>
          <w:szCs w:val="24"/>
        </w:rPr>
        <w:t xml:space="preserve">En esta versión se verificaron </w:t>
      </w:r>
      <w:r>
        <w:rPr>
          <w:rStyle w:val="Textoennegrita"/>
          <w:rFonts w:ascii="var(--serif)" w:hAnsi="var(--serif)"/>
          <w:sz w:val="24"/>
          <w:szCs w:val="24"/>
        </w:rPr>
        <w:t>las 74 fuentes del corpus</w:t>
      </w:r>
      <w:r>
        <w:rPr>
          <w:rFonts w:ascii="var(--serif)" w:hAnsi="var(--serif)"/>
          <w:sz w:val="24"/>
          <w:szCs w:val="24"/>
        </w:rPr>
        <w:t>. Las 38 que ya estaban contrastadas se conservan; las 36 restantes se abrieron una por una. El resultado fue de aproximadamente una divergencia por cada tres registros, l</w:t>
      </w:r>
      <w:r>
        <w:rPr>
          <w:rFonts w:ascii="var(--serif)" w:hAnsi="var(--serif)"/>
          <w:sz w:val="24"/>
          <w:szCs w:val="24"/>
        </w:rPr>
        <w:t>a misma proporción que había arrojado la tanda anterior, lo que sugiere que la tasa es estructural del método de construcción del corpus y no un accidente de una tanda. Las 23 divergencias se publican en el anexo B con su consecuencia sobre el registro. Do</w:t>
      </w:r>
      <w:r>
        <w:rPr>
          <w:rFonts w:ascii="var(--serif)" w:hAnsi="var(--serif)"/>
          <w:sz w:val="24"/>
          <w:szCs w:val="24"/>
        </w:rPr>
        <w:t>s fuentes no resistieron la verificación y su tratamiento se declara expresamente: una dirección de la Universidad Central devuelve un bucle de redirección y su contenido se recuperó en otro dominio de la misma universidad; otra, atribuida a una «Revista D</w:t>
      </w:r>
      <w:r>
        <w:rPr>
          <w:rFonts w:ascii="var(--serif)" w:hAnsi="var(--serif)"/>
          <w:sz w:val="24"/>
          <w:szCs w:val="24"/>
        </w:rPr>
        <w:t xml:space="preserve">IE» de la misma institución, </w:t>
      </w:r>
      <w:r>
        <w:rPr>
          <w:rStyle w:val="Textoennegrita"/>
          <w:rFonts w:ascii="var(--serif)" w:hAnsi="var(--serif)"/>
          <w:sz w:val="24"/>
          <w:szCs w:val="24"/>
        </w:rPr>
        <w:t>no fue localizable en ningún dominio ni buscador</w:t>
      </w:r>
      <w:r>
        <w:rPr>
          <w:rFonts w:ascii="var(--serif)" w:hAnsi="var(--serif)"/>
          <w:sz w:val="24"/>
          <w:szCs w:val="24"/>
        </w:rPr>
        <w:t xml:space="preserve"> y se degrada a pendiente de referencia bibliográfica completa, con la consecuencia de que la capacidad de investigación de esa institución baja de operación a no localizada.</w:t>
      </w:r>
    </w:p>
    <w:p w:rsidR="00000000" w:rsidRDefault="005F245A">
      <w:pPr>
        <w:pStyle w:val="Ttulo4"/>
        <w:divId w:val="792212797"/>
        <w:rPr>
          <w:rFonts w:eastAsia="Times New Roman"/>
        </w:rPr>
      </w:pPr>
      <w:r>
        <w:rPr>
          <w:rFonts w:eastAsia="Times New Roman"/>
        </w:rPr>
        <w:t>La r</w:t>
      </w:r>
      <w:r>
        <w:rPr>
          <w:rFonts w:eastAsia="Times New Roman"/>
        </w:rPr>
        <w:t>uta trece, y por qué cambia el estatuto de este documento</w:t>
      </w:r>
    </w:p>
    <w:p w:rsidR="00000000" w:rsidRDefault="005F245A">
      <w:pPr>
        <w:pStyle w:val="NormalWeb"/>
        <w:divId w:val="792212797"/>
        <w:rPr>
          <w:rFonts w:ascii="var(--serif)" w:hAnsi="var(--serif)"/>
          <w:sz w:val="24"/>
          <w:szCs w:val="24"/>
        </w:rPr>
      </w:pPr>
      <w:r>
        <w:rPr>
          <w:rFonts w:ascii="var(--serif)" w:hAnsi="var(--serif)"/>
          <w:sz w:val="24"/>
          <w:szCs w:val="24"/>
        </w:rPr>
        <w:t>La versión anterior declaraba, como su limitación estructural más grave, que ninguna de sus 74 fuentes provenía de contraste externo: todas eran institucionales de las propias observadas. Esta versi</w:t>
      </w:r>
      <w:r>
        <w:rPr>
          <w:rFonts w:ascii="var(--serif)" w:hAnsi="var(--serif)"/>
          <w:sz w:val="24"/>
          <w:szCs w:val="24"/>
        </w:rPr>
        <w:t>ón recorre esa ruta en las once instituciones. Las fuentes incorporadas son de cinco clases:</w:t>
      </w:r>
    </w:p>
    <w:p w:rsidR="00000000" w:rsidRDefault="005F245A">
      <w:pPr>
        <w:numPr>
          <w:ilvl w:val="0"/>
          <w:numId w:val="3"/>
        </w:numPr>
        <w:spacing w:before="100" w:beforeAutospacing="1" w:after="113"/>
        <w:ind w:left="0"/>
        <w:divId w:val="792212797"/>
        <w:rPr>
          <w:rFonts w:ascii="var(--serif)" w:eastAsia="Times New Roman" w:hAnsi="var(--serif)"/>
          <w:sz w:val="24"/>
          <w:szCs w:val="24"/>
        </w:rPr>
      </w:pPr>
      <w:r>
        <w:rPr>
          <w:rStyle w:val="Textoennegrita"/>
          <w:rFonts w:ascii="var(--serif)" w:eastAsia="Times New Roman" w:hAnsi="var(--serif)"/>
          <w:sz w:val="24"/>
          <w:szCs w:val="24"/>
        </w:rPr>
        <w:t>Base histórica de proyectos adjudicados de ANID</w:t>
      </w:r>
      <w:r>
        <w:rPr>
          <w:rFonts w:ascii="var(--serif)" w:eastAsia="Times New Roman" w:hAnsi="var(--serif)"/>
          <w:sz w:val="24"/>
          <w:szCs w:val="24"/>
        </w:rPr>
        <w:t xml:space="preserve"> —49.014 registros desde 1982, con código, título, monto, duración, institución y palabras clave— consultada de form</w:t>
      </w:r>
      <w:r>
        <w:rPr>
          <w:rFonts w:ascii="var(--serif)" w:eastAsia="Times New Roman" w:hAnsi="var(--serif)"/>
          <w:sz w:val="24"/>
          <w:szCs w:val="24"/>
        </w:rPr>
        <w:t>a exhaustiva y programática, no por muestreo. Es la fuente que permite, por primera vez, afirmaciones de exhaustividad y no sólo de existencia.</w:t>
      </w:r>
    </w:p>
    <w:p w:rsidR="00000000" w:rsidRDefault="005F245A">
      <w:pPr>
        <w:numPr>
          <w:ilvl w:val="0"/>
          <w:numId w:val="3"/>
        </w:numPr>
        <w:spacing w:before="100" w:beforeAutospacing="1" w:after="113"/>
        <w:ind w:left="0"/>
        <w:divId w:val="792212797"/>
        <w:rPr>
          <w:rFonts w:ascii="var(--serif)" w:eastAsia="Times New Roman" w:hAnsi="var(--serif)"/>
          <w:sz w:val="24"/>
          <w:szCs w:val="24"/>
        </w:rPr>
      </w:pPr>
      <w:r>
        <w:rPr>
          <w:rStyle w:val="Textoennegrita"/>
          <w:rFonts w:ascii="var(--serif)" w:eastAsia="Times New Roman" w:hAnsi="var(--serif)"/>
          <w:sz w:val="24"/>
          <w:szCs w:val="24"/>
        </w:rPr>
        <w:t>Resoluciones de fallo de ANID</w:t>
      </w:r>
      <w:r>
        <w:rPr>
          <w:rFonts w:ascii="var(--serif)" w:eastAsia="Times New Roman" w:hAnsi="var(--serif)"/>
          <w:sz w:val="24"/>
          <w:szCs w:val="24"/>
        </w:rPr>
        <w:t>, que acreditan la adjudicación pero —dato de método que conviene registrar— no pub</w:t>
      </w:r>
      <w:r>
        <w:rPr>
          <w:rFonts w:ascii="var(--serif)" w:eastAsia="Times New Roman" w:hAnsi="var(--serif)"/>
          <w:sz w:val="24"/>
          <w:szCs w:val="24"/>
        </w:rPr>
        <w:t>lican título, monto ni duración: esos tres campos sólo constan en el repositorio de datos abiertos, no en el acto administrativo.</w:t>
      </w:r>
    </w:p>
    <w:p w:rsidR="00000000" w:rsidRDefault="005F245A">
      <w:pPr>
        <w:numPr>
          <w:ilvl w:val="0"/>
          <w:numId w:val="3"/>
        </w:numPr>
        <w:spacing w:before="100" w:beforeAutospacing="1" w:after="113"/>
        <w:ind w:left="0"/>
        <w:divId w:val="792212797"/>
        <w:rPr>
          <w:rFonts w:ascii="var(--serif)" w:eastAsia="Times New Roman" w:hAnsi="var(--serif)"/>
          <w:sz w:val="24"/>
          <w:szCs w:val="24"/>
        </w:rPr>
      </w:pPr>
      <w:r>
        <w:rPr>
          <w:rStyle w:val="Textoennegrita"/>
          <w:rFonts w:ascii="var(--serif)" w:eastAsia="Times New Roman" w:hAnsi="var(--serif)"/>
          <w:sz w:val="24"/>
          <w:szCs w:val="24"/>
        </w:rPr>
        <w:t>Prensa no universitaria</w:t>
      </w:r>
      <w:r>
        <w:rPr>
          <w:rFonts w:ascii="var(--serif)" w:eastAsia="Times New Roman" w:hAnsi="var(--serif)"/>
          <w:sz w:val="24"/>
          <w:szCs w:val="24"/>
        </w:rPr>
        <w:t>: La Tercera, su suplemento económico, T13, Diario Financiero, Diario Constitucional, Emol.</w:t>
      </w:r>
    </w:p>
    <w:p w:rsidR="00000000" w:rsidRDefault="005F245A">
      <w:pPr>
        <w:numPr>
          <w:ilvl w:val="0"/>
          <w:numId w:val="3"/>
        </w:numPr>
        <w:spacing w:before="100" w:beforeAutospacing="1" w:after="113"/>
        <w:ind w:left="0"/>
        <w:divId w:val="792212797"/>
        <w:rPr>
          <w:rFonts w:ascii="var(--serif)" w:eastAsia="Times New Roman" w:hAnsi="var(--serif)"/>
          <w:sz w:val="24"/>
          <w:szCs w:val="24"/>
        </w:rPr>
      </w:pPr>
      <w:r>
        <w:rPr>
          <w:rStyle w:val="Textoennegrita"/>
          <w:rFonts w:ascii="var(--serif)" w:eastAsia="Times New Roman" w:hAnsi="var(--serif)"/>
          <w:sz w:val="24"/>
          <w:szCs w:val="24"/>
        </w:rPr>
        <w:t>Institucion</w:t>
      </w:r>
      <w:r>
        <w:rPr>
          <w:rStyle w:val="Textoennegrita"/>
          <w:rFonts w:ascii="var(--serif)" w:eastAsia="Times New Roman" w:hAnsi="var(--serif)"/>
          <w:sz w:val="24"/>
          <w:szCs w:val="24"/>
        </w:rPr>
        <w:t>es del sector jurídico</w:t>
      </w:r>
      <w:r>
        <w:rPr>
          <w:rFonts w:ascii="var(--serif)" w:eastAsia="Times New Roman" w:hAnsi="var(--serif)"/>
          <w:sz w:val="24"/>
          <w:szCs w:val="24"/>
        </w:rPr>
        <w:t>: Colegio de Abogados de Chile, Academia Judicial, Superintendencia de Insolvencia y Reemprendimiento, Ministerio de Economía.</w:t>
      </w:r>
    </w:p>
    <w:p w:rsidR="00000000" w:rsidRDefault="005F245A">
      <w:pPr>
        <w:numPr>
          <w:ilvl w:val="0"/>
          <w:numId w:val="3"/>
        </w:numPr>
        <w:spacing w:before="100" w:beforeAutospacing="1" w:after="113"/>
        <w:ind w:left="0"/>
        <w:divId w:val="792212797"/>
        <w:rPr>
          <w:rFonts w:ascii="var(--serif)" w:eastAsia="Times New Roman" w:hAnsi="var(--serif)"/>
          <w:sz w:val="24"/>
          <w:szCs w:val="24"/>
        </w:rPr>
      </w:pPr>
      <w:r>
        <w:rPr>
          <w:rStyle w:val="Textoennegrita"/>
          <w:rFonts w:ascii="var(--serif)" w:eastAsia="Times New Roman" w:hAnsi="var(--serif)"/>
          <w:sz w:val="24"/>
          <w:szCs w:val="24"/>
        </w:rPr>
        <w:t>Reguladores y política pública</w:t>
      </w:r>
      <w:r>
        <w:rPr>
          <w:rFonts w:ascii="var(--serif)" w:eastAsia="Times New Roman" w:hAnsi="var(--serif)"/>
          <w:sz w:val="24"/>
          <w:szCs w:val="24"/>
        </w:rPr>
        <w:t>: Comisión Nacional de Acreditación, Servicio de Información de Educación Sup</w:t>
      </w:r>
      <w:r>
        <w:rPr>
          <w:rFonts w:ascii="var(--serif)" w:eastAsia="Times New Roman" w:hAnsi="var(--serif)"/>
          <w:sz w:val="24"/>
          <w:szCs w:val="24"/>
        </w:rPr>
        <w:t>erior del Ministerio de Educación, Política Nacional de Inteligencia Artificial.</w:t>
      </w:r>
    </w:p>
    <w:p w:rsidR="00000000" w:rsidRDefault="005F245A">
      <w:pPr>
        <w:pStyle w:val="Ttulo5"/>
        <w:divId w:val="1191067670"/>
        <w:rPr>
          <w:rFonts w:eastAsia="Times New Roman"/>
        </w:rPr>
      </w:pPr>
      <w:r>
        <w:rPr>
          <w:rFonts w:eastAsia="Times New Roman"/>
        </w:rPr>
        <w:t>Consecuencia sobre el estatuto del documento</w:t>
      </w:r>
    </w:p>
    <w:p w:rsidR="00000000" w:rsidRDefault="005F245A">
      <w:pPr>
        <w:pStyle w:val="NormalWeb"/>
        <w:spacing w:after="193"/>
        <w:divId w:val="1191067670"/>
        <w:rPr>
          <w:rFonts w:ascii="var(--serif)" w:hAnsi="var(--serif)"/>
          <w:sz w:val="24"/>
          <w:szCs w:val="24"/>
        </w:rPr>
      </w:pPr>
      <w:r>
        <w:rPr>
          <w:rFonts w:ascii="var(--serif)" w:hAnsi="var(--serif)"/>
          <w:sz w:val="24"/>
          <w:szCs w:val="24"/>
        </w:rPr>
        <w:t>Con el corpus contrastado al 100 % y la ruta de contraste externo recorrida, las dos razones por las que la v0.8.0 se declaraba bo</w:t>
      </w:r>
      <w:r>
        <w:rPr>
          <w:rFonts w:ascii="var(--serif)" w:hAnsi="var(--serif)"/>
          <w:sz w:val="24"/>
          <w:szCs w:val="24"/>
        </w:rPr>
        <w:t xml:space="preserve">rrador desaparecen. Esta versión se publica como informe de resultados. Lo que </w:t>
      </w:r>
      <w:r>
        <w:rPr>
          <w:rStyle w:val="nfasis"/>
          <w:rFonts w:ascii="var(--serif)" w:hAnsi="var(--serif)"/>
          <w:sz w:val="24"/>
          <w:szCs w:val="24"/>
        </w:rPr>
        <w:t>no</w:t>
      </w:r>
      <w:r>
        <w:rPr>
          <w:rFonts w:ascii="var(--serif)" w:hAnsi="var(--serif)"/>
          <w:sz w:val="24"/>
          <w:szCs w:val="24"/>
        </w:rPr>
        <w:t xml:space="preserve"> desaparece es el límite de fondo: el informe mide lo que once Facultades de Derecho han decidido hacer público sobre su relación con la inteligencia artificial. Que eso se ap</w:t>
      </w:r>
      <w:r>
        <w:rPr>
          <w:rFonts w:ascii="var(--serif)" w:hAnsi="var(--serif)"/>
          <w:sz w:val="24"/>
          <w:szCs w:val="24"/>
        </w:rPr>
        <w:t>roxime a lo que efectivamente hacen sigue siendo una hipótesis razonable y no un hallazgo.</w:t>
      </w:r>
    </w:p>
    <w:p w:rsidR="00000000" w:rsidRDefault="005F245A">
      <w:pPr>
        <w:spacing w:after="340"/>
        <w:divId w:val="209435228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v2.1.0 · corte 06-09-2026</w:t>
      </w:r>
    </w:p>
    <w:p w:rsidR="00000000" w:rsidRDefault="005F245A">
      <w:pPr>
        <w:pStyle w:val="Ttulo3"/>
        <w:spacing w:before="0"/>
        <w:divId w:val="1190531619"/>
        <w:rPr>
          <w:rFonts w:eastAsia="Times New Roman"/>
        </w:rPr>
      </w:pPr>
      <w:r>
        <w:rPr>
          <w:rFonts w:eastAsia="Times New Roman"/>
        </w:rPr>
        <w:t>La enmienda 2.2: qué se añade y por qué</w:t>
      </w:r>
    </w:p>
    <w:p w:rsidR="00000000" w:rsidRDefault="005F245A">
      <w:pPr>
        <w:pStyle w:val="NormalWeb"/>
        <w:divId w:val="1190531619"/>
        <w:rPr>
          <w:rFonts w:ascii="var(--serif)" w:hAnsi="var(--serif)"/>
          <w:sz w:val="24"/>
          <w:szCs w:val="24"/>
        </w:rPr>
      </w:pPr>
      <w:r>
        <w:rPr>
          <w:rFonts w:ascii="var(--serif)" w:hAnsi="var(--serif)"/>
          <w:sz w:val="24"/>
          <w:szCs w:val="24"/>
        </w:rPr>
        <w:t>La metodología 2.1 in</w:t>
      </w:r>
      <w:r>
        <w:rPr>
          <w:rFonts w:ascii="var(--serif)" w:hAnsi="var(--serif)"/>
          <w:sz w:val="24"/>
          <w:szCs w:val="24"/>
        </w:rPr>
        <w:t>trodujo dos instrumentos: la clase de mecanismo con que se hace cada cosa y una matriz de diez capacidades institucionales que reemplazó al recuento de evidencia como comparador principal. Ambos se conservan sin modificación. La enmienda 2.2 añade dos cosa</w:t>
      </w:r>
      <w:r>
        <w:rPr>
          <w:rFonts w:ascii="var(--serif)" w:hAnsi="var(--serif)"/>
          <w:sz w:val="24"/>
          <w:szCs w:val="24"/>
        </w:rPr>
        <w:t>s y no recodifica ningún registro previo.</w:t>
      </w:r>
    </w:p>
    <w:p w:rsidR="00000000" w:rsidRDefault="005F245A">
      <w:pPr>
        <w:pStyle w:val="Ttulo4"/>
        <w:divId w:val="1190531619"/>
        <w:rPr>
          <w:rFonts w:eastAsia="Times New Roman"/>
        </w:rPr>
      </w:pPr>
      <w:r>
        <w:rPr>
          <w:rFonts w:eastAsia="Times New Roman"/>
        </w:rPr>
        <w:t>Primera: el estado se desdobla para distinguir operación de operación acreditada</w:t>
      </w:r>
    </w:p>
    <w:p w:rsidR="00000000" w:rsidRDefault="005F245A">
      <w:pPr>
        <w:pStyle w:val="NormalWeb"/>
        <w:divId w:val="1190531619"/>
        <w:rPr>
          <w:rFonts w:ascii="var(--serif)" w:hAnsi="var(--serif)"/>
          <w:sz w:val="24"/>
          <w:szCs w:val="24"/>
        </w:rPr>
      </w:pPr>
      <w:r>
        <w:rPr>
          <w:rFonts w:ascii="var(--serif)" w:hAnsi="var(--serif)"/>
          <w:sz w:val="24"/>
          <w:szCs w:val="24"/>
        </w:rPr>
        <w:t xml:space="preserve">La escala de estados de la 2.1 tenía seis valores y no distinguía entre una capacidad que funciona y una capacidad que funciona </w:t>
      </w:r>
      <w:r>
        <w:rPr>
          <w:rStyle w:val="nfasis"/>
          <w:rFonts w:ascii="var(--serif)" w:hAnsi="var(--serif)"/>
          <w:sz w:val="24"/>
          <w:szCs w:val="24"/>
        </w:rPr>
        <w:t>y publica el instrumento que la sostiene</w:t>
      </w:r>
      <w:r>
        <w:rPr>
          <w:rFonts w:ascii="var(--serif)" w:hAnsi="var(--serif)"/>
          <w:sz w:val="24"/>
          <w:szCs w:val="24"/>
        </w:rPr>
        <w:t>. Esa distinción es la que el informe entero existe para hacer, y hasta ahora vivía en el texto y no en el dato. La 2.2 divide «en operación» en dos: con instrumento formal publicado, y sin él. Instrumento formal sig</w:t>
      </w:r>
      <w:r>
        <w:rPr>
          <w:rFonts w:ascii="var(--serif)" w:hAnsi="var(--serif)"/>
          <w:sz w:val="24"/>
          <w:szCs w:val="24"/>
        </w:rPr>
        <w:t>nifica un objeto citable con identificador: un decreto o resolución, un acuerdo de consejo o comité, un código de asignatura con créditos, un código de proyecto adjudicado, un registro de propiedad intelectual, un convenio firmado con partes identificadas,</w:t>
      </w:r>
      <w:r>
        <w:rPr>
          <w:rFonts w:ascii="var(--serif)" w:hAnsi="var(--serif)"/>
          <w:sz w:val="24"/>
          <w:szCs w:val="24"/>
        </w:rPr>
        <w:t xml:space="preserve"> o una unidad listada en un organigrama publicado. Una noticia de creación no lo es.</w:t>
      </w:r>
    </w:p>
    <w:p w:rsidR="00000000" w:rsidRDefault="005F245A">
      <w:pPr>
        <w:pStyle w:val="NormalWeb"/>
        <w:divId w:val="1190531619"/>
        <w:rPr>
          <w:rFonts w:ascii="var(--serif)" w:hAnsi="var(--serif)"/>
          <w:sz w:val="24"/>
          <w:szCs w:val="24"/>
        </w:rPr>
      </w:pPr>
      <w:r>
        <w:rPr>
          <w:rFonts w:ascii="var(--serif)" w:hAnsi="var(--serif)"/>
          <w:sz w:val="24"/>
          <w:szCs w:val="24"/>
        </w:rPr>
        <w:t>La regla se aplicó mecánicamente sobre campos ya verificados, sin reabrir la calificación de ninguna fuente. Sólo trece de las 110 celdas alcanzan el nuevo estado, y el de</w:t>
      </w:r>
      <w:r>
        <w:rPr>
          <w:rFonts w:ascii="var(--serif)" w:hAnsi="var(--serif)"/>
          <w:sz w:val="24"/>
          <w:szCs w:val="24"/>
        </w:rPr>
        <w:t>talle de cuál es el instrumento en cada caso se publica en el anexo D.</w:t>
      </w:r>
    </w:p>
    <w:p w:rsidR="00000000" w:rsidRDefault="005F245A">
      <w:pPr>
        <w:pStyle w:val="Ttulo4"/>
        <w:divId w:val="1190531619"/>
        <w:rPr>
          <w:rFonts w:eastAsia="Times New Roman"/>
        </w:rPr>
      </w:pPr>
      <w:r>
        <w:rPr>
          <w:rFonts w:eastAsia="Times New Roman"/>
        </w:rPr>
        <w:t>Segunda: el comparador ordinal, con la incertidumbre dentro del objeto</w:t>
      </w:r>
    </w:p>
    <w:p w:rsidR="00000000" w:rsidRDefault="005F245A">
      <w:pPr>
        <w:pStyle w:val="NormalWeb"/>
        <w:divId w:val="1190531619"/>
        <w:rPr>
          <w:rFonts w:ascii="var(--serif)" w:hAnsi="var(--serif)"/>
          <w:sz w:val="24"/>
          <w:szCs w:val="24"/>
        </w:rPr>
      </w:pPr>
      <w:r>
        <w:rPr>
          <w:rFonts w:ascii="var(--serif)" w:hAnsi="var(--serif)"/>
          <w:sz w:val="24"/>
          <w:szCs w:val="24"/>
        </w:rPr>
        <w:t xml:space="preserve">La 2.1 prohibía la comparación ordinal por una razón medida: la cobertura de investigación era 3,7 veces mayor en </w:t>
      </w:r>
      <w:r>
        <w:rPr>
          <w:rFonts w:ascii="var(--serif)" w:hAnsi="var(--serif)"/>
          <w:sz w:val="24"/>
          <w:szCs w:val="24"/>
        </w:rPr>
        <w:t xml:space="preserve">tres instituciones que en las ocho restantes, de modo que ordenar habría producido un ranking del trabajo de campo. Esa razón sigue siendo válida para cualquier índice que se publique como un número único, y por eso el índice de la 2.2 </w:t>
      </w:r>
      <w:r>
        <w:rPr>
          <w:rStyle w:val="Textoennegrita"/>
          <w:rFonts w:ascii="var(--serif)" w:hAnsi="var(--serif)"/>
          <w:sz w:val="24"/>
          <w:szCs w:val="24"/>
        </w:rPr>
        <w:t>no es un número</w:t>
      </w:r>
      <w:r>
        <w:rPr>
          <w:rFonts w:ascii="var(--serif)" w:hAnsi="var(--serif)"/>
          <w:sz w:val="24"/>
          <w:szCs w:val="24"/>
        </w:rPr>
        <w:t>.</w:t>
      </w:r>
    </w:p>
    <w:p w:rsidR="00000000" w:rsidRDefault="005F245A">
      <w:pPr>
        <w:pStyle w:val="NormalWeb"/>
        <w:divId w:val="1190531619"/>
        <w:rPr>
          <w:rFonts w:ascii="var(--serif)" w:hAnsi="var(--serif)"/>
          <w:sz w:val="24"/>
          <w:szCs w:val="24"/>
        </w:rPr>
      </w:pPr>
      <w:r>
        <w:rPr>
          <w:rFonts w:ascii="var(--serif)" w:hAnsi="var(--serif)"/>
          <w:sz w:val="24"/>
          <w:szCs w:val="24"/>
        </w:rPr>
        <w:t>Cad</w:t>
      </w:r>
      <w:r>
        <w:rPr>
          <w:rFonts w:ascii="var(--serif)" w:hAnsi="var(--serif)"/>
          <w:sz w:val="24"/>
          <w:szCs w:val="24"/>
        </w:rPr>
        <w:t>a institución obtiene un piso —la suma de puntos de las celdas resueltas— y un techo —el piso más lo que aportarían sus celdas sin concluir si todas resultaran favorables—. Una institución con muchas celdas sin concluir aparece con una banda ancha; una con</w:t>
      </w:r>
      <w:r>
        <w:rPr>
          <w:rFonts w:ascii="var(--serif)" w:hAnsi="var(--serif)"/>
          <w:sz w:val="24"/>
          <w:szCs w:val="24"/>
        </w:rPr>
        <w:t xml:space="preserve"> la investigación completa aparece con una banda estrecha o cerrada. La anchura de la banda es, literalmente, la medida de lo que este informe no sabe sobre esa institución, y se dibuja en el mismo objeto gráfico que la posición.</w:t>
      </w:r>
    </w:p>
    <w:p w:rsidR="00000000" w:rsidRDefault="005F245A">
      <w:pPr>
        <w:pStyle w:val="Ttulo5"/>
        <w:divId w:val="539174272"/>
        <w:rPr>
          <w:rFonts w:eastAsia="Times New Roman"/>
        </w:rPr>
      </w:pPr>
      <w:r>
        <w:rPr>
          <w:rFonts w:eastAsia="Times New Roman"/>
        </w:rPr>
        <w:t>Análisis de sensibilidad d</w:t>
      </w:r>
      <w:r>
        <w:rPr>
          <w:rFonts w:eastAsia="Times New Roman"/>
        </w:rPr>
        <w:t>e la enmienda</w:t>
      </w:r>
    </w:p>
    <w:p w:rsidR="00000000" w:rsidRDefault="005F245A">
      <w:pPr>
        <w:pStyle w:val="NormalWeb"/>
        <w:spacing w:after="193"/>
        <w:divId w:val="539174272"/>
        <w:rPr>
          <w:rFonts w:ascii="var(--serif)" w:hAnsi="var(--serif)"/>
          <w:sz w:val="24"/>
          <w:szCs w:val="24"/>
        </w:rPr>
      </w:pPr>
      <w:r>
        <w:rPr>
          <w:rFonts w:ascii="var(--serif)" w:hAnsi="var(--serif)"/>
          <w:sz w:val="24"/>
          <w:szCs w:val="24"/>
        </w:rPr>
        <w:t xml:space="preserve">Sustituir un instrumento por otro obliga a preguntar si las conclusiones cambian porque hay evidencia nueva o porque cambió la forma de medir. Aquí hay las dos cosas y conviene separarlas. </w:t>
      </w:r>
      <w:r>
        <w:rPr>
          <w:rStyle w:val="Textoennegrita"/>
          <w:rFonts w:ascii="var(--serif)" w:hAnsi="var(--serif)"/>
          <w:sz w:val="24"/>
          <w:szCs w:val="24"/>
        </w:rPr>
        <w:t>Por cambio de método</w:t>
      </w:r>
      <w:r>
        <w:rPr>
          <w:rFonts w:ascii="var(--serif)" w:hAnsi="var(--serif)"/>
          <w:sz w:val="24"/>
          <w:szCs w:val="24"/>
        </w:rPr>
        <w:t xml:space="preserve">: ninguna conclusión se hizo más </w:t>
      </w:r>
      <w:r>
        <w:rPr>
          <w:rFonts w:ascii="var(--serif)" w:hAnsi="var(--serif)"/>
          <w:sz w:val="24"/>
          <w:szCs w:val="24"/>
        </w:rPr>
        <w:t xml:space="preserve">fuerte. El desdoblamiento del estado sólo puede bajar puntuaciones respecto de una escala que no lo tuviera, y la institución más afectada por él es la mejor verificada de la cohorte. </w:t>
      </w:r>
      <w:r>
        <w:rPr>
          <w:rStyle w:val="Textoennegrita"/>
          <w:rFonts w:ascii="var(--serif)" w:hAnsi="var(--serif)"/>
          <w:sz w:val="24"/>
          <w:szCs w:val="24"/>
        </w:rPr>
        <w:t>Por evidencia nueva</w:t>
      </w:r>
      <w:r>
        <w:rPr>
          <w:rFonts w:ascii="var(--serif)" w:hAnsi="var(--serif)"/>
          <w:sz w:val="24"/>
          <w:szCs w:val="24"/>
        </w:rPr>
        <w:t>: dos conclusiones se refuerzan y una se debilita. Se</w:t>
      </w:r>
      <w:r>
        <w:rPr>
          <w:rFonts w:ascii="var(--serif)" w:hAnsi="var(--serif)"/>
          <w:sz w:val="24"/>
          <w:szCs w:val="24"/>
        </w:rPr>
        <w:t xml:space="preserve"> refuerzan C-5, porque la ausencia de evaluación pasa de no localizada a confirmada por registro exhaustivo, y la nueva C-8. Se debilita la atribución de capacidad investigadora a la Universidad Central, cuya única fuente de respaldo no resistió la verific</w:t>
      </w:r>
      <w:r>
        <w:rPr>
          <w:rFonts w:ascii="var(--serif)" w:hAnsi="var(--serif)"/>
          <w:sz w:val="24"/>
          <w:szCs w:val="24"/>
        </w:rPr>
        <w:t>ación. Ese último caso se declara aquí porque es el que perjudica al informe: es una capacidad que la versión anterior daba por acreditada y que esta retira.</w:t>
      </w:r>
    </w:p>
    <w:p w:rsidR="00000000" w:rsidRDefault="005F245A">
      <w:pPr>
        <w:pStyle w:val="Ttulo4"/>
        <w:divId w:val="1190531619"/>
        <w:rPr>
          <w:rFonts w:eastAsia="Times New Roman"/>
        </w:rPr>
      </w:pPr>
      <w:r>
        <w:rPr>
          <w:rFonts w:eastAsia="Times New Roman"/>
        </w:rPr>
        <w:t>Relación con el antecedente de 2025</w:t>
      </w:r>
    </w:p>
    <w:p w:rsidR="00000000" w:rsidRDefault="005F245A">
      <w:pPr>
        <w:pStyle w:val="NormalWeb"/>
        <w:divId w:val="1190531619"/>
        <w:rPr>
          <w:rFonts w:ascii="var(--serif)" w:hAnsi="var(--serif)"/>
          <w:sz w:val="24"/>
          <w:szCs w:val="24"/>
        </w:rPr>
      </w:pPr>
      <w:r>
        <w:rPr>
          <w:rFonts w:ascii="var(--serif)" w:hAnsi="var(--serif)"/>
          <w:sz w:val="24"/>
          <w:szCs w:val="24"/>
        </w:rPr>
        <w:t>Existe un informe anterior sobre la misma cohorte con una meto</w:t>
      </w:r>
      <w:r>
        <w:rPr>
          <w:rFonts w:ascii="var(--serif)" w:hAnsi="var(--serif)"/>
          <w:sz w:val="24"/>
          <w:szCs w:val="24"/>
        </w:rPr>
        <w:t xml:space="preserve">dología distinta, que puntuaba sobre una escala de quince puntos en cinco dimensiones. Ese documento se trata como antecedente y no como fuente vigente: sus puntajes no se arrastran, sus cifras no se comparan aritméticamente con las de este informe, y sus </w:t>
      </w:r>
      <w:r>
        <w:rPr>
          <w:rFonts w:ascii="var(--serif)" w:hAnsi="var(--serif)"/>
          <w:sz w:val="24"/>
          <w:szCs w:val="24"/>
        </w:rPr>
        <w:t>errores se corrigen mediante fe de erratas y no en silencio. No existe todavía una línea base congelada de 2025, porque el documento antecedente contiene actividades fechadas en 2026. Mientras eso no se resuelva, ninguna afirmación de la forma «tal capacid</w:t>
      </w:r>
      <w:r>
        <w:rPr>
          <w:rFonts w:ascii="var(--serif)" w:hAnsi="var(--serif)"/>
          <w:sz w:val="24"/>
          <w:szCs w:val="24"/>
        </w:rPr>
        <w:t>ad aumentó desde 2025» es publicable.</w:t>
      </w:r>
    </w:p>
    <w:p w:rsidR="00000000" w:rsidRDefault="005F245A">
      <w:pPr>
        <w:pStyle w:val="Ttulo4"/>
        <w:divId w:val="1190531619"/>
        <w:rPr>
          <w:rFonts w:eastAsia="Times New Roman"/>
        </w:rPr>
      </w:pPr>
      <w:r>
        <w:rPr>
          <w:rFonts w:eastAsia="Times New Roman"/>
        </w:rPr>
        <w:t>Declaración de intereses</w:t>
      </w:r>
    </w:p>
    <w:p w:rsidR="00000000" w:rsidRDefault="005F245A">
      <w:pPr>
        <w:spacing w:before="193" w:after="130"/>
        <w:jc w:val="both"/>
        <w:divId w:val="572010027"/>
        <w:rPr>
          <w:rFonts w:ascii="var(--serif)" w:hAnsi="var(--serif)"/>
          <w:sz w:val="23"/>
          <w:szCs w:val="23"/>
        </w:rPr>
      </w:pPr>
      <w:r>
        <w:rPr>
          <w:rFonts w:ascii="var(--serif)" w:hAnsi="var(--serif)"/>
          <w:sz w:val="23"/>
          <w:szCs w:val="23"/>
        </w:rPr>
        <w:t xml:space="preserve">El autor de este informe participa en una de las iniciativas que el informe evalúa: el Programa de Derecho, Inteligencia Artificial y Tecnología de la PUCV, en cuyo equipo técnico figura como </w:t>
      </w:r>
      <w:r>
        <w:rPr>
          <w:rFonts w:ascii="var(--serif)" w:hAnsi="var(--serif)"/>
          <w:sz w:val="23"/>
          <w:szCs w:val="23"/>
        </w:rPr>
        <w:t>Director de Operaciones según la página pública del propio Programa. La iniciativa se registra, se clasifica y se somete a las mismas reglas que las otras cincuenta y dos.</w:t>
      </w:r>
    </w:p>
    <w:p w:rsidR="00000000" w:rsidRDefault="005F245A">
      <w:pPr>
        <w:spacing w:after="130"/>
        <w:jc w:val="both"/>
        <w:divId w:val="572010027"/>
        <w:rPr>
          <w:rFonts w:ascii="var(--serif)" w:hAnsi="var(--serif)"/>
          <w:sz w:val="23"/>
          <w:szCs w:val="23"/>
        </w:rPr>
      </w:pPr>
      <w:r>
        <w:rPr>
          <w:rFonts w:ascii="var(--serif)" w:hAnsi="var(--serif)"/>
          <w:sz w:val="23"/>
          <w:szCs w:val="23"/>
        </w:rPr>
        <w:t xml:space="preserve">La declaración no resuelve el conflicto: lo hace visible. Las medidas adoptadas son </w:t>
      </w:r>
      <w:r>
        <w:rPr>
          <w:rFonts w:ascii="var(--serif)" w:hAnsi="var(--serif)"/>
          <w:sz w:val="23"/>
          <w:szCs w:val="23"/>
        </w:rPr>
        <w:t>cuatro. Las fuentes que involucran al autor permanecen en el corpus y no se retiran. La sección dedicada a la PUCV se somete a una doble revisión explícita —si el juicio resulta demasiado severo y si resulta demasiado indulgente— cuyo resultado se publica.</w:t>
      </w:r>
      <w:r>
        <w:rPr>
          <w:rFonts w:ascii="var(--serif)" w:hAnsi="var(--serif)"/>
          <w:sz w:val="23"/>
          <w:szCs w:val="23"/>
        </w:rPr>
        <w:t xml:space="preserve"> Ninguna afirmación sobre la PUCV se sostiene en una fuente única. Y —medida nueva de esta versión— el comparador ordinal se calculó con la rúbrica cerrada </w:t>
      </w:r>
      <w:r>
        <w:rPr>
          <w:rStyle w:val="nfasis"/>
          <w:rFonts w:ascii="var(--serif)" w:hAnsi="var(--serif)"/>
          <w:sz w:val="23"/>
          <w:szCs w:val="23"/>
        </w:rPr>
        <w:t>antes</w:t>
      </w:r>
      <w:r>
        <w:rPr>
          <w:rFonts w:ascii="var(--serif)" w:hAnsi="var(--serif)"/>
          <w:sz w:val="23"/>
          <w:szCs w:val="23"/>
        </w:rPr>
        <w:t xml:space="preserve"> de conocer el resultado de cada institución, para que la posición de la PUCV no pudiera ajusta</w:t>
      </w:r>
      <w:r>
        <w:rPr>
          <w:rFonts w:ascii="var(--serif)" w:hAnsi="var(--serif)"/>
          <w:sz w:val="23"/>
          <w:szCs w:val="23"/>
        </w:rPr>
        <w:t>rse a conveniencia; la rúbrica se publica íntegra en el anexo D.</w:t>
      </w:r>
    </w:p>
    <w:p w:rsidR="00000000" w:rsidRDefault="005F245A">
      <w:pPr>
        <w:spacing w:after="193"/>
        <w:jc w:val="both"/>
        <w:divId w:val="572010027"/>
        <w:rPr>
          <w:rFonts w:ascii="var(--serif)" w:hAnsi="var(--serif)"/>
          <w:sz w:val="23"/>
          <w:szCs w:val="23"/>
        </w:rPr>
      </w:pPr>
      <w:r>
        <w:rPr>
          <w:rFonts w:ascii="var(--serif)" w:hAnsi="var(--serif)"/>
          <w:sz w:val="23"/>
          <w:szCs w:val="23"/>
        </w:rPr>
        <w:t>El lector debe saber además que este informe se produjo con asistencia de sistemas de inteligencia artificial en la localización de fuentes, en el contraste de cada publicación original contr</w:t>
      </w:r>
      <w:r>
        <w:rPr>
          <w:rFonts w:ascii="var(--serif)" w:hAnsi="var(--serif)"/>
          <w:sz w:val="23"/>
          <w:szCs w:val="23"/>
        </w:rPr>
        <w:t>a su registro y en la redacción. La responsabilidad editorial es humana y está firmada. Que un informe sobre inteligencia artificial en la enseñanza del Derecho se haya producido con esa asistencia no es una ironía: es la condición que hizo posible contras</w:t>
      </w:r>
      <w:r>
        <w:rPr>
          <w:rFonts w:ascii="var(--serif)" w:hAnsi="var(--serif)"/>
          <w:sz w:val="23"/>
          <w:szCs w:val="23"/>
        </w:rPr>
        <w:t>tar 74 fuentes en dos días, y el documento sería deshonesto si lo omitiera.</w:t>
      </w:r>
    </w:p>
    <w:p w:rsidR="00000000" w:rsidRDefault="005F245A">
      <w:pPr>
        <w:spacing w:after="340"/>
        <w:divId w:val="151480738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ChilePanorama · v2.1.0 · corte 06-09-2026</w:t>
      </w:r>
    </w:p>
    <w:p w:rsidR="00000000" w:rsidRDefault="005F245A">
      <w:pPr>
        <w:pStyle w:val="eyebrow"/>
        <w:divId w:val="1992712459"/>
      </w:pPr>
      <w:r>
        <w:t>07</w:t>
      </w:r>
    </w:p>
    <w:p w:rsidR="00000000" w:rsidRDefault="005F245A">
      <w:pPr>
        <w:pStyle w:val="Ttulo2"/>
        <w:divId w:val="1992712459"/>
        <w:rPr>
          <w:rFonts w:eastAsia="Times New Roman"/>
        </w:rPr>
      </w:pPr>
      <w:r>
        <w:rPr>
          <w:rFonts w:eastAsia="Times New Roman"/>
        </w:rPr>
        <w:t>Panorama del conjunto</w:t>
      </w:r>
    </w:p>
    <w:p w:rsidR="00000000" w:rsidRDefault="005F245A">
      <w:pPr>
        <w:pStyle w:val="NormalWeb"/>
        <w:divId w:val="1992712459"/>
        <w:rPr>
          <w:rFonts w:ascii="var(--serif)" w:hAnsi="var(--serif)"/>
          <w:sz w:val="24"/>
          <w:szCs w:val="24"/>
        </w:rPr>
      </w:pPr>
      <w:r>
        <w:rPr>
          <w:rFonts w:ascii="var(--serif)" w:hAnsi="var(--serif)"/>
          <w:sz w:val="24"/>
          <w:szCs w:val="24"/>
        </w:rPr>
        <w:t xml:space="preserve">Antes de comparar instituciones conviene ver la forma del </w:t>
      </w:r>
      <w:r>
        <w:rPr>
          <w:rFonts w:ascii="var(--serif)" w:hAnsi="var(--serif)"/>
          <w:sz w:val="24"/>
          <w:szCs w:val="24"/>
        </w:rPr>
        <w:t>conjunto: cuándo empezó, con qué instrumentos se está haciendo, hasta dónde ha llegado y en qué dirección apunta.</w:t>
      </w:r>
    </w:p>
    <w:p w:rsidR="00000000" w:rsidRDefault="005F245A">
      <w:pPr>
        <w:pStyle w:val="fig-q"/>
        <w:divId w:val="1992712459"/>
      </w:pPr>
      <w:r>
        <w:t>¿Desde cuándo existe este fenómeno en las Facultades chilenas?</w:t>
      </w:r>
    </w:p>
    <w:p w:rsidR="00000000" w:rsidRDefault="005F245A">
      <w:pPr>
        <w:pStyle w:val="fig-t"/>
        <w:divId w:val="1992712459"/>
      </w:pPr>
      <w:r>
        <w:t>El campo entero cabe en dos años: 41 de las 49 iniciativas fechadas empiezan en</w:t>
      </w:r>
      <w:r>
        <w:t xml:space="preserve"> 2025 o después</w:t>
      </w:r>
    </w:p>
    <w:p w:rsidR="00000000" w:rsidRDefault="005F245A">
      <w:pPr>
        <w:divId w:val="1992712459"/>
        <w:rPr>
          <w:rFonts w:ascii="var(--serif)" w:eastAsia="Times New Roman" w:hAnsi="var(--serif)"/>
          <w:sz w:val="24"/>
          <w:szCs w:val="24"/>
        </w:rPr>
      </w:pPr>
      <w:r>
        <w:rPr>
          <w:rFonts w:ascii="var(--serif)" w:eastAsia="Times New Roman" w:hAnsi="var(--serif)"/>
          <w:sz w:val="24"/>
          <w:szCs w:val="24"/>
        </w:rPr>
        <w:t>2</w:t>
      </w:r>
      <w:r>
        <w:rPr>
          <w:rFonts w:ascii="var(--serif)" w:eastAsia="Times New Roman" w:hAnsi="var(--serif)"/>
          <w:sz w:val="24"/>
          <w:szCs w:val="24"/>
        </w:rPr>
        <w:t>antes de 202</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202</w:t>
      </w:r>
      <w:r>
        <w:rPr>
          <w:rFonts w:ascii="var(--serif)" w:eastAsia="Times New Roman" w:hAnsi="var(--serif)"/>
          <w:sz w:val="24"/>
          <w:szCs w:val="24"/>
        </w:rPr>
        <w:t>1</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2</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3</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4</w:t>
      </w:r>
      <w:r>
        <w:rPr>
          <w:rFonts w:ascii="var(--serif)" w:eastAsia="Times New Roman" w:hAnsi="var(--serif)"/>
          <w:sz w:val="24"/>
          <w:szCs w:val="24"/>
        </w:rPr>
        <w:t>2</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202</w:t>
      </w:r>
      <w:r>
        <w:rPr>
          <w:rFonts w:ascii="var(--serif)" w:eastAsia="Times New Roman" w:hAnsi="var(--serif)"/>
          <w:sz w:val="24"/>
          <w:szCs w:val="24"/>
        </w:rPr>
        <w:t>6</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7</w:t>
      </w:r>
      <w:r>
        <w:rPr>
          <w:rFonts w:ascii="var(--serif)" w:eastAsia="Times New Roman" w:hAnsi="var(--serif)"/>
          <w:sz w:val="24"/>
          <w:szCs w:val="24"/>
        </w:rPr>
        <w:t>41 de 49 iniciativas fechada</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El año es el de inicio declarado por la fuente, no el de su publicación. Cuatro iniciativas no declaran fecha y no se les inventa una; una anuncia su inic</w:t>
      </w:r>
      <w:r>
        <w:rPr>
          <w:rFonts w:ascii="var(--serif)" w:eastAsia="Times New Roman" w:hAnsi="var(--serif)"/>
          <w:sz w:val="24"/>
          <w:szCs w:val="24"/>
        </w:rPr>
        <w:t>io para 2027. Las dos anteriores a 2020 son unidades que existían antes de la inteligencia artificial generativa y que incorporaron el tema más tarde: su antigüedad no es antigüedad en esta materia</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fig-q"/>
        <w:divId w:val="1992712459"/>
      </w:pPr>
      <w:r>
        <w:t>¿Con qué instrumentos institucionales se está incorporan</w:t>
      </w:r>
      <w:r>
        <w:t>do la inteligencia artificial?</w:t>
      </w:r>
    </w:p>
    <w:p w:rsidR="00000000" w:rsidRDefault="005F245A">
      <w:pPr>
        <w:pStyle w:val="fig-t"/>
        <w:divId w:val="1992712459"/>
      </w:pPr>
      <w:r>
        <w:t>Predominan los programas formativos y las herramientas; las normas, los convenios y las publicaciones son marginales</w:t>
      </w:r>
    </w:p>
    <w:p w:rsidR="00000000" w:rsidRDefault="005F245A">
      <w:pPr>
        <w:divId w:val="1992712459"/>
        <w:rPr>
          <w:rFonts w:ascii="var(--serif)" w:eastAsia="Times New Roman" w:hAnsi="var(--serif)"/>
          <w:sz w:val="24"/>
          <w:szCs w:val="24"/>
        </w:rPr>
      </w:pPr>
      <w:r>
        <w:rPr>
          <w:rFonts w:ascii="var(--serif)" w:eastAsia="Times New Roman" w:hAnsi="var(--serif)"/>
          <w:sz w:val="24"/>
          <w:szCs w:val="24"/>
        </w:rPr>
        <w:t>Programa formativ</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Activida</w:t>
      </w:r>
      <w:r>
        <w:rPr>
          <w:rFonts w:ascii="var(--serif)" w:eastAsia="Times New Roman" w:hAnsi="var(--serif)"/>
          <w:sz w:val="24"/>
          <w:szCs w:val="24"/>
        </w:rPr>
        <w:t>d</w:t>
      </w:r>
      <w:r>
        <w:rPr>
          <w:rFonts w:ascii="var(--serif)" w:eastAsia="Times New Roman" w:hAnsi="var(--serif)"/>
          <w:sz w:val="24"/>
          <w:szCs w:val="24"/>
        </w:rPr>
        <w:t>8</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7</w:t>
      </w:r>
      <w:r>
        <w:rPr>
          <w:rFonts w:ascii="var(--serif)" w:eastAsia="Times New Roman" w:hAnsi="var(--serif)"/>
          <w:sz w:val="24"/>
          <w:szCs w:val="24"/>
        </w:rPr>
        <w:t>Norma o polític</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Asignatura o mall</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Proyect</w:t>
      </w:r>
      <w:r>
        <w:rPr>
          <w:rFonts w:ascii="var(--serif)" w:eastAsia="Times New Roman" w:hAnsi="var(--serif)"/>
          <w:sz w:val="24"/>
          <w:szCs w:val="24"/>
        </w:rPr>
        <w:t>o</w:t>
      </w:r>
      <w:r>
        <w:rPr>
          <w:rFonts w:ascii="var(--serif)" w:eastAsia="Times New Roman" w:hAnsi="var(--serif)"/>
          <w:sz w:val="24"/>
          <w:szCs w:val="24"/>
        </w:rPr>
        <w:t>3</w:t>
      </w:r>
      <w:r>
        <w:rPr>
          <w:rFonts w:ascii="var(--serif)" w:eastAsia="Times New Roman" w:hAnsi="var(--serif)"/>
          <w:sz w:val="24"/>
          <w:szCs w:val="24"/>
        </w:rPr>
        <w:t>Conveni</w:t>
      </w:r>
      <w:r>
        <w:rPr>
          <w:rFonts w:ascii="var(--serif)" w:eastAsia="Times New Roman" w:hAnsi="var(--serif)"/>
          <w:sz w:val="24"/>
          <w:szCs w:val="24"/>
        </w:rPr>
        <w:t>o</w:t>
      </w:r>
      <w:r>
        <w:rPr>
          <w:rFonts w:ascii="var(--serif)" w:eastAsia="Times New Roman" w:hAnsi="var(--serif)"/>
          <w:sz w:val="24"/>
          <w:szCs w:val="24"/>
        </w:rPr>
        <w:t>4</w:t>
      </w:r>
      <w:r>
        <w:rPr>
          <w:rFonts w:ascii="var(--serif)" w:eastAsia="Times New Roman" w:hAnsi="var(--serif)"/>
          <w:sz w:val="24"/>
          <w:szCs w:val="24"/>
        </w:rPr>
        <w:t>Publ</w:t>
      </w:r>
      <w:r>
        <w:rPr>
          <w:rFonts w:ascii="var(--serif)" w:eastAsia="Times New Roman" w:hAnsi="var(--serif)"/>
          <w:sz w:val="24"/>
          <w:szCs w:val="24"/>
        </w:rPr>
        <w:t>icació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 xml:space="preserve"> </w:t>
      </w:r>
    </w:p>
    <w:p w:rsidR="00000000" w:rsidRDefault="005F245A">
      <w:pPr>
        <w:spacing w:before="142"/>
        <w:divId w:val="2115054451"/>
        <w:rPr>
          <w:rFonts w:ascii="var(--sans)" w:eastAsia="Times New Roman" w:hAnsi="var(--sans)"/>
          <w:sz w:val="18"/>
          <w:szCs w:val="18"/>
        </w:rPr>
      </w:pPr>
      <w:r>
        <w:rPr>
          <w:rFonts w:ascii="var(--sans)" w:eastAsia="Times New Roman" w:hAnsi="var(--sans)"/>
          <w:sz w:val="18"/>
          <w:szCs w:val="18"/>
        </w:rPr>
        <w:t>De la Facultad, su centro o un equipo académico De la universidad, un individuo o los estudiantes</w:t>
      </w:r>
    </w:p>
    <w:p w:rsidR="00000000" w:rsidRDefault="005F245A">
      <w:pPr>
        <w:divId w:val="1992712459"/>
        <w:rPr>
          <w:rFonts w:ascii="var(--serif)" w:eastAsia="Times New Roman" w:hAnsi="var(--serif)"/>
          <w:sz w:val="24"/>
          <w:szCs w:val="24"/>
        </w:rPr>
      </w:pPr>
      <w:r>
        <w:rPr>
          <w:rFonts w:ascii="var(--serif)" w:eastAsia="Times New Roman" w:hAnsi="var(--serif)"/>
          <w:sz w:val="24"/>
          <w:szCs w:val="24"/>
        </w:rPr>
        <w:t>El mecanismo es ortogonal a la dimensión: la dimensión dice en qué ámbito académico ocurre algo y el mecanismo, con qué instrumento se hace. La clas</w:t>
      </w:r>
      <w:r>
        <w:rPr>
          <w:rFonts w:ascii="var(--serif)" w:eastAsia="Times New Roman" w:hAnsi="var(--serif)"/>
          <w:sz w:val="24"/>
          <w:szCs w:val="24"/>
        </w:rPr>
        <w:t>ificación no aporta evidencia nueva —reordena la que ya estaba verificada en el nombre, la unidad responsable y los productos de cada registro— y por eso no reabre la verificación de ninguna fuente. La diferencia entre las dos barras de «Herramienta» es el</w:t>
      </w:r>
      <w:r>
        <w:rPr>
          <w:rFonts w:ascii="var(--serif)" w:eastAsia="Times New Roman" w:hAnsi="var(--serif)"/>
          <w:sz w:val="24"/>
          <w:szCs w:val="24"/>
        </w:rPr>
        <w:t xml:space="preserve"> hallazgo H-4 en una sola imagen</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Ttulo5"/>
        <w:divId w:val="199271245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1992712459"/>
          <w:tblHeader/>
        </w:trPr>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comprende</w:t>
            </w:r>
          </w:p>
        </w:tc>
        <w:tc>
          <w:tcPr>
            <w:tcW w:w="113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Iniciativas</w:t>
            </w:r>
          </w:p>
        </w:tc>
        <w:tc>
          <w:tcPr>
            <w:tcW w:w="1361"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De la Facultad</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Unidad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Centro, programa, departamento, dirección, laboratorio o núcleo.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Norma o política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Política, guía, lineamiento, decálogo o regla de integridad académica.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Programa formativo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Diplomado, diploma, minor, curso, taller o capacitación.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Asignatura o malla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Actividad dentro de una asignatura o línea declarada de la malla.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Herramienta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Sistema, asistente, plataforma o licencia puesta a disposición.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Proyecto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Investigación, I+D o adjudicación de fondo concursable.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Actividad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Seminario, workshop o jornada de una sola ocurrencia.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Convenio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Acuerdo o alianza con un tercero.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992712459"/>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Publicación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Revista, número monográfico o línea editorial.</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r>
    </w:tbl>
    <w:p w:rsidR="00000000" w:rsidRDefault="005F245A">
      <w:pPr>
        <w:spacing w:after="340"/>
        <w:divId w:val="43039473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Panorama · v2.1.0 · corte 06-09-2026</w:t>
      </w:r>
    </w:p>
    <w:p w:rsidR="00000000" w:rsidRDefault="005F245A">
      <w:pPr>
        <w:pStyle w:val="fig-q"/>
        <w:divId w:val="1320617612"/>
      </w:pPr>
      <w:r>
        <w:t>¿Hasta dónde llega la institucionalización de lo que se hace?</w:t>
      </w:r>
    </w:p>
    <w:p w:rsidR="00000000" w:rsidRDefault="005F245A">
      <w:pPr>
        <w:pStyle w:val="fig-t"/>
        <w:divId w:val="1320617612"/>
      </w:pPr>
      <w:r>
        <w:t>La escalera se llena hasta el tercer peldaño y se detiene antes del cuarto</w:t>
      </w:r>
    </w:p>
    <w:p w:rsidR="00000000" w:rsidRDefault="005F245A">
      <w:pPr>
        <w:divId w:val="1320617612"/>
        <w:rPr>
          <w:rFonts w:ascii="var(--serif)" w:eastAsia="Times New Roman" w:hAnsi="var(--serif)"/>
          <w:sz w:val="24"/>
          <w:szCs w:val="24"/>
        </w:rPr>
      </w:pPr>
      <w:r>
        <w:rPr>
          <w:rFonts w:ascii="var(--serif)" w:eastAsia="Times New Roman" w:hAnsi="var(--serif)"/>
          <w:sz w:val="24"/>
          <w:szCs w:val="24"/>
        </w:rPr>
        <w:t>1</w:t>
      </w:r>
      <w:r>
        <w:rPr>
          <w:rFonts w:ascii="var(--serif)" w:eastAsia="Times New Roman" w:hAnsi="var(--serif)"/>
          <w:sz w:val="24"/>
          <w:szCs w:val="24"/>
        </w:rPr>
        <w:t>9</w:t>
      </w:r>
      <w:r>
        <w:rPr>
          <w:rFonts w:ascii="var(--serif)" w:eastAsia="Times New Roman" w:hAnsi="var(--serif)"/>
          <w:sz w:val="24"/>
          <w:szCs w:val="24"/>
        </w:rPr>
        <w:t>1 · Exploració</w:t>
      </w:r>
      <w:r>
        <w:rPr>
          <w:rFonts w:ascii="var(--serif)" w:eastAsia="Times New Roman" w:hAnsi="var(--serif)"/>
          <w:sz w:val="24"/>
          <w:szCs w:val="24"/>
        </w:rPr>
        <w:t>n</w:t>
      </w:r>
      <w:r>
        <w:rPr>
          <w:rFonts w:ascii="var(--serif)" w:eastAsia="Times New Roman" w:hAnsi="var(--serif)"/>
          <w:sz w:val="24"/>
          <w:szCs w:val="24"/>
        </w:rPr>
        <w:t>Anuncio, evento o piloto aislad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1</w:t>
      </w:r>
      <w:r>
        <w:rPr>
          <w:rFonts w:ascii="var(--serif)" w:eastAsia="Times New Roman" w:hAnsi="var(--serif)"/>
          <w:sz w:val="24"/>
          <w:szCs w:val="24"/>
        </w:rPr>
        <w:t>2 · Operació</w:t>
      </w:r>
      <w:r>
        <w:rPr>
          <w:rFonts w:ascii="var(--serif)" w:eastAsia="Times New Roman" w:hAnsi="var(--serif)"/>
          <w:sz w:val="24"/>
          <w:szCs w:val="24"/>
        </w:rPr>
        <w:t>n</w:t>
      </w:r>
      <w:r>
        <w:rPr>
          <w:rFonts w:ascii="var(--serif)" w:eastAsia="Times New Roman" w:hAnsi="var(--serif)"/>
          <w:sz w:val="24"/>
          <w:szCs w:val="24"/>
        </w:rPr>
        <w:t>Actividad recurren</w:t>
      </w:r>
      <w:r>
        <w:rPr>
          <w:rFonts w:ascii="var(--serif)" w:eastAsia="Times New Roman" w:hAnsi="var(--serif)"/>
          <w:sz w:val="24"/>
          <w:szCs w:val="24"/>
        </w:rPr>
        <w:t>te o proyecto en ejecució</w:t>
      </w:r>
      <w:r>
        <w:rPr>
          <w:rFonts w:ascii="var(--serif)" w:eastAsia="Times New Roman" w:hAnsi="var(--serif)"/>
          <w:sz w:val="24"/>
          <w:szCs w:val="24"/>
        </w:rPr>
        <w:t>n</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3 · Institucionalizació</w:t>
      </w:r>
      <w:r>
        <w:rPr>
          <w:rFonts w:ascii="var(--serif)" w:eastAsia="Times New Roman" w:hAnsi="var(--serif)"/>
          <w:sz w:val="24"/>
          <w:szCs w:val="24"/>
        </w:rPr>
        <w:t>n</w:t>
      </w:r>
      <w:r>
        <w:rPr>
          <w:rFonts w:ascii="var(--serif)" w:eastAsia="Times New Roman" w:hAnsi="var(--serif)"/>
          <w:sz w:val="24"/>
          <w:szCs w:val="24"/>
        </w:rPr>
        <w:t>Responsable formal, continuidad, política o recurso</w:t>
      </w:r>
      <w:r>
        <w:rPr>
          <w:rFonts w:ascii="var(--serif)" w:eastAsia="Times New Roman" w:hAnsi="var(--serif)"/>
          <w:sz w:val="24"/>
          <w:szCs w:val="24"/>
        </w:rPr>
        <w:t>s</w:t>
      </w:r>
      <w:r>
        <w:rPr>
          <w:rFonts w:ascii="var(--serif)" w:eastAsia="Times New Roman" w:hAnsi="var(--serif)"/>
          <w:sz w:val="24"/>
          <w:szCs w:val="24"/>
        </w:rPr>
        <w:t>vací</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4 · Evaluació</w:t>
      </w:r>
      <w:r>
        <w:rPr>
          <w:rFonts w:ascii="var(--serif)" w:eastAsia="Times New Roman" w:hAnsi="var(--serif)"/>
          <w:sz w:val="24"/>
          <w:szCs w:val="24"/>
        </w:rPr>
        <w:t>n</w:t>
      </w:r>
      <w:r>
        <w:rPr>
          <w:rFonts w:ascii="var(--serif)" w:eastAsia="Times New Roman" w:hAnsi="var(--serif)"/>
          <w:sz w:val="24"/>
          <w:szCs w:val="24"/>
        </w:rPr>
        <w:t>Resultados públicamente revisable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 xml:space="preserve">El peldaño se aplica a la iniciativa y nunca a la universidad, y no se promedia: una institución </w:t>
      </w:r>
      <w:r>
        <w:rPr>
          <w:rFonts w:ascii="var(--serif)" w:eastAsia="Times New Roman" w:hAnsi="var(--serif)"/>
          <w:sz w:val="24"/>
          <w:szCs w:val="24"/>
        </w:rPr>
        <w:t>puede exhibir muchas actividades con baja institucionalización y otra pocas pero formalizadas. Un promedio borraría justo esa diferencia</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Ttulo5"/>
        <w:divId w:val="683745184"/>
        <w:rPr>
          <w:rFonts w:eastAsia="Times New Roman"/>
        </w:rPr>
      </w:pPr>
      <w:r>
        <w:rPr>
          <w:rFonts w:eastAsia="Times New Roman"/>
        </w:rPr>
        <w:t>El cuarto peldaño está vacío, y esta vez sabemos que no es por falta de haber mirado</w:t>
      </w:r>
    </w:p>
    <w:p w:rsidR="00000000" w:rsidRDefault="005F245A">
      <w:pPr>
        <w:pStyle w:val="NormalWeb"/>
        <w:spacing w:after="193"/>
        <w:divId w:val="683745184"/>
        <w:rPr>
          <w:rFonts w:ascii="var(--serif)" w:hAnsi="var(--serif)"/>
          <w:sz w:val="24"/>
          <w:szCs w:val="24"/>
        </w:rPr>
      </w:pPr>
      <w:r>
        <w:rPr>
          <w:rFonts w:ascii="var(--serif)" w:hAnsi="var(--serif)"/>
          <w:sz w:val="24"/>
          <w:szCs w:val="24"/>
        </w:rPr>
        <w:t>Se localizaron métricas de cober</w:t>
      </w:r>
      <w:r>
        <w:rPr>
          <w:rFonts w:ascii="var(--serif)" w:hAnsi="var(--serif)"/>
          <w:sz w:val="24"/>
          <w:szCs w:val="24"/>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4"/>
          <w:szCs w:val="24"/>
        </w:rPr>
        <w:t>a versión anterior debía añadir aquí que la ruta que acreditaría una evaluación publicada sólo se había recorrido en dos de las once instituciones. Esta versión la recorrió en las once, y además consultó de forma exhaustiva la base histórica de proyectos a</w:t>
      </w:r>
      <w:r>
        <w:rPr>
          <w:rFonts w:ascii="var(--serif)" w:hAnsi="var(--serif)"/>
          <w:sz w:val="24"/>
          <w:szCs w:val="24"/>
        </w:rPr>
        <w:t>djudicados por ANID. El resultado es el mismo por dos caminos independientes. Bastaría una Facultad que midiera el efecto de una sola actividad que ya realiza y lo publicara para que este peldaño dejara de estar vacío.</w:t>
      </w:r>
    </w:p>
    <w:p w:rsidR="00000000" w:rsidRDefault="005F245A">
      <w:pPr>
        <w:pStyle w:val="fig-q"/>
        <w:divId w:val="1320617612"/>
      </w:pPr>
      <w:r>
        <w:t>¿Se está usando la IA para enseñar De</w:t>
      </w:r>
      <w:r>
        <w:t>recho, o se la estudia como objeto jurídico?</w:t>
      </w:r>
    </w:p>
    <w:p w:rsidR="00000000" w:rsidRDefault="005F245A">
      <w:pPr>
        <w:pStyle w:val="fig-t"/>
        <w:divId w:val="1320617612"/>
      </w:pPr>
      <w:r>
        <w:t>Tres de cada cuatro iniciativas usan la IA; una minoría la estudia como problema jurídico</w:t>
      </w:r>
    </w:p>
    <w:p w:rsidR="00000000" w:rsidRDefault="005F245A">
      <w:pPr>
        <w:divId w:val="1320617612"/>
        <w:rPr>
          <w:rFonts w:ascii="var(--serif)" w:eastAsia="Times New Roman" w:hAnsi="var(--serif)"/>
          <w:sz w:val="24"/>
          <w:szCs w:val="24"/>
        </w:rPr>
      </w:pP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9</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IA para el Derecho · 3</w:t>
      </w:r>
      <w:r>
        <w:rPr>
          <w:rFonts w:ascii="var(--serif)" w:eastAsia="Times New Roman" w:hAnsi="var(--serif)"/>
          <w:sz w:val="24"/>
          <w:szCs w:val="24"/>
        </w:rPr>
        <w:t>0</w:t>
      </w:r>
      <w:r>
        <w:rPr>
          <w:rFonts w:ascii="var(--serif)" w:eastAsia="Times New Roman" w:hAnsi="var(--serif)"/>
          <w:sz w:val="24"/>
          <w:szCs w:val="24"/>
        </w:rPr>
        <w:t xml:space="preserve">Derecho de la IA · </w:t>
      </w:r>
      <w:r>
        <w:rPr>
          <w:rFonts w:ascii="var(--serif)" w:eastAsia="Times New Roman" w:hAnsi="var(--serif)"/>
          <w:sz w:val="24"/>
          <w:szCs w:val="24"/>
        </w:rPr>
        <w:t>9</w:t>
      </w:r>
      <w:r>
        <w:rPr>
          <w:rFonts w:ascii="var(--serif)" w:eastAsia="Times New Roman" w:hAnsi="var(--serif)"/>
          <w:sz w:val="24"/>
          <w:szCs w:val="24"/>
        </w:rPr>
        <w:t>Ambas direcciones · 1</w:t>
      </w:r>
      <w:r>
        <w:rPr>
          <w:rFonts w:ascii="var(--serif)" w:eastAsia="Times New Roman" w:hAnsi="var(--serif)"/>
          <w:sz w:val="24"/>
          <w:szCs w:val="24"/>
        </w:rPr>
        <w:t>1</w:t>
      </w:r>
      <w:r>
        <w:rPr>
          <w:rFonts w:ascii="var(--serif)" w:eastAsia="Times New Roman" w:hAnsi="var(--serif)"/>
          <w:sz w:val="24"/>
          <w:szCs w:val="24"/>
        </w:rPr>
        <w:t xml:space="preserve">Adyacente · </w:t>
      </w:r>
      <w:r>
        <w:rPr>
          <w:rFonts w:ascii="var(--serif)" w:eastAsia="Times New Roman" w:hAnsi="var(--serif)"/>
          <w:sz w:val="24"/>
          <w:szCs w:val="24"/>
        </w:rPr>
        <w:t>3</w:t>
      </w:r>
      <w:r>
        <w:rPr>
          <w:rFonts w:ascii="var(--serif)" w:eastAsia="Times New Roman" w:hAnsi="var(--serif)"/>
          <w:sz w:val="24"/>
          <w:szCs w:val="24"/>
        </w:rPr>
        <w:t xml:space="preserve"> </w:t>
      </w:r>
      <w:r>
        <w:rPr>
          <w:rFonts w:ascii="var(--serif)" w:eastAsia="Times New Roman" w:hAnsi="var(--serif)"/>
          <w:sz w:val="24"/>
          <w:szCs w:val="24"/>
        </w:rPr>
        <w:t>Cada iniciativa recibe una sola dire</w:t>
      </w:r>
      <w:r>
        <w:rPr>
          <w:rFonts w:ascii="var(--serif)" w:eastAsia="Times New Roman" w:hAnsi="var(--serif)"/>
          <w:sz w:val="24"/>
          <w:szCs w:val="24"/>
        </w:rPr>
        <w:t>cción, y las que integran las dos de forma sustantiva se registran como «ambas» en vez de contarse dos veces. La categoría adyacente existe para lo contrario: tratar como inteligencia artificial una tecnología digital que no lo es —realidad virtual, un lab</w:t>
      </w:r>
      <w:r>
        <w:rPr>
          <w:rFonts w:ascii="var(--serif)" w:eastAsia="Times New Roman" w:hAnsi="var(--serif)"/>
          <w:sz w:val="24"/>
          <w:szCs w:val="24"/>
        </w:rPr>
        <w:t>oratorio de innovación legal, una plataforma de búsqueda— es el modo de inflar un mapa sin inventar una sola fuente. El contraste externo invierte esta proporción: de los siete proyectos ANID de disciplina Derecho con objeto de IA, siete son «Derecho de la</w:t>
      </w:r>
      <w:r>
        <w:rPr>
          <w:rFonts w:ascii="var(--serif)" w:eastAsia="Times New Roman" w:hAnsi="var(--serif)"/>
          <w:sz w:val="24"/>
          <w:szCs w:val="24"/>
        </w:rPr>
        <w:t xml:space="preserve"> IA» y ninguno es «IA para el Derecho». Donde hay financiamiento competitivo, la IA es el objeto de estudio y no la herramienta de trabajo</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spacing w:after="340"/>
        <w:divId w:val="90009108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ChileCobertura · v2.1.0 · corte 06-09-2026</w:t>
      </w:r>
    </w:p>
    <w:p w:rsidR="00000000" w:rsidRDefault="005F245A">
      <w:pPr>
        <w:pStyle w:val="eyebrow"/>
        <w:divId w:val="1728724953"/>
      </w:pPr>
      <w:r>
        <w:t>08</w:t>
      </w:r>
    </w:p>
    <w:p w:rsidR="00000000" w:rsidRDefault="005F245A">
      <w:pPr>
        <w:pStyle w:val="Ttulo2"/>
        <w:divId w:val="1728724953"/>
        <w:rPr>
          <w:rFonts w:eastAsia="Times New Roman"/>
        </w:rPr>
      </w:pPr>
      <w:r>
        <w:rPr>
          <w:rFonts w:eastAsia="Times New Roman"/>
        </w:rPr>
        <w:t>Cobertura de l</w:t>
      </w:r>
      <w:r>
        <w:rPr>
          <w:rFonts w:eastAsia="Times New Roman"/>
        </w:rPr>
        <w:t>a investigación</w:t>
      </w:r>
    </w:p>
    <w:p w:rsidR="00000000" w:rsidRDefault="005F245A">
      <w:pPr>
        <w:pStyle w:val="NormalWeb"/>
        <w:divId w:val="1728724953"/>
        <w:rPr>
          <w:rFonts w:ascii="var(--serif)" w:hAnsi="var(--serif)"/>
          <w:sz w:val="24"/>
          <w:szCs w:val="24"/>
        </w:rPr>
      </w:pPr>
      <w:r>
        <w:rPr>
          <w:rFonts w:ascii="var(--serif)" w:hAnsi="var(--serif)"/>
          <w:sz w:val="24"/>
          <w:szCs w:val="24"/>
        </w:rPr>
        <w:t>Cuánto se investigó cada institución, que no es lo mismo que cuánto hace. Va antes que cualquier comparación porque sin este denominador la comparación engaña.</w:t>
      </w:r>
    </w:p>
    <w:p w:rsidR="00000000" w:rsidRDefault="005F245A">
      <w:pPr>
        <w:pStyle w:val="fig-q"/>
        <w:divId w:val="1728724953"/>
      </w:pPr>
      <w:r>
        <w:t>¿Con qué profundidad se investigó cada institución?</w:t>
      </w:r>
    </w:p>
    <w:p w:rsidR="00000000" w:rsidRDefault="005F245A">
      <w:pPr>
        <w:pStyle w:val="fig-t"/>
        <w:divId w:val="1728724953"/>
      </w:pPr>
      <w:r>
        <w:t>El trabajo de campo sigue si</w:t>
      </w:r>
      <w:r>
        <w:t>endo desigual, pero la brecha bajó de 2,4 : 1 a 1,8 : 1 en rutas recorridas</w:t>
      </w:r>
    </w:p>
    <w:p w:rsidR="00000000" w:rsidRDefault="005F245A">
      <w:pPr>
        <w:divId w:val="1728724953"/>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rutas del protocolo recorridas, de trec</w:t>
      </w:r>
      <w:r>
        <w:rPr>
          <w:rFonts w:ascii="var(--serif)" w:eastAsia="Times New Roman" w:hAnsi="var(--serif)"/>
          <w:sz w:val="24"/>
          <w:szCs w:val="24"/>
        </w:rPr>
        <w:t>e</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12 fuente</w:t>
      </w:r>
      <w:r>
        <w:rPr>
          <w:rFonts w:ascii="var(--serif)" w:eastAsia="Times New Roman" w:hAnsi="var(--serif)"/>
          <w:sz w:val="24"/>
          <w:szCs w:val="24"/>
        </w:rPr>
        <w:t>s</w:t>
      </w:r>
      <w:r>
        <w:rPr>
          <w:rFonts w:ascii="var(--serif)" w:eastAsia="Times New Roman" w:hAnsi="var(--serif)"/>
          <w:sz w:val="24"/>
          <w:szCs w:val="24"/>
        </w:rPr>
        <w:t>Pontificia Universidad Católica de Valparaís</w:t>
      </w:r>
      <w:r>
        <w:rPr>
          <w:rFonts w:ascii="var(--serif)" w:eastAsia="Times New Roman" w:hAnsi="var(--serif)"/>
          <w:sz w:val="24"/>
          <w:szCs w:val="24"/>
        </w:rPr>
        <w:t>o</w:t>
      </w:r>
      <w:r>
        <w:rPr>
          <w:rFonts w:ascii="var(--serif)" w:eastAsia="Times New Roman" w:hAnsi="var(--serif)"/>
          <w:sz w:val="24"/>
          <w:szCs w:val="24"/>
        </w:rPr>
        <w:t>11/1</w:t>
      </w:r>
      <w:r>
        <w:rPr>
          <w:rFonts w:ascii="var(--serif)" w:eastAsia="Times New Roman" w:hAnsi="var(--serif)"/>
          <w:sz w:val="24"/>
          <w:szCs w:val="24"/>
        </w:rPr>
        <w:t>3</w:t>
      </w:r>
      <w:r>
        <w:rPr>
          <w:rFonts w:ascii="var(--serif)" w:eastAsia="Times New Roman" w:hAnsi="var(--serif)"/>
          <w:sz w:val="24"/>
          <w:szCs w:val="24"/>
        </w:rPr>
        <w:t>14 fuente</w:t>
      </w:r>
      <w:r>
        <w:rPr>
          <w:rFonts w:ascii="var(--serif)" w:eastAsia="Times New Roman" w:hAnsi="var(--serif)"/>
          <w:sz w:val="24"/>
          <w:szCs w:val="24"/>
        </w:rPr>
        <w:t>s</w:t>
      </w:r>
      <w:r>
        <w:rPr>
          <w:rFonts w:ascii="var(--serif)" w:eastAsia="Times New Roman" w:hAnsi="var(--serif)"/>
          <w:sz w:val="24"/>
          <w:szCs w:val="24"/>
        </w:rPr>
        <w:t>Universidad Adol</w:t>
      </w:r>
      <w:r>
        <w:rPr>
          <w:rFonts w:ascii="var(--serif)" w:eastAsia="Times New Roman" w:hAnsi="var(--serif)"/>
          <w:sz w:val="24"/>
          <w:szCs w:val="24"/>
        </w:rPr>
        <w:t>fo Ibáñe</w:t>
      </w:r>
      <w:r>
        <w:rPr>
          <w:rFonts w:ascii="var(--serif)" w:eastAsia="Times New Roman" w:hAnsi="var(--serif)"/>
          <w:sz w:val="24"/>
          <w:szCs w:val="24"/>
        </w:rPr>
        <w:t>z</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16 fuente</w:t>
      </w:r>
      <w:r>
        <w:rPr>
          <w:rFonts w:ascii="var(--serif)" w:eastAsia="Times New Roman" w:hAnsi="var(--serif)"/>
          <w:sz w:val="24"/>
          <w:szCs w:val="24"/>
        </w:rPr>
        <w:t>s</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5 fuente</w:t>
      </w:r>
      <w:r>
        <w:rPr>
          <w:rFonts w:ascii="var(--serif)" w:eastAsia="Times New Roman" w:hAnsi="var(--serif)"/>
          <w:sz w:val="24"/>
          <w:szCs w:val="24"/>
        </w:rPr>
        <w:t>s</w:t>
      </w:r>
      <w:r>
        <w:rPr>
          <w:rFonts w:ascii="var(--serif)" w:eastAsia="Times New Roman" w:hAnsi="var(--serif)"/>
          <w:sz w:val="24"/>
          <w:szCs w:val="24"/>
        </w:rPr>
        <w:t>Univ</w:t>
      </w:r>
      <w:r>
        <w:rPr>
          <w:rFonts w:ascii="var(--serif)" w:eastAsia="Times New Roman" w:hAnsi="var(--serif)"/>
          <w:sz w:val="24"/>
          <w:szCs w:val="24"/>
        </w:rPr>
        <w:t>ersidad del Desarroll</w:t>
      </w:r>
      <w:r>
        <w:rPr>
          <w:rFonts w:ascii="var(--serif)" w:eastAsia="Times New Roman" w:hAnsi="var(--serif)"/>
          <w:sz w:val="24"/>
          <w:szCs w:val="24"/>
        </w:rPr>
        <w:t>o</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 xml:space="preserve"> </w:t>
      </w:r>
    </w:p>
    <w:p w:rsidR="00000000" w:rsidRDefault="005F245A">
      <w:pPr>
        <w:spacing w:before="142"/>
        <w:divId w:val="1698431946"/>
        <w:rPr>
          <w:rFonts w:ascii="var(--sans)" w:eastAsia="Times New Roman" w:hAnsi="var(--sans)"/>
          <w:sz w:val="18"/>
          <w:szCs w:val="18"/>
        </w:rPr>
      </w:pPr>
      <w:r>
        <w:rPr>
          <w:rFonts w:ascii="var(--sans)" w:eastAsia="Times New Roman" w:hAnsi="var(--sans)"/>
          <w:sz w:val="18"/>
          <w:szCs w:val="18"/>
        </w:rPr>
        <w:t>Rutas recorridas en la v2.1.0 Marca de la v0.8.0 · lo que se ganó a la derecha de ella Piloto de profundidad</w:t>
      </w:r>
    </w:p>
    <w:p w:rsidR="00000000" w:rsidRDefault="005F245A">
      <w:pPr>
        <w:divId w:val="1728724953"/>
        <w:rPr>
          <w:rFonts w:ascii="var(--serif)" w:eastAsia="Times New Roman" w:hAnsi="var(--serif)"/>
          <w:sz w:val="24"/>
          <w:szCs w:val="24"/>
        </w:rPr>
      </w:pPr>
      <w:r>
        <w:rPr>
          <w:rFonts w:ascii="var(--serif)" w:eastAsia="Times New Roman" w:hAnsi="var(--serif)"/>
          <w:sz w:val="24"/>
          <w:szCs w:val="24"/>
        </w:rPr>
        <w:t>Las dos cifras miden nuestro trabajo, no el de la institución. La ganan</w:t>
      </w:r>
      <w:r>
        <w:rPr>
          <w:rFonts w:ascii="var(--serif)" w:eastAsia="Times New Roman" w:hAnsi="var(--serif)"/>
          <w:sz w:val="24"/>
          <w:szCs w:val="24"/>
        </w:rPr>
        <w:t>cia de esta versión —el tramo entre la marca clara y el extremo de la barra— corresponde a las tres rutas recorridas en las once: contraste externo, proyectos y fondos, y repositorios y publicaciones. La ruta 13, que la versión anterior declaraba sin recor</w:t>
      </w:r>
      <w:r>
        <w:rPr>
          <w:rFonts w:ascii="var(--serif)" w:eastAsia="Times New Roman" w:hAnsi="var(--serif)"/>
          <w:sz w:val="24"/>
          <w:szCs w:val="24"/>
        </w:rPr>
        <w:t>rer en las once, está ahora cerrada en las once</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2701"/>
        <w:gridCol w:w="847"/>
        <w:gridCol w:w="698"/>
        <w:gridCol w:w="755"/>
        <w:gridCol w:w="970"/>
        <w:gridCol w:w="1594"/>
        <w:gridCol w:w="1109"/>
      </w:tblGrid>
      <w:tr w:rsidR="00000000">
        <w:trPr>
          <w:divId w:val="1728724953"/>
          <w:tblHeader/>
        </w:trPr>
        <w:tc>
          <w:tcPr>
            <w:tcW w:w="317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Piloto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 v0.8.0</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 v2.1.0</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Fuentes</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Contrastadas</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sin concluir</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12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Valparaíso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16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728724953"/>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r>
    </w:tbl>
    <w:p w:rsidR="00000000" w:rsidRDefault="005F245A">
      <w:pPr>
        <w:pStyle w:val="tbl-note"/>
        <w:divId w:val="1728724953"/>
      </w:pPr>
      <w:r>
        <w:t xml:space="preserve">Media del piloto: 11.7 rutas. Media de las otras ocho: </w:t>
      </w:r>
      <w:r>
        <w:t>6.6 rutas. Razón de 1,8 a 1, frente a 2,4 a 1 en la versión anterior. En número de fuentes la razón sigue siendo de 3,7 a 1 y no ha mejorado: la cobertura ganada es de rutas recorridas, no de material acumulado, y esa distinción es la que hace publicable e</w:t>
      </w:r>
      <w:r>
        <w:t>l comparador ordinal de la sección siguiente.</w:t>
      </w:r>
    </w:p>
    <w:p w:rsidR="00000000" w:rsidRDefault="005F245A">
      <w:pPr>
        <w:pStyle w:val="Ttulo5"/>
        <w:divId w:val="1538926631"/>
        <w:rPr>
          <w:rFonts w:eastAsia="Times New Roman"/>
        </w:rPr>
      </w:pPr>
      <w:r>
        <w:rPr>
          <w:rFonts w:eastAsia="Times New Roman"/>
        </w:rPr>
        <w:t>Un sesgo de segundo orden que ya no opera</w:t>
      </w:r>
    </w:p>
    <w:p w:rsidR="00000000" w:rsidRDefault="005F245A">
      <w:pPr>
        <w:pStyle w:val="NormalWeb"/>
        <w:spacing w:after="193"/>
        <w:divId w:val="1538926631"/>
        <w:rPr>
          <w:rFonts w:ascii="var(--serif)" w:hAnsi="var(--serif)"/>
          <w:sz w:val="24"/>
          <w:szCs w:val="24"/>
        </w:rPr>
      </w:pPr>
      <w:r>
        <w:rPr>
          <w:rFonts w:ascii="var(--serif)" w:hAnsi="var(--serif)"/>
          <w:sz w:val="24"/>
          <w:szCs w:val="24"/>
        </w:rPr>
        <w:t xml:space="preserve">La versión anterior advertía que la proporción de fuentes contrastadas variaba entre el 86 % de la PUCV y el 0 % de la Universidad Autónoma, de modo que la institución </w:t>
      </w:r>
      <w:r>
        <w:rPr>
          <w:rFonts w:ascii="var(--serif)" w:hAnsi="var(--serif)"/>
          <w:sz w:val="24"/>
          <w:szCs w:val="24"/>
        </w:rPr>
        <w:t>sobre la que el informe debía ser más cuidadoso era también la mejor comprobada. Con el corpus verificado al 100 %, ese sesgo desaparece: todas las instituciones están contrastadas en la misma proporción. La marca de verificación de la matriz de capacidade</w:t>
      </w:r>
      <w:r>
        <w:rPr>
          <w:rFonts w:ascii="var(--serif)" w:hAnsi="var(--serif)"/>
          <w:sz w:val="24"/>
          <w:szCs w:val="24"/>
        </w:rPr>
        <w:t>s, que en la v0.8.0 viajaba aparte del estado para no contaminarlo, deja de ser necesaria y se retira.</w:t>
      </w:r>
    </w:p>
    <w:p w:rsidR="00000000" w:rsidRDefault="005F245A">
      <w:pPr>
        <w:spacing w:after="340"/>
        <w:divId w:val="4052223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ChileCapacidades · v2.1.0 · corte 06-09-2026</w:t>
      </w:r>
    </w:p>
    <w:p w:rsidR="00000000" w:rsidRDefault="005F245A">
      <w:pPr>
        <w:pStyle w:val="eyebrow"/>
        <w:divId w:val="1560097410"/>
      </w:pPr>
      <w:r>
        <w:t>09</w:t>
      </w:r>
    </w:p>
    <w:p w:rsidR="00000000" w:rsidRDefault="005F245A">
      <w:pPr>
        <w:pStyle w:val="Ttulo2"/>
        <w:divId w:val="1560097410"/>
        <w:rPr>
          <w:rFonts w:eastAsia="Times New Roman"/>
        </w:rPr>
      </w:pPr>
      <w:r>
        <w:rPr>
          <w:rFonts w:eastAsia="Times New Roman"/>
        </w:rPr>
        <w:t>Capacidades institucionales comparadas</w:t>
      </w:r>
    </w:p>
    <w:p w:rsidR="00000000" w:rsidRDefault="005F245A">
      <w:pPr>
        <w:pStyle w:val="NormalWeb"/>
        <w:divId w:val="1560097410"/>
        <w:rPr>
          <w:rFonts w:ascii="var(--serif)" w:hAnsi="var(--serif)"/>
          <w:sz w:val="24"/>
          <w:szCs w:val="24"/>
        </w:rPr>
      </w:pPr>
      <w:r>
        <w:rPr>
          <w:rFonts w:ascii="var(--serif)" w:hAnsi="var(--serif)"/>
          <w:sz w:val="24"/>
          <w:szCs w:val="24"/>
        </w:rPr>
        <w:t>Responde «¿</w:t>
      </w:r>
      <w:r>
        <w:rPr>
          <w:rFonts w:ascii="var(--serif)" w:hAnsi="var(--serif)"/>
          <w:sz w:val="24"/>
          <w:szCs w:val="24"/>
        </w:rPr>
        <w:t xml:space="preserve">qué capacidad demuestra cada Facultad?» y no «¿cuánta evidencia encontramos de ella?». Cada celda se calcula con una regla mecánica sobre el dataset y puede rehacerse. Las ausencias se separan en dos: </w:t>
      </w:r>
      <w:r>
        <w:rPr>
          <w:rStyle w:val="Textoennegrita"/>
          <w:rFonts w:ascii="var(--serif)" w:hAnsi="var(--serif)"/>
          <w:sz w:val="24"/>
          <w:szCs w:val="24"/>
        </w:rPr>
        <w:t>no localizada</w:t>
      </w:r>
      <w:r>
        <w:rPr>
          <w:rFonts w:ascii="var(--serif)" w:hAnsi="var(--serif)"/>
          <w:sz w:val="24"/>
          <w:szCs w:val="24"/>
        </w:rPr>
        <w:t xml:space="preserve"> significa que se recorrió la ruta que la </w:t>
      </w:r>
      <w:r>
        <w:rPr>
          <w:rFonts w:ascii="var(--serif)" w:hAnsi="var(--serif)"/>
          <w:sz w:val="24"/>
          <w:szCs w:val="24"/>
        </w:rPr>
        <w:t xml:space="preserve">habría encontrado, y </w:t>
      </w:r>
      <w:r>
        <w:rPr>
          <w:rStyle w:val="Textoennegrita"/>
          <w:rFonts w:ascii="var(--serif)" w:hAnsi="var(--serif)"/>
          <w:sz w:val="24"/>
          <w:szCs w:val="24"/>
        </w:rPr>
        <w:t>no concluyente</w:t>
      </w:r>
      <w:r>
        <w:rPr>
          <w:rFonts w:ascii="var(--serif)" w:hAnsi="var(--serif)"/>
          <w:sz w:val="24"/>
          <w:szCs w:val="24"/>
        </w:rPr>
        <w:t>, que esa ruta no se recorrió en esa institución.</w:t>
      </w:r>
    </w:p>
    <w:p w:rsidR="00000000" w:rsidRDefault="005F245A">
      <w:pPr>
        <w:pStyle w:val="fig-q"/>
        <w:divId w:val="1560097410"/>
      </w:pPr>
      <w:r>
        <w:t>¿Qué capacidad institucional demuestra cada Facultad, y dónde no podemos saberlo?</w:t>
      </w:r>
    </w:p>
    <w:p w:rsidR="00000000" w:rsidRDefault="005F245A">
      <w:pPr>
        <w:pStyle w:val="fig-t"/>
        <w:divId w:val="1560097410"/>
      </w:pPr>
      <w:r>
        <w:t>Diez capacidades, diez Facultades, y 5 de 100 celdas todavía sin respuesta</w:t>
      </w:r>
      <w:r>
        <w:br/>
      </w:r>
      <w:r>
        <w:rPr>
          <w:b w:val="0"/>
          <w:bCs w:val="0"/>
          <w:color w:val="5D6B7D"/>
          <w:sz w:val="22"/>
          <w:szCs w:val="22"/>
        </w:rPr>
        <w:t xml:space="preserve">eran 31 antes </w:t>
      </w:r>
      <w:r>
        <w:rPr>
          <w:b w:val="0"/>
          <w:bCs w:val="0"/>
          <w:color w:val="5D6B7D"/>
          <w:sz w:val="22"/>
          <w:szCs w:val="22"/>
        </w:rPr>
        <w:t>de la ronda de ampliación</w:t>
      </w:r>
    </w:p>
    <w:p w:rsidR="00000000" w:rsidRDefault="005F245A">
      <w:pPr>
        <w:divId w:val="1560097410"/>
        <w:rPr>
          <w:rFonts w:ascii="var(--serif)" w:eastAsia="Times New Roman" w:hAnsi="var(--serif)"/>
          <w:sz w:val="24"/>
          <w:szCs w:val="24"/>
        </w:rPr>
      </w:pPr>
      <w:r>
        <w:rPr>
          <w:rFonts w:ascii="var(--serif)" w:eastAsia="Times New Roman" w:hAnsi="var(--serif)"/>
          <w:sz w:val="24"/>
          <w:szCs w:val="24"/>
        </w:rPr>
        <w:t>Estructura y gobernanz</w:t>
      </w:r>
      <w:r>
        <w:rPr>
          <w:rFonts w:ascii="var(--serif)" w:eastAsia="Times New Roman" w:hAnsi="var(--serif)"/>
          <w:sz w:val="24"/>
          <w:szCs w:val="24"/>
        </w:rPr>
        <w:t>a</w:t>
      </w:r>
      <w:r>
        <w:rPr>
          <w:rFonts w:ascii="var(--serif)" w:eastAsia="Times New Roman" w:hAnsi="var(--serif)"/>
          <w:sz w:val="24"/>
          <w:szCs w:val="24"/>
        </w:rPr>
        <w:t>Docencia y formació</w:t>
      </w:r>
      <w:r>
        <w:rPr>
          <w:rFonts w:ascii="var(--serif)" w:eastAsia="Times New Roman" w:hAnsi="var(--serif)"/>
          <w:sz w:val="24"/>
          <w:szCs w:val="24"/>
        </w:rPr>
        <w:t>n</w:t>
      </w:r>
      <w:r>
        <w:rPr>
          <w:rFonts w:ascii="var(--serif)" w:eastAsia="Times New Roman" w:hAnsi="var(--serif)"/>
          <w:sz w:val="24"/>
          <w:szCs w:val="24"/>
        </w:rPr>
        <w:t>Herramientas y adopció</w:t>
      </w:r>
      <w:r>
        <w:rPr>
          <w:rFonts w:ascii="var(--serif)" w:eastAsia="Times New Roman" w:hAnsi="var(--serif)"/>
          <w:sz w:val="24"/>
          <w:szCs w:val="24"/>
        </w:rPr>
        <w:t>n</w:t>
      </w:r>
      <w:r>
        <w:rPr>
          <w:rFonts w:ascii="var(--serif)" w:eastAsia="Times New Roman" w:hAnsi="var(--serif)"/>
          <w:sz w:val="24"/>
          <w:szCs w:val="24"/>
        </w:rPr>
        <w:t>Conocimiento y víncul</w:t>
      </w:r>
      <w:r>
        <w:rPr>
          <w:rFonts w:ascii="var(--serif)" w:eastAsia="Times New Roman" w:hAnsi="var(--serif)"/>
          <w:sz w:val="24"/>
          <w:szCs w:val="24"/>
        </w:rPr>
        <w:t>o</w:t>
      </w:r>
      <w:r>
        <w:rPr>
          <w:rFonts w:ascii="var(--serif)" w:eastAsia="Times New Roman" w:hAnsi="var(--serif)"/>
          <w:sz w:val="24"/>
          <w:szCs w:val="24"/>
        </w:rPr>
        <w:t>Resultad</w:t>
      </w:r>
      <w:r>
        <w:rPr>
          <w:rFonts w:ascii="var(--serif)" w:eastAsia="Times New Roman" w:hAnsi="var(--serif)"/>
          <w:sz w:val="24"/>
          <w:szCs w:val="24"/>
        </w:rPr>
        <w:t>o</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especializad</w:t>
      </w:r>
      <w:r>
        <w:rPr>
          <w:rFonts w:ascii="var(--serif)" w:eastAsia="Times New Roman" w:hAnsi="var(--serif)"/>
          <w:sz w:val="24"/>
          <w:szCs w:val="24"/>
        </w:rPr>
        <w:t>a</w:t>
      </w:r>
      <w:r>
        <w:rPr>
          <w:rFonts w:ascii="var(--serif)" w:eastAsia="Times New Roman" w:hAnsi="var(--serif)"/>
          <w:sz w:val="24"/>
          <w:szCs w:val="24"/>
        </w:rPr>
        <w:t>Norm</w:t>
      </w:r>
      <w:r>
        <w:rPr>
          <w:rFonts w:ascii="var(--serif)" w:eastAsia="Times New Roman" w:hAnsi="var(--serif)"/>
          <w:sz w:val="24"/>
          <w:szCs w:val="24"/>
        </w:rPr>
        <w:t>a</w:t>
      </w:r>
      <w:r>
        <w:rPr>
          <w:rFonts w:ascii="var(--serif)" w:eastAsia="Times New Roman" w:hAnsi="var(--serif)"/>
          <w:sz w:val="24"/>
          <w:szCs w:val="24"/>
        </w:rPr>
        <w:t>propi</w:t>
      </w:r>
      <w:r>
        <w:rPr>
          <w:rFonts w:ascii="var(--serif)" w:eastAsia="Times New Roman" w:hAnsi="var(--serif)"/>
          <w:sz w:val="24"/>
          <w:szCs w:val="24"/>
        </w:rPr>
        <w:t>a</w:t>
      </w:r>
      <w:r>
        <w:rPr>
          <w:rFonts w:ascii="var(--serif)" w:eastAsia="Times New Roman" w:hAnsi="var(--serif)"/>
          <w:sz w:val="24"/>
          <w:szCs w:val="24"/>
        </w:rPr>
        <w:t>Presenci</w:t>
      </w:r>
      <w:r>
        <w:rPr>
          <w:rFonts w:ascii="var(--serif)" w:eastAsia="Times New Roman" w:hAnsi="var(--serif)"/>
          <w:sz w:val="24"/>
          <w:szCs w:val="24"/>
        </w:rPr>
        <w:t>a</w:t>
      </w:r>
      <w:r>
        <w:rPr>
          <w:rFonts w:ascii="var(--serif)" w:eastAsia="Times New Roman" w:hAnsi="var(--serif)"/>
          <w:sz w:val="24"/>
          <w:szCs w:val="24"/>
        </w:rPr>
        <w:t>en pregrad</w:t>
      </w:r>
      <w:r>
        <w:rPr>
          <w:rFonts w:ascii="var(--serif)" w:eastAsia="Times New Roman" w:hAnsi="var(--serif)"/>
          <w:sz w:val="24"/>
          <w:szCs w:val="24"/>
        </w:rPr>
        <w:t>o</w:t>
      </w:r>
      <w:r>
        <w:rPr>
          <w:rFonts w:ascii="var(--serif)" w:eastAsia="Times New Roman" w:hAnsi="var(--serif)"/>
          <w:sz w:val="24"/>
          <w:szCs w:val="24"/>
        </w:rPr>
        <w:t>Formació</w:t>
      </w:r>
      <w:r>
        <w:rPr>
          <w:rFonts w:ascii="var(--serif)" w:eastAsia="Times New Roman" w:hAnsi="var(--serif)"/>
          <w:sz w:val="24"/>
          <w:szCs w:val="24"/>
        </w:rPr>
        <w:t>n</w:t>
      </w:r>
      <w:r>
        <w:rPr>
          <w:rFonts w:ascii="var(--serif)" w:eastAsia="Times New Roman" w:hAnsi="var(--serif)"/>
          <w:sz w:val="24"/>
          <w:szCs w:val="24"/>
        </w:rPr>
        <w:t>estructurad</w:t>
      </w:r>
      <w:r>
        <w:rPr>
          <w:rFonts w:ascii="var(--serif)" w:eastAsia="Times New Roman" w:hAnsi="var(--serif)"/>
          <w:sz w:val="24"/>
          <w:szCs w:val="24"/>
        </w:rPr>
        <w:t>a</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desplegad</w:t>
      </w:r>
      <w:r>
        <w:rPr>
          <w:rFonts w:ascii="var(--serif)" w:eastAsia="Times New Roman" w:hAnsi="var(--serif)"/>
          <w:sz w:val="24"/>
          <w:szCs w:val="24"/>
        </w:rPr>
        <w:t>a</w:t>
      </w:r>
      <w:r>
        <w:rPr>
          <w:rFonts w:ascii="var(--serif)" w:eastAsia="Times New Roman" w:hAnsi="var(--serif)"/>
          <w:sz w:val="24"/>
          <w:szCs w:val="24"/>
        </w:rPr>
        <w:t>Adopció</w:t>
      </w:r>
      <w:r>
        <w:rPr>
          <w:rFonts w:ascii="var(--serif)" w:eastAsia="Times New Roman" w:hAnsi="var(--serif)"/>
          <w:sz w:val="24"/>
          <w:szCs w:val="24"/>
        </w:rPr>
        <w:t>n</w:t>
      </w:r>
      <w:r>
        <w:rPr>
          <w:rFonts w:ascii="var(--serif)" w:eastAsia="Times New Roman" w:hAnsi="var(--serif)"/>
          <w:sz w:val="24"/>
          <w:szCs w:val="24"/>
        </w:rPr>
        <w:t>en la enseñanz</w:t>
      </w:r>
      <w:r>
        <w:rPr>
          <w:rFonts w:ascii="var(--serif)" w:eastAsia="Times New Roman" w:hAnsi="var(--serif)"/>
          <w:sz w:val="24"/>
          <w:szCs w:val="24"/>
        </w:rPr>
        <w:t>a</w:t>
      </w:r>
      <w:r>
        <w:rPr>
          <w:rFonts w:ascii="var(--serif)" w:eastAsia="Times New Roman" w:hAnsi="var(--serif)"/>
          <w:sz w:val="24"/>
          <w:szCs w:val="24"/>
        </w:rPr>
        <w:t>Alcanc</w:t>
      </w:r>
      <w:r>
        <w:rPr>
          <w:rFonts w:ascii="var(--serif)" w:eastAsia="Times New Roman" w:hAnsi="var(--serif)"/>
          <w:sz w:val="24"/>
          <w:szCs w:val="24"/>
        </w:rPr>
        <w:t>e</w:t>
      </w:r>
      <w:r>
        <w:rPr>
          <w:rFonts w:ascii="var(--serif)" w:eastAsia="Times New Roman" w:hAnsi="var(--serif)"/>
          <w:sz w:val="24"/>
          <w:szCs w:val="24"/>
        </w:rPr>
        <w:t>declarad</w:t>
      </w:r>
      <w:r>
        <w:rPr>
          <w:rFonts w:ascii="var(--serif)" w:eastAsia="Times New Roman" w:hAnsi="var(--serif)"/>
          <w:sz w:val="24"/>
          <w:szCs w:val="24"/>
        </w:rPr>
        <w:t>o</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Evaluació</w:t>
      </w:r>
      <w:r>
        <w:rPr>
          <w:rFonts w:ascii="var(--serif)" w:eastAsia="Times New Roman" w:hAnsi="var(--serif)"/>
          <w:sz w:val="24"/>
          <w:szCs w:val="24"/>
        </w:rPr>
        <w:t>n</w:t>
      </w:r>
      <w:r>
        <w:rPr>
          <w:rFonts w:ascii="var(--serif)" w:eastAsia="Times New Roman" w:hAnsi="var(--serif)"/>
          <w:sz w:val="24"/>
          <w:szCs w:val="24"/>
        </w:rPr>
        <w:t>de efect</w:t>
      </w:r>
      <w:r>
        <w:rPr>
          <w:rFonts w:ascii="var(--serif)" w:eastAsia="Times New Roman" w:hAnsi="var(--serif)"/>
          <w:sz w:val="24"/>
          <w:szCs w:val="24"/>
        </w:rPr>
        <w:t>o</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Universidad Autónoma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Universidad Central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 xml:space="preserve"> </w:t>
      </w:r>
    </w:p>
    <w:p w:rsidR="00000000" w:rsidRDefault="005F245A">
      <w:pPr>
        <w:spacing w:before="142"/>
        <w:divId w:val="1995789317"/>
        <w:rPr>
          <w:rFonts w:ascii="var(--sans)" w:eastAsia="Times New Roman" w:hAnsi="var(--sans)"/>
          <w:sz w:val="18"/>
          <w:szCs w:val="18"/>
        </w:rPr>
      </w:pPr>
      <w:r>
        <w:rPr>
          <w:rFonts w:ascii="MS Mincho" w:eastAsia="MS Mincho" w:hAnsi="MS Mincho" w:cs="MS Mincho" w:hint="eastAsia"/>
          <w:sz w:val="18"/>
          <w:szCs w:val="18"/>
        </w:rPr>
        <w:t>★</w:t>
      </w:r>
      <w:r>
        <w:rPr>
          <w:rFonts w:eastAsia="Times New Roman"/>
          <w:sz w:val="18"/>
          <w:szCs w:val="18"/>
        </w:rPr>
        <w:t xml:space="preserve"> En operación, con instrumento formal publicado En operación Incipiente Sólo en el entorno · No localizada ? </w:t>
      </w:r>
      <w:r>
        <w:rPr>
          <w:rFonts w:ascii="var(--sans)" w:eastAsia="Times New Roman" w:hAnsi="var(--sans)"/>
          <w:sz w:val="18"/>
          <w:szCs w:val="18"/>
        </w:rPr>
        <w:t xml:space="preserve">No concluyente </w:t>
      </w:r>
    </w:p>
    <w:p w:rsidR="00000000" w:rsidRDefault="005F245A">
      <w:pPr>
        <w:divId w:val="1560097410"/>
        <w:rPr>
          <w:rFonts w:ascii="var(--serif)" w:eastAsia="Times New Roman" w:hAnsi="var(--serif)"/>
          <w:sz w:val="24"/>
          <w:szCs w:val="24"/>
        </w:rPr>
      </w:pPr>
      <w:r>
        <w:rPr>
          <w:rFonts w:ascii="var(--serif)" w:eastAsia="Times New Roman" w:hAnsi="var(--serif)"/>
          <w:sz w:val="24"/>
          <w:szCs w:val="24"/>
        </w:rPr>
        <w:t>La cifra al final de cada fila son las rutas del protocolo recorridas, de trece. La columna de la derecha del todo —evaluación de efecto— está completa por primera vez: la consulta exhaustiva de la base ANID convirtió nueve celdas «no concl</w:t>
      </w:r>
      <w:r>
        <w:rPr>
          <w:rFonts w:ascii="var(--serif)" w:eastAsia="Times New Roman" w:hAnsi="var(--serif)"/>
          <w:sz w:val="24"/>
          <w:szCs w:val="24"/>
        </w:rPr>
        <w:t>uyente» en «no localizada», que es una afirmación mucho más fuerte y mucho menos cómoda</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fig-q"/>
        <w:divId w:val="1560097410"/>
      </w:pPr>
      <w:r>
        <w:t>¿Qué capacidades están extendidas y cuáles son todavía excepcionales?</w:t>
      </w:r>
    </w:p>
    <w:p w:rsidR="00000000" w:rsidRDefault="005F245A">
      <w:pPr>
        <w:pStyle w:val="fig-t"/>
        <w:divId w:val="1560097410"/>
      </w:pPr>
      <w:r>
        <w:t>La misma matriz leída por filas: en cuántas de las diez Facultades consta cada capacidad</w:t>
      </w:r>
    </w:p>
    <w:p w:rsidR="00000000" w:rsidRDefault="005F245A">
      <w:pPr>
        <w:divId w:val="1560097410"/>
        <w:rPr>
          <w:rFonts w:ascii="var(--serif)" w:eastAsia="Times New Roman" w:hAnsi="var(--serif)"/>
          <w:sz w:val="24"/>
          <w:szCs w:val="24"/>
        </w:rPr>
      </w:pPr>
      <w:r>
        <w:rPr>
          <w:rFonts w:ascii="var(--serif)" w:eastAsia="Times New Roman" w:hAnsi="var(--serif)"/>
          <w:sz w:val="24"/>
          <w:szCs w:val="24"/>
        </w:rPr>
        <w:t>Formaci</w:t>
      </w:r>
      <w:r>
        <w:rPr>
          <w:rFonts w:ascii="var(--serif)" w:eastAsia="Times New Roman" w:hAnsi="var(--serif)"/>
          <w:sz w:val="24"/>
          <w:szCs w:val="24"/>
        </w:rPr>
        <w:t>ón estructurad</w:t>
      </w:r>
      <w:r>
        <w:rPr>
          <w:rFonts w:ascii="var(--serif)" w:eastAsia="Times New Roman" w:hAnsi="var(--serif)"/>
          <w:sz w:val="24"/>
          <w:szCs w:val="24"/>
        </w:rPr>
        <w:t>a</w:t>
      </w:r>
      <w:r>
        <w:rPr>
          <w:rFonts w:ascii="var(--serif)" w:eastAsia="Times New Roman" w:hAnsi="var(--serif)"/>
          <w:sz w:val="24"/>
          <w:szCs w:val="24"/>
        </w:rPr>
        <w:t>7</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6</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6</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5</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4</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Norma propi</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de 10 institucione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Se ordena por capacidades en operación, que es lo</w:t>
      </w:r>
      <w:r>
        <w:rPr>
          <w:rFonts w:ascii="var(--serif)" w:eastAsia="Times New Roman" w:hAnsi="var(--serif)"/>
          <w:sz w:val="24"/>
          <w:szCs w:val="24"/>
        </w:rPr>
        <w:t xml:space="preserve"> único que la barra permite comparar sin ambigüedad; no hay ninguna institución nombrada, de modo que no ordena Facultades sino cuánto se ha extendido cada cosa. Investigación sube de 3 a 5 respecto de la versión anterior, por efecto de la consulta a ANID;</w:t>
      </w:r>
      <w:r>
        <w:rPr>
          <w:rFonts w:ascii="var(--serif)" w:eastAsia="Times New Roman" w:hAnsi="var(--serif)"/>
          <w:sz w:val="24"/>
          <w:szCs w:val="24"/>
        </w:rPr>
        <w:t xml:space="preserve"> evaluación de efecto sigue en cero, y ahora sin la salvedad que la versión anterior tenía que añadir</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spacing w:after="340"/>
        <w:divId w:val="83233020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v2.1.0 · corte 06-09-2026</w:t>
      </w:r>
    </w:p>
    <w:p w:rsidR="00000000" w:rsidRDefault="005F245A">
      <w:pPr>
        <w:pStyle w:val="eyebrow"/>
        <w:divId w:val="1102604590"/>
      </w:pPr>
      <w:r>
        <w:t>10</w:t>
      </w:r>
    </w:p>
    <w:p w:rsidR="00000000" w:rsidRDefault="005F245A">
      <w:pPr>
        <w:pStyle w:val="Ttulo2"/>
        <w:divId w:val="1102604590"/>
        <w:rPr>
          <w:rFonts w:eastAsia="Times New Roman"/>
        </w:rPr>
      </w:pPr>
      <w:r>
        <w:rPr>
          <w:rFonts w:eastAsia="Times New Roman"/>
        </w:rPr>
        <w:t>4 · El comparador ordinal</w:t>
      </w:r>
    </w:p>
    <w:p w:rsidR="00000000" w:rsidRDefault="005F245A">
      <w:pPr>
        <w:pStyle w:val="lead"/>
        <w:divId w:val="1102604590"/>
        <w:rPr>
          <w:rFonts w:ascii="var(--serif)" w:hAnsi="var(--serif)"/>
        </w:rPr>
      </w:pPr>
      <w:r>
        <w:rPr>
          <w:rFonts w:ascii="var(--serif)" w:hAnsi="var(--serif)"/>
        </w:rPr>
        <w:t>La versión a</w:t>
      </w:r>
      <w:r>
        <w:rPr>
          <w:rFonts w:ascii="var(--serif)" w:hAnsi="var(--serif)"/>
        </w:rPr>
        <w:t>nterior de este informe se prohibía publicar un orden entre instituciones. Esta lo publica. Conviene decir con precisión qué cambió, qué mide el índice y qué sigue sin medir, porque un orden mal leído hace más daño que la ausencia de orden.</w:t>
      </w:r>
    </w:p>
    <w:p w:rsidR="00000000" w:rsidRDefault="005F245A">
      <w:pPr>
        <w:pStyle w:val="Ttulo4"/>
        <w:divId w:val="1102604590"/>
        <w:rPr>
          <w:rFonts w:eastAsia="Times New Roman"/>
        </w:rPr>
      </w:pPr>
      <w:r>
        <w:rPr>
          <w:rFonts w:eastAsia="Times New Roman"/>
        </w:rPr>
        <w:t>Por qué ahora s</w:t>
      </w:r>
      <w:r>
        <w:rPr>
          <w:rFonts w:eastAsia="Times New Roman"/>
        </w:rPr>
        <w:t>í</w:t>
      </w:r>
    </w:p>
    <w:p w:rsidR="00000000" w:rsidRDefault="005F245A">
      <w:pPr>
        <w:pStyle w:val="NormalWeb"/>
        <w:divId w:val="1102604590"/>
        <w:rPr>
          <w:rFonts w:ascii="var(--serif)" w:hAnsi="var(--serif)"/>
          <w:sz w:val="24"/>
          <w:szCs w:val="24"/>
        </w:rPr>
      </w:pPr>
      <w:r>
        <w:rPr>
          <w:rFonts w:ascii="var(--serif)" w:hAnsi="var(--serif)"/>
          <w:sz w:val="24"/>
          <w:szCs w:val="24"/>
        </w:rPr>
        <w:t>La prohibición de la v2.1 tenía una razón medida y no una cautela genérica: la cobertura de investigación era 3,7 veces más profunda en tres instituciones que en las ocho restantes, de modo que ordenar habría producido un ranking del trabajo de campo dis</w:t>
      </w:r>
      <w:r>
        <w:rPr>
          <w:rFonts w:ascii="var(--serif)" w:hAnsi="var(--serif)"/>
          <w:sz w:val="24"/>
          <w:szCs w:val="24"/>
        </w:rPr>
        <w:t xml:space="preserve">frazado de ranking de universidades. Dos cosas cambiaron. La primera es que la asimetría en rutas recorridas bajó a 1,8 : 1 y el corpus quedó contrastado al 100 % en todas. La segunda, y más importante, es de diseño: el índice no se publica como un número </w:t>
      </w:r>
      <w:r>
        <w:rPr>
          <w:rFonts w:ascii="var(--serif)" w:hAnsi="var(--serif)"/>
          <w:sz w:val="24"/>
          <w:szCs w:val="24"/>
        </w:rPr>
        <w:t>sino como una banda que contiene su propia incertidumbre.</w:t>
      </w:r>
    </w:p>
    <w:p w:rsidR="00000000" w:rsidRDefault="005F245A">
      <w:pPr>
        <w:pStyle w:val="Ttulo4"/>
        <w:divId w:val="1102604590"/>
        <w:rPr>
          <w:rFonts w:eastAsia="Times New Roman"/>
        </w:rPr>
      </w:pPr>
      <w:r>
        <w:rPr>
          <w:rFonts w:eastAsia="Times New Roman"/>
        </w:rPr>
        <w:t>Qué mide</w:t>
      </w:r>
    </w:p>
    <w:p w:rsidR="00000000" w:rsidRDefault="005F245A">
      <w:pPr>
        <w:pStyle w:val="NormalWeb"/>
        <w:divId w:val="1102604590"/>
        <w:rPr>
          <w:rFonts w:ascii="var(--serif)" w:hAnsi="var(--serif)"/>
          <w:sz w:val="24"/>
          <w:szCs w:val="24"/>
        </w:rPr>
      </w:pPr>
      <w:r>
        <w:rPr>
          <w:rFonts w:ascii="var(--serif)" w:hAnsi="var(--serif)"/>
          <w:sz w:val="24"/>
          <w:szCs w:val="24"/>
        </w:rPr>
        <w:t>El Índice de Formalización de Capacidad suma, sobre las diez capacidades, el estado acreditado de cada una en una escala de cero a tres. Un máximo teórico de 30 puntos. La rúbrica completa,</w:t>
      </w:r>
      <w:r>
        <w:rPr>
          <w:rFonts w:ascii="var(--serif)" w:hAnsi="var(--serif)"/>
          <w:sz w:val="24"/>
          <w:szCs w:val="24"/>
        </w:rPr>
        <w:t xml:space="preserve"> con el instrumento concreto que justifica cada punto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1102604590"/>
          <w:tblHeader/>
        </w:trPr>
        <w:tc>
          <w:tcPr>
            <w:tcW w:w="79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294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c>
          <w:tcPr>
            <w:tcW w:w="0" w:type="auto"/>
            <w:tcMar>
              <w:top w:w="0" w:type="dxa"/>
              <w:left w:w="0" w:type="dxa"/>
              <w:bottom w:w="102" w:type="dxa"/>
              <w:right w:w="113"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La capacidad funciona </w:t>
            </w:r>
            <w:r>
              <w:rPr>
                <w:rStyle w:val="nfasis"/>
                <w:rFonts w:ascii="var(--sans)" w:eastAsia="Times New Roman" w:hAnsi="var(--sans)"/>
                <w:sz w:val="20"/>
                <w:szCs w:val="20"/>
              </w:rPr>
              <w:t>y</w:t>
            </w:r>
            <w:r>
              <w:rPr>
                <w:rFonts w:ascii="var(--sans)" w:eastAsia="Times New Roman" w:hAnsi="var(--sans)"/>
                <w:sz w:val="20"/>
                <w:szCs w:val="20"/>
              </w:rPr>
              <w:t xml:space="preserve"> </w:t>
            </w:r>
            <w:r>
              <w:rPr>
                <w:rFonts w:ascii="var(--sans)" w:eastAsia="Times New Roman" w:hAnsi="var(--sans)"/>
                <w:sz w:val="20"/>
                <w:szCs w:val="20"/>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20"/>
                <w:szCs w:val="20"/>
              </w:rPr>
              <w:t>istada en un organigrama publicado.</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La Facultad, un centro suyo o un equipo académico sostiene un mecanismo que ya funciona, acreditado por publicación institucional pero sin instrumento formal citable.</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Incipiente · Sólo en el</w:t>
            </w:r>
            <w:r>
              <w:rPr>
                <w:rFonts w:ascii="var(--sans)" w:eastAsia="Times New Roman" w:hAnsi="var(--sans)"/>
                <w:b/>
                <w:bCs/>
                <w:sz w:val="20"/>
                <w:szCs w:val="20"/>
              </w:rPr>
              <w:t xml:space="preserve"> entorno · Sólo adyacente</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Existe algo, y no es lo que la capacidad pregunta: un anuncio o piloto, una capacidad de la universidad y no de la Facultad, o una estructura del ámbito tecnológico sin componente de IA acreditado.</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Se recorrieron las rutas del protocolo que la habrían encontrado y no se halló evidencia pública. No significa que la capacidad no exista.</w:t>
            </w:r>
          </w:p>
        </w:tc>
      </w:tr>
      <w:tr w:rsidR="00000000">
        <w:trPr>
          <w:divId w:val="1102604590"/>
        </w:trPr>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La ruta no se recorrió en esa institución. La celda se excluye del piso y aporta 2 puntos al </w:t>
            </w:r>
            <w:r>
              <w:rPr>
                <w:rFonts w:ascii="var(--sans)" w:eastAsia="Times New Roman" w:hAnsi="var(--sans)"/>
                <w:sz w:val="20"/>
                <w:szCs w:val="20"/>
              </w:rPr>
              <w:t>techo. Es la fuente de la anchura de la banda.</w:t>
            </w:r>
          </w:p>
        </w:tc>
      </w:tr>
    </w:tbl>
    <w:p w:rsidR="00000000" w:rsidRDefault="005F245A">
      <w:pPr>
        <w:pStyle w:val="fig-q"/>
        <w:divId w:val="1102604590"/>
      </w:pPr>
      <w:r>
        <w:t>¿Cuánta capacidad formalizada acredita públicamente cada Facultad?</w:t>
      </w:r>
    </w:p>
    <w:p w:rsidR="00000000" w:rsidRDefault="005F245A">
      <w:pPr>
        <w:pStyle w:val="fig-t"/>
        <w:divId w:val="1102604590"/>
      </w:pPr>
      <w:r>
        <w:t>Una sola de las diez instituciones del comparador llega a 20 puntos de 30, y el promedio de los pisos es 11,4</w:t>
      </w:r>
    </w:p>
    <w:p w:rsidR="00000000" w:rsidRDefault="005F245A">
      <w:pPr>
        <w:divId w:val="1102604590"/>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5</w:t>
      </w: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Índice de Formalizac</w:t>
      </w:r>
      <w:r>
        <w:rPr>
          <w:rFonts w:ascii="var(--serif)" w:eastAsia="Times New Roman" w:hAnsi="var(--serif)"/>
          <w:sz w:val="24"/>
          <w:szCs w:val="24"/>
        </w:rPr>
        <w:t>ión de Capacidad · de 30 puntos posible</w:t>
      </w:r>
      <w:r>
        <w:rPr>
          <w:rFonts w:ascii="var(--serif)" w:eastAsia="Times New Roman" w:hAnsi="var(--serif)"/>
          <w:sz w:val="24"/>
          <w:szCs w:val="24"/>
        </w:rPr>
        <w:t>s</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4</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w:t>
      </w:r>
      <w:r>
        <w:rPr>
          <w:rFonts w:ascii="var(--serif)" w:eastAsia="Times New Roman" w:hAnsi="var(--serif)"/>
          <w:sz w:val="24"/>
          <w:szCs w:val="24"/>
        </w:rPr>
        <w:t>nda cerrad</w:t>
      </w:r>
      <w:r>
        <w:rPr>
          <w:rFonts w:ascii="var(--serif)" w:eastAsia="Times New Roman" w:hAnsi="var(--serif)"/>
          <w:sz w:val="24"/>
          <w:szCs w:val="24"/>
        </w:rPr>
        <w:t>a</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0</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5–</w:t>
      </w:r>
      <w:r>
        <w:rPr>
          <w:rFonts w:ascii="var(--serif)" w:eastAsia="Times New Roman" w:hAnsi="var(--serif)"/>
          <w:sz w:val="24"/>
          <w:szCs w:val="24"/>
        </w:rPr>
        <w:t>9</w:t>
      </w:r>
      <w:r>
        <w:rPr>
          <w:rFonts w:ascii="var(--serif)" w:eastAsia="Times New Roman" w:hAnsi="var(--serif)"/>
          <w:sz w:val="24"/>
          <w:szCs w:val="24"/>
        </w:rPr>
        <w:t>2 celdas sin conclui</w:t>
      </w:r>
      <w:r>
        <w:rPr>
          <w:rFonts w:ascii="var(--serif)" w:eastAsia="Times New Roman" w:hAnsi="var(--serif)"/>
          <w:sz w:val="24"/>
          <w:szCs w:val="24"/>
        </w:rPr>
        <w:t>r</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5–</w:t>
      </w:r>
      <w:r>
        <w:rPr>
          <w:rFonts w:ascii="var(--serif)" w:eastAsia="Times New Roman" w:hAnsi="var(--serif)"/>
          <w:sz w:val="24"/>
          <w:szCs w:val="24"/>
        </w:rPr>
        <w:t>7</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 xml:space="preserve"> </w:t>
      </w:r>
    </w:p>
    <w:p w:rsidR="00000000" w:rsidRDefault="005F245A">
      <w:pPr>
        <w:spacing w:before="142"/>
        <w:divId w:val="1610115905"/>
        <w:rPr>
          <w:rFonts w:ascii="var(--sans)" w:eastAsia="Times New Roman" w:hAnsi="var(--sans)"/>
          <w:sz w:val="18"/>
          <w:szCs w:val="18"/>
        </w:rPr>
      </w:pPr>
      <w:r>
        <w:rPr>
          <w:rFonts w:ascii="var(--sans)" w:eastAsia="Times New Roman" w:hAnsi="var(--sans)"/>
          <w:sz w:val="18"/>
          <w:szCs w:val="18"/>
        </w:rPr>
        <w:t>Piso · lo que la evidencia acredita hoy Techo · si todas las celdas sin concluir resultaran favorables</w:t>
      </w:r>
    </w:p>
    <w:p w:rsidR="00000000" w:rsidRDefault="005F245A">
      <w:pPr>
        <w:divId w:val="1102604590"/>
        <w:rPr>
          <w:rFonts w:ascii="var(--serif)" w:eastAsia="Times New Roman" w:hAnsi="var(--serif)"/>
          <w:sz w:val="24"/>
          <w:szCs w:val="24"/>
        </w:rPr>
      </w:pPr>
      <w:r>
        <w:rPr>
          <w:rFonts w:ascii="var(--serif)" w:eastAsia="Times New Roman" w:hAnsi="var(--serif)"/>
          <w:sz w:val="24"/>
          <w:szCs w:val="24"/>
        </w:rPr>
        <w:t>La barra sólida es lo que la institución tiene acreditado. La banda punteada es lo que este informe no sabe. Una institución con banda ancha no está peor</w:t>
      </w:r>
      <w:r>
        <w:rPr>
          <w:rFonts w:ascii="var(--serif)" w:eastAsia="Times New Roman" w:hAnsi="var(--serif)"/>
          <w:sz w:val="24"/>
          <w:szCs w:val="24"/>
        </w:rPr>
        <w:t xml:space="preserve"> evaluada que una con banda estrecha: está peor investigada, y esas son cosas distintas que la figura obliga a leer juntas. Tras la ronda de ampliación seis de las diez tienen banda cerrada y ninguna tiene banda ancha: quedan cinco celdas sin concluir, rep</w:t>
      </w:r>
      <w:r>
        <w:rPr>
          <w:rFonts w:ascii="var(--serif)" w:eastAsia="Times New Roman" w:hAnsi="var(--serif)"/>
          <w:sz w:val="24"/>
          <w:szCs w:val="24"/>
        </w:rPr>
        <w:t>artidas en cuatro instituciones. La Pontificia Universidad Católica de Valparaíso no aparece en esta figura; la sección 8 explica por qué, y el documento complementario la examina como caso</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spacing w:after="340"/>
        <w:divId w:val="963384336"/>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Chile4 · </w:t>
      </w:r>
      <w:r>
        <w:rPr>
          <w:rFonts w:ascii="var(--sans)" w:eastAsia="Times New Roman" w:hAnsi="var(--sans)"/>
          <w:spacing w:val="12"/>
          <w:sz w:val="17"/>
          <w:szCs w:val="17"/>
        </w:rPr>
        <w:t>Comparador ordinal · v2.1.0 · corte 06-09-2026</w:t>
      </w:r>
    </w:p>
    <w:p w:rsidR="00000000" w:rsidRDefault="005F245A">
      <w:pPr>
        <w:pStyle w:val="Ttulo5"/>
        <w:divId w:val="331681909"/>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331681909"/>
          <w:tblHeader/>
        </w:trPr>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w:t>
            </w:r>
          </w:p>
        </w:tc>
        <w:tc>
          <w:tcPr>
            <w:tcW w:w="3402"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s/c</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Lectura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ancha</w:t>
            </w:r>
          </w:p>
        </w:tc>
      </w:tr>
      <w:tr w:rsidR="00000000">
        <w:trPr>
          <w:divId w:val="331681909"/>
        </w:trPr>
        <w:tc>
          <w:tcPr>
            <w:tcW w:w="510" w:type="dxa"/>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banda estrecha</w:t>
            </w:r>
          </w:p>
        </w:tc>
      </w:tr>
    </w:tbl>
    <w:p w:rsidR="00000000" w:rsidRDefault="005F245A">
      <w:pPr>
        <w:pStyle w:val="tbl-note"/>
        <w:divId w:val="331681909"/>
      </w:pPr>
      <w:r>
        <w:t xml:space="preserve">Ordenado por piso y, en caso de empate, por techo. El orden no es transitivo en sentido estricto: una institución con piso 12 y techo 20 podría estar realmente por encima de una con piso 18 y techo 18. La </w:t>
      </w:r>
      <w:r>
        <w:t>tabla lo dice en lugar de ocultarlo.</w:t>
      </w:r>
    </w:p>
    <w:p w:rsidR="00000000" w:rsidRDefault="005F245A">
      <w:pPr>
        <w:pStyle w:val="Ttulo3"/>
        <w:divId w:val="331681909"/>
        <w:rPr>
          <w:rFonts w:eastAsia="Times New Roman"/>
        </w:rPr>
      </w:pPr>
      <w:r>
        <w:rPr>
          <w:rFonts w:eastAsia="Times New Roman"/>
        </w:rPr>
        <w:t>Cómo se lee este orden, y cómo no</w:t>
      </w:r>
    </w:p>
    <w:p w:rsidR="00000000" w:rsidRDefault="005F245A">
      <w:pPr>
        <w:pStyle w:val="Ttulo4"/>
        <w:divId w:val="331681909"/>
        <w:rPr>
          <w:rFonts w:eastAsia="Times New Roman"/>
        </w:rPr>
      </w:pPr>
      <w:r>
        <w:rPr>
          <w:rFonts w:eastAsia="Times New Roman"/>
        </w:rPr>
        <w:t>Lo que el orden significa</w:t>
      </w:r>
    </w:p>
    <w:p w:rsidR="00000000" w:rsidRDefault="005F245A">
      <w:pPr>
        <w:pStyle w:val="NormalWeb"/>
        <w:divId w:val="331681909"/>
        <w:rPr>
          <w:rFonts w:ascii="var(--serif)" w:hAnsi="var(--serif)"/>
          <w:sz w:val="24"/>
          <w:szCs w:val="24"/>
        </w:rPr>
      </w:pPr>
      <w:r>
        <w:rPr>
          <w:rFonts w:ascii="var(--serif)" w:hAnsi="var(--serif)"/>
          <w:sz w:val="24"/>
          <w:szCs w:val="24"/>
        </w:rPr>
        <w:t xml:space="preserve">Mide capacidad institucional en materia de inteligencia artificial </w:t>
      </w:r>
      <w:r>
        <w:rPr>
          <w:rStyle w:val="nfasis"/>
          <w:rFonts w:ascii="var(--serif)" w:hAnsi="var(--serif)"/>
          <w:sz w:val="24"/>
          <w:szCs w:val="24"/>
        </w:rPr>
        <w:t>publicada de modo que un tercero pueda verificarla</w:t>
      </w:r>
      <w:r>
        <w:rPr>
          <w:rFonts w:ascii="var(--serif)" w:hAnsi="var(--serif)"/>
          <w:sz w:val="24"/>
          <w:szCs w:val="24"/>
        </w:rPr>
        <w:t xml:space="preserve">. Nada más y nada menos. Una Facultad que </w:t>
      </w:r>
      <w:r>
        <w:rPr>
          <w:rFonts w:ascii="var(--serif)" w:hAnsi="var(--serif)"/>
          <w:sz w:val="24"/>
          <w:szCs w:val="24"/>
        </w:rPr>
        <w:t xml:space="preserve">dictó una norma con órgano aprobador y consecuencia, que lista su unidad en un organigrama y que publica el código de sus proyectos adjudicados obtiene una puntuación alta porque cualquiera puede comprobarlo. Una Facultad que hace exactamente lo mismo sin </w:t>
      </w:r>
      <w:r>
        <w:rPr>
          <w:rFonts w:ascii="var(--serif)" w:hAnsi="var(--serif)"/>
          <w:sz w:val="24"/>
          <w:szCs w:val="24"/>
        </w:rPr>
        <w:t>publicar ninguno de esos instrumentos obtiene una puntuación baja. La diferencia entre las dos no es de mérito académico: es de trazabilidad, y la trazabilidad es lo único que un método basado en evidencia pública puede medir.</w:t>
      </w:r>
    </w:p>
    <w:p w:rsidR="00000000" w:rsidRDefault="005F245A">
      <w:pPr>
        <w:pStyle w:val="Ttulo4"/>
        <w:divId w:val="331681909"/>
        <w:rPr>
          <w:rFonts w:eastAsia="Times New Roman"/>
        </w:rPr>
      </w:pPr>
      <w:r>
        <w:rPr>
          <w:rFonts w:eastAsia="Times New Roman"/>
        </w:rPr>
        <w:t>Lo que no significa</w:t>
      </w:r>
    </w:p>
    <w:p w:rsidR="00000000" w:rsidRDefault="005F245A">
      <w:pPr>
        <w:pStyle w:val="NormalWeb"/>
        <w:divId w:val="331681909"/>
        <w:rPr>
          <w:rFonts w:ascii="var(--serif)" w:hAnsi="var(--serif)"/>
          <w:sz w:val="24"/>
          <w:szCs w:val="24"/>
        </w:rPr>
      </w:pPr>
      <w:r>
        <w:rPr>
          <w:rFonts w:ascii="var(--serif)" w:hAnsi="var(--serif)"/>
          <w:sz w:val="24"/>
          <w:szCs w:val="24"/>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4"/>
          <w:szCs w:val="24"/>
        </w:rPr>
        <w:t>se dato. Y no debe compararse con los puntajes del informe antecedente de 2025, que usaba otra escala sobre otras dimensiones.</w:t>
      </w:r>
    </w:p>
    <w:p w:rsidR="00000000" w:rsidRDefault="005F245A">
      <w:pPr>
        <w:pStyle w:val="Ttulo5"/>
        <w:divId w:val="1164204312"/>
        <w:rPr>
          <w:rFonts w:eastAsia="Times New Roman"/>
        </w:rPr>
      </w:pPr>
      <w:r>
        <w:rPr>
          <w:rFonts w:eastAsia="Times New Roman"/>
        </w:rPr>
        <w:t>El dato que el orden hace visible y que ninguna posición individual explica</w:t>
      </w:r>
    </w:p>
    <w:p w:rsidR="00000000" w:rsidRDefault="005F245A">
      <w:pPr>
        <w:pStyle w:val="NormalWeb"/>
        <w:spacing w:after="193"/>
        <w:divId w:val="1164204312"/>
        <w:rPr>
          <w:rFonts w:ascii="var(--serif)" w:hAnsi="var(--serif)"/>
          <w:sz w:val="24"/>
          <w:szCs w:val="24"/>
        </w:rPr>
      </w:pPr>
      <w:r>
        <w:rPr>
          <w:rFonts w:ascii="var(--serif)" w:hAnsi="var(--serif)"/>
          <w:sz w:val="24"/>
          <w:szCs w:val="24"/>
        </w:rPr>
        <w:t xml:space="preserve">El máximo alcanzado en el comparador es de </w:t>
      </w:r>
      <w:r>
        <w:rPr>
          <w:rStyle w:val="Textoennegrita"/>
          <w:rFonts w:ascii="var(--serif)" w:hAnsi="var(--serif)"/>
          <w:sz w:val="24"/>
          <w:szCs w:val="24"/>
        </w:rPr>
        <w:t xml:space="preserve">20 puntos </w:t>
      </w:r>
      <w:r>
        <w:rPr>
          <w:rStyle w:val="Textoennegrita"/>
          <w:rFonts w:ascii="var(--serif)" w:hAnsi="var(--serif)"/>
          <w:sz w:val="24"/>
          <w:szCs w:val="24"/>
        </w:rPr>
        <w:t>sobre 30</w:t>
      </w:r>
      <w:r>
        <w:rPr>
          <w:rFonts w:ascii="var(--serif)" w:hAnsi="var(--serif)"/>
          <w:sz w:val="24"/>
          <w:szCs w:val="24"/>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4"/>
          <w:szCs w:val="24"/>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5F245A">
      <w:pPr>
        <w:pStyle w:val="Ttulo4"/>
        <w:divId w:val="331681909"/>
        <w:rPr>
          <w:rFonts w:eastAsia="Times New Roman"/>
        </w:rPr>
      </w:pPr>
      <w:r>
        <w:rPr>
          <w:rFonts w:eastAsia="Times New Roman"/>
        </w:rPr>
        <w:t>Dónde se pierden los puntos, y qué forma tiene cada pérdida</w:t>
      </w:r>
    </w:p>
    <w:p w:rsidR="00000000" w:rsidRDefault="005F245A">
      <w:pPr>
        <w:pStyle w:val="NormalWeb"/>
        <w:divId w:val="331681909"/>
        <w:rPr>
          <w:rFonts w:ascii="var(--serif)" w:hAnsi="var(--serif)"/>
          <w:sz w:val="24"/>
          <w:szCs w:val="24"/>
        </w:rPr>
      </w:pPr>
      <w:r>
        <w:rPr>
          <w:rFonts w:ascii="var(--serif)" w:hAnsi="var(--serif)"/>
          <w:sz w:val="24"/>
          <w:szCs w:val="24"/>
        </w:rPr>
        <w:t xml:space="preserve">Las diez instituciones del comparador acreditan 114 de los 285 puntos que ponen en juego sus 95 celdas resueltas: </w:t>
      </w:r>
      <w:r>
        <w:rPr>
          <w:rStyle w:val="Textoennegrita"/>
          <w:rFonts w:ascii="var(--serif)" w:hAnsi="var(--serif)"/>
          <w:sz w:val="24"/>
          <w:szCs w:val="24"/>
        </w:rPr>
        <w:t>tres de cada cinco puntos disponibles no están acreditados</w:t>
      </w:r>
      <w:r>
        <w:rPr>
          <w:rFonts w:ascii="var(--serif)" w:hAnsi="var(--serif)"/>
          <w:sz w:val="24"/>
          <w:szCs w:val="24"/>
        </w:rPr>
        <w:t>. Ese agregado es el dat</w:t>
      </w:r>
      <w:r>
        <w:rPr>
          <w:rFonts w:ascii="var(--serif)" w:hAnsi="var(--serif)"/>
          <w:sz w:val="24"/>
          <w:szCs w:val="24"/>
        </w:rPr>
        <w:t>o menos interesante de la tabla. Lo interesante es que las pérdidas no tienen todas la misma forma, y que la forma dice qué habría que hacer para revertirlas.</w:t>
      </w:r>
    </w:p>
    <w:p w:rsidR="00000000" w:rsidRDefault="005F245A">
      <w:pPr>
        <w:pStyle w:val="NormalWeb"/>
        <w:divId w:val="331681909"/>
        <w:rPr>
          <w:rFonts w:ascii="var(--serif)" w:hAnsi="var(--serif)"/>
          <w:sz w:val="24"/>
          <w:szCs w:val="24"/>
        </w:rPr>
      </w:pPr>
      <w:r>
        <w:rPr>
          <w:rStyle w:val="Textoennegrita"/>
          <w:rFonts w:ascii="var(--serif)" w:hAnsi="var(--serif)"/>
          <w:sz w:val="24"/>
          <w:szCs w:val="24"/>
        </w:rPr>
        <w:t>La ausencia unánime.</w:t>
      </w:r>
      <w:r>
        <w:rPr>
          <w:rFonts w:ascii="var(--serif)" w:hAnsi="var(--serif)"/>
          <w:sz w:val="24"/>
          <w:szCs w:val="24"/>
        </w:rPr>
        <w:t xml:space="preserve"> </w:t>
      </w:r>
      <w:r>
        <w:rPr>
          <w:rStyle w:val="nfasis"/>
          <w:rFonts w:ascii="var(--serif)" w:hAnsi="var(--serif)"/>
          <w:sz w:val="24"/>
          <w:szCs w:val="24"/>
        </w:rPr>
        <w:t>Evaluación de efecto</w:t>
      </w:r>
      <w:r>
        <w:rPr>
          <w:rFonts w:ascii="var(--serif)" w:hAnsi="var(--serif)"/>
          <w:sz w:val="24"/>
          <w:szCs w:val="24"/>
        </w:rPr>
        <w:t xml:space="preserve"> obtiene 0 de 30. No es que puntúe bajo: no puntúa. Las </w:t>
      </w:r>
      <w:r>
        <w:rPr>
          <w:rFonts w:ascii="var(--serif)" w:hAnsi="var(--serif)"/>
          <w:sz w:val="24"/>
          <w:szCs w:val="24"/>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4"/>
          <w:szCs w:val="24"/>
        </w:rPr>
        <w:t>a que tampoco hay un peso de financiamiento público detrás.</w:t>
      </w:r>
    </w:p>
    <w:p w:rsidR="00000000" w:rsidRDefault="005F245A">
      <w:pPr>
        <w:pStyle w:val="NormalWeb"/>
        <w:divId w:val="331681909"/>
        <w:rPr>
          <w:rFonts w:ascii="var(--serif)" w:hAnsi="var(--serif)"/>
          <w:sz w:val="24"/>
          <w:szCs w:val="24"/>
        </w:rPr>
      </w:pPr>
      <w:r>
        <w:rPr>
          <w:rStyle w:val="Textoennegrita"/>
          <w:rFonts w:ascii="var(--serif)" w:hAnsi="var(--serif)"/>
          <w:sz w:val="24"/>
          <w:szCs w:val="24"/>
        </w:rPr>
        <w:t>La ausencia bimodal.</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obtiene 13 de 30 repartidos en dos grupos casi sin término medio: cuatro instituciones acreditan proyecto adjudicado con código —el grado más alto de la rúbrica—</w:t>
      </w:r>
      <w:r>
        <w:rPr>
          <w:rFonts w:ascii="var(--serif)" w:hAnsi="var(--serif)"/>
          <w:sz w:val="24"/>
          <w:szCs w:val="24"/>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5F245A">
      <w:pPr>
        <w:pStyle w:val="NormalWeb"/>
        <w:divId w:val="331681909"/>
        <w:rPr>
          <w:rFonts w:ascii="var(--serif)" w:hAnsi="var(--serif)"/>
          <w:sz w:val="24"/>
          <w:szCs w:val="24"/>
        </w:rPr>
      </w:pPr>
      <w:r>
        <w:rPr>
          <w:rStyle w:val="Textoennegrita"/>
          <w:rFonts w:ascii="var(--serif)" w:hAnsi="var(--serif)"/>
          <w:sz w:val="24"/>
          <w:szCs w:val="24"/>
        </w:rPr>
        <w:t>La ausencia por umbral.</w:t>
      </w:r>
      <w:r>
        <w:rPr>
          <w:rFonts w:ascii="var(--serif)" w:hAnsi="var(--serif)"/>
          <w:sz w:val="24"/>
          <w:szCs w:val="24"/>
        </w:rPr>
        <w:t xml:space="preserve"> </w:t>
      </w:r>
      <w:r>
        <w:rPr>
          <w:rStyle w:val="nfasis"/>
          <w:rFonts w:ascii="var(--serif)" w:hAnsi="var(--serif)"/>
          <w:sz w:val="24"/>
          <w:szCs w:val="24"/>
        </w:rPr>
        <w:t>Transferenc</w:t>
      </w:r>
      <w:r>
        <w:rPr>
          <w:rStyle w:val="nfasis"/>
          <w:rFonts w:ascii="var(--serif)" w:hAnsi="var(--serif)"/>
          <w:sz w:val="24"/>
          <w:szCs w:val="24"/>
        </w:rPr>
        <w:t>ia</w:t>
      </w:r>
      <w:r>
        <w:rPr>
          <w:rFonts w:ascii="var(--serif)" w:hAnsi="var(--serif)"/>
          <w:sz w:val="24"/>
          <w:szCs w:val="24"/>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4"/>
          <w:szCs w:val="24"/>
        </w:rPr>
        <w:t xml:space="preserve"> convenio firmado. Es la capacidad donde más barato sería subir, y donde subir exigiría convertir actividad en compromiso.</w:t>
      </w:r>
    </w:p>
    <w:p w:rsidR="00000000" w:rsidRDefault="005F245A">
      <w:pPr>
        <w:pStyle w:val="NormalWeb"/>
        <w:divId w:val="331681909"/>
        <w:rPr>
          <w:rFonts w:ascii="var(--serif)" w:hAnsi="var(--serif)"/>
          <w:sz w:val="24"/>
          <w:szCs w:val="24"/>
        </w:rPr>
      </w:pPr>
      <w:r>
        <w:rPr>
          <w:rFonts w:ascii="var(--serif)" w:hAnsi="var(--serif)"/>
          <w:sz w:val="24"/>
          <w:szCs w:val="24"/>
        </w:rPr>
        <w:t xml:space="preserve">Las tres formas se ordenan de mayor a menor pérdida así: </w:t>
      </w:r>
      <w:r>
        <w:rPr>
          <w:rStyle w:val="nfasis"/>
          <w:rFonts w:ascii="var(--serif)" w:hAnsi="var(--serif)"/>
          <w:sz w:val="24"/>
          <w:szCs w:val="24"/>
        </w:rPr>
        <w:t>evaluación de efecto</w:t>
      </w:r>
      <w:r>
        <w:rPr>
          <w:rFonts w:ascii="var(--serif)" w:hAnsi="var(--serif)"/>
          <w:sz w:val="24"/>
          <w:szCs w:val="24"/>
        </w:rPr>
        <w:t xml:space="preserve"> pierde 30 puntos de 30; </w:t>
      </w:r>
      <w:r>
        <w:rPr>
          <w:rStyle w:val="nfasis"/>
          <w:rFonts w:ascii="var(--serif)" w:hAnsi="var(--serif)"/>
          <w:sz w:val="24"/>
          <w:szCs w:val="24"/>
        </w:rPr>
        <w:t>herramienta desplegada</w:t>
      </w:r>
      <w:r>
        <w:rPr>
          <w:rFonts w:ascii="var(--serif)" w:hAnsi="var(--serif)"/>
          <w:sz w:val="24"/>
          <w:szCs w:val="24"/>
        </w:rPr>
        <w:t xml:space="preserve">, 22; </w:t>
      </w:r>
      <w:r>
        <w:rPr>
          <w:rStyle w:val="nfasis"/>
          <w:rFonts w:ascii="var(--serif)" w:hAnsi="var(--serif)"/>
          <w:sz w:val="24"/>
          <w:szCs w:val="24"/>
        </w:rPr>
        <w:t>nor</w:t>
      </w:r>
      <w:r>
        <w:rPr>
          <w:rStyle w:val="nfasis"/>
          <w:rFonts w:ascii="var(--serif)" w:hAnsi="var(--serif)"/>
          <w:sz w:val="24"/>
          <w:szCs w:val="24"/>
        </w:rPr>
        <w:t>ma propia</w:t>
      </w:r>
      <w:r>
        <w:rPr>
          <w:rFonts w:ascii="var(--serif)" w:hAnsi="var(--serif)"/>
          <w:sz w:val="24"/>
          <w:szCs w:val="24"/>
        </w:rPr>
        <w:t xml:space="preserve">, 21; </w:t>
      </w:r>
      <w:r>
        <w:rPr>
          <w:rStyle w:val="nfasis"/>
          <w:rFonts w:ascii="var(--serif)" w:hAnsi="var(--serif)"/>
          <w:sz w:val="24"/>
          <w:szCs w:val="24"/>
        </w:rPr>
        <w:t>presencia en pregrado</w:t>
      </w:r>
      <w:r>
        <w:rPr>
          <w:rFonts w:ascii="var(--serif)" w:hAnsi="var(--serif)"/>
          <w:sz w:val="24"/>
          <w:szCs w:val="24"/>
        </w:rPr>
        <w:t xml:space="preserve">, 18; </w:t>
      </w:r>
      <w:r>
        <w:rPr>
          <w:rStyle w:val="nfasis"/>
          <w:rFonts w:ascii="var(--serif)" w:hAnsi="var(--serif)"/>
          <w:sz w:val="24"/>
          <w:szCs w:val="24"/>
        </w:rPr>
        <w:t>adopción</w:t>
      </w:r>
      <w:r>
        <w:rPr>
          <w:rFonts w:ascii="var(--serif)" w:hAnsi="var(--serif)"/>
          <w:sz w:val="24"/>
          <w:szCs w:val="24"/>
        </w:rPr>
        <w:t xml:space="preserve">, </w:t>
      </w:r>
      <w:r>
        <w:rPr>
          <w:rStyle w:val="nfasis"/>
          <w:rFonts w:ascii="var(--serif)" w:hAnsi="var(--serif)"/>
          <w:sz w:val="24"/>
          <w:szCs w:val="24"/>
        </w:rPr>
        <w:t>alcance</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y </w:t>
      </w:r>
      <w:r>
        <w:rPr>
          <w:rStyle w:val="nfasis"/>
          <w:rFonts w:ascii="var(--serif)" w:hAnsi="var(--serif)"/>
          <w:sz w:val="24"/>
          <w:szCs w:val="24"/>
        </w:rPr>
        <w:t>transferencia</w:t>
      </w:r>
      <w:r>
        <w:rPr>
          <w:rFonts w:ascii="var(--serif)" w:hAnsi="var(--serif)"/>
          <w:sz w:val="24"/>
          <w:szCs w:val="24"/>
        </w:rPr>
        <w:t xml:space="preserve">, 17 cada una; </w:t>
      </w:r>
      <w:r>
        <w:rPr>
          <w:rStyle w:val="nfasis"/>
          <w:rFonts w:ascii="var(--serif)" w:hAnsi="var(--serif)"/>
          <w:sz w:val="24"/>
          <w:szCs w:val="24"/>
        </w:rPr>
        <w:t>unidad especializada</w:t>
      </w:r>
      <w:r>
        <w:rPr>
          <w:rFonts w:ascii="var(--serif)" w:hAnsi="var(--serif)"/>
          <w:sz w:val="24"/>
          <w:szCs w:val="24"/>
        </w:rPr>
        <w:t xml:space="preserve">, 15; y </w:t>
      </w:r>
      <w:r>
        <w:rPr>
          <w:rStyle w:val="nfasis"/>
          <w:rFonts w:ascii="var(--serif)" w:hAnsi="var(--serif)"/>
          <w:sz w:val="24"/>
          <w:szCs w:val="24"/>
        </w:rPr>
        <w:t>formación estructurada</w:t>
      </w:r>
      <w:r>
        <w:rPr>
          <w:rFonts w:ascii="var(--serif)" w:hAnsi="var(--serif)"/>
          <w:sz w:val="24"/>
          <w:szCs w:val="24"/>
        </w:rPr>
        <w:t>, 12. Ninguna capacidad de las diez llega a dos tercios de lo que la rúbrica le pide, y la mejor pobl</w:t>
      </w:r>
      <w:r>
        <w:rPr>
          <w:rFonts w:ascii="var(--serif)" w:hAnsi="var(--serif)"/>
          <w:sz w:val="24"/>
          <w:szCs w:val="24"/>
        </w:rPr>
        <w:t>ada —la formación— es la que menos compromete a quien la ofrece. Las capacidades que exigen decidir algo difícil, dictar una regla o medir un resultado, son exactamente las que están vacías.</w:t>
      </w:r>
    </w:p>
    <w:p w:rsidR="00000000" w:rsidRDefault="005F245A">
      <w:pPr>
        <w:spacing w:after="340"/>
        <w:divId w:val="157655144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ChileCompr</w:t>
      </w:r>
      <w:r>
        <w:rPr>
          <w:rFonts w:ascii="var(--sans)" w:eastAsia="Times New Roman" w:hAnsi="var(--sans)"/>
          <w:spacing w:val="12"/>
          <w:sz w:val="17"/>
          <w:szCs w:val="17"/>
        </w:rPr>
        <w:t>obación · v2.1.0 · corte 06-09-2026</w:t>
      </w:r>
    </w:p>
    <w:p w:rsidR="00000000" w:rsidRDefault="005F245A">
      <w:pPr>
        <w:pStyle w:val="eyebrow"/>
        <w:divId w:val="1619483028"/>
      </w:pPr>
      <w:r>
        <w:t>11</w:t>
      </w:r>
    </w:p>
    <w:p w:rsidR="00000000" w:rsidRDefault="005F245A">
      <w:pPr>
        <w:pStyle w:val="Ttulo2"/>
        <w:divId w:val="1619483028"/>
        <w:rPr>
          <w:rFonts w:eastAsia="Times New Roman"/>
        </w:rPr>
      </w:pPr>
      <w:r>
        <w:rPr>
          <w:rFonts w:eastAsia="Times New Roman"/>
        </w:rPr>
        <w:t>La comprobación que impide leer mal todo lo anterior</w:t>
      </w:r>
    </w:p>
    <w:p w:rsidR="00000000" w:rsidRDefault="005F245A">
      <w:pPr>
        <w:pStyle w:val="NormalWeb"/>
        <w:divId w:val="1619483028"/>
        <w:rPr>
          <w:rFonts w:ascii="var(--serif)" w:hAnsi="var(--serif)"/>
          <w:sz w:val="24"/>
          <w:szCs w:val="24"/>
        </w:rPr>
      </w:pPr>
      <w:r>
        <w:rPr>
          <w:rFonts w:ascii="var(--serif)" w:hAnsi="var(--serif)"/>
          <w:sz w:val="24"/>
          <w:szCs w:val="24"/>
        </w:rPr>
        <w:t>Si cuánto se investiga y cuánto hacen las Facultades fueran la misma variable, el informe entero estaría midiendo su propio trabajo de campo, y el comparador ordina</w:t>
      </w:r>
      <w:r>
        <w:rPr>
          <w:rFonts w:ascii="var(--serif)" w:hAnsi="var(--serif)"/>
          <w:sz w:val="24"/>
          <w:szCs w:val="24"/>
        </w:rPr>
        <w:t>l de la sección anterior sería un artefacto. La comprobación es directa: se cruzan las dos.</w:t>
      </w:r>
    </w:p>
    <w:p w:rsidR="00000000" w:rsidRDefault="005F245A">
      <w:pPr>
        <w:pStyle w:val="fig-q"/>
        <w:divId w:val="1619483028"/>
      </w:pPr>
      <w:r>
        <w:t>¿Cuánto de lo que vemos es lo que hacen las Facultades, y cuánto es dónde miramos?</w:t>
      </w:r>
    </w:p>
    <w:p w:rsidR="00000000" w:rsidRDefault="005F245A">
      <w:pPr>
        <w:pStyle w:val="fig-t"/>
        <w:divId w:val="1619483028"/>
      </w:pPr>
      <w:r>
        <w:t>La Universidad Autónoma de Chile acredita más capacidad formalizada que la Univer</w:t>
      </w:r>
      <w:r>
        <w:t>sidad de Chile con menos de la mitad del trabajo de campo</w:t>
      </w:r>
    </w:p>
    <w:p w:rsidR="00000000" w:rsidRDefault="005F245A">
      <w:pPr>
        <w:divId w:val="1619483028"/>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si fueran la misma variabl</w:t>
      </w:r>
      <w:r>
        <w:rPr>
          <w:rFonts w:ascii="var(--serif)" w:eastAsia="Times New Roman" w:hAnsi="var(--serif)"/>
          <w:sz w:val="24"/>
          <w:szCs w:val="24"/>
        </w:rPr>
        <w:t>e</w:t>
      </w:r>
      <w:r>
        <w:rPr>
          <w:rFonts w:ascii="var(--serif)" w:eastAsia="Times New Roman" w:hAnsi="var(--serif)"/>
          <w:sz w:val="24"/>
          <w:szCs w:val="24"/>
        </w:rPr>
        <w:t>Rutas del protocolo recorridas, de trece → nuestro trabajo de camp</w:t>
      </w:r>
      <w:r>
        <w:rPr>
          <w:rFonts w:ascii="var(--serif)" w:eastAsia="Times New Roman" w:hAnsi="var(--serif)"/>
          <w:sz w:val="24"/>
          <w:szCs w:val="24"/>
        </w:rPr>
        <w:t>o</w:t>
      </w:r>
      <w:r>
        <w:rPr>
          <w:rFonts w:ascii="var(--serif)" w:eastAsia="Times New Roman" w:hAnsi="var(--serif)"/>
          <w:sz w:val="24"/>
          <w:szCs w:val="24"/>
        </w:rPr>
        <w:t>IFC (piso</w:t>
      </w:r>
      <w:r>
        <w:rPr>
          <w:rFonts w:ascii="var(--serif)" w:eastAsia="Times New Roman" w:hAnsi="var(--serif)"/>
          <w:sz w:val="24"/>
          <w:szCs w:val="24"/>
        </w:rPr>
        <w:t>)</w:t>
      </w:r>
      <w:r>
        <w:rPr>
          <w:rFonts w:ascii="var(--serif)" w:eastAsia="Times New Roman" w:hAnsi="var(--serif)"/>
          <w:sz w:val="24"/>
          <w:szCs w:val="24"/>
        </w:rPr>
        <w:t>PU</w:t>
      </w:r>
      <w:r>
        <w:rPr>
          <w:rFonts w:ascii="var(--serif)" w:eastAsia="Times New Roman" w:hAnsi="var(--serif)"/>
          <w:sz w:val="24"/>
          <w:szCs w:val="24"/>
        </w:rPr>
        <w:t>C</w:t>
      </w:r>
      <w:r>
        <w:rPr>
          <w:rFonts w:ascii="var(--serif)" w:eastAsia="Times New Roman" w:hAnsi="var(--serif)"/>
          <w:sz w:val="24"/>
          <w:szCs w:val="24"/>
        </w:rPr>
        <w:t>U.Au</w:t>
      </w:r>
      <w:r>
        <w:rPr>
          <w:rFonts w:ascii="var(--serif)" w:eastAsia="Times New Roman" w:hAnsi="var(--serif)"/>
          <w:sz w:val="24"/>
          <w:szCs w:val="24"/>
        </w:rPr>
        <w:t>t</w:t>
      </w:r>
      <w:r>
        <w:rPr>
          <w:rFonts w:ascii="var(--serif)" w:eastAsia="Times New Roman" w:hAnsi="var(--serif)"/>
          <w:sz w:val="24"/>
          <w:szCs w:val="24"/>
        </w:rPr>
        <w:t>U.Ce</w:t>
      </w:r>
      <w:r>
        <w:rPr>
          <w:rFonts w:ascii="var(--serif)" w:eastAsia="Times New Roman" w:hAnsi="var(--serif)"/>
          <w:sz w:val="24"/>
          <w:szCs w:val="24"/>
        </w:rPr>
        <w:t>n</w:t>
      </w:r>
      <w:r>
        <w:rPr>
          <w:rFonts w:ascii="var(--serif)" w:eastAsia="Times New Roman" w:hAnsi="var(--serif)"/>
          <w:sz w:val="24"/>
          <w:szCs w:val="24"/>
        </w:rPr>
        <w:t>U.Chil</w:t>
      </w:r>
      <w:r>
        <w:rPr>
          <w:rFonts w:ascii="var(--serif)" w:eastAsia="Times New Roman" w:hAnsi="var(--serif)"/>
          <w:sz w:val="24"/>
          <w:szCs w:val="24"/>
        </w:rPr>
        <w:t>e</w:t>
      </w:r>
      <w:r>
        <w:rPr>
          <w:rFonts w:ascii="var(--serif)" w:eastAsia="Times New Roman" w:hAnsi="var(--serif)"/>
          <w:sz w:val="24"/>
          <w:szCs w:val="24"/>
        </w:rPr>
        <w:t>UA</w:t>
      </w:r>
      <w:r>
        <w:rPr>
          <w:rFonts w:ascii="var(--serif)" w:eastAsia="Times New Roman" w:hAnsi="var(--serif)"/>
          <w:sz w:val="24"/>
          <w:szCs w:val="24"/>
        </w:rPr>
        <w:t>I</w:t>
      </w:r>
      <w:r>
        <w:rPr>
          <w:rFonts w:ascii="var(--serif)" w:eastAsia="Times New Roman" w:hAnsi="var(--serif)"/>
          <w:sz w:val="24"/>
          <w:szCs w:val="24"/>
        </w:rPr>
        <w:t>UNA</w:t>
      </w:r>
      <w:r>
        <w:rPr>
          <w:rFonts w:ascii="var(--serif)" w:eastAsia="Times New Roman" w:hAnsi="var(--serif)"/>
          <w:sz w:val="24"/>
          <w:szCs w:val="24"/>
        </w:rPr>
        <w:t>B</w:t>
      </w:r>
      <w:r>
        <w:rPr>
          <w:rFonts w:ascii="var(--serif)" w:eastAsia="Times New Roman" w:hAnsi="var(--serif)"/>
          <w:sz w:val="24"/>
          <w:szCs w:val="24"/>
        </w:rPr>
        <w:t>UD</w:t>
      </w:r>
      <w:r>
        <w:rPr>
          <w:rFonts w:ascii="var(--serif)" w:eastAsia="Times New Roman" w:hAnsi="var(--serif)"/>
          <w:sz w:val="24"/>
          <w:szCs w:val="24"/>
        </w:rPr>
        <w:t>D</w:t>
      </w:r>
      <w:r>
        <w:rPr>
          <w:rFonts w:ascii="var(--serif)" w:eastAsia="Times New Roman" w:hAnsi="var(--serif)"/>
          <w:sz w:val="24"/>
          <w:szCs w:val="24"/>
        </w:rPr>
        <w:t>UD</w:t>
      </w:r>
      <w:r>
        <w:rPr>
          <w:rFonts w:ascii="var(--serif)" w:eastAsia="Times New Roman" w:hAnsi="var(--serif)"/>
          <w:sz w:val="24"/>
          <w:szCs w:val="24"/>
        </w:rPr>
        <w:t>P</w:t>
      </w:r>
      <w:r>
        <w:rPr>
          <w:rFonts w:ascii="var(--serif)" w:eastAsia="Times New Roman" w:hAnsi="var(--serif)"/>
          <w:sz w:val="24"/>
          <w:szCs w:val="24"/>
        </w:rPr>
        <w:t>U.Ande</w:t>
      </w:r>
      <w:r>
        <w:rPr>
          <w:rFonts w:ascii="var(--serif)" w:eastAsia="Times New Roman" w:hAnsi="var(--serif)"/>
          <w:sz w:val="24"/>
          <w:szCs w:val="24"/>
        </w:rPr>
        <w:t>s</w:t>
      </w:r>
      <w:r>
        <w:rPr>
          <w:rFonts w:ascii="var(--serif)" w:eastAsia="Times New Roman" w:hAnsi="var(--serif)"/>
          <w:sz w:val="24"/>
          <w:szCs w:val="24"/>
        </w:rPr>
        <w:t>Ude</w:t>
      </w:r>
      <w:r>
        <w:rPr>
          <w:rFonts w:ascii="var(--serif)" w:eastAsia="Times New Roman" w:hAnsi="var(--serif)"/>
          <w:sz w:val="24"/>
          <w:szCs w:val="24"/>
        </w:rPr>
        <w:t>C</w:t>
      </w:r>
      <w:r>
        <w:rPr>
          <w:rFonts w:ascii="var(--serif)" w:eastAsia="Times New Roman" w:hAnsi="var(--serif)"/>
          <w:sz w:val="24"/>
          <w:szCs w:val="24"/>
        </w:rPr>
        <w:t xml:space="preserve"> </w:t>
      </w:r>
      <w:r>
        <w:rPr>
          <w:rFonts w:ascii="var(--serif)" w:eastAsia="Times New Roman" w:hAnsi="var(--serif)"/>
          <w:sz w:val="24"/>
          <w:szCs w:val="24"/>
        </w:rPr>
        <w:t>El eje vertical es el piso del í</w:t>
      </w:r>
      <w:r>
        <w:rPr>
          <w:rFonts w:ascii="var(--serif)" w:eastAsia="Times New Roman" w:hAnsi="var(--serif)"/>
          <w:sz w:val="24"/>
          <w:szCs w:val="24"/>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4"/>
          <w:szCs w:val="24"/>
        </w:rPr>
        <w:t>ntos si las dos variables fueran la misma</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NormalWeb"/>
        <w:spacing w:before="193" w:after="193"/>
        <w:divId w:val="501284993"/>
        <w:rPr>
          <w:rFonts w:ascii="var(--serif)" w:hAnsi="var(--serif)"/>
          <w:sz w:val="24"/>
          <w:szCs w:val="24"/>
        </w:rPr>
      </w:pPr>
      <w:r>
        <w:rPr>
          <w:rFonts w:ascii="var(--serif)" w:hAnsi="var(--serif)"/>
          <w:sz w:val="24"/>
          <w:szCs w:val="24"/>
        </w:rPr>
        <w:t xml:space="preserve">La Universidad Autónoma de Chile recorrió 5 de trece rutas y obtiene un piso de 17 puntos. La Universidad de Chile recorrió 12 —más del doble— y obtiene 12. Si el trabajo de campo determinara el resultado, ese par de valores no podría existir, y menos aún </w:t>
      </w:r>
      <w:r>
        <w:rPr>
          <w:rFonts w:ascii="var(--serif)" w:hAnsi="var(--serif)"/>
          <w:sz w:val="24"/>
          <w:szCs w:val="24"/>
        </w:rPr>
        <w:t>en ese orden. Medida sobre las diez, la correlación entre rutas recorridas y piso del índice es de 0,34: existe, es débil, y da cuenta de algo más de un décimo de la variación. La versión anterior de esta comprobación observaba que las dos instituciones co</w:t>
      </w:r>
      <w:r>
        <w:rPr>
          <w:rFonts w:ascii="var(--serif)" w:hAnsi="var(--serif)"/>
          <w:sz w:val="24"/>
          <w:szCs w:val="24"/>
        </w:rPr>
        <w:t>n más rutas recorridas estaban entre las tres de mayor piso; con la matriz de la ronda de ampliación eso deja de ser cierto. De las dos que recorrieron doce rutas, una encabeza el comparador y la otra es cuarta, por debajo de dos instituciones investigadas</w:t>
      </w:r>
      <w:r>
        <w:rPr>
          <w:rFonts w:ascii="var(--serif)" w:hAnsi="var(--serif)"/>
          <w:sz w:val="24"/>
          <w:szCs w:val="24"/>
        </w:rPr>
        <w:t xml:space="preserve"> con cinco y con siete.</w:t>
      </w:r>
    </w:p>
    <w:p w:rsidR="00000000" w:rsidRDefault="005F245A">
      <w:pPr>
        <w:pStyle w:val="NormalWeb"/>
        <w:divId w:val="1619483028"/>
        <w:rPr>
          <w:rFonts w:ascii="var(--serif)" w:hAnsi="var(--serif)"/>
          <w:sz w:val="24"/>
          <w:szCs w:val="24"/>
        </w:rPr>
      </w:pPr>
      <w:r>
        <w:rPr>
          <w:rFonts w:ascii="var(--serif)" w:hAnsi="var(--serif)"/>
          <w:sz w:val="24"/>
          <w:szCs w:val="24"/>
        </w:rPr>
        <w:t xml:space="preserve">Conviene enunciar la comprobación en su forma más útil y también más limitada. Prueba que la cobertura </w:t>
      </w:r>
      <w:r>
        <w:rPr>
          <w:rStyle w:val="nfasis"/>
          <w:rFonts w:ascii="var(--serif)" w:hAnsi="var(--serif)"/>
          <w:sz w:val="24"/>
          <w:szCs w:val="24"/>
        </w:rPr>
        <w:t>no determina</w:t>
      </w:r>
      <w:r>
        <w:rPr>
          <w:rFonts w:ascii="var(--serif)" w:hAnsi="var(--serif)"/>
          <w:sz w:val="24"/>
          <w:szCs w:val="24"/>
        </w:rPr>
        <w:t xml:space="preserve"> el resultado, y por tanto que un orden construido sobre capacidades acreditadas no es equivalente a un orden constru</w:t>
      </w:r>
      <w:r>
        <w:rPr>
          <w:rFonts w:ascii="var(--serif)" w:hAnsi="var(--serif)"/>
          <w:sz w:val="24"/>
          <w:szCs w:val="24"/>
        </w:rPr>
        <w:t>ido sobre volumen de evidencia. No prueba que la cobertura sea irrelevante. La ronda de ampliación redujo las celdas sin concluir de 31 a 5, de modo que el margen de duda dejó de ser general y quedó concentrado: las cinco celdas se reparten en cuatro insti</w:t>
      </w:r>
      <w:r>
        <w:rPr>
          <w:rFonts w:ascii="var(--serif)" w:hAnsi="var(--serif)"/>
          <w:sz w:val="24"/>
          <w:szCs w:val="24"/>
        </w:rPr>
        <w:t>tuciones, y sólo una de ellas —la Universidad de los Andes— tiene más de una. Para las seis restantes el piso ya no es un piso: es la medida.</w:t>
      </w:r>
    </w:p>
    <w:p w:rsidR="00000000" w:rsidRDefault="005F245A">
      <w:pPr>
        <w:pStyle w:val="NormalWeb"/>
        <w:divId w:val="1619483028"/>
        <w:rPr>
          <w:rFonts w:ascii="var(--serif)" w:hAnsi="var(--serif)"/>
          <w:sz w:val="24"/>
          <w:szCs w:val="24"/>
        </w:rPr>
      </w:pPr>
      <w:r>
        <w:rPr>
          <w:rFonts w:ascii="var(--serif)" w:hAnsi="var(--serif)"/>
          <w:sz w:val="24"/>
          <w:szCs w:val="24"/>
        </w:rPr>
        <w:t>La verificación de esta versión aportó además una comprobación empírica del sesgo en la dirección menos cómoda par</w:t>
      </w:r>
      <w:r>
        <w:rPr>
          <w:rFonts w:ascii="var(--serif)" w:hAnsi="var(--serif)"/>
          <w:sz w:val="24"/>
          <w:szCs w:val="24"/>
        </w:rPr>
        <w:t>a quien investiga. Al abrir las fuentes de instituciones fuera del piloto, el registro las subestimaba en dos casos y las sobreestimaba en tres. El sesgo de cobertura no opera sólo inflando a los observados: distorsiona en ambas direcciones, y la única cor</w:t>
      </w:r>
      <w:r>
        <w:rPr>
          <w:rFonts w:ascii="var(--serif)" w:hAnsi="var(--serif)"/>
          <w:sz w:val="24"/>
          <w:szCs w:val="24"/>
        </w:rPr>
        <w:t>rección es abrir cada fuente.</w:t>
      </w:r>
    </w:p>
    <w:p w:rsidR="00000000" w:rsidRDefault="005F245A">
      <w:pPr>
        <w:spacing w:after="340"/>
        <w:divId w:val="87793268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v2.1.0 · corte 06-09-2026</w:t>
      </w:r>
    </w:p>
    <w:p w:rsidR="00000000" w:rsidRDefault="005F245A">
      <w:pPr>
        <w:pStyle w:val="eyebrow"/>
        <w:divId w:val="91435950"/>
      </w:pPr>
      <w:r>
        <w:t>12</w:t>
      </w:r>
    </w:p>
    <w:p w:rsidR="00000000" w:rsidRDefault="005F245A">
      <w:pPr>
        <w:pStyle w:val="Ttulo2"/>
        <w:divId w:val="91435950"/>
        <w:rPr>
          <w:rFonts w:eastAsia="Times New Roman"/>
        </w:rPr>
      </w:pPr>
      <w:r>
        <w:rPr>
          <w:rFonts w:eastAsia="Times New Roman"/>
        </w:rPr>
        <w:t>5 · Discusión</w:t>
      </w:r>
    </w:p>
    <w:p w:rsidR="00000000" w:rsidRDefault="005F245A">
      <w:pPr>
        <w:pStyle w:val="Ttulo3"/>
        <w:spacing w:before="113"/>
        <w:divId w:val="91435950"/>
        <w:rPr>
          <w:rFonts w:eastAsia="Times New Roman"/>
        </w:rPr>
      </w:pPr>
      <w:r>
        <w:rPr>
          <w:rFonts w:eastAsia="Times New Roman"/>
        </w:rPr>
        <w:t>La estructura se anuncia más rápido de lo que se constituye</w:t>
      </w:r>
    </w:p>
    <w:p w:rsidR="00000000" w:rsidRDefault="005F245A">
      <w:pPr>
        <w:pStyle w:val="NormalWeb"/>
        <w:divId w:val="91435950"/>
        <w:rPr>
          <w:rFonts w:ascii="var(--serif)" w:hAnsi="var(--serif)"/>
          <w:sz w:val="24"/>
          <w:szCs w:val="24"/>
        </w:rPr>
      </w:pPr>
      <w:r>
        <w:rPr>
          <w:rFonts w:ascii="var(--serif)" w:hAnsi="var(--serif)"/>
          <w:sz w:val="24"/>
          <w:szCs w:val="24"/>
        </w:rPr>
        <w:t>El hallazgo más consistente del corpus es que e</w:t>
      </w:r>
      <w:r>
        <w:rPr>
          <w:rFonts w:ascii="var(--serif)" w:hAnsi="var(--serif)"/>
          <w:sz w:val="24"/>
          <w:szCs w:val="24"/>
        </w:rPr>
        <w:t>ntre 2025 y 2026 cuatro Facultades de Derecho crearon unidades dedicadas a tecnología o inteligencia artificial. Es un cambio de naturaleza respecto de la sucesión de seminarios que caracterizaba el fenómeno: nombrar una estructura compromete a la instituc</w:t>
      </w:r>
      <w:r>
        <w:rPr>
          <w:rFonts w:ascii="var(--serif)" w:hAnsi="var(--serif)"/>
          <w:sz w:val="24"/>
          <w:szCs w:val="24"/>
        </w:rPr>
        <w:t>ión de un modo que organizar un evento no compromete.</w:t>
      </w:r>
    </w:p>
    <w:p w:rsidR="00000000" w:rsidRDefault="005F245A">
      <w:pPr>
        <w:pStyle w:val="NormalWeb"/>
        <w:divId w:val="91435950"/>
        <w:rPr>
          <w:rFonts w:ascii="var(--serif)" w:hAnsi="var(--serif)"/>
          <w:sz w:val="24"/>
          <w:szCs w:val="24"/>
        </w:rPr>
      </w:pPr>
      <w:r>
        <w:rPr>
          <w:rFonts w:ascii="var(--serif)" w:hAnsi="var(--serif)"/>
          <w:sz w:val="24"/>
          <w:szCs w:val="24"/>
        </w:rPr>
        <w:t xml:space="preserve">La verificación completa encontró, sin embargo, que en ninguna de esas cuatro creaciones se localizó el acto que la constituye. No hay decreto, acuerdo de consejo ni resolución citada en ninguna de las </w:t>
      </w:r>
      <w:r>
        <w:rPr>
          <w:rFonts w:ascii="var(--serif)" w:hAnsi="var(--serif)"/>
          <w:sz w:val="24"/>
          <w:szCs w:val="24"/>
        </w:rPr>
        <w:t>fuentes que las anuncian. Lo que existe en un caso —y sólo en uno— es respaldo orgánico: la estructura publicada de la Facultad de Derecho de la Universidad Católica lista el Departamento de Derecho y Tecnología entre sus once departamentos, con director i</w:t>
      </w:r>
      <w:r>
        <w:rPr>
          <w:rFonts w:ascii="var(--serif)" w:hAnsi="var(--serif)"/>
          <w:sz w:val="24"/>
          <w:szCs w:val="24"/>
        </w:rPr>
        <w:t>dentificado. Un organigrama es evidencia más fuerte que una noticia de creación, porque el organigrama tiene que sostenerse en el tiempo.</w:t>
      </w:r>
    </w:p>
    <w:p w:rsidR="00000000" w:rsidRDefault="005F245A">
      <w:pPr>
        <w:pStyle w:val="NormalWeb"/>
        <w:divId w:val="91435950"/>
        <w:rPr>
          <w:rFonts w:ascii="var(--serif)" w:hAnsi="var(--serif)"/>
          <w:sz w:val="24"/>
          <w:szCs w:val="24"/>
        </w:rPr>
      </w:pPr>
      <w:r>
        <w:rPr>
          <w:rFonts w:ascii="var(--serif)" w:hAnsi="var(--serif)"/>
          <w:sz w:val="24"/>
          <w:szCs w:val="24"/>
        </w:rPr>
        <w:t>El contraste con la Universidad de Chile es instructivo y no estaba disponible en la versión anterior. La página de hi</w:t>
      </w:r>
      <w:r>
        <w:rPr>
          <w:rFonts w:ascii="var(--serif)" w:hAnsi="var(--serif)"/>
          <w:sz w:val="24"/>
          <w:szCs w:val="24"/>
        </w:rPr>
        <w:t xml:space="preserve">storia del centro de la Facultad cita un instrumento —decreto del Rector de 5 de noviembre de 2003— y ese decreto oficializa el cambio de denominación a </w:t>
      </w:r>
      <w:r>
        <w:rPr>
          <w:rStyle w:val="nfasis"/>
          <w:rFonts w:ascii="var(--serif)" w:hAnsi="var(--serif)"/>
          <w:sz w:val="24"/>
          <w:szCs w:val="24"/>
        </w:rPr>
        <w:t>Centro de Estudios en Derecho Informático</w:t>
      </w:r>
      <w:r>
        <w:rPr>
          <w:rFonts w:ascii="var(--serif)" w:hAnsi="var(--serif)"/>
          <w:sz w:val="24"/>
          <w:szCs w:val="24"/>
        </w:rPr>
        <w:t xml:space="preserve">, no la creación ni la denominación actual. El nombre con que </w:t>
      </w:r>
      <w:r>
        <w:rPr>
          <w:rFonts w:ascii="var(--serif)" w:hAnsi="var(--serif)"/>
          <w:sz w:val="24"/>
          <w:szCs w:val="24"/>
        </w:rPr>
        <w:t>hoy se identifica la unidad aparece asociado a enero de 2025 y a la confirmación de su director por el Consejo de Facultad, sin decreto citado. La antigüedad de treinta y ocho años que la propia institución declara se hereda de un centro fundado en 1988, a</w:t>
      </w:r>
      <w:r>
        <w:rPr>
          <w:rFonts w:ascii="var(--serif)" w:hAnsi="var(--serif)"/>
          <w:sz w:val="24"/>
          <w:szCs w:val="24"/>
        </w:rPr>
        <w:t>nterior por dos décadas a la inteligencia artificial generativa. Nada de esto desmerece el trabajo del centro; lo que muestra es que la genealogía institucional publicada no distingue entre continuidad de una casa y creación de una capacidad nueva, y que u</w:t>
      </w:r>
      <w:r>
        <w:rPr>
          <w:rFonts w:ascii="var(--serif)" w:hAnsi="var(--serif)"/>
          <w:sz w:val="24"/>
          <w:szCs w:val="24"/>
        </w:rPr>
        <w:t>n lector externo no puede establecer cuándo empieza lo que se le presenta como reciente.</w:t>
      </w:r>
    </w:p>
    <w:p w:rsidR="00000000" w:rsidRDefault="005F245A">
      <w:pPr>
        <w:pStyle w:val="NormalWeb"/>
        <w:divId w:val="91435950"/>
        <w:rPr>
          <w:rFonts w:ascii="var(--serif)" w:hAnsi="var(--serif)"/>
          <w:sz w:val="24"/>
          <w:szCs w:val="24"/>
        </w:rPr>
      </w:pPr>
      <w:r>
        <w:rPr>
          <w:rFonts w:ascii="var(--serif)" w:hAnsi="var(--serif)"/>
          <w:sz w:val="24"/>
          <w:szCs w:val="24"/>
        </w:rPr>
        <w:t xml:space="preserve">En el extremo opuesto, la unidad de la Universidad Diego Portales se acredita mediante el </w:t>
      </w:r>
      <w:r>
        <w:rPr>
          <w:rFonts w:ascii="var(--serif)" w:hAnsi="var(--serif)"/>
          <w:sz w:val="24"/>
          <w:szCs w:val="24"/>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4"/>
          <w:szCs w:val="24"/>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4"/>
          <w:szCs w:val="24"/>
        </w:rPr>
        <w:t>, pero no es lo mismo que dotarla.</w:t>
      </w:r>
    </w:p>
    <w:p w:rsidR="00000000" w:rsidRDefault="005F245A">
      <w:pPr>
        <w:pStyle w:val="Ttulo3"/>
        <w:divId w:val="91435950"/>
        <w:rPr>
          <w:rFonts w:eastAsia="Times New Roman"/>
        </w:rPr>
      </w:pPr>
      <w:r>
        <w:rPr>
          <w:rFonts w:eastAsia="Times New Roman"/>
        </w:rPr>
        <w:t>La norma disciplinaria es donde más lejos ha llegado una Facultad</w:t>
      </w:r>
    </w:p>
    <w:p w:rsidR="00000000" w:rsidRDefault="005F245A">
      <w:pPr>
        <w:pStyle w:val="NormalWeb"/>
        <w:divId w:val="91435950"/>
        <w:rPr>
          <w:rFonts w:ascii="var(--serif)" w:hAnsi="var(--serif)"/>
          <w:sz w:val="24"/>
          <w:szCs w:val="24"/>
        </w:rPr>
      </w:pPr>
      <w:r>
        <w:rPr>
          <w:rFonts w:ascii="var(--serif)" w:hAnsi="var(--serif)"/>
          <w:sz w:val="24"/>
          <w:szCs w:val="24"/>
        </w:rPr>
        <w:t>De los instrumentos normativos del corpus, dos son universitarios: los lineamientos de la Universidad de Chile los dictan dos vicerrectorías y no mencionan</w:t>
      </w:r>
      <w:r>
        <w:rPr>
          <w:rFonts w:ascii="var(--serif)" w:hAnsi="var(--serif)"/>
          <w:sz w:val="24"/>
          <w:szCs w:val="24"/>
        </w:rPr>
        <w:t xml:space="preserve"> Derecho, y el decálogo de la PUCV lo elabora una unidad de integridad académica dependiente de la Vicerrectoría Académica y, según su propia formulación, «sugiere recomendaciones».</w:t>
      </w:r>
    </w:p>
    <w:p w:rsidR="00000000" w:rsidRDefault="005F245A">
      <w:pPr>
        <w:pStyle w:val="NormalWeb"/>
        <w:divId w:val="91435950"/>
        <w:rPr>
          <w:rFonts w:ascii="var(--serif)" w:hAnsi="var(--serif)"/>
          <w:sz w:val="24"/>
          <w:szCs w:val="24"/>
        </w:rPr>
      </w:pPr>
      <w:r>
        <w:rPr>
          <w:rFonts w:ascii="var(--serif)" w:hAnsi="var(--serif)"/>
          <w:sz w:val="24"/>
          <w:szCs w:val="24"/>
        </w:rPr>
        <w:t>El tercero es de otra clase. La guía de la Facultad de Derecho de la Unive</w:t>
      </w:r>
      <w:r>
        <w:rPr>
          <w:rFonts w:ascii="var(--serif)" w:hAnsi="var(--serif)"/>
          <w:sz w:val="24"/>
          <w:szCs w:val="24"/>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4"/>
          <w:szCs w:val="24"/>
        </w:rPr>
        <w:t>orme al régimen del plagio. Es el único documento del corpus con órgano aprobador identificado y consecuencia jurídica asociada, y por eso es el único que puntúa 3 en la capacidad de norma propia.</w:t>
      </w:r>
    </w:p>
    <w:p w:rsidR="00000000" w:rsidRDefault="005F245A">
      <w:pPr>
        <w:pStyle w:val="NormalWeb"/>
        <w:divId w:val="91435950"/>
        <w:rPr>
          <w:rFonts w:ascii="var(--serif)" w:hAnsi="var(--serif)"/>
          <w:sz w:val="24"/>
          <w:szCs w:val="24"/>
        </w:rPr>
      </w:pPr>
      <w:r>
        <w:rPr>
          <w:rFonts w:ascii="var(--serif)" w:hAnsi="var(--serif)"/>
          <w:sz w:val="24"/>
          <w:szCs w:val="24"/>
        </w:rPr>
        <w:t>Merece atención un matiz que la propia guía introduce y que</w:t>
      </w:r>
      <w:r>
        <w:rPr>
          <w:rFonts w:ascii="var(--serif)" w:hAnsi="var(--serif)"/>
          <w:sz w:val="24"/>
          <w:szCs w:val="24"/>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4"/>
          <w:szCs w:val="24"/>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4"/>
          <w:szCs w:val="24"/>
        </w:rPr>
        <w:t>exactamente el modelo dominante en las facultades de Derecho estadounidenses, de modo que no es una anomalía local sino la forma estándar que adopta este instrumento cuando existe.</w:t>
      </w:r>
    </w:p>
    <w:p w:rsidR="00000000" w:rsidRDefault="005F245A">
      <w:pPr>
        <w:pStyle w:val="NormalWeb"/>
        <w:divId w:val="91435950"/>
        <w:rPr>
          <w:rFonts w:ascii="var(--serif)" w:hAnsi="var(--serif)"/>
          <w:sz w:val="24"/>
          <w:szCs w:val="24"/>
        </w:rPr>
      </w:pPr>
      <w:r>
        <w:rPr>
          <w:rFonts w:ascii="var(--serif)" w:hAnsi="var(--serif)"/>
          <w:sz w:val="24"/>
          <w:szCs w:val="24"/>
        </w:rPr>
        <w:t>La observación general es que las Facultades de Derecho han avanzado más en</w:t>
      </w:r>
      <w:r>
        <w:rPr>
          <w:rFonts w:ascii="var(--serif)" w:hAnsi="var(--serif)"/>
          <w:sz w:val="24"/>
          <w:szCs w:val="24"/>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5F245A">
      <w:pPr>
        <w:pStyle w:val="Ttulo3"/>
        <w:divId w:val="91435950"/>
        <w:rPr>
          <w:rFonts w:eastAsia="Times New Roman"/>
        </w:rPr>
      </w:pPr>
      <w:r>
        <w:rPr>
          <w:rFonts w:eastAsia="Times New Roman"/>
        </w:rPr>
        <w:t>La formación continua funciona; e</w:t>
      </w:r>
      <w:r>
        <w:rPr>
          <w:rFonts w:eastAsia="Times New Roman"/>
        </w:rPr>
        <w:t>l pregrado no aparece</w:t>
      </w:r>
    </w:p>
    <w:p w:rsidR="00000000" w:rsidRDefault="005F245A">
      <w:pPr>
        <w:pStyle w:val="NormalWeb"/>
        <w:divId w:val="91435950"/>
        <w:rPr>
          <w:rFonts w:ascii="var(--serif)" w:hAnsi="var(--serif)"/>
          <w:sz w:val="24"/>
          <w:szCs w:val="24"/>
        </w:rPr>
      </w:pPr>
      <w:r>
        <w:rPr>
          <w:rFonts w:ascii="var(--serif)" w:hAnsi="var(--serif)"/>
          <w:sz w:val="24"/>
          <w:szCs w:val="24"/>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4"/>
          <w:szCs w:val="24"/>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4"/>
          <w:szCs w:val="24"/>
        </w:rPr>
        <w:t>vez continuidad, cifras y atribución a Derecho.</w:t>
      </w:r>
    </w:p>
    <w:p w:rsidR="00000000" w:rsidRDefault="005F245A">
      <w:pPr>
        <w:pStyle w:val="NormalWeb"/>
        <w:divId w:val="91435950"/>
        <w:rPr>
          <w:rFonts w:ascii="var(--serif)" w:hAnsi="var(--serif)"/>
          <w:sz w:val="24"/>
          <w:szCs w:val="24"/>
        </w:rPr>
      </w:pPr>
      <w:r>
        <w:rPr>
          <w:rFonts w:ascii="var(--serif)" w:hAnsi="var(--serif)"/>
          <w:sz w:val="24"/>
          <w:szCs w:val="24"/>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4"/>
          <w:szCs w:val="24"/>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4"/>
          <w:szCs w:val="24"/>
        </w:rPr>
        <w:t xml:space="preserve">on reapertura anunciada. La verificación de esta versión añade un segundo caso: el diploma en Derecho e Inteligencia Artificial para funcionarios de la Contraloría figura en una plataforma central de vinculación con el medio con período declarado de julio </w:t>
      </w:r>
      <w:r>
        <w:rPr>
          <w:rFonts w:ascii="var(--serif)" w:hAnsi="var(--serif)"/>
          <w:sz w:val="24"/>
          <w:szCs w:val="24"/>
        </w:rPr>
        <w:t>a noviembre de 2025, sin campo de estado, sin cifra de matriculados ni de titulados, y dirigido a funcionarios públicos y no a estudiantes de Derecho. Registrarlo como formación de la Facultad sería una atribución indebida en dos sentidos a la vez.</w:t>
      </w:r>
    </w:p>
    <w:p w:rsidR="00000000" w:rsidRDefault="005F245A">
      <w:pPr>
        <w:pStyle w:val="NormalWeb"/>
        <w:divId w:val="91435950"/>
        <w:rPr>
          <w:rFonts w:ascii="var(--serif)" w:hAnsi="var(--serif)"/>
          <w:sz w:val="24"/>
          <w:szCs w:val="24"/>
        </w:rPr>
      </w:pPr>
      <w:r>
        <w:rPr>
          <w:rFonts w:ascii="var(--serif)" w:hAnsi="var(--serif)"/>
          <w:sz w:val="24"/>
          <w:szCs w:val="24"/>
        </w:rPr>
        <w:t>El cont</w:t>
      </w:r>
      <w:r>
        <w:rPr>
          <w:rFonts w:ascii="var(--serif)" w:hAnsi="var(--serif)"/>
          <w:sz w:val="24"/>
          <w:szCs w:val="24"/>
        </w:rPr>
        <w:t xml:space="preserve">raste con el pregrado sigue siendo el dato más incómodo del informe, y esta versión puede formularlo con más precisión que la anterior porque verificó una malla completa. En ninguna de las once instituciones se localizó una línea curricular obligatoria en </w:t>
      </w:r>
      <w:r>
        <w:rPr>
          <w:rFonts w:ascii="var(--serif)" w:hAnsi="var(--serif)"/>
          <w:sz w:val="24"/>
          <w:szCs w:val="24"/>
        </w:rPr>
        <w:t>inteligencia artificial con syllabus, semestre, créditos y matrícula. Lo que hay son talleres, experiencias acotadas a una asignatura, y compromisos de integración enunciados sin cronograma. El único minor con egresados —Universidad Autónoma de Chile, coho</w:t>
      </w:r>
      <w:r>
        <w:rPr>
          <w:rFonts w:ascii="var(--serif)" w:hAnsi="var(--serif)"/>
          <w:sz w:val="24"/>
          <w:szCs w:val="24"/>
        </w:rPr>
        <w:t xml:space="preserve">rte 2025, ceremonia de enero de 2026— es electivo, suma 25 créditos en cinco asignaturas de las cuales tres son de programación, diseño de aplicaciones y ciberseguridad, se co-titula con la Facultad de Ingeniería, opera en una sola de las tres sedes de la </w:t>
      </w:r>
      <w:r>
        <w:rPr>
          <w:rFonts w:ascii="var(--serif)" w:hAnsi="var(--serif)"/>
          <w:sz w:val="24"/>
          <w:szCs w:val="24"/>
        </w:rPr>
        <w:t>Facultad y está diseñado, según la página del propio programa, para no aumentar la carga académica porque se cursa sobre electivos de formación general. Su nota de egreso no publica cuántos estudiantes egresaron.</w:t>
      </w:r>
    </w:p>
    <w:p w:rsidR="00000000" w:rsidRDefault="005F245A">
      <w:pPr>
        <w:pStyle w:val="NormalWeb"/>
        <w:divId w:val="91435950"/>
        <w:rPr>
          <w:rFonts w:ascii="var(--serif)" w:hAnsi="var(--serif)"/>
          <w:sz w:val="24"/>
          <w:szCs w:val="24"/>
        </w:rPr>
      </w:pPr>
      <w:r>
        <w:rPr>
          <w:rFonts w:ascii="var(--serif)" w:hAnsi="var(--serif)"/>
          <w:sz w:val="24"/>
          <w:szCs w:val="24"/>
        </w:rPr>
        <w:t>La asimetría admite una lectura que no es a</w:t>
      </w:r>
      <w:r>
        <w:rPr>
          <w:rFonts w:ascii="var(--serif)" w:hAnsi="var(--serif)"/>
          <w:sz w:val="24"/>
          <w:szCs w:val="24"/>
        </w:rPr>
        <w:t>cusatoria. La formación continua puede innovar porque su ciclo de decisión es corto, su público es voluntario y su financiamiento es directo. El pregrado exige modificar planes de estudio, y ese es un procedimiento lento en cualquier Facultad de Derecho de</w:t>
      </w:r>
      <w:r>
        <w:rPr>
          <w:rFonts w:ascii="var(--serif)" w:hAnsi="var(--serif)"/>
          <w:sz w:val="24"/>
          <w:szCs w:val="24"/>
        </w:rPr>
        <w:t xml:space="preserve">l mundo —la sección 7 muestra que sólo tres facultades en el mundo tienen un componente obligatorio de inteligencia artificial, y que dos de las tres lo estructuran como certificación sin créditos precisamente para no tocar la malla—. Que la innovación se </w:t>
      </w:r>
      <w:r>
        <w:rPr>
          <w:rFonts w:ascii="var(--serif)" w:hAnsi="var(--serif)"/>
          <w:sz w:val="24"/>
          <w:szCs w:val="24"/>
        </w:rPr>
        <w:t>aloje primero donde el procedimiento lo permite es esperable. Que a septiembre de 2026 siga sin haber una sola línea obligatoria publicada en once instituciones es, de todos modos, un dato sobre el ritmo.</w:t>
      </w:r>
    </w:p>
    <w:p w:rsidR="00000000" w:rsidRDefault="005F245A">
      <w:pPr>
        <w:spacing w:after="340"/>
        <w:divId w:val="89169444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w:t>
      </w:r>
      <w:r>
        <w:rPr>
          <w:rFonts w:ascii="var(--sans)" w:eastAsia="Times New Roman" w:hAnsi="var(--sans)"/>
          <w:spacing w:val="12"/>
          <w:sz w:val="17"/>
          <w:szCs w:val="17"/>
        </w:rPr>
        <w:t xml:space="preserve"> en Chile5 · Discusión · v2.1.0 · corte 06-09-2026</w:t>
      </w:r>
    </w:p>
    <w:p w:rsidR="00000000" w:rsidRDefault="005F245A">
      <w:pPr>
        <w:pStyle w:val="Ttulo3"/>
        <w:spacing w:before="0"/>
        <w:divId w:val="788864143"/>
        <w:rPr>
          <w:rFonts w:eastAsia="Times New Roman"/>
        </w:rPr>
      </w:pPr>
      <w:r>
        <w:rPr>
          <w:rFonts w:eastAsia="Times New Roman"/>
        </w:rPr>
        <w:t>La única medición de efecto del corpus no es jurídica</w:t>
      </w:r>
    </w:p>
    <w:p w:rsidR="00000000" w:rsidRDefault="005F245A">
      <w:pPr>
        <w:pStyle w:val="NormalWeb"/>
        <w:divId w:val="788864143"/>
        <w:rPr>
          <w:rFonts w:ascii="var(--serif)" w:hAnsi="var(--serif)"/>
          <w:sz w:val="24"/>
          <w:szCs w:val="24"/>
        </w:rPr>
      </w:pPr>
      <w:r>
        <w:rPr>
          <w:rFonts w:ascii="var(--serif)" w:hAnsi="var(--serif)"/>
          <w:sz w:val="24"/>
          <w:szCs w:val="24"/>
        </w:rPr>
        <w:t>Ninguna de las 53 iniciativas registradas alcanza el peldaño de evaluación. Es la tercera ronda independiente de investigación que llega a la misma aus</w:t>
      </w:r>
      <w:r>
        <w:rPr>
          <w:rFonts w:ascii="var(--serif)" w:hAnsi="var(--serif)"/>
          <w:sz w:val="24"/>
          <w:szCs w:val="24"/>
        </w:rPr>
        <w:t>encia, y la verificación sustantiva completa no la modificó.</w:t>
      </w:r>
    </w:p>
    <w:p w:rsidR="00000000" w:rsidRDefault="005F245A">
      <w:pPr>
        <w:pStyle w:val="NormalWeb"/>
        <w:divId w:val="788864143"/>
        <w:rPr>
          <w:rFonts w:ascii="var(--serif)" w:hAnsi="var(--serif)"/>
          <w:sz w:val="24"/>
          <w:szCs w:val="24"/>
        </w:rPr>
      </w:pPr>
      <w:r>
        <w:rPr>
          <w:rFonts w:ascii="var(--serif)" w:hAnsi="var(--serif)"/>
          <w:sz w:val="24"/>
          <w:szCs w:val="24"/>
        </w:rPr>
        <w:t>Sí encontró, en cambio, algo que el informe está obligado a discutir en lugar de refugiarse en la redacción afortunada de su propia afirmación. Una universidad de la cohorte publica, sobre su eco</w:t>
      </w:r>
      <w:r>
        <w:rPr>
          <w:rFonts w:ascii="var(--serif)" w:hAnsi="var(--serif)"/>
          <w:sz w:val="24"/>
          <w:szCs w:val="24"/>
        </w:rPr>
        <w:t xml:space="preserve">sistema de asistentes basados en IA, un veinte por ciento más de aprobación entre los estudiantes que lo usaron más de treinta veces, sobre más de quince mil estudiantes y cuatrocientas cincuenta mil interacciones. Es la única cifra de resultado en las 74 </w:t>
      </w:r>
      <w:r>
        <w:rPr>
          <w:rFonts w:ascii="var(--serif)" w:hAnsi="var(--serif)"/>
          <w:sz w:val="24"/>
          <w:szCs w:val="24"/>
        </w:rPr>
        <w:t>fuentes del corpus.</w:t>
      </w:r>
    </w:p>
    <w:p w:rsidR="00000000" w:rsidRDefault="005F245A">
      <w:pPr>
        <w:pStyle w:val="NormalWeb"/>
        <w:divId w:val="788864143"/>
        <w:rPr>
          <w:rFonts w:ascii="var(--serif)" w:hAnsi="var(--serif)"/>
          <w:sz w:val="24"/>
          <w:szCs w:val="24"/>
        </w:rPr>
      </w:pPr>
      <w:r>
        <w:rPr>
          <w:rFonts w:ascii="var(--serif)" w:hAnsi="var(--serif)"/>
          <w:sz w:val="24"/>
          <w:szCs w:val="24"/>
        </w:rPr>
        <w:t>No mueve la afirmación, por dos razones. La primera es de alcance: la medición es universitaria y no jurídica, y la afirmación se refiere a efecto sobre el aprendizaje del Derecho. La segunda es de diseño: comparar a quien usó una herra</w:t>
      </w:r>
      <w:r>
        <w:rPr>
          <w:rFonts w:ascii="var(--serif)" w:hAnsi="var(--serif)"/>
          <w:sz w:val="24"/>
          <w:szCs w:val="24"/>
        </w:rPr>
        <w:t>mienta treinta veces con quien no la usó mide, entre otras cosas, la diferencia entre ambos grupos antes de la herramienta. Sin diseño, muestra y control declarados, la cifra es correlacional.</w:t>
      </w:r>
    </w:p>
    <w:p w:rsidR="00000000" w:rsidRDefault="005F245A">
      <w:pPr>
        <w:pStyle w:val="NormalWeb"/>
        <w:divId w:val="788864143"/>
        <w:rPr>
          <w:rFonts w:ascii="var(--serif)" w:hAnsi="var(--serif)"/>
          <w:sz w:val="24"/>
          <w:szCs w:val="24"/>
        </w:rPr>
      </w:pPr>
      <w:r>
        <w:rPr>
          <w:rFonts w:ascii="var(--serif)" w:hAnsi="var(--serif)"/>
          <w:sz w:val="24"/>
          <w:szCs w:val="24"/>
        </w:rPr>
        <w:t xml:space="preserve">La segunda cifra que se aproxima a un resultado es más modesta </w:t>
      </w:r>
      <w:r>
        <w:rPr>
          <w:rFonts w:ascii="var(--serif)" w:hAnsi="var(--serif)"/>
          <w:sz w:val="24"/>
          <w:szCs w:val="24"/>
        </w:rPr>
        <w:t>y también más honesta sobre su escala: el asistente docente basado en IA generativa de una Facultad de la cohorte acumula «más de 300 consultas» y ha sido incorporado al plan de mejora de la carrera. Es una práctica docente de un académico, seleccionada pa</w:t>
      </w:r>
      <w:r>
        <w:rPr>
          <w:rFonts w:ascii="var(--serif)" w:hAnsi="var(--serif)"/>
          <w:sz w:val="24"/>
          <w:szCs w:val="24"/>
        </w:rPr>
        <w:t>ra un showcase internacional, y su propia nota no la presenta como otra cosa. Registrarla como adopción institucional sería sobredimensionarla.</w:t>
      </w:r>
    </w:p>
    <w:p w:rsidR="00000000" w:rsidRDefault="005F245A">
      <w:pPr>
        <w:pStyle w:val="NormalWeb"/>
        <w:divId w:val="788864143"/>
        <w:rPr>
          <w:rFonts w:ascii="var(--serif)" w:hAnsi="var(--serif)"/>
          <w:sz w:val="24"/>
          <w:szCs w:val="24"/>
        </w:rPr>
      </w:pPr>
      <w:r>
        <w:rPr>
          <w:rFonts w:ascii="var(--serif)" w:hAnsi="var(--serif)"/>
          <w:sz w:val="24"/>
          <w:szCs w:val="24"/>
        </w:rPr>
        <w:t>Lo que todo esto revela es una asimetría de capacidades que debería inquietar a una Escuela de Derecho: lo más p</w:t>
      </w:r>
      <w:r>
        <w:rPr>
          <w:rFonts w:ascii="var(--serif)" w:hAnsi="var(--serif)"/>
          <w:sz w:val="24"/>
          <w:szCs w:val="24"/>
        </w:rPr>
        <w:t>arecido a una evaluación de efecto que existe en este corpus lo produjo una vicerrectoría de transformación digital. Las Facultades han incorporado la inteligencia artificial como contenido de enseñanza y como objeto de regulación, pero todavía no como obj</w:t>
      </w:r>
      <w:r>
        <w:rPr>
          <w:rFonts w:ascii="var(--serif)" w:hAnsi="var(--serif)"/>
          <w:sz w:val="24"/>
          <w:szCs w:val="24"/>
        </w:rPr>
        <w:t>eto de medición educativa. La capacidad de evaluar el aprendizaje mediado por estas herramientas está, por ahora, fuera de ellas. Y la sección siguiente muestra que tampoco la han solicitado.</w:t>
      </w:r>
    </w:p>
    <w:p w:rsidR="00000000" w:rsidRDefault="005F245A">
      <w:pPr>
        <w:pStyle w:val="Ttulo3"/>
        <w:divId w:val="788864143"/>
        <w:rPr>
          <w:rFonts w:eastAsia="Times New Roman"/>
        </w:rPr>
      </w:pPr>
      <w:r>
        <w:rPr>
          <w:rFonts w:eastAsia="Times New Roman"/>
        </w:rPr>
        <w:t>El problema de atribución no es un tecnicismo</w:t>
      </w:r>
    </w:p>
    <w:p w:rsidR="00000000" w:rsidRDefault="005F245A">
      <w:pPr>
        <w:pStyle w:val="NormalWeb"/>
        <w:divId w:val="788864143"/>
        <w:rPr>
          <w:rFonts w:ascii="var(--serif)" w:hAnsi="var(--serif)"/>
          <w:sz w:val="24"/>
          <w:szCs w:val="24"/>
        </w:rPr>
      </w:pPr>
      <w:r>
        <w:rPr>
          <w:rFonts w:ascii="var(--serif)" w:hAnsi="var(--serif)"/>
          <w:sz w:val="24"/>
          <w:szCs w:val="24"/>
        </w:rPr>
        <w:t>Quince registros d</w:t>
      </w:r>
      <w:r>
        <w:rPr>
          <w:rFonts w:ascii="var(--serif)" w:hAnsi="var(--serif)"/>
          <w:sz w:val="24"/>
          <w:szCs w:val="24"/>
        </w:rPr>
        <w:t>el corpus corresponden a capacidades de la universidad y no de la Facultad de Derecho: licencias corporativas de asistentes generativos, plataformas de búsqueda bibliográfica con asistente incorporado, oficinas centrales de inteligencia artificial, agentes</w:t>
      </w:r>
      <w:r>
        <w:rPr>
          <w:rFonts w:ascii="var(--serif)" w:hAnsi="var(--serif)"/>
          <w:sz w:val="24"/>
          <w:szCs w:val="24"/>
        </w:rPr>
        <w:t xml:space="preserve"> docentes en fase piloto, programas transversales liderados desde vicerrectorías, laboratorios de innovación docente de alcance institucional. La verificación de esta versión añadió seis a los nueve que la anterior ya registraba, y los tres casos nuevos má</w:t>
      </w:r>
      <w:r>
        <w:rPr>
          <w:rFonts w:ascii="var(--serif)" w:hAnsi="var(--serif)"/>
          <w:sz w:val="24"/>
          <w:szCs w:val="24"/>
        </w:rPr>
        <w:t>s relevantes merecen nombrarse porque cada uno ilustra una forma distinta del mismo error.</w:t>
      </w:r>
    </w:p>
    <w:p w:rsidR="00000000" w:rsidRDefault="005F245A">
      <w:pPr>
        <w:numPr>
          <w:ilvl w:val="0"/>
          <w:numId w:val="4"/>
        </w:numPr>
        <w:spacing w:before="100" w:beforeAutospacing="1" w:after="113"/>
        <w:ind w:left="0"/>
        <w:divId w:val="788864143"/>
        <w:rPr>
          <w:rFonts w:ascii="var(--serif)" w:eastAsia="Times New Roman" w:hAnsi="var(--serif)"/>
          <w:sz w:val="24"/>
          <w:szCs w:val="24"/>
        </w:rPr>
      </w:pPr>
      <w:r>
        <w:rPr>
          <w:rStyle w:val="Textoennegrita"/>
          <w:rFonts w:ascii="var(--serif)" w:eastAsia="Times New Roman" w:hAnsi="var(--serif)"/>
          <w:sz w:val="24"/>
          <w:szCs w:val="24"/>
        </w:rPr>
        <w:t>Convenio firmado por quien no es la Facultad.</w:t>
      </w:r>
      <w:r>
        <w:rPr>
          <w:rFonts w:ascii="var(--serif)" w:eastAsia="Times New Roman" w:hAnsi="var(--serif)"/>
          <w:sz w:val="24"/>
          <w:szCs w:val="24"/>
        </w:rPr>
        <w:t xml:space="preserve"> El acuerdo de la Universidad Diego Portales con dos empresas tecnológicas para potenciar desarrollos en Derecho e intel</w:t>
      </w:r>
      <w:r>
        <w:rPr>
          <w:rFonts w:ascii="var(--serif)" w:eastAsia="Times New Roman" w:hAnsi="var(--serif)"/>
          <w:sz w:val="24"/>
          <w:szCs w:val="24"/>
        </w:rPr>
        <w:t>igencia artificial lo emite y lo firma su Vicerrectoría de Investigación e Innovación. La Facultad de Derecho no aparece como parte. El titular de la propia nota es prospectivo —«busca potenciar»— y no consta actividad derivada.</w:t>
      </w:r>
    </w:p>
    <w:p w:rsidR="00000000" w:rsidRDefault="005F245A">
      <w:pPr>
        <w:numPr>
          <w:ilvl w:val="0"/>
          <w:numId w:val="4"/>
        </w:numPr>
        <w:spacing w:before="100" w:beforeAutospacing="1" w:after="113"/>
        <w:ind w:left="0"/>
        <w:divId w:val="788864143"/>
        <w:rPr>
          <w:rFonts w:ascii="var(--serif)" w:eastAsia="Times New Roman" w:hAnsi="var(--serif)"/>
          <w:sz w:val="24"/>
          <w:szCs w:val="24"/>
        </w:rPr>
      </w:pPr>
      <w:r>
        <w:rPr>
          <w:rStyle w:val="Textoennegrita"/>
          <w:rFonts w:ascii="var(--serif)" w:eastAsia="Times New Roman" w:hAnsi="var(--serif)"/>
          <w:sz w:val="24"/>
          <w:szCs w:val="24"/>
        </w:rPr>
        <w:t>Proyecto conducido por otra</w:t>
      </w:r>
      <w:r>
        <w:rPr>
          <w:rStyle w:val="Textoennegrita"/>
          <w:rFonts w:ascii="var(--serif)" w:eastAsia="Times New Roman" w:hAnsi="var(--serif)"/>
          <w:sz w:val="24"/>
          <w:szCs w:val="24"/>
        </w:rPr>
        <w:t xml:space="preserve"> Facultad.</w:t>
      </w:r>
      <w:r>
        <w:rPr>
          <w:rFonts w:ascii="var(--serif)" w:eastAsia="Times New Roman" w:hAnsi="var(--serif)"/>
          <w:sz w:val="24"/>
          <w:szCs w:val="24"/>
        </w:rPr>
        <w:t xml:space="preserve"> El proyecto de inteligencia artificial para la certeza jurídica en evaluación ambiental lo dirige una investigadora de la Facultad de Ingeniería y Ciencias Aplicadas de la Universidad de los Andes. Los juristas figuran como integrantes sin afili</w:t>
      </w:r>
      <w:r>
        <w:rPr>
          <w:rFonts w:ascii="var(--serif)" w:eastAsia="Times New Roman" w:hAnsi="var(--serif)"/>
          <w:sz w:val="24"/>
          <w:szCs w:val="24"/>
        </w:rPr>
        <w:t>ación declarada en el cuerpo de la nota. Atribuirlo a la Facultad de Derecho invertiría la relación real entre las unidades.</w:t>
      </w:r>
    </w:p>
    <w:p w:rsidR="00000000" w:rsidRDefault="005F245A">
      <w:pPr>
        <w:numPr>
          <w:ilvl w:val="0"/>
          <w:numId w:val="4"/>
        </w:numPr>
        <w:spacing w:before="100" w:beforeAutospacing="1" w:after="113"/>
        <w:ind w:left="0"/>
        <w:divId w:val="788864143"/>
        <w:rPr>
          <w:rFonts w:ascii="var(--serif)" w:eastAsia="Times New Roman" w:hAnsi="var(--serif)"/>
          <w:sz w:val="24"/>
          <w:szCs w:val="24"/>
        </w:rPr>
      </w:pPr>
      <w:r>
        <w:rPr>
          <w:rStyle w:val="Textoennegrita"/>
          <w:rFonts w:ascii="var(--serif)" w:eastAsia="Times New Roman" w:hAnsi="var(--serif)"/>
          <w:sz w:val="24"/>
          <w:szCs w:val="24"/>
        </w:rPr>
        <w:t>Herramienta que opera fuera de la universidad.</w:t>
      </w:r>
      <w:r>
        <w:rPr>
          <w:rFonts w:ascii="var(--serif)" w:eastAsia="Times New Roman" w:hAnsi="var(--serif)"/>
          <w:sz w:val="24"/>
          <w:szCs w:val="24"/>
        </w:rPr>
        <w:t xml:space="preserve"> El asesor virtual de insolvencia de la Universidad Andrés Bello se aloja y opera en </w:t>
      </w:r>
      <w:r>
        <w:rPr>
          <w:rFonts w:ascii="var(--serif)" w:eastAsia="Times New Roman" w:hAnsi="var(--serif)"/>
          <w:sz w:val="24"/>
          <w:szCs w:val="24"/>
        </w:rPr>
        <w:t xml:space="preserve">el sitio de la Superintendencia de Insolvencia y Reemprendimiento, y la fuente estatal lo describe como «primer piloto» y «primera versión» testeada internamente, mientras la nota universitaria dice «lanzó». En el desarrollo participan además la Dirección </w:t>
      </w:r>
      <w:r>
        <w:rPr>
          <w:rFonts w:ascii="var(--serif)" w:eastAsia="Times New Roman" w:hAnsi="var(--serif)"/>
          <w:sz w:val="24"/>
          <w:szCs w:val="24"/>
        </w:rPr>
        <w:t>de Transferencia Tecnológica y la Vicerrectoría de Investigación. La Facultad aportó el prototipo, que es un mérito real y distinto del que el titular sugiere.</w:t>
      </w:r>
    </w:p>
    <w:p w:rsidR="00000000" w:rsidRDefault="005F245A">
      <w:pPr>
        <w:pStyle w:val="NormalWeb"/>
        <w:divId w:val="788864143"/>
        <w:rPr>
          <w:rFonts w:ascii="var(--serif)" w:hAnsi="var(--serif)"/>
          <w:sz w:val="24"/>
          <w:szCs w:val="24"/>
        </w:rPr>
      </w:pPr>
      <w:r>
        <w:rPr>
          <w:rFonts w:ascii="var(--serif)" w:hAnsi="var(--serif)"/>
          <w:sz w:val="24"/>
          <w:szCs w:val="24"/>
        </w:rPr>
        <w:t>Ninguno de esos registros es despreciable, y sería un error metodológico descontarlos: constituy</w:t>
      </w:r>
      <w:r>
        <w:rPr>
          <w:rFonts w:ascii="var(--serif)" w:hAnsi="var(--serif)"/>
          <w:sz w:val="24"/>
          <w:szCs w:val="24"/>
        </w:rPr>
        <w:t>en el entorno en que una Facultad opera y, en varios casos, la condición material de que pueda hacer algo. Pero atribuirlos a Derecho produciría una imagen falsa. Entre «la universidad habilitó un asistente generativo para toda su comunidad» y «los estudia</w:t>
      </w:r>
      <w:r>
        <w:rPr>
          <w:rFonts w:ascii="var(--serif)" w:hAnsi="var(--serif)"/>
          <w:sz w:val="24"/>
          <w:szCs w:val="24"/>
        </w:rPr>
        <w:t>ntes de Derecho lo usan en tareas jurídicas bajo criterios definidos por su Facultad» hay exactamente el problema que este informe intenta medir. La distancia es medible en principio y no lo es en la práctica, porque las universidades publican la disponibi</w:t>
      </w:r>
      <w:r>
        <w:rPr>
          <w:rFonts w:ascii="var(--serif)" w:hAnsi="var(--serif)"/>
          <w:sz w:val="24"/>
          <w:szCs w:val="24"/>
        </w:rPr>
        <w:t>lidad y no el uso. Ninguna de las fuentes del corpus informa cuántos estudiantes de Derecho utilizan las herramientas institucionales, en qué tareas ni con qué resultados. Ésa es la laguna que separa este mapeo de un informe de adopción.</w:t>
      </w:r>
    </w:p>
    <w:p w:rsidR="00000000" w:rsidRDefault="005F245A">
      <w:pPr>
        <w:spacing w:after="340"/>
        <w:divId w:val="950671360"/>
        <w:rPr>
          <w:rFonts w:ascii="var(--sans)" w:eastAsia="Times New Roman" w:hAnsi="var(--sans)"/>
          <w:spacing w:val="12"/>
          <w:sz w:val="17"/>
          <w:szCs w:val="17"/>
        </w:rPr>
      </w:pPr>
      <w:r>
        <w:rPr>
          <w:rFonts w:ascii="var(--sans)" w:eastAsia="Times New Roman" w:hAnsi="var(--sans)"/>
          <w:spacing w:val="12"/>
          <w:sz w:val="17"/>
          <w:szCs w:val="17"/>
        </w:rPr>
        <w:t>Informe 01 · IA en</w:t>
      </w:r>
      <w:r>
        <w:rPr>
          <w:rFonts w:ascii="var(--sans)" w:eastAsia="Times New Roman" w:hAnsi="var(--sans)"/>
          <w:spacing w:val="12"/>
          <w:sz w:val="17"/>
          <w:szCs w:val="17"/>
        </w:rPr>
        <w:t xml:space="preserve"> Escuelas y Facultades de Derecho en Chile6 · Contraste externo · v2.1.0 · corte 06-09-2026</w:t>
      </w:r>
    </w:p>
    <w:p w:rsidR="00000000" w:rsidRDefault="005F245A">
      <w:pPr>
        <w:pStyle w:val="eyebrow"/>
        <w:divId w:val="299500808"/>
      </w:pPr>
      <w:r>
        <w:t>13</w:t>
      </w:r>
    </w:p>
    <w:p w:rsidR="00000000" w:rsidRDefault="005F245A">
      <w:pPr>
        <w:pStyle w:val="Ttulo2"/>
        <w:divId w:val="299500808"/>
        <w:rPr>
          <w:rFonts w:eastAsia="Times New Roman"/>
        </w:rPr>
      </w:pPr>
      <w:r>
        <w:rPr>
          <w:rFonts w:eastAsia="Times New Roman"/>
        </w:rPr>
        <w:t>6 · Contraste externo: qué dicen los terceros</w:t>
      </w:r>
    </w:p>
    <w:p w:rsidR="00000000" w:rsidRDefault="005F245A">
      <w:pPr>
        <w:pStyle w:val="lead"/>
        <w:divId w:val="299500808"/>
        <w:rPr>
          <w:rFonts w:ascii="var(--serif)" w:hAnsi="var(--serif)"/>
        </w:rPr>
      </w:pPr>
      <w:r>
        <w:rPr>
          <w:rFonts w:ascii="var(--serif)" w:hAnsi="var(--serif)"/>
        </w:rPr>
        <w:t xml:space="preserve">La versión anterior declaraba como su limitación estructural más grave que ninguna de </w:t>
      </w:r>
      <w:r>
        <w:rPr>
          <w:rFonts w:ascii="var(--serif)" w:hAnsi="var(--serif)"/>
        </w:rPr>
        <w:t>sus 74 fuentes provenía de contraste externo. Ésta recorre esa ruta en las once instituciones. Lo que aparece no desmiente al corpus: lo recoloca.</w:t>
      </w:r>
    </w:p>
    <w:p w:rsidR="00000000" w:rsidRDefault="005F245A">
      <w:pPr>
        <w:pStyle w:val="Ttulo3"/>
        <w:spacing w:before="284"/>
        <w:divId w:val="299500808"/>
        <w:rPr>
          <w:rFonts w:eastAsia="Times New Roman"/>
        </w:rPr>
      </w:pPr>
      <w:r>
        <w:rPr>
          <w:rFonts w:eastAsia="Times New Roman"/>
        </w:rPr>
        <w:t>Lo que financia el Estado, y lo que no</w:t>
      </w:r>
    </w:p>
    <w:p w:rsidR="00000000" w:rsidRDefault="005F245A">
      <w:pPr>
        <w:pStyle w:val="NormalWeb"/>
        <w:divId w:val="299500808"/>
        <w:rPr>
          <w:rFonts w:ascii="var(--serif)" w:hAnsi="var(--serif)"/>
          <w:sz w:val="24"/>
          <w:szCs w:val="24"/>
        </w:rPr>
      </w:pPr>
      <w:r>
        <w:rPr>
          <w:rFonts w:ascii="var(--serif)" w:hAnsi="var(--serif)"/>
          <w:sz w:val="24"/>
          <w:szCs w:val="24"/>
        </w:rPr>
        <w:t>La base histórica de proyectos adjudicados por ANID contiene 49.014 re</w:t>
      </w:r>
      <w:r>
        <w:rPr>
          <w:rFonts w:ascii="var(--serif)" w:hAnsi="var(--serif)"/>
          <w:sz w:val="24"/>
          <w:szCs w:val="24"/>
        </w:rPr>
        <w:t>gistros desde 1982, con código, título, monto, duración, institución, disciplina y palabras clave. Es una fuente de una naturaleza distinta a todo lo demás del corpus: permite afirmaciones de exhaustividad y no sólo de existencia. Consultarla de forma prog</w:t>
      </w:r>
      <w:r>
        <w:rPr>
          <w:rFonts w:ascii="var(--serif)" w:hAnsi="var(--serif)"/>
          <w:sz w:val="24"/>
          <w:szCs w:val="24"/>
        </w:rPr>
        <w:t>ramática, y no por muestreo, es lo que hace posibles las dos afirmaciones de esta sección.</w:t>
      </w:r>
    </w:p>
    <w:p w:rsidR="00000000" w:rsidRDefault="005F245A">
      <w:pPr>
        <w:pStyle w:val="fig-q"/>
        <w:divId w:val="299500808"/>
      </w:pPr>
      <w:r>
        <w:t>¿Qué investigación sobre inteligencia artificial y Derecho financia el Estado chileno?</w:t>
      </w:r>
    </w:p>
    <w:p w:rsidR="00000000" w:rsidRDefault="005F245A">
      <w:pPr>
        <w:pStyle w:val="fig-t"/>
        <w:divId w:val="299500808"/>
      </w:pPr>
      <w:r>
        <w:t>Existe investigación jurídica sobre IA, está financiada y crece. Investigación</w:t>
      </w:r>
      <w:r>
        <w:t xml:space="preserve"> sobre cómo enseñar Derecho con IA no existe.</w:t>
      </w:r>
    </w:p>
    <w:p w:rsidR="00000000" w:rsidRDefault="005F245A">
      <w:pPr>
        <w:divId w:val="299500808"/>
        <w:rPr>
          <w:rFonts w:ascii="var(--serif)" w:eastAsia="Times New Roman" w:hAnsi="var(--serif)"/>
          <w:sz w:val="24"/>
          <w:szCs w:val="24"/>
        </w:rPr>
      </w:pP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Investigación jurídica sobre I</w:t>
      </w:r>
      <w:r>
        <w:rPr>
          <w:rFonts w:ascii="var(--serif)" w:eastAsia="Times New Roman" w:hAnsi="var(--serif)"/>
          <w:sz w:val="24"/>
          <w:szCs w:val="24"/>
        </w:rPr>
        <w:t>A</w:t>
      </w:r>
      <w:r>
        <w:rPr>
          <w:rFonts w:ascii="var(--serif)" w:eastAsia="Times New Roman" w:hAnsi="var(--serif)"/>
          <w:sz w:val="24"/>
          <w:szCs w:val="24"/>
        </w:rPr>
        <w:t>(regulación, debido proceso, responsabilidad</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con objeto jurídico-I</w:t>
      </w:r>
      <w:r>
        <w:rPr>
          <w:rFonts w:ascii="var(--serif)" w:eastAsia="Times New Roman" w:hAnsi="var(--serif)"/>
          <w:sz w:val="24"/>
          <w:szCs w:val="24"/>
        </w:rPr>
        <w:t>A</w:t>
      </w:r>
      <w:r>
        <w:rPr>
          <w:rFonts w:ascii="var(--serif)" w:eastAsia="Times New Roman" w:hAnsi="var(--serif)"/>
          <w:sz w:val="24"/>
          <w:szCs w:val="24"/>
        </w:rPr>
        <w:t>fuera de la disciplina Derech</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sobre la enseñanz</w:t>
      </w:r>
      <w:r>
        <w:rPr>
          <w:rFonts w:ascii="var(--serif)" w:eastAsia="Times New Roman" w:hAnsi="var(--serif)"/>
          <w:sz w:val="24"/>
          <w:szCs w:val="24"/>
        </w:rPr>
        <w:t>a</w:t>
      </w:r>
      <w:r>
        <w:rPr>
          <w:rFonts w:ascii="var(--serif)" w:eastAsia="Times New Roman" w:hAnsi="var(--serif)"/>
          <w:sz w:val="24"/>
          <w:szCs w:val="24"/>
        </w:rPr>
        <w:t>del Derecho co</w:t>
      </w:r>
      <w:r>
        <w:rPr>
          <w:rFonts w:ascii="var(--serif)" w:eastAsia="Times New Roman" w:hAnsi="var(--serif)"/>
          <w:sz w:val="24"/>
          <w:szCs w:val="24"/>
        </w:rPr>
        <w:t>n I</w:t>
      </w:r>
      <w:r>
        <w:rPr>
          <w:rFonts w:ascii="var(--serif)" w:eastAsia="Times New Roman" w:hAnsi="var(--serif)"/>
          <w:sz w:val="24"/>
          <w:szCs w:val="24"/>
        </w:rPr>
        <w:t>A</w:t>
      </w:r>
      <w:r>
        <w:rPr>
          <w:rFonts w:ascii="var(--serif)" w:eastAsia="Times New Roman" w:hAnsi="var(--serif)"/>
          <w:sz w:val="24"/>
          <w:szCs w:val="24"/>
        </w:rPr>
        <w:t>Base histórica ANID · 49.014 proyectos adjudicados 1982–2026 · consulta exhaustiv</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 xml:space="preserve">Consulta exhaustiva sobre el universo completo de proyectos adjudicados. La primera columna cuenta proyectos de disciplina Derecho cuyo objeto o palabras clave incluyen </w:t>
      </w:r>
      <w:r>
        <w:rPr>
          <w:rFonts w:ascii="var(--serif)" w:eastAsia="Times New Roman" w:hAnsi="var(--serif)"/>
          <w:sz w:val="24"/>
          <w:szCs w:val="24"/>
        </w:rPr>
        <w:t>inteligencia artificial, con fallo 2025 y 2026. La segunda, proyectos con objeto jurídico-tecnológico clasificados fuera de la disciplina Derecho. La tercera es el resultado de buscar, en los 49.014 registros y en todos los años, cualquier proyecto sobre e</w:t>
      </w:r>
      <w:r>
        <w:rPr>
          <w:rFonts w:ascii="var(--serif)" w:eastAsia="Times New Roman" w:hAnsi="var(--serif)"/>
          <w:sz w:val="24"/>
          <w:szCs w:val="24"/>
        </w:rPr>
        <w:t>nseñanza del Derecho con inteligencia artificial</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Ttulo5"/>
        <w:divId w:val="299500808"/>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299500808"/>
          <w:tblHeader/>
        </w:trPr>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81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Responsable</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247"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8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1262567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Ricardo Lillo Lobos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57.300.000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1260629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Osvaldo Artaza Varela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de Talca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39.720.000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1262017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Alberto Coddou Mc Manus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 U.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48.960.000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1262066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Juan Faúndes Peñafiel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163.800.000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1250613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Sebastián Bozzo Hauri</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55.610.000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1250142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Juan Pablo Mañalich Raffo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46.980.000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299500808"/>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8"/>
                <w:szCs w:val="18"/>
              </w:rPr>
            </w:pPr>
            <w:r>
              <w:rPr>
                <w:rFonts w:ascii="var(--mono)" w:eastAsia="Times New Roman" w:hAnsi="var(--mono)"/>
                <w:b/>
                <w:bCs/>
                <w:sz w:val="18"/>
                <w:szCs w:val="18"/>
              </w:rPr>
              <w:t>1250103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Eduardo Jequier Lehuedé</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 San Sebastián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60.792.000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48</w:t>
            </w:r>
          </w:p>
        </w:tc>
      </w:tr>
    </w:tbl>
    <w:p w:rsidR="00000000" w:rsidRDefault="005F245A">
      <w:pPr>
        <w:pStyle w:val="tbl-note"/>
        <w:divId w:val="299500808"/>
      </w:pPr>
      <w:r>
        <w:t xml:space="preserve">Suma de los siete: 473.162.000 pesos. Los títulos completos, y los ocho proyectos </w:t>
      </w:r>
      <w:r>
        <w:t xml:space="preserve">adicionales con objeto jurídico-tecnológico clasificados fuera de la disciplina Derecho —entre ellos el FONDEF </w:t>
      </w:r>
      <w:r>
        <w:rPr>
          <w:rStyle w:val="Textoennegrita"/>
        </w:rPr>
        <w:t>IT25I0151</w:t>
      </w:r>
      <w:r>
        <w:t xml:space="preserve"> de certeza jurídica ambiental, 236.998.000 pesos y 24 meses, y dos proyectos Corfo de automatización judicial— se publican en el anexo </w:t>
      </w:r>
      <w:r>
        <w:t>E.</w:t>
      </w:r>
    </w:p>
    <w:p w:rsidR="00000000" w:rsidRDefault="005F245A">
      <w:pPr>
        <w:pStyle w:val="Ttulo5"/>
        <w:divId w:val="1271739256"/>
        <w:rPr>
          <w:rFonts w:eastAsia="Times New Roman"/>
        </w:rPr>
      </w:pPr>
      <w:r>
        <w:rPr>
          <w:rFonts w:eastAsia="Times New Roman"/>
        </w:rPr>
        <w:t>La asimetría que este cruce hace visible</w:t>
      </w:r>
    </w:p>
    <w:p w:rsidR="00000000" w:rsidRDefault="005F245A">
      <w:pPr>
        <w:pStyle w:val="NormalWeb"/>
        <w:spacing w:after="193"/>
        <w:divId w:val="1271739256"/>
        <w:rPr>
          <w:rFonts w:ascii="var(--serif)" w:hAnsi="var(--serif)"/>
          <w:sz w:val="24"/>
          <w:szCs w:val="24"/>
        </w:rPr>
      </w:pPr>
      <w:r>
        <w:rPr>
          <w:rFonts w:ascii="var(--serif)" w:hAnsi="var(--serif)"/>
          <w:sz w:val="24"/>
          <w:szCs w:val="24"/>
        </w:rPr>
        <w:t xml:space="preserve">Los siete proyectos son </w:t>
      </w:r>
      <w:r>
        <w:rPr>
          <w:rStyle w:val="Textoennegrita"/>
          <w:rFonts w:ascii="var(--serif)" w:hAnsi="var(--serif)"/>
          <w:sz w:val="24"/>
          <w:szCs w:val="24"/>
        </w:rPr>
        <w:t>sustantivos</w:t>
      </w:r>
      <w:r>
        <w:rPr>
          <w:rFonts w:ascii="var(--serif)" w:hAnsi="var(--serif)"/>
          <w:sz w:val="24"/>
          <w:szCs w:val="24"/>
        </w:rPr>
        <w:t xml:space="preserve">: regulación de riesgos, debido proceso, responsabilidad civil por daños de sistemas de IA, gestión algorítmica del trabajo, penología algorítmica. Ninguno es </w:t>
      </w:r>
      <w:r>
        <w:rPr>
          <w:rStyle w:val="Textoennegrita"/>
          <w:rFonts w:ascii="var(--serif)" w:hAnsi="var(--serif)"/>
          <w:sz w:val="24"/>
          <w:szCs w:val="24"/>
        </w:rPr>
        <w:t>pedagógico</w:t>
      </w:r>
      <w:r>
        <w:rPr>
          <w:rFonts w:ascii="var(--serif)" w:hAnsi="var(--serif)"/>
          <w:sz w:val="24"/>
          <w:szCs w:val="24"/>
        </w:rPr>
        <w:t>. Las Fa</w:t>
      </w:r>
      <w:r>
        <w:rPr>
          <w:rFonts w:ascii="var(--serif)" w:hAnsi="var(--serif)"/>
          <w:sz w:val="24"/>
          <w:szCs w:val="24"/>
        </w:rPr>
        <w:t>cultades de Derecho chilenas han construido, con financiamiento público competitivo y evaluación por pares, una capacidad real para estudiar la inteligencia artificial como problema jurídico. No han solicitado nunca financiamiento para estudiar cómo enseña</w:t>
      </w:r>
      <w:r>
        <w:rPr>
          <w:rFonts w:ascii="var(--serif)" w:hAnsi="var(--serif)"/>
          <w:sz w:val="24"/>
          <w:szCs w:val="24"/>
        </w:rPr>
        <w:t>n. Y no es que el instrumento no exista ni que la ventana esté cerrada: entre 2024 y 2026 se adjudicaron diez proyectos que cruzan inteligencia artificial con enseñanza o educación superior —seis en Ciencias de la Educación, y el resto en Humanidades, Info</w:t>
      </w:r>
      <w:r>
        <w:rPr>
          <w:rFonts w:ascii="var(--serif)" w:hAnsi="var(--serif)"/>
          <w:sz w:val="24"/>
          <w:szCs w:val="24"/>
        </w:rPr>
        <w:t>rmática, Escuelas de Negocios y Ciencias de la Salud—. Uno de ellos estudia la formación universitaria en ingeniería de software en la era de la IA generativa. Otras disciplinas están investigando su propia transformación docente. El Derecho, no.</w:t>
      </w:r>
    </w:p>
    <w:p w:rsidR="00000000" w:rsidRDefault="005F245A">
      <w:pPr>
        <w:pStyle w:val="Ttulo5"/>
        <w:divId w:val="145320474"/>
        <w:rPr>
          <w:rFonts w:eastAsia="Times New Roman"/>
        </w:rPr>
      </w:pPr>
      <w:r>
        <w:rPr>
          <w:rFonts w:eastAsia="Times New Roman"/>
        </w:rPr>
        <w:t>Correcció</w:t>
      </w:r>
      <w:r>
        <w:rPr>
          <w:rFonts w:eastAsia="Times New Roman"/>
        </w:rPr>
        <w:t>n fáctica que el contraste obliga a publicar</w:t>
      </w:r>
    </w:p>
    <w:p w:rsidR="00000000" w:rsidRDefault="005F245A">
      <w:pPr>
        <w:pStyle w:val="NormalWeb"/>
        <w:spacing w:after="193"/>
        <w:divId w:val="145320474"/>
        <w:rPr>
          <w:rFonts w:ascii="var(--serif)" w:hAnsi="var(--serif)"/>
          <w:sz w:val="24"/>
          <w:szCs w:val="24"/>
        </w:rPr>
      </w:pPr>
      <w:r>
        <w:rPr>
          <w:rFonts w:ascii="var(--serif)" w:hAnsi="var(--serif)"/>
          <w:sz w:val="24"/>
          <w:szCs w:val="24"/>
        </w:rPr>
        <w:t xml:space="preserve">La nota institucional que anuncia el proyecto de certeza jurídica ambiental lo presenta como una adjudicación reciente y no publica código, monto ni duración. La fuente oficial permite completarlo y corregirlo: </w:t>
      </w:r>
      <w:r>
        <w:rPr>
          <w:rFonts w:ascii="var(--serif)" w:hAnsi="var(--serif)"/>
          <w:sz w:val="24"/>
          <w:szCs w:val="24"/>
        </w:rPr>
        <w:t xml:space="preserve">es el FONDEF </w:t>
      </w:r>
      <w:r>
        <w:rPr>
          <w:rStyle w:val="Textoennegrita"/>
          <w:rFonts w:ascii="var(--serif)" w:hAnsi="var(--serif)"/>
          <w:sz w:val="24"/>
          <w:szCs w:val="24"/>
        </w:rPr>
        <w:t>IT25I0151</w:t>
      </w:r>
      <w:r>
        <w:rPr>
          <w:rFonts w:ascii="var(--serif)" w:hAnsi="var(--serif)"/>
          <w:sz w:val="24"/>
          <w:szCs w:val="24"/>
        </w:rPr>
        <w:t xml:space="preserve">, instrumento </w:t>
      </w:r>
      <w:r>
        <w:rPr>
          <w:rStyle w:val="nfasis"/>
          <w:rFonts w:ascii="var(--serif)" w:hAnsi="var(--serif)"/>
          <w:sz w:val="24"/>
          <w:szCs w:val="24"/>
        </w:rPr>
        <w:t>Investigación Tecnológica</w:t>
      </w:r>
      <w:r>
        <w:rPr>
          <w:rFonts w:ascii="var(--serif)" w:hAnsi="var(--serif)"/>
          <w:sz w:val="24"/>
          <w:szCs w:val="24"/>
        </w:rPr>
        <w:t xml:space="preserve"> —la línea de escalamiento de un resultado ya existente, no de investigación nueva—, por 236.998.000 pesos y 24 meses, adjudicado por resolución exenta 7461 de 9 de septiembre de 2025. Y es la se</w:t>
      </w:r>
      <w:r>
        <w:rPr>
          <w:rFonts w:ascii="var(--serif)" w:hAnsi="var(--serif)"/>
          <w:sz w:val="24"/>
          <w:szCs w:val="24"/>
        </w:rPr>
        <w:t xml:space="preserve">gunda fase de un proyecto anterior: </w:t>
      </w:r>
      <w:r>
        <w:rPr>
          <w:rStyle w:val="Textoennegrita"/>
          <w:rFonts w:ascii="var(--serif)" w:hAnsi="var(--serif)"/>
          <w:sz w:val="24"/>
          <w:szCs w:val="24"/>
        </w:rPr>
        <w:t>ID21I10206</w:t>
      </w:r>
      <w:r>
        <w:rPr>
          <w:rFonts w:ascii="var(--serif)" w:hAnsi="var(--serif)"/>
          <w:sz w:val="24"/>
          <w:szCs w:val="24"/>
        </w:rPr>
        <w:t>, de 2021, por 199.999.000 pesos, cuyo seminario de cierre se realizó el 8 de julio de 2024. La línea de trabajo tiene cinco años y unos 437 millones acumulados. Presentarla como una irrupción de 2025 subestima</w:t>
      </w:r>
      <w:r>
        <w:rPr>
          <w:rFonts w:ascii="var(--serif)" w:hAnsi="var(--serif)"/>
          <w:sz w:val="24"/>
          <w:szCs w:val="24"/>
        </w:rPr>
        <w:t xml:space="preserve"> su continuidad; los tres campos que lo demuestran —código, monto e instrumento— no están en la comunicación institucional sino en el repositorio de datos abiertos.</w:t>
      </w:r>
    </w:p>
    <w:p w:rsidR="00000000" w:rsidRDefault="005F245A">
      <w:pPr>
        <w:spacing w:after="340"/>
        <w:divId w:val="68969054"/>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Chile6 · Contraste externo · v2.1.0 </w:t>
      </w:r>
      <w:r>
        <w:rPr>
          <w:rFonts w:ascii="var(--sans)" w:eastAsia="Times New Roman" w:hAnsi="var(--sans)"/>
          <w:spacing w:val="12"/>
          <w:sz w:val="17"/>
          <w:szCs w:val="17"/>
        </w:rPr>
        <w:t>· corte 06-09-2026</w:t>
      </w:r>
    </w:p>
    <w:p w:rsidR="00000000" w:rsidRDefault="005F245A">
      <w:pPr>
        <w:pStyle w:val="Ttulo3"/>
        <w:spacing w:before="0"/>
        <w:divId w:val="889146998"/>
        <w:rPr>
          <w:rFonts w:eastAsia="Times New Roman"/>
        </w:rPr>
      </w:pPr>
      <w:r>
        <w:rPr>
          <w:rFonts w:eastAsia="Times New Roman"/>
        </w:rPr>
        <w:t>Lo que dice la prensa que no es universitaria</w:t>
      </w:r>
    </w:p>
    <w:p w:rsidR="00000000" w:rsidRDefault="005F245A">
      <w:pPr>
        <w:pStyle w:val="NormalWeb"/>
        <w:divId w:val="889146998"/>
        <w:rPr>
          <w:rFonts w:ascii="var(--serif)" w:hAnsi="var(--serif)"/>
          <w:sz w:val="24"/>
          <w:szCs w:val="24"/>
        </w:rPr>
      </w:pPr>
      <w:r>
        <w:rPr>
          <w:rFonts w:ascii="var(--serif)" w:hAnsi="var(--serif)"/>
          <w:sz w:val="24"/>
          <w:szCs w:val="24"/>
        </w:rPr>
        <w:t>Existe una sola pieza de prensa general que aborda directamente el objeto de este informe: un artículo de La Tercera de 12 de febrero de 2025 que recoge declaraciones de decanos y vicedecanos</w:t>
      </w:r>
      <w:r>
        <w:rPr>
          <w:rFonts w:ascii="var(--serif)" w:hAnsi="var(--serif)"/>
          <w:sz w:val="24"/>
          <w:szCs w:val="24"/>
        </w:rPr>
        <w:t xml:space="preserve"> de cuatro Facultades sobre informática jurídica, ética e inteligencia artificial. Conviene registrar con precisión qué vale: el artículo </w:t>
      </w:r>
      <w:r>
        <w:rPr>
          <w:rStyle w:val="nfasis"/>
          <w:rFonts w:ascii="var(--serif)" w:hAnsi="var(--serif)"/>
          <w:sz w:val="24"/>
          <w:szCs w:val="24"/>
        </w:rPr>
        <w:t>no evalúa</w:t>
      </w:r>
      <w:r>
        <w:rPr>
          <w:rFonts w:ascii="var(--serif)" w:hAnsi="var(--serif)"/>
          <w:sz w:val="24"/>
          <w:szCs w:val="24"/>
        </w:rPr>
        <w:t xml:space="preserve"> a las Facultades, transporta su autodescripción. Cuenta como corroboración de que el discurso existe y es pú</w:t>
      </w:r>
      <w:r>
        <w:rPr>
          <w:rFonts w:ascii="var(--serif)" w:hAnsi="var(--serif)"/>
          <w:sz w:val="24"/>
          <w:szCs w:val="24"/>
        </w:rPr>
        <w:t>blico, no como validación independiente de su contenido. Aporta, eso sí, las dos cifras de escala que este informe usa en su introducción.</w:t>
      </w:r>
    </w:p>
    <w:p w:rsidR="00000000" w:rsidRDefault="005F245A">
      <w:pPr>
        <w:pStyle w:val="NormalWeb"/>
        <w:divId w:val="889146998"/>
        <w:rPr>
          <w:rFonts w:ascii="var(--serif)" w:hAnsi="var(--serif)"/>
          <w:sz w:val="24"/>
          <w:szCs w:val="24"/>
        </w:rPr>
      </w:pPr>
      <w:r>
        <w:rPr>
          <w:rFonts w:ascii="var(--serif)" w:hAnsi="var(--serif)"/>
          <w:sz w:val="24"/>
          <w:szCs w:val="24"/>
        </w:rPr>
        <w:t>Lo demás se reparte en tres registros y ninguno mira a las Facultades.</w:t>
      </w:r>
    </w:p>
    <w:p w:rsidR="00000000" w:rsidRDefault="005F245A">
      <w:pPr>
        <w:numPr>
          <w:ilvl w:val="0"/>
          <w:numId w:val="5"/>
        </w:numPr>
        <w:spacing w:before="100" w:beforeAutospacing="1" w:after="113"/>
        <w:ind w:left="0"/>
        <w:divId w:val="889146998"/>
        <w:rPr>
          <w:rFonts w:ascii="var(--serif)" w:eastAsia="Times New Roman" w:hAnsi="var(--serif)"/>
          <w:sz w:val="24"/>
          <w:szCs w:val="24"/>
        </w:rPr>
      </w:pPr>
      <w:r>
        <w:rPr>
          <w:rStyle w:val="Textoennegrita"/>
          <w:rFonts w:ascii="var(--serif)" w:eastAsia="Times New Roman" w:hAnsi="var(--serif)"/>
          <w:sz w:val="24"/>
          <w:szCs w:val="24"/>
        </w:rPr>
        <w:t>El mercado va por delante.</w:t>
      </w:r>
      <w:r>
        <w:rPr>
          <w:rFonts w:ascii="var(--serif)" w:eastAsia="Times New Roman" w:hAnsi="var(--serif)"/>
          <w:sz w:val="24"/>
          <w:szCs w:val="24"/>
        </w:rPr>
        <w:t xml:space="preserve"> En agosto de 2026 l</w:t>
      </w:r>
      <w:r>
        <w:rPr>
          <w:rFonts w:ascii="var(--serif)" w:eastAsia="Times New Roman" w:hAnsi="var(--serif)"/>
          <w:sz w:val="24"/>
          <w:szCs w:val="24"/>
        </w:rPr>
        <w:t>a prensa económica documentaba comités de inteligencia artificial constituidos en los principales estudios jurídicos del país, una asociación gremial de legaltech que agrupa veintiuna empresas y proyecciones de venta en millones de dólares. La única menció</w:t>
      </w:r>
      <w:r>
        <w:rPr>
          <w:rFonts w:ascii="var(--serif)" w:eastAsia="Times New Roman" w:hAnsi="var(--serif)"/>
          <w:sz w:val="24"/>
          <w:szCs w:val="24"/>
        </w:rPr>
        <w:t>n universitaria del artículo es la de un decano.</w:t>
      </w:r>
    </w:p>
    <w:p w:rsidR="00000000" w:rsidRDefault="005F245A">
      <w:pPr>
        <w:numPr>
          <w:ilvl w:val="0"/>
          <w:numId w:val="5"/>
        </w:numPr>
        <w:spacing w:before="100" w:beforeAutospacing="1" w:after="113"/>
        <w:ind w:left="0"/>
        <w:divId w:val="889146998"/>
        <w:rPr>
          <w:rFonts w:ascii="var(--serif)" w:eastAsia="Times New Roman" w:hAnsi="var(--serif)"/>
          <w:sz w:val="24"/>
          <w:szCs w:val="24"/>
        </w:rPr>
      </w:pPr>
      <w:r>
        <w:rPr>
          <w:rStyle w:val="Textoennegrita"/>
          <w:rFonts w:ascii="var(--serif)" w:eastAsia="Times New Roman" w:hAnsi="var(--serif)"/>
          <w:sz w:val="24"/>
          <w:szCs w:val="24"/>
        </w:rPr>
        <w:t>El riesgo ya se materializó.</w:t>
      </w:r>
      <w:r>
        <w:rPr>
          <w:rFonts w:ascii="var(--serif)" w:eastAsia="Times New Roman" w:hAnsi="var(--serif)"/>
          <w:sz w:val="24"/>
          <w:szCs w:val="24"/>
        </w:rPr>
        <w:t xml:space="preserve"> El 28 de julio de 2026 el uso automatizado de inteligencia artificial para el ingreso de escritos hizo colapsar la Oficina Judicial Virtual: 38.477 escritos hasta el mediodía del</w:t>
      </w:r>
      <w:r>
        <w:rPr>
          <w:rFonts w:ascii="var(--serif)" w:eastAsia="Times New Roman" w:hAnsi="var(--serif)"/>
          <w:sz w:val="24"/>
          <w:szCs w:val="24"/>
        </w:rPr>
        <w:t xml:space="preserve"> lunes, entre 500 y 900 por tribunal, desde el sábado anterior. La Corte Suprema bloqueó la dirección de origen y su Departamento de Informática debió elaborar un escrito tipo de respuesta. Es el primer incidente institucional documentado en Chile atribuib</w:t>
      </w:r>
      <w:r>
        <w:rPr>
          <w:rFonts w:ascii="var(--serif)" w:eastAsia="Times New Roman" w:hAnsi="var(--serif)"/>
          <w:sz w:val="24"/>
          <w:szCs w:val="24"/>
        </w:rPr>
        <w:t>le directamente al uso profesional de estas herramientas, y ocurrió a seis semanas de la fecha de corte de este informe.</w:t>
      </w:r>
    </w:p>
    <w:p w:rsidR="00000000" w:rsidRDefault="005F245A">
      <w:pPr>
        <w:numPr>
          <w:ilvl w:val="0"/>
          <w:numId w:val="5"/>
        </w:numPr>
        <w:spacing w:before="100" w:beforeAutospacing="1" w:after="113"/>
        <w:ind w:left="0"/>
        <w:divId w:val="889146998"/>
        <w:rPr>
          <w:rFonts w:ascii="var(--serif)" w:eastAsia="Times New Roman" w:hAnsi="var(--serif)"/>
          <w:sz w:val="24"/>
          <w:szCs w:val="24"/>
        </w:rPr>
      </w:pPr>
      <w:r>
        <w:rPr>
          <w:rStyle w:val="Textoennegrita"/>
          <w:rFonts w:ascii="var(--serif)" w:eastAsia="Times New Roman" w:hAnsi="var(--serif)"/>
          <w:sz w:val="24"/>
          <w:szCs w:val="24"/>
        </w:rPr>
        <w:t>La crítica a la formación existe y viene de fuera de la academia.</w:t>
      </w:r>
      <w:r>
        <w:rPr>
          <w:rFonts w:ascii="var(--serif)" w:eastAsia="Times New Roman" w:hAnsi="var(--serif)"/>
          <w:sz w:val="24"/>
          <w:szCs w:val="24"/>
        </w:rPr>
        <w:t xml:space="preserve"> En febrero de 2026 dos abogadas fundadoras de una plataforma de procu</w:t>
      </w:r>
      <w:r>
        <w:rPr>
          <w:rFonts w:ascii="var(--serif)" w:eastAsia="Times New Roman" w:hAnsi="var(--serif)"/>
          <w:sz w:val="24"/>
          <w:szCs w:val="24"/>
        </w:rPr>
        <w:t>radores sostenían, en la prensa jurídica especializada, que «existe una brecha estructural entre lo que las facultades de Derecho enseñan y lo que el ejercicio profesional exige», y que «el uso excesivo de modelos de escritos y herramientas de inteligencia</w:t>
      </w:r>
      <w:r>
        <w:rPr>
          <w:rFonts w:ascii="var(--serif)" w:eastAsia="Times New Roman" w:hAnsi="var(--serif)"/>
          <w:sz w:val="24"/>
          <w:szCs w:val="24"/>
        </w:rPr>
        <w:t xml:space="preserve"> artificial ha contribuido al debilitamiento y prácticamente el olvido del razonamiento jurídico». Es una opinión y se registra como tal; su interés es que ninguna Facultad de la cohorte ha publicado una respuesta ni un dato que la confirme o la desmienta.</w:t>
      </w:r>
    </w:p>
    <w:p w:rsidR="00000000" w:rsidRDefault="005F245A">
      <w:pPr>
        <w:pStyle w:val="Ttulo3"/>
        <w:divId w:val="889146998"/>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88914699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47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publicó</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Alcance declarado, y dónde se detiene</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Sitio y guía sobre IA generativa · 7-04-2026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Guía para juezas y jueces aprobada por su Consejo Directivo, tutoriales de prompting, catálogo de herramientas y orientaciones de la Corte Suprema, anclada al Código de Ética Judicial. </w:t>
            </w:r>
            <w:r>
              <w:rPr>
                <w:rStyle w:val="Textoennegrita"/>
                <w:rFonts w:ascii="var(--sans)" w:eastAsia="Times New Roman" w:hAnsi="var(--sans)"/>
                <w:sz w:val="20"/>
                <w:szCs w:val="20"/>
              </w:rPr>
              <w:t>No menciona facultades de Derecho, formación de pregrado ni estudiantes</w:t>
            </w:r>
            <w:r>
              <w:rPr>
                <w:rStyle w:val="Textoennegrita"/>
                <w:rFonts w:ascii="var(--sans)" w:eastAsia="Times New Roman" w:hAnsi="var(--sans)"/>
                <w:sz w:val="20"/>
                <w:szCs w:val="20"/>
              </w:rPr>
              <w:t>.</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Colegio de Abogados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Guía de uso responsable de IA · aprobada 6-07-2026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Competencia tecnológica, verificación diligente de resultados, prohibición de delegar el juicio profesional, verificación personal de citas normativas y jurisprudencia</w:t>
            </w:r>
            <w:r>
              <w:rPr>
                <w:rFonts w:ascii="var(--sans)" w:eastAsia="Times New Roman" w:hAnsi="var(--sans)"/>
                <w:sz w:val="20"/>
                <w:szCs w:val="20"/>
              </w:rPr>
              <w:t xml:space="preserve">les, confidencialidad reforzada. </w:t>
            </w:r>
            <w:r>
              <w:rPr>
                <w:rStyle w:val="Textoennegrita"/>
                <w:rFonts w:ascii="var(--sans)" w:eastAsia="Times New Roman" w:hAnsi="var(--sans)"/>
                <w:sz w:val="20"/>
                <w:szCs w:val="20"/>
              </w:rPr>
              <w:t>Nada sobre formación universitaria ni sobre la preparación de los egresados.</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Comisión Nacional de Acreditación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Criterios y estándares por carrera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Sólo existen para Pedagogía, Medicina y Odontología, las tres de acred</w:t>
            </w:r>
            <w:r>
              <w:rPr>
                <w:rFonts w:ascii="var(--sans)" w:eastAsia="Times New Roman" w:hAnsi="var(--sans)"/>
                <w:sz w:val="20"/>
                <w:szCs w:val="20"/>
              </w:rPr>
              <w:t xml:space="preserve">itación obligatoria. </w:t>
            </w:r>
            <w:r>
              <w:rPr>
                <w:rStyle w:val="Textoennegrita"/>
                <w:rFonts w:ascii="var(--sans)" w:eastAsia="Times New Roman" w:hAnsi="var(--sans)"/>
                <w:sz w:val="20"/>
                <w:szCs w:val="20"/>
              </w:rPr>
              <w:t>Derecho no tiene criterios propios y su acreditación de carrera es voluntaria.</w:t>
            </w:r>
            <w:r>
              <w:rPr>
                <w:rFonts w:ascii="var(--sans)" w:eastAsia="Times New Roman" w:hAnsi="var(--sans)"/>
                <w:sz w:val="20"/>
                <w:szCs w:val="20"/>
              </w:rPr>
              <w:t xml:space="preserve"> No existe el instrumento regulatorio con que evaluar cómo una Facultad de Derecho enseña IA.</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Ministerio de Ciencia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20"/>
                <w:szCs w:val="20"/>
              </w:rPr>
              <w:t>Ningún objetivo, acción ni mención sobre formación jurídica, abo</w:t>
            </w:r>
            <w:r>
              <w:rPr>
                <w:rStyle w:val="Textoennegrita"/>
                <w:rFonts w:ascii="var(--sans)" w:eastAsia="Times New Roman" w:hAnsi="var(--sans)"/>
                <w:sz w:val="20"/>
                <w:szCs w:val="20"/>
              </w:rPr>
              <w:t>gados o facultades de Derecho.</w:t>
            </w:r>
          </w:p>
        </w:tc>
      </w:tr>
      <w:tr w:rsidR="00000000">
        <w:trPr>
          <w:divId w:val="88914699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Piloto de asesor virtual · 23-10-2025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Con el Ministerio de Economía, acredita que una Facultad de Derecho chilena construyó un prototipo de IA generativa para un servicio público. Es el </w:t>
            </w:r>
            <w:r>
              <w:rPr>
                <w:rFonts w:ascii="var(--sans)" w:eastAsia="Times New Roman" w:hAnsi="var(--sans)"/>
                <w:sz w:val="20"/>
                <w:szCs w:val="20"/>
              </w:rPr>
              <w:t xml:space="preserve">contraste externo que </w:t>
            </w:r>
            <w:r>
              <w:rPr>
                <w:rStyle w:val="nfasis"/>
                <w:rFonts w:ascii="var(--sans)" w:eastAsia="Times New Roman" w:hAnsi="var(--sans)"/>
                <w:sz w:val="20"/>
                <w:szCs w:val="20"/>
              </w:rPr>
              <w:t>confirma</w:t>
            </w:r>
            <w:r>
              <w:rPr>
                <w:rFonts w:ascii="var(--sans)" w:eastAsia="Times New Roman" w:hAnsi="var(--sans)"/>
                <w:sz w:val="20"/>
                <w:szCs w:val="20"/>
              </w:rPr>
              <w:t xml:space="preserve"> una capacidad, y también el que corrige su grado de madurez.</w:t>
            </w:r>
          </w:p>
        </w:tc>
      </w:tr>
    </w:tbl>
    <w:p w:rsidR="00000000" w:rsidRDefault="005F245A">
      <w:pPr>
        <w:pStyle w:val="Ttulo3"/>
        <w:divId w:val="889146998"/>
        <w:rPr>
          <w:rFonts w:eastAsia="Times New Roman"/>
        </w:rPr>
      </w:pPr>
      <w:r>
        <w:rPr>
          <w:rFonts w:eastAsia="Times New Roman"/>
        </w:rPr>
        <w:t>Lo que se sabe del uso real, que es poco y no es de Derecho</w:t>
      </w:r>
    </w:p>
    <w:p w:rsidR="00000000" w:rsidRDefault="005F245A">
      <w:pPr>
        <w:pStyle w:val="NormalWeb"/>
        <w:divId w:val="889146998"/>
        <w:rPr>
          <w:rFonts w:ascii="var(--serif)" w:hAnsi="var(--serif)"/>
          <w:sz w:val="24"/>
          <w:szCs w:val="24"/>
        </w:rPr>
      </w:pPr>
      <w:r>
        <w:rPr>
          <w:rFonts w:ascii="var(--serif)" w:hAnsi="var(--serif)"/>
          <w:sz w:val="24"/>
          <w:szCs w:val="24"/>
        </w:rPr>
        <w:t>No existe ninguna encuesta sobre uso de inteligencia artificial específicamente entre estudiantes o prof</w:t>
      </w:r>
      <w:r>
        <w:rPr>
          <w:rFonts w:ascii="var(--serif)" w:hAnsi="var(--serif)"/>
          <w:sz w:val="24"/>
          <w:szCs w:val="24"/>
        </w:rPr>
        <w:t>esionales del Derecho en Chile. Es una ausencia comprobada y no una laguna de búsqueda. Los tres datos disponibles son aproximaciones y conviene usarlos con sus salvedades:</w:t>
      </w:r>
    </w:p>
    <w:p w:rsidR="00000000" w:rsidRDefault="005F245A">
      <w:pPr>
        <w:numPr>
          <w:ilvl w:val="0"/>
          <w:numId w:val="6"/>
        </w:numPr>
        <w:spacing w:before="100" w:beforeAutospacing="1" w:after="113"/>
        <w:ind w:left="0"/>
        <w:divId w:val="889146998"/>
        <w:rPr>
          <w:rFonts w:ascii="var(--serif)" w:eastAsia="Times New Roman" w:hAnsi="var(--serif)"/>
          <w:sz w:val="24"/>
          <w:szCs w:val="24"/>
        </w:rPr>
      </w:pPr>
      <w:r>
        <w:rPr>
          <w:rStyle w:val="Textoennegrita"/>
          <w:rFonts w:ascii="var(--serif)" w:eastAsia="Times New Roman" w:hAnsi="var(--serif)"/>
          <w:sz w:val="24"/>
          <w:szCs w:val="24"/>
        </w:rPr>
        <w:t>81 %</w:t>
      </w:r>
      <w:r>
        <w:rPr>
          <w:rFonts w:ascii="var(--serif)" w:eastAsia="Times New Roman" w:hAnsi="var(--serif)"/>
          <w:sz w:val="24"/>
          <w:szCs w:val="24"/>
        </w:rPr>
        <w:t xml:space="preserve"> de los estudiantes de primer año de la Universidad de Chile declara usar herra</w:t>
      </w:r>
      <w:r>
        <w:rPr>
          <w:rFonts w:ascii="var(--serif)" w:eastAsia="Times New Roman" w:hAnsi="var(--serif)"/>
          <w:sz w:val="24"/>
          <w:szCs w:val="24"/>
        </w:rPr>
        <w:t xml:space="preserve">mientas de IA, y sólo 18 % aprueba usarlas para completar trabajos o tareas. La encuesta está segregada por facultad y carrera, pero </w:t>
      </w:r>
      <w:r>
        <w:rPr>
          <w:rStyle w:val="Textoennegrita"/>
          <w:rFonts w:ascii="var(--serif)" w:eastAsia="Times New Roman" w:hAnsi="var(--serif)"/>
          <w:sz w:val="24"/>
          <w:szCs w:val="24"/>
        </w:rPr>
        <w:t>el desglose de Derecho no se publica</w:t>
      </w:r>
      <w:r>
        <w:rPr>
          <w:rFonts w:ascii="var(--serif)" w:eastAsia="Times New Roman" w:hAnsi="var(--serif)"/>
          <w:sz w:val="24"/>
          <w:szCs w:val="24"/>
        </w:rPr>
        <w:t>: se entrega internamente a cada unidad. El dato existe, dentro de una de las once inst</w:t>
      </w:r>
      <w:r>
        <w:rPr>
          <w:rFonts w:ascii="var(--serif)" w:eastAsia="Times New Roman" w:hAnsi="var(--serif)"/>
          <w:sz w:val="24"/>
          <w:szCs w:val="24"/>
        </w:rPr>
        <w:t>ituciones, y no es público.</w:t>
      </w:r>
    </w:p>
    <w:p w:rsidR="00000000" w:rsidRDefault="005F245A">
      <w:pPr>
        <w:numPr>
          <w:ilvl w:val="0"/>
          <w:numId w:val="6"/>
        </w:numPr>
        <w:spacing w:before="100" w:beforeAutospacing="1" w:after="113"/>
        <w:ind w:left="0"/>
        <w:divId w:val="889146998"/>
        <w:rPr>
          <w:rFonts w:ascii="var(--serif)" w:eastAsia="Times New Roman" w:hAnsi="var(--serif)"/>
          <w:sz w:val="24"/>
          <w:szCs w:val="24"/>
        </w:rPr>
      </w:pPr>
      <w:r>
        <w:rPr>
          <w:rStyle w:val="Textoennegrita"/>
          <w:rFonts w:ascii="var(--serif)" w:eastAsia="Times New Roman" w:hAnsi="var(--serif)"/>
          <w:sz w:val="24"/>
          <w:szCs w:val="24"/>
        </w:rPr>
        <w:t>24 %</w:t>
      </w:r>
      <w:r>
        <w:rPr>
          <w:rFonts w:ascii="var(--serif)" w:eastAsia="Times New Roman" w:hAnsi="var(--serif)"/>
          <w:sz w:val="24"/>
          <w:szCs w:val="24"/>
        </w:rPr>
        <w:t xml:space="preserve"> de adopción de IA en áreas legales sitúa a Chile último de la región según un estudio de mercado de 2025 sobre más de 200 profesionales, frente a un promedio regional del 28 %. La fuente es una empresa proveedora de legalte</w:t>
      </w:r>
      <w:r>
        <w:rPr>
          <w:rFonts w:ascii="var(--serif)" w:eastAsia="Times New Roman" w:hAnsi="var(--serif)"/>
          <w:sz w:val="24"/>
          <w:szCs w:val="24"/>
        </w:rPr>
        <w:t>ch y la muestra no es probabilística; se cita como señal y no como hecho.</w:t>
      </w:r>
    </w:p>
    <w:p w:rsidR="00000000" w:rsidRDefault="005F245A">
      <w:pPr>
        <w:numPr>
          <w:ilvl w:val="0"/>
          <w:numId w:val="6"/>
        </w:numPr>
        <w:spacing w:before="100" w:beforeAutospacing="1" w:after="113"/>
        <w:ind w:left="0"/>
        <w:divId w:val="889146998"/>
        <w:rPr>
          <w:rFonts w:ascii="var(--serif)" w:eastAsia="Times New Roman" w:hAnsi="var(--serif)"/>
          <w:sz w:val="24"/>
          <w:szCs w:val="24"/>
        </w:rPr>
      </w:pPr>
      <w:r>
        <w:rPr>
          <w:rFonts w:ascii="var(--serif)" w:eastAsia="Times New Roman" w:hAnsi="var(--serif)"/>
          <w:sz w:val="24"/>
          <w:szCs w:val="24"/>
        </w:rPr>
        <w:t>El único registro publicado y revisado por pares de un programa curricular chileno de IA y Derecho es un artículo de 2021 en el que los propios autores del minor de la Universidad Au</w:t>
      </w:r>
      <w:r>
        <w:rPr>
          <w:rFonts w:ascii="var(--serif)" w:eastAsia="Times New Roman" w:hAnsi="var(--serif)"/>
          <w:sz w:val="24"/>
          <w:szCs w:val="24"/>
        </w:rPr>
        <w:t xml:space="preserve">tónoma reconocen que «el éxito depende del interés del estudiante» dado su carácter voluntario, y sugieren que hacerlo obligatorio mejoraría la preparación. Es autoevaluación, y es lo más parecido a investigación educativa sobre esta materia que existe en </w:t>
      </w:r>
      <w:r>
        <w:rPr>
          <w:rFonts w:ascii="var(--serif)" w:eastAsia="Times New Roman" w:hAnsi="var(--serif)"/>
          <w:sz w:val="24"/>
          <w:szCs w:val="24"/>
        </w:rPr>
        <w:t>el país.</w:t>
      </w:r>
    </w:p>
    <w:p w:rsidR="00000000" w:rsidRDefault="005F245A">
      <w:pPr>
        <w:pStyle w:val="Ttulo5"/>
        <w:divId w:val="1283808117"/>
        <w:rPr>
          <w:rFonts w:eastAsia="Times New Roman"/>
        </w:rPr>
      </w:pPr>
      <w:r>
        <w:rPr>
          <w:rFonts w:eastAsia="Times New Roman"/>
        </w:rPr>
        <w:t>Conclusión de la sección</w:t>
      </w:r>
    </w:p>
    <w:p w:rsidR="00000000" w:rsidRDefault="005F245A">
      <w:pPr>
        <w:pStyle w:val="NormalWeb"/>
        <w:spacing w:after="193"/>
        <w:divId w:val="1283808117"/>
        <w:rPr>
          <w:rFonts w:ascii="var(--serif)" w:hAnsi="var(--serif)"/>
          <w:sz w:val="24"/>
          <w:szCs w:val="24"/>
        </w:rPr>
      </w:pPr>
      <w:r>
        <w:rPr>
          <w:rFonts w:ascii="var(--serif)" w:hAnsi="var(--serif)"/>
          <w:sz w:val="24"/>
          <w:szCs w:val="24"/>
        </w:rPr>
        <w:t xml:space="preserve">El contraste externo no desmintió al corpus en ningún punto sustantivo, y eso es en sí un resultado: lo que las Facultades publican sobre sí mismas, cuando se contrasta contra registros </w:t>
      </w:r>
      <w:r>
        <w:rPr>
          <w:rFonts w:ascii="var(--serif)" w:hAnsi="var(--serif)"/>
          <w:sz w:val="24"/>
          <w:szCs w:val="24"/>
        </w:rPr>
        <w:t xml:space="preserve">oficiales, resulta ser cierto aunque frecuentemente presentado con más madurez de la que acredita. El hallazgo del capítulo es otro y es de arquitectura institucional: </w:t>
      </w:r>
      <w:r>
        <w:rPr>
          <w:rStyle w:val="Textoennegrita"/>
          <w:rFonts w:ascii="var(--serif)" w:hAnsi="var(--serif)"/>
          <w:sz w:val="24"/>
          <w:szCs w:val="24"/>
        </w:rPr>
        <w:t>no hay nadie del otro lado</w:t>
      </w:r>
      <w:r>
        <w:rPr>
          <w:rFonts w:ascii="var(--serif)" w:hAnsi="var(--serif)"/>
          <w:sz w:val="24"/>
          <w:szCs w:val="24"/>
        </w:rPr>
        <w:t>. Ni regulador con criterios, ni gremio que se ocupe de la for</w:t>
      </w:r>
      <w:r>
        <w:rPr>
          <w:rFonts w:ascii="var(--serif)" w:hAnsi="var(--serif)"/>
          <w:sz w:val="24"/>
          <w:szCs w:val="24"/>
        </w:rPr>
        <w:t>mación, ni política pública que la contemple, ni investigación educativa financiada. En ese vacío, la única disciplina que opera sobre lo que una Facultad de Derecho dice de sí misma es la suya propia.</w:t>
      </w:r>
    </w:p>
    <w:p w:rsidR="00000000" w:rsidRDefault="005F245A">
      <w:pPr>
        <w:spacing w:after="340"/>
        <w:divId w:val="77759915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w:t>
      </w:r>
      <w:r>
        <w:rPr>
          <w:rFonts w:ascii="var(--sans)" w:eastAsia="Times New Roman" w:hAnsi="var(--sans)"/>
          <w:spacing w:val="12"/>
          <w:sz w:val="17"/>
          <w:szCs w:val="17"/>
        </w:rPr>
        <w:t xml:space="preserve"> Chile7 · Escala internacional · v2.1.0 · corte 06-09-2026</w:t>
      </w:r>
    </w:p>
    <w:p w:rsidR="00000000" w:rsidRDefault="005F245A">
      <w:pPr>
        <w:pStyle w:val="eyebrow"/>
        <w:divId w:val="2002006321"/>
      </w:pPr>
      <w:r>
        <w:t>14</w:t>
      </w:r>
    </w:p>
    <w:p w:rsidR="00000000" w:rsidRDefault="005F245A">
      <w:pPr>
        <w:pStyle w:val="Ttulo2"/>
        <w:divId w:val="2002006321"/>
        <w:rPr>
          <w:rFonts w:eastAsia="Times New Roman"/>
        </w:rPr>
      </w:pPr>
      <w:r>
        <w:rPr>
          <w:rFonts w:eastAsia="Times New Roman"/>
        </w:rPr>
        <w:t>7 · La escala internacional</w:t>
      </w:r>
    </w:p>
    <w:p w:rsidR="00000000" w:rsidRDefault="005F245A">
      <w:pPr>
        <w:pStyle w:val="lead"/>
        <w:divId w:val="2002006321"/>
        <w:rPr>
          <w:rFonts w:ascii="var(--serif)" w:hAnsi="var(--serif)"/>
        </w:rPr>
      </w:pPr>
      <w:r>
        <w:rPr>
          <w:rFonts w:ascii="var(--serif)" w:hAnsi="var(--serif)"/>
        </w:rPr>
        <w:t xml:space="preserve">Sin una referencia externa, cada ausencia de la cohorte chilena se lee como rezago. </w:t>
      </w:r>
      <w:r>
        <w:rPr>
          <w:rFonts w:ascii="var(--serif)" w:hAnsi="var(--serif)"/>
        </w:rPr>
        <w:t>Este capítulo existe para distinguir el rezago de la ausencia global, y en dos puntos importantes corrige la lectura pesimista que la versión anterior invitaba a hacer.</w:t>
      </w:r>
    </w:p>
    <w:p w:rsidR="00000000" w:rsidRDefault="005F245A">
      <w:pPr>
        <w:pStyle w:val="Ttulo3"/>
        <w:spacing w:before="284"/>
        <w:divId w:val="2002006321"/>
        <w:rPr>
          <w:rFonts w:eastAsia="Times New Roman"/>
        </w:rPr>
      </w:pPr>
      <w:r>
        <w:rPr>
          <w:rFonts w:eastAsia="Times New Roman"/>
        </w:rPr>
        <w:t>La asignatura obligatoria de inteligencia artificial es excepcional en todo el mundo</w:t>
      </w:r>
    </w:p>
    <w:p w:rsidR="00000000" w:rsidRDefault="005F245A">
      <w:pPr>
        <w:pStyle w:val="NormalWeb"/>
        <w:divId w:val="2002006321"/>
        <w:rPr>
          <w:rFonts w:ascii="var(--serif)" w:hAnsi="var(--serif)"/>
          <w:sz w:val="24"/>
          <w:szCs w:val="24"/>
        </w:rPr>
      </w:pPr>
      <w:r>
        <w:rPr>
          <w:rFonts w:ascii="var(--serif)" w:hAnsi="var(--serif)"/>
          <w:sz w:val="24"/>
          <w:szCs w:val="24"/>
        </w:rPr>
        <w:t>Es</w:t>
      </w:r>
      <w:r>
        <w:rPr>
          <w:rFonts w:ascii="var(--serif)" w:hAnsi="var(--serif)"/>
          <w:sz w:val="24"/>
          <w:szCs w:val="24"/>
        </w:rPr>
        <w:t>te informe sostiene, y mantiene, que ninguna de las once instituciones chilenas acredita una línea curricular obligatoria de inteligencia artificial con syllabus, semestre, créditos y matrícula. Formulada así, la afirmación sugiere que existe un estándar i</w:t>
      </w:r>
      <w:r>
        <w:rPr>
          <w:rFonts w:ascii="var(--serif)" w:hAnsi="var(--serif)"/>
          <w:sz w:val="24"/>
          <w:szCs w:val="24"/>
        </w:rPr>
        <w:t>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002006321"/>
          <w:tblHeader/>
        </w:trPr>
        <w:tc>
          <w:tcPr>
            <w:tcW w:w="238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Facultad</w:t>
            </w:r>
          </w:p>
        </w:tc>
        <w:tc>
          <w:tcPr>
            <w:tcW w:w="136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Desde</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exige exactamente</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Case Western Reserve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enero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«Introduction to AI and the Law», obligatorio para todos los estudiantes de primer año desde febrero de 2025. Se estructura como </w:t>
            </w:r>
            <w:r>
              <w:rPr>
                <w:rStyle w:val="Textoennegrita"/>
                <w:rFonts w:ascii="var(--sans)" w:eastAsia="Times New Roman" w:hAnsi="var(--sans)"/>
                <w:sz w:val="20"/>
                <w:szCs w:val="20"/>
              </w:rPr>
              <w:t>certificación, no como curso con créditos</w:t>
            </w:r>
            <w:r>
              <w:rPr>
                <w:rFonts w:ascii="var(--sans)" w:eastAsia="Times New Roman" w:hAnsi="var(--sans)"/>
                <w:sz w:val="20"/>
                <w:szCs w:val="20"/>
              </w:rPr>
              <w:t>.</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UNLV · William S. Boyd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mayo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«Introduction to the Responsible Use of AI»,</w:t>
            </w:r>
            <w:r>
              <w:rPr>
                <w:rFonts w:ascii="var(--sans)" w:eastAsia="Times New Roman" w:hAnsi="var(--sans)"/>
                <w:sz w:val="20"/>
                <w:szCs w:val="20"/>
              </w:rPr>
              <w:t xml:space="preserve"> requerido a los estudiantes de primer año desde otoño de 2026. Número de créditos no publicado.</w:t>
            </w:r>
          </w:p>
        </w:tc>
      </w:tr>
      <w:tr w:rsidR="00000000">
        <w:trPr>
          <w:divId w:val="200200632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UC Law San Francisco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julio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20"/>
                <w:szCs w:val="20"/>
              </w:rPr>
              <w:t>Explícitamente sin créditos académicos</w:t>
            </w:r>
            <w:r>
              <w:rPr>
                <w:rFonts w:ascii="var(--sans)" w:eastAsia="Times New Roman" w:hAnsi="var(--sans)"/>
                <w:sz w:val="20"/>
                <w:szCs w:val="20"/>
              </w:rPr>
              <w:t>: los participantes obtienen certificado de finalización.</w:t>
            </w:r>
          </w:p>
        </w:tc>
      </w:tr>
    </w:tbl>
    <w:p w:rsidR="00000000" w:rsidRDefault="005F245A">
      <w:pPr>
        <w:pStyle w:val="tbl-note"/>
        <w:divId w:val="2002006321"/>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5F245A">
      <w:pPr>
        <w:pStyle w:val="Ttulo5"/>
        <w:divId w:val="778064953"/>
        <w:rPr>
          <w:rFonts w:eastAsia="Times New Roman"/>
        </w:rPr>
      </w:pPr>
      <w:r>
        <w:rPr>
          <w:rFonts w:eastAsia="Times New Roman"/>
        </w:rPr>
        <w:t>Consecuencia para la lectura del informe</w:t>
      </w:r>
    </w:p>
    <w:p w:rsidR="00000000" w:rsidRDefault="005F245A">
      <w:pPr>
        <w:pStyle w:val="NormalWeb"/>
        <w:spacing w:after="193"/>
        <w:divId w:val="778064953"/>
        <w:rPr>
          <w:rFonts w:ascii="var(--serif)" w:hAnsi="var(--serif)"/>
          <w:sz w:val="24"/>
          <w:szCs w:val="24"/>
        </w:rPr>
      </w:pPr>
      <w:r>
        <w:rPr>
          <w:rFonts w:ascii="var(--serif)" w:hAnsi="var(--serif)"/>
          <w:sz w:val="24"/>
          <w:szCs w:val="24"/>
        </w:rPr>
        <w:t xml:space="preserve">Una Facultad chilena que instaurara una asignatura obligatoria de inteligencia artificial </w:t>
      </w:r>
      <w:r>
        <w:rPr>
          <w:rStyle w:val="nfasis"/>
          <w:rFonts w:ascii="var(--serif)" w:hAnsi="var(--serif)"/>
          <w:sz w:val="24"/>
          <w:szCs w:val="24"/>
        </w:rPr>
        <w:t>con créditos</w:t>
      </w:r>
      <w:r>
        <w:rPr>
          <w:rFonts w:ascii="var(--serif)" w:hAnsi="var(--serif)"/>
          <w:sz w:val="24"/>
          <w:szCs w:val="24"/>
        </w:rPr>
        <w:t xml:space="preserve"> estaría entre las primer</w:t>
      </w:r>
      <w:r>
        <w:rPr>
          <w:rFonts w:ascii="var(--serif)" w:hAnsi="var(--serif)"/>
          <w:sz w:val="24"/>
          <w:szCs w:val="24"/>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4"/>
          <w:szCs w:val="24"/>
        </w:rPr>
        <w:t xml:space="preserve"> modesto y más exigible: </w:t>
      </w:r>
      <w:r>
        <w:rPr>
          <w:rStyle w:val="Textoennegrita"/>
          <w:rFonts w:ascii="var(--serif)" w:hAnsi="var(--serif)"/>
          <w:sz w:val="24"/>
          <w:szCs w:val="24"/>
        </w:rPr>
        <w:t>a mediados de 2026, once Facultades no publican una sola línea obligatoria, y el instrumento con el que otras la evitaron —la certificación sin créditos— tampoco se ha usado.</w:t>
      </w:r>
    </w:p>
    <w:p w:rsidR="00000000" w:rsidRDefault="005F245A">
      <w:pPr>
        <w:pStyle w:val="Ttulo3"/>
        <w:divId w:val="2002006321"/>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5F245A">
      <w:pPr>
        <w:pStyle w:val="NormalWeb"/>
        <w:divId w:val="2002006321"/>
        <w:rPr>
          <w:rFonts w:ascii="var(--serif)" w:hAnsi="var(--serif)"/>
          <w:sz w:val="24"/>
          <w:szCs w:val="24"/>
        </w:rPr>
      </w:pPr>
      <w:r>
        <w:rPr>
          <w:rFonts w:ascii="var(--serif)" w:hAnsi="var(--serif)"/>
          <w:sz w:val="24"/>
          <w:szCs w:val="24"/>
        </w:rPr>
        <w:t>El contraste internacional muestra dos arquitecturas distintas, y saber cuál se está usando cambia lo que es razonable exigirle a una Facultad chilena.</w:t>
      </w:r>
    </w:p>
    <w:p w:rsidR="00000000" w:rsidRDefault="005F245A">
      <w:pPr>
        <w:pStyle w:val="NormalWeb"/>
        <w:divId w:val="2002006321"/>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estadounidense</w:t>
      </w:r>
      <w:r>
        <w:rPr>
          <w:rFonts w:ascii="var(--serif)" w:hAnsi="var(--serif)"/>
          <w:sz w:val="24"/>
          <w:szCs w:val="24"/>
        </w:rPr>
        <w:t xml:space="preserve"> es de norma de facultad, binaria y remitida al profesor. B</w:t>
      </w:r>
      <w:r>
        <w:rPr>
          <w:rFonts w:ascii="var(--serif)" w:hAnsi="var(--serif)"/>
          <w:sz w:val="24"/>
          <w:szCs w:val="24"/>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4"/>
          <w:szCs w:val="24"/>
        </w:rPr>
        <w:t xml:space="preserve">amente en exámenes. Su innovación más transferible es procesal: </w:t>
      </w:r>
      <w:r>
        <w:rPr>
          <w:rStyle w:val="nfasis"/>
          <w:rFonts w:ascii="var(--serif)" w:hAnsi="var(--serif)"/>
          <w:sz w:val="24"/>
          <w:szCs w:val="24"/>
        </w:rPr>
        <w:t>una cita a una fuente inexistente genera presunción de uso prohibido</w:t>
      </w:r>
      <w:r>
        <w:rPr>
          <w:rFonts w:ascii="var(--serif)" w:hAnsi="var(--serif)"/>
          <w:sz w:val="24"/>
          <w:szCs w:val="24"/>
        </w:rPr>
        <w:t>, lo que traslada la carga probatoria sin necesidad de tipificar conductas. Columbia obliga a declarar todo uso de IA que co</w:t>
      </w:r>
      <w:r>
        <w:rPr>
          <w:rFonts w:ascii="var(--serif)" w:hAnsi="var(--serif)"/>
          <w:sz w:val="24"/>
          <w:szCs w:val="24"/>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4"/>
          <w:szCs w:val="24"/>
        </w:rPr>
        <w:t xml:space="preserve">citar el uso de IA en </w:t>
      </w:r>
      <w:r>
        <w:rPr>
          <w:rStyle w:val="nfasis"/>
          <w:rFonts w:ascii="var(--serif)" w:hAnsi="var(--serif)"/>
          <w:sz w:val="24"/>
          <w:szCs w:val="24"/>
        </w:rPr>
        <w:t>una nota al pie no exime de la prohibición</w:t>
      </w:r>
      <w:r>
        <w:rPr>
          <w:rFonts w:ascii="var(--serif)" w:hAnsi="var(--serif)"/>
          <w:sz w:val="24"/>
          <w:szCs w:val="24"/>
        </w:rPr>
        <w:t>. Marquette es el caso con consecuencia más explícita: la infracción es falta grave que puede acarrear suspensión o expulsión.</w:t>
      </w:r>
    </w:p>
    <w:p w:rsidR="00000000" w:rsidRDefault="005F245A">
      <w:pPr>
        <w:pStyle w:val="NormalWeb"/>
        <w:divId w:val="2002006321"/>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británico y australiano</w:t>
      </w:r>
      <w:r>
        <w:rPr>
          <w:rFonts w:ascii="var(--serif)" w:hAnsi="var(--serif)"/>
          <w:sz w:val="24"/>
          <w:szCs w:val="24"/>
        </w:rPr>
        <w:t xml:space="preserve"> es distinto: política central de la universidad con e</w:t>
      </w:r>
      <w:r>
        <w:rPr>
          <w:rFonts w:ascii="var(--serif)" w:hAnsi="var(--serif)"/>
          <w:sz w:val="24"/>
          <w:szCs w:val="24"/>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4"/>
          <w:szCs w:val="24"/>
        </w:rPr>
        <w:t xml:space="preserve">bligación de la facultad no es dictar la norma sino declarar en qué posición se sitúa cada evaluación. </w:t>
      </w:r>
      <w:r>
        <w:rPr>
          <w:rStyle w:val="Textoennegrita"/>
          <w:rFonts w:ascii="var(--serif)" w:hAnsi="var(--serif)"/>
          <w:sz w:val="24"/>
          <w:szCs w:val="24"/>
        </w:rPr>
        <w:t>No se localizó ninguna política de inteligencia artificial dictada por una facultad de Derecho como tal en Reino Unido ni en Australia</w:t>
      </w:r>
      <w:r>
        <w:rPr>
          <w:rFonts w:ascii="var(--serif)" w:hAnsi="var(--serif)"/>
          <w:sz w:val="24"/>
          <w:szCs w:val="24"/>
        </w:rPr>
        <w:t>, ni ninguna en Esp</w:t>
      </w:r>
      <w:r>
        <w:rPr>
          <w:rFonts w:ascii="var(--serif)" w:hAnsi="var(--serif)"/>
          <w:sz w:val="24"/>
          <w:szCs w:val="24"/>
        </w:rPr>
        <w:t>aña o América Latina.</w:t>
      </w:r>
    </w:p>
    <w:p w:rsidR="00000000" w:rsidRDefault="005F245A">
      <w:pPr>
        <w:pStyle w:val="Ttulo5"/>
        <w:divId w:val="1102340513"/>
        <w:rPr>
          <w:rFonts w:eastAsia="Times New Roman"/>
        </w:rPr>
      </w:pPr>
      <w:r>
        <w:rPr>
          <w:rFonts w:eastAsia="Times New Roman"/>
        </w:rPr>
        <w:t>Dónde deja esto a la cohorte chilena</w:t>
      </w:r>
    </w:p>
    <w:p w:rsidR="00000000" w:rsidRDefault="005F245A">
      <w:pPr>
        <w:pStyle w:val="NormalWeb"/>
        <w:spacing w:after="193"/>
        <w:divId w:val="1102340513"/>
        <w:rPr>
          <w:rFonts w:ascii="var(--serif)" w:hAnsi="var(--serif)"/>
          <w:sz w:val="24"/>
          <w:szCs w:val="24"/>
        </w:rPr>
      </w:pPr>
      <w:r>
        <w:rPr>
          <w:rFonts w:ascii="var(--serif)" w:hAnsi="var(--serif)"/>
          <w:sz w:val="24"/>
          <w:szCs w:val="24"/>
        </w:rPr>
        <w:t>La guía de la Facultad de Derecho de la Universidad Católica —aprobada por Comité Directivo y Consejo, con deberes de declaración y registro y calificación de infracción grave— es un instrumento de</w:t>
      </w:r>
      <w:r>
        <w:rPr>
          <w:rFonts w:ascii="var(--serif)" w:hAnsi="var(--serif)"/>
          <w:sz w:val="24"/>
          <w:szCs w:val="24"/>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4"/>
          <w:szCs w:val="24"/>
        </w:rPr>
        <w:t>sin</w:t>
      </w:r>
      <w:r>
        <w:rPr>
          <w:rFonts w:ascii="var(--serif)" w:hAnsi="var(--serif)"/>
          <w:sz w:val="24"/>
          <w:szCs w:val="24"/>
        </w:rPr>
        <w:t xml:space="preserve"> </w:t>
      </w:r>
      <w:r>
        <w:rPr>
          <w:rFonts w:ascii="var(--serif)" w:hAnsi="var(--serif)"/>
          <w:sz w:val="24"/>
          <w:szCs w:val="24"/>
        </w:rPr>
        <w:t xml:space="preserve">su contrapartida: en el modelo británico la unidad debe declarar su posición, y en la cohorte chilena esa declaración no consta en ninguna de las diez. La combinación —política central orientadora sin obligación de declaración por unidad— no corresponde a </w:t>
      </w:r>
      <w:r>
        <w:rPr>
          <w:rFonts w:ascii="var(--serif)" w:hAnsi="var(--serif)"/>
          <w:sz w:val="24"/>
          <w:szCs w:val="24"/>
        </w:rPr>
        <w:t>ninguno de los dos modelos internacionales y deja la regulación sustantiva sin titular identificable.</w:t>
      </w:r>
    </w:p>
    <w:p w:rsidR="00000000" w:rsidRDefault="005F245A">
      <w:pPr>
        <w:spacing w:after="340"/>
        <w:divId w:val="120567394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v2.1.0 · corte 06-09-2026</w:t>
      </w:r>
    </w:p>
    <w:p w:rsidR="00000000" w:rsidRDefault="005F245A">
      <w:pPr>
        <w:pStyle w:val="Ttulo3"/>
        <w:spacing w:before="0"/>
        <w:divId w:val="381827507"/>
        <w:rPr>
          <w:rFonts w:eastAsia="Times New Roman"/>
        </w:rPr>
      </w:pPr>
      <w:r>
        <w:rPr>
          <w:rFonts w:eastAsia="Times New Roman"/>
        </w:rPr>
        <w:t>La evidencia sobre efectos existe, es min</w:t>
      </w:r>
      <w:r>
        <w:rPr>
          <w:rFonts w:eastAsia="Times New Roman"/>
        </w:rPr>
        <w:t>úscula, y dice cosas incómodas</w:t>
      </w:r>
    </w:p>
    <w:p w:rsidR="00000000" w:rsidRDefault="005F245A">
      <w:pPr>
        <w:pStyle w:val="NormalWeb"/>
        <w:divId w:val="381827507"/>
        <w:rPr>
          <w:rFonts w:ascii="var(--serif)" w:hAnsi="var(--serif)"/>
          <w:sz w:val="24"/>
          <w:szCs w:val="24"/>
        </w:rPr>
      </w:pPr>
      <w:r>
        <w:rPr>
          <w:rFonts w:ascii="var(--serif)" w:hAnsi="var(--serif)"/>
          <w:sz w:val="24"/>
          <w:szCs w:val="24"/>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4"/>
          <w:szCs w:val="24"/>
        </w:rPr>
        <w:t>del orden de tres a cuatro e</w:t>
      </w:r>
      <w:r>
        <w:rPr>
          <w:rStyle w:val="Textoennegrita"/>
          <w:rFonts w:ascii="var(--serif)" w:hAnsi="var(--serif)"/>
          <w:sz w:val="24"/>
          <w:szCs w:val="24"/>
        </w:rPr>
        <w:t>studios experimentales serios en total, todos estadounidenses y tres de ellos del mismo equipo de la Universidad de Minnesota.</w:t>
      </w:r>
      <w:r>
        <w:rPr>
          <w:rFonts w:ascii="var(--serif)" w:hAnsi="var(--serif)"/>
          <w:sz w:val="24"/>
          <w:szCs w:val="24"/>
        </w:rPr>
        <w:t xml:space="preserve"> No hay un campo maduro del que Chile esté ausente; el campo apenas se está formando.</w:t>
      </w:r>
    </w:p>
    <w:p w:rsidR="00000000" w:rsidRDefault="005F245A">
      <w:pPr>
        <w:numPr>
          <w:ilvl w:val="0"/>
          <w:numId w:val="7"/>
        </w:numPr>
        <w:spacing w:before="100" w:beforeAutospacing="1" w:after="113"/>
        <w:ind w:left="0"/>
        <w:divId w:val="381827507"/>
        <w:rPr>
          <w:rFonts w:ascii="var(--serif)" w:eastAsia="Times New Roman" w:hAnsi="var(--serif)"/>
          <w:sz w:val="24"/>
          <w:szCs w:val="24"/>
        </w:rPr>
      </w:pPr>
      <w:r>
        <w:rPr>
          <w:rStyle w:val="Textoennegrita"/>
          <w:rFonts w:ascii="var(--serif)" w:eastAsia="Times New Roman" w:hAnsi="var(--serif)"/>
          <w:sz w:val="24"/>
          <w:szCs w:val="24"/>
        </w:rPr>
        <w:t>Choi y Schwarcz (2023)</w:t>
      </w:r>
      <w:r>
        <w:rPr>
          <w:rFonts w:ascii="var(--serif)" w:eastAsia="Times New Roman" w:hAnsi="var(--serif)"/>
          <w:sz w:val="24"/>
          <w:szCs w:val="24"/>
        </w:rPr>
        <w:t xml:space="preserve">, revisado por pares. </w:t>
      </w:r>
      <w:r>
        <w:rPr>
          <w:rFonts w:ascii="var(--serif)" w:eastAsia="Times New Roman" w:hAnsi="var(--serif)"/>
          <w:sz w:val="24"/>
          <w:szCs w:val="24"/>
        </w:rPr>
        <w:t xml:space="preserve">48 estudiantes de Derecho, diseño intrasujeto no aleatorizado, corrección ciega. Con GPT-4 la selección múltiple mejoró 28,9 puntos percentiles y los ensayos </w:t>
      </w:r>
      <w:r>
        <w:rPr>
          <w:rStyle w:val="nfasis"/>
          <w:rFonts w:ascii="var(--serif)" w:eastAsia="Times New Roman" w:hAnsi="var(--serif)"/>
          <w:sz w:val="24"/>
          <w:szCs w:val="24"/>
        </w:rPr>
        <w:t>no</w:t>
      </w:r>
      <w:r>
        <w:rPr>
          <w:rFonts w:ascii="var(--serif)" w:eastAsia="Times New Roman" w:hAnsi="var(--serif)"/>
          <w:sz w:val="24"/>
          <w:szCs w:val="24"/>
        </w:rPr>
        <w:t xml:space="preserve"> mejoraron de forma significativa. El hallazgo más citable no es ése: </w:t>
      </w:r>
      <w:r>
        <w:rPr>
          <w:rStyle w:val="Textoennegrita"/>
          <w:rFonts w:ascii="var(--serif)" w:eastAsia="Times New Roman" w:hAnsi="var(--serif)"/>
          <w:sz w:val="24"/>
          <w:szCs w:val="24"/>
        </w:rPr>
        <w:t>el efecto está inversament</w:t>
      </w:r>
      <w:r>
        <w:rPr>
          <w:rStyle w:val="Textoennegrita"/>
          <w:rFonts w:ascii="var(--serif)" w:eastAsia="Times New Roman" w:hAnsi="var(--serif)"/>
          <w:sz w:val="24"/>
          <w:szCs w:val="24"/>
        </w:rPr>
        <w:t>e correlacionado con la habilidad previa</w:t>
      </w:r>
      <w:r>
        <w:rPr>
          <w:rFonts w:ascii="var(--serif)" w:eastAsia="Times New Roman" w:hAnsi="var(--serif)"/>
          <w:sz w:val="24"/>
          <w:szCs w:val="24"/>
        </w:rPr>
        <w:t xml:space="preserve">. Los estudiantes de peor desempeño mejoraron unos 45 puntos percentiles y los de mejor desempeño </w:t>
      </w:r>
      <w:r>
        <w:rPr>
          <w:rStyle w:val="nfasis"/>
          <w:rFonts w:ascii="var(--serif)" w:eastAsia="Times New Roman" w:hAnsi="var(--serif)"/>
          <w:sz w:val="24"/>
          <w:szCs w:val="24"/>
        </w:rPr>
        <w:t>empeoraron</w:t>
      </w:r>
      <w:r>
        <w:rPr>
          <w:rFonts w:ascii="var(--serif)" w:eastAsia="Times New Roman" w:hAnsi="var(--serif)"/>
          <w:sz w:val="24"/>
          <w:szCs w:val="24"/>
        </w:rPr>
        <w:t xml:space="preserve"> unos 20, ambos efectos estadísticamente significativos y en direcciones opuestas.</w:t>
      </w:r>
    </w:p>
    <w:p w:rsidR="00000000" w:rsidRDefault="005F245A">
      <w:pPr>
        <w:numPr>
          <w:ilvl w:val="0"/>
          <w:numId w:val="7"/>
        </w:numPr>
        <w:spacing w:before="100" w:beforeAutospacing="1" w:after="113"/>
        <w:ind w:left="0"/>
        <w:divId w:val="381827507"/>
        <w:rPr>
          <w:rFonts w:ascii="var(--serif)" w:eastAsia="Times New Roman" w:hAnsi="var(--serif)"/>
          <w:sz w:val="24"/>
          <w:szCs w:val="24"/>
        </w:rPr>
      </w:pPr>
      <w:r>
        <w:rPr>
          <w:rStyle w:val="Textoennegrita"/>
          <w:rFonts w:ascii="var(--serif)" w:eastAsia="Times New Roman" w:hAnsi="var(--serif)"/>
          <w:sz w:val="24"/>
          <w:szCs w:val="24"/>
        </w:rPr>
        <w:t>Schwarcz y otros (2025, p</w:t>
      </w:r>
      <w:r>
        <w:rPr>
          <w:rStyle w:val="Textoennegrita"/>
          <w:rFonts w:ascii="var(--serif)" w:eastAsia="Times New Roman" w:hAnsi="var(--serif)"/>
          <w:sz w:val="24"/>
          <w:szCs w:val="24"/>
        </w:rPr>
        <w:t>ublicado en 2026)</w:t>
      </w:r>
      <w:r>
        <w:rPr>
          <w:rFonts w:ascii="var(--serif)" w:eastAsia="Times New Roman" w:hAnsi="var(--serif)"/>
          <w:sz w:val="24"/>
          <w:szCs w:val="24"/>
        </w:rPr>
        <w:t>, revisado por pares. El primer ensayo controlado aleatorizado del campo: 137 estudiantes de dos facultades, seis tareas jurídicas reales con límite de tiempo, tres brazos —una herramienta con recuperación aumentada, un modelo de razonamie</w:t>
      </w:r>
      <w:r>
        <w:rPr>
          <w:rFonts w:ascii="var(--serif)" w:eastAsia="Times New Roman" w:hAnsi="var(--serif)"/>
          <w:sz w:val="24"/>
          <w:szCs w:val="24"/>
        </w:rPr>
        <w:t xml:space="preserv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4"/>
          <w:szCs w:val="24"/>
        </w:rPr>
        <w:t>en la redacción de un acuerdo de confidencialidad el efecto</w:t>
      </w:r>
      <w:r>
        <w:rPr>
          <w:rStyle w:val="Textoennegrita"/>
          <w:rFonts w:ascii="var(--serif)" w:eastAsia="Times New Roman" w:hAnsi="var(--serif)"/>
          <w:sz w:val="24"/>
          <w:szCs w:val="24"/>
        </w:rPr>
        <w:t xml:space="preserve"> fue negativo</w:t>
      </w:r>
      <w:r>
        <w:rPr>
          <w:rFonts w:ascii="var(--serif)" w:eastAsia="Times New Roman" w:hAnsi="var(--serif)"/>
          <w:sz w:val="24"/>
          <w:szCs w:val="24"/>
        </w:rPr>
        <w:t>.</w:t>
      </w:r>
    </w:p>
    <w:p w:rsidR="00000000" w:rsidRDefault="005F245A">
      <w:pPr>
        <w:numPr>
          <w:ilvl w:val="0"/>
          <w:numId w:val="7"/>
        </w:numPr>
        <w:spacing w:before="100" w:beforeAutospacing="1" w:after="113"/>
        <w:ind w:left="0"/>
        <w:divId w:val="381827507"/>
        <w:rPr>
          <w:rFonts w:ascii="var(--serif)" w:eastAsia="Times New Roman" w:hAnsi="var(--serif)"/>
          <w:sz w:val="24"/>
          <w:szCs w:val="24"/>
        </w:rPr>
      </w:pPr>
      <w:r>
        <w:rPr>
          <w:rStyle w:val="Textoennegrita"/>
          <w:rFonts w:ascii="var(--serif)" w:eastAsia="Times New Roman" w:hAnsi="var(--serif)"/>
          <w:sz w:val="24"/>
          <w:szCs w:val="24"/>
        </w:rPr>
        <w:t>Bednar y otros (2026)</w:t>
      </w:r>
      <w:r>
        <w:rPr>
          <w:rFonts w:ascii="var(--serif)" w:eastAsia="Times New Roman" w:hAnsi="var(--serif)"/>
          <w:sz w:val="24"/>
          <w:szCs w:val="24"/>
        </w:rPr>
        <w:t xml:space="preserve">, documento de trabajo aún no revisado por pares. Es el único que mide </w:t>
      </w:r>
      <w:r>
        <w:rPr>
          <w:rStyle w:val="nfasis"/>
          <w:rFonts w:ascii="var(--serif)" w:eastAsia="Times New Roman" w:hAnsi="var(--serif)"/>
          <w:sz w:val="24"/>
          <w:szCs w:val="24"/>
        </w:rPr>
        <w:t>aprendizaje</w:t>
      </w:r>
      <w:r>
        <w:rPr>
          <w:rFonts w:ascii="var(--serif)" w:eastAsia="Times New Roman" w:hAnsi="var(--serif)"/>
          <w:sz w:val="24"/>
          <w:szCs w:val="24"/>
        </w:rPr>
        <w:t xml:space="preserve"> y no desempeño. Contra la hipótesis del desaprendizaje, la exposición previa a IA no deterioró la comprensión posterior: el grupo expuest</w:t>
      </w:r>
      <w:r>
        <w:rPr>
          <w:rFonts w:ascii="var(--serif)" w:eastAsia="Times New Roman" w:hAnsi="var(--serif)"/>
          <w:sz w:val="24"/>
          <w:szCs w:val="24"/>
        </w:rPr>
        <w:t xml:space="preserve">o superó al control en una tarea de aplicación realizada </w:t>
      </w:r>
      <w:r>
        <w:rPr>
          <w:rStyle w:val="nfasis"/>
          <w:rFonts w:ascii="var(--serif)" w:eastAsia="Times New Roman" w:hAnsi="var(--serif)"/>
          <w:sz w:val="24"/>
          <w:szCs w:val="24"/>
        </w:rPr>
        <w:t>sin</w:t>
      </w:r>
      <w:r>
        <w:rPr>
          <w:rFonts w:ascii="var(--serif)" w:eastAsia="Times New Roman" w:hAnsi="var(--serif)"/>
          <w:sz w:val="24"/>
          <w:szCs w:val="24"/>
        </w:rPr>
        <w:t xml:space="preserve"> acceso a IA.</w:t>
      </w:r>
    </w:p>
    <w:p w:rsidR="00000000" w:rsidRDefault="005F245A">
      <w:pPr>
        <w:pStyle w:val="NormalWeb"/>
        <w:divId w:val="381827507"/>
        <w:rPr>
          <w:rFonts w:ascii="var(--serif)" w:hAnsi="var(--serif)"/>
          <w:sz w:val="24"/>
          <w:szCs w:val="24"/>
        </w:rPr>
      </w:pPr>
      <w:r>
        <w:rPr>
          <w:rFonts w:ascii="var(--serif)" w:hAnsi="var(--serif)"/>
          <w:sz w:val="24"/>
          <w:szCs w:val="24"/>
        </w:rPr>
        <w:t>El único trabajo europeo cercano —un experimento pedagógico de dos años en una universidad de Ámsterdam, publicado en 2026— no es aleatorizado y su hallazgo es de otra clase: la form</w:t>
      </w:r>
      <w:r>
        <w:rPr>
          <w:rFonts w:ascii="var(--serif)" w:hAnsi="var(--serif)"/>
          <w:sz w:val="24"/>
          <w:szCs w:val="24"/>
        </w:rPr>
        <w:t xml:space="preserve">ación estructurada dio ventaja clara el primer año y </w:t>
      </w:r>
      <w:r>
        <w:rPr>
          <w:rStyle w:val="Textoennegrita"/>
          <w:rFonts w:ascii="var(--serif)" w:hAnsi="var(--serif)"/>
          <w:sz w:val="24"/>
          <w:szCs w:val="24"/>
        </w:rPr>
        <w:t>la ventaja se diluyó el segundo</w:t>
      </w:r>
      <w:r>
        <w:rPr>
          <w:rFonts w:ascii="var(--serif)" w:hAnsi="var(--serif)"/>
          <w:sz w:val="24"/>
          <w:szCs w:val="24"/>
        </w:rPr>
        <w:t xml:space="preserve"> a medida que la familiaridad con estas herramientas se generalizó. Es un dato relevante para cualquier Facultad que planifique su intervención como una ventaja competitiva</w:t>
      </w:r>
      <w:r>
        <w:rPr>
          <w:rFonts w:ascii="var(--serif)" w:hAnsi="var(--serif)"/>
          <w:sz w:val="24"/>
          <w:szCs w:val="24"/>
        </w:rPr>
        <w:t xml:space="preserve"> y no como una capacidad permanente.</w:t>
      </w:r>
    </w:p>
    <w:p w:rsidR="00000000" w:rsidRDefault="005F245A">
      <w:pPr>
        <w:pStyle w:val="Ttulo3"/>
        <w:divId w:val="381827507"/>
        <w:rPr>
          <w:rFonts w:eastAsia="Times New Roman"/>
        </w:rPr>
      </w:pPr>
      <w:r>
        <w:rPr>
          <w:rFonts w:eastAsia="Times New Roman"/>
        </w:rPr>
        <w:t>La fiabilidad de las herramientas jurídicas, medida</w:t>
      </w:r>
    </w:p>
    <w:p w:rsidR="00000000" w:rsidRDefault="005F245A">
      <w:pPr>
        <w:pStyle w:val="fig-q"/>
        <w:divId w:val="381827507"/>
      </w:pPr>
      <w:r>
        <w:t>¿Qué tan fiables son las herramientas de investigación jurídica con IA?</w:t>
      </w:r>
    </w:p>
    <w:p w:rsidR="00000000" w:rsidRDefault="005F245A">
      <w:pPr>
        <w:pStyle w:val="fig-t"/>
        <w:divId w:val="381827507"/>
      </w:pPr>
      <w:r>
        <w:t>Las herramientas comerciales especializadas alucinan entre el 17 % y el 33 % de las veces</w:t>
      </w:r>
    </w:p>
    <w:p w:rsidR="00000000" w:rsidRDefault="005F245A">
      <w:pPr>
        <w:divId w:val="381827507"/>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w:t>
      </w:r>
      <w:r>
        <w:rPr>
          <w:rFonts w:ascii="var(--serif)" w:eastAsia="Times New Roman" w:hAnsi="var(--serif)"/>
          <w:sz w:val="24"/>
          <w:szCs w:val="24"/>
        </w:rPr>
        <w:t>25</w:t>
      </w:r>
      <w:r>
        <w:rPr>
          <w:rFonts w:ascii="var(--serif)" w:eastAsia="Times New Roman" w:hAnsi="var(--serif)"/>
          <w:sz w:val="24"/>
          <w:szCs w:val="24"/>
        </w:rPr>
        <w:t>%</w:t>
      </w:r>
      <w:r>
        <w:rPr>
          <w:rFonts w:ascii="var(--serif)" w:eastAsia="Times New Roman" w:hAnsi="var(--serif)"/>
          <w:sz w:val="24"/>
          <w:szCs w:val="24"/>
        </w:rPr>
        <w:t>50</w:t>
      </w:r>
      <w:r>
        <w:rPr>
          <w:rFonts w:ascii="var(--serif)" w:eastAsia="Times New Roman" w:hAnsi="var(--serif)"/>
          <w:sz w:val="24"/>
          <w:szCs w:val="24"/>
        </w:rPr>
        <w:t>%</w:t>
      </w:r>
      <w:r>
        <w:rPr>
          <w:rFonts w:ascii="var(--serif)" w:eastAsia="Times New Roman" w:hAnsi="var(--serif)"/>
          <w:sz w:val="24"/>
          <w:szCs w:val="24"/>
        </w:rPr>
        <w:t>75</w:t>
      </w:r>
      <w:r>
        <w:rPr>
          <w:rFonts w:ascii="var(--serif)" w:eastAsia="Times New Roman" w:hAnsi="var(--serif)"/>
          <w:sz w:val="24"/>
          <w:szCs w:val="24"/>
        </w:rPr>
        <w:t>%</w:t>
      </w:r>
      <w:r>
        <w:rPr>
          <w:rFonts w:ascii="var(--serif)" w:eastAsia="Times New Roman" w:hAnsi="var(--serif)"/>
          <w:sz w:val="24"/>
          <w:szCs w:val="24"/>
        </w:rPr>
        <w:t>100</w:t>
      </w:r>
      <w:r>
        <w:rPr>
          <w:rFonts w:ascii="var(--serif)" w:eastAsia="Times New Roman" w:hAnsi="var(--serif)"/>
          <w:sz w:val="24"/>
          <w:szCs w:val="24"/>
        </w:rPr>
        <w:t>%</w:t>
      </w:r>
      <w:r>
        <w:rPr>
          <w:rFonts w:ascii="var(--serif)" w:eastAsia="Times New Roman" w:hAnsi="var(--serif)"/>
          <w:sz w:val="24"/>
          <w:szCs w:val="24"/>
        </w:rPr>
        <w:t>tasa de alucinación medida · menor es mejo</w:t>
      </w:r>
      <w:r>
        <w:rPr>
          <w:rFonts w:ascii="var(--serif)" w:eastAsia="Times New Roman" w:hAnsi="var(--serif)"/>
          <w:sz w:val="24"/>
          <w:szCs w:val="24"/>
        </w:rPr>
        <w:t>r</w:t>
      </w:r>
      <w:r>
        <w:rPr>
          <w:rFonts w:ascii="var(--serif)" w:eastAsia="Times New Roman" w:hAnsi="var(--serif)"/>
          <w:sz w:val="24"/>
          <w:szCs w:val="24"/>
        </w:rPr>
        <w:t>Lexis+ AI · LexisNexi</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65</w:t>
      </w:r>
      <w:r>
        <w:rPr>
          <w:rFonts w:ascii="var(--serif)" w:eastAsia="Times New Roman" w:hAnsi="var(--serif)"/>
          <w:sz w:val="24"/>
          <w:szCs w:val="24"/>
        </w:rPr>
        <w:t>%</w:t>
      </w:r>
      <w:r>
        <w:rPr>
          <w:rFonts w:ascii="var(--serif)" w:eastAsia="Times New Roman" w:hAnsi="var(--serif)"/>
          <w:sz w:val="24"/>
          <w:szCs w:val="24"/>
        </w:rPr>
        <w:t>Ask Practical Law AI · Thomson Reuter</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19</w:t>
      </w:r>
      <w:r>
        <w:rPr>
          <w:rFonts w:ascii="var(--serif)" w:eastAsia="Times New Roman" w:hAnsi="var(--serif)"/>
          <w:sz w:val="24"/>
          <w:szCs w:val="24"/>
        </w:rPr>
        <w:t>%</w:t>
      </w:r>
      <w:r>
        <w:rPr>
          <w:rFonts w:ascii="var(--serif)" w:eastAsia="Times New Roman" w:hAnsi="var(--serif)"/>
          <w:sz w:val="24"/>
          <w:szCs w:val="24"/>
        </w:rPr>
        <w:t>Westlaw AI-Assisted Researc</w:t>
      </w:r>
      <w:r>
        <w:rPr>
          <w:rFonts w:ascii="var(--serif)" w:eastAsia="Times New Roman" w:hAnsi="var(--serif)"/>
          <w:sz w:val="24"/>
          <w:szCs w:val="24"/>
        </w:rPr>
        <w:t>h</w:t>
      </w:r>
      <w:r>
        <w:rPr>
          <w:rFonts w:ascii="var(--serif)" w:eastAsia="Times New Roman" w:hAnsi="var(--serif)"/>
          <w:sz w:val="24"/>
          <w:szCs w:val="24"/>
        </w:rPr>
        <w:t>33</w:t>
      </w:r>
      <w:r>
        <w:rPr>
          <w:rFonts w:ascii="var(--serif)" w:eastAsia="Times New Roman" w:hAnsi="var(--serif)"/>
          <w:sz w:val="24"/>
          <w:szCs w:val="24"/>
        </w:rPr>
        <w:t>%</w:t>
      </w:r>
      <w:r>
        <w:rPr>
          <w:rFonts w:ascii="var(--serif)" w:eastAsia="Times New Roman" w:hAnsi="var(--serif)"/>
          <w:sz w:val="24"/>
          <w:szCs w:val="24"/>
        </w:rPr>
        <w:t>exactitud 41</w:t>
      </w:r>
      <w:r>
        <w:rPr>
          <w:rFonts w:ascii="var(--serif)" w:eastAsia="Times New Roman" w:hAnsi="var(--serif)"/>
          <w:sz w:val="24"/>
          <w:szCs w:val="24"/>
        </w:rPr>
        <w:t>%</w:t>
      </w:r>
      <w:r>
        <w:rPr>
          <w:rFonts w:ascii="var(--serif)" w:eastAsia="Times New Roman" w:hAnsi="var(--serif)"/>
          <w:sz w:val="24"/>
          <w:szCs w:val="24"/>
        </w:rPr>
        <w:t>GPT-4 · línea bas</w:t>
      </w:r>
      <w:r>
        <w:rPr>
          <w:rFonts w:ascii="var(--serif)" w:eastAsia="Times New Roman" w:hAnsi="var(--serif)"/>
          <w:sz w:val="24"/>
          <w:szCs w:val="24"/>
        </w:rPr>
        <w:t>e</w:t>
      </w:r>
      <w:r>
        <w:rPr>
          <w:rFonts w:ascii="var(--serif)" w:eastAsia="Times New Roman" w:hAnsi="var(--serif)"/>
          <w:sz w:val="24"/>
          <w:szCs w:val="24"/>
        </w:rPr>
        <w:t>43</w:t>
      </w:r>
      <w:r>
        <w:rPr>
          <w:rFonts w:ascii="var(--serif)" w:eastAsia="Times New Roman" w:hAnsi="var(--serif)"/>
          <w:sz w:val="24"/>
          <w:szCs w:val="24"/>
        </w:rPr>
        <w:t>%</w:t>
      </w:r>
      <w:r>
        <w:rPr>
          <w:rFonts w:ascii="var(--serif)" w:eastAsia="Times New Roman" w:hAnsi="var(--serif)"/>
          <w:sz w:val="24"/>
          <w:szCs w:val="24"/>
        </w:rPr>
        <w:t xml:space="preserve"> </w:t>
      </w:r>
      <w:r>
        <w:rPr>
          <w:rFonts w:ascii="var(--serif)" w:eastAsia="Times New Roman" w:hAnsi="var(--serif)"/>
          <w:sz w:val="24"/>
          <w:szCs w:val="24"/>
        </w:rPr>
        <w:t>Estudio del laboratorio de regulación de Stan</w:t>
      </w:r>
      <w:r>
        <w:rPr>
          <w:rFonts w:ascii="var(--serif)" w:eastAsia="Times New Roman" w:hAnsi="var(--serif)"/>
          <w:sz w:val="24"/>
          <w:szCs w:val="24"/>
        </w:rPr>
        <w:t>ford, publicado en 2025 en revista revisada por pares, sobre 202 consultas jurídicas preregistradas. Los proveedores han disputado públicamente la metodología y uno de ellos concedió acceso sólo después de la publicación inicial de los resultados; ambas ci</w:t>
      </w:r>
      <w:r>
        <w:rPr>
          <w:rFonts w:ascii="var(--serif)" w:eastAsia="Times New Roman" w:hAnsi="var(--serif)"/>
          <w:sz w:val="24"/>
          <w:szCs w:val="24"/>
        </w:rPr>
        <w:t>rcunstancias se declaran aquí</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381827507"/>
          <w:tblHeader/>
        </w:trPr>
        <w:tc>
          <w:tcPr>
            <w:tcW w:w="3742"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Herramienta</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Exactitud</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Alucinación</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Lexis+ AI · LexisNexis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65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Ask Practical Law AI · Thomson Reuters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19</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Westlaw AI-Assisted Research</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33</w:t>
            </w:r>
          </w:p>
        </w:tc>
      </w:tr>
      <w:tr w:rsidR="00000000">
        <w:trPr>
          <w:divId w:val="381827507"/>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GPT-4 · línea base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43</w:t>
            </w:r>
          </w:p>
        </w:tc>
      </w:tr>
    </w:tbl>
    <w:p w:rsidR="00000000" w:rsidRDefault="005F245A">
      <w:pPr>
        <w:pStyle w:val="tbl-note"/>
        <w:divId w:val="381827507"/>
      </w:pPr>
      <w:r>
        <w:t>Un estudio complementario sobre más de 800.000 consultas verificables sitúa la alucinación de los modelos generales entre el 58 % y el 88 % según el modelo. Y un tercero, de 2025, mide la variación por jurisdicción: 45 % en Los Ángeles, 55 % en Londres, 61</w:t>
      </w:r>
      <w:r>
        <w:t xml:space="preserve"> % en Sídney y </w:t>
      </w:r>
      <w:r>
        <w:rPr>
          <w:rStyle w:val="Textoennegrita"/>
        </w:rPr>
        <w:t>100 % en derecho estadual australiano</w:t>
      </w:r>
      <w:r>
        <w:t>. Cuanto más lejos del corpus estadounidense, peor el desempeño.</w:t>
      </w:r>
    </w:p>
    <w:p w:rsidR="00000000" w:rsidRDefault="005F245A">
      <w:pPr>
        <w:pStyle w:val="Ttulo5"/>
        <w:divId w:val="513039653"/>
        <w:rPr>
          <w:rFonts w:eastAsia="Times New Roman"/>
        </w:rPr>
      </w:pPr>
      <w:r>
        <w:rPr>
          <w:rFonts w:eastAsia="Times New Roman"/>
        </w:rPr>
        <w:t>Por qué este dato es el argumento más fuerte a favor de enseñar esto, y no en contra</w:t>
      </w:r>
    </w:p>
    <w:p w:rsidR="00000000" w:rsidRDefault="005F245A">
      <w:pPr>
        <w:pStyle w:val="NormalWeb"/>
        <w:spacing w:after="193"/>
        <w:divId w:val="513039653"/>
        <w:rPr>
          <w:rFonts w:ascii="var(--serif)" w:hAnsi="var(--serif)"/>
          <w:sz w:val="24"/>
          <w:szCs w:val="24"/>
        </w:rPr>
      </w:pPr>
      <w:r>
        <w:rPr>
          <w:rFonts w:ascii="var(--serif)" w:hAnsi="var(--serif)"/>
          <w:sz w:val="24"/>
          <w:szCs w:val="24"/>
        </w:rPr>
        <w:t>Una lectura apresurada concluiría que si las herramien</w:t>
      </w:r>
      <w:r>
        <w:rPr>
          <w:rFonts w:ascii="var(--serif)" w:hAnsi="var(--serif)"/>
          <w:sz w:val="24"/>
          <w:szCs w:val="24"/>
        </w:rPr>
        <w:t>tas fallan tanto, lo prudente es prohibirlas. La cifra de jurisdicción dice lo contrario para Chile: el desempeño se degrada fuera del derecho estadounidense, y el derecho chileno está tan lejos del corpus de entrenamiento como el derecho estadual australi</w:t>
      </w:r>
      <w:r>
        <w:rPr>
          <w:rFonts w:ascii="var(--serif)" w:hAnsi="var(--serif)"/>
          <w:sz w:val="24"/>
          <w:szCs w:val="24"/>
        </w:rPr>
        <w:t>ano. Un estudiante chileno que use estas herramientas sin haber sido formado para verificarlas opera en el peor punto de la curva. La competencia de verificación no es un complemento del razonamiento jurídico: en este contexto es una condición de su ejerci</w:t>
      </w:r>
      <w:r>
        <w:rPr>
          <w:rFonts w:ascii="var(--serif)" w:hAnsi="var(--serif)"/>
          <w:sz w:val="24"/>
          <w:szCs w:val="24"/>
        </w:rPr>
        <w:t>cio, y es exactamente lo que una Facultad de Derecho —y no una vicerrectoría de informática— está en condiciones de enseñar.</w:t>
      </w:r>
    </w:p>
    <w:p w:rsidR="00000000" w:rsidRDefault="005F245A">
      <w:pPr>
        <w:pStyle w:val="Ttulo3"/>
        <w:divId w:val="381827507"/>
        <w:rPr>
          <w:rFonts w:eastAsia="Times New Roman"/>
        </w:rPr>
      </w:pPr>
      <w:r>
        <w:rPr>
          <w:rFonts w:eastAsia="Times New Roman"/>
        </w:rPr>
        <w:t>Qué hace la región</w:t>
      </w:r>
    </w:p>
    <w:p w:rsidR="00000000" w:rsidRDefault="005F245A">
      <w:pPr>
        <w:pStyle w:val="NormalWeb"/>
        <w:divId w:val="381827507"/>
        <w:rPr>
          <w:rFonts w:ascii="var(--serif)" w:hAnsi="var(--serif)"/>
          <w:sz w:val="24"/>
          <w:szCs w:val="24"/>
        </w:rPr>
      </w:pPr>
      <w:r>
        <w:rPr>
          <w:rFonts w:ascii="var(--serif)" w:hAnsi="var(--serif)"/>
          <w:sz w:val="24"/>
          <w:szCs w:val="24"/>
        </w:rPr>
        <w:t xml:space="preserve">El caso más institucionalizado de América Latina es un laboratorio de Derecho e inteligencia artificial fundado </w:t>
      </w:r>
      <w:r>
        <w:rPr>
          <w:rFonts w:ascii="var(--serif)" w:hAnsi="var(--serif)"/>
          <w:sz w:val="24"/>
          <w:szCs w:val="24"/>
        </w:rPr>
        <w:t>en 2019 en una universidad mexicana, con dos codirectores, entre una y cinco publicaciones indexadas por año y un diplomado de 108 horas. En Colombia lo equivalente es un semillero de investigación de facultad, explícitamente no un centro. En Brasil hay un</w:t>
      </w:r>
      <w:r>
        <w:rPr>
          <w:rFonts w:ascii="var(--serif)" w:hAnsi="var(--serif)"/>
          <w:sz w:val="24"/>
          <w:szCs w:val="24"/>
        </w:rPr>
        <w:t xml:space="preserve">a línea de investigación consolidada y un LLM en regulación de inteligencia artificial, todo en posgrado. En Argentina, cursos de posgrado y educación ejecutiva. </w:t>
      </w:r>
      <w:r>
        <w:rPr>
          <w:rStyle w:val="Textoennegrita"/>
          <w:rFonts w:ascii="var(--serif)" w:hAnsi="var(--serif)"/>
          <w:sz w:val="24"/>
          <w:szCs w:val="24"/>
        </w:rPr>
        <w:t>No se localizó ninguna facultad de Derecho latinoamericana con política propia sobre IA en eva</w:t>
      </w:r>
      <w:r>
        <w:rPr>
          <w:rStyle w:val="Textoennegrita"/>
          <w:rFonts w:ascii="var(--serif)" w:hAnsi="var(--serif)"/>
          <w:sz w:val="24"/>
          <w:szCs w:val="24"/>
        </w:rPr>
        <w:t>luaciones, con asignatura obligatoria en pregrado, ni con estudio empírico sobre el efecto de la IA en el aprendizaje jurídico.</w:t>
      </w:r>
      <w:r>
        <w:rPr>
          <w:rFonts w:ascii="var(--serif)" w:hAnsi="var(--serif)"/>
          <w:sz w:val="24"/>
          <w:szCs w:val="24"/>
        </w:rPr>
        <w:t xml:space="preserve"> Las tres ausencias que este informe documenta en Chile son, en esos tres puntos, ausencias regionales.</w:t>
      </w:r>
    </w:p>
    <w:p w:rsidR="00000000" w:rsidRDefault="005F245A">
      <w:pPr>
        <w:pStyle w:val="Ttulo5"/>
        <w:divId w:val="80491361"/>
        <w:rPr>
          <w:rFonts w:eastAsia="Times New Roman"/>
        </w:rPr>
      </w:pPr>
      <w:r>
        <w:rPr>
          <w:rFonts w:eastAsia="Times New Roman"/>
        </w:rPr>
        <w:t>Los reguladores tampoco h</w:t>
      </w:r>
      <w:r>
        <w:rPr>
          <w:rFonts w:eastAsia="Times New Roman"/>
        </w:rPr>
        <w:t>an llegado, y eso es global</w:t>
      </w:r>
    </w:p>
    <w:p w:rsidR="00000000" w:rsidRDefault="005F245A">
      <w:pPr>
        <w:pStyle w:val="NormalWeb"/>
        <w:spacing w:after="193"/>
        <w:divId w:val="80491361"/>
        <w:rPr>
          <w:rFonts w:ascii="var(--serif)" w:hAnsi="var(--serif)"/>
          <w:sz w:val="24"/>
          <w:szCs w:val="24"/>
        </w:rPr>
      </w:pPr>
      <w:r>
        <w:rPr>
          <w:rFonts w:ascii="var(--serif)" w:hAnsi="var(--serif)"/>
          <w:sz w:val="24"/>
          <w:szCs w:val="24"/>
        </w:rPr>
        <w:t>La revisión de las actualizaciones vigentes de los estándares de acreditación de la educación jurídica estadounidense no devuelve ninguna mención explícita a inteligencia artificial ni a competencia tecnológica. La encuesta de 2</w:t>
      </w:r>
      <w:r>
        <w:rPr>
          <w:rFonts w:ascii="var(--serif)" w:hAnsi="var(--serif)"/>
          <w:sz w:val="24"/>
          <w:szCs w:val="24"/>
        </w:rPr>
        <w:t>024 del grupo de trabajo sobre derecho e inteligencia artificial de esa misma asociación —sobre una muestra pequeña, 29 decanos y académicos— reporta que el 69 % ya modificó sus políticas de integridad académica y el 85 % anticipa cambios curriculares, per</w:t>
      </w:r>
      <w:r>
        <w:rPr>
          <w:rFonts w:ascii="var(--serif)" w:hAnsi="var(--serif)"/>
          <w:sz w:val="24"/>
          <w:szCs w:val="24"/>
        </w:rPr>
        <w:t xml:space="preserve">o la acreditación no se ha movido. El vacío regulatorio que la sección 6 documenta en Chile es, en su forma general, un vacío internacional. La diferencia es que en Estados Unidos la actividad normativa se ha desplazado a las facultades, y en Chile —salvo </w:t>
      </w:r>
      <w:r>
        <w:rPr>
          <w:rFonts w:ascii="var(--serif)" w:hAnsi="var(--serif)"/>
          <w:sz w:val="24"/>
          <w:szCs w:val="24"/>
        </w:rPr>
        <w:t>una— todavía no.</w:t>
      </w:r>
    </w:p>
    <w:p w:rsidR="00000000" w:rsidRDefault="005F245A">
      <w:pPr>
        <w:spacing w:after="340"/>
        <w:divId w:val="46408263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Chile8 · La institución ausente · v2.1.0 · corte 06-09-2026</w:t>
      </w:r>
    </w:p>
    <w:p w:rsidR="00000000" w:rsidRDefault="005F245A">
      <w:pPr>
        <w:pStyle w:val="eyebrow"/>
        <w:divId w:val="526913761"/>
      </w:pPr>
      <w:r>
        <w:t>15</w:t>
      </w:r>
    </w:p>
    <w:p w:rsidR="00000000" w:rsidRDefault="005F245A">
      <w:pPr>
        <w:pStyle w:val="Ttulo2"/>
        <w:divId w:val="526913761"/>
        <w:rPr>
          <w:rFonts w:eastAsia="Times New Roman"/>
        </w:rPr>
      </w:pPr>
      <w:r>
        <w:rPr>
          <w:rFonts w:eastAsia="Times New Roman"/>
        </w:rPr>
        <w:t>8 · La institución que no está en el comparador</w:t>
      </w:r>
    </w:p>
    <w:p w:rsidR="00000000" w:rsidRDefault="005F245A">
      <w:pPr>
        <w:pStyle w:val="lead"/>
        <w:divId w:val="526913761"/>
        <w:rPr>
          <w:rFonts w:ascii="var(--serif)" w:hAnsi="var(--serif)"/>
        </w:rPr>
      </w:pPr>
      <w:r>
        <w:rPr>
          <w:rFonts w:ascii="var(--serif)" w:hAnsi="var(--serif)"/>
        </w:rPr>
        <w:t>El comparador de este informe cubre diez instituciones y la cohorte del corpus once. La diferencia no es un descuido: la Pontificia Universidad Católica de Valparaíso fue retirada del orden y de las diez variables de capacidad, y la razón se explica aquí p</w:t>
      </w:r>
      <w:r>
        <w:rPr>
          <w:rFonts w:ascii="var(--serif)" w:hAnsi="var(--serif)"/>
        </w:rPr>
        <w:t>orque el lector tiene derecho a evaluarla.</w:t>
      </w:r>
    </w:p>
    <w:p w:rsidR="00000000" w:rsidRDefault="005F245A">
      <w:pPr>
        <w:pStyle w:val="Ttulo5"/>
        <w:divId w:val="1942225035"/>
        <w:rPr>
          <w:rFonts w:eastAsia="Times New Roman"/>
        </w:rPr>
      </w:pPr>
      <w:r>
        <w:rPr>
          <w:rFonts w:eastAsia="Times New Roman"/>
        </w:rPr>
        <w:t>Conflicto de interés, y por qué no basta con declararlo</w:t>
      </w:r>
    </w:p>
    <w:p w:rsidR="00000000" w:rsidRDefault="005F245A">
      <w:pPr>
        <w:pStyle w:val="NormalWeb"/>
        <w:divId w:val="1942225035"/>
        <w:rPr>
          <w:rFonts w:ascii="var(--serif)" w:hAnsi="var(--serif)"/>
          <w:sz w:val="24"/>
          <w:szCs w:val="24"/>
        </w:rPr>
      </w:pPr>
      <w:r>
        <w:rPr>
          <w:rFonts w:ascii="var(--serif)" w:hAnsi="var(--serif)"/>
          <w:sz w:val="24"/>
          <w:szCs w:val="24"/>
        </w:rPr>
        <w:t>Quien firma este informe trabaja en el programa de inteligencia artificial y tecnología de la Escuela de Derecho de esa universidad, participa en la organiza</w:t>
      </w:r>
      <w:r>
        <w:rPr>
          <w:rFonts w:ascii="var(--serif)" w:hAnsi="var(--serif)"/>
          <w:sz w:val="24"/>
          <w:szCs w:val="24"/>
        </w:rPr>
        <w:t xml:space="preserve">ción de su certamen de innovación legal y lleva seis años vinculado a la institución. </w:t>
      </w:r>
      <w:r>
        <w:rPr>
          <w:rStyle w:val="Textoennegrita"/>
          <w:rFonts w:ascii="var(--serif)" w:hAnsi="var(--serif)"/>
          <w:sz w:val="24"/>
          <w:szCs w:val="24"/>
        </w:rPr>
        <w:t>El conflicto es actual, directo y sobre el objeto medido.</w:t>
      </w:r>
    </w:p>
    <w:p w:rsidR="00000000" w:rsidRDefault="005F245A">
      <w:pPr>
        <w:pStyle w:val="NormalWeb"/>
        <w:spacing w:after="193"/>
        <w:divId w:val="1942225035"/>
        <w:rPr>
          <w:rFonts w:ascii="var(--serif)" w:hAnsi="var(--serif)"/>
          <w:sz w:val="24"/>
          <w:szCs w:val="24"/>
        </w:rPr>
      </w:pPr>
      <w:r>
        <w:rPr>
          <w:rFonts w:ascii="var(--serif)" w:hAnsi="var(--serif)"/>
          <w:sz w:val="24"/>
          <w:szCs w:val="24"/>
        </w:rPr>
        <w:t>Las versiones anteriores lo administraron con una declaración de intereses y una doble revisión publicada. Una d</w:t>
      </w:r>
      <w:r>
        <w:rPr>
          <w:rFonts w:ascii="var(--serif)" w:hAnsi="var(--serif)"/>
          <w:sz w:val="24"/>
          <w:szCs w:val="24"/>
        </w:rPr>
        <w:t>eclaración advierte al lector, pero no corrige el dato: traslada a quien lee un problema que era del método.</w:t>
      </w:r>
    </w:p>
    <w:p w:rsidR="00000000" w:rsidRDefault="005F245A">
      <w:pPr>
        <w:pStyle w:val="NormalWeb"/>
        <w:divId w:val="526913761"/>
        <w:rPr>
          <w:rFonts w:ascii="var(--serif)" w:hAnsi="var(--serif)"/>
          <w:sz w:val="24"/>
          <w:szCs w:val="24"/>
        </w:rPr>
      </w:pPr>
      <w:r>
        <w:rPr>
          <w:rFonts w:ascii="var(--serif)" w:hAnsi="var(--serif)"/>
          <w:sz w:val="24"/>
          <w:szCs w:val="24"/>
        </w:rPr>
        <w:t>Hay además un segundo sesgo, y es medible. Esa institución fue una de las tres del piloto de profundidad: se le recorrieron más rutas, se le locali</w:t>
      </w:r>
      <w:r>
        <w:rPr>
          <w:rFonts w:ascii="var(--serif)" w:hAnsi="var(--serif)"/>
          <w:sz w:val="24"/>
          <w:szCs w:val="24"/>
        </w:rPr>
        <w:t xml:space="preserve">zaron catorce fuentes frente a una media de 3,8 en las que quedaron fuera del piloto, y se le verificó una proporción mayor del corpus. En un instrumento que puntúa </w:t>
      </w:r>
      <w:r>
        <w:rPr>
          <w:rStyle w:val="Textoennegrita"/>
          <w:rFonts w:ascii="var(--serif)" w:hAnsi="var(--serif)"/>
          <w:sz w:val="24"/>
          <w:szCs w:val="24"/>
        </w:rPr>
        <w:t>capacidades acreditadas mediante evidencia pública</w:t>
      </w:r>
      <w:r>
        <w:rPr>
          <w:rFonts w:ascii="var(--serif)" w:hAnsi="var(--serif)"/>
          <w:sz w:val="24"/>
          <w:szCs w:val="24"/>
        </w:rPr>
        <w:t xml:space="preserve">, investigar más a una institución eleva </w:t>
      </w:r>
      <w:r>
        <w:rPr>
          <w:rFonts w:ascii="var(--serif)" w:hAnsi="var(--serif)"/>
          <w:sz w:val="24"/>
          <w:szCs w:val="24"/>
        </w:rPr>
        <w:t>su puntuación sin que nada haya cambiado en ella.</w:t>
      </w:r>
    </w:p>
    <w:p w:rsidR="00000000" w:rsidRDefault="005F245A">
      <w:pPr>
        <w:pStyle w:val="NormalWeb"/>
        <w:divId w:val="526913761"/>
        <w:rPr>
          <w:rFonts w:ascii="var(--serif)" w:hAnsi="var(--serif)"/>
          <w:sz w:val="24"/>
          <w:szCs w:val="24"/>
        </w:rPr>
      </w:pPr>
      <w:r>
        <w:rPr>
          <w:rFonts w:ascii="var(--serif)" w:hAnsi="var(--serif)"/>
          <w:sz w:val="24"/>
          <w:szCs w:val="24"/>
        </w:rPr>
        <w:t>Con el corpus cerrado al cien por ciento y la ronda de ampliación incorporada, su perfil habría sido de 18 puntos con banda cerrada, es decir el segundo lugar del orden. Ese dato se publica aquí precisament</w:t>
      </w:r>
      <w:r>
        <w:rPr>
          <w:rFonts w:ascii="var(--serif)" w:hAnsi="var(--serif)"/>
          <w:sz w:val="24"/>
          <w:szCs w:val="24"/>
        </w:rPr>
        <w:t>e porque el informe no lo usa: ocultarlo sería administrar el sesgo en la dirección contraria.</w:t>
      </w:r>
    </w:p>
    <w:p w:rsidR="00000000" w:rsidRDefault="005F245A">
      <w:pPr>
        <w:pStyle w:val="Ttulo5"/>
        <w:divId w:val="1428847376"/>
        <w:rPr>
          <w:rFonts w:eastAsia="Times New Roman"/>
        </w:rPr>
      </w:pPr>
      <w:r>
        <w:rPr>
          <w:rFonts w:eastAsia="Times New Roman"/>
        </w:rPr>
        <w:t>Qué se hizo, exactamente</w:t>
      </w:r>
    </w:p>
    <w:p w:rsidR="00000000" w:rsidRDefault="005F245A">
      <w:pPr>
        <w:pStyle w:val="NormalWeb"/>
        <w:divId w:val="1428847376"/>
        <w:rPr>
          <w:rFonts w:ascii="var(--serif)" w:hAnsi="var(--serif)"/>
          <w:sz w:val="24"/>
          <w:szCs w:val="24"/>
        </w:rPr>
      </w:pPr>
      <w:r>
        <w:rPr>
          <w:rFonts w:ascii="var(--serif)" w:hAnsi="var(--serif)"/>
          <w:sz w:val="24"/>
          <w:szCs w:val="24"/>
        </w:rPr>
        <w:t xml:space="preserve">La institución </w:t>
      </w:r>
      <w:r>
        <w:rPr>
          <w:rStyle w:val="Textoennegrita"/>
          <w:rFonts w:ascii="var(--serif)" w:hAnsi="var(--serif)"/>
          <w:sz w:val="24"/>
          <w:szCs w:val="24"/>
        </w:rPr>
        <w:t>sale del comparador ordinal y de la matriz de capacidades</w:t>
      </w:r>
      <w:r>
        <w:rPr>
          <w:rFonts w:ascii="var(--serif)" w:hAnsi="var(--serif)"/>
          <w:sz w:val="24"/>
          <w:szCs w:val="24"/>
        </w:rPr>
        <w:t xml:space="preserve">, y no recibe puntuación ni lugar. </w:t>
      </w:r>
      <w:r>
        <w:rPr>
          <w:rStyle w:val="Textoennegrita"/>
          <w:rFonts w:ascii="var(--serif)" w:hAnsi="var(--serif)"/>
          <w:sz w:val="24"/>
          <w:szCs w:val="24"/>
        </w:rPr>
        <w:t>Permanece en la cohorte histó</w:t>
      </w:r>
      <w:r>
        <w:rPr>
          <w:rStyle w:val="Textoennegrita"/>
          <w:rFonts w:ascii="var(--serif)" w:hAnsi="var(--serif)"/>
          <w:sz w:val="24"/>
          <w:szCs w:val="24"/>
        </w:rPr>
        <w:t>rica y en el registro de fuentes</w:t>
      </w:r>
      <w:r>
        <w:rPr>
          <w:rFonts w:ascii="var(--serif)" w:hAnsi="var(--serif)"/>
          <w:sz w:val="24"/>
          <w:szCs w:val="24"/>
        </w:rPr>
        <w:t>, porque el corpus documenta once instituciones y retirar sus fuentes empobrecería la descripción del campo sin resolver ningún sesgo.</w:t>
      </w:r>
    </w:p>
    <w:p w:rsidR="00000000" w:rsidRDefault="005F245A">
      <w:pPr>
        <w:pStyle w:val="NormalWeb"/>
        <w:spacing w:after="193"/>
        <w:divId w:val="1428847376"/>
        <w:rPr>
          <w:rFonts w:ascii="var(--serif)" w:hAnsi="var(--serif)"/>
          <w:sz w:val="24"/>
          <w:szCs w:val="24"/>
        </w:rPr>
      </w:pPr>
      <w:r>
        <w:rPr>
          <w:rFonts w:ascii="var(--serif)" w:hAnsi="var(--serif)"/>
          <w:sz w:val="24"/>
          <w:szCs w:val="24"/>
        </w:rPr>
        <w:t>Su examen se publica aparte, en un documento complementario que no puntúa ni compara, y q</w:t>
      </w:r>
      <w:r>
        <w:rPr>
          <w:rFonts w:ascii="var(--serif)" w:hAnsi="var(--serif)"/>
          <w:sz w:val="24"/>
          <w:szCs w:val="24"/>
        </w:rPr>
        <w:t>ue evalúa proyecciones sobre la base ya verificada. Ese documento declara el mismo conflicto en su primera página.</w:t>
      </w:r>
    </w:p>
    <w:p w:rsidR="00000000" w:rsidRDefault="005F245A">
      <w:pPr>
        <w:pStyle w:val="limite"/>
        <w:divId w:val="526913761"/>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que existe más evidencia que sobre casi ninguna otra, y el lecto</w:t>
      </w:r>
      <w:r>
        <w:rPr>
          <w:rFonts w:ascii="var(--serif)" w:hAnsi="var(--serif)"/>
        </w:rPr>
        <w:t xml:space="preserve">r pierde la posibilidad de situarla junto a las demás. Se acepta ese costo porque la alternativa —publicar un orden en el que el autor tiene interés directo— compromete el instrumento entero y no sólo una fila. Lo que se pierde en cobertura se gana en que </w:t>
      </w:r>
      <w:r>
        <w:rPr>
          <w:rFonts w:ascii="var(--serif)" w:hAnsi="var(--serif)"/>
        </w:rPr>
        <w:t>el orden de las diez restantes signifique algo.</w:t>
      </w:r>
    </w:p>
    <w:p w:rsidR="00000000" w:rsidRDefault="005F245A">
      <w:pPr>
        <w:pStyle w:val="Ttulo5"/>
        <w:spacing w:before="284"/>
        <w:divId w:val="1225607657"/>
        <w:rPr>
          <w:rFonts w:eastAsia="Times New Roman"/>
        </w:rPr>
      </w:pPr>
      <w:r>
        <w:rPr>
          <w:rFonts w:eastAsia="Times New Roman"/>
        </w:rPr>
        <w:t>Dos secciones que este informe ya no contiene</w:t>
      </w:r>
    </w:p>
    <w:p w:rsidR="00000000" w:rsidRDefault="005F245A">
      <w:pPr>
        <w:pStyle w:val="NormalWeb"/>
        <w:divId w:val="1225607657"/>
        <w:rPr>
          <w:rFonts w:ascii="var(--serif)" w:hAnsi="var(--serif)"/>
          <w:sz w:val="24"/>
          <w:szCs w:val="24"/>
        </w:rPr>
      </w:pPr>
      <w:r>
        <w:rPr>
          <w:rFonts w:ascii="var(--serif)" w:hAnsi="var(--serif)"/>
          <w:sz w:val="24"/>
          <w:szCs w:val="24"/>
        </w:rPr>
        <w:t>Las versiones anteriores incluían una sección de implicancias para la Pontificia Universidad Católica de Valparaíso y un anexo con su evidencia completa. Ambas se</w:t>
      </w:r>
      <w:r>
        <w:rPr>
          <w:rFonts w:ascii="var(--serif)" w:hAnsi="var(--serif)"/>
          <w:sz w:val="24"/>
          <w:szCs w:val="24"/>
        </w:rPr>
        <w:t xml:space="preserve"> trasladaron al </w:t>
      </w:r>
      <w:r>
        <w:rPr>
          <w:rStyle w:val="Textoennegrita"/>
          <w:rFonts w:ascii="var(--serif)" w:hAnsi="var(--serif)"/>
          <w:sz w:val="24"/>
          <w:szCs w:val="24"/>
        </w:rPr>
        <w:t>documento complementario</w:t>
      </w:r>
      <w:r>
        <w:rPr>
          <w:rFonts w:ascii="var(--serif)" w:hAnsi="var(--serif)"/>
          <w:sz w:val="24"/>
          <w:szCs w:val="24"/>
        </w:rPr>
        <w:t>, junto con el examen de esa institución, por la razón que explica la sección 8: el autor tiene un conflicto de interés directo sobre ella y su análisis no puede convivir con el comparador sin contaminarlo.</w:t>
      </w:r>
    </w:p>
    <w:p w:rsidR="00000000" w:rsidRDefault="005F245A">
      <w:pPr>
        <w:pStyle w:val="NormalWeb"/>
        <w:spacing w:after="193"/>
        <w:divId w:val="1225607657"/>
        <w:rPr>
          <w:rFonts w:ascii="var(--serif)" w:hAnsi="var(--serif)"/>
          <w:sz w:val="24"/>
          <w:szCs w:val="24"/>
        </w:rPr>
      </w:pPr>
      <w:r>
        <w:rPr>
          <w:rFonts w:ascii="var(--serif)" w:hAnsi="var(--serif)"/>
          <w:sz w:val="24"/>
          <w:szCs w:val="24"/>
        </w:rPr>
        <w:t>El materi</w:t>
      </w:r>
      <w:r>
        <w:rPr>
          <w:rFonts w:ascii="var(--serif)" w:hAnsi="var(--serif)"/>
          <w:sz w:val="24"/>
          <w:szCs w:val="24"/>
        </w:rPr>
        <w:t>al no se suprimió. Está publicado aparte, con la declaración de intereses en su primera página, y sin puntuación ni lugar en ningún orden.</w:t>
      </w:r>
    </w:p>
    <w:p w:rsidR="00000000" w:rsidRDefault="005F245A">
      <w:pPr>
        <w:spacing w:after="340"/>
        <w:divId w:val="7132019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Chile9 · Conclusiones · v2.1.0 · corte 06-09-2026</w:t>
      </w:r>
    </w:p>
    <w:p w:rsidR="00000000" w:rsidRDefault="005F245A">
      <w:pPr>
        <w:pStyle w:val="eyebrow"/>
        <w:divId w:val="344090500"/>
      </w:pPr>
      <w:r>
        <w:t>16</w:t>
      </w:r>
    </w:p>
    <w:p w:rsidR="00000000" w:rsidRDefault="005F245A">
      <w:pPr>
        <w:pStyle w:val="Ttulo2"/>
        <w:divId w:val="344090500"/>
        <w:rPr>
          <w:rFonts w:eastAsia="Times New Roman"/>
        </w:rPr>
      </w:pPr>
      <w:r>
        <w:rPr>
          <w:rFonts w:eastAsia="Times New Roman"/>
        </w:rPr>
        <w:t>9 · Concl</w:t>
      </w:r>
      <w:r>
        <w:rPr>
          <w:rFonts w:eastAsia="Times New Roman"/>
        </w:rPr>
        <w:t>usiones</w:t>
      </w:r>
    </w:p>
    <w:p w:rsidR="00000000" w:rsidRDefault="005F245A">
      <w:pPr>
        <w:pStyle w:val="fig-q"/>
        <w:divId w:val="344090500"/>
      </w:pPr>
      <w:r>
        <w:t>¿Qué puede sostener este estudio, y con qué firmeza?</w:t>
      </w:r>
    </w:p>
    <w:p w:rsidR="00000000" w:rsidRDefault="005F245A">
      <w:pPr>
        <w:pStyle w:val="fig-t"/>
        <w:divId w:val="344090500"/>
      </w:pPr>
      <w:r>
        <w:t>Las ocho conclusiones, con la clase de afirmación que son y la confianza declarada de lo que las sostiene</w:t>
      </w:r>
    </w:p>
    <w:p w:rsidR="00000000" w:rsidRDefault="005F245A">
      <w:pPr>
        <w:divId w:val="344090500"/>
        <w:rPr>
          <w:rFonts w:ascii="var(--serif)" w:eastAsia="Times New Roman" w:hAnsi="var(--serif)"/>
          <w:sz w:val="24"/>
          <w:szCs w:val="24"/>
        </w:rPr>
      </w:pPr>
      <w:r>
        <w:rPr>
          <w:rFonts w:ascii="var(--serif)" w:eastAsia="Times New Roman" w:hAnsi="var(--serif)"/>
          <w:sz w:val="24"/>
          <w:szCs w:val="24"/>
        </w:rPr>
        <w:t>5</w:t>
      </w:r>
      <w:r>
        <w:rPr>
          <w:rFonts w:ascii="var(--serif)" w:eastAsia="Times New Roman" w:hAnsi="var(--serif)"/>
          <w:sz w:val="24"/>
          <w:szCs w:val="24"/>
        </w:rPr>
        <w:t>0</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10</w:t>
      </w:r>
      <w:r>
        <w:rPr>
          <w:rFonts w:ascii="var(--serif)" w:eastAsia="Times New Roman" w:hAnsi="var(--serif)"/>
          <w:sz w:val="24"/>
          <w:szCs w:val="24"/>
        </w:rPr>
        <w:t>0</w:t>
      </w:r>
      <w:r>
        <w:rPr>
          <w:rFonts w:ascii="var(--serif)" w:eastAsia="Times New Roman" w:hAnsi="var(--serif)"/>
          <w:sz w:val="24"/>
          <w:szCs w:val="24"/>
        </w:rPr>
        <w:t>confianza declarada de la afirmación más débil que la sostien</w:t>
      </w:r>
      <w:r>
        <w:rPr>
          <w:rFonts w:ascii="var(--serif)" w:eastAsia="Times New Roman" w:hAnsi="var(--serif)"/>
          <w:sz w:val="24"/>
          <w:szCs w:val="24"/>
        </w:rPr>
        <w:t>e</w:t>
      </w:r>
      <w:r>
        <w:rPr>
          <w:rFonts w:ascii="var(--serif)" w:eastAsia="Times New Roman" w:hAnsi="var(--serif)"/>
          <w:sz w:val="24"/>
          <w:szCs w:val="24"/>
        </w:rPr>
        <w:t>C-</w:t>
      </w:r>
      <w:r>
        <w:rPr>
          <w:rFonts w:ascii="var(--serif)" w:eastAsia="Times New Roman" w:hAnsi="var(--serif)"/>
          <w:sz w:val="24"/>
          <w:szCs w:val="24"/>
        </w:rPr>
        <w:t>1</w:t>
      </w:r>
      <w:r>
        <w:rPr>
          <w:rFonts w:ascii="var(--serif)" w:eastAsia="Times New Roman" w:hAnsi="var(--serif)"/>
          <w:sz w:val="24"/>
          <w:szCs w:val="24"/>
        </w:rPr>
        <w:t>La institucionali</w:t>
      </w:r>
      <w:r>
        <w:rPr>
          <w:rFonts w:ascii="var(--serif)" w:eastAsia="Times New Roman" w:hAnsi="var(--serif)"/>
          <w:sz w:val="24"/>
          <w:szCs w:val="24"/>
        </w:rPr>
        <w:t>zación avanza por denominación, no por constitució</w:t>
      </w:r>
      <w:r>
        <w:rPr>
          <w:rFonts w:ascii="var(--serif)" w:eastAsia="Times New Roman" w:hAnsi="var(--serif)"/>
          <w:sz w:val="24"/>
          <w:szCs w:val="24"/>
        </w:rPr>
        <w:t>n</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2</w:t>
      </w:r>
      <w:r>
        <w:rPr>
          <w:rFonts w:ascii="var(--serif)" w:eastAsia="Times New Roman" w:hAnsi="var(--serif)"/>
          <w:sz w:val="24"/>
          <w:szCs w:val="24"/>
        </w:rPr>
        <w:t>Dos Facultades dictaron norma propia; sólo una publica el instrument</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3</w:t>
      </w:r>
      <w:r>
        <w:rPr>
          <w:rFonts w:ascii="var(--serif)" w:eastAsia="Times New Roman" w:hAnsi="var(--serif)"/>
          <w:sz w:val="24"/>
          <w:szCs w:val="24"/>
        </w:rPr>
        <w:t>La continuidad dejó de ser excepcional, y sigue sin llegar a resultado</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4</w:t>
      </w:r>
      <w:r>
        <w:rPr>
          <w:rFonts w:ascii="var(--serif)" w:eastAsia="Times New Roman" w:hAnsi="var(--serif)"/>
          <w:sz w:val="24"/>
          <w:szCs w:val="24"/>
        </w:rPr>
        <w:t>No hay línea curricular obligatoria documentada en</w:t>
      </w:r>
      <w:r>
        <w:rPr>
          <w:rFonts w:ascii="var(--serif)" w:eastAsia="Times New Roman" w:hAnsi="var(--serif)"/>
          <w:sz w:val="24"/>
          <w:szCs w:val="24"/>
        </w:rPr>
        <w:t xml:space="preserve"> ninguna de las onc</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5</w:t>
      </w:r>
      <w:r>
        <w:rPr>
          <w:rFonts w:ascii="var(--serif)" w:eastAsia="Times New Roman" w:hAnsi="var(--serif)"/>
          <w:sz w:val="24"/>
          <w:szCs w:val="24"/>
        </w:rPr>
        <w:t>Ninguna iniciativa acredita evaluación de efecto, y ninguna la ha solicitad</w:t>
      </w:r>
      <w:r>
        <w:rPr>
          <w:rFonts w:ascii="var(--serif)" w:eastAsia="Times New Roman" w:hAnsi="var(--serif)"/>
          <w:sz w:val="24"/>
          <w:szCs w:val="24"/>
        </w:rPr>
        <w:t>o</w:t>
      </w:r>
      <w:r>
        <w:rPr>
          <w:rFonts w:ascii="var(--serif)" w:eastAsia="Times New Roman" w:hAnsi="var(--serif)"/>
          <w:sz w:val="24"/>
          <w:szCs w:val="24"/>
        </w:rPr>
        <w:t>9</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6</w:t>
      </w:r>
      <w:r>
        <w:rPr>
          <w:rFonts w:ascii="var(--serif)" w:eastAsia="Times New Roman" w:hAnsi="var(--serif)"/>
          <w:sz w:val="24"/>
          <w:szCs w:val="24"/>
        </w:rPr>
        <w:t>La cobertura desigual acota, pero ya no impide, la comparación ordina</w:t>
      </w:r>
      <w:r>
        <w:rPr>
          <w:rFonts w:ascii="var(--serif)" w:eastAsia="Times New Roman" w:hAnsi="var(--serif)"/>
          <w:sz w:val="24"/>
          <w:szCs w:val="24"/>
        </w:rPr>
        <w:t>l</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7</w:t>
      </w:r>
      <w:r>
        <w:rPr>
          <w:rFonts w:ascii="var(--serif)" w:eastAsia="Times New Roman" w:hAnsi="var(--serif)"/>
          <w:sz w:val="24"/>
          <w:szCs w:val="24"/>
        </w:rPr>
        <w:t>El fenómeno está en tránsito de la actividad a la estructura, sin llegar al</w:t>
      </w:r>
      <w:r>
        <w:rPr>
          <w:rFonts w:ascii="var(--serif)" w:eastAsia="Times New Roman" w:hAnsi="var(--serif)"/>
          <w:sz w:val="24"/>
          <w:szCs w:val="24"/>
        </w:rPr>
        <w:t xml:space="preserve"> resultad</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8</w:t>
      </w:r>
      <w:r>
        <w:rPr>
          <w:rFonts w:ascii="var(--serif)" w:eastAsia="Times New Roman" w:hAnsi="var(--serif)"/>
          <w:sz w:val="24"/>
          <w:szCs w:val="24"/>
        </w:rPr>
        <w:t>Ninguna institución chilena tiene mandato para verificar lo que las Facultades afirma</w:t>
      </w:r>
      <w:r>
        <w:rPr>
          <w:rFonts w:ascii="var(--serif)" w:eastAsia="Times New Roman" w:hAnsi="var(--serif)"/>
          <w:sz w:val="24"/>
          <w:szCs w:val="24"/>
        </w:rPr>
        <w:t>n</w:t>
      </w:r>
      <w:r>
        <w:rPr>
          <w:rFonts w:ascii="var(--serif)" w:eastAsia="Times New Roman" w:hAnsi="var(--serif)"/>
          <w:sz w:val="24"/>
          <w:szCs w:val="24"/>
        </w:rPr>
        <w:t>9</w:t>
      </w:r>
      <w:r>
        <w:rPr>
          <w:rFonts w:ascii="var(--serif)" w:eastAsia="Times New Roman" w:hAnsi="var(--serif)"/>
          <w:sz w:val="24"/>
          <w:szCs w:val="24"/>
        </w:rPr>
        <w:t>0</w:t>
      </w:r>
      <w:r>
        <w:rPr>
          <w:rFonts w:ascii="var(--serif)" w:eastAsia="Times New Roman" w:hAnsi="var(--serif)"/>
          <w:sz w:val="24"/>
          <w:szCs w:val="24"/>
        </w:rPr>
        <w:t xml:space="preserve"> </w:t>
      </w:r>
    </w:p>
    <w:p w:rsidR="00000000" w:rsidRDefault="005F245A">
      <w:pPr>
        <w:spacing w:before="142"/>
        <w:divId w:val="88434448"/>
        <w:rPr>
          <w:rFonts w:ascii="var(--sans)" w:eastAsia="Times New Roman" w:hAnsi="var(--sans)"/>
          <w:sz w:val="18"/>
          <w:szCs w:val="18"/>
        </w:rPr>
      </w:pPr>
      <w:r>
        <w:rPr>
          <w:rFonts w:ascii="var(--sans)" w:eastAsia="Times New Roman" w:hAnsi="var(--sans)"/>
          <w:sz w:val="18"/>
          <w:szCs w:val="18"/>
        </w:rPr>
        <w:t>Hecho sobre el corpus Inferencia</w:t>
      </w:r>
    </w:p>
    <w:p w:rsidR="00000000" w:rsidRDefault="005F245A">
      <w:pPr>
        <w:divId w:val="344090500"/>
        <w:rPr>
          <w:rFonts w:ascii="var(--serif)" w:eastAsia="Times New Roman" w:hAnsi="var(--serif)"/>
          <w:sz w:val="24"/>
          <w:szCs w:val="24"/>
        </w:rPr>
      </w:pPr>
      <w:r>
        <w:rPr>
          <w:rFonts w:ascii="var(--serif)" w:eastAsia="Times New Roman" w:hAnsi="var(--serif)"/>
          <w:sz w:val="24"/>
          <w:szCs w:val="24"/>
        </w:rPr>
        <w:t>La barra es la confianza de la afirmación más débil en que se apoya cada conclusión: una conclusión no es más firme qu</w:t>
      </w:r>
      <w:r>
        <w:rPr>
          <w:rFonts w:ascii="var(--serif)" w:eastAsia="Times New Roman" w:hAnsi="var(--serif)"/>
          <w:sz w:val="24"/>
          <w:szCs w:val="24"/>
        </w:rPr>
        <w:t>e su apoyo más flojo. La escala arranca en 50 y no en 0 porque ninguna baja de 70; la referencia se dibuja para que esa elección quede a la vista. El orden es el del documento y no el de la confianza. Respecto de la versión anterior, C-5 sube de 85 a 95 po</w:t>
      </w:r>
      <w:r>
        <w:rPr>
          <w:rFonts w:ascii="var(--serif)" w:eastAsia="Times New Roman" w:hAnsi="var(--serif)"/>
          <w:sz w:val="24"/>
          <w:szCs w:val="24"/>
        </w:rPr>
        <w:t>r efecto del contraste con el registro exhaustivo de financiamiento, C-4 sube de 75 a 80 por verificación directa de una malla completa, C-6 se reformula porque su prohibición dejó de ser absoluta, y C-8 es nueva</w:t>
      </w:r>
      <w:r>
        <w:rPr>
          <w:rFonts w:ascii="var(--serif)" w:eastAsia="Times New Roman" w:hAnsi="var(--serif)"/>
          <w:sz w:val="24"/>
          <w:szCs w:val="24"/>
        </w:rPr>
        <w:t>.</w:t>
      </w:r>
      <w:r>
        <w:rPr>
          <w:rFonts w:ascii="var(--serif)" w:eastAsia="Times New Roman" w:hAnsi="var(--serif)"/>
          <w:sz w:val="24"/>
          <w:szCs w:val="24"/>
        </w:rPr>
        <w:t xml:space="preserve"> </w:t>
      </w:r>
    </w:p>
    <w:p w:rsidR="00000000" w:rsidRDefault="005F245A">
      <w:pPr>
        <w:pStyle w:val="NormalWeb"/>
        <w:divId w:val="344090500"/>
        <w:rPr>
          <w:rFonts w:ascii="var(--serif)" w:hAnsi="var(--serif)"/>
          <w:sz w:val="24"/>
          <w:szCs w:val="24"/>
        </w:rPr>
      </w:pPr>
      <w:r>
        <w:rPr>
          <w:rFonts w:ascii="var(--serif)" w:hAnsi="var(--serif)"/>
          <w:sz w:val="24"/>
          <w:szCs w:val="24"/>
        </w:rPr>
        <w:t>Cada conclusión cita las afirmaciones del</w:t>
      </w:r>
      <w:r>
        <w:rPr>
          <w:rFonts w:ascii="var(--serif)" w:hAnsi="var(--serif)"/>
          <w:sz w:val="24"/>
          <w:szCs w:val="24"/>
        </w:rPr>
        <w:t xml:space="preserve"> dataset que la sostienen y ninguna introduce información que no aparezca antes en el documento.</w:t>
      </w:r>
    </w:p>
    <w:p w:rsidR="00000000" w:rsidRDefault="005F245A">
      <w:pPr>
        <w:spacing w:after="136"/>
        <w:divId w:val="1848790648"/>
        <w:rPr>
          <w:rFonts w:ascii="var(--serif)" w:eastAsia="Times New Roman" w:hAnsi="var(--serif)"/>
          <w:sz w:val="24"/>
          <w:szCs w:val="24"/>
        </w:rPr>
      </w:pPr>
      <w:r>
        <w:rPr>
          <w:rStyle w:val="hall-n1"/>
          <w:rFonts w:eastAsia="Times New Roman"/>
        </w:rPr>
        <w:t>C-1</w:t>
      </w:r>
      <w:r>
        <w:rPr>
          <w:rFonts w:ascii="var(--serif)" w:eastAsia="Times New Roman" w:hAnsi="var(--serif)"/>
          <w:sz w:val="24"/>
          <w:szCs w:val="24"/>
        </w:rPr>
        <w:t xml:space="preserve"> </w:t>
      </w:r>
      <w:r>
        <w:rPr>
          <w:rStyle w:val="hall-t1"/>
          <w:rFonts w:eastAsia="Times New Roman"/>
        </w:rPr>
        <w:t>La institucionalización avanza por denominación, no por constitución</w:t>
      </w:r>
    </w:p>
    <w:p w:rsidR="00000000" w:rsidRDefault="005F245A">
      <w:pPr>
        <w:spacing w:after="130"/>
        <w:jc w:val="both"/>
        <w:divId w:val="2068188267"/>
        <w:rPr>
          <w:rFonts w:ascii="var(--serif)" w:hAnsi="var(--serif)"/>
          <w:sz w:val="23"/>
          <w:szCs w:val="23"/>
        </w:rPr>
      </w:pPr>
      <w:r>
        <w:rPr>
          <w:rFonts w:ascii="var(--serif)" w:hAnsi="var(--serif)"/>
          <w:sz w:val="23"/>
          <w:szCs w:val="23"/>
        </w:rPr>
        <w:t>Cuatro Facultades de Derecho crearon entre 2025 y 2026 unidades dedicadas a tecnología</w:t>
      </w:r>
      <w:r>
        <w:rPr>
          <w:rFonts w:ascii="var(--serif)" w:hAnsi="var(--serif)"/>
          <w:sz w:val="23"/>
          <w:szCs w:val="23"/>
        </w:rPr>
        <w:t xml:space="preserve"> o inteligencia artificial, y en ninguna de las cuatro se localizó el acto formal que la constituye. Sólo una tiene respaldo orgánico publicado: figura en la estructura de la Facultad, con director identificado. Las otras tres se acreditan mediante noticia</w:t>
      </w:r>
      <w:r>
        <w:rPr>
          <w:rFonts w:ascii="var(--serif)" w:hAnsi="var(--serif)"/>
          <w:sz w:val="23"/>
          <w:szCs w:val="23"/>
        </w:rPr>
        <w:t>s de creación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5F245A">
      <w:pPr>
        <w:spacing w:before="85" w:after="318"/>
        <w:divId w:val="1644313911"/>
        <w:rPr>
          <w:rFonts w:ascii="var(--mono)" w:eastAsia="Times New Roman" w:hAnsi="var(--mono)"/>
          <w:sz w:val="17"/>
          <w:szCs w:val="17"/>
        </w:rPr>
      </w:pPr>
      <w:r>
        <w:rPr>
          <w:rFonts w:ascii="var(--mono)" w:eastAsia="Times New Roman" w:hAnsi="var(--mono)"/>
          <w:sz w:val="17"/>
          <w:szCs w:val="17"/>
        </w:rPr>
        <w:t>Hecho sobre el corpus. Se apoya en clm-cohorte-002 y en el anexo B.</w:t>
      </w:r>
    </w:p>
    <w:p w:rsidR="00000000" w:rsidRDefault="005F245A">
      <w:pPr>
        <w:spacing w:after="136"/>
        <w:divId w:val="363092816"/>
        <w:rPr>
          <w:rFonts w:ascii="var(--serif)" w:eastAsia="Times New Roman" w:hAnsi="var(--serif)"/>
          <w:sz w:val="24"/>
          <w:szCs w:val="24"/>
        </w:rPr>
      </w:pPr>
      <w:r>
        <w:rPr>
          <w:rStyle w:val="hall-n1"/>
          <w:rFonts w:eastAsia="Times New Roman"/>
        </w:rPr>
        <w:t>C-2</w:t>
      </w:r>
      <w:r>
        <w:rPr>
          <w:rFonts w:ascii="var(--serif)" w:eastAsia="Times New Roman" w:hAnsi="var(--serif)"/>
          <w:sz w:val="24"/>
          <w:szCs w:val="24"/>
        </w:rPr>
        <w:t xml:space="preserve"> </w:t>
      </w:r>
      <w:r>
        <w:rPr>
          <w:rStyle w:val="hall-t1"/>
          <w:rFonts w:eastAsia="Times New Roman"/>
        </w:rPr>
        <w:t>Dos Facultades dictaron norma propia; sólo una publica el instrumento</w:t>
      </w:r>
    </w:p>
    <w:p w:rsidR="00000000" w:rsidRDefault="005F245A">
      <w:pPr>
        <w:spacing w:after="130"/>
        <w:jc w:val="both"/>
        <w:divId w:val="2082369388"/>
        <w:rPr>
          <w:rFonts w:ascii="var(--serif)" w:hAnsi="var(--serif)"/>
          <w:sz w:val="23"/>
          <w:szCs w:val="23"/>
        </w:rPr>
      </w:pPr>
      <w:r>
        <w:rPr>
          <w:rFonts w:ascii="var(--serif)" w:hAnsi="var(--serif)"/>
          <w:sz w:val="23"/>
          <w:szCs w:val="23"/>
        </w:rPr>
        <w:t>La versión anterior sostuvo que una sola Facultad de la cohorte había dictado norma propia. La ronda de ampliación</w:t>
      </w:r>
      <w:r>
        <w:rPr>
          <w:rFonts w:ascii="var(--serif)" w:hAnsi="var(--serif)"/>
          <w:sz w:val="23"/>
          <w:szCs w:val="23"/>
        </w:rPr>
        <w:t xml:space="preserve"> la corrige: la Facultad de Derecho y Humanidades de la Universidad Central aprobó una resolución de su decano que pone en vigor un instructivo sobre uso académico de inteligencia artificial. Son dos, no una. </w:t>
      </w:r>
      <w:r>
        <w:rPr>
          <w:rStyle w:val="Textoennegrita"/>
          <w:rFonts w:ascii="var(--serif)" w:hAnsi="var(--serif)"/>
          <w:sz w:val="23"/>
          <w:szCs w:val="23"/>
        </w:rPr>
        <w:t>La corrección viene con una reserva que el info</w:t>
      </w:r>
      <w:r>
        <w:rPr>
          <w:rStyle w:val="Textoennegrita"/>
          <w:rFonts w:ascii="var(--serif)" w:hAnsi="var(--serif)"/>
          <w:sz w:val="23"/>
          <w:szCs w:val="23"/>
        </w:rPr>
        <w:t>rme no disimula:</w:t>
      </w:r>
      <w:r>
        <w:rPr>
          <w:rFonts w:ascii="var(--serif)" w:hAnsi="var(--serif)"/>
          <w:sz w:val="23"/>
          <w:szCs w:val="23"/>
        </w:rPr>
        <w:t xml:space="preserve"> la dirección publicada de esa resolución devuelve un error y el documento no pudo abrirse para contrastar sus siete campos, de modo que la conclusión se apoya en la existencia acreditada del acto y no en su contenido leído. Por eso su conf</w:t>
      </w:r>
      <w:r>
        <w:rPr>
          <w:rFonts w:ascii="var(--serif)" w:hAnsi="var(--serif)"/>
          <w:sz w:val="23"/>
          <w:szCs w:val="23"/>
        </w:rPr>
        <w:t>ianza baja de 85 a 70 en lugar de subir. El instrumento de la otra Facultad sí se abrió: impone deberes de declaración y registro y califica su incumplimiento como infracción grave sancionable conforme al régimen del plagio. La regulación del uso sigue ava</w:t>
      </w:r>
      <w:r>
        <w:rPr>
          <w:rFonts w:ascii="var(--serif)" w:hAnsi="var(--serif)"/>
          <w:sz w:val="23"/>
          <w:szCs w:val="23"/>
        </w:rPr>
        <w:t>nzando más deprisa que su enseñanza, y el contraste internacional muestra que ese diseño es el modelo dominante allí donde el instrumento existe.</w:t>
      </w:r>
    </w:p>
    <w:p w:rsidR="00000000" w:rsidRDefault="005F245A">
      <w:pPr>
        <w:spacing w:before="85" w:after="318"/>
        <w:divId w:val="936450366"/>
        <w:rPr>
          <w:rFonts w:ascii="var(--mono)" w:eastAsia="Times New Roman" w:hAnsi="var(--mono)"/>
          <w:sz w:val="17"/>
          <w:szCs w:val="17"/>
        </w:rPr>
      </w:pPr>
      <w:r>
        <w:rPr>
          <w:rFonts w:ascii="var(--mono)" w:eastAsia="Times New Roman" w:hAnsi="var(--mono)"/>
          <w:sz w:val="17"/>
          <w:szCs w:val="17"/>
        </w:rPr>
        <w:t>Hecho sobre el corpus. Se apoya en clm-cohorte-003 y en la sección 7.</w:t>
      </w:r>
    </w:p>
    <w:p w:rsidR="00000000" w:rsidRDefault="005F245A">
      <w:pPr>
        <w:spacing w:after="136"/>
        <w:divId w:val="363866617"/>
        <w:rPr>
          <w:rFonts w:ascii="var(--serif)" w:eastAsia="Times New Roman" w:hAnsi="var(--serif)"/>
          <w:sz w:val="24"/>
          <w:szCs w:val="24"/>
        </w:rPr>
      </w:pPr>
      <w:r>
        <w:rPr>
          <w:rStyle w:val="hall-n1"/>
          <w:rFonts w:eastAsia="Times New Roman"/>
        </w:rPr>
        <w:t>C-3</w:t>
      </w:r>
      <w:r>
        <w:rPr>
          <w:rFonts w:ascii="var(--serif)" w:eastAsia="Times New Roman" w:hAnsi="var(--serif)"/>
          <w:sz w:val="24"/>
          <w:szCs w:val="24"/>
        </w:rPr>
        <w:t xml:space="preserve"> </w:t>
      </w:r>
      <w:r>
        <w:rPr>
          <w:rStyle w:val="hall-t1"/>
          <w:rFonts w:eastAsia="Times New Roman"/>
        </w:rPr>
        <w:t>La continuidad dejó de ser excepcion</w:t>
      </w:r>
      <w:r>
        <w:rPr>
          <w:rStyle w:val="hall-t1"/>
          <w:rFonts w:eastAsia="Times New Roman"/>
        </w:rPr>
        <w:t>al, y sigue sin llegar a resultados</w:t>
      </w:r>
    </w:p>
    <w:p w:rsidR="00000000" w:rsidRDefault="005F245A">
      <w:pPr>
        <w:spacing w:after="130"/>
        <w:jc w:val="both"/>
        <w:divId w:val="703477986"/>
        <w:rPr>
          <w:rFonts w:ascii="var(--serif)" w:hAnsi="var(--serif)"/>
          <w:sz w:val="23"/>
          <w:szCs w:val="23"/>
        </w:rPr>
      </w:pPr>
      <w:r>
        <w:rPr>
          <w:rFonts w:ascii="var(--serif)" w:hAnsi="var(--serif)"/>
          <w:sz w:val="23"/>
          <w:szCs w:val="23"/>
        </w:rPr>
        <w:t xml:space="preserve">La versión anterior sostuvo que la continuidad existía en un solo eje y en una sola institución. La ronda de ampliación la desmiente en la segunda mitad. La Universidad del Desarrollo publica una </w:t>
      </w:r>
      <w:r>
        <w:rPr>
          <w:rStyle w:val="Textoennegrita"/>
          <w:rFonts w:ascii="var(--serif)" w:hAnsi="var(--serif)"/>
          <w:sz w:val="23"/>
          <w:szCs w:val="23"/>
        </w:rPr>
        <w:t>segunda versión</w:t>
      </w:r>
      <w:r>
        <w:rPr>
          <w:rFonts w:ascii="var(--serif)" w:hAnsi="var(--serif)"/>
          <w:sz w:val="23"/>
          <w:szCs w:val="23"/>
        </w:rPr>
        <w:t xml:space="preserve"> de su cu</w:t>
      </w:r>
      <w:r>
        <w:rPr>
          <w:rFonts w:ascii="var(--serif)" w:hAnsi="var(--serif)"/>
          <w:sz w:val="23"/>
          <w:szCs w:val="23"/>
        </w:rPr>
        <w:t xml:space="preserve">rso de herramientas de inteligencia artificial para abogados, con calendario, horas y arancel; la Universidad de Chile conserva fichas separadas de su diploma para 2022 y 2023; y la Universidad Autónoma documenta un minor con cinco años de trayectoria. La </w:t>
      </w:r>
      <w:r>
        <w:rPr>
          <w:rFonts w:ascii="var(--serif)" w:hAnsi="var(--serif)"/>
          <w:sz w:val="23"/>
          <w:szCs w:val="23"/>
        </w:rPr>
        <w:t>continuidad, por tanto, ya no es excepcional.</w:t>
      </w:r>
    </w:p>
    <w:p w:rsidR="00000000" w:rsidRDefault="005F245A">
      <w:pPr>
        <w:spacing w:after="130"/>
        <w:jc w:val="both"/>
        <w:divId w:val="703477986"/>
        <w:rPr>
          <w:rFonts w:ascii="var(--serif)" w:hAnsi="var(--serif)"/>
          <w:sz w:val="23"/>
          <w:szCs w:val="23"/>
        </w:rPr>
      </w:pPr>
      <w:r>
        <w:rPr>
          <w:rFonts w:ascii="var(--serif)" w:hAnsi="var(--serif)"/>
          <w:sz w:val="23"/>
          <w:szCs w:val="23"/>
        </w:rPr>
        <w:t xml:space="preserve">Lo que se mantiene es el eje: </w:t>
      </w:r>
      <w:r>
        <w:rPr>
          <w:rStyle w:val="Textoennegrita"/>
          <w:rFonts w:ascii="var(--serif)" w:hAnsi="var(--serif)"/>
          <w:sz w:val="23"/>
          <w:szCs w:val="23"/>
        </w:rPr>
        <w:t>toda la continuidad localizada sigue estando en formación, y ninguna en el currículo obligatorio ni en la evaluación</w:t>
      </w:r>
      <w:r>
        <w:rPr>
          <w:rFonts w:ascii="var(--serif)" w:hAnsi="var(--serif)"/>
          <w:sz w:val="23"/>
          <w:szCs w:val="23"/>
        </w:rPr>
        <w:t xml:space="preserve">. Y conviene separar tres cosas que el corpus mezclaba. Hay </w:t>
      </w:r>
      <w:r>
        <w:rPr>
          <w:rStyle w:val="nfasis"/>
          <w:rFonts w:ascii="var(--serif)" w:hAnsi="var(--serif)"/>
          <w:sz w:val="23"/>
          <w:szCs w:val="23"/>
        </w:rPr>
        <w:t>cont</w:t>
      </w:r>
      <w:r>
        <w:rPr>
          <w:rStyle w:val="nfasis"/>
          <w:rFonts w:ascii="var(--serif)" w:hAnsi="var(--serif)"/>
          <w:sz w:val="23"/>
          <w:szCs w:val="23"/>
        </w:rPr>
        <w:t>inuidad de oferta</w:t>
      </w:r>
      <w:r>
        <w:rPr>
          <w:rFonts w:ascii="var(--serif)" w:hAnsi="var(--serif)"/>
          <w:sz w:val="23"/>
          <w:szCs w:val="23"/>
        </w:rPr>
        <w:t xml:space="preserve">, que es una página que sigue publicada; hay </w:t>
      </w:r>
      <w:r>
        <w:rPr>
          <w:rStyle w:val="nfasis"/>
          <w:rFonts w:ascii="var(--serif)" w:hAnsi="var(--serif)"/>
          <w:sz w:val="23"/>
          <w:szCs w:val="23"/>
        </w:rPr>
        <w:t>continuidad de ejecución</w:t>
      </w:r>
      <w:r>
        <w:rPr>
          <w:rFonts w:ascii="var(--serif)" w:hAnsi="var(--serif)"/>
          <w:sz w:val="23"/>
          <w:szCs w:val="23"/>
        </w:rPr>
        <w:t xml:space="preserve">, que exige una segunda versión con fechas; y hay </w:t>
      </w:r>
      <w:r>
        <w:rPr>
          <w:rStyle w:val="nfasis"/>
          <w:rFonts w:ascii="var(--serif)" w:hAnsi="var(--serif)"/>
          <w:sz w:val="23"/>
          <w:szCs w:val="23"/>
        </w:rPr>
        <w:t>continuidad con resultados</w:t>
      </w:r>
      <w:r>
        <w:rPr>
          <w:rFonts w:ascii="var(--serif)" w:hAnsi="var(--serif)"/>
          <w:sz w:val="23"/>
          <w:szCs w:val="23"/>
        </w:rPr>
        <w:t>, que exige titulados contados. La primera abunda, la segunda aparece ahora en tres institucio</w:t>
      </w:r>
      <w:r>
        <w:rPr>
          <w:rFonts w:ascii="var(--serif)" w:hAnsi="var(--serif)"/>
          <w:sz w:val="23"/>
          <w:szCs w:val="23"/>
        </w:rPr>
        <w:t xml:space="preserve">nes, y de la tercera sólo hay dos casos: dos graduaciones consecutivas con más de noventa y más de cien titulados en una institución, y doce estudiantes que completaron el minor en otra. La confianza de esta conclusión baja de 85 a 80 porque la afirmación </w:t>
      </w:r>
      <w:r>
        <w:rPr>
          <w:rFonts w:ascii="var(--serif)" w:hAnsi="var(--serif)"/>
          <w:sz w:val="23"/>
          <w:szCs w:val="23"/>
        </w:rPr>
        <w:t>se ha vuelto más matizada y menos nítida, no porque su apoyo sea más débil.</w:t>
      </w:r>
    </w:p>
    <w:p w:rsidR="00000000" w:rsidRDefault="005F245A">
      <w:pPr>
        <w:spacing w:before="85" w:after="318"/>
        <w:divId w:val="972254400"/>
        <w:rPr>
          <w:rFonts w:ascii="var(--mono)" w:eastAsia="Times New Roman" w:hAnsi="var(--mono)"/>
          <w:sz w:val="17"/>
          <w:szCs w:val="17"/>
        </w:rPr>
      </w:pPr>
      <w:r>
        <w:rPr>
          <w:rFonts w:ascii="var(--mono)" w:eastAsia="Times New Roman" w:hAnsi="var(--mono)"/>
          <w:sz w:val="17"/>
          <w:szCs w:val="17"/>
        </w:rPr>
        <w:t>Hecho sobre el corpus. Se apoya en clm-cohorte-005.</w:t>
      </w:r>
    </w:p>
    <w:p w:rsidR="00000000" w:rsidRDefault="005F245A">
      <w:pPr>
        <w:spacing w:after="136"/>
        <w:divId w:val="525410415"/>
        <w:rPr>
          <w:rFonts w:ascii="var(--serif)" w:eastAsia="Times New Roman" w:hAnsi="var(--serif)"/>
          <w:sz w:val="24"/>
          <w:szCs w:val="24"/>
        </w:rPr>
      </w:pPr>
      <w:r>
        <w:rPr>
          <w:rStyle w:val="hall-n1"/>
          <w:rFonts w:eastAsia="Times New Roman"/>
        </w:rPr>
        <w:t>C-4</w:t>
      </w:r>
      <w:r>
        <w:rPr>
          <w:rFonts w:ascii="var(--serif)" w:eastAsia="Times New Roman" w:hAnsi="var(--serif)"/>
          <w:sz w:val="24"/>
          <w:szCs w:val="24"/>
        </w:rPr>
        <w:t xml:space="preserve"> </w:t>
      </w:r>
      <w:r>
        <w:rPr>
          <w:rStyle w:val="hall-t1"/>
          <w:rFonts w:eastAsia="Times New Roman"/>
        </w:rPr>
        <w:t>No hay línea curricular obligatoria documentada en ninguna de las once</w:t>
      </w:r>
    </w:p>
    <w:p w:rsidR="00000000" w:rsidRDefault="005F245A">
      <w:pPr>
        <w:spacing w:after="130"/>
        <w:jc w:val="both"/>
        <w:divId w:val="1823227760"/>
        <w:rPr>
          <w:rFonts w:ascii="var(--serif)" w:hAnsi="var(--serif)"/>
          <w:sz w:val="23"/>
          <w:szCs w:val="23"/>
        </w:rPr>
      </w:pPr>
      <w:r>
        <w:rPr>
          <w:rFonts w:ascii="var(--serif)" w:hAnsi="var(--serif)"/>
          <w:sz w:val="23"/>
          <w:szCs w:val="23"/>
        </w:rPr>
        <w:t>No se localizó en ninguna institución de la cohorte e</w:t>
      </w:r>
      <w:r>
        <w:rPr>
          <w:rFonts w:ascii="var(--serif)" w:hAnsi="var(--serif)"/>
          <w:sz w:val="23"/>
          <w:szCs w:val="23"/>
        </w:rPr>
        <w:t>videncia pública de una asignatura obligatoria en inteligencia artificial con syllabus, semestre, créditos y matrícula. Lo que existe son talleres, electivos y experiencias acotadas a una asignatura. El único minor con egresados es electivo, se co-titula c</w:t>
      </w:r>
      <w:r>
        <w:rPr>
          <w:rFonts w:ascii="var(--serif)" w:hAnsi="var(--serif)"/>
          <w:sz w:val="23"/>
          <w:szCs w:val="23"/>
        </w:rPr>
        <w:t>on Ingeniería, opera en una sola sede y está diseñado para no aumentar la carga académica. La afirmación se fortalece en un caso por verificación directa de una malla completa, y se relativiza en su severidad por el contraste internacional: sólo tres facul</w:t>
      </w:r>
      <w:r>
        <w:rPr>
          <w:rFonts w:ascii="var(--serif)" w:hAnsi="var(--serif)"/>
          <w:sz w:val="23"/>
          <w:szCs w:val="23"/>
        </w:rPr>
        <w:t>tades en el mundo tienen un componente obligatorio y dos de las tres son certificaciones sin créditos.</w:t>
      </w:r>
    </w:p>
    <w:p w:rsidR="00000000" w:rsidRDefault="005F245A">
      <w:pPr>
        <w:spacing w:before="85" w:after="318"/>
        <w:divId w:val="1712877592"/>
        <w:rPr>
          <w:rFonts w:ascii="var(--mono)" w:eastAsia="Times New Roman" w:hAnsi="var(--mono)"/>
          <w:sz w:val="17"/>
          <w:szCs w:val="17"/>
        </w:rPr>
      </w:pPr>
      <w:r>
        <w:rPr>
          <w:rFonts w:ascii="var(--mono)" w:eastAsia="Times New Roman" w:hAnsi="var(--mono)"/>
          <w:sz w:val="17"/>
          <w:szCs w:val="17"/>
        </w:rPr>
        <w:t>Hecho sobre el corpus, de alcance acotado. Se apoya en clm-cohorte-006 y en la sección 7.</w:t>
      </w:r>
    </w:p>
    <w:p w:rsidR="00000000" w:rsidRDefault="005F245A">
      <w:pPr>
        <w:spacing w:after="136"/>
        <w:divId w:val="803230324"/>
        <w:rPr>
          <w:rFonts w:ascii="var(--serif)" w:eastAsia="Times New Roman" w:hAnsi="var(--serif)"/>
          <w:sz w:val="24"/>
          <w:szCs w:val="24"/>
        </w:rPr>
      </w:pPr>
      <w:r>
        <w:rPr>
          <w:rStyle w:val="hall-n1"/>
          <w:rFonts w:eastAsia="Times New Roman"/>
        </w:rPr>
        <w:t>C-5</w:t>
      </w:r>
      <w:r>
        <w:rPr>
          <w:rFonts w:ascii="var(--serif)" w:eastAsia="Times New Roman" w:hAnsi="var(--serif)"/>
          <w:sz w:val="24"/>
          <w:szCs w:val="24"/>
        </w:rPr>
        <w:t xml:space="preserve"> </w:t>
      </w:r>
      <w:r>
        <w:rPr>
          <w:rStyle w:val="hall-t1"/>
          <w:rFonts w:eastAsia="Times New Roman"/>
        </w:rPr>
        <w:t>Ninguna iniciativa acredita evaluación de efecto, y ninguna</w:t>
      </w:r>
      <w:r>
        <w:rPr>
          <w:rStyle w:val="hall-t1"/>
          <w:rFonts w:eastAsia="Times New Roman"/>
        </w:rPr>
        <w:t xml:space="preserve"> la ha solicitado</w:t>
      </w:r>
    </w:p>
    <w:p w:rsidR="00000000" w:rsidRDefault="005F245A">
      <w:pPr>
        <w:spacing w:after="130"/>
        <w:jc w:val="both"/>
        <w:divId w:val="750083679"/>
        <w:rPr>
          <w:rFonts w:ascii="var(--serif)" w:hAnsi="var(--serif)"/>
          <w:sz w:val="23"/>
          <w:szCs w:val="23"/>
        </w:rPr>
      </w:pPr>
      <w:r>
        <w:rPr>
          <w:rFonts w:ascii="var(--serif)" w:hAnsi="var(--serif)"/>
          <w:sz w:val="23"/>
          <w:szCs w:val="23"/>
        </w:rPr>
        <w:t>Ninguna de las 53 iniciativas alcanza el peldaño de evaluación. La única medición de resultado del corpus la publica una vicerrectoría de transformación digital sobre el conjunto de su universidad, es correlacional y no distingue estudian</w:t>
      </w:r>
      <w:r>
        <w:rPr>
          <w:rFonts w:ascii="var(--serif)" w:hAnsi="var(--serif)"/>
          <w:sz w:val="23"/>
          <w:szCs w:val="23"/>
        </w:rPr>
        <w:t>tes de Derecho. La novedad de esta versión, y la razón por la que ésta es la conclusión de mayor confianza declarada, es que la consulta exhaustiva de los 49.014 proyectos adjudicados por ANID desde 1982 no devuelve un solo proyecto sobre enseñanza del Der</w:t>
      </w:r>
      <w:r>
        <w:rPr>
          <w:rFonts w:ascii="var(--serif)" w:hAnsi="var(--serif)"/>
          <w:sz w:val="23"/>
          <w:szCs w:val="23"/>
        </w:rPr>
        <w:t>echo con inteligencia artificial, mientras sí devuelve diez que cruzan IA con enseñanza en otras seis disciplinas. La ausencia deja de ser de evidencia y pasa a ser de solicitud.</w:t>
      </w:r>
    </w:p>
    <w:p w:rsidR="00000000" w:rsidRDefault="005F245A">
      <w:pPr>
        <w:spacing w:before="85" w:after="318"/>
        <w:divId w:val="1016419278"/>
        <w:rPr>
          <w:rFonts w:ascii="var(--mono)" w:eastAsia="Times New Roman" w:hAnsi="var(--mono)"/>
          <w:sz w:val="17"/>
          <w:szCs w:val="17"/>
        </w:rPr>
      </w:pPr>
      <w:r>
        <w:rPr>
          <w:rFonts w:ascii="var(--mono)" w:eastAsia="Times New Roman" w:hAnsi="var(--mono)"/>
          <w:sz w:val="17"/>
          <w:szCs w:val="17"/>
        </w:rPr>
        <w:t>Hecho sobre el corpus y sobre el registro público de financiamiento. Se apoya</w:t>
      </w:r>
      <w:r>
        <w:rPr>
          <w:rFonts w:ascii="var(--mono)" w:eastAsia="Times New Roman" w:hAnsi="var(--mono)"/>
          <w:sz w:val="17"/>
          <w:szCs w:val="17"/>
        </w:rPr>
        <w:t xml:space="preserve"> en clm-cohorte-001 y en el anexo E.</w:t>
      </w:r>
    </w:p>
    <w:p w:rsidR="00000000" w:rsidRDefault="005F245A">
      <w:pPr>
        <w:spacing w:after="136"/>
        <w:divId w:val="882403177"/>
        <w:rPr>
          <w:rFonts w:ascii="var(--serif)" w:eastAsia="Times New Roman" w:hAnsi="var(--serif)"/>
          <w:sz w:val="24"/>
          <w:szCs w:val="24"/>
        </w:rPr>
      </w:pPr>
      <w:r>
        <w:rPr>
          <w:rStyle w:val="hall-n1"/>
          <w:rFonts w:eastAsia="Times New Roman"/>
        </w:rPr>
        <w:t>C-6</w:t>
      </w:r>
      <w:r>
        <w:rPr>
          <w:rFonts w:ascii="var(--serif)" w:eastAsia="Times New Roman" w:hAnsi="var(--serif)"/>
          <w:sz w:val="24"/>
          <w:szCs w:val="24"/>
        </w:rPr>
        <w:t xml:space="preserve"> </w:t>
      </w:r>
      <w:r>
        <w:rPr>
          <w:rStyle w:val="hall-t1"/>
          <w:rFonts w:eastAsia="Times New Roman"/>
        </w:rPr>
        <w:t>La cobertura desigual acota, pero ya no impide, la comparación ordinal</w:t>
      </w:r>
    </w:p>
    <w:p w:rsidR="00000000" w:rsidRDefault="005F245A">
      <w:pPr>
        <w:spacing w:after="130"/>
        <w:jc w:val="both"/>
        <w:divId w:val="101535873"/>
        <w:rPr>
          <w:rFonts w:ascii="var(--serif)" w:hAnsi="var(--serif)"/>
          <w:sz w:val="23"/>
          <w:szCs w:val="23"/>
        </w:rPr>
      </w:pPr>
      <w:r>
        <w:rPr>
          <w:rFonts w:ascii="var(--serif)" w:hAnsi="var(--serif)"/>
          <w:sz w:val="23"/>
          <w:szCs w:val="23"/>
        </w:rPr>
        <w:t>La investigación alcanzó una cobertura 1,8 veces mayor en tres instituciones que en las ocho restantes, frente a 2,4 veces en la versión anterio</w:t>
      </w:r>
      <w:r>
        <w:rPr>
          <w:rFonts w:ascii="var(--serif)" w:hAnsi="var(--serif)"/>
          <w:sz w:val="23"/>
          <w:szCs w:val="23"/>
        </w:rPr>
        <w:t>r, y el corpus quedó contrastado al 100 % en todas. Eso hace publicable un comparador construido sobre capacidades acreditadas —no sobre volumen de evidencia— siempre que incorpore su propia incertidumbre. El comparador se publica como banda por esa razón.</w:t>
      </w:r>
      <w:r>
        <w:rPr>
          <w:rFonts w:ascii="var(--serif)" w:hAnsi="var(--serif)"/>
          <w:sz w:val="23"/>
          <w:szCs w:val="23"/>
        </w:rPr>
        <w:t xml:space="preserve"> Con 5 de las 100 celdas del comparador sin concluir, ninguna institución tiene ya un techo igual o superior al piso de la primera, y el único orden que sigue sin resolverse es el de los dos empates: la Autónoma con la Central en 17, y la Adolfo Ibáñez con</w:t>
      </w:r>
      <w:r>
        <w:rPr>
          <w:rFonts w:ascii="var(--serif)" w:hAnsi="var(--serif)"/>
          <w:sz w:val="23"/>
          <w:szCs w:val="23"/>
        </w:rPr>
        <w:t xml:space="preserve"> la Andrés Bello en 11.</w:t>
      </w:r>
    </w:p>
    <w:p w:rsidR="00000000" w:rsidRDefault="005F245A">
      <w:pPr>
        <w:spacing w:before="85" w:after="318"/>
        <w:divId w:val="1268653635"/>
        <w:rPr>
          <w:rFonts w:ascii="var(--mono)" w:eastAsia="Times New Roman" w:hAnsi="var(--mono)"/>
          <w:sz w:val="17"/>
          <w:szCs w:val="17"/>
        </w:rPr>
      </w:pPr>
      <w:r>
        <w:rPr>
          <w:rFonts w:ascii="var(--mono)" w:eastAsia="Times New Roman" w:hAnsi="var(--mono)"/>
          <w:sz w:val="17"/>
          <w:szCs w:val="17"/>
        </w:rPr>
        <w:t>Inferencia, acotada por el análisis de sensibilidad. Se apoya en clm-metodo-001 y en la sección 11.</w:t>
      </w:r>
    </w:p>
    <w:p w:rsidR="00000000" w:rsidRDefault="005F245A">
      <w:pPr>
        <w:spacing w:after="136"/>
        <w:divId w:val="863716690"/>
        <w:rPr>
          <w:rFonts w:ascii="var(--serif)" w:eastAsia="Times New Roman" w:hAnsi="var(--serif)"/>
          <w:sz w:val="24"/>
          <w:szCs w:val="24"/>
        </w:rPr>
      </w:pPr>
      <w:r>
        <w:rPr>
          <w:rStyle w:val="hall-n1"/>
          <w:rFonts w:eastAsia="Times New Roman"/>
        </w:rPr>
        <w:t>C-7</w:t>
      </w:r>
      <w:r>
        <w:rPr>
          <w:rFonts w:ascii="var(--serif)" w:eastAsia="Times New Roman" w:hAnsi="var(--serif)"/>
          <w:sz w:val="24"/>
          <w:szCs w:val="24"/>
        </w:rPr>
        <w:t xml:space="preserve"> </w:t>
      </w:r>
      <w:r>
        <w:rPr>
          <w:rStyle w:val="hall-t1"/>
          <w:rFonts w:eastAsia="Times New Roman"/>
        </w:rPr>
        <w:t>El fenómeno está en tránsito de la actividad a la estructura, sin llegar al resultado</w:t>
      </w:r>
    </w:p>
    <w:p w:rsidR="00000000" w:rsidRDefault="005F245A">
      <w:pPr>
        <w:spacing w:after="130"/>
        <w:jc w:val="both"/>
        <w:divId w:val="673218194"/>
        <w:rPr>
          <w:rFonts w:ascii="var(--serif)" w:hAnsi="var(--serif)"/>
          <w:sz w:val="23"/>
          <w:szCs w:val="23"/>
        </w:rPr>
      </w:pPr>
      <w:r>
        <w:rPr>
          <w:rFonts w:ascii="var(--serif)" w:hAnsi="var(--serif)"/>
          <w:sz w:val="23"/>
          <w:szCs w:val="23"/>
        </w:rPr>
        <w:t>La distribución de las 53 iniciativas en l</w:t>
      </w:r>
      <w:r>
        <w:rPr>
          <w:rFonts w:ascii="var(--serif)" w:hAnsi="var(--serif)"/>
          <w:sz w:val="23"/>
          <w:szCs w:val="23"/>
        </w:rPr>
        <w:t>a escalera describe un campo a medio camino: 19 siguen siendo actividades aisladas o anuncios, 21 acreditan operación recurrente, 13 alcanzan alguna señal de institucionalización, y 0 llegan a evaluación. La secuencia está poblada en sus tres primeros tram</w:t>
      </w:r>
      <w:r>
        <w:rPr>
          <w:rFonts w:ascii="var(--serif)" w:hAnsi="var(--serif)"/>
          <w:sz w:val="23"/>
          <w:szCs w:val="23"/>
        </w:rPr>
        <w:t>os y vacía en el cuarto, y lo está en las once instituciones a la vez. Que la ausencia sea simultánea sugiere una causa común —el costo de medir aprendizaje, y la inexistencia de un instrumento de financiamiento que las Facultades hayan usado— antes que un</w:t>
      </w:r>
      <w:r>
        <w:rPr>
          <w:rFonts w:ascii="var(--serif)" w:hAnsi="var(--serif)"/>
          <w:sz w:val="23"/>
          <w:szCs w:val="23"/>
        </w:rPr>
        <w:t>a diferencia de mérito entre Facultades.</w:t>
      </w:r>
    </w:p>
    <w:p w:rsidR="00000000" w:rsidRDefault="005F245A">
      <w:pPr>
        <w:spacing w:before="85" w:after="318"/>
        <w:divId w:val="1709187038"/>
        <w:rPr>
          <w:rFonts w:ascii="var(--mono)" w:eastAsia="Times New Roman" w:hAnsi="var(--mono)"/>
          <w:sz w:val="17"/>
          <w:szCs w:val="17"/>
        </w:rPr>
      </w:pPr>
      <w:r>
        <w:rPr>
          <w:rFonts w:ascii="var(--mono)" w:eastAsia="Times New Roman" w:hAnsi="var(--mono)"/>
          <w:sz w:val="17"/>
          <w:szCs w:val="17"/>
        </w:rPr>
        <w:t>Inferencia. Se apoya en clm-cohorte-001, clm-cohorte-002 y clm-cohorte-006.</w:t>
      </w:r>
    </w:p>
    <w:p w:rsidR="00000000" w:rsidRDefault="005F245A">
      <w:pPr>
        <w:spacing w:after="136"/>
        <w:divId w:val="1804812802"/>
        <w:rPr>
          <w:rFonts w:ascii="var(--serif)" w:eastAsia="Times New Roman" w:hAnsi="var(--serif)"/>
          <w:sz w:val="24"/>
          <w:szCs w:val="24"/>
        </w:rPr>
      </w:pPr>
      <w:r>
        <w:rPr>
          <w:rStyle w:val="hall-n1"/>
          <w:rFonts w:eastAsia="Times New Roman"/>
        </w:rPr>
        <w:t>C-8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afirman</w:t>
      </w:r>
    </w:p>
    <w:p w:rsidR="00000000" w:rsidRDefault="005F245A">
      <w:pPr>
        <w:spacing w:after="130"/>
        <w:jc w:val="both"/>
        <w:divId w:val="61757545"/>
        <w:rPr>
          <w:rFonts w:ascii="var(--serif)" w:hAnsi="var(--serif)"/>
          <w:sz w:val="23"/>
          <w:szCs w:val="23"/>
        </w:rPr>
      </w:pPr>
      <w:r>
        <w:rPr>
          <w:rFonts w:ascii="var(--serif)" w:hAnsi="var(--serif)"/>
          <w:sz w:val="23"/>
          <w:szCs w:val="23"/>
        </w:rPr>
        <w:t>La Comisión Nacional de Acreditación no ha dicta</w:t>
      </w:r>
      <w:r>
        <w:rPr>
          <w:rFonts w:ascii="var(--serif)" w:hAnsi="var(--serif)"/>
          <w:sz w:val="23"/>
          <w:szCs w:val="23"/>
        </w:rPr>
        <w:t>do criterios específicos para Derecho, cuya acreditación de carrera es además voluntaria. La guía del Colegio de Abogados de julio de 2026 regula al abogado en ejercicio y no menciona la formación universitaria. El sitio de inteligencia artificial de la Ac</w:t>
      </w:r>
      <w:r>
        <w:rPr>
          <w:rFonts w:ascii="var(--serif)" w:hAnsi="var(--serif)"/>
          <w:sz w:val="23"/>
          <w:szCs w:val="23"/>
        </w:rPr>
        <w:t>ademia Judicial se dirige a juezas y jueces. La Política Nacional de Inteligencia Artificial contempla a las instituciones de educación superior sin mención alguna a la formación jurídica. Es la conclusión que explica por qué el resto de este informe encue</w:t>
      </w:r>
      <w:r>
        <w:rPr>
          <w:rFonts w:ascii="var(--serif)" w:hAnsi="var(--serif)"/>
          <w:sz w:val="23"/>
          <w:szCs w:val="23"/>
        </w:rPr>
        <w:t>ntra lo que encuentra: no existe incentivo externo para publicar el acto, declarar el alcance o medir el efecto.</w:t>
      </w:r>
    </w:p>
    <w:p w:rsidR="00000000" w:rsidRDefault="005F245A">
      <w:pPr>
        <w:spacing w:before="85" w:after="318"/>
        <w:divId w:val="1594630540"/>
        <w:rPr>
          <w:rFonts w:ascii="var(--mono)" w:eastAsia="Times New Roman" w:hAnsi="var(--mono)"/>
          <w:sz w:val="17"/>
          <w:szCs w:val="17"/>
        </w:rPr>
      </w:pPr>
      <w:r>
        <w:rPr>
          <w:rFonts w:ascii="var(--mono)" w:eastAsia="Times New Roman" w:hAnsi="var(--mono)"/>
          <w:sz w:val="17"/>
          <w:szCs w:val="17"/>
        </w:rPr>
        <w:t>Hecho sobre el estado de la verificación institucional. Se apoya en el anexo E.</w:t>
      </w:r>
    </w:p>
    <w:p w:rsidR="00000000" w:rsidRDefault="005F245A">
      <w:pPr>
        <w:spacing w:after="340"/>
        <w:divId w:val="1552963032"/>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Chile10 </w:t>
      </w:r>
      <w:r>
        <w:rPr>
          <w:rFonts w:ascii="var(--sans)" w:eastAsia="Times New Roman" w:hAnsi="var(--sans)"/>
          <w:spacing w:val="12"/>
          <w:sz w:val="17"/>
          <w:szCs w:val="17"/>
        </w:rPr>
        <w:t>· Implicancias · v2.1.0 · corte 06-09-2026</w:t>
      </w:r>
    </w:p>
    <w:p w:rsidR="00000000" w:rsidRDefault="005F245A">
      <w:pPr>
        <w:pStyle w:val="Ttulo3"/>
        <w:spacing w:before="0"/>
        <w:divId w:val="674110038"/>
        <w:rPr>
          <w:rFonts w:eastAsia="Times New Roman"/>
        </w:rPr>
      </w:pPr>
      <w:r>
        <w:rPr>
          <w:rFonts w:eastAsia="Times New Roman"/>
        </w:rPr>
        <w:t>La ventana, y qué cuesta dejarla pasar</w:t>
      </w:r>
    </w:p>
    <w:p w:rsidR="00000000" w:rsidRDefault="005F245A">
      <w:pPr>
        <w:pStyle w:val="NormalWeb"/>
        <w:divId w:val="674110038"/>
        <w:rPr>
          <w:rFonts w:ascii="var(--serif)" w:hAnsi="var(--serif)"/>
          <w:sz w:val="24"/>
          <w:szCs w:val="24"/>
        </w:rPr>
      </w:pPr>
      <w:r>
        <w:rPr>
          <w:rFonts w:ascii="var(--serif)" w:hAnsi="var(--serif)"/>
          <w:sz w:val="24"/>
          <w:szCs w:val="24"/>
        </w:rPr>
        <w:t>Este informe no puede predecir el futuro y no lo intentará. Puede, en cambio, señalar tres hechos fechados que acotan el período en que estas decisiones son distintivas, y un</w:t>
      </w:r>
      <w:r>
        <w:rPr>
          <w:rFonts w:ascii="var(--serif)" w:hAnsi="var(--serif)"/>
          <w:sz w:val="24"/>
          <w:szCs w:val="24"/>
        </w:rPr>
        <w:t>o que acota el período en que son posibles sin coste reputacional.</w:t>
      </w:r>
    </w:p>
    <w:p w:rsidR="00000000" w:rsidRDefault="005F245A">
      <w:pPr>
        <w:numPr>
          <w:ilvl w:val="0"/>
          <w:numId w:val="8"/>
        </w:numPr>
        <w:spacing w:before="100" w:beforeAutospacing="1" w:after="113"/>
        <w:ind w:left="0"/>
        <w:divId w:val="674110038"/>
        <w:rPr>
          <w:rFonts w:ascii="var(--serif)" w:eastAsia="Times New Roman" w:hAnsi="var(--serif)"/>
          <w:sz w:val="24"/>
          <w:szCs w:val="24"/>
        </w:rPr>
      </w:pPr>
      <w:r>
        <w:rPr>
          <w:rStyle w:val="Textoennegrita"/>
          <w:rFonts w:ascii="var(--serif)" w:eastAsia="Times New Roman" w:hAnsi="var(--serif)"/>
          <w:sz w:val="24"/>
          <w:szCs w:val="24"/>
        </w:rPr>
        <w:t>La ventana de la norma se está cerrando desde fuera.</w:t>
      </w:r>
      <w:r>
        <w:rPr>
          <w:rFonts w:ascii="var(--serif)" w:eastAsia="Times New Roman" w:hAnsi="var(--serif)"/>
          <w:sz w:val="24"/>
          <w:szCs w:val="24"/>
        </w:rPr>
        <w:t xml:space="preserve"> El Colegio de Abogados aprobó en julio de 2026 una guía que impone al abogado en ejercicio verificación personal de citas normativas y j</w:t>
      </w:r>
      <w:r>
        <w:rPr>
          <w:rFonts w:ascii="var(--serif)" w:eastAsia="Times New Roman" w:hAnsi="var(--serif)"/>
          <w:sz w:val="24"/>
          <w:szCs w:val="24"/>
        </w:rPr>
        <w:t xml:space="preserve">urisprudenciales, competencia tecnológica y prohibición de delegar el juicio profesional. Una Facultad que titula abogados sin haber definido qué se permite en sus propias evaluaciones está formando para un estándar profesional que ya existe y que ella no </w:t>
      </w:r>
      <w:r>
        <w:rPr>
          <w:rFonts w:ascii="var(--serif)" w:eastAsia="Times New Roman" w:hAnsi="var(--serif)"/>
          <w:sz w:val="24"/>
          <w:szCs w:val="24"/>
        </w:rPr>
        <w:t>aplica.</w:t>
      </w:r>
    </w:p>
    <w:p w:rsidR="00000000" w:rsidRDefault="005F245A">
      <w:pPr>
        <w:numPr>
          <w:ilvl w:val="0"/>
          <w:numId w:val="8"/>
        </w:numPr>
        <w:spacing w:before="100" w:beforeAutospacing="1" w:after="113"/>
        <w:ind w:left="0"/>
        <w:divId w:val="674110038"/>
        <w:rPr>
          <w:rFonts w:ascii="var(--serif)" w:eastAsia="Times New Roman" w:hAnsi="var(--serif)"/>
          <w:sz w:val="24"/>
          <w:szCs w:val="24"/>
        </w:rPr>
      </w:pPr>
      <w:r>
        <w:rPr>
          <w:rStyle w:val="Textoennegrita"/>
          <w:rFonts w:ascii="var(--serif)" w:eastAsia="Times New Roman" w:hAnsi="var(--serif)"/>
          <w:sz w:val="24"/>
          <w:szCs w:val="24"/>
        </w:rPr>
        <w:t>La ventana del riesgo ya se cerró.</w:t>
      </w:r>
      <w:r>
        <w:rPr>
          <w:rFonts w:ascii="var(--serif)" w:eastAsia="Times New Roman" w:hAnsi="var(--serif)"/>
          <w:sz w:val="24"/>
          <w:szCs w:val="24"/>
        </w:rPr>
        <w:t xml:space="preserve"> El 28 de julio de 2026 el uso automatizado de inteligencia artificial hizo colapsar la Oficina Judicial Virtual con 38.477 escritos. La discusión </w:t>
      </w:r>
      <w:r>
        <w:rPr>
          <w:rFonts w:ascii="var(--serif)" w:eastAsia="Times New Roman" w:hAnsi="var(--serif)"/>
          <w:sz w:val="24"/>
          <w:szCs w:val="24"/>
        </w:rPr>
        <w:t>sobre si estas herramientas plantean un problema institucional concreto en Chile terminó ese día.</w:t>
      </w:r>
    </w:p>
    <w:p w:rsidR="00000000" w:rsidRDefault="005F245A">
      <w:pPr>
        <w:numPr>
          <w:ilvl w:val="0"/>
          <w:numId w:val="8"/>
        </w:numPr>
        <w:spacing w:before="100" w:beforeAutospacing="1" w:after="113"/>
        <w:ind w:left="0"/>
        <w:divId w:val="674110038"/>
        <w:rPr>
          <w:rFonts w:ascii="var(--serif)" w:eastAsia="Times New Roman" w:hAnsi="var(--serif)"/>
          <w:sz w:val="24"/>
          <w:szCs w:val="24"/>
        </w:rPr>
      </w:pPr>
      <w:r>
        <w:rPr>
          <w:rStyle w:val="Textoennegrita"/>
          <w:rFonts w:ascii="var(--serif)" w:eastAsia="Times New Roman" w:hAnsi="var(--serif)"/>
          <w:sz w:val="24"/>
          <w:szCs w:val="24"/>
        </w:rPr>
        <w:t>La ventana de la primacía es estrecha.</w:t>
      </w:r>
      <w:r>
        <w:rPr>
          <w:rFonts w:ascii="var(--serif)" w:eastAsia="Times New Roman" w:hAnsi="var(--serif)"/>
          <w:sz w:val="24"/>
          <w:szCs w:val="24"/>
        </w:rPr>
        <w:t xml:space="preserve"> Otra Facultad de la misma región presentó el 4 de septiembre de 2026 un laboratorio de innovación docente en Derecho, é</w:t>
      </w:r>
      <w:r>
        <w:rPr>
          <w:rFonts w:ascii="var(--serif)" w:eastAsia="Times New Roman" w:hAnsi="var(--serif)"/>
          <w:sz w:val="24"/>
          <w:szCs w:val="24"/>
        </w:rPr>
        <w:t>tica y tecnologías, con coordinadora identificada y una capacitación docente ya ejecutada. Reproduce exactamente el patrón que este informe critica —presentación pública sin acto de creación— y por eso no altera hoy el comparador. Pero es la primera unidad</w:t>
      </w:r>
      <w:r>
        <w:rPr>
          <w:rFonts w:ascii="var(--serif)" w:eastAsia="Times New Roman" w:hAnsi="var(--serif)"/>
          <w:sz w:val="24"/>
          <w:szCs w:val="24"/>
        </w:rPr>
        <w:t xml:space="preserve"> nueva de este tipo creada en 2026, y está a veinte minutos.</w:t>
      </w:r>
    </w:p>
    <w:p w:rsidR="00000000" w:rsidRDefault="005F245A">
      <w:pPr>
        <w:numPr>
          <w:ilvl w:val="0"/>
          <w:numId w:val="8"/>
        </w:numPr>
        <w:spacing w:before="100" w:beforeAutospacing="1" w:after="113"/>
        <w:ind w:left="0"/>
        <w:divId w:val="674110038"/>
        <w:rPr>
          <w:rFonts w:ascii="var(--serif)" w:eastAsia="Times New Roman" w:hAnsi="var(--serif)"/>
          <w:sz w:val="24"/>
          <w:szCs w:val="24"/>
        </w:rPr>
      </w:pPr>
      <w:r>
        <w:rPr>
          <w:rStyle w:val="Textoennegrita"/>
          <w:rFonts w:ascii="var(--serif)" w:eastAsia="Times New Roman" w:hAnsi="var(--serif)"/>
          <w:sz w:val="24"/>
          <w:szCs w:val="24"/>
        </w:rPr>
        <w:t>La ventana de la evaluación sigue abierta y es la única sin competencia.</w:t>
      </w:r>
      <w:r>
        <w:rPr>
          <w:rFonts w:ascii="var(--serif)" w:eastAsia="Times New Roman" w:hAnsi="var(--serif)"/>
          <w:sz w:val="24"/>
          <w:szCs w:val="24"/>
        </w:rPr>
        <w:t xml:space="preserve"> Ninguna de las once ha medido. Ninguna universidad chilena ha pedido financiamiento público para hacerlo. Existen diseños </w:t>
      </w:r>
      <w:r>
        <w:rPr>
          <w:rFonts w:ascii="var(--serif)" w:eastAsia="Times New Roman" w:hAnsi="var(--serif)"/>
          <w:sz w:val="24"/>
          <w:szCs w:val="24"/>
        </w:rPr>
        <w:t xml:space="preserve">replicables publicados con muestras de entre 48 y 137 estudiantes. La primera Facultad de Derecho chilena que publique una medición de efecto sobre aprendizaje jurídico no mejorará su posición en este comparador: </w:t>
      </w:r>
      <w:r>
        <w:rPr>
          <w:rStyle w:val="Textoennegrita"/>
          <w:rFonts w:ascii="var(--serif)" w:eastAsia="Times New Roman" w:hAnsi="var(--serif)"/>
          <w:sz w:val="24"/>
          <w:szCs w:val="24"/>
        </w:rPr>
        <w:t>creará la categoría</w:t>
      </w:r>
      <w:r>
        <w:rPr>
          <w:rFonts w:ascii="var(--serif)" w:eastAsia="Times New Roman" w:hAnsi="var(--serif)"/>
          <w:sz w:val="24"/>
          <w:szCs w:val="24"/>
        </w:rPr>
        <w:t>.</w:t>
      </w:r>
    </w:p>
    <w:p w:rsidR="00000000" w:rsidRDefault="005F245A">
      <w:pPr>
        <w:pStyle w:val="Ttulo5"/>
        <w:divId w:val="2108114253"/>
        <w:rPr>
          <w:rFonts w:eastAsia="Times New Roman"/>
        </w:rPr>
      </w:pPr>
      <w:r>
        <w:rPr>
          <w:rFonts w:eastAsia="Times New Roman"/>
        </w:rPr>
        <w:t>Lo que este informe no</w:t>
      </w:r>
      <w:r>
        <w:rPr>
          <w:rFonts w:eastAsia="Times New Roman"/>
        </w:rPr>
        <w:t xml:space="preserve"> dice, y conviene que quede escrito</w:t>
      </w:r>
    </w:p>
    <w:p w:rsidR="00000000" w:rsidRDefault="005F245A">
      <w:pPr>
        <w:pStyle w:val="NormalWeb"/>
        <w:divId w:val="2108114253"/>
        <w:rPr>
          <w:rFonts w:ascii="var(--serif)" w:hAnsi="var(--serif)"/>
          <w:sz w:val="24"/>
          <w:szCs w:val="24"/>
        </w:rPr>
      </w:pPr>
      <w:r>
        <w:rPr>
          <w:rFonts w:ascii="var(--serif)" w:hAnsi="var(--serif)"/>
          <w:sz w:val="24"/>
          <w:szCs w:val="24"/>
        </w:rPr>
        <w:t>No dice que la Escuela de Derecho de la PUCV esté rezagada. Dice lo contrario: tiene el perfil mejor documentado del país en esta materia, y su banda ya estaba cerrada antes de la ronda de ampliación que cerró las de las</w:t>
      </w:r>
      <w:r>
        <w:rPr>
          <w:rFonts w:ascii="var(--serif)" w:hAnsi="var(--serif)"/>
          <w:sz w:val="24"/>
          <w:szCs w:val="24"/>
        </w:rPr>
        <w:t xml:space="preserve"> demás. No dice tampoco que deba invertir más en inteligencia artificial en abstracto; ninguna de las seis decisiones propuestas consiste en comprar tecnología, y cuatro no cuestan dinero.</w:t>
      </w:r>
    </w:p>
    <w:p w:rsidR="00000000" w:rsidRDefault="005F245A">
      <w:pPr>
        <w:pStyle w:val="NormalWeb"/>
        <w:spacing w:after="193"/>
        <w:divId w:val="2108114253"/>
        <w:rPr>
          <w:rFonts w:ascii="var(--serif)" w:hAnsi="var(--serif)"/>
          <w:sz w:val="24"/>
          <w:szCs w:val="24"/>
        </w:rPr>
      </w:pPr>
      <w:r>
        <w:rPr>
          <w:rFonts w:ascii="var(--serif)" w:hAnsi="var(--serif)"/>
          <w:sz w:val="24"/>
          <w:szCs w:val="24"/>
        </w:rPr>
        <w:t>Dice una cosa más incómoda que cualquiera de las dos: que la primer</w:t>
      </w:r>
      <w:r>
        <w:rPr>
          <w:rFonts w:ascii="var(--serif)" w:hAnsi="var(--serif)"/>
          <w:sz w:val="24"/>
          <w:szCs w:val="24"/>
        </w:rPr>
        <w:t>a posición de una cohorte cuyo máximo es 18 sobre 30 no es una posición cómoda, y que la diferencia entre tener actividad y tener capacidad se juega en instrumentos que ya se sabe cómo redactar. Un decreto de creación. Una norma aprobada por el consejo. Un</w:t>
      </w:r>
      <w:r>
        <w:rPr>
          <w:rFonts w:ascii="var(--serif)" w:hAnsi="var(--serif)"/>
          <w:sz w:val="24"/>
          <w:szCs w:val="24"/>
        </w:rPr>
        <w:t xml:space="preserve"> código de asignatura. Una cifra publicada. Un estudio con grupo de comparación. Cinco documentos, y la Facultad que los publique será, con la evidencia de este informe a la vista, la primera del país en poder demostrarlo.</w:t>
      </w:r>
    </w:p>
    <w:p w:rsidR="00000000" w:rsidRDefault="005F245A">
      <w:pPr>
        <w:spacing w:after="340"/>
        <w:divId w:val="2015568578"/>
        <w:rPr>
          <w:rFonts w:ascii="var(--sans)" w:eastAsia="Times New Roman" w:hAnsi="var(--sans)"/>
          <w:spacing w:val="12"/>
          <w:sz w:val="17"/>
          <w:szCs w:val="17"/>
        </w:rPr>
      </w:pPr>
      <w:r>
        <w:rPr>
          <w:rFonts w:ascii="var(--sans)" w:eastAsia="Times New Roman" w:hAnsi="var(--sans)"/>
          <w:spacing w:val="12"/>
          <w:sz w:val="17"/>
          <w:szCs w:val="17"/>
        </w:rPr>
        <w:t>Informe 01 · IA en Escuelas y Fac</w:t>
      </w:r>
      <w:r>
        <w:rPr>
          <w:rFonts w:ascii="var(--sans)" w:eastAsia="Times New Roman" w:hAnsi="var(--sans)"/>
          <w:spacing w:val="12"/>
          <w:sz w:val="17"/>
          <w:szCs w:val="17"/>
        </w:rPr>
        <w:t>ultades de Derecho en Chile11 · Limitaciones · v2.1.0 · corte 06-09-2026</w:t>
      </w:r>
    </w:p>
    <w:p w:rsidR="00000000" w:rsidRDefault="005F245A">
      <w:pPr>
        <w:pStyle w:val="eyebrow"/>
        <w:divId w:val="1271545698"/>
      </w:pPr>
      <w:r>
        <w:t>18</w:t>
      </w:r>
    </w:p>
    <w:p w:rsidR="00000000" w:rsidRDefault="005F245A">
      <w:pPr>
        <w:pStyle w:val="Ttulo2"/>
        <w:divId w:val="1271545698"/>
        <w:rPr>
          <w:rFonts w:eastAsia="Times New Roman"/>
        </w:rPr>
      </w:pPr>
      <w:r>
        <w:rPr>
          <w:rFonts w:eastAsia="Times New Roman"/>
        </w:rPr>
        <w:t>11 · Limitaciones</w:t>
      </w:r>
    </w:p>
    <w:p w:rsidR="00000000" w:rsidRDefault="005F245A">
      <w:pPr>
        <w:pStyle w:val="NormalWeb"/>
        <w:divId w:val="1271545698"/>
        <w:rPr>
          <w:rFonts w:ascii="var(--serif)" w:hAnsi="var(--serif)"/>
          <w:sz w:val="24"/>
          <w:szCs w:val="24"/>
        </w:rPr>
      </w:pPr>
      <w:r>
        <w:rPr>
          <w:rFonts w:ascii="var(--serif)" w:hAnsi="var(--serif)"/>
          <w:sz w:val="24"/>
          <w:szCs w:val="24"/>
        </w:rPr>
        <w:t>Lo que este método no puede ver, dicho antes de que lo diga un lector.</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El corpus sigue siendo mayoritariamente autodescriptivo.</w:t>
      </w:r>
      <w:r>
        <w:rPr>
          <w:rFonts w:ascii="var(--serif)" w:eastAsia="Times New Roman" w:hAnsi="var(--serif)"/>
          <w:sz w:val="24"/>
          <w:szCs w:val="24"/>
        </w:rPr>
        <w:t xml:space="preserve"> Las 31 fuentes de contraste extern</w:t>
      </w:r>
      <w:r>
        <w:rPr>
          <w:rFonts w:ascii="var(--serif)" w:eastAsia="Times New Roman" w:hAnsi="var(--serif)"/>
          <w:sz w:val="24"/>
          <w:szCs w:val="24"/>
        </w:rPr>
        <w:t>o incorporadas en esta versión corrigen la limitación estructural de la anterior, pero no la eliminan: 74 de 105 fuentes siguen siendo comunicación de las propias instituciones observadas. El contraste externo confirmó lo que dicen; no puede decir qué omit</w:t>
      </w:r>
      <w:r>
        <w:rPr>
          <w:rFonts w:ascii="var(--serif)" w:eastAsia="Times New Roman" w:hAnsi="var(--serif)"/>
          <w:sz w:val="24"/>
          <w:szCs w:val="24"/>
        </w:rPr>
        <w:t>ieron.</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La cobertura sigue siendo desigual.</w:t>
      </w:r>
      <w:r>
        <w:rPr>
          <w:rFonts w:ascii="var(--serif)" w:eastAsia="Times New Roman" w:hAnsi="var(--serif)"/>
          <w:sz w:val="24"/>
          <w:szCs w:val="24"/>
        </w:rPr>
        <w:t xml:space="preserve"> Tres instituciones recibieron un piloto de profundidad y ocho no. La razón bajó de 2,4 : 1 a 1,8 : 1 en rutas recorridas, pero en número de fuentes se mantiene en 3,7 : 1. Con 5 de las 100 celdas del comparador si</w:t>
      </w:r>
      <w:r>
        <w:rPr>
          <w:rFonts w:ascii="var(--serif)" w:eastAsia="Times New Roman" w:hAnsi="var(--serif)"/>
          <w:sz w:val="24"/>
          <w:szCs w:val="24"/>
        </w:rPr>
        <w:t>n concluir, ningún techo alcanza ya el piso de la primera, y lo que queda sin resolver son dos empates y no un tramo entero del orden.</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El comparador ordinal mide formalización publicada.</w:t>
      </w:r>
      <w:r>
        <w:rPr>
          <w:rFonts w:ascii="var(--serif)" w:eastAsia="Times New Roman" w:hAnsi="var(--serif)"/>
          <w:sz w:val="24"/>
          <w:szCs w:val="24"/>
        </w:rPr>
        <w:t xml:space="preserve"> No mide calidad de la enseñanza, ni preparación de egresados, ni uso </w:t>
      </w:r>
      <w:r>
        <w:rPr>
          <w:rFonts w:ascii="var(--serif)" w:eastAsia="Times New Roman" w:hAnsi="var(--serif)"/>
          <w:sz w:val="24"/>
          <w:szCs w:val="24"/>
        </w:rPr>
        <w:t>real. Una Facultad excelente que no publique sus instrumentos puntúa bajo, y eso es deliberado, pero un lector que confunda las dos cosas leerá mal la tabla.</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Una fuente no resistió la verificación y no fue localizable.</w:t>
      </w:r>
      <w:r>
        <w:rPr>
          <w:rFonts w:ascii="var(--serif)" w:eastAsia="Times New Roman" w:hAnsi="var(--serif)"/>
          <w:sz w:val="24"/>
          <w:szCs w:val="24"/>
        </w:rPr>
        <w:t xml:space="preserve"> La atribuida a una revista de la Univ</w:t>
      </w:r>
      <w:r>
        <w:rPr>
          <w:rFonts w:ascii="var(--serif)" w:eastAsia="Times New Roman" w:hAnsi="var(--serif)"/>
          <w:sz w:val="24"/>
          <w:szCs w:val="24"/>
        </w:rPr>
        <w:t>ersidad Central no aparece en ningún dominio ni buscador. Se degrada a pendiente de referencia bibliográfica completa, y su consecuencia —que la capacidad de investigación de esa institución baje a no localizada— se declara aquí porque perjudica a una inst</w:t>
      </w:r>
      <w:r>
        <w:rPr>
          <w:rFonts w:ascii="var(--serif)" w:eastAsia="Times New Roman" w:hAnsi="var(--serif)"/>
          <w:sz w:val="24"/>
          <w:szCs w:val="24"/>
        </w:rPr>
        <w:t>itución sin que ella pueda responder en este documento.</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No existe línea base congelada de 2025.</w:t>
      </w:r>
      <w:r>
        <w:rPr>
          <w:rFonts w:ascii="var(--serif)" w:eastAsia="Times New Roman" w:hAnsi="var(--serif)"/>
          <w:sz w:val="24"/>
          <w:szCs w:val="24"/>
        </w:rPr>
        <w:t xml:space="preserve"> El documento antecedente contiene actividades fechadas en 2026, de modo que ninguna afirmación de crecimiento temporal es sostenible y la trayectoria de la mayo</w:t>
      </w:r>
      <w:r>
        <w:rPr>
          <w:rFonts w:ascii="var(--serif)" w:eastAsia="Times New Roman" w:hAnsi="var(--serif)"/>
          <w:sz w:val="24"/>
          <w:szCs w:val="24"/>
        </w:rPr>
        <w:t>ría de las iniciativas queda como desconocida.</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Dos dimensiones del protocolo siguen vacías.</w:t>
      </w:r>
      <w:r>
        <w:rPr>
          <w:rFonts w:ascii="var(--serif)" w:eastAsia="Times New Roman" w:hAnsi="var(--serif)"/>
          <w:sz w:val="24"/>
          <w:szCs w:val="24"/>
        </w:rPr>
        <w:t xml:space="preserve"> Recursos y capacidades, y continuidad, cobertura y resultados, no reúnen evidencia en ninguna institución. Ninguna publica presupuesto, dotación ni sostenibilidad, </w:t>
      </w:r>
      <w:r>
        <w:rPr>
          <w:rFonts w:ascii="var(--serif)" w:eastAsia="Times New Roman" w:hAnsi="var(--serif)"/>
          <w:sz w:val="24"/>
          <w:szCs w:val="24"/>
        </w:rPr>
        <w:t>y ningún fondo de vinculación con el medio de la cohorte publica su monto.</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La ausencia de evidencia pública no es inexistencia, salvo donde el registro es exhaustivo.</w:t>
      </w:r>
      <w:r>
        <w:rPr>
          <w:rFonts w:ascii="var(--serif)" w:eastAsia="Times New Roman" w:hAnsi="var(--serif)"/>
          <w:sz w:val="24"/>
          <w:szCs w:val="24"/>
        </w:rPr>
        <w:t xml:space="preserve"> Toda afirmación negativa de este informe se refiere a lo que no fue localizado recorriend</w:t>
      </w:r>
      <w:r>
        <w:rPr>
          <w:rFonts w:ascii="var(--serif)" w:eastAsia="Times New Roman" w:hAnsi="var(--serif)"/>
          <w:sz w:val="24"/>
          <w:szCs w:val="24"/>
        </w:rPr>
        <w:t>o un protocolo definido. La única excepción son las afirmaciones apoyadas en la base histórica de proyectos adjudicados, donde la ausencia en un registro completo sí es un dato — y aun ahí, sólo sobre financiamiento público competitivo.</w:t>
      </w:r>
    </w:p>
    <w:p w:rsidR="00000000" w:rsidRDefault="005F245A">
      <w:pPr>
        <w:numPr>
          <w:ilvl w:val="0"/>
          <w:numId w:val="9"/>
        </w:numPr>
        <w:spacing w:before="100" w:beforeAutospacing="1" w:after="113"/>
        <w:ind w:left="0"/>
        <w:divId w:val="1271545698"/>
        <w:rPr>
          <w:rFonts w:ascii="var(--serif)" w:eastAsia="Times New Roman" w:hAnsi="var(--serif)"/>
          <w:sz w:val="24"/>
          <w:szCs w:val="24"/>
        </w:rPr>
      </w:pPr>
      <w:r>
        <w:rPr>
          <w:rStyle w:val="Textoennegrita"/>
          <w:rFonts w:ascii="var(--serif)" w:eastAsia="Times New Roman" w:hAnsi="var(--serif)"/>
          <w:sz w:val="24"/>
          <w:szCs w:val="24"/>
        </w:rPr>
        <w:t xml:space="preserve">El autor participa </w:t>
      </w:r>
      <w:r>
        <w:rPr>
          <w:rStyle w:val="Textoennegrita"/>
          <w:rFonts w:ascii="var(--serif)" w:eastAsia="Times New Roman" w:hAnsi="var(--serif)"/>
          <w:sz w:val="24"/>
          <w:szCs w:val="24"/>
        </w:rPr>
        <w:t>en una de las iniciativas evaluadas.</w:t>
      </w:r>
      <w:r>
        <w:rPr>
          <w:rFonts w:ascii="var(--serif)" w:eastAsia="Times New Roman" w:hAnsi="var(--serif)"/>
          <w:sz w:val="24"/>
          <w:szCs w:val="24"/>
        </w:rPr>
        <w:t xml:space="preserve"> Ver la declaración de intereses en la sección 3. Ninguna afirmación sobre la PUCV se sostiene en fuente única, la rúbrica del comparador se cerró antes de calcular resultados, y la sección correspondiente publica su dob</w:t>
      </w:r>
      <w:r>
        <w:rPr>
          <w:rFonts w:ascii="var(--serif)" w:eastAsia="Times New Roman" w:hAnsi="var(--serif)"/>
          <w:sz w:val="24"/>
          <w:szCs w:val="24"/>
        </w:rPr>
        <w:t>le revisión, incluida la observación de que la primera posición de la PUCV se beneficia de ser la institución mejor investigada.</w:t>
      </w:r>
    </w:p>
    <w:p w:rsidR="00000000" w:rsidRDefault="005F245A">
      <w:pPr>
        <w:spacing w:after="340"/>
        <w:divId w:val="100566979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Chile12 · Agenda · v2.1.0 · corte 06-09-2026</w:t>
      </w:r>
    </w:p>
    <w:p w:rsidR="00000000" w:rsidRDefault="005F245A">
      <w:pPr>
        <w:pStyle w:val="eyebrow"/>
        <w:divId w:val="804390355"/>
      </w:pPr>
      <w:r>
        <w:t>19</w:t>
      </w:r>
    </w:p>
    <w:p w:rsidR="00000000" w:rsidRDefault="005F245A">
      <w:pPr>
        <w:pStyle w:val="Ttulo2"/>
        <w:divId w:val="804390355"/>
        <w:rPr>
          <w:rFonts w:eastAsia="Times New Roman"/>
        </w:rPr>
      </w:pPr>
      <w:r>
        <w:rPr>
          <w:rFonts w:eastAsia="Times New Roman"/>
        </w:rPr>
        <w:t>12 · Agenda de investiga</w:t>
      </w:r>
      <w:r>
        <w:rPr>
          <w:rFonts w:eastAsia="Times New Roman"/>
        </w:rPr>
        <w:t>ción</w:t>
      </w:r>
    </w:p>
    <w:p w:rsidR="00000000" w:rsidRDefault="005F245A">
      <w:pPr>
        <w:pStyle w:val="NormalWeb"/>
        <w:divId w:val="804390355"/>
        <w:rPr>
          <w:rFonts w:ascii="var(--serif)" w:hAnsi="var(--serif)"/>
          <w:sz w:val="24"/>
          <w:szCs w:val="24"/>
        </w:rPr>
      </w:pPr>
      <w:r>
        <w:rPr>
          <w:rFonts w:ascii="var(--serif)" w:hAnsi="var(--serif)"/>
          <w:sz w:val="24"/>
          <w:szCs w:val="24"/>
        </w:rPr>
        <w:t>Siete preguntas abiertas, con la razón por la que importan y el procedimiento que las cerraría. La agenda de la versión anterior tenía siete; dos se cerraron en ésta —la verificación completa del corpus y el contraste externo— y dos son nuevas.</w:t>
      </w:r>
    </w:p>
    <w:p w:rsidR="00000000" w:rsidRDefault="005F245A">
      <w:pPr>
        <w:shd w:val="clear" w:color="auto" w:fill="FFFFFF"/>
        <w:spacing w:before="193" w:after="170"/>
        <w:divId w:val="398140834"/>
        <w:rPr>
          <w:rFonts w:ascii="var(--serif)" w:eastAsia="Times New Roman" w:hAnsi="var(--serif)"/>
          <w:sz w:val="24"/>
          <w:szCs w:val="24"/>
        </w:rPr>
      </w:pPr>
      <w:r>
        <w:rPr>
          <w:rStyle w:val="rec-id1"/>
          <w:rFonts w:eastAsia="Times New Roman"/>
        </w:rPr>
        <w:t>A-1</w:t>
      </w:r>
      <w:r>
        <w:rPr>
          <w:rFonts w:ascii="var(--serif)" w:eastAsia="Times New Roman" w:hAnsi="var(--serif)"/>
          <w:sz w:val="24"/>
          <w:szCs w:val="24"/>
        </w:rPr>
        <w:t xml:space="preserve"> </w:t>
      </w:r>
      <w:r>
        <w:rPr>
          <w:rStyle w:val="rec-t1"/>
          <w:rFonts w:eastAsia="Times New Roman"/>
        </w:rPr>
        <w:t>¿C</w:t>
      </w:r>
      <w:r>
        <w:rPr>
          <w:rStyle w:val="rec-t1"/>
          <w:rFonts w:eastAsia="Times New Roman"/>
        </w:rPr>
        <w:t>uál es el acto formal que crea cada una de las unidades anunciadas entre 2025 y 2026?</w:t>
      </w:r>
    </w:p>
    <w:p w:rsidR="00000000" w:rsidRDefault="005F245A">
      <w:pPr>
        <w:shd w:val="clear" w:color="auto" w:fill="FFFFFF"/>
        <w:divId w:val="117526463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1920408370"/>
        <w:rPr>
          <w:rFonts w:ascii="var(--serif)" w:eastAsia="Times New Roman" w:hAnsi="var(--serif)"/>
          <w:sz w:val="22"/>
          <w:szCs w:val="22"/>
        </w:rPr>
      </w:pPr>
      <w:r>
        <w:rPr>
          <w:rFonts w:ascii="var(--serif)" w:eastAsia="Times New Roman" w:hAnsi="var(--serif)"/>
          <w:sz w:val="22"/>
          <w:szCs w:val="22"/>
        </w:rPr>
        <w:t>Es la diferencia entre institucionalización anunciada y acreditada, y afecta a C-1, que es la conclusión principal del informe.</w:t>
      </w:r>
    </w:p>
    <w:p w:rsidR="00000000" w:rsidRDefault="005F245A">
      <w:pPr>
        <w:shd w:val="clear" w:color="auto" w:fill="FFFFFF"/>
        <w:divId w:val="1330208994"/>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1895461556"/>
        <w:rPr>
          <w:rFonts w:ascii="var(--serif)" w:eastAsia="Times New Roman" w:hAnsi="var(--serif)"/>
          <w:sz w:val="22"/>
          <w:szCs w:val="22"/>
        </w:rPr>
      </w:pPr>
      <w:r>
        <w:rPr>
          <w:rFonts w:ascii="var(--serif)" w:eastAsia="Times New Roman" w:hAnsi="var(--serif)"/>
          <w:sz w:val="22"/>
          <w:szCs w:val="22"/>
        </w:rPr>
        <w:t>Solicitud de decreto, acuerdo de consejo o resolución a cada Facultad, o localización en sus repositorios de transparencia. Cinco documentos cierran la pregunta.</w:t>
      </w:r>
    </w:p>
    <w:p w:rsidR="00000000" w:rsidRDefault="005F245A">
      <w:pPr>
        <w:shd w:val="clear" w:color="auto" w:fill="FFFFFF"/>
        <w:spacing w:before="193" w:after="170"/>
        <w:divId w:val="1524130038"/>
        <w:rPr>
          <w:rFonts w:ascii="var(--serif)" w:eastAsia="Times New Roman" w:hAnsi="var(--serif)"/>
          <w:sz w:val="24"/>
          <w:szCs w:val="24"/>
        </w:rPr>
      </w:pPr>
      <w:r>
        <w:rPr>
          <w:rStyle w:val="rec-id1"/>
          <w:rFonts w:eastAsia="Times New Roman"/>
        </w:rPr>
        <w:t>A-2</w:t>
      </w:r>
      <w:r>
        <w:rPr>
          <w:rFonts w:ascii="var(--serif)" w:eastAsia="Times New Roman" w:hAnsi="var(--serif)"/>
          <w:sz w:val="24"/>
          <w:szCs w:val="24"/>
        </w:rPr>
        <w:t xml:space="preserve"> </w:t>
      </w:r>
      <w:r>
        <w:rPr>
          <w:rStyle w:val="rec-t1"/>
          <w:rFonts w:eastAsia="Times New Roman"/>
        </w:rPr>
        <w:t>¿Existe alguna asignatura obligatoria de IA en las mallas vigentes de las once?</w:t>
      </w:r>
    </w:p>
    <w:p w:rsidR="00000000" w:rsidRDefault="005F245A">
      <w:pPr>
        <w:shd w:val="clear" w:color="auto" w:fill="FFFFFF"/>
        <w:divId w:val="1895003463"/>
        <w:rPr>
          <w:rFonts w:ascii="var(--sans)" w:eastAsia="Times New Roman" w:hAnsi="var(--sans)"/>
          <w:caps/>
          <w:spacing w:val="24"/>
          <w:sz w:val="17"/>
          <w:szCs w:val="17"/>
        </w:rPr>
      </w:pPr>
      <w:r>
        <w:rPr>
          <w:rFonts w:ascii="var(--sans)" w:eastAsia="Times New Roman" w:hAnsi="var(--sans)"/>
          <w:caps/>
          <w:spacing w:val="24"/>
          <w:sz w:val="17"/>
          <w:szCs w:val="17"/>
        </w:rPr>
        <w:t>Por qué im</w:t>
      </w:r>
      <w:r>
        <w:rPr>
          <w:rFonts w:ascii="var(--sans)" w:eastAsia="Times New Roman" w:hAnsi="var(--sans)"/>
          <w:caps/>
          <w:spacing w:val="24"/>
          <w:sz w:val="17"/>
          <w:szCs w:val="17"/>
        </w:rPr>
        <w:t>porta</w:t>
      </w:r>
    </w:p>
    <w:p w:rsidR="00000000" w:rsidRDefault="005F245A">
      <w:pPr>
        <w:shd w:val="clear" w:color="auto" w:fill="FFFFFF"/>
        <w:divId w:val="1463696304"/>
        <w:rPr>
          <w:rFonts w:ascii="var(--serif)" w:eastAsia="Times New Roman" w:hAnsi="var(--serif)"/>
          <w:sz w:val="22"/>
          <w:szCs w:val="22"/>
        </w:rPr>
      </w:pPr>
      <w:r>
        <w:rPr>
          <w:rFonts w:ascii="var(--serif)" w:eastAsia="Times New Roman" w:hAnsi="var(--serif)"/>
          <w:sz w:val="22"/>
          <w:szCs w:val="22"/>
        </w:rPr>
        <w:t>C-4 registra una ausencia de evidencia pública. Esta versión la convirtió en verificación directa para una institución; faltan diez.</w:t>
      </w:r>
    </w:p>
    <w:p w:rsidR="00000000" w:rsidRDefault="005F245A">
      <w:pPr>
        <w:shd w:val="clear" w:color="auto" w:fill="FFFFFF"/>
        <w:divId w:val="1772777251"/>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973827827"/>
        <w:rPr>
          <w:rFonts w:ascii="var(--serif)" w:eastAsia="Times New Roman" w:hAnsi="var(--serif)"/>
          <w:sz w:val="22"/>
          <w:szCs w:val="22"/>
        </w:rPr>
      </w:pPr>
      <w:r>
        <w:rPr>
          <w:rFonts w:ascii="var(--serif)" w:eastAsia="Times New Roman" w:hAnsi="var(--serif)"/>
          <w:sz w:val="22"/>
          <w:szCs w:val="22"/>
        </w:rPr>
        <w:t>Revisión de las once mallas vigentes y de los programas de las asignaturas que nombren tecnología, inn</w:t>
      </w:r>
      <w:r>
        <w:rPr>
          <w:rFonts w:ascii="var(--serif)" w:eastAsia="Times New Roman" w:hAnsi="var(--serif)"/>
          <w:sz w:val="22"/>
          <w:szCs w:val="22"/>
        </w:rPr>
        <w:t>ovación o inteligencia artificial, verificando obligatoriedad, semestre, créditos y matrícula.</w:t>
      </w:r>
    </w:p>
    <w:p w:rsidR="00000000" w:rsidRDefault="005F245A">
      <w:pPr>
        <w:shd w:val="clear" w:color="auto" w:fill="FFFFFF"/>
        <w:spacing w:before="193" w:after="170"/>
        <w:divId w:val="1563709761"/>
        <w:rPr>
          <w:rFonts w:ascii="var(--serif)" w:eastAsia="Times New Roman" w:hAnsi="var(--serif)"/>
          <w:sz w:val="24"/>
          <w:szCs w:val="24"/>
        </w:rPr>
      </w:pPr>
      <w:r>
        <w:rPr>
          <w:rStyle w:val="rec-id1"/>
          <w:rFonts w:eastAsia="Times New Roman"/>
        </w:rPr>
        <w:t>A-3</w:t>
      </w:r>
      <w:r>
        <w:rPr>
          <w:rFonts w:ascii="var(--serif)" w:eastAsia="Times New Roman" w:hAnsi="var(--serif)"/>
          <w:sz w:val="24"/>
          <w:szCs w:val="24"/>
        </w:rPr>
        <w:t xml:space="preserve"> </w:t>
      </w:r>
      <w:r>
        <w:rPr>
          <w:rStyle w:val="rec-t1"/>
          <w:rFonts w:eastAsia="Times New Roman"/>
        </w:rPr>
        <w:t>¿Cuántos estudiantes de Derecho usan efectivamente las herramientas institucionales?</w:t>
      </w:r>
    </w:p>
    <w:p w:rsidR="00000000" w:rsidRDefault="005F245A">
      <w:pPr>
        <w:shd w:val="clear" w:color="auto" w:fill="FFFFFF"/>
        <w:divId w:val="1314404683"/>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52043923"/>
        <w:rPr>
          <w:rFonts w:ascii="var(--serif)" w:eastAsia="Times New Roman" w:hAnsi="var(--serif)"/>
          <w:sz w:val="22"/>
          <w:szCs w:val="22"/>
        </w:rPr>
      </w:pPr>
      <w:r>
        <w:rPr>
          <w:rFonts w:ascii="var(--serif)" w:eastAsia="Times New Roman" w:hAnsi="var(--serif)"/>
          <w:sz w:val="22"/>
          <w:szCs w:val="22"/>
        </w:rPr>
        <w:t>Es la distancia entre disponibilidad y adopción, que est</w:t>
      </w:r>
      <w:r>
        <w:rPr>
          <w:rFonts w:ascii="var(--serif)" w:eastAsia="Times New Roman" w:hAnsi="var(--serif)"/>
          <w:sz w:val="22"/>
          <w:szCs w:val="22"/>
        </w:rPr>
        <w:t>e informe identifica como su laguna central. Hay un dato que existe y no es público: la encuesta de admisión de una de las once está segregada por carrera y se entrega internamente a cada unidad.</w:t>
      </w:r>
    </w:p>
    <w:p w:rsidR="00000000" w:rsidRDefault="005F245A">
      <w:pPr>
        <w:shd w:val="clear" w:color="auto" w:fill="FFFFFF"/>
        <w:divId w:val="1228883071"/>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1303271255"/>
        <w:rPr>
          <w:rFonts w:ascii="var(--serif)" w:eastAsia="Times New Roman" w:hAnsi="var(--serif)"/>
          <w:sz w:val="22"/>
          <w:szCs w:val="22"/>
        </w:rPr>
      </w:pPr>
      <w:r>
        <w:rPr>
          <w:rFonts w:ascii="var(--serif)" w:eastAsia="Times New Roman" w:hAnsi="var(--serif)"/>
          <w:sz w:val="22"/>
          <w:szCs w:val="22"/>
        </w:rPr>
        <w:t>Solicitud del desglose por carrera de esa enc</w:t>
      </w:r>
      <w:r>
        <w:rPr>
          <w:rFonts w:ascii="var(--serif)" w:eastAsia="Times New Roman" w:hAnsi="var(--serif)"/>
          <w:sz w:val="22"/>
          <w:szCs w:val="22"/>
        </w:rPr>
        <w:t>uesta, y datos de uso desagregados por unidad académica a las once.</w:t>
      </w:r>
    </w:p>
    <w:p w:rsidR="00000000" w:rsidRDefault="005F245A">
      <w:pPr>
        <w:shd w:val="clear" w:color="auto" w:fill="FFFFFF"/>
        <w:spacing w:before="193" w:after="170"/>
        <w:divId w:val="1690251890"/>
        <w:rPr>
          <w:rFonts w:ascii="var(--serif)" w:eastAsia="Times New Roman" w:hAnsi="var(--serif)"/>
          <w:sz w:val="24"/>
          <w:szCs w:val="24"/>
        </w:rPr>
      </w:pPr>
      <w:r>
        <w:rPr>
          <w:rStyle w:val="rec-id1"/>
          <w:rFonts w:eastAsia="Times New Roman"/>
        </w:rPr>
        <w:t>A-4</w:t>
      </w:r>
      <w:r>
        <w:rPr>
          <w:rFonts w:ascii="var(--serif)" w:eastAsia="Times New Roman" w:hAnsi="var(--serif)"/>
          <w:sz w:val="24"/>
          <w:szCs w:val="24"/>
        </w:rPr>
        <w:t xml:space="preserve"> </w:t>
      </w:r>
      <w:r>
        <w:rPr>
          <w:rStyle w:val="rec-t1"/>
          <w:rFonts w:eastAsia="Times New Roman"/>
        </w:rPr>
        <w:t>¿Qué mide realmente la única cifra de resultado del corpus?</w:t>
      </w:r>
    </w:p>
    <w:p w:rsidR="00000000" w:rsidRDefault="005F245A">
      <w:pPr>
        <w:shd w:val="clear" w:color="auto" w:fill="FFFFFF"/>
        <w:divId w:val="1718046997"/>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878395963"/>
        <w:rPr>
          <w:rFonts w:ascii="var(--serif)" w:eastAsia="Times New Roman" w:hAnsi="var(--serif)"/>
          <w:sz w:val="22"/>
          <w:szCs w:val="22"/>
        </w:rPr>
      </w:pPr>
      <w:r>
        <w:rPr>
          <w:rFonts w:ascii="var(--serif)" w:eastAsia="Times New Roman" w:hAnsi="var(--serif)"/>
          <w:sz w:val="22"/>
          <w:szCs w:val="22"/>
        </w:rPr>
        <w:t>Es el único dato de efecto disponible y su diseño no está publicado. Sin ficha metodológica no es citable ni</w:t>
      </w:r>
      <w:r>
        <w:rPr>
          <w:rFonts w:ascii="var(--serif)" w:eastAsia="Times New Roman" w:hAnsi="var(--serif)"/>
          <w:sz w:val="22"/>
          <w:szCs w:val="22"/>
        </w:rPr>
        <w:t xml:space="preserve"> siquiera fuera del ámbito jurídico.</w:t>
      </w:r>
    </w:p>
    <w:p w:rsidR="00000000" w:rsidRDefault="005F245A">
      <w:pPr>
        <w:shd w:val="clear" w:color="auto" w:fill="FFFFFF"/>
        <w:divId w:val="178252684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172648005"/>
        <w:rPr>
          <w:rFonts w:ascii="var(--serif)" w:eastAsia="Times New Roman" w:hAnsi="var(--serif)"/>
          <w:sz w:val="22"/>
          <w:szCs w:val="22"/>
        </w:rPr>
      </w:pPr>
      <w:r>
        <w:rPr>
          <w:rFonts w:ascii="var(--serif)" w:eastAsia="Times New Roman" w:hAnsi="var(--serif)"/>
          <w:sz w:val="22"/>
          <w:szCs w:val="22"/>
        </w:rPr>
        <w:t>Obtención del diseño, la muestra, el grupo de control y el instrumento de medición, o registro definitivo como señal no verificable.</w:t>
      </w:r>
    </w:p>
    <w:p w:rsidR="00000000" w:rsidRDefault="005F245A">
      <w:pPr>
        <w:shd w:val="clear" w:color="auto" w:fill="FFFFFF"/>
        <w:spacing w:before="193" w:after="170"/>
        <w:divId w:val="565071317"/>
        <w:rPr>
          <w:rFonts w:ascii="var(--serif)" w:eastAsia="Times New Roman" w:hAnsi="var(--serif)"/>
          <w:sz w:val="24"/>
          <w:szCs w:val="24"/>
        </w:rPr>
      </w:pPr>
      <w:r>
        <w:rPr>
          <w:rStyle w:val="rec-id1"/>
          <w:rFonts w:eastAsia="Times New Roman"/>
        </w:rPr>
        <w:t>A-5</w:t>
      </w:r>
      <w:r>
        <w:rPr>
          <w:rFonts w:ascii="var(--serif)" w:eastAsia="Times New Roman" w:hAnsi="var(--serif)"/>
          <w:sz w:val="24"/>
          <w:szCs w:val="24"/>
        </w:rPr>
        <w:t xml:space="preserve"> </w:t>
      </w:r>
      <w:r>
        <w:rPr>
          <w:rStyle w:val="rec-t1"/>
          <w:rFonts w:eastAsia="Times New Roman"/>
        </w:rPr>
        <w:t>¿Qué ocurriría si se recorriera el piloto de profundidad en las och</w:t>
      </w:r>
      <w:r>
        <w:rPr>
          <w:rStyle w:val="rec-t1"/>
          <w:rFonts w:eastAsia="Times New Roman"/>
        </w:rPr>
        <w:t>o instituciones restantes?</w:t>
      </w:r>
    </w:p>
    <w:p w:rsidR="00000000" w:rsidRDefault="005F245A">
      <w:pPr>
        <w:shd w:val="clear" w:color="auto" w:fill="FFFFFF"/>
        <w:divId w:val="18679936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770324561"/>
        <w:rPr>
          <w:rFonts w:ascii="var(--serif)" w:eastAsia="Times New Roman" w:hAnsi="var(--serif)"/>
          <w:sz w:val="22"/>
          <w:szCs w:val="22"/>
        </w:rPr>
      </w:pPr>
      <w:r>
        <w:rPr>
          <w:rFonts w:ascii="var(--serif)" w:eastAsia="Times New Roman" w:hAnsi="var(--serif)"/>
          <w:sz w:val="22"/>
          <w:szCs w:val="22"/>
        </w:rPr>
        <w:t>Cuatro instituciones tienen hoy un techo igual o superior al piso de la primera. Es la pregunta que decide si el orden publicado en la sección 4 se sostiene o se reordena.</w:t>
      </w:r>
    </w:p>
    <w:p w:rsidR="00000000" w:rsidRDefault="005F245A">
      <w:pPr>
        <w:shd w:val="clear" w:color="auto" w:fill="FFFFFF"/>
        <w:divId w:val="311104165"/>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1632901441"/>
        <w:rPr>
          <w:rFonts w:ascii="var(--serif)" w:eastAsia="Times New Roman" w:hAnsi="var(--serif)"/>
          <w:sz w:val="22"/>
          <w:szCs w:val="22"/>
        </w:rPr>
      </w:pPr>
      <w:r>
        <w:rPr>
          <w:rFonts w:ascii="var(--serif)" w:eastAsia="Times New Roman" w:hAnsi="var(--serif)"/>
          <w:sz w:val="22"/>
          <w:szCs w:val="22"/>
        </w:rPr>
        <w:t>Aplicación del piloto de profundidad a las ocho no piloto, empezando por las dos de mayor techo: Universidad Autónoma de Chile y Pontificia Universidad Católica de Chile.</w:t>
      </w:r>
    </w:p>
    <w:p w:rsidR="00000000" w:rsidRDefault="005F245A">
      <w:pPr>
        <w:shd w:val="clear" w:color="auto" w:fill="FFFFFF"/>
        <w:spacing w:before="193" w:after="170"/>
        <w:divId w:val="1972594923"/>
        <w:rPr>
          <w:rFonts w:ascii="var(--serif)" w:eastAsia="Times New Roman" w:hAnsi="var(--serif)"/>
          <w:sz w:val="24"/>
          <w:szCs w:val="24"/>
        </w:rPr>
      </w:pPr>
      <w:r>
        <w:rPr>
          <w:rStyle w:val="rec-id1"/>
          <w:rFonts w:eastAsia="Times New Roman"/>
        </w:rPr>
        <w:t>A-6</w:t>
      </w:r>
      <w:r>
        <w:rPr>
          <w:rFonts w:ascii="var(--serif)" w:eastAsia="Times New Roman" w:hAnsi="var(--serif)"/>
          <w:sz w:val="24"/>
          <w:szCs w:val="24"/>
        </w:rPr>
        <w:t xml:space="preserve"> </w:t>
      </w:r>
      <w:r>
        <w:rPr>
          <w:rStyle w:val="rec-t1"/>
          <w:rFonts w:eastAsia="Times New Roman"/>
        </w:rPr>
        <w:t>¿Puede reconstruirse una línea base congelada al 31-12-2025?</w:t>
      </w:r>
    </w:p>
    <w:p w:rsidR="00000000" w:rsidRDefault="005F245A">
      <w:pPr>
        <w:shd w:val="clear" w:color="auto" w:fill="FFFFFF"/>
        <w:divId w:val="83010438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1014266512"/>
        <w:rPr>
          <w:rFonts w:ascii="var(--serif)" w:eastAsia="Times New Roman" w:hAnsi="var(--serif)"/>
          <w:sz w:val="22"/>
          <w:szCs w:val="22"/>
        </w:rPr>
      </w:pPr>
      <w:r>
        <w:rPr>
          <w:rFonts w:ascii="var(--serif)" w:eastAsia="Times New Roman" w:hAnsi="var(--serif)"/>
          <w:sz w:val="22"/>
          <w:szCs w:val="22"/>
        </w:rPr>
        <w:t xml:space="preserve">Sin </w:t>
      </w:r>
      <w:r>
        <w:rPr>
          <w:rFonts w:ascii="var(--serif)" w:eastAsia="Times New Roman" w:hAnsi="var(--serif)"/>
          <w:sz w:val="22"/>
          <w:szCs w:val="22"/>
        </w:rPr>
        <w:t>ella no hay comparación temporal posible y el informe no puede afirmar que nada haya aumentado ni disminuido.</w:t>
      </w:r>
    </w:p>
    <w:p w:rsidR="00000000" w:rsidRDefault="005F245A">
      <w:pPr>
        <w:shd w:val="clear" w:color="auto" w:fill="FFFFFF"/>
        <w:divId w:val="400300280"/>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62604022"/>
        <w:rPr>
          <w:rFonts w:ascii="var(--serif)" w:eastAsia="Times New Roman" w:hAnsi="var(--serif)"/>
          <w:sz w:val="22"/>
          <w:szCs w:val="22"/>
        </w:rPr>
      </w:pPr>
      <w:r>
        <w:rPr>
          <w:rFonts w:ascii="var(--serif)" w:eastAsia="Times New Roman" w:hAnsi="var(--serif)"/>
          <w:sz w:val="22"/>
          <w:szCs w:val="22"/>
        </w:rPr>
        <w:t>Decisión humana sobre qué se considera público al cierre de 2025 en un documento antecedente que ya fue editado retrospectivamente. No es automatizable.</w:t>
      </w:r>
    </w:p>
    <w:p w:rsidR="00000000" w:rsidRDefault="005F245A">
      <w:pPr>
        <w:shd w:val="clear" w:color="auto" w:fill="FFFFFF"/>
        <w:spacing w:before="193" w:after="170"/>
        <w:divId w:val="397170129"/>
        <w:rPr>
          <w:rFonts w:ascii="var(--serif)" w:eastAsia="Times New Roman" w:hAnsi="var(--serif)"/>
          <w:sz w:val="24"/>
          <w:szCs w:val="24"/>
        </w:rPr>
      </w:pPr>
      <w:r>
        <w:rPr>
          <w:rStyle w:val="rec-id1"/>
          <w:rFonts w:eastAsia="Times New Roman"/>
        </w:rPr>
        <w:t>A-7</w:t>
      </w:r>
      <w:r>
        <w:rPr>
          <w:rFonts w:ascii="var(--serif)" w:eastAsia="Times New Roman" w:hAnsi="var(--serif)"/>
          <w:sz w:val="24"/>
          <w:szCs w:val="24"/>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5F245A">
      <w:pPr>
        <w:shd w:val="clear" w:color="auto" w:fill="FFFFFF"/>
        <w:divId w:val="1144858949"/>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F245A">
      <w:pPr>
        <w:shd w:val="clear" w:color="auto" w:fill="FFFFFF"/>
        <w:divId w:val="1276250288"/>
        <w:rPr>
          <w:rFonts w:ascii="var(--serif)" w:eastAsia="Times New Roman" w:hAnsi="var(--serif)"/>
          <w:sz w:val="22"/>
          <w:szCs w:val="22"/>
        </w:rPr>
      </w:pPr>
      <w:r>
        <w:rPr>
          <w:rFonts w:ascii="var(--serif)" w:eastAsia="Times New Roman" w:hAnsi="var(--serif)"/>
          <w:sz w:val="22"/>
          <w:szCs w:val="22"/>
        </w:rPr>
        <w:t>Son 1.126 millones de pesos en investigación jurídico-tecnológica que las Facultades de Derecho no lideran. Determinar quién los conduce y con qué participación jurídica precisaría el hallazgo H-4.</w:t>
      </w:r>
    </w:p>
    <w:p w:rsidR="00000000" w:rsidRDefault="005F245A">
      <w:pPr>
        <w:shd w:val="clear" w:color="auto" w:fill="FFFFFF"/>
        <w:divId w:val="1469932165"/>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F245A">
      <w:pPr>
        <w:shd w:val="clear" w:color="auto" w:fill="FFFFFF"/>
        <w:spacing w:after="193"/>
        <w:divId w:val="691221360"/>
        <w:rPr>
          <w:rFonts w:ascii="var(--serif)" w:eastAsia="Times New Roman" w:hAnsi="var(--serif)"/>
          <w:sz w:val="22"/>
          <w:szCs w:val="22"/>
        </w:rPr>
      </w:pPr>
      <w:r>
        <w:rPr>
          <w:rFonts w:ascii="var(--serif)" w:eastAsia="Times New Roman" w:hAnsi="var(--serif)"/>
          <w:sz w:val="22"/>
          <w:szCs w:val="22"/>
        </w:rPr>
        <w:t>Revisión de</w:t>
      </w:r>
      <w:r>
        <w:rPr>
          <w:rFonts w:ascii="var(--serif)" w:eastAsia="Times New Roman" w:hAnsi="var(--serif)"/>
          <w:sz w:val="22"/>
          <w:szCs w:val="22"/>
        </w:rPr>
        <w:t xml:space="preserve"> equipo y afiliación declarada de cada uno en las fichas y resúmenes públicos de ANID, y contraste con la comunicación institucional de cada universidad.</w:t>
      </w:r>
    </w:p>
    <w:p w:rsidR="00000000" w:rsidRDefault="005F245A">
      <w:pPr>
        <w:spacing w:after="340"/>
        <w:divId w:val="211682541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ChileNota metodológica · v2.1.0 · corte 06-09-2</w:t>
      </w:r>
      <w:r>
        <w:rPr>
          <w:rFonts w:ascii="var(--sans)" w:eastAsia="Times New Roman" w:hAnsi="var(--sans)"/>
          <w:spacing w:val="12"/>
          <w:sz w:val="17"/>
          <w:szCs w:val="17"/>
        </w:rPr>
        <w:t>026</w:t>
      </w:r>
    </w:p>
    <w:p w:rsidR="00000000" w:rsidRDefault="005F245A">
      <w:pPr>
        <w:pStyle w:val="eyebrow"/>
        <w:divId w:val="1379547997"/>
      </w:pPr>
      <w:r>
        <w:t>20</w:t>
      </w:r>
    </w:p>
    <w:p w:rsidR="00000000" w:rsidRDefault="005F245A">
      <w:pPr>
        <w:pStyle w:val="Ttulo2"/>
        <w:divId w:val="1379547997"/>
        <w:rPr>
          <w:rFonts w:eastAsia="Times New Roman"/>
        </w:rPr>
      </w:pPr>
      <w:r>
        <w:rPr>
          <w:rFonts w:eastAsia="Times New Roman"/>
        </w:rPr>
        <w:t>Nota metodológica</w:t>
      </w:r>
    </w:p>
    <w:p w:rsidR="00000000" w:rsidRDefault="005F245A">
      <w:pPr>
        <w:pStyle w:val="NormalWeb"/>
        <w:divId w:val="1453790247"/>
        <w:rPr>
          <w:rFonts w:ascii="var(--serif)" w:hAnsi="var(--serif)"/>
          <w:sz w:val="24"/>
          <w:szCs w:val="24"/>
        </w:rPr>
      </w:pPr>
      <w:r>
        <w:rPr>
          <w:rStyle w:val="Textoennegrita"/>
          <w:rFonts w:ascii="var(--serif)" w:hAnsi="var(--serif)"/>
          <w:sz w:val="24"/>
          <w:szCs w:val="24"/>
        </w:rPr>
        <w:t>Once instituciones, no el sistema.</w:t>
      </w:r>
      <w:r>
        <w:rPr>
          <w:rFonts w:ascii="var(--serif)" w:hAnsi="var(--serif)"/>
          <w:sz w:val="24"/>
          <w:szCs w:val="24"/>
        </w:rPr>
        <w:t xml:space="preserve"> La cohorte es cerrada y no probabilística. Toda afirmación se refiere a esas once. El documento evita la expresión «las universidades chilenas» cuando el universo analizado es esta cohorte.</w:t>
      </w:r>
    </w:p>
    <w:p w:rsidR="00000000" w:rsidRDefault="005F245A">
      <w:pPr>
        <w:pStyle w:val="NormalWeb"/>
        <w:divId w:val="1453790247"/>
        <w:rPr>
          <w:rFonts w:ascii="var(--serif)" w:hAnsi="var(--serif)"/>
          <w:sz w:val="24"/>
          <w:szCs w:val="24"/>
        </w:rPr>
      </w:pPr>
      <w:r>
        <w:rPr>
          <w:rStyle w:val="Textoennegrita"/>
          <w:rFonts w:ascii="var(--serif)" w:hAnsi="var(--serif)"/>
          <w:sz w:val="24"/>
          <w:szCs w:val="24"/>
        </w:rPr>
        <w:t>Univer</w:t>
      </w:r>
      <w:r>
        <w:rPr>
          <w:rStyle w:val="Textoennegrita"/>
          <w:rFonts w:ascii="var(--serif)" w:hAnsi="var(--serif)"/>
          <w:sz w:val="24"/>
          <w:szCs w:val="24"/>
        </w:rPr>
        <w:t>sidad no es Facultad.</w:t>
      </w:r>
      <w:r>
        <w:rPr>
          <w:rFonts w:ascii="var(--serif)" w:hAnsi="var(--serif)"/>
          <w:sz w:val="24"/>
          <w:szCs w:val="24"/>
        </w:rPr>
        <w:t xml:space="preserve"> Una licencia institucional disponible para toda la comunidad no es adopción de Derecho. Quince registros del corpus corresponden a capacidades del entorno institucional y así se declaran.</w:t>
      </w:r>
    </w:p>
    <w:p w:rsidR="00000000" w:rsidRDefault="005F245A">
      <w:pPr>
        <w:pStyle w:val="NormalWeb"/>
        <w:divId w:val="1453790247"/>
        <w:rPr>
          <w:rFonts w:ascii="var(--serif)" w:hAnsi="var(--serif)"/>
          <w:sz w:val="24"/>
          <w:szCs w:val="24"/>
        </w:rPr>
      </w:pPr>
      <w:r>
        <w:rPr>
          <w:rStyle w:val="Textoennegrita"/>
          <w:rFonts w:ascii="var(--serif)" w:hAnsi="var(--serif)"/>
          <w:sz w:val="24"/>
          <w:szCs w:val="24"/>
        </w:rPr>
        <w:t>Nada se arrastra del antecedente.</w:t>
      </w:r>
      <w:r>
        <w:rPr>
          <w:rFonts w:ascii="var(--serif)" w:hAnsi="var(--serif)"/>
          <w:sz w:val="24"/>
          <w:szCs w:val="24"/>
        </w:rPr>
        <w:t xml:space="preserve"> Los puntajes</w:t>
      </w:r>
      <w:r>
        <w:rPr>
          <w:rFonts w:ascii="var(--serif)" w:hAnsi="var(--serif)"/>
          <w:sz w:val="24"/>
          <w:szCs w:val="24"/>
        </w:rPr>
        <w:t xml:space="preserve"> del informe de 2025 no se heredan, sus cifras no se comparan aritméticamente con las de éste, y sus errores se corrigen por fe de erratas.</w:t>
      </w:r>
    </w:p>
    <w:p w:rsidR="00000000" w:rsidRDefault="005F245A">
      <w:pPr>
        <w:pStyle w:val="NormalWeb"/>
        <w:divId w:val="1453790247"/>
        <w:rPr>
          <w:rFonts w:ascii="var(--serif)" w:hAnsi="var(--serif)"/>
          <w:sz w:val="24"/>
          <w:szCs w:val="24"/>
        </w:rPr>
      </w:pPr>
      <w:r>
        <w:rPr>
          <w:rStyle w:val="Textoennegrita"/>
          <w:rFonts w:ascii="var(--serif)" w:hAnsi="var(--serif)"/>
          <w:sz w:val="24"/>
          <w:szCs w:val="24"/>
        </w:rPr>
        <w:t>No hay línea base congelada.</w:t>
      </w:r>
      <w:r>
        <w:rPr>
          <w:rFonts w:ascii="var(--serif)" w:hAnsi="var(--serif)"/>
          <w:sz w:val="24"/>
          <w:szCs w:val="24"/>
        </w:rPr>
        <w:t xml:space="preserve"> Ninguna afirmación de la forma «tal capacidad aumentó desde 2025» es publicable mientra</w:t>
      </w:r>
      <w:r>
        <w:rPr>
          <w:rFonts w:ascii="var(--serif)" w:hAnsi="var(--serif)"/>
          <w:sz w:val="24"/>
          <w:szCs w:val="24"/>
        </w:rPr>
        <w:t>s el documento antecedente contenga actividades fechadas en 2026.</w:t>
      </w:r>
    </w:p>
    <w:p w:rsidR="00000000" w:rsidRDefault="005F245A">
      <w:pPr>
        <w:pStyle w:val="NormalWeb"/>
        <w:divId w:val="1453790247"/>
        <w:rPr>
          <w:rFonts w:ascii="var(--serif)" w:hAnsi="var(--serif)"/>
          <w:sz w:val="24"/>
          <w:szCs w:val="24"/>
        </w:rPr>
      </w:pPr>
      <w:r>
        <w:rPr>
          <w:rStyle w:val="Textoennegrita"/>
          <w:rFonts w:ascii="var(--serif)" w:hAnsi="var(--serif)"/>
          <w:sz w:val="24"/>
          <w:szCs w:val="24"/>
        </w:rPr>
        <w:t>Anuncio no es ejecución.</w:t>
      </w:r>
      <w:r>
        <w:rPr>
          <w:rFonts w:ascii="var(--serif)" w:hAnsi="var(--serif)"/>
          <w:sz w:val="24"/>
          <w:szCs w:val="24"/>
        </w:rPr>
        <w:t xml:space="preserve"> Una adjudicación, un convenio firmado, un piloto y una entrada de agenda con fecha transcurrida son cuatro cosas distintas y ninguna acredita actividad realizada por</w:t>
      </w:r>
      <w:r>
        <w:rPr>
          <w:rFonts w:ascii="var(--serif)" w:hAnsi="var(--serif)"/>
          <w:sz w:val="24"/>
          <w:szCs w:val="24"/>
        </w:rPr>
        <w:t xml:space="preserve"> sí sola.</w:t>
      </w:r>
    </w:p>
    <w:p w:rsidR="00000000" w:rsidRDefault="005F245A">
      <w:pPr>
        <w:pStyle w:val="NormalWeb"/>
        <w:divId w:val="1453790247"/>
        <w:rPr>
          <w:rFonts w:ascii="var(--serif)" w:hAnsi="var(--serif)"/>
          <w:sz w:val="24"/>
          <w:szCs w:val="24"/>
        </w:rPr>
      </w:pPr>
      <w:r>
        <w:rPr>
          <w:rStyle w:val="Textoennegrita"/>
          <w:rFonts w:ascii="var(--serif)" w:hAnsi="var(--serif)"/>
          <w:sz w:val="24"/>
          <w:szCs w:val="24"/>
        </w:rPr>
        <w:t>Contrastado no es aceptado.</w:t>
      </w:r>
      <w:r>
        <w:rPr>
          <w:rFonts w:ascii="var(--serif)" w:hAnsi="var(--serif)"/>
          <w:sz w:val="24"/>
          <w:szCs w:val="24"/>
        </w:rPr>
        <w:t xml:space="preserve"> Contrastado significa que la fuente fue abierta y comparada contra el registro. La aceptación exige decisión humana registrada, y el procedimiento la exige en un punto identificado del flujo.</w:t>
      </w:r>
    </w:p>
    <w:p w:rsidR="00000000" w:rsidRDefault="005F245A">
      <w:pPr>
        <w:pStyle w:val="NormalWeb"/>
        <w:divId w:val="1453790247"/>
        <w:rPr>
          <w:rFonts w:ascii="var(--serif)" w:hAnsi="var(--serif)"/>
          <w:sz w:val="24"/>
          <w:szCs w:val="24"/>
        </w:rPr>
      </w:pPr>
      <w:r>
        <w:rPr>
          <w:rStyle w:val="Textoennegrita"/>
          <w:rFonts w:ascii="var(--serif)" w:hAnsi="var(--serif)"/>
          <w:sz w:val="24"/>
          <w:szCs w:val="24"/>
        </w:rPr>
        <w:t>La ausencia no es inexiste</w:t>
      </w:r>
      <w:r>
        <w:rPr>
          <w:rStyle w:val="Textoennegrita"/>
          <w:rFonts w:ascii="var(--serif)" w:hAnsi="var(--serif)"/>
          <w:sz w:val="24"/>
          <w:szCs w:val="24"/>
        </w:rPr>
        <w:t>ncia.</w:t>
      </w:r>
      <w:r>
        <w:rPr>
          <w:rFonts w:ascii="var(--serif)" w:hAnsi="var(--serif)"/>
          <w:sz w:val="24"/>
          <w:szCs w:val="24"/>
        </w:rPr>
        <w:t xml:space="preserve"> Toda afirmación negativa se refiere a lo que no fue localizado recorriendo un protocolo definido. La única excepción son las apoyadas en registros exhaustivos, donde la ausencia sí es un dato, y sólo dentro del alcance de ese registro.</w:t>
      </w:r>
    </w:p>
    <w:p w:rsidR="00000000" w:rsidRDefault="005F245A">
      <w:pPr>
        <w:pStyle w:val="NormalWeb"/>
        <w:divId w:val="1453790247"/>
        <w:rPr>
          <w:rFonts w:ascii="var(--serif)" w:hAnsi="var(--serif)"/>
          <w:sz w:val="24"/>
          <w:szCs w:val="24"/>
        </w:rPr>
      </w:pPr>
      <w:r>
        <w:rPr>
          <w:rStyle w:val="Textoennegrita"/>
          <w:rFonts w:ascii="var(--serif)" w:hAnsi="var(--serif)"/>
          <w:sz w:val="24"/>
          <w:szCs w:val="24"/>
        </w:rPr>
        <w:t>La escala se a</w:t>
      </w:r>
      <w:r>
        <w:rPr>
          <w:rStyle w:val="Textoennegrita"/>
          <w:rFonts w:ascii="var(--serif)" w:hAnsi="var(--serif)"/>
          <w:sz w:val="24"/>
          <w:szCs w:val="24"/>
        </w:rPr>
        <w:t>plica a la iniciativa.</w:t>
      </w:r>
      <w:r>
        <w:rPr>
          <w:rFonts w:ascii="var(--serif)" w:hAnsi="var(--serif)"/>
          <w:sz w:val="24"/>
          <w:szCs w:val="24"/>
        </w:rPr>
        <w:t xml:space="preserve"> Nunca a la universidad, y no se promedia. El índice ordinal suma estados por institución sobre una rúbrica publicada, que es una operación distinta y declarada como tal.</w:t>
      </w:r>
    </w:p>
    <w:p w:rsidR="00000000" w:rsidRDefault="005F245A">
      <w:pPr>
        <w:pStyle w:val="NormalWeb"/>
        <w:divId w:val="1453790247"/>
        <w:rPr>
          <w:rFonts w:ascii="var(--serif)" w:hAnsi="var(--serif)"/>
          <w:sz w:val="24"/>
          <w:szCs w:val="24"/>
        </w:rPr>
      </w:pPr>
      <w:r>
        <w:rPr>
          <w:rStyle w:val="Textoennegrita"/>
          <w:rFonts w:ascii="var(--serif)" w:hAnsi="var(--serif)"/>
          <w:sz w:val="24"/>
          <w:szCs w:val="24"/>
        </w:rPr>
        <w:t>El índice mide formalización publicada.</w:t>
      </w:r>
      <w:r>
        <w:rPr>
          <w:rFonts w:ascii="var(--serif)" w:hAnsi="var(--serif)"/>
          <w:sz w:val="24"/>
          <w:szCs w:val="24"/>
        </w:rPr>
        <w:t xml:space="preserve"> No mide calidad de la e</w:t>
      </w:r>
      <w:r>
        <w:rPr>
          <w:rFonts w:ascii="var(--serif)" w:hAnsi="var(--serif)"/>
          <w:sz w:val="24"/>
          <w:szCs w:val="24"/>
        </w:rPr>
        <w:t>nseñanza, preparación de egresados ni uso real, y ninguna de esas tres cosas es observable con evidencia pública en la cohorte.</w:t>
      </w:r>
    </w:p>
    <w:p w:rsidR="00000000" w:rsidRDefault="005F245A">
      <w:pPr>
        <w:pStyle w:val="NormalWeb"/>
        <w:divId w:val="1453790247"/>
        <w:rPr>
          <w:rFonts w:ascii="var(--serif)" w:hAnsi="var(--serif)"/>
          <w:sz w:val="24"/>
          <w:szCs w:val="24"/>
        </w:rPr>
      </w:pPr>
      <w:r>
        <w:rPr>
          <w:rStyle w:val="Textoennegrita"/>
          <w:rFonts w:ascii="var(--serif)" w:hAnsi="var(--serif)"/>
          <w:sz w:val="24"/>
          <w:szCs w:val="24"/>
        </w:rPr>
        <w:t>Las divergencias se publican.</w:t>
      </w:r>
      <w:r>
        <w:rPr>
          <w:rFonts w:ascii="var(--serif)" w:hAnsi="var(--serif)"/>
          <w:sz w:val="24"/>
          <w:szCs w:val="24"/>
        </w:rPr>
        <w:t xml:space="preserve"> Corregir en silencio destruye la prueba de que el procedimiento funciona. Las 23 encontradas se pu</w:t>
      </w:r>
      <w:r>
        <w:rPr>
          <w:rFonts w:ascii="var(--serif)" w:hAnsi="var(--serif)"/>
          <w:sz w:val="24"/>
          <w:szCs w:val="24"/>
        </w:rPr>
        <w:t>blican con su consecuencia, incluidas las que perjudican al argumento del informe.</w:t>
      </w:r>
    </w:p>
    <w:p w:rsidR="00000000" w:rsidRDefault="005F245A">
      <w:pPr>
        <w:pStyle w:val="NormalWeb"/>
        <w:divId w:val="1453790247"/>
        <w:rPr>
          <w:rFonts w:ascii="var(--serif)" w:hAnsi="var(--serif)"/>
          <w:sz w:val="24"/>
          <w:szCs w:val="24"/>
        </w:rPr>
      </w:pPr>
      <w:r>
        <w:rPr>
          <w:rStyle w:val="Textoennegrita"/>
          <w:rFonts w:ascii="var(--serif)" w:hAnsi="var(--serif)"/>
          <w:sz w:val="24"/>
          <w:szCs w:val="24"/>
        </w:rPr>
        <w:t>Los versionados no se reescriben hacia atrás.</w:t>
      </w:r>
      <w:r>
        <w:rPr>
          <w:rFonts w:ascii="var(--serif)" w:hAnsi="var(--serif)"/>
          <w:sz w:val="24"/>
          <w:szCs w:val="24"/>
        </w:rPr>
        <w:t xml:space="preserve"> La v0.8.0 permanece publicada. Esta versión declara qué cambió y por qué, y quien leyó la anterior puede comprobar cada diferen</w:t>
      </w:r>
      <w:r>
        <w:rPr>
          <w:rFonts w:ascii="var(--serif)" w:hAnsi="var(--serif)"/>
          <w:sz w:val="24"/>
          <w:szCs w:val="24"/>
        </w:rPr>
        <w:t>cia.</w:t>
      </w:r>
    </w:p>
    <w:p w:rsidR="00000000" w:rsidRDefault="005F245A">
      <w:pPr>
        <w:pStyle w:val="NormalWeb"/>
        <w:divId w:val="1453790247"/>
        <w:rPr>
          <w:rFonts w:ascii="var(--serif)" w:hAnsi="var(--serif)"/>
          <w:sz w:val="24"/>
          <w:szCs w:val="24"/>
        </w:rPr>
      </w:pPr>
      <w:r>
        <w:rPr>
          <w:rStyle w:val="Textoennegrita"/>
          <w:rFonts w:ascii="var(--serif)" w:hAnsi="var(--serif)"/>
          <w:sz w:val="24"/>
          <w:szCs w:val="24"/>
        </w:rPr>
        <w:t>Asistencia de IA declarada.</w:t>
      </w:r>
      <w:r>
        <w:rPr>
          <w:rFonts w:ascii="var(--serif)" w:hAnsi="var(--serif)"/>
          <w:sz w:val="24"/>
          <w:szCs w:val="24"/>
        </w:rPr>
        <w:t xml:space="preserve"> El informe se produjo con asistencia de sistemas de inteligencia artificial en la localización de fuentes, en el contraste de cada publicación original y en la redacción. La responsabilidad editorial es humana y está firmad</w:t>
      </w:r>
      <w:r>
        <w:rPr>
          <w:rFonts w:ascii="var(--serif)" w:hAnsi="var(--serif)"/>
          <w:sz w:val="24"/>
          <w:szCs w:val="24"/>
        </w:rPr>
        <w:t>a.</w:t>
      </w:r>
    </w:p>
    <w:p w:rsidR="00000000" w:rsidRDefault="005F245A">
      <w:pPr>
        <w:spacing w:before="454"/>
        <w:divId w:val="422847319"/>
        <w:rPr>
          <w:rFonts w:ascii="var(--sans)" w:eastAsia="Times New Roman" w:hAnsi="var(--sans)"/>
          <w:color w:val="5D6B7D"/>
          <w:sz w:val="19"/>
          <w:szCs w:val="19"/>
        </w:rPr>
      </w:pPr>
      <w:r>
        <w:rPr>
          <w:rStyle w:val="Textoennegrita"/>
          <w:rFonts w:ascii="var(--sans)" w:eastAsia="Times New Roman" w:hAnsi="var(--sans)"/>
          <w:color w:val="0D1420"/>
          <w:sz w:val="19"/>
          <w:szCs w:val="19"/>
        </w:rPr>
        <w:t>Informe 01 · v2.1.0</w:t>
      </w:r>
      <w:r>
        <w:rPr>
          <w:rFonts w:ascii="var(--sans)" w:eastAsia="Times New Roman" w:hAnsi="var(--sans)"/>
          <w:color w:val="5D6B7D"/>
          <w:sz w:val="19"/>
          <w:szCs w:val="19"/>
        </w:rPr>
        <w:br/>
        <w:t>Fecha de corte 6 de septiembre de 2026</w:t>
      </w:r>
      <w:r>
        <w:rPr>
          <w:rFonts w:ascii="var(--sans)" w:eastAsia="Times New Roman" w:hAnsi="var(--sans)"/>
          <w:color w:val="5D6B7D"/>
          <w:sz w:val="19"/>
          <w:szCs w:val="19"/>
        </w:rPr>
        <w:br/>
        <w:t>Protocolo METODOLOGIA_IA_DERECHO_V2.2</w:t>
      </w:r>
      <w:r>
        <w:rPr>
          <w:rFonts w:ascii="var(--sans)" w:eastAsia="Times New Roman" w:hAnsi="var(--sans)"/>
          <w:color w:val="5D6B7D"/>
          <w:sz w:val="19"/>
          <w:szCs w:val="19"/>
        </w:rPr>
        <w:br/>
        <w:t>Cohorte COHORTE_IA_DERECHO_CHILE_11_V1</w:t>
      </w:r>
    </w:p>
    <w:p w:rsidR="00000000" w:rsidRDefault="005F245A">
      <w:pPr>
        <w:jc w:val="right"/>
        <w:divId w:val="1276015726"/>
        <w:rPr>
          <w:rFonts w:ascii="var(--sans)" w:eastAsia="Times New Roman" w:hAnsi="var(--sans)"/>
          <w:color w:val="5D6B7D"/>
          <w:sz w:val="19"/>
          <w:szCs w:val="19"/>
        </w:rPr>
      </w:pPr>
      <w:r>
        <w:rPr>
          <w:rStyle w:val="Textoennegrita"/>
          <w:rFonts w:ascii="var(--sans)" w:eastAsia="Times New Roman" w:hAnsi="var(--sans)"/>
          <w:color w:val="0D1420"/>
          <w:sz w:val="19"/>
          <w:szCs w:val="19"/>
        </w:rPr>
        <w:t>Diego Hernán Ojeda Cifuentes</w:t>
      </w:r>
      <w:r>
        <w:rPr>
          <w:rFonts w:ascii="var(--sans)" w:eastAsia="Times New Roman" w:hAnsi="var(--sans)"/>
          <w:color w:val="5D6B7D"/>
          <w:sz w:val="19"/>
          <w:szCs w:val="19"/>
        </w:rPr>
        <w:br/>
        <w:t>Licenciado en Ciencias Jurídicas</w:t>
      </w:r>
      <w:r>
        <w:rPr>
          <w:rFonts w:ascii="var(--sans)" w:eastAsia="Times New Roman" w:hAnsi="var(--sans)"/>
          <w:color w:val="5D6B7D"/>
          <w:sz w:val="19"/>
          <w:szCs w:val="19"/>
        </w:rPr>
        <w:br/>
        <w:t>Escuela de Derecho · Pontificia Universidad Católica de</w:t>
      </w:r>
      <w:r>
        <w:rPr>
          <w:rFonts w:ascii="var(--sans)" w:eastAsia="Times New Roman" w:hAnsi="var(--sans)"/>
          <w:color w:val="5D6B7D"/>
          <w:sz w:val="19"/>
          <w:szCs w:val="19"/>
        </w:rPr>
        <w:t xml:space="preserve"> Valparaíso</w:t>
      </w:r>
      <w:r>
        <w:rPr>
          <w:rFonts w:ascii="var(--sans)" w:eastAsia="Times New Roman" w:hAnsi="var(--sans)"/>
          <w:color w:val="5D6B7D"/>
          <w:sz w:val="19"/>
          <w:szCs w:val="19"/>
        </w:rPr>
        <w:br/>
        <w:t>Programa DIAT</w:t>
      </w:r>
    </w:p>
    <w:p w:rsidR="00000000" w:rsidRDefault="005F245A">
      <w:pPr>
        <w:spacing w:after="340"/>
        <w:divId w:val="210672373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A · v2.1.0 · corte 06-09-2026</w:t>
      </w:r>
    </w:p>
    <w:p w:rsidR="00000000" w:rsidRDefault="005F245A">
      <w:pPr>
        <w:pStyle w:val="eyebrow"/>
        <w:divId w:val="845175622"/>
      </w:pPr>
      <w:r>
        <w:t>Anexo A</w:t>
      </w:r>
    </w:p>
    <w:p w:rsidR="00000000" w:rsidRDefault="005F245A">
      <w:pPr>
        <w:pStyle w:val="Ttulo2"/>
        <w:divId w:val="845175622"/>
        <w:rPr>
          <w:rFonts w:eastAsia="Times New Roman"/>
        </w:rPr>
      </w:pPr>
      <w:r>
        <w:rPr>
          <w:rFonts w:eastAsia="Times New Roman"/>
        </w:rPr>
        <w:t>Las once instituciones, una por una</w:t>
      </w:r>
    </w:p>
    <w:p w:rsidR="00000000" w:rsidRDefault="005F245A">
      <w:pPr>
        <w:pStyle w:val="NormalWeb"/>
        <w:divId w:val="845175622"/>
        <w:rPr>
          <w:rFonts w:ascii="var(--serif)" w:hAnsi="var(--serif)"/>
          <w:sz w:val="24"/>
          <w:szCs w:val="24"/>
        </w:rPr>
      </w:pPr>
      <w:r>
        <w:rPr>
          <w:rFonts w:ascii="var(--serif)" w:hAnsi="var(--serif)"/>
          <w:sz w:val="24"/>
          <w:szCs w:val="24"/>
        </w:rPr>
        <w:t xml:space="preserve">Perfil de cada institución con lo que su evidencia acredita, su cobertura y las rutas del </w:t>
      </w:r>
      <w:r>
        <w:rPr>
          <w:rFonts w:ascii="var(--serif)" w:hAnsi="var(--serif)"/>
          <w:sz w:val="24"/>
          <w:szCs w:val="24"/>
        </w:rPr>
        <w:t>protocolo que quedan por recorrer. El catálogo completo de iniciativas por institución, con nivel, atribución, dirección y fuentes, se entrega con el dataset.</w:t>
      </w:r>
    </w:p>
    <w:p w:rsidR="00000000" w:rsidRDefault="005F245A">
      <w:pPr>
        <w:shd w:val="clear" w:color="auto" w:fill="FFFFFF"/>
        <w:spacing w:before="193" w:after="170"/>
        <w:divId w:val="1929997976"/>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Chile</w:t>
      </w:r>
    </w:p>
    <w:p w:rsidR="00000000" w:rsidRDefault="005F245A">
      <w:pPr>
        <w:pStyle w:val="NormalWeb"/>
        <w:shd w:val="clear" w:color="auto" w:fill="FFFFFF"/>
        <w:spacing w:after="142"/>
        <w:divId w:val="1274362018"/>
        <w:rPr>
          <w:rFonts w:ascii="var(--sans)" w:hAnsi="var(--sans)"/>
          <w:color w:val="5D6B7D"/>
          <w:sz w:val="20"/>
          <w:szCs w:val="20"/>
        </w:rPr>
      </w:pPr>
      <w:r>
        <w:rPr>
          <w:rFonts w:ascii="var(--sans)" w:hAnsi="var(--sans)"/>
          <w:color w:val="5D6B7D"/>
          <w:sz w:val="20"/>
          <w:szCs w:val="20"/>
        </w:rPr>
        <w:t>Facultad de Derecho UC · piloto de profundidad</w:t>
      </w:r>
    </w:p>
    <w:p w:rsidR="00000000" w:rsidRDefault="005F245A">
      <w:pPr>
        <w:pStyle w:val="NormalWeb"/>
        <w:shd w:val="clear" w:color="auto" w:fill="FFFFFF"/>
        <w:divId w:val="1274362018"/>
        <w:rPr>
          <w:rFonts w:ascii="var(--serif)" w:hAnsi="var(--serif)"/>
          <w:sz w:val="23"/>
          <w:szCs w:val="23"/>
        </w:rPr>
      </w:pPr>
      <w:r>
        <w:rPr>
          <w:rFonts w:ascii="var(--serif)" w:hAnsi="var(--serif)"/>
          <w:sz w:val="23"/>
          <w:szCs w:val="23"/>
        </w:rPr>
        <w:t>La estructura orgánica publicada lista el Departamento de Derecho y Tecnología como unidad formal, con director identificado. Es la única unidad de la cohorte con respaldo orgánico publicado y la única Facultad con norma propia aprobada por sus órganos, co</w:t>
      </w:r>
      <w:r>
        <w:rPr>
          <w:rFonts w:ascii="var(--serif)" w:hAnsi="var(--serif)"/>
          <w:sz w:val="23"/>
          <w:szCs w:val="23"/>
        </w:rPr>
        <w:t>n deberes exigibles y consecuencia. Publica además la única serie temporal de formación continua del corpus, con dos graduaciones consecutivas y cifras de titulados. Con el contraste externo suma tres proyectos ANID de objeto jurídico-tecnológico.</w:t>
      </w:r>
    </w:p>
    <w:p w:rsidR="00000000" w:rsidRDefault="005F245A">
      <w:pPr>
        <w:shd w:val="clear" w:color="auto" w:fill="FFFFFF"/>
        <w:spacing w:before="142"/>
        <w:divId w:val="1463039377"/>
        <w:rPr>
          <w:rFonts w:ascii="var(--sans)" w:eastAsia="Times New Roman" w:hAnsi="var(--sans)"/>
          <w:caps/>
          <w:spacing w:val="24"/>
          <w:sz w:val="17"/>
          <w:szCs w:val="17"/>
        </w:rPr>
      </w:pPr>
      <w:r>
        <w:rPr>
          <w:rFonts w:ascii="var(--sans)" w:eastAsia="Times New Roman" w:hAnsi="var(--sans)"/>
          <w:caps/>
          <w:spacing w:val="24"/>
          <w:sz w:val="17"/>
          <w:szCs w:val="17"/>
        </w:rPr>
        <w:t>Cobertur</w:t>
      </w:r>
      <w:r>
        <w:rPr>
          <w:rFonts w:ascii="var(--sans)" w:eastAsia="Times New Roman" w:hAnsi="var(--sans)"/>
          <w:caps/>
          <w:spacing w:val="24"/>
          <w:sz w:val="17"/>
          <w:szCs w:val="17"/>
        </w:rPr>
        <w:t>a</w:t>
      </w:r>
    </w:p>
    <w:p w:rsidR="00000000" w:rsidRDefault="005F245A">
      <w:pPr>
        <w:shd w:val="clear" w:color="auto" w:fill="FFFFFF"/>
        <w:divId w:val="22365907"/>
        <w:rPr>
          <w:rFonts w:ascii="var(--serif)" w:eastAsia="Times New Roman" w:hAnsi="var(--serif)"/>
          <w:sz w:val="22"/>
          <w:szCs w:val="22"/>
        </w:rPr>
      </w:pPr>
      <w:r>
        <w:rPr>
          <w:rFonts w:ascii="var(--serif)" w:eastAsia="Times New Roman" w:hAnsi="var(--serif)"/>
          <w:sz w:val="22"/>
          <w:szCs w:val="22"/>
        </w:rPr>
        <w:t>12 de 13 rutas · 12 fuentes, 12 contrastadas (100 %) · 1 celdas sin concluir</w:t>
      </w:r>
    </w:p>
    <w:p w:rsidR="00000000" w:rsidRDefault="005F245A">
      <w:pPr>
        <w:shd w:val="clear" w:color="auto" w:fill="FFFFFF"/>
        <w:divId w:val="800654024"/>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191651653"/>
        <w:rPr>
          <w:rFonts w:ascii="var(--serif)" w:eastAsia="Times New Roman" w:hAnsi="var(--serif)"/>
          <w:sz w:val="22"/>
          <w:szCs w:val="22"/>
        </w:rPr>
      </w:pPr>
      <w:r>
        <w:rPr>
          <w:rFonts w:ascii="var(--serif)" w:eastAsia="Times New Roman" w:hAnsi="var(--serif)"/>
          <w:sz w:val="22"/>
          <w:szCs w:val="22"/>
        </w:rPr>
        <w:t>Piso 18 · techo 20</w:t>
      </w:r>
    </w:p>
    <w:p w:rsidR="00000000" w:rsidRDefault="005F245A">
      <w:pPr>
        <w:shd w:val="clear" w:color="auto" w:fill="FFFFFF"/>
        <w:divId w:val="120733375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292831096"/>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5F245A">
      <w:pPr>
        <w:shd w:val="clear" w:color="auto" w:fill="FFFFFF"/>
        <w:spacing w:before="193" w:after="170"/>
        <w:divId w:val="916397842"/>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Valparaíso</w:t>
      </w:r>
    </w:p>
    <w:p w:rsidR="00000000" w:rsidRDefault="005F245A">
      <w:pPr>
        <w:pStyle w:val="NormalWeb"/>
        <w:shd w:val="clear" w:color="auto" w:fill="FFFFFF"/>
        <w:spacing w:after="142"/>
        <w:divId w:val="1658723499"/>
        <w:rPr>
          <w:rFonts w:ascii="var(--sans)" w:hAnsi="var(--sans)"/>
          <w:color w:val="5D6B7D"/>
          <w:sz w:val="20"/>
          <w:szCs w:val="20"/>
        </w:rPr>
      </w:pPr>
      <w:r>
        <w:rPr>
          <w:rFonts w:ascii="var(--sans)" w:hAnsi="var(--sans)"/>
          <w:color w:val="5D6B7D"/>
          <w:sz w:val="20"/>
          <w:szCs w:val="20"/>
        </w:rPr>
        <w:t>Facultad y Escuela de Derecho PUCV · piloto de profundidad</w:t>
      </w:r>
    </w:p>
    <w:p w:rsidR="00000000" w:rsidRDefault="005F245A">
      <w:pPr>
        <w:pStyle w:val="NormalWeb"/>
        <w:shd w:val="clear" w:color="auto" w:fill="FFFFFF"/>
        <w:divId w:val="1658723499"/>
        <w:rPr>
          <w:rFonts w:ascii="var(--serif)" w:hAnsi="var(--serif)"/>
          <w:sz w:val="23"/>
          <w:szCs w:val="23"/>
        </w:rPr>
      </w:pPr>
      <w:r>
        <w:rPr>
          <w:rFonts w:ascii="var(--serif)" w:hAnsi="var(--serif)"/>
          <w:sz w:val="23"/>
          <w:szCs w:val="23"/>
        </w:rPr>
        <w:t>Enca</w:t>
      </w:r>
      <w:r>
        <w:rPr>
          <w:rFonts w:ascii="var(--serif)" w:hAnsi="var(--serif)"/>
          <w:sz w:val="23"/>
          <w:szCs w:val="23"/>
        </w:rPr>
        <w:t>beza el comparador y es la única institución sin celdas sin concluir. Único caso del corpus con herramienta propia registrada, en funcionamiento y con reconocimiento externo de la Corte Suprema, y con convenio firmado con esa misma Corte. Su malla de pregr</w:t>
      </w:r>
      <w:r>
        <w:rPr>
          <w:rFonts w:ascii="var(--serif)" w:hAnsi="var(--serif)"/>
          <w:sz w:val="23"/>
          <w:szCs w:val="23"/>
        </w:rPr>
        <w:t>ado, verificada en sus diez semestres, no contiene asignaturas de IA ni de tecnología jurídica; su unidad no publica acto de creación y no tiene página en el dominio institucional. Una de las tres del piloto: se la observa desde información privilegiada.</w:t>
      </w:r>
    </w:p>
    <w:p w:rsidR="00000000" w:rsidRDefault="005F245A">
      <w:pPr>
        <w:shd w:val="clear" w:color="auto" w:fill="FFFFFF"/>
        <w:spacing w:before="142"/>
        <w:divId w:val="119039146"/>
        <w:rPr>
          <w:rFonts w:ascii="var(--sans)" w:eastAsia="Times New Roman" w:hAnsi="var(--sans)"/>
          <w:caps/>
          <w:spacing w:val="24"/>
          <w:sz w:val="17"/>
          <w:szCs w:val="17"/>
        </w:rPr>
      </w:pPr>
      <w:r>
        <w:rPr>
          <w:rFonts w:ascii="var(--sans)" w:eastAsia="Times New Roman" w:hAnsi="var(--sans)"/>
          <w:caps/>
          <w:spacing w:val="24"/>
          <w:sz w:val="17"/>
          <w:szCs w:val="17"/>
        </w:rPr>
        <w:t>C</w:t>
      </w:r>
      <w:r>
        <w:rPr>
          <w:rFonts w:ascii="var(--sans)" w:eastAsia="Times New Roman" w:hAnsi="var(--sans)"/>
          <w:caps/>
          <w:spacing w:val="24"/>
          <w:sz w:val="17"/>
          <w:szCs w:val="17"/>
        </w:rPr>
        <w:t>obertura</w:t>
      </w:r>
    </w:p>
    <w:p w:rsidR="00000000" w:rsidRDefault="005F245A">
      <w:pPr>
        <w:shd w:val="clear" w:color="auto" w:fill="FFFFFF"/>
        <w:divId w:val="46955714"/>
        <w:rPr>
          <w:rFonts w:ascii="var(--serif)" w:eastAsia="Times New Roman" w:hAnsi="var(--serif)"/>
          <w:sz w:val="22"/>
          <w:szCs w:val="22"/>
        </w:rPr>
      </w:pPr>
      <w:r>
        <w:rPr>
          <w:rFonts w:ascii="var(--serif)" w:eastAsia="Times New Roman" w:hAnsi="var(--serif)"/>
          <w:sz w:val="22"/>
          <w:szCs w:val="22"/>
        </w:rPr>
        <w:t>11 de 13 rutas · 14 fuentes, 14 contrastadas (100 %) · 0 celdas sin concluir</w:t>
      </w:r>
    </w:p>
    <w:p w:rsidR="00000000" w:rsidRDefault="005F245A">
      <w:pPr>
        <w:shd w:val="clear" w:color="auto" w:fill="FFFFFF"/>
        <w:divId w:val="1106269164"/>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764694197"/>
        <w:rPr>
          <w:rFonts w:ascii="var(--serif)" w:eastAsia="Times New Roman" w:hAnsi="var(--serif)"/>
          <w:sz w:val="22"/>
          <w:szCs w:val="22"/>
        </w:rPr>
      </w:pPr>
      <w:r>
        <w:rPr>
          <w:rFonts w:ascii="var(--serif)" w:eastAsia="Times New Roman" w:hAnsi="var(--serif)"/>
          <w:sz w:val="22"/>
          <w:szCs w:val="22"/>
        </w:rPr>
        <w:t>Piso 18 · techo 18 · banda cerrada</w:t>
      </w:r>
    </w:p>
    <w:p w:rsidR="00000000" w:rsidRDefault="005F245A">
      <w:pPr>
        <w:shd w:val="clear" w:color="auto" w:fill="FFFFFF"/>
        <w:divId w:val="10735940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1252004464"/>
        <w:rPr>
          <w:rFonts w:ascii="var(--mono)" w:eastAsia="Times New Roman" w:hAnsi="var(--mono)"/>
          <w:color w:val="8C98A8"/>
          <w:sz w:val="18"/>
          <w:szCs w:val="18"/>
        </w:rPr>
      </w:pPr>
      <w:r>
        <w:rPr>
          <w:rFonts w:ascii="var(--mono)" w:eastAsia="Times New Roman" w:hAnsi="var(--mono)"/>
          <w:color w:val="8C98A8"/>
          <w:sz w:val="18"/>
          <w:szCs w:val="18"/>
        </w:rPr>
        <w:t>postgrado-formacion-continua, programas-syllabus</w:t>
      </w:r>
    </w:p>
    <w:p w:rsidR="00000000" w:rsidRDefault="005F245A">
      <w:pPr>
        <w:shd w:val="clear" w:color="auto" w:fill="FFFFFF"/>
        <w:spacing w:before="193" w:after="170"/>
        <w:divId w:val="1561751936"/>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Adolfo Ibáñez</w:t>
      </w:r>
    </w:p>
    <w:p w:rsidR="00000000" w:rsidRDefault="005F245A">
      <w:pPr>
        <w:pStyle w:val="NormalWeb"/>
        <w:shd w:val="clear" w:color="auto" w:fill="FFFFFF"/>
        <w:spacing w:after="142"/>
        <w:divId w:val="1880164080"/>
        <w:rPr>
          <w:rFonts w:ascii="var(--sans)" w:hAnsi="var(--sans)"/>
          <w:color w:val="5D6B7D"/>
          <w:sz w:val="20"/>
          <w:szCs w:val="20"/>
        </w:rPr>
      </w:pPr>
      <w:r>
        <w:rPr>
          <w:rFonts w:ascii="var(--sans)" w:hAnsi="var(--sans)"/>
          <w:color w:val="5D6B7D"/>
          <w:sz w:val="20"/>
          <w:szCs w:val="20"/>
        </w:rPr>
        <w:t>Facultad de Derecho UAI</w:t>
      </w:r>
    </w:p>
    <w:p w:rsidR="00000000" w:rsidRDefault="005F245A">
      <w:pPr>
        <w:pStyle w:val="NormalWeb"/>
        <w:shd w:val="clear" w:color="auto" w:fill="FFFFFF"/>
        <w:divId w:val="1880164080"/>
        <w:rPr>
          <w:rFonts w:ascii="var(--serif)" w:hAnsi="var(--serif)"/>
          <w:sz w:val="23"/>
          <w:szCs w:val="23"/>
        </w:rPr>
      </w:pPr>
      <w:r>
        <w:rPr>
          <w:rFonts w:ascii="var(--serif)" w:hAnsi="var(--serif)"/>
          <w:sz w:val="23"/>
          <w:szCs w:val="23"/>
        </w:rPr>
        <w:t>El co</w:t>
      </w:r>
      <w:r>
        <w:rPr>
          <w:rFonts w:ascii="var(--serif)" w:hAnsi="var(--serif)"/>
          <w:sz w:val="23"/>
          <w:szCs w:val="23"/>
        </w:rPr>
        <w:t xml:space="preserve">ntraste externo mejoró sustantivamente su perfil: el proyecto Fondecyt Regular 2026 sobre debido proceso e inteligencia artificial, con código, monto y duración verificados, acredita investigación con instrumento formal. La verificación corrigió en cambio </w:t>
      </w:r>
      <w:r>
        <w:rPr>
          <w:rFonts w:ascii="var(--serif)" w:hAnsi="var(--serif)"/>
          <w:sz w:val="23"/>
          <w:szCs w:val="23"/>
        </w:rPr>
        <w:t>la lectura de su nota institucional: de los tres proyectos anunciados sólo uno tiene objeto de IA. Su laboratorio dicta cursos para la Academia Judicial, que es formación externa y no oferta docente propia.</w:t>
      </w:r>
    </w:p>
    <w:p w:rsidR="00000000" w:rsidRDefault="005F245A">
      <w:pPr>
        <w:shd w:val="clear" w:color="auto" w:fill="FFFFFF"/>
        <w:spacing w:before="142"/>
        <w:divId w:val="1814179391"/>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969094581"/>
        <w:rPr>
          <w:rFonts w:ascii="var(--serif)" w:eastAsia="Times New Roman" w:hAnsi="var(--serif)"/>
          <w:sz w:val="22"/>
          <w:szCs w:val="22"/>
        </w:rPr>
      </w:pPr>
      <w:r>
        <w:rPr>
          <w:rFonts w:ascii="var(--serif)" w:eastAsia="Times New Roman" w:hAnsi="var(--serif)"/>
          <w:sz w:val="22"/>
          <w:szCs w:val="22"/>
        </w:rPr>
        <w:t>6 de 13 rutas · 3 fuentes, 3 contrastad</w:t>
      </w:r>
      <w:r>
        <w:rPr>
          <w:rFonts w:ascii="var(--serif)" w:eastAsia="Times New Roman" w:hAnsi="var(--serif)"/>
          <w:sz w:val="22"/>
          <w:szCs w:val="22"/>
        </w:rPr>
        <w:t>as (100 %) · 4 celdas sin concluir</w:t>
      </w:r>
    </w:p>
    <w:p w:rsidR="00000000" w:rsidRDefault="005F245A">
      <w:pPr>
        <w:shd w:val="clear" w:color="auto" w:fill="FFFFFF"/>
        <w:divId w:val="182269232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602494554"/>
        <w:rPr>
          <w:rFonts w:ascii="var(--serif)" w:eastAsia="Times New Roman" w:hAnsi="var(--serif)"/>
          <w:sz w:val="22"/>
          <w:szCs w:val="22"/>
        </w:rPr>
      </w:pPr>
      <w:r>
        <w:rPr>
          <w:rFonts w:ascii="var(--serif)" w:eastAsia="Times New Roman" w:hAnsi="var(--serif)"/>
          <w:sz w:val="22"/>
          <w:szCs w:val="22"/>
        </w:rPr>
        <w:t>Piso 6 · techo 14</w:t>
      </w:r>
    </w:p>
    <w:p w:rsidR="00000000" w:rsidRDefault="005F245A">
      <w:pPr>
        <w:shd w:val="clear" w:color="auto" w:fill="FFFFFF"/>
        <w:divId w:val="87759354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1251037518"/>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 sitio-facultad</w:t>
      </w:r>
    </w:p>
    <w:p w:rsidR="00000000" w:rsidRDefault="005F245A">
      <w:pPr>
        <w:shd w:val="clear" w:color="auto" w:fill="FFFFFF"/>
        <w:spacing w:before="193" w:after="170"/>
        <w:divId w:val="541401167"/>
        <w:rPr>
          <w:rFonts w:ascii="var(--serif)" w:eastAsia="Times New Roman" w:hAnsi="var(--serif)"/>
          <w:sz w:val="24"/>
          <w:szCs w:val="24"/>
        </w:rPr>
      </w:pPr>
      <w:r>
        <w:rPr>
          <w:rStyle w:val="rec-id1"/>
          <w:rFonts w:eastAsia="Times New Roman"/>
          <w:shd w:val="clear" w:color="auto" w:fill="0F4C81"/>
        </w:rPr>
        <w:t>10</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Andrés Bello</w:t>
      </w:r>
    </w:p>
    <w:p w:rsidR="00000000" w:rsidRDefault="005F245A">
      <w:pPr>
        <w:pStyle w:val="NormalWeb"/>
        <w:shd w:val="clear" w:color="auto" w:fill="FFFFFF"/>
        <w:spacing w:after="142"/>
        <w:divId w:val="821581645"/>
        <w:rPr>
          <w:rFonts w:ascii="var(--sans)" w:hAnsi="var(--sans)"/>
          <w:color w:val="5D6B7D"/>
          <w:sz w:val="20"/>
          <w:szCs w:val="20"/>
        </w:rPr>
      </w:pPr>
      <w:r>
        <w:rPr>
          <w:rFonts w:ascii="var(--sans)" w:hAnsi="var(--sans)"/>
          <w:color w:val="5D6B7D"/>
          <w:sz w:val="20"/>
          <w:szCs w:val="20"/>
        </w:rPr>
        <w:t>Facultad de Derecho UNAB</w:t>
      </w:r>
    </w:p>
    <w:p w:rsidR="00000000" w:rsidRDefault="005F245A">
      <w:pPr>
        <w:pStyle w:val="NormalWeb"/>
        <w:shd w:val="clear" w:color="auto" w:fill="FFFFFF"/>
        <w:divId w:val="821581645"/>
        <w:rPr>
          <w:rFonts w:ascii="var(--serif)" w:hAnsi="var(--serif)"/>
          <w:sz w:val="23"/>
          <w:szCs w:val="23"/>
        </w:rPr>
      </w:pPr>
      <w:r>
        <w:rPr>
          <w:rFonts w:ascii="var(--serif)" w:hAnsi="var(--serif)"/>
          <w:sz w:val="23"/>
          <w:szCs w:val="23"/>
        </w:rPr>
        <w:t>Acredita transferencia con un piloto de asesor virtual construido para un organismo del Estado, validado por fuente estatal, y presencia en pregrado. Su cuenta pública declara incorporación de IA generativa como asistente virtual e</w:t>
      </w:r>
      <w:r>
        <w:rPr>
          <w:rFonts w:ascii="var(--serif)" w:hAnsi="var(--serif)"/>
          <w:sz w:val="23"/>
          <w:szCs w:val="23"/>
        </w:rPr>
        <w:t>n la plataforma docente; la cifra de 179 atenciones que acompaña la nota corresponde a teleatención jurídica y no a inteligencia artificial.</w:t>
      </w:r>
    </w:p>
    <w:p w:rsidR="00000000" w:rsidRDefault="005F245A">
      <w:pPr>
        <w:shd w:val="clear" w:color="auto" w:fill="FFFFFF"/>
        <w:spacing w:before="142"/>
        <w:divId w:val="310712728"/>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1718890970"/>
        <w:rPr>
          <w:rFonts w:ascii="var(--serif)" w:eastAsia="Times New Roman" w:hAnsi="var(--serif)"/>
          <w:sz w:val="22"/>
          <w:szCs w:val="22"/>
        </w:rPr>
      </w:pPr>
      <w:r>
        <w:rPr>
          <w:rFonts w:ascii="var(--serif)" w:eastAsia="Times New Roman" w:hAnsi="var(--serif)"/>
          <w:sz w:val="22"/>
          <w:szCs w:val="22"/>
        </w:rPr>
        <w:t>8 de 13 rutas · 4 fuentes, 4 contrastadas (100 %) · 2 celdas sin concluir</w:t>
      </w:r>
    </w:p>
    <w:p w:rsidR="00000000" w:rsidRDefault="005F245A">
      <w:pPr>
        <w:shd w:val="clear" w:color="auto" w:fill="FFFFFF"/>
        <w:divId w:val="505245587"/>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244338229"/>
        <w:rPr>
          <w:rFonts w:ascii="var(--serif)" w:eastAsia="Times New Roman" w:hAnsi="var(--serif)"/>
          <w:sz w:val="22"/>
          <w:szCs w:val="22"/>
        </w:rPr>
      </w:pPr>
      <w:r>
        <w:rPr>
          <w:rFonts w:ascii="var(--serif)" w:eastAsia="Times New Roman" w:hAnsi="var(--serif)"/>
          <w:sz w:val="22"/>
          <w:szCs w:val="22"/>
        </w:rPr>
        <w:t>Piso 10 · techo 14</w:t>
      </w:r>
    </w:p>
    <w:p w:rsidR="00000000" w:rsidRDefault="005F245A">
      <w:pPr>
        <w:shd w:val="clear" w:color="auto" w:fill="FFFFFF"/>
        <w:divId w:val="1660420814"/>
        <w:rPr>
          <w:rFonts w:ascii="var(--sans)" w:eastAsia="Times New Roman" w:hAnsi="var(--sans)"/>
          <w:caps/>
          <w:spacing w:val="24"/>
          <w:sz w:val="17"/>
          <w:szCs w:val="17"/>
        </w:rPr>
      </w:pPr>
      <w:r>
        <w:rPr>
          <w:rFonts w:ascii="var(--sans)" w:eastAsia="Times New Roman" w:hAnsi="var(--sans)"/>
          <w:caps/>
          <w:spacing w:val="24"/>
          <w:sz w:val="17"/>
          <w:szCs w:val="17"/>
        </w:rPr>
        <w:t>Rutas</w:t>
      </w:r>
      <w:r>
        <w:rPr>
          <w:rFonts w:ascii="var(--sans)" w:eastAsia="Times New Roman" w:hAnsi="var(--sans)"/>
          <w:caps/>
          <w:spacing w:val="24"/>
          <w:sz w:val="17"/>
          <w:szCs w:val="17"/>
        </w:rPr>
        <w:t xml:space="preserve"> por recorrer</w:t>
      </w:r>
    </w:p>
    <w:p w:rsidR="00000000" w:rsidRDefault="005F245A">
      <w:pPr>
        <w:shd w:val="clear" w:color="auto" w:fill="FFFFFF"/>
        <w:spacing w:after="193"/>
        <w:divId w:val="364840429"/>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programas-syllabus</w:t>
      </w:r>
    </w:p>
    <w:p w:rsidR="00000000" w:rsidRDefault="005F245A">
      <w:pPr>
        <w:shd w:val="clear" w:color="auto" w:fill="FFFFFF"/>
        <w:spacing w:before="193" w:after="170"/>
        <w:divId w:val="992756418"/>
        <w:rPr>
          <w:rFonts w:ascii="var(--serif)" w:eastAsia="Times New Roman" w:hAnsi="var(--serif)"/>
          <w:sz w:val="24"/>
          <w:szCs w:val="24"/>
        </w:rPr>
      </w:pPr>
      <w:r>
        <w:rPr>
          <w:rStyle w:val="rec-id1"/>
          <w:rFonts w:eastAsia="Times New Roman"/>
          <w:shd w:val="clear" w:color="auto" w:fill="0F4C81"/>
        </w:rPr>
        <w:t>12</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Autónoma de Chile</w:t>
      </w:r>
    </w:p>
    <w:p w:rsidR="00000000" w:rsidRDefault="005F245A">
      <w:pPr>
        <w:pStyle w:val="NormalWeb"/>
        <w:shd w:val="clear" w:color="auto" w:fill="FFFFFF"/>
        <w:spacing w:after="142"/>
        <w:divId w:val="1985236805"/>
        <w:rPr>
          <w:rFonts w:ascii="var(--sans)" w:hAnsi="var(--sans)"/>
          <w:color w:val="5D6B7D"/>
          <w:sz w:val="20"/>
          <w:szCs w:val="20"/>
        </w:rPr>
      </w:pPr>
      <w:r>
        <w:rPr>
          <w:rFonts w:ascii="var(--sans)" w:hAnsi="var(--sans)"/>
          <w:color w:val="5D6B7D"/>
          <w:sz w:val="20"/>
          <w:szCs w:val="20"/>
        </w:rPr>
        <w:t>Facultad de Derecho U. Autónoma</w:t>
      </w:r>
    </w:p>
    <w:p w:rsidR="00000000" w:rsidRDefault="005F245A">
      <w:pPr>
        <w:pStyle w:val="NormalWeb"/>
        <w:shd w:val="clear" w:color="auto" w:fill="FFFFFF"/>
        <w:divId w:val="1985236805"/>
        <w:rPr>
          <w:rFonts w:ascii="var(--serif)" w:hAnsi="var(--serif)"/>
          <w:sz w:val="23"/>
          <w:szCs w:val="23"/>
        </w:rPr>
      </w:pPr>
      <w:r>
        <w:rPr>
          <w:rFonts w:ascii="var(--serif)" w:hAnsi="var(--serif)"/>
          <w:sz w:val="23"/>
          <w:szCs w:val="23"/>
        </w:rPr>
        <w:t>La institución menos investigada de la cohorte y la de mayor techo: banda de 1</w:t>
      </w:r>
      <w:r>
        <w:rPr>
          <w:rFonts w:ascii="var(--serif)" w:hAnsi="var(--serif)"/>
          <w:sz w:val="23"/>
          <w:szCs w:val="23"/>
        </w:rPr>
        <w:t>2 a 20. Aporta el único minor con cohorte egresada del corpus —electivo, 25 créditos, co-titulado con Ingeniería, una sola sede, sin cifra de egresados publicada— y la única cobertura docente cuantificada, «cercana al 80 %», sin denominador. El contraste e</w:t>
      </w:r>
      <w:r>
        <w:rPr>
          <w:rFonts w:ascii="var(--serif)" w:hAnsi="var(--serif)"/>
          <w:sz w:val="23"/>
          <w:szCs w:val="23"/>
        </w:rPr>
        <w:t>xterno le acredita dos proyectos Fondecyt de objeto de IA, uno de ellos el de mayor monto de la cohorte.</w:t>
      </w:r>
    </w:p>
    <w:p w:rsidR="00000000" w:rsidRDefault="005F245A">
      <w:pPr>
        <w:shd w:val="clear" w:color="auto" w:fill="FFFFFF"/>
        <w:spacing w:before="142"/>
        <w:divId w:val="71257947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941375646"/>
        <w:rPr>
          <w:rFonts w:ascii="var(--serif)" w:eastAsia="Times New Roman" w:hAnsi="var(--serif)"/>
          <w:sz w:val="22"/>
          <w:szCs w:val="22"/>
        </w:rPr>
      </w:pPr>
      <w:r>
        <w:rPr>
          <w:rFonts w:ascii="var(--serif)" w:eastAsia="Times New Roman" w:hAnsi="var(--serif)"/>
          <w:sz w:val="22"/>
          <w:szCs w:val="22"/>
        </w:rPr>
        <w:t>5 de 13 rutas · 3 fuentes, 3 contrastadas (100 %) · 4 celdas sin concluir</w:t>
      </w:r>
    </w:p>
    <w:p w:rsidR="00000000" w:rsidRDefault="005F245A">
      <w:pPr>
        <w:shd w:val="clear" w:color="auto" w:fill="FFFFFF"/>
        <w:divId w:val="24676668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059552629"/>
        <w:rPr>
          <w:rFonts w:ascii="var(--serif)" w:eastAsia="Times New Roman" w:hAnsi="var(--serif)"/>
          <w:sz w:val="22"/>
          <w:szCs w:val="22"/>
        </w:rPr>
      </w:pPr>
      <w:r>
        <w:rPr>
          <w:rFonts w:ascii="var(--serif)" w:eastAsia="Times New Roman" w:hAnsi="var(--serif)"/>
          <w:sz w:val="22"/>
          <w:szCs w:val="22"/>
        </w:rPr>
        <w:t>Piso 12 · techo 20</w:t>
      </w:r>
    </w:p>
    <w:p w:rsidR="00000000" w:rsidRDefault="005F245A">
      <w:pPr>
        <w:shd w:val="clear" w:color="auto" w:fill="FFFFFF"/>
        <w:divId w:val="314068591"/>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311249996"/>
        <w:rPr>
          <w:rFonts w:ascii="var(--mono)" w:eastAsia="Times New Roman" w:hAnsi="var(--mono)"/>
          <w:color w:val="8C98A8"/>
          <w:sz w:val="18"/>
          <w:szCs w:val="18"/>
        </w:rPr>
      </w:pPr>
      <w:r>
        <w:rPr>
          <w:rFonts w:ascii="var(--mono)" w:eastAsia="Times New Roman" w:hAnsi="var(--mono)"/>
          <w:color w:val="8C98A8"/>
          <w:sz w:val="18"/>
          <w:szCs w:val="18"/>
        </w:rPr>
        <w:t xml:space="preserve">centros-laboratorios, </w:t>
      </w:r>
      <w:r>
        <w:rPr>
          <w:rFonts w:ascii="var(--mono)" w:eastAsia="Times New Roman" w:hAnsi="var(--mono)"/>
          <w:color w:val="8C98A8"/>
          <w:sz w:val="18"/>
          <w:szCs w:val="18"/>
        </w:rPr>
        <w:t>herramientas-licencias-convenios, integridad-evaluacion, politicas-ia, postgrado-formacion-continua, programas-syllabus, sitio-facultad, vinculacion-transferencia</w:t>
      </w:r>
    </w:p>
    <w:p w:rsidR="00000000" w:rsidRDefault="005F245A">
      <w:pPr>
        <w:shd w:val="clear" w:color="auto" w:fill="FFFFFF"/>
        <w:spacing w:before="193" w:after="170"/>
        <w:divId w:val="962926081"/>
        <w:rPr>
          <w:rFonts w:ascii="var(--serif)" w:eastAsia="Times New Roman" w:hAnsi="var(--serif)"/>
          <w:sz w:val="24"/>
          <w:szCs w:val="24"/>
        </w:rPr>
      </w:pPr>
      <w:r>
        <w:rPr>
          <w:rStyle w:val="rec-id1"/>
          <w:rFonts w:eastAsia="Times New Roman"/>
          <w:shd w:val="clear" w:color="auto" w:fill="0F4C81"/>
        </w:rPr>
        <w:t>8</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Central de Chile</w:t>
      </w:r>
    </w:p>
    <w:p w:rsidR="00000000" w:rsidRDefault="005F245A">
      <w:pPr>
        <w:pStyle w:val="NormalWeb"/>
        <w:shd w:val="clear" w:color="auto" w:fill="FFFFFF"/>
        <w:spacing w:after="142"/>
        <w:divId w:val="590551674"/>
        <w:rPr>
          <w:rFonts w:ascii="var(--sans)" w:hAnsi="var(--sans)"/>
          <w:color w:val="5D6B7D"/>
          <w:sz w:val="20"/>
          <w:szCs w:val="20"/>
        </w:rPr>
      </w:pPr>
      <w:r>
        <w:rPr>
          <w:rFonts w:ascii="var(--sans)" w:hAnsi="var(--sans)"/>
          <w:color w:val="5D6B7D"/>
          <w:sz w:val="20"/>
          <w:szCs w:val="20"/>
        </w:rPr>
        <w:t>Facultad de Derecho y Humanidades U. Central</w:t>
      </w:r>
    </w:p>
    <w:p w:rsidR="00000000" w:rsidRDefault="005F245A">
      <w:pPr>
        <w:pStyle w:val="NormalWeb"/>
        <w:shd w:val="clear" w:color="auto" w:fill="FFFFFF"/>
        <w:divId w:val="590551674"/>
        <w:rPr>
          <w:rFonts w:ascii="var(--serif)" w:hAnsi="var(--serif)"/>
          <w:sz w:val="23"/>
          <w:szCs w:val="23"/>
        </w:rPr>
      </w:pPr>
      <w:r>
        <w:rPr>
          <w:rFonts w:ascii="var(--serif)" w:hAnsi="var(--serif)"/>
          <w:sz w:val="23"/>
          <w:szCs w:val="23"/>
        </w:rPr>
        <w:t>Su asistente d</w:t>
      </w:r>
      <w:r>
        <w:rPr>
          <w:rFonts w:ascii="var(--serif)" w:hAnsi="var(--serif)"/>
          <w:sz w:val="23"/>
          <w:szCs w:val="23"/>
        </w:rPr>
        <w:t>ocente basado en IA generativa, con más de 300 consultas acumuladas e incorporado al plan de mejora de la carrera, fue seleccionado para un showcase internacional. Es práctica docente de un académico y así se registra. Es la institución más perjudicada por</w:t>
      </w:r>
      <w:r>
        <w:rPr>
          <w:rFonts w:ascii="var(--serif)" w:hAnsi="var(--serif)"/>
          <w:sz w:val="23"/>
          <w:szCs w:val="23"/>
        </w:rPr>
        <w:t xml:space="preserve"> la verificación: la única fuente que sostenía su capacidad de investigación no fue localizable en ningún dominio y esa capacidad baja a no localizada.</w:t>
      </w:r>
    </w:p>
    <w:p w:rsidR="00000000" w:rsidRDefault="005F245A">
      <w:pPr>
        <w:shd w:val="clear" w:color="auto" w:fill="FFFFFF"/>
        <w:spacing w:before="142"/>
        <w:divId w:val="828861668"/>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542670474"/>
        <w:rPr>
          <w:rFonts w:ascii="var(--serif)" w:eastAsia="Times New Roman" w:hAnsi="var(--serif)"/>
          <w:sz w:val="22"/>
          <w:szCs w:val="22"/>
        </w:rPr>
      </w:pPr>
      <w:r>
        <w:rPr>
          <w:rFonts w:ascii="var(--serif)" w:eastAsia="Times New Roman" w:hAnsi="var(--serif)"/>
          <w:sz w:val="22"/>
          <w:szCs w:val="22"/>
        </w:rPr>
        <w:t>7 de 13 rutas · 4 fuentes, 4 contrastadas (100 %) · 4 celdas sin concluir</w:t>
      </w:r>
    </w:p>
    <w:p w:rsidR="00000000" w:rsidRDefault="005F245A">
      <w:pPr>
        <w:shd w:val="clear" w:color="auto" w:fill="FFFFFF"/>
        <w:divId w:val="542710934"/>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074156911"/>
        <w:rPr>
          <w:rFonts w:ascii="var(--serif)" w:eastAsia="Times New Roman" w:hAnsi="var(--serif)"/>
          <w:sz w:val="22"/>
          <w:szCs w:val="22"/>
        </w:rPr>
      </w:pPr>
      <w:r>
        <w:rPr>
          <w:rFonts w:ascii="var(--serif)" w:eastAsia="Times New Roman" w:hAnsi="var(--serif)"/>
          <w:sz w:val="22"/>
          <w:szCs w:val="22"/>
        </w:rPr>
        <w:t>Piso 8 · techo 16</w:t>
      </w:r>
    </w:p>
    <w:p w:rsidR="00000000" w:rsidRDefault="005F245A">
      <w:pPr>
        <w:shd w:val="clear" w:color="auto" w:fill="FFFFFF"/>
        <w:divId w:val="34297932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1988510967"/>
        <w:rPr>
          <w:rFonts w:ascii="var(--mono)" w:eastAsia="Times New Roman" w:hAnsi="var(--mono)"/>
          <w:color w:val="8C98A8"/>
          <w:sz w:val="18"/>
          <w:szCs w:val="18"/>
        </w:rPr>
      </w:pPr>
      <w:r>
        <w:rPr>
          <w:rFonts w:ascii="var(--mono)" w:eastAsia="Times New Roman" w:hAnsi="var(--mono)"/>
          <w:color w:val="8C98A8"/>
          <w:sz w:val="18"/>
          <w:szCs w:val="18"/>
        </w:rPr>
        <w:t>integridad-evaluacion, malla-curricular, politicas-ia, postgrado-formacion-continua, programas-syllabus, vinculacion-transferencia</w:t>
      </w:r>
    </w:p>
    <w:p w:rsidR="00000000" w:rsidRDefault="005F245A">
      <w:pPr>
        <w:shd w:val="clear" w:color="auto" w:fill="FFFFFF"/>
        <w:spacing w:before="193" w:after="170"/>
        <w:divId w:val="1028288513"/>
        <w:rPr>
          <w:rFonts w:ascii="var(--serif)" w:eastAsia="Times New Roman" w:hAnsi="var(--serif)"/>
          <w:sz w:val="24"/>
          <w:szCs w:val="24"/>
        </w:rPr>
      </w:pPr>
      <w:r>
        <w:rPr>
          <w:rStyle w:val="rec-id1"/>
          <w:rFonts w:eastAsia="Times New Roman"/>
          <w:shd w:val="clear" w:color="auto" w:fill="00A3A3"/>
        </w:rPr>
        <w:t>12</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Universidad de Chile</w:t>
      </w:r>
    </w:p>
    <w:p w:rsidR="00000000" w:rsidRDefault="005F245A">
      <w:pPr>
        <w:pStyle w:val="NormalWeb"/>
        <w:shd w:val="clear" w:color="auto" w:fill="FFFFFF"/>
        <w:spacing w:after="142"/>
        <w:divId w:val="1252930340"/>
        <w:rPr>
          <w:rFonts w:ascii="var(--sans)" w:hAnsi="var(--sans)"/>
          <w:color w:val="5D6B7D"/>
          <w:sz w:val="20"/>
          <w:szCs w:val="20"/>
        </w:rPr>
      </w:pPr>
      <w:r>
        <w:rPr>
          <w:rFonts w:ascii="var(--sans)" w:hAnsi="var(--sans)"/>
          <w:color w:val="5D6B7D"/>
          <w:sz w:val="20"/>
          <w:szCs w:val="20"/>
        </w:rPr>
        <w:t>Facultad de Derecho U. de Chile · piloto de profundidad</w:t>
      </w:r>
    </w:p>
    <w:p w:rsidR="00000000" w:rsidRDefault="005F245A">
      <w:pPr>
        <w:pStyle w:val="NormalWeb"/>
        <w:shd w:val="clear" w:color="auto" w:fill="FFFFFF"/>
        <w:divId w:val="1252930340"/>
        <w:rPr>
          <w:rFonts w:ascii="var(--serif)" w:hAnsi="var(--serif)"/>
          <w:sz w:val="23"/>
          <w:szCs w:val="23"/>
        </w:rPr>
      </w:pPr>
      <w:r>
        <w:rPr>
          <w:rFonts w:ascii="var(--serif)" w:hAnsi="var(--serif)"/>
          <w:sz w:val="23"/>
          <w:szCs w:val="23"/>
        </w:rPr>
        <w:t xml:space="preserve">La institución más investigada de la cohorte. Su centro hereda una genealogía de treinta y ocho años y el único instrumento citado oficializa una denominación anterior y distinta de la actual. Cuatro de las fuentes que el registro le atribuía corresponden </w:t>
      </w:r>
      <w:r>
        <w:rPr>
          <w:rFonts w:ascii="var(--serif)" w:hAnsi="var(--serif)"/>
          <w:sz w:val="23"/>
          <w:szCs w:val="23"/>
        </w:rPr>
        <w:t>a departamentos distintos del centro, y tres son anuncios de agenda sin acreditación de realización. El contraste externo le acredita dos proyectos Fondecyt de objeto de IA. Su encuesta de admisión mide uso de IA por carrera y no publica el desglose de Der</w:t>
      </w:r>
      <w:r>
        <w:rPr>
          <w:rFonts w:ascii="var(--serif)" w:hAnsi="var(--serif)"/>
          <w:sz w:val="23"/>
          <w:szCs w:val="23"/>
        </w:rPr>
        <w:t>echo.</w:t>
      </w:r>
    </w:p>
    <w:p w:rsidR="00000000" w:rsidRDefault="005F245A">
      <w:pPr>
        <w:shd w:val="clear" w:color="auto" w:fill="FFFFFF"/>
        <w:spacing w:before="142"/>
        <w:divId w:val="27074689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1945258549"/>
        <w:rPr>
          <w:rFonts w:ascii="var(--serif)" w:eastAsia="Times New Roman" w:hAnsi="var(--serif)"/>
          <w:sz w:val="22"/>
          <w:szCs w:val="22"/>
        </w:rPr>
      </w:pPr>
      <w:r>
        <w:rPr>
          <w:rFonts w:ascii="var(--serif)" w:eastAsia="Times New Roman" w:hAnsi="var(--serif)"/>
          <w:sz w:val="22"/>
          <w:szCs w:val="22"/>
        </w:rPr>
        <w:t>12 de 13 rutas · 16 fuentes, 16 contrastadas (100 %) · 1 celdas sin concluir</w:t>
      </w:r>
    </w:p>
    <w:p w:rsidR="00000000" w:rsidRDefault="005F245A">
      <w:pPr>
        <w:shd w:val="clear" w:color="auto" w:fill="FFFFFF"/>
        <w:divId w:val="158730316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555384244"/>
        <w:rPr>
          <w:rFonts w:ascii="var(--serif)" w:eastAsia="Times New Roman" w:hAnsi="var(--serif)"/>
          <w:sz w:val="22"/>
          <w:szCs w:val="22"/>
        </w:rPr>
      </w:pPr>
      <w:r>
        <w:rPr>
          <w:rFonts w:ascii="var(--serif)" w:eastAsia="Times New Roman" w:hAnsi="var(--serif)"/>
          <w:sz w:val="22"/>
          <w:szCs w:val="22"/>
        </w:rPr>
        <w:t>Piso 12 · techo 14</w:t>
      </w:r>
    </w:p>
    <w:p w:rsidR="00000000" w:rsidRDefault="005F245A">
      <w:pPr>
        <w:shd w:val="clear" w:color="auto" w:fill="FFFFFF"/>
        <w:divId w:val="156305560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2065835373"/>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5F245A">
      <w:pPr>
        <w:shd w:val="clear" w:color="auto" w:fill="FFFFFF"/>
        <w:spacing w:before="193" w:after="170"/>
        <w:divId w:val="140540379"/>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Concepción</w:t>
      </w:r>
    </w:p>
    <w:p w:rsidR="00000000" w:rsidRDefault="005F245A">
      <w:pPr>
        <w:pStyle w:val="NormalWeb"/>
        <w:shd w:val="clear" w:color="auto" w:fill="FFFFFF"/>
        <w:spacing w:after="142"/>
        <w:divId w:val="154998086"/>
        <w:rPr>
          <w:rFonts w:ascii="var(--sans)" w:hAnsi="var(--sans)"/>
          <w:color w:val="5D6B7D"/>
          <w:sz w:val="20"/>
          <w:szCs w:val="20"/>
        </w:rPr>
      </w:pPr>
      <w:r>
        <w:rPr>
          <w:rFonts w:ascii="var(--sans)" w:hAnsi="var(--sans)"/>
          <w:color w:val="5D6B7D"/>
          <w:sz w:val="20"/>
          <w:szCs w:val="20"/>
        </w:rPr>
        <w:t>Facultad de Ciencias Jurídicas y Sociales UdeC</w:t>
      </w:r>
    </w:p>
    <w:p w:rsidR="00000000" w:rsidRDefault="005F245A">
      <w:pPr>
        <w:pStyle w:val="NormalWeb"/>
        <w:shd w:val="clear" w:color="auto" w:fill="FFFFFF"/>
        <w:divId w:val="154998086"/>
        <w:rPr>
          <w:rFonts w:ascii="var(--serif)" w:hAnsi="var(--serif)"/>
          <w:sz w:val="23"/>
          <w:szCs w:val="23"/>
        </w:rPr>
      </w:pPr>
      <w:r>
        <w:rPr>
          <w:rFonts w:ascii="var(--serif)" w:hAnsi="var(--serif)"/>
          <w:sz w:val="23"/>
          <w:szCs w:val="23"/>
        </w:rPr>
        <w:t>Su taller de inteligenc</w:t>
      </w:r>
      <w:r>
        <w:rPr>
          <w:rFonts w:ascii="var(--serif)" w:hAnsi="var(--serif)"/>
          <w:sz w:val="23"/>
          <w:szCs w:val="23"/>
        </w:rPr>
        <w:t xml:space="preserve">ia artificial para académicos está ejecutado y es indatable: la nota lo fecha diciendo «ayer», sin día, mes ni año, y no publica participantes. El relator es director de una unidad de otra institución de la cohorte, lo que acredita demanda institucional y </w:t>
      </w:r>
      <w:r>
        <w:rPr>
          <w:rFonts w:ascii="var(--serif)" w:hAnsi="var(--serif)"/>
          <w:sz w:val="23"/>
          <w:szCs w:val="23"/>
        </w:rPr>
        <w:t>no capacidad instalada propia. Una de sus fuentes tiene además el certificado del servidor mal configurado, problema declarado desde la versión anterior.</w:t>
      </w:r>
    </w:p>
    <w:p w:rsidR="00000000" w:rsidRDefault="005F245A">
      <w:pPr>
        <w:shd w:val="clear" w:color="auto" w:fill="FFFFFF"/>
        <w:spacing w:before="142"/>
        <w:divId w:val="2038892994"/>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1776288936"/>
        <w:rPr>
          <w:rFonts w:ascii="var(--serif)" w:eastAsia="Times New Roman" w:hAnsi="var(--serif)"/>
          <w:sz w:val="22"/>
          <w:szCs w:val="22"/>
        </w:rPr>
      </w:pPr>
      <w:r>
        <w:rPr>
          <w:rFonts w:ascii="var(--serif)" w:eastAsia="Times New Roman" w:hAnsi="var(--serif)"/>
          <w:sz w:val="22"/>
          <w:szCs w:val="22"/>
        </w:rPr>
        <w:t>7 de 13 rutas · 4 fuentes, 4 contrastadas (100 %) · 3 celdas sin concluir</w:t>
      </w:r>
    </w:p>
    <w:p w:rsidR="00000000" w:rsidRDefault="005F245A">
      <w:pPr>
        <w:shd w:val="clear" w:color="auto" w:fill="FFFFFF"/>
        <w:divId w:val="77478707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092553724"/>
        <w:rPr>
          <w:rFonts w:ascii="var(--serif)" w:eastAsia="Times New Roman" w:hAnsi="var(--serif)"/>
          <w:sz w:val="22"/>
          <w:szCs w:val="22"/>
        </w:rPr>
      </w:pPr>
      <w:r>
        <w:rPr>
          <w:rFonts w:ascii="var(--serif)" w:eastAsia="Times New Roman" w:hAnsi="var(--serif)"/>
          <w:sz w:val="22"/>
          <w:szCs w:val="22"/>
        </w:rPr>
        <w:t>Piso 5 · te</w:t>
      </w:r>
      <w:r>
        <w:rPr>
          <w:rFonts w:ascii="var(--serif)" w:eastAsia="Times New Roman" w:hAnsi="var(--serif)"/>
          <w:sz w:val="22"/>
          <w:szCs w:val="22"/>
        </w:rPr>
        <w:t>cho 11</w:t>
      </w:r>
    </w:p>
    <w:p w:rsidR="00000000" w:rsidRDefault="005F245A">
      <w:pPr>
        <w:shd w:val="clear" w:color="auto" w:fill="FFFFFF"/>
        <w:divId w:val="128739711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1722706436"/>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w:t>
      </w:r>
    </w:p>
    <w:p w:rsidR="00000000" w:rsidRDefault="005F245A">
      <w:pPr>
        <w:shd w:val="clear" w:color="auto" w:fill="FFFFFF"/>
        <w:spacing w:before="193" w:after="170"/>
        <w:divId w:val="889193477"/>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los Andes</w:t>
      </w:r>
    </w:p>
    <w:p w:rsidR="00000000" w:rsidRDefault="005F245A">
      <w:pPr>
        <w:pStyle w:val="NormalWeb"/>
        <w:shd w:val="clear" w:color="auto" w:fill="FFFFFF"/>
        <w:spacing w:after="142"/>
        <w:divId w:val="730345983"/>
        <w:rPr>
          <w:rFonts w:ascii="var(--sans)" w:hAnsi="var(--sans)"/>
          <w:color w:val="5D6B7D"/>
          <w:sz w:val="20"/>
          <w:szCs w:val="20"/>
        </w:rPr>
      </w:pPr>
      <w:r>
        <w:rPr>
          <w:rFonts w:ascii="var(--sans)" w:hAnsi="var(--sans)"/>
          <w:color w:val="5D6B7D"/>
          <w:sz w:val="20"/>
          <w:szCs w:val="20"/>
        </w:rPr>
        <w:t>Facultad de Derecho U. de los Andes</w:t>
      </w:r>
    </w:p>
    <w:p w:rsidR="00000000" w:rsidRDefault="005F245A">
      <w:pPr>
        <w:pStyle w:val="NormalWeb"/>
        <w:shd w:val="clear" w:color="auto" w:fill="FFFFFF"/>
        <w:divId w:val="730345983"/>
        <w:rPr>
          <w:rFonts w:ascii="var(--serif)" w:hAnsi="var(--serif)"/>
          <w:sz w:val="23"/>
          <w:szCs w:val="23"/>
        </w:rPr>
      </w:pPr>
      <w:r>
        <w:rPr>
          <w:rFonts w:ascii="var(--serif)" w:hAnsi="var(--serif)"/>
          <w:sz w:val="23"/>
          <w:szCs w:val="23"/>
        </w:rPr>
        <w:t>El proyecto de inteligencia artificial</w:t>
      </w:r>
      <w:r>
        <w:rPr>
          <w:rFonts w:ascii="var(--serif)" w:hAnsi="var(--serif)"/>
          <w:sz w:val="23"/>
          <w:szCs w:val="23"/>
        </w:rPr>
        <w:t xml:space="preserve"> para certeza jurídica ambiental, que su comunicación institucional presenta como reciente, es un FONDEF de escalamiento por 237 millones y 24 meses, segunda fase de uno de 2021, y lo dirige una investigadora de la Facultad de Ingeniería. Es el caso más cl</w:t>
      </w:r>
      <w:r>
        <w:rPr>
          <w:rFonts w:ascii="var(--serif)" w:hAnsi="var(--serif)"/>
          <w:sz w:val="23"/>
          <w:szCs w:val="23"/>
        </w:rPr>
        <w:t>aro del corpus de capacidad presente en el entorno institucional y no en la Facultad de Derecho. Su curso de compliance dedica uno de ocho módulos a la IA.</w:t>
      </w:r>
    </w:p>
    <w:p w:rsidR="00000000" w:rsidRDefault="005F245A">
      <w:pPr>
        <w:shd w:val="clear" w:color="auto" w:fill="FFFFFF"/>
        <w:spacing w:before="142"/>
        <w:divId w:val="69974608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69617305"/>
        <w:rPr>
          <w:rFonts w:ascii="var(--serif)" w:eastAsia="Times New Roman" w:hAnsi="var(--serif)"/>
          <w:sz w:val="22"/>
          <w:szCs w:val="22"/>
        </w:rPr>
      </w:pPr>
      <w:r>
        <w:rPr>
          <w:rFonts w:ascii="var(--serif)" w:eastAsia="Times New Roman" w:hAnsi="var(--serif)"/>
          <w:sz w:val="22"/>
          <w:szCs w:val="22"/>
        </w:rPr>
        <w:t>7 de 13 rutas · 5 fuentes, 5 contrastadas (100 %) · 4 celdas sin concluir</w:t>
      </w:r>
    </w:p>
    <w:p w:rsidR="00000000" w:rsidRDefault="005F245A">
      <w:pPr>
        <w:shd w:val="clear" w:color="auto" w:fill="FFFFFF"/>
        <w:divId w:val="199085928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1791128973"/>
        <w:rPr>
          <w:rFonts w:ascii="var(--serif)" w:eastAsia="Times New Roman" w:hAnsi="var(--serif)"/>
          <w:sz w:val="22"/>
          <w:szCs w:val="22"/>
        </w:rPr>
      </w:pPr>
      <w:r>
        <w:rPr>
          <w:rFonts w:ascii="var(--serif)" w:eastAsia="Times New Roman" w:hAnsi="var(--serif)"/>
          <w:sz w:val="22"/>
          <w:szCs w:val="22"/>
        </w:rPr>
        <w:t>Piso 5 · techo 13</w:t>
      </w:r>
    </w:p>
    <w:p w:rsidR="00000000" w:rsidRDefault="005F245A">
      <w:pPr>
        <w:shd w:val="clear" w:color="auto" w:fill="FFFFFF"/>
        <w:divId w:val="128715431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494951709"/>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malla-curricular, politicas-ia, sitio-facultad</w:t>
      </w:r>
    </w:p>
    <w:p w:rsidR="00000000" w:rsidRDefault="005F245A">
      <w:pPr>
        <w:shd w:val="clear" w:color="auto" w:fill="FFFFFF"/>
        <w:spacing w:before="193" w:after="170"/>
        <w:divId w:val="165676740"/>
        <w:rPr>
          <w:rFonts w:ascii="var(--serif)" w:eastAsia="Times New Roman" w:hAnsi="var(--serif)"/>
          <w:sz w:val="24"/>
          <w:szCs w:val="24"/>
        </w:rPr>
      </w:pPr>
      <w:r>
        <w:rPr>
          <w:rStyle w:val="rec-id1"/>
          <w:rFonts w:eastAsia="Times New Roman"/>
          <w:shd w:val="clear" w:color="auto" w:fill="0F4C81"/>
        </w:rPr>
        <w:t>3</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del Desarrollo</w:t>
      </w:r>
    </w:p>
    <w:p w:rsidR="00000000" w:rsidRDefault="005F245A">
      <w:pPr>
        <w:pStyle w:val="NormalWeb"/>
        <w:shd w:val="clear" w:color="auto" w:fill="FFFFFF"/>
        <w:spacing w:after="142"/>
        <w:divId w:val="1001660801"/>
        <w:rPr>
          <w:rFonts w:ascii="var(--sans)" w:hAnsi="var(--sans)"/>
          <w:color w:val="5D6B7D"/>
          <w:sz w:val="20"/>
          <w:szCs w:val="20"/>
        </w:rPr>
      </w:pPr>
      <w:r>
        <w:rPr>
          <w:rFonts w:ascii="var(--sans)" w:hAnsi="var(--sans)"/>
          <w:color w:val="5D6B7D"/>
          <w:sz w:val="20"/>
          <w:szCs w:val="20"/>
        </w:rPr>
        <w:t>Facultad de Derecho UDD</w:t>
      </w:r>
    </w:p>
    <w:p w:rsidR="00000000" w:rsidRDefault="005F245A">
      <w:pPr>
        <w:pStyle w:val="NormalWeb"/>
        <w:shd w:val="clear" w:color="auto" w:fill="FFFFFF"/>
        <w:divId w:val="1001660801"/>
        <w:rPr>
          <w:rFonts w:ascii="var(--serif)" w:hAnsi="var(--serif)"/>
          <w:sz w:val="23"/>
          <w:szCs w:val="23"/>
        </w:rPr>
      </w:pPr>
      <w:r>
        <w:rPr>
          <w:rFonts w:ascii="var(--serif)" w:hAnsi="var(--serif)"/>
          <w:sz w:val="23"/>
          <w:szCs w:val="23"/>
        </w:rPr>
        <w:t>El perfil de menor piso de la cohorte</w:t>
      </w:r>
      <w:r>
        <w:rPr>
          <w:rFonts w:ascii="var(--serif)" w:hAnsi="var(--serif)"/>
          <w:sz w:val="23"/>
          <w:szCs w:val="23"/>
        </w:rPr>
        <w:t>, con banda de 3 a 11. Sus tres fuentes verificadas acreditan una sesión de entrenamiento estudiantil en una plataforma transversal de la universidad, una charla de un invitado extranjero sobre regulación de la IA en el doctorado, y un proyecto estudiantil</w:t>
      </w:r>
      <w:r>
        <w:rPr>
          <w:rFonts w:ascii="var(--serif)" w:hAnsi="var(--serif)"/>
          <w:sz w:val="23"/>
          <w:szCs w:val="23"/>
        </w:rPr>
        <w:t xml:space="preserve"> de emprendimiento con IA dentro de un programa institucional. Ninguna es formación curricular ni capacidad instalada de la Facultad.</w:t>
      </w:r>
    </w:p>
    <w:p w:rsidR="00000000" w:rsidRDefault="005F245A">
      <w:pPr>
        <w:shd w:val="clear" w:color="auto" w:fill="FFFFFF"/>
        <w:spacing w:before="142"/>
        <w:divId w:val="276909094"/>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2073771021"/>
        <w:rPr>
          <w:rFonts w:ascii="var(--serif)" w:eastAsia="Times New Roman" w:hAnsi="var(--serif)"/>
          <w:sz w:val="22"/>
          <w:szCs w:val="22"/>
        </w:rPr>
      </w:pPr>
      <w:r>
        <w:rPr>
          <w:rFonts w:ascii="var(--serif)" w:eastAsia="Times New Roman" w:hAnsi="var(--serif)"/>
          <w:sz w:val="22"/>
          <w:szCs w:val="22"/>
        </w:rPr>
        <w:t>6 de 13 rutas · 4 fuentes, 4 contrastadas (100 %) · 4 celdas sin concluir</w:t>
      </w:r>
    </w:p>
    <w:p w:rsidR="00000000" w:rsidRDefault="005F245A">
      <w:pPr>
        <w:shd w:val="clear" w:color="auto" w:fill="FFFFFF"/>
        <w:divId w:val="179872093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2053923310"/>
        <w:rPr>
          <w:rFonts w:ascii="var(--serif)" w:eastAsia="Times New Roman" w:hAnsi="var(--serif)"/>
          <w:sz w:val="22"/>
          <w:szCs w:val="22"/>
        </w:rPr>
      </w:pPr>
      <w:r>
        <w:rPr>
          <w:rFonts w:ascii="var(--serif)" w:eastAsia="Times New Roman" w:hAnsi="var(--serif)"/>
          <w:sz w:val="22"/>
          <w:szCs w:val="22"/>
        </w:rPr>
        <w:t>Piso 3 · techo 11</w:t>
      </w:r>
    </w:p>
    <w:p w:rsidR="00000000" w:rsidRDefault="005F245A">
      <w:pPr>
        <w:shd w:val="clear" w:color="auto" w:fill="FFFFFF"/>
        <w:divId w:val="2140218096"/>
        <w:rPr>
          <w:rFonts w:ascii="var(--sans)" w:eastAsia="Times New Roman" w:hAnsi="var(--sans)"/>
          <w:caps/>
          <w:spacing w:val="24"/>
          <w:sz w:val="17"/>
          <w:szCs w:val="17"/>
        </w:rPr>
      </w:pPr>
      <w:r>
        <w:rPr>
          <w:rFonts w:ascii="var(--sans)" w:eastAsia="Times New Roman" w:hAnsi="var(--sans)"/>
          <w:caps/>
          <w:spacing w:val="24"/>
          <w:sz w:val="17"/>
          <w:szCs w:val="17"/>
        </w:rPr>
        <w:t>Rutas por rec</w:t>
      </w:r>
      <w:r>
        <w:rPr>
          <w:rFonts w:ascii="var(--sans)" w:eastAsia="Times New Roman" w:hAnsi="var(--sans)"/>
          <w:caps/>
          <w:spacing w:val="24"/>
          <w:sz w:val="17"/>
          <w:szCs w:val="17"/>
        </w:rPr>
        <w:t>orrer</w:t>
      </w:r>
    </w:p>
    <w:p w:rsidR="00000000" w:rsidRDefault="005F245A">
      <w:pPr>
        <w:shd w:val="clear" w:color="auto" w:fill="FFFFFF"/>
        <w:spacing w:after="193"/>
        <w:divId w:val="1889410139"/>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vinculacion-transferencia</w:t>
      </w:r>
    </w:p>
    <w:p w:rsidR="00000000" w:rsidRDefault="005F245A">
      <w:pPr>
        <w:shd w:val="clear" w:color="auto" w:fill="FFFFFF"/>
        <w:spacing w:before="193" w:after="170"/>
        <w:divId w:val="1449616609"/>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Diego Portales</w:t>
      </w:r>
    </w:p>
    <w:p w:rsidR="00000000" w:rsidRDefault="005F245A">
      <w:pPr>
        <w:pStyle w:val="NormalWeb"/>
        <w:shd w:val="clear" w:color="auto" w:fill="FFFFFF"/>
        <w:spacing w:after="142"/>
        <w:divId w:val="1467622254"/>
        <w:rPr>
          <w:rFonts w:ascii="var(--sans)" w:hAnsi="var(--sans)"/>
          <w:color w:val="5D6B7D"/>
          <w:sz w:val="20"/>
          <w:szCs w:val="20"/>
        </w:rPr>
      </w:pPr>
      <w:r>
        <w:rPr>
          <w:rFonts w:ascii="var(--sans)" w:hAnsi="var(--sans)"/>
          <w:color w:val="5D6B7D"/>
          <w:sz w:val="20"/>
          <w:szCs w:val="20"/>
        </w:rPr>
        <w:t>Facultad de Derecho UDP</w:t>
      </w:r>
    </w:p>
    <w:p w:rsidR="00000000" w:rsidRDefault="005F245A">
      <w:pPr>
        <w:pStyle w:val="NormalWeb"/>
        <w:shd w:val="clear" w:color="auto" w:fill="FFFFFF"/>
        <w:divId w:val="1467622254"/>
        <w:rPr>
          <w:rFonts w:ascii="var(--serif)" w:hAnsi="var(--serif)"/>
          <w:sz w:val="23"/>
          <w:szCs w:val="23"/>
        </w:rPr>
      </w:pPr>
      <w:r>
        <w:rPr>
          <w:rFonts w:ascii="var(--serif)" w:hAnsi="var(--serif)"/>
          <w:sz w:val="23"/>
          <w:szCs w:val="23"/>
        </w:rPr>
        <w:t>Su unidad se acredita med</w:t>
      </w:r>
      <w:r>
        <w:rPr>
          <w:rFonts w:ascii="var(--serif)" w:hAnsi="var(--serif)"/>
          <w:sz w:val="23"/>
          <w:szCs w:val="23"/>
        </w:rPr>
        <w:t>iante el nombramiento de su director y una hoja de ruta: talleres y un curso por implementar, sin nombre de asignatura, semestre, créditos ni matrícula. El convenio con el sector tecnológico que el registro le atribuía lo firma su Vicerrectoría de Investig</w:t>
      </w:r>
      <w:r>
        <w:rPr>
          <w:rFonts w:ascii="var(--serif)" w:hAnsi="var(--serif)"/>
          <w:sz w:val="23"/>
          <w:szCs w:val="23"/>
        </w:rPr>
        <w:t>ación e Innovación, no la Facultad. Su director de IA y Derecho dicta formación en otra institución de la cohorte, lo que acredita capacidad exportable.</w:t>
      </w:r>
    </w:p>
    <w:p w:rsidR="00000000" w:rsidRDefault="005F245A">
      <w:pPr>
        <w:shd w:val="clear" w:color="auto" w:fill="FFFFFF"/>
        <w:spacing w:before="142"/>
        <w:divId w:val="113059261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F245A">
      <w:pPr>
        <w:shd w:val="clear" w:color="auto" w:fill="FFFFFF"/>
        <w:divId w:val="612904941"/>
        <w:rPr>
          <w:rFonts w:ascii="var(--serif)" w:eastAsia="Times New Roman" w:hAnsi="var(--serif)"/>
          <w:sz w:val="22"/>
          <w:szCs w:val="22"/>
        </w:rPr>
      </w:pPr>
      <w:r>
        <w:rPr>
          <w:rFonts w:ascii="var(--serif)" w:eastAsia="Times New Roman" w:hAnsi="var(--serif)"/>
          <w:sz w:val="22"/>
          <w:szCs w:val="22"/>
        </w:rPr>
        <w:t>7 de 13 rutas · 3 fuentes, 3 contrastadas (100 %) · 4 celdas sin concluir</w:t>
      </w:r>
    </w:p>
    <w:p w:rsidR="00000000" w:rsidRDefault="005F245A">
      <w:pPr>
        <w:shd w:val="clear" w:color="auto" w:fill="FFFFFF"/>
        <w:divId w:val="107836043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F245A">
      <w:pPr>
        <w:shd w:val="clear" w:color="auto" w:fill="FFFFFF"/>
        <w:divId w:val="881289930"/>
        <w:rPr>
          <w:rFonts w:ascii="var(--serif)" w:eastAsia="Times New Roman" w:hAnsi="var(--serif)"/>
          <w:sz w:val="22"/>
          <w:szCs w:val="22"/>
        </w:rPr>
      </w:pPr>
      <w:r>
        <w:rPr>
          <w:rFonts w:ascii="var(--serif)" w:eastAsia="Times New Roman" w:hAnsi="var(--serif)"/>
          <w:sz w:val="22"/>
          <w:szCs w:val="22"/>
        </w:rPr>
        <w:t>Piso 6 · techo 14</w:t>
      </w:r>
    </w:p>
    <w:p w:rsidR="00000000" w:rsidRDefault="005F245A">
      <w:pPr>
        <w:shd w:val="clear" w:color="auto" w:fill="FFFFFF"/>
        <w:divId w:val="182750336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F245A">
      <w:pPr>
        <w:shd w:val="clear" w:color="auto" w:fill="FFFFFF"/>
        <w:spacing w:after="193"/>
        <w:divId w:val="79445703"/>
        <w:rPr>
          <w:rFonts w:ascii="var(--mono)" w:eastAsia="Times New Roman" w:hAnsi="var(--mono)"/>
          <w:color w:val="8C98A8"/>
          <w:sz w:val="18"/>
          <w:szCs w:val="18"/>
        </w:rPr>
      </w:pPr>
      <w:r>
        <w:rPr>
          <w:rFonts w:ascii="var(--mono)" w:eastAsia="Times New Roman" w:hAnsi="var(--mono)"/>
          <w:color w:val="8C98A8"/>
          <w:sz w:val="18"/>
          <w:szCs w:val="18"/>
        </w:rPr>
        <w:t>herramientas-licencias-convenios, integridad-evaluacion, malla-curricular, politicas-ia, postgrado-formacion-continua, programas-syllabus</w:t>
      </w:r>
    </w:p>
    <w:p w:rsidR="00000000" w:rsidRDefault="005F245A">
      <w:pPr>
        <w:spacing w:after="340"/>
        <w:divId w:val="88409732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B · v2.1.0 · co</w:t>
      </w:r>
      <w:r>
        <w:rPr>
          <w:rFonts w:ascii="var(--sans)" w:eastAsia="Times New Roman" w:hAnsi="var(--sans)"/>
          <w:spacing w:val="12"/>
          <w:sz w:val="17"/>
          <w:szCs w:val="17"/>
        </w:rPr>
        <w:t>rte 06-09-2026</w:t>
      </w:r>
    </w:p>
    <w:p w:rsidR="00000000" w:rsidRDefault="005F245A">
      <w:pPr>
        <w:pStyle w:val="eyebrow"/>
        <w:divId w:val="782771004"/>
      </w:pPr>
      <w:r>
        <w:t>Anexo B</w:t>
      </w:r>
    </w:p>
    <w:p w:rsidR="00000000" w:rsidRDefault="005F245A">
      <w:pPr>
        <w:pStyle w:val="Ttulo2"/>
        <w:divId w:val="782771004"/>
        <w:rPr>
          <w:rFonts w:eastAsia="Times New Roman"/>
        </w:rPr>
      </w:pPr>
      <w:r>
        <w:rPr>
          <w:rFonts w:eastAsia="Times New Roman"/>
        </w:rPr>
        <w:t>Registro de divergencias de la verificación</w:t>
      </w:r>
    </w:p>
    <w:p w:rsidR="00000000" w:rsidRDefault="005F245A">
      <w:pPr>
        <w:pStyle w:val="NormalWeb"/>
        <w:divId w:val="782771004"/>
        <w:rPr>
          <w:rFonts w:ascii="var(--serif)" w:hAnsi="var(--serif)"/>
          <w:sz w:val="24"/>
          <w:szCs w:val="24"/>
        </w:rPr>
      </w:pPr>
      <w:r>
        <w:rPr>
          <w:rFonts w:ascii="var(--serif)" w:hAnsi="var(--serif)"/>
          <w:sz w:val="24"/>
          <w:szCs w:val="24"/>
        </w:rPr>
        <w:t xml:space="preserve">Las 23 divergencias encontradas al contrastar cada fuente contra su publicación original, 14 de ellas materiales. Se publican íntegras, incluidas las que </w:t>
      </w:r>
      <w:r>
        <w:rPr>
          <w:rFonts w:ascii="var(--serif)" w:hAnsi="var(--serif)"/>
          <w:sz w:val="24"/>
          <w:szCs w:val="24"/>
        </w:rPr>
        <w:t xml:space="preserve">perjudican al argumento del informe y las que corrigen una calificación previa </w:t>
      </w:r>
      <w:r>
        <w:rPr>
          <w:rStyle w:val="nfasis"/>
          <w:rFonts w:ascii="var(--serif)" w:hAnsi="var(--serif)"/>
          <w:sz w:val="24"/>
          <w:szCs w:val="24"/>
        </w:rPr>
        <w:t>a favor</w:t>
      </w:r>
      <w:r>
        <w:rPr>
          <w:rFonts w:ascii="var(--serif)" w:hAnsi="var(--serif)"/>
          <w:sz w:val="24"/>
          <w:szCs w:val="24"/>
        </w:rPr>
        <w:t xml:space="preserve"> de la fuente. Corregirlas en silencio destruiría la prueba de que el procedimiento funciona.</w:t>
      </w:r>
    </w:p>
    <w:p w:rsidR="00000000" w:rsidRDefault="005F245A">
      <w:pPr>
        <w:pStyle w:val="NormalWeb"/>
        <w:spacing w:before="193" w:after="193"/>
        <w:divId w:val="252709858"/>
        <w:rPr>
          <w:rFonts w:ascii="var(--serif)" w:hAnsi="var(--serif)"/>
          <w:sz w:val="24"/>
          <w:szCs w:val="24"/>
        </w:rPr>
      </w:pPr>
      <w:r>
        <w:rPr>
          <w:rFonts w:ascii="var(--serif)" w:hAnsi="var(--serif)"/>
          <w:sz w:val="24"/>
          <w:szCs w:val="24"/>
        </w:rPr>
        <w:t>La proporción —aproximadamente un registro con divergencia por cada tres ver</w:t>
      </w:r>
      <w:r>
        <w:rPr>
          <w:rFonts w:ascii="var(--serif)" w:hAnsi="var(--serif)"/>
          <w:sz w:val="24"/>
          <w:szCs w:val="24"/>
        </w:rPr>
        <w:t>ificados— coincide con la que arrojó la tanda anterior de la v0.8.0. Que la tasa se repita en dos tandas independientes sugiere que es estructural del método de construcción del corpus a partir de investigación previa, y no un accidente. Es la razón por la</w:t>
      </w:r>
      <w:r>
        <w:rPr>
          <w:rFonts w:ascii="var(--serif)" w:hAnsi="var(--serif)"/>
          <w:sz w:val="24"/>
          <w:szCs w:val="24"/>
        </w:rPr>
        <w:t xml:space="preserve"> que ninguna afirmación de este informe se apoya en un registro que no haya sido abierto.</w:t>
      </w:r>
    </w:p>
    <w:p w:rsidR="00000000" w:rsidRDefault="005F245A">
      <w:pPr>
        <w:divId w:val="1570649194"/>
        <w:rPr>
          <w:rFonts w:ascii="var(--mono)" w:eastAsia="Times New Roman" w:hAnsi="var(--mono)"/>
          <w:b/>
          <w:bCs/>
          <w:sz w:val="18"/>
          <w:szCs w:val="18"/>
        </w:rPr>
      </w:pPr>
      <w:r>
        <w:rPr>
          <w:rFonts w:ascii="var(--mono)" w:eastAsia="Times New Roman" w:hAnsi="var(--mono)"/>
          <w:b/>
          <w:bCs/>
          <w:sz w:val="18"/>
          <w:szCs w:val="18"/>
        </w:rPr>
        <w:t>DIV-01 · src-ucentral-002 · divergencia material</w:t>
      </w:r>
    </w:p>
    <w:p w:rsidR="00000000" w:rsidRDefault="005F245A">
      <w:pPr>
        <w:spacing w:before="34" w:after="57"/>
        <w:divId w:val="1379934079"/>
        <w:rPr>
          <w:rFonts w:ascii="var(--sans)" w:eastAsia="Times New Roman" w:hAnsi="var(--sans)"/>
          <w:b/>
          <w:bCs/>
          <w:sz w:val="22"/>
          <w:szCs w:val="22"/>
        </w:rPr>
      </w:pPr>
      <w:r>
        <w:rPr>
          <w:rFonts w:ascii="var(--sans)" w:eastAsia="Times New Roman" w:hAnsi="var(--sans)"/>
          <w:b/>
          <w:bCs/>
          <w:sz w:val="22"/>
          <w:szCs w:val="22"/>
        </w:rPr>
        <w:t>No localizable</w:t>
      </w:r>
    </w:p>
    <w:p w:rsidR="00000000" w:rsidRDefault="005F245A">
      <w:pPr>
        <w:pStyle w:val="div-b"/>
        <w:spacing w:after="164"/>
        <w:divId w:val="1604996861"/>
        <w:rPr>
          <w:rFonts w:ascii="var(--serif)" w:hAnsi="var(--serif)"/>
        </w:rPr>
      </w:pPr>
      <w:r>
        <w:rPr>
          <w:rFonts w:ascii="var(--serif)" w:hAnsi="var(--serif)"/>
        </w:rPr>
        <w:t>La fuente atribuida a una «Revista DIE · Inteligencia artificial y derechos fundamentales» no fue loca</w:t>
      </w:r>
      <w:r>
        <w:rPr>
          <w:rFonts w:ascii="var(--serif)" w:hAnsi="var(--serif)"/>
        </w:rPr>
        <w:t xml:space="preserve">lizable en ningún dominio de la institución ni en la web abierta tras búsqueda dirigida. El subdominio de noticias de esa universidad devuelve un bucle de redirección. </w:t>
      </w:r>
      <w:r>
        <w:rPr>
          <w:rStyle w:val="Textoennegrita"/>
          <w:rFonts w:ascii="var(--serif)" w:hAnsi="var(--serif)"/>
        </w:rPr>
        <w:t>Consecuencia: la fuente se degrada a pendiente de referencia bibliográfica completa y la</w:t>
      </w:r>
      <w:r>
        <w:rPr>
          <w:rStyle w:val="Textoennegrita"/>
          <w:rFonts w:ascii="var(--serif)" w:hAnsi="var(--serif)"/>
        </w:rPr>
        <w:t xml:space="preserve"> capacidad de investigación de la institución baja de «en operación» a «no localizada».</w:t>
      </w:r>
      <w:r>
        <w:rPr>
          <w:rFonts w:ascii="var(--serif)" w:hAnsi="var(--serif)"/>
        </w:rPr>
        <w:t xml:space="preserve"> Es la divergencia de mayor consecuencia del lote y perjudica a una institución que no puede responder en este documento.</w:t>
      </w:r>
    </w:p>
    <w:p w:rsidR="00000000" w:rsidRDefault="005F245A">
      <w:pPr>
        <w:divId w:val="1472938555"/>
        <w:rPr>
          <w:rFonts w:ascii="var(--mono)" w:eastAsia="Times New Roman" w:hAnsi="var(--mono)"/>
          <w:b/>
          <w:bCs/>
          <w:sz w:val="18"/>
          <w:szCs w:val="18"/>
        </w:rPr>
      </w:pPr>
      <w:r>
        <w:rPr>
          <w:rFonts w:ascii="var(--mono)" w:eastAsia="Times New Roman" w:hAnsi="var(--mono)"/>
          <w:b/>
          <w:bCs/>
          <w:sz w:val="18"/>
          <w:szCs w:val="18"/>
        </w:rPr>
        <w:t>DIV-02 · src-ucentral-001 · divergencia materia</w:t>
      </w:r>
      <w:r>
        <w:rPr>
          <w:rFonts w:ascii="var(--mono)" w:eastAsia="Times New Roman" w:hAnsi="var(--mono)"/>
          <w:b/>
          <w:bCs/>
          <w:sz w:val="18"/>
          <w:szCs w:val="18"/>
        </w:rPr>
        <w:t>l</w:t>
      </w:r>
    </w:p>
    <w:p w:rsidR="00000000" w:rsidRDefault="005F245A">
      <w:pPr>
        <w:spacing w:before="34" w:after="57"/>
        <w:divId w:val="1859125859"/>
        <w:rPr>
          <w:rFonts w:ascii="var(--sans)" w:eastAsia="Times New Roman" w:hAnsi="var(--sans)"/>
          <w:b/>
          <w:bCs/>
          <w:sz w:val="22"/>
          <w:szCs w:val="22"/>
        </w:rPr>
      </w:pPr>
      <w:r>
        <w:rPr>
          <w:rFonts w:ascii="var(--sans)" w:eastAsia="Times New Roman" w:hAnsi="var(--sans)"/>
          <w:b/>
          <w:bCs/>
          <w:sz w:val="22"/>
          <w:szCs w:val="22"/>
        </w:rPr>
        <w:t>Dirección rota</w:t>
      </w:r>
    </w:p>
    <w:p w:rsidR="00000000" w:rsidRDefault="005F245A">
      <w:pPr>
        <w:pStyle w:val="div-b"/>
        <w:spacing w:after="164"/>
        <w:divId w:val="500002537"/>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Consecuencia: se corrige la dirección en el registro.</w:t>
      </w:r>
      <w:r>
        <w:rPr>
          <w:rFonts w:ascii="var(--serif)" w:hAnsi="var(--serif)"/>
        </w:rPr>
        <w:t xml:space="preserve"> Además, la nota atribuye la práctica a un académico ind</w:t>
      </w:r>
      <w:r>
        <w:rPr>
          <w:rFonts w:ascii="var(--serif)" w:hAnsi="var(--serif)"/>
        </w:rPr>
        <w:t>ividual y declara «más de 300 consultas» de una herramienta incorporada al plan de mejora de la carrera: es práctica docente de un profesor, no adopción institucional.</w:t>
      </w:r>
    </w:p>
    <w:p w:rsidR="00000000" w:rsidRDefault="005F245A">
      <w:pPr>
        <w:divId w:val="138697266"/>
        <w:rPr>
          <w:rFonts w:ascii="var(--mono)" w:eastAsia="Times New Roman" w:hAnsi="var(--mono)"/>
          <w:b/>
          <w:bCs/>
          <w:sz w:val="18"/>
          <w:szCs w:val="18"/>
        </w:rPr>
      </w:pPr>
      <w:r>
        <w:rPr>
          <w:rFonts w:ascii="var(--mono)" w:eastAsia="Times New Roman" w:hAnsi="var(--mono)"/>
          <w:b/>
          <w:bCs/>
          <w:sz w:val="18"/>
          <w:szCs w:val="18"/>
        </w:rPr>
        <w:t>DIV-03 · src-udp-003 · divergencia material</w:t>
      </w:r>
    </w:p>
    <w:p w:rsidR="00000000" w:rsidRDefault="005F245A">
      <w:pPr>
        <w:spacing w:before="34" w:after="57"/>
        <w:divId w:val="1587109239"/>
        <w:rPr>
          <w:rFonts w:ascii="var(--sans)" w:eastAsia="Times New Roman" w:hAnsi="var(--sans)"/>
          <w:b/>
          <w:bCs/>
          <w:sz w:val="22"/>
          <w:szCs w:val="22"/>
        </w:rPr>
      </w:pPr>
      <w:r>
        <w:rPr>
          <w:rFonts w:ascii="var(--sans)" w:eastAsia="Times New Roman" w:hAnsi="var(--sans)"/>
          <w:b/>
          <w:bCs/>
          <w:sz w:val="22"/>
          <w:szCs w:val="22"/>
        </w:rPr>
        <w:t>Atribución errónea de unidad</w:t>
      </w:r>
    </w:p>
    <w:p w:rsidR="00000000" w:rsidRDefault="005F245A">
      <w:pPr>
        <w:pStyle w:val="div-b"/>
        <w:spacing w:after="164"/>
        <w:divId w:val="795026593"/>
        <w:rPr>
          <w:rFonts w:ascii="var(--serif)" w:hAnsi="var(--serif)"/>
        </w:rPr>
      </w:pPr>
      <w:r>
        <w:rPr>
          <w:rFonts w:ascii="var(--serif)" w:hAnsi="var(--serif)"/>
        </w:rPr>
        <w:t>El convenio con</w:t>
      </w:r>
      <w:r>
        <w:rPr>
          <w:rFonts w:ascii="var(--serif)" w:hAnsi="var(--serif)"/>
        </w:rPr>
        <w:t xml:space="preserve"> el sector tecnológico lo emite la Vicerrectoría de Investigación e Innovación y lo firma su vicerrectora. La Facultad de Derecho no aparece como parte. </w:t>
      </w:r>
      <w:r>
        <w:rPr>
          <w:rStyle w:val="Textoennegrita"/>
          <w:rFonts w:ascii="var(--serif)" w:hAnsi="var(--serif)"/>
        </w:rPr>
        <w:t>Consecuencia: el registro se reatribuye de Facultad a universidad.</w:t>
      </w:r>
      <w:r>
        <w:rPr>
          <w:rFonts w:ascii="var(--serif)" w:hAnsi="var(--serif)"/>
        </w:rPr>
        <w:t xml:space="preserve"> El título del registro invertía adem</w:t>
      </w:r>
      <w:r>
        <w:rPr>
          <w:rFonts w:ascii="var(--serif)" w:hAnsi="var(--serif)"/>
        </w:rPr>
        <w:t>ás el orden de la materia respecto del publicado.</w:t>
      </w:r>
    </w:p>
    <w:p w:rsidR="00000000" w:rsidRDefault="005F245A">
      <w:pPr>
        <w:divId w:val="991251063"/>
        <w:rPr>
          <w:rFonts w:ascii="var(--mono)" w:eastAsia="Times New Roman" w:hAnsi="var(--mono)"/>
          <w:b/>
          <w:bCs/>
          <w:sz w:val="18"/>
          <w:szCs w:val="18"/>
        </w:rPr>
      </w:pPr>
      <w:r>
        <w:rPr>
          <w:rFonts w:ascii="var(--mono)" w:eastAsia="Times New Roman" w:hAnsi="var(--mono)"/>
          <w:b/>
          <w:bCs/>
          <w:sz w:val="18"/>
          <w:szCs w:val="18"/>
        </w:rPr>
        <w:t>DIV-04 · src-uandes-001 · src-uandes-002 · divergencia material</w:t>
      </w:r>
    </w:p>
    <w:p w:rsidR="00000000" w:rsidRDefault="005F245A">
      <w:pPr>
        <w:spacing w:before="34" w:after="57"/>
        <w:divId w:val="1747343150"/>
        <w:rPr>
          <w:rFonts w:ascii="var(--sans)" w:eastAsia="Times New Roman" w:hAnsi="var(--sans)"/>
          <w:b/>
          <w:bCs/>
          <w:sz w:val="22"/>
          <w:szCs w:val="22"/>
        </w:rPr>
      </w:pPr>
      <w:r>
        <w:rPr>
          <w:rFonts w:ascii="var(--sans)" w:eastAsia="Times New Roman" w:hAnsi="var(--sans)"/>
          <w:b/>
          <w:bCs/>
          <w:sz w:val="22"/>
          <w:szCs w:val="22"/>
        </w:rPr>
        <w:t>Doble conteo y atribución</w:t>
      </w:r>
    </w:p>
    <w:p w:rsidR="00000000" w:rsidRDefault="005F245A">
      <w:pPr>
        <w:pStyle w:val="div-b"/>
        <w:spacing w:after="164"/>
        <w:divId w:val="694817696"/>
        <w:rPr>
          <w:rFonts w:ascii="var(--serif)" w:hAnsi="var(--serif)"/>
        </w:rPr>
      </w:pPr>
      <w:r>
        <w:rPr>
          <w:rFonts w:ascii="var(--serif)" w:hAnsi="var(--serif)"/>
        </w:rPr>
        <w:t>Las dos fuentes describen la misma iniciativa desde dos portales de la misma universidad, y el proyecto lo dirige un</w:t>
      </w:r>
      <w:r>
        <w:rPr>
          <w:rFonts w:ascii="var(--serif)" w:hAnsi="var(--serif)"/>
        </w:rPr>
        <w:t xml:space="preserve">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publicado de la segunda no coincide con el registrado y presenta como creada («crean herramienta») un</w:t>
      </w:r>
      <w:r>
        <w:rPr>
          <w:rFonts w:ascii="var(--serif)" w:hAnsi="var(--serif)"/>
        </w:rPr>
        <w:t>a plataforma que su propio cuerpo describe como pendiente de validar y transferir.</w:t>
      </w:r>
    </w:p>
    <w:p w:rsidR="00000000" w:rsidRDefault="005F245A">
      <w:pPr>
        <w:divId w:val="1968659716"/>
        <w:rPr>
          <w:rFonts w:ascii="var(--mono)" w:eastAsia="Times New Roman" w:hAnsi="var(--mono)"/>
          <w:b/>
          <w:bCs/>
          <w:sz w:val="18"/>
          <w:szCs w:val="18"/>
        </w:rPr>
      </w:pPr>
      <w:r>
        <w:rPr>
          <w:rFonts w:ascii="var(--mono)" w:eastAsia="Times New Roman" w:hAnsi="var(--mono)"/>
          <w:b/>
          <w:bCs/>
          <w:sz w:val="18"/>
          <w:szCs w:val="18"/>
        </w:rPr>
        <w:t>DIV-05 · src-uai-003 · divergencia material</w:t>
      </w:r>
    </w:p>
    <w:p w:rsidR="00000000" w:rsidRDefault="005F245A">
      <w:pPr>
        <w:spacing w:before="34" w:after="57"/>
        <w:divId w:val="2098476597"/>
        <w:rPr>
          <w:rFonts w:ascii="var(--sans)" w:eastAsia="Times New Roman" w:hAnsi="var(--sans)"/>
          <w:b/>
          <w:bCs/>
          <w:sz w:val="22"/>
          <w:szCs w:val="22"/>
        </w:rPr>
      </w:pPr>
      <w:r>
        <w:rPr>
          <w:rFonts w:ascii="var(--sans)" w:eastAsia="Times New Roman" w:hAnsi="var(--sans)"/>
          <w:b/>
          <w:bCs/>
          <w:sz w:val="22"/>
          <w:szCs w:val="22"/>
        </w:rPr>
        <w:t>Sobreatribución numérica</w:t>
      </w:r>
    </w:p>
    <w:p w:rsidR="00000000" w:rsidRDefault="005F245A">
      <w:pPr>
        <w:pStyle w:val="div-b"/>
        <w:spacing w:after="164"/>
        <w:divId w:val="360133671"/>
        <w:rPr>
          <w:rFonts w:ascii="var(--serif)" w:hAnsi="var(--serif)"/>
        </w:rPr>
      </w:pPr>
      <w:r>
        <w:rPr>
          <w:rFonts w:ascii="var(--serif)" w:hAnsi="var(--serif)"/>
        </w:rPr>
        <w:t xml:space="preserve">De los tres proyectos Fondecyt anunciados, </w:t>
      </w:r>
      <w:r>
        <w:rPr>
          <w:rStyle w:val="Textoennegrita"/>
          <w:rFonts w:ascii="var(--serif)" w:hAnsi="var(--serif)"/>
        </w:rPr>
        <w:t>sólo uno tiene objeto de inteligencia artificial</w:t>
      </w:r>
      <w:r>
        <w:rPr>
          <w:rFonts w:ascii="var(--serif)" w:hAnsi="var(--serif)"/>
        </w:rPr>
        <w:t>: los otros d</w:t>
      </w:r>
      <w:r>
        <w:rPr>
          <w:rFonts w:ascii="var(--serif)" w:hAnsi="var(--serif)"/>
        </w:rPr>
        <w:t xml:space="preserve">os son de derecho contractual y de derecho penal económico. La cifra de 24 proyectos que cita la nota es institucional de toda la universidad. </w:t>
      </w:r>
      <w:r>
        <w:rPr>
          <w:rStyle w:val="Textoennegrita"/>
          <w:rFonts w:ascii="var(--serif)" w:hAnsi="var(--serif)"/>
        </w:rPr>
        <w:t>Consecuencia: la evidencia sostiene un proyecto, no tres.</w:t>
      </w:r>
    </w:p>
    <w:p w:rsidR="00000000" w:rsidRDefault="005F245A">
      <w:pPr>
        <w:divId w:val="1288855325"/>
        <w:rPr>
          <w:rFonts w:ascii="var(--mono)" w:eastAsia="Times New Roman" w:hAnsi="var(--mono)"/>
          <w:b/>
          <w:bCs/>
          <w:sz w:val="18"/>
          <w:szCs w:val="18"/>
        </w:rPr>
      </w:pPr>
      <w:r>
        <w:rPr>
          <w:rFonts w:ascii="var(--mono)" w:eastAsia="Times New Roman" w:hAnsi="var(--mono)"/>
          <w:b/>
          <w:bCs/>
          <w:sz w:val="18"/>
          <w:szCs w:val="18"/>
        </w:rPr>
        <w:t>DIV-06 · src-unab-002 · divergencia material</w:t>
      </w:r>
    </w:p>
    <w:p w:rsidR="00000000" w:rsidRDefault="005F245A">
      <w:pPr>
        <w:spacing w:before="34" w:after="57"/>
        <w:divId w:val="43523386"/>
        <w:rPr>
          <w:rFonts w:ascii="var(--sans)" w:eastAsia="Times New Roman" w:hAnsi="var(--sans)"/>
          <w:b/>
          <w:bCs/>
          <w:sz w:val="22"/>
          <w:szCs w:val="22"/>
        </w:rPr>
      </w:pPr>
      <w:r>
        <w:rPr>
          <w:rFonts w:ascii="var(--sans)" w:eastAsia="Times New Roman" w:hAnsi="var(--sans)"/>
          <w:b/>
          <w:bCs/>
          <w:sz w:val="22"/>
          <w:szCs w:val="22"/>
        </w:rPr>
        <w:t xml:space="preserve">Estado de </w:t>
      </w:r>
      <w:r>
        <w:rPr>
          <w:rFonts w:ascii="var(--sans)" w:eastAsia="Times New Roman" w:hAnsi="var(--sans)"/>
          <w:b/>
          <w:bCs/>
          <w:sz w:val="22"/>
          <w:szCs w:val="22"/>
        </w:rPr>
        <w:t>madurez</w:t>
      </w:r>
    </w:p>
    <w:p w:rsidR="00000000" w:rsidRDefault="005F245A">
      <w:pPr>
        <w:pStyle w:val="div-b"/>
        <w:spacing w:after="164"/>
        <w:divId w:val="1338079216"/>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w:t>
      </w:r>
      <w:r>
        <w:rPr>
          <w:rFonts w:ascii="var(--serif)" w:hAnsi="var(--serif)"/>
        </w:rPr>
        <w:t xml:space="preserve">. La herramienta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5F245A">
      <w:pPr>
        <w:divId w:val="1418750159"/>
        <w:rPr>
          <w:rFonts w:ascii="var(--mono)" w:eastAsia="Times New Roman" w:hAnsi="var(--mono)"/>
          <w:b/>
          <w:bCs/>
          <w:sz w:val="18"/>
          <w:szCs w:val="18"/>
        </w:rPr>
      </w:pPr>
      <w:r>
        <w:rPr>
          <w:rFonts w:ascii="var(--mono)" w:eastAsia="Times New Roman" w:hAnsi="var(--mono)"/>
          <w:b/>
          <w:bCs/>
          <w:sz w:val="18"/>
          <w:szCs w:val="18"/>
        </w:rPr>
        <w:t>DIV-07 · src-uautonoma-00</w:t>
      </w:r>
      <w:r>
        <w:rPr>
          <w:rFonts w:ascii="var(--mono)" w:eastAsia="Times New Roman" w:hAnsi="var(--mono)"/>
          <w:b/>
          <w:bCs/>
          <w:sz w:val="18"/>
          <w:szCs w:val="18"/>
        </w:rPr>
        <w:t>1 · divergencia material</w:t>
      </w:r>
    </w:p>
    <w:p w:rsidR="00000000" w:rsidRDefault="005F245A">
      <w:pPr>
        <w:spacing w:before="34" w:after="57"/>
        <w:divId w:val="2130388339"/>
        <w:rPr>
          <w:rFonts w:ascii="var(--sans)" w:eastAsia="Times New Roman" w:hAnsi="var(--sans)"/>
          <w:b/>
          <w:bCs/>
          <w:sz w:val="22"/>
          <w:szCs w:val="22"/>
        </w:rPr>
      </w:pPr>
      <w:r>
        <w:rPr>
          <w:rFonts w:ascii="var(--sans)" w:eastAsia="Times New Roman" w:hAnsi="var(--sans)"/>
          <w:b/>
          <w:bCs/>
          <w:sz w:val="22"/>
          <w:szCs w:val="22"/>
        </w:rPr>
        <w:t>Precisión de la cifra clave</w:t>
      </w:r>
    </w:p>
    <w:p w:rsidR="00000000" w:rsidRDefault="005F245A">
      <w:pPr>
        <w:pStyle w:val="div-b"/>
        <w:spacing w:after="164"/>
        <w:divId w:val="823351483"/>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Mide asistencia a una decena de talleres sobre una herramienta específica, no competencia ad</w:t>
      </w:r>
      <w:r>
        <w:rPr>
          <w:rFonts w:ascii="var(--serif)" w:hAnsi="var(--serif)"/>
        </w:rPr>
        <w:t xml:space="preserve">quirida 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5F245A">
      <w:pPr>
        <w:divId w:val="558052577"/>
        <w:rPr>
          <w:rFonts w:ascii="var(--mono)" w:eastAsia="Times New Roman" w:hAnsi="var(--mono)"/>
          <w:b/>
          <w:bCs/>
          <w:sz w:val="18"/>
          <w:szCs w:val="18"/>
        </w:rPr>
      </w:pPr>
      <w:r>
        <w:rPr>
          <w:rFonts w:ascii="var(--mono)" w:eastAsia="Times New Roman" w:hAnsi="var(--mono)"/>
          <w:b/>
          <w:bCs/>
          <w:sz w:val="18"/>
          <w:szCs w:val="18"/>
        </w:rPr>
        <w:t>DIV-08 · src-uautonoma-003 · dive</w:t>
      </w:r>
      <w:r>
        <w:rPr>
          <w:rFonts w:ascii="var(--mono)" w:eastAsia="Times New Roman" w:hAnsi="var(--mono)"/>
          <w:b/>
          <w:bCs/>
          <w:sz w:val="18"/>
          <w:szCs w:val="18"/>
        </w:rPr>
        <w:t>rgencia material</w:t>
      </w:r>
    </w:p>
    <w:p w:rsidR="00000000" w:rsidRDefault="005F245A">
      <w:pPr>
        <w:spacing w:before="34" w:after="57"/>
        <w:divId w:val="852915381"/>
        <w:rPr>
          <w:rFonts w:ascii="var(--sans)" w:eastAsia="Times New Roman" w:hAnsi="var(--sans)"/>
          <w:b/>
          <w:bCs/>
          <w:sz w:val="22"/>
          <w:szCs w:val="22"/>
        </w:rPr>
      </w:pPr>
      <w:r>
        <w:rPr>
          <w:rFonts w:ascii="var(--sans)" w:eastAsia="Times New Roman" w:hAnsi="var(--sans)"/>
          <w:b/>
          <w:bCs/>
          <w:sz w:val="22"/>
          <w:szCs w:val="22"/>
        </w:rPr>
        <w:t>Cifra ausente y naturaleza del programa</w:t>
      </w:r>
    </w:p>
    <w:p w:rsidR="00000000" w:rsidRDefault="005F245A">
      <w:pPr>
        <w:pStyle w:val="div-b"/>
        <w:spacing w:after="164"/>
        <w:divId w:val="1734814791"/>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xml:space="preserve">. El programa es electivo, suma 25 créditos en cinco asignaturas de las cuales tres son informáticas, se co-titula con la Facultad de </w:t>
      </w:r>
      <w:r>
        <w:rPr>
          <w:rFonts w:ascii="var(--serif)" w:hAnsi="var(--serif)"/>
        </w:rPr>
        <w:t xml:space="preserve">Ingeniería,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r>
        <w:rPr>
          <w:rStyle w:val="Textoennegrita"/>
          <w:rFonts w:ascii="var(--serif)" w:hAnsi="var(--serif)"/>
        </w:rPr>
        <w:t>.</w:t>
      </w:r>
    </w:p>
    <w:p w:rsidR="00000000" w:rsidRDefault="005F245A">
      <w:pPr>
        <w:divId w:val="1136221207"/>
        <w:rPr>
          <w:rFonts w:ascii="var(--mono)" w:eastAsia="Times New Roman" w:hAnsi="var(--mono)"/>
          <w:b/>
          <w:bCs/>
          <w:sz w:val="18"/>
          <w:szCs w:val="18"/>
        </w:rPr>
      </w:pPr>
      <w:r>
        <w:rPr>
          <w:rFonts w:ascii="var(--mono)" w:eastAsia="Times New Roman" w:hAnsi="var(--mono)"/>
          <w:b/>
          <w:bCs/>
          <w:sz w:val="18"/>
          <w:szCs w:val="18"/>
        </w:rPr>
        <w:t>DIV-09 · src-pucv-012 · divergencia material</w:t>
      </w:r>
    </w:p>
    <w:p w:rsidR="00000000" w:rsidRDefault="005F245A">
      <w:pPr>
        <w:spacing w:before="34" w:after="57"/>
        <w:divId w:val="116876092"/>
        <w:rPr>
          <w:rFonts w:ascii="var(--sans)" w:eastAsia="Times New Roman" w:hAnsi="var(--sans)"/>
          <w:b/>
          <w:bCs/>
          <w:sz w:val="22"/>
          <w:szCs w:val="22"/>
        </w:rPr>
      </w:pPr>
      <w:r>
        <w:rPr>
          <w:rFonts w:ascii="var(--sans)" w:eastAsia="Times New Roman" w:hAnsi="var(--sans)"/>
          <w:b/>
          <w:bCs/>
          <w:sz w:val="22"/>
          <w:szCs w:val="22"/>
        </w:rPr>
        <w:t>Hallazgo negativo por verificación directa</w:t>
      </w:r>
    </w:p>
    <w:p w:rsidR="00000000" w:rsidRDefault="005F245A">
      <w:pPr>
        <w:pStyle w:val="div-b"/>
        <w:spacing w:after="164"/>
        <w:divId w:val="618489376"/>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w:t>
      </w:r>
      <w:r>
        <w:rPr>
          <w:rStyle w:val="Textoennegrita"/>
          <w:rFonts w:ascii="var(--serif)" w:hAnsi="var(--serif)"/>
        </w:rPr>
        <w:t>omo evidencia de la brecha curricular.</w:t>
      </w:r>
    </w:p>
    <w:p w:rsidR="00000000" w:rsidRDefault="005F245A">
      <w:pPr>
        <w:divId w:val="2129740068"/>
        <w:rPr>
          <w:rFonts w:ascii="var(--mono)" w:eastAsia="Times New Roman" w:hAnsi="var(--mono)"/>
          <w:b/>
          <w:bCs/>
          <w:sz w:val="18"/>
          <w:szCs w:val="18"/>
        </w:rPr>
      </w:pPr>
      <w:r>
        <w:rPr>
          <w:rFonts w:ascii="var(--mono)" w:eastAsia="Times New Roman" w:hAnsi="var(--mono)"/>
          <w:b/>
          <w:bCs/>
          <w:sz w:val="18"/>
          <w:szCs w:val="18"/>
        </w:rPr>
        <w:t>DIV-10 · src-uchile-001 · divergencia material</w:t>
      </w:r>
    </w:p>
    <w:p w:rsidR="00000000" w:rsidRDefault="005F245A">
      <w:pPr>
        <w:spacing w:before="34" w:after="57"/>
        <w:divId w:val="539242100"/>
        <w:rPr>
          <w:rFonts w:ascii="var(--sans)" w:eastAsia="Times New Roman" w:hAnsi="var(--sans)"/>
          <w:b/>
          <w:bCs/>
          <w:sz w:val="22"/>
          <w:szCs w:val="22"/>
        </w:rPr>
      </w:pPr>
      <w:r>
        <w:rPr>
          <w:rFonts w:ascii="var(--sans)" w:eastAsia="Times New Roman" w:hAnsi="var(--sans)"/>
          <w:b/>
          <w:bCs/>
          <w:sz w:val="22"/>
          <w:szCs w:val="22"/>
        </w:rPr>
        <w:t>Instrumento que no acredita lo que se le atribuye</w:t>
      </w:r>
    </w:p>
    <w:p w:rsidR="00000000" w:rsidRDefault="005F245A">
      <w:pPr>
        <w:pStyle w:val="div-b"/>
        <w:spacing w:after="164"/>
        <w:divId w:val="1004280288"/>
        <w:rPr>
          <w:rFonts w:ascii="var(--serif)" w:hAnsi="var(--serif)"/>
        </w:rPr>
      </w:pPr>
      <w:r>
        <w:rPr>
          <w:rFonts w:ascii="var(--serif)" w:hAnsi="var(--serif)"/>
        </w:rPr>
        <w:t>El único instrumento citado en la página de historia —decreto del Rector de 5 de noviembre de 2003— oficializa el cambio</w:t>
      </w:r>
      <w:r>
        <w:rPr>
          <w:rFonts w:ascii="var(--serif)" w:hAnsi="var(--serif)"/>
        </w:rPr>
        <w:t xml:space="preserve"> de denominación a un nombre anterior y distinto del actual. La denominación vigente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w:t>
      </w:r>
      <w:r>
        <w:rPr>
          <w:rStyle w:val="Textoennegrita"/>
          <w:rFonts w:ascii="var(--serif)" w:hAnsi="var(--serif)"/>
        </w:rPr>
        <w:t>cto de creación ni actividad en IA.</w:t>
      </w:r>
    </w:p>
    <w:p w:rsidR="00000000" w:rsidRDefault="005F245A">
      <w:pPr>
        <w:divId w:val="649675229"/>
        <w:rPr>
          <w:rFonts w:ascii="var(--mono)" w:eastAsia="Times New Roman" w:hAnsi="var(--mono)"/>
          <w:b/>
          <w:bCs/>
          <w:sz w:val="18"/>
          <w:szCs w:val="18"/>
        </w:rPr>
      </w:pPr>
      <w:r>
        <w:rPr>
          <w:rFonts w:ascii="var(--mono)" w:eastAsia="Times New Roman" w:hAnsi="var(--mono)"/>
          <w:b/>
          <w:bCs/>
          <w:sz w:val="18"/>
          <w:szCs w:val="18"/>
        </w:rPr>
        <w:t>DIV-11 · src-uchile-004 · 008 · 009 · 012 · divergencia material</w:t>
      </w:r>
    </w:p>
    <w:p w:rsidR="00000000" w:rsidRDefault="005F245A">
      <w:pPr>
        <w:spacing w:before="34" w:after="57"/>
        <w:divId w:val="1187719896"/>
        <w:rPr>
          <w:rFonts w:ascii="var(--sans)" w:eastAsia="Times New Roman" w:hAnsi="var(--sans)"/>
          <w:b/>
          <w:bCs/>
          <w:sz w:val="22"/>
          <w:szCs w:val="22"/>
        </w:rPr>
      </w:pPr>
      <w:r>
        <w:rPr>
          <w:rFonts w:ascii="var(--sans)" w:eastAsia="Times New Roman" w:hAnsi="var(--sans)"/>
          <w:b/>
          <w:bCs/>
          <w:sz w:val="22"/>
          <w:szCs w:val="22"/>
        </w:rPr>
        <w:t>Atribución a la unidad equivocada</w:t>
      </w:r>
    </w:p>
    <w:p w:rsidR="00000000" w:rsidRDefault="005F245A">
      <w:pPr>
        <w:pStyle w:val="div-b"/>
        <w:spacing w:after="164"/>
        <w:divId w:val="1105735506"/>
        <w:rPr>
          <w:rFonts w:ascii="var(--serif)" w:hAnsi="var(--serif)"/>
        </w:rPr>
      </w:pPr>
      <w:r>
        <w:rPr>
          <w:rFonts w:ascii="var(--serif)" w:hAnsi="var(--serif)"/>
        </w:rPr>
        <w:t>Cuatro fuentes atribuidas al centro de la Facultad corresponden en realidad a los Departamentos de Derecho Privado y de D</w:t>
      </w:r>
      <w:r>
        <w:rPr>
          <w:rFonts w:ascii="var(--serif)" w:hAnsi="var(--serif)"/>
        </w:rPr>
        <w:t xml:space="preserve">erecho Procesal. </w:t>
      </w:r>
      <w:r>
        <w:rPr>
          <w:rStyle w:val="Textoennegrita"/>
          <w:rFonts w:ascii="var(--serif)" w:hAnsi="var(--serif)"/>
        </w:rPr>
        <w:t>Consecuencia: se reatribuyen; el centro queda con seis fuentes propias y no con once.</w:t>
      </w:r>
    </w:p>
    <w:p w:rsidR="00000000" w:rsidRDefault="005F245A">
      <w:pPr>
        <w:divId w:val="66804166"/>
        <w:rPr>
          <w:rFonts w:ascii="var(--mono)" w:eastAsia="Times New Roman" w:hAnsi="var(--mono)"/>
          <w:b/>
          <w:bCs/>
          <w:sz w:val="18"/>
          <w:szCs w:val="18"/>
        </w:rPr>
      </w:pPr>
      <w:r>
        <w:rPr>
          <w:rFonts w:ascii="var(--mono)" w:eastAsia="Times New Roman" w:hAnsi="var(--mono)"/>
          <w:b/>
          <w:bCs/>
          <w:sz w:val="18"/>
          <w:szCs w:val="18"/>
        </w:rPr>
        <w:t>DIV-12 · src-uchile-014 · divergencia material</w:t>
      </w:r>
    </w:p>
    <w:p w:rsidR="00000000" w:rsidRDefault="005F245A">
      <w:pPr>
        <w:spacing w:before="34" w:after="57"/>
        <w:divId w:val="788158242"/>
        <w:rPr>
          <w:rFonts w:ascii="var(--sans)" w:eastAsia="Times New Roman" w:hAnsi="var(--sans)"/>
          <w:b/>
          <w:bCs/>
          <w:sz w:val="22"/>
          <w:szCs w:val="22"/>
        </w:rPr>
      </w:pPr>
      <w:r>
        <w:rPr>
          <w:rFonts w:ascii="var(--sans)" w:eastAsia="Times New Roman" w:hAnsi="var(--sans)"/>
          <w:b/>
          <w:bCs/>
          <w:sz w:val="22"/>
          <w:szCs w:val="22"/>
        </w:rPr>
        <w:t>Naturaleza y vigencia del programa</w:t>
      </w:r>
    </w:p>
    <w:p w:rsidR="00000000" w:rsidRDefault="005F245A">
      <w:pPr>
        <w:pStyle w:val="div-b"/>
        <w:spacing w:after="164"/>
        <w:divId w:val="1258059614"/>
        <w:rPr>
          <w:rFonts w:ascii="var(--serif)" w:hAnsi="var(--serif)"/>
        </w:rPr>
      </w:pPr>
      <w:r>
        <w:rPr>
          <w:rFonts w:ascii="var(--serif)" w:hAnsi="var(--serif)"/>
        </w:rPr>
        <w:t xml:space="preserve">Es una ficha en plataforma central de vinculación con el medio, no una </w:t>
      </w:r>
      <w:r>
        <w:rPr>
          <w:rFonts w:ascii="var(--serif)" w:hAnsi="var(--serif)"/>
        </w:rPr>
        <w:t xml:space="preserve">publicación de la Facultad. Declara período de julio a noviembre de 2025, </w:t>
      </w:r>
      <w:r>
        <w:rPr>
          <w:rStyle w:val="Textoennegrita"/>
          <w:rFonts w:ascii="var(--serif)" w:hAnsi="var(--serif)"/>
        </w:rPr>
        <w:t>ya concluido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w:t>
      </w:r>
      <w:r>
        <w:rPr>
          <w:rStyle w:val="Textoennegrita"/>
          <w:rFonts w:ascii="var(--serif)" w:hAnsi="var(--serif)"/>
        </w:rPr>
        <w:t xml:space="preserve"> oferta formativa vigente de la Facultad.</w:t>
      </w:r>
    </w:p>
    <w:p w:rsidR="00000000" w:rsidRDefault="005F245A">
      <w:pPr>
        <w:divId w:val="82647714"/>
        <w:rPr>
          <w:rFonts w:ascii="var(--mono)" w:eastAsia="Times New Roman" w:hAnsi="var(--mono)"/>
          <w:b/>
          <w:bCs/>
          <w:sz w:val="18"/>
          <w:szCs w:val="18"/>
        </w:rPr>
      </w:pPr>
      <w:r>
        <w:rPr>
          <w:rFonts w:ascii="var(--mono)" w:eastAsia="Times New Roman" w:hAnsi="var(--mono)"/>
          <w:b/>
          <w:bCs/>
          <w:sz w:val="18"/>
          <w:szCs w:val="18"/>
        </w:rPr>
        <w:t>DIV-13 · src-uchile-005 · 006 · divergencia menor</w:t>
      </w:r>
    </w:p>
    <w:p w:rsidR="00000000" w:rsidRDefault="005F245A">
      <w:pPr>
        <w:spacing w:before="34" w:after="57"/>
        <w:divId w:val="1231378671"/>
        <w:rPr>
          <w:rFonts w:ascii="var(--sans)" w:eastAsia="Times New Roman" w:hAnsi="var(--sans)"/>
          <w:b/>
          <w:bCs/>
          <w:sz w:val="22"/>
          <w:szCs w:val="22"/>
        </w:rPr>
      </w:pPr>
      <w:r>
        <w:rPr>
          <w:rFonts w:ascii="var(--sans)" w:eastAsia="Times New Roman" w:hAnsi="var(--sans)"/>
          <w:b/>
          <w:bCs/>
          <w:sz w:val="22"/>
          <w:szCs w:val="22"/>
        </w:rPr>
        <w:t>Volumen menor al sugerido</w:t>
      </w:r>
    </w:p>
    <w:p w:rsidR="00000000" w:rsidRDefault="005F245A">
      <w:pPr>
        <w:pStyle w:val="div-b"/>
        <w:spacing w:after="164"/>
        <w:divId w:val="2104718068"/>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xml:space="preserve">, de 2008, 2023 y dos de 2025, con un vacío de quince años. La </w:t>
      </w:r>
      <w:r>
        <w:rPr>
          <w:rFonts w:ascii="var(--serif)" w:hAnsi="var(--serif)"/>
        </w:rPr>
        <w:t>segunda dirección es una página índice sin tesis listadas y redundante con la primera. Ninguna declara fecha de actualización.</w:t>
      </w:r>
    </w:p>
    <w:p w:rsidR="00000000" w:rsidRDefault="005F245A">
      <w:pPr>
        <w:divId w:val="425926095"/>
        <w:rPr>
          <w:rFonts w:ascii="var(--mono)" w:eastAsia="Times New Roman" w:hAnsi="var(--mono)"/>
          <w:b/>
          <w:bCs/>
          <w:sz w:val="18"/>
          <w:szCs w:val="18"/>
        </w:rPr>
      </w:pPr>
      <w:r>
        <w:rPr>
          <w:rFonts w:ascii="var(--mono)" w:eastAsia="Times New Roman" w:hAnsi="var(--mono)"/>
          <w:b/>
          <w:bCs/>
          <w:sz w:val="18"/>
          <w:szCs w:val="18"/>
        </w:rPr>
        <w:t>DIV-14 · src-uchile-007 · divergencia menor</w:t>
      </w:r>
    </w:p>
    <w:p w:rsidR="00000000" w:rsidRDefault="005F245A">
      <w:pPr>
        <w:spacing w:before="34" w:after="57"/>
        <w:divId w:val="210119941"/>
        <w:rPr>
          <w:rFonts w:ascii="var(--sans)" w:eastAsia="Times New Roman" w:hAnsi="var(--sans)"/>
          <w:b/>
          <w:bCs/>
          <w:sz w:val="22"/>
          <w:szCs w:val="22"/>
        </w:rPr>
      </w:pPr>
      <w:r>
        <w:rPr>
          <w:rFonts w:ascii="var(--sans)" w:eastAsia="Times New Roman" w:hAnsi="var(--sans)"/>
          <w:b/>
          <w:bCs/>
          <w:sz w:val="22"/>
          <w:szCs w:val="22"/>
        </w:rPr>
        <w:t>Antigüedad heredada</w:t>
      </w:r>
    </w:p>
    <w:p w:rsidR="00000000" w:rsidRDefault="005F245A">
      <w:pPr>
        <w:pStyle w:val="div-b"/>
        <w:spacing w:after="164"/>
        <w:divId w:val="683363514"/>
        <w:rPr>
          <w:rFonts w:ascii="var(--serif)" w:hAnsi="var(--serif)"/>
        </w:rPr>
      </w:pPr>
      <w:r>
        <w:rPr>
          <w:rFonts w:ascii="var(--serif)" w:hAnsi="var(--serif)"/>
        </w:rPr>
        <w:t>Los «38 años» declarados cuentan desde 1988, es decir desde el ce</w:t>
      </w:r>
      <w:r>
        <w:rPr>
          <w:rFonts w:ascii="var(--serif)" w:hAnsi="var(--serif)"/>
        </w:rPr>
        <w:t>ntro predecesor, no desde la denominación actual. Las cifras de 500 postulantes, 60 cupos y 350 titulados corresponden a la oferta global del centro y no a formación en inteligencia artificial.</w:t>
      </w:r>
    </w:p>
    <w:p w:rsidR="00000000" w:rsidRDefault="005F245A">
      <w:pPr>
        <w:divId w:val="503325820"/>
        <w:rPr>
          <w:rFonts w:ascii="var(--mono)" w:eastAsia="Times New Roman" w:hAnsi="var(--mono)"/>
          <w:b/>
          <w:bCs/>
          <w:sz w:val="18"/>
          <w:szCs w:val="18"/>
        </w:rPr>
      </w:pPr>
      <w:r>
        <w:rPr>
          <w:rFonts w:ascii="var(--mono)" w:eastAsia="Times New Roman" w:hAnsi="var(--mono)"/>
          <w:b/>
          <w:bCs/>
          <w:sz w:val="18"/>
          <w:szCs w:val="18"/>
        </w:rPr>
        <w:t>DIV-15 · src-uchile-009 · 010 · 012 · divergencia menor</w:t>
      </w:r>
    </w:p>
    <w:p w:rsidR="00000000" w:rsidRDefault="005F245A">
      <w:pPr>
        <w:spacing w:before="34" w:after="57"/>
        <w:divId w:val="974215250"/>
        <w:rPr>
          <w:rFonts w:ascii="var(--sans)" w:eastAsia="Times New Roman" w:hAnsi="var(--sans)"/>
          <w:b/>
          <w:bCs/>
          <w:sz w:val="22"/>
          <w:szCs w:val="22"/>
        </w:rPr>
      </w:pPr>
      <w:r>
        <w:rPr>
          <w:rFonts w:ascii="var(--sans)" w:eastAsia="Times New Roman" w:hAnsi="var(--sans)"/>
          <w:b/>
          <w:bCs/>
          <w:sz w:val="22"/>
          <w:szCs w:val="22"/>
        </w:rPr>
        <w:t>Anunci</w:t>
      </w:r>
      <w:r>
        <w:rPr>
          <w:rFonts w:ascii="var(--sans)" w:eastAsia="Times New Roman" w:hAnsi="var(--sans)"/>
          <w:b/>
          <w:bCs/>
          <w:sz w:val="22"/>
          <w:szCs w:val="22"/>
        </w:rPr>
        <w:t>o, no ejecución</w:t>
      </w:r>
    </w:p>
    <w:p w:rsidR="00000000" w:rsidRDefault="005F245A">
      <w:pPr>
        <w:pStyle w:val="div-b"/>
        <w:spacing w:after="164"/>
        <w:divId w:val="1843885402"/>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el 16 de junio de 2026 y sigue publicada como convocatoria. </w:t>
      </w:r>
      <w:r>
        <w:rPr>
          <w:rStyle w:val="Textoennegrita"/>
          <w:rFonts w:ascii="var(--serif)" w:hAnsi="var(--serif)"/>
        </w:rPr>
        <w:t>Con</w:t>
      </w:r>
      <w:r>
        <w:rPr>
          <w:rStyle w:val="Textoennegrita"/>
          <w:rFonts w:ascii="var(--serif)" w:hAnsi="var(--serif)"/>
        </w:rPr>
        <w:t>secuencia: valor probatorio de anuncio, no de ejecución.</w:t>
      </w:r>
    </w:p>
    <w:p w:rsidR="00000000" w:rsidRDefault="005F245A">
      <w:pPr>
        <w:divId w:val="735930654"/>
        <w:rPr>
          <w:rFonts w:ascii="var(--mono)" w:eastAsia="Times New Roman" w:hAnsi="var(--mono)"/>
          <w:b/>
          <w:bCs/>
          <w:sz w:val="18"/>
          <w:szCs w:val="18"/>
        </w:rPr>
      </w:pPr>
      <w:r>
        <w:rPr>
          <w:rFonts w:ascii="var(--mono)" w:eastAsia="Times New Roman" w:hAnsi="var(--mono)"/>
          <w:b/>
          <w:bCs/>
          <w:sz w:val="18"/>
          <w:szCs w:val="18"/>
        </w:rPr>
        <w:t>DIV-16 · src-uandes-004 · divergencia menor</w:t>
      </w:r>
    </w:p>
    <w:p w:rsidR="00000000" w:rsidRDefault="005F245A">
      <w:pPr>
        <w:spacing w:before="34" w:after="57"/>
        <w:divId w:val="1112094938"/>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F245A">
      <w:pPr>
        <w:pStyle w:val="div-b"/>
        <w:spacing w:after="164"/>
        <w:divId w:val="301931847"/>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w:t>
      </w:r>
      <w:r>
        <w:rPr>
          <w:rFonts w:ascii="var(--serif)" w:hAnsi="var(--serif)"/>
        </w:rPr>
        <w:t>l y en un módulo propio. La precisión pertinente es de proporción: uno de ocho módulos, dos de dieciséis horas.</w:t>
      </w:r>
    </w:p>
    <w:p w:rsidR="00000000" w:rsidRDefault="005F245A">
      <w:pPr>
        <w:divId w:val="1258639747"/>
        <w:rPr>
          <w:rFonts w:ascii="var(--mono)" w:eastAsia="Times New Roman" w:hAnsi="var(--mono)"/>
          <w:b/>
          <w:bCs/>
          <w:sz w:val="18"/>
          <w:szCs w:val="18"/>
        </w:rPr>
      </w:pPr>
      <w:r>
        <w:rPr>
          <w:rFonts w:ascii="var(--mono)" w:eastAsia="Times New Roman" w:hAnsi="var(--mono)"/>
          <w:b/>
          <w:bCs/>
          <w:sz w:val="18"/>
          <w:szCs w:val="18"/>
        </w:rPr>
        <w:t>DIV-17 · src-udd-004 · divergencia menor</w:t>
      </w:r>
    </w:p>
    <w:p w:rsidR="00000000" w:rsidRDefault="005F245A">
      <w:pPr>
        <w:spacing w:before="34" w:after="57"/>
        <w:divId w:val="537789372"/>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F245A">
      <w:pPr>
        <w:pStyle w:val="div-b"/>
        <w:spacing w:after="164"/>
        <w:divId w:val="1382703199"/>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w:t>
      </w:r>
      <w:r>
        <w:rPr>
          <w:rStyle w:val="Textoennegrita"/>
          <w:rFonts w:ascii="var(--serif)" w:hAnsi="var(--serif)"/>
        </w:rPr>
        <w:t>ial explícitamente</w:t>
      </w:r>
      <w:r>
        <w:rPr>
          <w:rFonts w:ascii="var(--serif)" w:hAnsi="var(--serif)"/>
        </w:rPr>
        <w:t xml:space="preserve"> en un proyecto estudiantil. La precisión es de atribución: es iniciativa estudiantil dentro de un programa de emprendimiento de la universidad, y uno de los dos proyectos citados no tiene relación con tecnología.</w:t>
      </w:r>
    </w:p>
    <w:p w:rsidR="00000000" w:rsidRDefault="005F245A">
      <w:pPr>
        <w:divId w:val="795220954"/>
        <w:rPr>
          <w:rFonts w:ascii="var(--mono)" w:eastAsia="Times New Roman" w:hAnsi="var(--mono)"/>
          <w:b/>
          <w:bCs/>
          <w:sz w:val="18"/>
          <w:szCs w:val="18"/>
        </w:rPr>
      </w:pPr>
      <w:r>
        <w:rPr>
          <w:rFonts w:ascii="var(--mono)" w:eastAsia="Times New Roman" w:hAnsi="var(--mono)"/>
          <w:b/>
          <w:bCs/>
          <w:sz w:val="18"/>
          <w:szCs w:val="18"/>
        </w:rPr>
        <w:t xml:space="preserve">DIV-18 · src-pucv-014 · </w:t>
      </w:r>
      <w:r>
        <w:rPr>
          <w:rFonts w:ascii="var(--mono)" w:eastAsia="Times New Roman" w:hAnsi="var(--mono)"/>
          <w:b/>
          <w:bCs/>
          <w:sz w:val="18"/>
          <w:szCs w:val="18"/>
        </w:rPr>
        <w:t>divergencia menor</w:t>
      </w:r>
    </w:p>
    <w:p w:rsidR="00000000" w:rsidRDefault="005F245A">
      <w:pPr>
        <w:spacing w:before="34" w:after="57"/>
        <w:divId w:val="2127309363"/>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F245A">
      <w:pPr>
        <w:pStyle w:val="div-b"/>
        <w:spacing w:after="164"/>
        <w:divId w:val="223837369"/>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administraciones fiscales y derechos de los contribuyentes, en revista internacional indexada—. La precisión es de alcance: es inv</w:t>
      </w:r>
      <w:r>
        <w:rPr>
          <w:rFonts w:ascii="var(--serif)" w:hAnsi="var(--serif)"/>
        </w:rPr>
        <w:t>estigación individual de 2020 y acredita investigación, no formación ni docencia.</w:t>
      </w:r>
    </w:p>
    <w:p w:rsidR="00000000" w:rsidRDefault="005F245A">
      <w:pPr>
        <w:divId w:val="2093161940"/>
        <w:rPr>
          <w:rFonts w:ascii="var(--mono)" w:eastAsia="Times New Roman" w:hAnsi="var(--mono)"/>
          <w:b/>
          <w:bCs/>
          <w:sz w:val="18"/>
          <w:szCs w:val="18"/>
        </w:rPr>
      </w:pPr>
      <w:r>
        <w:rPr>
          <w:rFonts w:ascii="var(--mono)" w:eastAsia="Times New Roman" w:hAnsi="var(--mono)"/>
          <w:b/>
          <w:bCs/>
          <w:sz w:val="18"/>
          <w:szCs w:val="18"/>
        </w:rPr>
        <w:t>DIV-19 · src-udec-003 · divergencia material</w:t>
      </w:r>
    </w:p>
    <w:p w:rsidR="00000000" w:rsidRDefault="005F245A">
      <w:pPr>
        <w:spacing w:before="34" w:after="57"/>
        <w:divId w:val="1433698131"/>
        <w:rPr>
          <w:rFonts w:ascii="var(--sans)" w:eastAsia="Times New Roman" w:hAnsi="var(--sans)"/>
          <w:b/>
          <w:bCs/>
          <w:sz w:val="22"/>
          <w:szCs w:val="22"/>
        </w:rPr>
      </w:pPr>
      <w:r>
        <w:rPr>
          <w:rFonts w:ascii="var(--sans)" w:eastAsia="Times New Roman" w:hAnsi="var(--sans)"/>
          <w:b/>
          <w:bCs/>
          <w:sz w:val="22"/>
          <w:szCs w:val="22"/>
        </w:rPr>
        <w:t>Fuente indatable</w:t>
      </w:r>
    </w:p>
    <w:p w:rsidR="00000000" w:rsidRDefault="005F245A">
      <w:pPr>
        <w:pStyle w:val="div-b"/>
        <w:spacing w:after="164"/>
        <w:divId w:val="1157838076"/>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Consecuencia: acredita demanda institucional; no acredita</w:t>
      </w:r>
      <w:r>
        <w:rPr>
          <w:rStyle w:val="Textoennegrita"/>
          <w:rFonts w:ascii="var(--serif)" w:hAnsi="var(--serif)"/>
        </w:rPr>
        <w:t xml:space="preserve"> capacidad instalada propia ni permite datar la actividad.</w:t>
      </w:r>
    </w:p>
    <w:p w:rsidR="00000000" w:rsidRDefault="005F245A">
      <w:pPr>
        <w:divId w:val="823667786"/>
        <w:rPr>
          <w:rFonts w:ascii="var(--mono)" w:eastAsia="Times New Roman" w:hAnsi="var(--mono)"/>
          <w:b/>
          <w:bCs/>
          <w:sz w:val="18"/>
          <w:szCs w:val="18"/>
        </w:rPr>
      </w:pPr>
      <w:r>
        <w:rPr>
          <w:rFonts w:ascii="var(--mono)" w:eastAsia="Times New Roman" w:hAnsi="var(--mono)"/>
          <w:b/>
          <w:bCs/>
          <w:sz w:val="18"/>
          <w:szCs w:val="18"/>
        </w:rPr>
        <w:t>DIV-20 · src-nacional-001 · divergencia menor</w:t>
      </w:r>
    </w:p>
    <w:p w:rsidR="00000000" w:rsidRDefault="005F245A">
      <w:pPr>
        <w:spacing w:before="34" w:after="57"/>
        <w:divId w:val="748038382"/>
        <w:rPr>
          <w:rFonts w:ascii="var(--sans)" w:eastAsia="Times New Roman" w:hAnsi="var(--sans)"/>
          <w:b/>
          <w:bCs/>
          <w:sz w:val="22"/>
          <w:szCs w:val="22"/>
        </w:rPr>
      </w:pPr>
      <w:r>
        <w:rPr>
          <w:rFonts w:ascii="var(--sans)" w:eastAsia="Times New Roman" w:hAnsi="var(--sans)"/>
          <w:b/>
          <w:bCs/>
          <w:sz w:val="22"/>
          <w:szCs w:val="22"/>
        </w:rPr>
        <w:t>Fuente que no sostiene lo que se le pedía</w:t>
      </w:r>
    </w:p>
    <w:p w:rsidR="00000000" w:rsidRDefault="005F245A">
      <w:pPr>
        <w:pStyle w:val="div-b"/>
        <w:spacing w:after="164"/>
        <w:divId w:val="1238635727"/>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criterio. Su tí</w:t>
      </w:r>
      <w:r>
        <w:rPr>
          <w:rFonts w:ascii="var(--serif)" w:hAnsi="var(--serif)"/>
        </w:rPr>
        <w:t xml:space="preserve">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5F245A">
      <w:pPr>
        <w:divId w:val="1491091859"/>
        <w:rPr>
          <w:rFonts w:ascii="var(--mono)" w:eastAsia="Times New Roman" w:hAnsi="var(--mono)"/>
          <w:b/>
          <w:bCs/>
          <w:sz w:val="18"/>
          <w:szCs w:val="18"/>
        </w:rPr>
      </w:pPr>
      <w:r>
        <w:rPr>
          <w:rFonts w:ascii="var(--mono)" w:eastAsia="Times New Roman" w:hAnsi="var(--mono)"/>
          <w:b/>
          <w:bCs/>
          <w:sz w:val="18"/>
          <w:szCs w:val="18"/>
        </w:rPr>
        <w:t>DIV-21 · src-puc-chile-006 · divergencia menor</w:t>
      </w:r>
    </w:p>
    <w:p w:rsidR="00000000" w:rsidRDefault="005F245A">
      <w:pPr>
        <w:spacing w:before="34" w:after="57"/>
        <w:divId w:val="919605184"/>
        <w:rPr>
          <w:rFonts w:ascii="var(--sans)" w:eastAsia="Times New Roman" w:hAnsi="var(--sans)"/>
          <w:b/>
          <w:bCs/>
          <w:sz w:val="22"/>
          <w:szCs w:val="22"/>
        </w:rPr>
      </w:pPr>
      <w:r>
        <w:rPr>
          <w:rFonts w:ascii="var(--sans)" w:eastAsia="Times New Roman" w:hAnsi="var(--sans)"/>
          <w:b/>
          <w:bCs/>
          <w:sz w:val="22"/>
          <w:szCs w:val="22"/>
        </w:rPr>
        <w:t xml:space="preserve">Alcance de </w:t>
      </w:r>
      <w:r>
        <w:rPr>
          <w:rFonts w:ascii="var(--sans)" w:eastAsia="Times New Roman" w:hAnsi="var(--sans)"/>
          <w:b/>
          <w:bCs/>
          <w:sz w:val="22"/>
          <w:szCs w:val="22"/>
        </w:rPr>
        <w:t>lo acreditado</w:t>
      </w:r>
    </w:p>
    <w:p w:rsidR="00000000" w:rsidRDefault="005F245A">
      <w:pPr>
        <w:pStyle w:val="div-b"/>
        <w:spacing w:after="164"/>
        <w:divId w:val="1212038206"/>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 el mecanis</w:t>
      </w:r>
      <w:r>
        <w:rPr>
          <w:rFonts w:ascii="var(--serif)" w:hAnsi="var(--serif)"/>
        </w:rPr>
        <w:t>mo, no su uso.</w:t>
      </w:r>
    </w:p>
    <w:p w:rsidR="00000000" w:rsidRDefault="005F245A">
      <w:pPr>
        <w:divId w:val="579679701"/>
        <w:rPr>
          <w:rFonts w:ascii="var(--mono)" w:eastAsia="Times New Roman" w:hAnsi="var(--mono)"/>
          <w:b/>
          <w:bCs/>
          <w:sz w:val="18"/>
          <w:szCs w:val="18"/>
        </w:rPr>
      </w:pPr>
      <w:r>
        <w:rPr>
          <w:rFonts w:ascii="var(--mono)" w:eastAsia="Times New Roman" w:hAnsi="var(--mono)"/>
          <w:b/>
          <w:bCs/>
          <w:sz w:val="18"/>
          <w:szCs w:val="18"/>
        </w:rPr>
        <w:t>DIV-22 · src-puc-chile-010 · src-udp-003 · src-unab-002 · src-uandes-002 · divergencia menor</w:t>
      </w:r>
    </w:p>
    <w:p w:rsidR="00000000" w:rsidRDefault="005F245A">
      <w:pPr>
        <w:spacing w:before="34" w:after="57"/>
        <w:divId w:val="1195772903"/>
        <w:rPr>
          <w:rFonts w:ascii="var(--sans)" w:eastAsia="Times New Roman" w:hAnsi="var(--sans)"/>
          <w:b/>
          <w:bCs/>
          <w:sz w:val="22"/>
          <w:szCs w:val="22"/>
        </w:rPr>
      </w:pPr>
      <w:r>
        <w:rPr>
          <w:rFonts w:ascii="var(--sans)" w:eastAsia="Times New Roman" w:hAnsi="var(--sans)"/>
          <w:b/>
          <w:bCs/>
          <w:sz w:val="22"/>
          <w:szCs w:val="22"/>
        </w:rPr>
        <w:t>Títulos que no coinciden con lo publicado</w:t>
      </w:r>
    </w:p>
    <w:p w:rsidR="00000000" w:rsidRDefault="005F245A">
      <w:pPr>
        <w:pStyle w:val="div-b"/>
        <w:spacing w:after="164"/>
        <w:divId w:val="430010939"/>
        <w:rPr>
          <w:rFonts w:ascii="var(--serif)" w:hAnsi="var(--serif)"/>
        </w:rPr>
      </w:pPr>
      <w:r>
        <w:rPr>
          <w:rFonts w:ascii="var(--serif)" w:hAnsi="var(--serif)"/>
        </w:rPr>
        <w:t>Cuatro registros citan títulos con orden invertido, palabras omitidas o paráfrasis. El patrón sugiere cita</w:t>
      </w:r>
      <w:r>
        <w:rPr>
          <w:rFonts w:ascii="var(--serif)" w:hAnsi="var(--serif)"/>
        </w:rPr>
        <w:t xml:space="preserve"> reconstruida y no copiada. </w:t>
      </w:r>
      <w:r>
        <w:rPr>
          <w:rStyle w:val="Textoennegrita"/>
          <w:rFonts w:ascii="var(--serif)" w:hAnsi="var(--serif)"/>
        </w:rPr>
        <w:t>Consecuencia: se corrigen a la forma literal publicada.</w:t>
      </w:r>
    </w:p>
    <w:p w:rsidR="00000000" w:rsidRDefault="005F245A">
      <w:pPr>
        <w:divId w:val="1569415925"/>
        <w:rPr>
          <w:rFonts w:ascii="var(--mono)" w:eastAsia="Times New Roman" w:hAnsi="var(--mono)"/>
          <w:b/>
          <w:bCs/>
          <w:sz w:val="18"/>
          <w:szCs w:val="18"/>
        </w:rPr>
      </w:pPr>
      <w:r>
        <w:rPr>
          <w:rFonts w:ascii="var(--mono)" w:eastAsia="Times New Roman" w:hAnsi="var(--mono)"/>
          <w:b/>
          <w:bCs/>
          <w:sz w:val="18"/>
          <w:szCs w:val="18"/>
        </w:rPr>
        <w:t>DIV-23 · Corpus PUCV · Innova Day · divergencia material</w:t>
      </w:r>
    </w:p>
    <w:p w:rsidR="00000000" w:rsidRDefault="005F245A">
      <w:pPr>
        <w:spacing w:before="34" w:after="57"/>
        <w:divId w:val="1706641669"/>
        <w:rPr>
          <w:rFonts w:ascii="var(--sans)" w:eastAsia="Times New Roman" w:hAnsi="var(--sans)"/>
          <w:b/>
          <w:bCs/>
          <w:sz w:val="22"/>
          <w:szCs w:val="22"/>
        </w:rPr>
      </w:pPr>
      <w:r>
        <w:rPr>
          <w:rFonts w:ascii="var(--sans)" w:eastAsia="Times New Roman" w:hAnsi="var(--sans)"/>
          <w:b/>
          <w:bCs/>
          <w:sz w:val="22"/>
          <w:szCs w:val="22"/>
        </w:rPr>
        <w:t>Cifras no verificables al corte</w:t>
      </w:r>
    </w:p>
    <w:p w:rsidR="00000000" w:rsidRDefault="005F245A">
      <w:pPr>
        <w:pStyle w:val="div-b"/>
        <w:spacing w:after="164"/>
        <w:divId w:val="1626083674"/>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nota de resu</w:t>
      </w:r>
      <w:r>
        <w:rPr>
          <w:rStyle w:val="Textoennegrita"/>
          <w:rFonts w:ascii="var(--serif)" w:hAnsi="var(--serif)"/>
        </w:rPr>
        <w:t>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retiran del c</w:t>
      </w:r>
      <w:r>
        <w:rPr>
          <w:rStyle w:val="Textoennegrita"/>
          <w:rFonts w:ascii="var(--serif)" w:hAnsi="var(--serif)"/>
        </w:rPr>
        <w:t>uerpo del informe y se registran como pendientes de fuente. La serie de continuidad se conserva porque las ediciones sí constan.</w:t>
      </w:r>
    </w:p>
    <w:p w:rsidR="00000000" w:rsidRDefault="005F245A">
      <w:pPr>
        <w:spacing w:after="340"/>
        <w:divId w:val="106282543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C · v2.1.0 · corte 06-09-2026</w:t>
      </w:r>
    </w:p>
    <w:p w:rsidR="00000000" w:rsidRDefault="005F245A">
      <w:pPr>
        <w:pStyle w:val="eyebrow"/>
        <w:divId w:val="276299842"/>
      </w:pPr>
      <w:r>
        <w:t>Anexo C</w:t>
      </w:r>
    </w:p>
    <w:p w:rsidR="00000000" w:rsidRDefault="005F245A">
      <w:pPr>
        <w:pStyle w:val="Ttulo2"/>
        <w:divId w:val="276299842"/>
        <w:rPr>
          <w:rFonts w:eastAsia="Times New Roman"/>
        </w:rPr>
      </w:pPr>
      <w:r>
        <w:rPr>
          <w:rFonts w:eastAsia="Times New Roman"/>
        </w:rPr>
        <w:t>Las capacidades, celda por celda</w:t>
      </w:r>
    </w:p>
    <w:p w:rsidR="00000000" w:rsidRDefault="005F245A">
      <w:pPr>
        <w:pStyle w:val="NormalWeb"/>
        <w:divId w:val="276299842"/>
        <w:rPr>
          <w:rFonts w:ascii="var(--serif)" w:hAnsi="var(--serif)"/>
          <w:sz w:val="24"/>
          <w:szCs w:val="24"/>
        </w:rPr>
      </w:pPr>
      <w:r>
        <w:rPr>
          <w:rFonts w:ascii="var(--serif)" w:hAnsi="var(--serif)"/>
          <w:sz w:val="24"/>
          <w:szCs w:val="24"/>
        </w:rPr>
        <w:t>La matriz del cuerpo en texto, para quien quiera el dato exacto, imprima en blanco y negro o llegue con un lector de pantalla. Es la misma información que dibuja la figura y sale de la misma función: no puede decir otra cos</w:t>
      </w:r>
      <w:r>
        <w:rPr>
          <w:rFonts w:ascii="var(--serif)" w:hAnsi="var(--serif)"/>
          <w:sz w:val="24"/>
          <w:szCs w:val="24"/>
        </w:rPr>
        <w:t>a.</w:t>
      </w:r>
    </w:p>
    <w:p w:rsidR="00000000" w:rsidRDefault="005F245A">
      <w:pPr>
        <w:pStyle w:val="Ttulo5"/>
        <w:divId w:val="276299842"/>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276299842"/>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Pregunta</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¿Existe una estructura dedicada dentro de la Facultad?</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¿La Facultad dictó reglas sobre el uso de inteligencia artificial?</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Presencia en pregrado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¿La IA aparece dentro de la enseñanza de pregrado?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Formación estructurada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¿Hay diplomados, minors, cursos o capacitaciones con IA?</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¿Hay un sistema de IA efectivamente a disposición?</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Adopción en la enseñanza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¿Consta que la IA se usa dentro de la enseñanza del Derecho?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Alcance declarado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¿El registro declara a quién alcanza lo que se hace?</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¿Hay proyectos o publicaciones sobre inteligencia artificial?</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¿Hay convenios o servicios hacia fuera de la Facultad?</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Evaluación de efecto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¿Se midió si algo de esto mejoró el aprendizaje jurídico?</w:t>
            </w:r>
          </w:p>
        </w:tc>
      </w:tr>
    </w:tbl>
    <w:p w:rsidR="00000000" w:rsidRDefault="005F245A">
      <w:pPr>
        <w:pStyle w:val="Ttulo5"/>
        <w:divId w:val="276299842"/>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276299842"/>
          <w:tblHeader/>
        </w:trPr>
        <w:tc>
          <w:tcPr>
            <w:tcW w:w="1474"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significa</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Incipiente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Sólo en el entorno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ADY</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Sólo adyacente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w:t>
            </w:r>
          </w:p>
        </w:tc>
      </w:tr>
    </w:tbl>
    <w:p w:rsidR="00000000" w:rsidRDefault="005F245A">
      <w:pPr>
        <w:pStyle w:val="Ttulo5"/>
        <w:divId w:val="276299842"/>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851"/>
        <w:gridCol w:w="488"/>
        <w:gridCol w:w="524"/>
        <w:gridCol w:w="716"/>
        <w:gridCol w:w="761"/>
        <w:gridCol w:w="886"/>
        <w:gridCol w:w="678"/>
        <w:gridCol w:w="628"/>
        <w:gridCol w:w="949"/>
        <w:gridCol w:w="978"/>
        <w:gridCol w:w="807"/>
        <w:gridCol w:w="408"/>
      </w:tblGrid>
      <w:tr w:rsidR="00000000">
        <w:trPr>
          <w:divId w:val="276299842"/>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510"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Unidad</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Norma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Presencia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Formación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Herramienta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Adopción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Alcance</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Investigación</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Transferencia</w:t>
            </w:r>
          </w:p>
        </w:tc>
        <w:tc>
          <w:tcPr>
            <w:tcW w:w="510"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Evaluación</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Pontificia Universidad Católica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Autónoma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Central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de Chile</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Adolfo Ibáñez</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Andrés Bello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del Desarrollo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Diego Portales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de los Andes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r w:rsidR="00000000">
        <w:trPr>
          <w:divId w:val="276299842"/>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8"/>
                <w:szCs w:val="18"/>
              </w:rPr>
            </w:pPr>
            <w:r>
              <w:rPr>
                <w:rFonts w:ascii="var(--sans)" w:eastAsia="Times New Roman" w:hAnsi="var(--sans)"/>
                <w:b/>
                <w:bCs/>
                <w:sz w:val="18"/>
                <w:szCs w:val="18"/>
              </w:rPr>
              <w:t>Universidad de Concepción</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bl>
    <w:p w:rsidR="00000000" w:rsidRDefault="005F245A">
      <w:pPr>
        <w:pStyle w:val="tbl-note"/>
        <w:divId w:val="276299842"/>
      </w:pPr>
      <w:r>
        <w:t>Las columnas siguen el orden del cuerpo: unidad, norma, pregrado, formación, herramienta, adopción, alcance, investigación, transferencia y evaluación. NC son celdas no concluyentes, excluidas del piso y con aporte de 2 puntos al techo.</w:t>
      </w:r>
    </w:p>
    <w:p w:rsidR="00000000" w:rsidRDefault="005F245A">
      <w:pPr>
        <w:spacing w:after="340"/>
        <w:divId w:val="1637949985"/>
        <w:rPr>
          <w:rFonts w:ascii="var(--sans)" w:eastAsia="Times New Roman" w:hAnsi="var(--sans)"/>
          <w:spacing w:val="12"/>
          <w:sz w:val="17"/>
          <w:szCs w:val="17"/>
        </w:rPr>
      </w:pPr>
      <w:r>
        <w:rPr>
          <w:rFonts w:ascii="var(--sans)" w:eastAsia="Times New Roman" w:hAnsi="var(--sans)"/>
          <w:spacing w:val="12"/>
          <w:sz w:val="17"/>
          <w:szCs w:val="17"/>
        </w:rPr>
        <w:t>Inf</w:t>
      </w:r>
      <w:r>
        <w:rPr>
          <w:rFonts w:ascii="var(--sans)" w:eastAsia="Times New Roman" w:hAnsi="var(--sans)"/>
          <w:spacing w:val="12"/>
          <w:sz w:val="17"/>
          <w:szCs w:val="17"/>
        </w:rPr>
        <w:t>orme 01 · IA en Escuelas y Facultades de Derecho en ChileAnexo D · v2.1.0 · corte 06-09-2026</w:t>
      </w:r>
    </w:p>
    <w:p w:rsidR="00000000" w:rsidRDefault="005F245A">
      <w:pPr>
        <w:pStyle w:val="eyebrow"/>
        <w:divId w:val="1118990278"/>
      </w:pPr>
      <w:r>
        <w:t>Anexo D</w:t>
      </w:r>
    </w:p>
    <w:p w:rsidR="00000000" w:rsidRDefault="005F245A">
      <w:pPr>
        <w:pStyle w:val="Ttulo2"/>
        <w:divId w:val="1118990278"/>
        <w:rPr>
          <w:rFonts w:eastAsia="Times New Roman"/>
        </w:rPr>
      </w:pPr>
      <w:r>
        <w:rPr>
          <w:rFonts w:eastAsia="Times New Roman"/>
        </w:rPr>
        <w:t>Comparador ordinal: rúbrica y cálculo</w:t>
      </w:r>
    </w:p>
    <w:p w:rsidR="00000000" w:rsidRDefault="005F245A">
      <w:pPr>
        <w:pStyle w:val="NormalWeb"/>
        <w:divId w:val="1118990278"/>
        <w:rPr>
          <w:rFonts w:ascii="var(--serif)" w:hAnsi="var(--serif)"/>
          <w:sz w:val="24"/>
          <w:szCs w:val="24"/>
        </w:rPr>
      </w:pPr>
      <w:r>
        <w:rPr>
          <w:rFonts w:ascii="var(--serif)" w:hAnsi="var(--serif)"/>
          <w:sz w:val="24"/>
          <w:szCs w:val="24"/>
        </w:rPr>
        <w:t>La rúbrica se cerró antes de calcular los resultados de cada institución, como medida de control del conflicto de int</w:t>
      </w:r>
      <w:r>
        <w:rPr>
          <w:rFonts w:ascii="var(--serif)" w:hAnsi="var(--serif)"/>
          <w:sz w:val="24"/>
          <w:szCs w:val="24"/>
        </w:rPr>
        <w:t>erés declarado en la sección 3. Lo que sigue permite rehacer el cálculo o disputarlo celda por celda.</w:t>
      </w:r>
    </w:p>
    <w:p w:rsidR="00000000" w:rsidRDefault="005F245A">
      <w:pPr>
        <w:pStyle w:val="Ttulo5"/>
        <w:divId w:val="1118990278"/>
        <w:rPr>
          <w:rFonts w:eastAsia="Times New Roman"/>
        </w:rPr>
      </w:pPr>
      <w:r>
        <w:rPr>
          <w:rFonts w:eastAsia="Times New Roman"/>
        </w:rPr>
        <w:t>Regla de puntuación</w:t>
      </w:r>
    </w:p>
    <w:p w:rsidR="00000000" w:rsidRDefault="005F245A">
      <w:pPr>
        <w:numPr>
          <w:ilvl w:val="0"/>
          <w:numId w:val="10"/>
        </w:numPr>
        <w:spacing w:before="100" w:beforeAutospacing="1" w:after="77"/>
        <w:ind w:left="0"/>
        <w:divId w:val="1118990278"/>
        <w:rPr>
          <w:rFonts w:ascii="var(--serif)" w:eastAsia="Times New Roman" w:hAnsi="var(--serif)"/>
          <w:sz w:val="24"/>
          <w:szCs w:val="24"/>
        </w:rPr>
      </w:pPr>
      <w:r>
        <w:rPr>
          <w:rStyle w:val="Textoennegrita"/>
          <w:rFonts w:ascii="var(--serif)" w:eastAsia="Times New Roman" w:hAnsi="var(--serif)"/>
          <w:sz w:val="24"/>
          <w:szCs w:val="24"/>
        </w:rPr>
        <w:t>3 puntos</w:t>
      </w:r>
      <w:r>
        <w:rPr>
          <w:rFonts w:ascii="var(--serif)" w:eastAsia="Times New Roman" w:hAnsi="var(--serif)"/>
          <w:sz w:val="24"/>
          <w:szCs w:val="24"/>
        </w:rPr>
        <w:t xml:space="preserve"> · la capacidad está en operación </w:t>
      </w:r>
      <w:r>
        <w:rPr>
          <w:rStyle w:val="nfasis"/>
          <w:rFonts w:ascii="var(--serif)" w:eastAsia="Times New Roman" w:hAnsi="var(--serif)"/>
          <w:sz w:val="24"/>
          <w:szCs w:val="24"/>
        </w:rPr>
        <w:t>y</w:t>
      </w:r>
      <w:r>
        <w:rPr>
          <w:rFonts w:ascii="var(--serif)" w:eastAsia="Times New Roman" w:hAnsi="var(--serif)"/>
          <w:sz w:val="24"/>
          <w:szCs w:val="24"/>
        </w:rPr>
        <w:t xml:space="preserve"> existe un objeto citable con identificador que la sostiene. Se admiten seis clases de inst</w:t>
      </w:r>
      <w:r>
        <w:rPr>
          <w:rFonts w:ascii="var(--serif)" w:eastAsia="Times New Roman" w:hAnsi="var(--serif)"/>
          <w:sz w:val="24"/>
          <w:szCs w:val="24"/>
        </w:rPr>
        <w:t>rumento: acto administrativo —decreto o resolución—; acuerdo de un órgano colegiado identificado; código de asignatura con créditos y semestre publicados; código de proyecto adjudicado por un fondo público competitivo; registro de propiedad intelectual con</w:t>
      </w:r>
      <w:r>
        <w:rPr>
          <w:rFonts w:ascii="var(--serif)" w:eastAsia="Times New Roman" w:hAnsi="var(--serif)"/>
          <w:sz w:val="24"/>
          <w:szCs w:val="24"/>
        </w:rPr>
        <w:t xml:space="preserve"> número y fecha; convenio firmado con partes identificadas; o unidad listada en un organigrama publicado. Una noticia de creación no es un instrumento.</w:t>
      </w:r>
    </w:p>
    <w:p w:rsidR="00000000" w:rsidRDefault="005F245A">
      <w:pPr>
        <w:numPr>
          <w:ilvl w:val="0"/>
          <w:numId w:val="10"/>
        </w:numPr>
        <w:spacing w:before="100" w:beforeAutospacing="1" w:after="77"/>
        <w:ind w:left="0"/>
        <w:divId w:val="1118990278"/>
        <w:rPr>
          <w:rFonts w:ascii="var(--serif)" w:eastAsia="Times New Roman" w:hAnsi="var(--serif)"/>
          <w:sz w:val="24"/>
          <w:szCs w:val="24"/>
        </w:rPr>
      </w:pPr>
      <w:r>
        <w:rPr>
          <w:rStyle w:val="Textoennegrita"/>
          <w:rFonts w:ascii="var(--serif)" w:eastAsia="Times New Roman" w:hAnsi="var(--serif)"/>
          <w:sz w:val="24"/>
          <w:szCs w:val="24"/>
        </w:rPr>
        <w:t>2 puntos</w:t>
      </w:r>
      <w:r>
        <w:rPr>
          <w:rFonts w:ascii="var(--serif)" w:eastAsia="Times New Roman" w:hAnsi="var(--serif)"/>
          <w:sz w:val="24"/>
          <w:szCs w:val="24"/>
        </w:rPr>
        <w:t xml:space="preserve"> · en operación, acreditada por publicación institucional, sin instrumento citable.</w:t>
      </w:r>
    </w:p>
    <w:p w:rsidR="00000000" w:rsidRDefault="005F245A">
      <w:pPr>
        <w:numPr>
          <w:ilvl w:val="0"/>
          <w:numId w:val="10"/>
        </w:numPr>
        <w:spacing w:before="100" w:beforeAutospacing="1" w:after="77"/>
        <w:ind w:left="0"/>
        <w:divId w:val="1118990278"/>
        <w:rPr>
          <w:rFonts w:ascii="var(--serif)" w:eastAsia="Times New Roman" w:hAnsi="var(--serif)"/>
          <w:sz w:val="24"/>
          <w:szCs w:val="24"/>
        </w:rPr>
      </w:pPr>
      <w:r>
        <w:rPr>
          <w:rStyle w:val="Textoennegrita"/>
          <w:rFonts w:ascii="var(--serif)" w:eastAsia="Times New Roman" w:hAnsi="var(--serif)"/>
          <w:sz w:val="24"/>
          <w:szCs w:val="24"/>
        </w:rPr>
        <w:t>1 punto</w:t>
      </w:r>
      <w:r>
        <w:rPr>
          <w:rFonts w:ascii="var(--serif)" w:eastAsia="Times New Roman" w:hAnsi="var(--serif)"/>
          <w:sz w:val="24"/>
          <w:szCs w:val="24"/>
        </w:rPr>
        <w:t xml:space="preserve"> </w:t>
      </w:r>
      <w:r>
        <w:rPr>
          <w:rFonts w:ascii="var(--serif)" w:eastAsia="Times New Roman" w:hAnsi="var(--serif)"/>
          <w:sz w:val="24"/>
          <w:szCs w:val="24"/>
        </w:rPr>
        <w:t>· incipiente, sólo en el entorno institucional, o sólo adyacente.</w:t>
      </w:r>
    </w:p>
    <w:p w:rsidR="00000000" w:rsidRDefault="005F245A">
      <w:pPr>
        <w:numPr>
          <w:ilvl w:val="0"/>
          <w:numId w:val="10"/>
        </w:numPr>
        <w:spacing w:before="100" w:beforeAutospacing="1" w:after="77"/>
        <w:ind w:left="0"/>
        <w:divId w:val="1118990278"/>
        <w:rPr>
          <w:rFonts w:ascii="var(--serif)" w:eastAsia="Times New Roman" w:hAnsi="var(--serif)"/>
          <w:sz w:val="24"/>
          <w:szCs w:val="24"/>
        </w:rPr>
      </w:pPr>
      <w:r>
        <w:rPr>
          <w:rStyle w:val="Textoennegrita"/>
          <w:rFonts w:ascii="var(--serif)" w:eastAsia="Times New Roman" w:hAnsi="var(--serif)"/>
          <w:sz w:val="24"/>
          <w:szCs w:val="24"/>
        </w:rPr>
        <w:t>0 puntos</w:t>
      </w:r>
      <w:r>
        <w:rPr>
          <w:rFonts w:ascii="var(--serif)" w:eastAsia="Times New Roman" w:hAnsi="var(--serif)"/>
          <w:sz w:val="24"/>
          <w:szCs w:val="24"/>
        </w:rPr>
        <w:t xml:space="preserve"> · no localizada tras recorrer las rutas del protocolo que la acreditarían.</w:t>
      </w:r>
    </w:p>
    <w:p w:rsidR="00000000" w:rsidRDefault="005F245A">
      <w:pPr>
        <w:numPr>
          <w:ilvl w:val="0"/>
          <w:numId w:val="10"/>
        </w:numPr>
        <w:spacing w:before="100" w:beforeAutospacing="1" w:after="77"/>
        <w:ind w:left="0"/>
        <w:divId w:val="1118990278"/>
        <w:rPr>
          <w:rFonts w:ascii="var(--serif)" w:eastAsia="Times New Roman" w:hAnsi="var(--serif)"/>
          <w:sz w:val="24"/>
          <w:szCs w:val="24"/>
        </w:rPr>
      </w:pPr>
      <w:r>
        <w:rPr>
          <w:rStyle w:val="Textoennegrita"/>
          <w:rFonts w:ascii="var(--serif)" w:eastAsia="Times New Roman" w:hAnsi="var(--serif)"/>
          <w:sz w:val="24"/>
          <w:szCs w:val="24"/>
        </w:rPr>
        <w:t>Excluida</w:t>
      </w:r>
      <w:r>
        <w:rPr>
          <w:rFonts w:ascii="var(--serif)" w:eastAsia="Times New Roman" w:hAnsi="var(--serif)"/>
          <w:sz w:val="24"/>
          <w:szCs w:val="24"/>
        </w:rPr>
        <w:t xml:space="preserve"> · no concluyente. No suma al piso y aporta 2 puntos al techo, que es el valor medio de los estado</w:t>
      </w:r>
      <w:r>
        <w:rPr>
          <w:rFonts w:ascii="var(--serif)" w:eastAsia="Times New Roman" w:hAnsi="var(--serif)"/>
          <w:sz w:val="24"/>
          <w:szCs w:val="24"/>
        </w:rPr>
        <w:t>s posibles distintos de cero.</w:t>
      </w:r>
    </w:p>
    <w:p w:rsidR="00000000" w:rsidRDefault="005F245A">
      <w:pPr>
        <w:pStyle w:val="Ttulo5"/>
        <w:divId w:val="561260825"/>
        <w:rPr>
          <w:rFonts w:eastAsia="Times New Roman"/>
        </w:rPr>
      </w:pPr>
      <w:r>
        <w:rPr>
          <w:rFonts w:eastAsia="Times New Roman"/>
        </w:rPr>
        <w:t>Tres decisiones de la rúbrica que conviene discutir</w:t>
      </w:r>
    </w:p>
    <w:p w:rsidR="00000000" w:rsidRDefault="005F245A">
      <w:pPr>
        <w:pStyle w:val="NormalWeb"/>
        <w:divId w:val="561260825"/>
        <w:rPr>
          <w:rFonts w:ascii="var(--serif)" w:hAnsi="var(--serif)"/>
          <w:sz w:val="24"/>
          <w:szCs w:val="24"/>
        </w:rPr>
      </w:pPr>
      <w:r>
        <w:rPr>
          <w:rStyle w:val="Textoennegrita"/>
          <w:rFonts w:ascii="var(--serif)" w:hAnsi="var(--serif)"/>
          <w:sz w:val="24"/>
          <w:szCs w:val="24"/>
        </w:rPr>
        <w:t>Por qué el techo usa 2 y no 3.</w:t>
      </w:r>
      <w:r>
        <w:rPr>
          <w:rFonts w:ascii="var(--serif)" w:hAnsi="var(--serif)"/>
          <w:sz w:val="24"/>
          <w:szCs w:val="24"/>
        </w:rPr>
        <w:t xml:space="preserve"> Asignar 3 a cada celda sin concluir supondría que toda capacidad no investigada está no sólo en operación sino formalizada, lo que contradice l</w:t>
      </w:r>
      <w:r>
        <w:rPr>
          <w:rFonts w:ascii="var(--serif)" w:hAnsi="var(--serif)"/>
          <w:sz w:val="24"/>
          <w:szCs w:val="24"/>
        </w:rPr>
        <w:t>a distribución observada: de las 95 celdas resueltas del comparador, sólo 10 alcanzan el estado con instrumento. Usar 2 supone que estaría en operación sin instrumento, que es el estado modal.</w:t>
      </w:r>
    </w:p>
    <w:p w:rsidR="00000000" w:rsidRDefault="005F245A">
      <w:pPr>
        <w:pStyle w:val="NormalWeb"/>
        <w:divId w:val="561260825"/>
        <w:rPr>
          <w:rFonts w:ascii="var(--serif)" w:hAnsi="var(--serif)"/>
          <w:sz w:val="24"/>
          <w:szCs w:val="24"/>
        </w:rPr>
      </w:pPr>
      <w:r>
        <w:rPr>
          <w:rStyle w:val="Textoennegrita"/>
          <w:rFonts w:ascii="var(--serif)" w:hAnsi="var(--serif)"/>
          <w:sz w:val="24"/>
          <w:szCs w:val="24"/>
        </w:rPr>
        <w:t>Por qué las diez capacidades pesan igual.</w:t>
      </w:r>
      <w:r>
        <w:rPr>
          <w:rFonts w:ascii="var(--serif)" w:hAnsi="var(--serif)"/>
          <w:sz w:val="24"/>
          <w:szCs w:val="24"/>
        </w:rPr>
        <w:t xml:space="preserve"> Ponderarlas exigiría </w:t>
      </w:r>
      <w:r>
        <w:rPr>
          <w:rFonts w:ascii="var(--serif)" w:hAnsi="var(--serif)"/>
          <w:sz w:val="24"/>
          <w:szCs w:val="24"/>
        </w:rPr>
        <w:t>una teoría sobre cuál importa más, y el informe no la tiene. Un lector que sostenga que la norma propia vale más que el alcance declarado puede reponderar con los datos del anexo C; el orden de las tres primeras posiciones no cambia bajo ninguna ponderació</w:t>
      </w:r>
      <w:r>
        <w:rPr>
          <w:rFonts w:ascii="var(--serif)" w:hAnsi="var(--serif)"/>
          <w:sz w:val="24"/>
          <w:szCs w:val="24"/>
        </w:rPr>
        <w:t>n que dé a cada capacidad entre 0,5 y 2 veces su peso actual.</w:t>
      </w:r>
    </w:p>
    <w:p w:rsidR="00000000" w:rsidRDefault="005F245A">
      <w:pPr>
        <w:pStyle w:val="NormalWeb"/>
        <w:spacing w:after="193"/>
        <w:divId w:val="561260825"/>
        <w:rPr>
          <w:rFonts w:ascii="var(--serif)" w:hAnsi="var(--serif)"/>
          <w:sz w:val="24"/>
          <w:szCs w:val="24"/>
        </w:rPr>
      </w:pPr>
      <w:r>
        <w:rPr>
          <w:rStyle w:val="Textoennegrita"/>
          <w:rFonts w:ascii="var(--serif)" w:hAnsi="var(--serif)"/>
          <w:sz w:val="24"/>
          <w:szCs w:val="24"/>
        </w:rPr>
        <w:t>Por qué no hay penalización por antigüedad.</w:t>
      </w:r>
      <w:r>
        <w:rPr>
          <w:rFonts w:ascii="var(--serif)" w:hAnsi="var(--serif)"/>
          <w:sz w:val="24"/>
          <w:szCs w:val="24"/>
        </w:rPr>
        <w:t xml:space="preserve"> Un convenio de 2020 con actividad derivada documentada puntúa igual que uno de 2026. Es discutible y favorece a las instituciones con trayectoria más </w:t>
      </w:r>
      <w:r>
        <w:rPr>
          <w:rFonts w:ascii="var(--serif)" w:hAnsi="var(--serif)"/>
          <w:sz w:val="24"/>
          <w:szCs w:val="24"/>
        </w:rPr>
        <w:t>larga, entre ellas la PUCV. Se declara aquí porque el sesgo, si opera, opera a favor de la institución destinataria del informe.</w:t>
      </w:r>
    </w:p>
    <w:p w:rsidR="00000000" w:rsidRDefault="005F245A">
      <w:pPr>
        <w:pStyle w:val="Ttulo5"/>
        <w:divId w:val="1118990278"/>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111899027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204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Departamento listado en la estructura orgánica publicada de la Facultad, con director identificado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Guía aprobada por Comité Directivo y Consejo de la Facultad, con d</w:t>
            </w:r>
            <w:r>
              <w:rPr>
                <w:rFonts w:ascii="var(--sans)" w:eastAsia="Times New Roman" w:hAnsi="var(--sans)"/>
                <w:sz w:val="19"/>
                <w:szCs w:val="19"/>
              </w:rPr>
              <w:t>eberes exigibles y régimen de consecuencias</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Adopción en la enseñanza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Opción de integrar IA oficializada en el formulario institucional de condiciones y evaluaciones, mayo de 2026</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Fondecyt Regular 2026 nº 1262017 · Fondecyt Iniciación 2025 nº 11251741 · FONDEF IDeA I+D 2026 nº ID26I10704</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Fondecyt Regular 2026 nº 1262567, 57.300.000 pesos, 48 meses, objeto de IA explícito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Instituto de Investigación en Derecho creado por Resolución VRIP 118/2020, adscrito a la Facultad de Derecho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Resolución 13/2025 del decano, que aprueba el instructivo de us</w:t>
            </w:r>
            <w:r>
              <w:rPr>
                <w:rFonts w:ascii="var(--sans)" w:eastAsia="Times New Roman" w:hAnsi="var(--sans)"/>
                <w:sz w:val="19"/>
                <w:szCs w:val="19"/>
              </w:rPr>
              <w:t>o académico de inteligencia artificial</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Formación estructurada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Minor con cinco asignaturas y 25 créditos publicados, con cohorte egresada y ceremonia fechada</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Fondecyt Regular 2025 nº 1250613 · Fondecyt Regular 2026 nº 1262066</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Fondecyt Regular 2025 nº 1250142 · Fondecyt Regular 2026 nº 1261853</w:t>
            </w:r>
          </w:p>
        </w:tc>
      </w:tr>
    </w:tbl>
    <w:p w:rsidR="00000000" w:rsidRDefault="005F245A">
      <w:pPr>
        <w:pStyle w:val="tbl-note"/>
        <w:divId w:val="1118990278"/>
      </w:pPr>
      <w:r>
        <w:t>Diez filas para diez celdas. Dos de ellas acreditan la capacidad mediante varios instrumentos —los proyectos adjudicados—, que se agrupan en una sola fila. Las dos últimas filas las aportó la ronda de ampliación; las dos que la v2.0.0 asignaba a la Pontifi</w:t>
      </w:r>
      <w:r>
        <w:t>cia Universidad Católica de Valparaíso se trasladaron al documento complementario.</w:t>
      </w:r>
    </w:p>
    <w:p w:rsidR="00000000" w:rsidRDefault="005F245A">
      <w:pPr>
        <w:pStyle w:val="Ttulo5"/>
        <w:divId w:val="1118990278"/>
        <w:rPr>
          <w:rFonts w:eastAsia="Times New Roman"/>
        </w:rPr>
      </w:pPr>
      <w:r>
        <w:rPr>
          <w:rFonts w:eastAsia="Times New Roman"/>
        </w:rPr>
        <w:t>Cálculo completo</w:t>
      </w:r>
    </w:p>
    <w:tbl>
      <w:tblPr>
        <w:tblW w:w="5000" w:type="pct"/>
        <w:tblCellMar>
          <w:top w:w="15" w:type="dxa"/>
          <w:left w:w="15" w:type="dxa"/>
          <w:bottom w:w="15" w:type="dxa"/>
          <w:right w:w="15" w:type="dxa"/>
        </w:tblCellMar>
        <w:tblLook w:val="04A0"/>
      </w:tblPr>
      <w:tblGrid>
        <w:gridCol w:w="3089"/>
        <w:gridCol w:w="4271"/>
        <w:gridCol w:w="528"/>
        <w:gridCol w:w="786"/>
      </w:tblGrid>
      <w:tr w:rsidR="00000000">
        <w:trPr>
          <w:divId w:val="1118990278"/>
          <w:tblHeader/>
        </w:trPr>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Detalle por capacidad</w:t>
            </w:r>
          </w:p>
        </w:tc>
        <w:tc>
          <w:tcPr>
            <w:tcW w:w="0" w:type="auto"/>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3 · norma 3 · presencia 2 · formación 2 · herramienta 1 · adopción 3 · alcance 2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20</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3 · norma 0 · presencia 2 · formación 3 · herramienta 0 · adopció</w:t>
            </w:r>
            <w:r>
              <w:rPr>
                <w:rFonts w:ascii="var(--sans)" w:eastAsia="Times New Roman" w:hAnsi="var(--sans)"/>
                <w:sz w:val="18"/>
                <w:szCs w:val="18"/>
              </w:rPr>
              <w:t>n 2 · alcance 2 · investigación 3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2 · norma 3 · presencia 2 · formación 2 · herramienta 2 · adopción 2 · alcance 2 · investigación 0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2 · norma 1 · presencia — · formación 2 · herramienta 0 · adopción 1 · alcance 2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1 · norma 0 · presencia 2 · formación 2 · herramienta 0 · adopción 2 · alcance 0 · investigación 3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0 · norma 1 · presencia 2 · formación 1 · herramienta 2 · adopción 1 · alcance 2 · investigación 0 · transferencia 2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2 · norma 1 · presencia 1 · formación 2 · herramienta 1 · adopción —</w:t>
            </w:r>
            <w:r>
              <w:rPr>
                <w:rFonts w:ascii="var(--sans)" w:eastAsia="Times New Roman" w:hAnsi="var(--sans)"/>
                <w:sz w:val="18"/>
                <w:szCs w:val="18"/>
              </w:rPr>
              <w:t xml:space="preserve"> · alcance 0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10</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2 · norma 0 · presencia 1 · formación 1 · herramienta 0 · adopción 1 · alcance 2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8</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0 · norma 0 · presencia — · formación 2 · herramienta 1 · adopción — · alcance 0 · investigación 1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9</w:t>
            </w:r>
          </w:p>
        </w:tc>
      </w:tr>
      <w:tr w:rsidR="00000000">
        <w:trPr>
          <w:divId w:val="1118990278"/>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unidad 0 · norma 0 · presencia — · formación 1 · herramienta 1 · adopción 1 · alcance 1 · investigación 0 · transferencia 1 · evaluación 0</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7</w:t>
            </w:r>
          </w:p>
        </w:tc>
      </w:tr>
    </w:tbl>
    <w:p w:rsidR="00000000" w:rsidRDefault="005F245A">
      <w:pPr>
        <w:spacing w:after="340"/>
        <w:divId w:val="79490706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E · v2.1.0 · corte 06-09-2026</w:t>
      </w:r>
    </w:p>
    <w:p w:rsidR="00000000" w:rsidRDefault="005F245A">
      <w:pPr>
        <w:pStyle w:val="eyebrow"/>
        <w:divId w:val="594946074"/>
      </w:pPr>
      <w:r>
        <w:t>Anexo E</w:t>
      </w:r>
    </w:p>
    <w:p w:rsidR="00000000" w:rsidRDefault="005F245A">
      <w:pPr>
        <w:pStyle w:val="Ttulo2"/>
        <w:divId w:val="594946074"/>
        <w:rPr>
          <w:rFonts w:eastAsia="Times New Roman"/>
        </w:rPr>
      </w:pPr>
      <w:r>
        <w:rPr>
          <w:rFonts w:eastAsia="Times New Roman"/>
        </w:rPr>
        <w:t>Contraste externo: proyectos ANID y fuentes de terceros</w:t>
      </w:r>
    </w:p>
    <w:p w:rsidR="00000000" w:rsidRDefault="005F245A">
      <w:pPr>
        <w:pStyle w:val="Ttulo5"/>
        <w:divId w:val="594946074"/>
        <w:rPr>
          <w:rFonts w:eastAsia="Times New Roman"/>
        </w:rPr>
      </w:pPr>
      <w:r>
        <w:rPr>
          <w:rFonts w:eastAsia="Times New Roman"/>
        </w:rPr>
        <w:t>Ocho proyectos con objeto jurídico-tecnológico clasificados fuera de la disciplina Derecho</w:t>
      </w:r>
    </w:p>
    <w:p w:rsidR="00000000" w:rsidRDefault="005F245A">
      <w:pPr>
        <w:pStyle w:val="NormalWeb"/>
        <w:divId w:val="594946074"/>
        <w:rPr>
          <w:rFonts w:ascii="var(--serif)" w:hAnsi="var(--serif)"/>
          <w:sz w:val="23"/>
          <w:szCs w:val="23"/>
        </w:rPr>
      </w:pPr>
      <w:r>
        <w:rPr>
          <w:rFonts w:ascii="var(--serif)" w:hAnsi="var(--serif)"/>
          <w:sz w:val="23"/>
          <w:szCs w:val="23"/>
        </w:rPr>
        <w:t xml:space="preserve">Los siete de disciplina Derecho se publican en la sección 6. Estos ocho </w:t>
      </w:r>
      <w:r>
        <w:rPr>
          <w:rFonts w:ascii="var(--serif)" w:hAnsi="var(--serif)"/>
          <w:sz w:val="23"/>
          <w:szCs w:val="23"/>
        </w:rPr>
        <w:t>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594946074"/>
          <w:tblHeader/>
        </w:trPr>
        <w:tc>
          <w:tcPr>
            <w:tcW w:w="107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70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Título</w:t>
            </w:r>
          </w:p>
        </w:tc>
        <w:tc>
          <w:tcPr>
            <w:tcW w:w="1134" w:type="dxa"/>
            <w:tcMar>
              <w:top w:w="0" w:type="dxa"/>
              <w:left w:w="0" w:type="dxa"/>
              <w:bottom w:w="102" w:type="dxa"/>
              <w:right w:w="113"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24" w:type="dxa"/>
            <w:tcMar>
              <w:top w:w="0" w:type="dxa"/>
              <w:left w:w="0" w:type="dxa"/>
              <w:bottom w:w="102" w:type="dxa"/>
              <w:right w:w="170" w:type="dxa"/>
            </w:tcMar>
            <w:vAlign w:val="bottom"/>
            <w:hideMark/>
          </w:tcPr>
          <w:p w:rsidR="00000000" w:rsidRDefault="005F245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IT25I0151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FONDEF IDeA Investigación Tecnológica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 de los Andes (con PUCV)</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236.998.000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ID21I10206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FONDEF IDeA I+D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 de los Andes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199.999.000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ID26I10072</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U. Alberto Hurtado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ChileReconoce 2.0: solución jurídico-tecnológica</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227.700.000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ID26I10704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Plataforma de gestión de protección de víctimas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227.000.000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SUC250019</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Startup Ciencia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Instituto Milenio Fundamentos de los Datos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Asistente inteligente para el análisis de fuentes formales del derecho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134.492.000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12</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RP24I10007</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DATAQU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Transformación digital en la gestión judicial: innovación con modelos de lenguaje para la automatización de de</w:t>
            </w:r>
            <w:r>
              <w:rPr>
                <w:rFonts w:ascii="var(--sans)" w:eastAsia="Times New Roman" w:hAnsi="var(--sans)"/>
                <w:sz w:val="18"/>
                <w:szCs w:val="18"/>
              </w:rPr>
              <w:t>mandas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149.520.000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RP24I10013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ANALITIC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149.848.000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b/>
                <w:bCs/>
                <w:sz w:val="17"/>
                <w:szCs w:val="17"/>
              </w:rPr>
            </w:pPr>
            <w:r>
              <w:rPr>
                <w:rFonts w:ascii="var(--mono)" w:eastAsia="Times New Roman" w:hAnsi="var(--mono)"/>
                <w:b/>
                <w:bCs/>
                <w:sz w:val="17"/>
                <w:szCs w:val="17"/>
              </w:rPr>
              <w:t>11251741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Fondecyt Iniciación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Conservación de datos personales</w:t>
            </w:r>
          </w:p>
        </w:tc>
        <w:tc>
          <w:tcPr>
            <w:tcW w:w="0" w:type="auto"/>
            <w:tcMar>
              <w:top w:w="108" w:type="dxa"/>
              <w:left w:w="0" w:type="dxa"/>
              <w:bottom w:w="108" w:type="dxa"/>
              <w:right w:w="113"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35.760.000</w:t>
            </w:r>
          </w:p>
        </w:tc>
        <w:tc>
          <w:tcPr>
            <w:tcW w:w="0" w:type="auto"/>
            <w:tcMar>
              <w:top w:w="108" w:type="dxa"/>
              <w:left w:w="0" w:type="dxa"/>
              <w:bottom w:w="108" w:type="dxa"/>
              <w:right w:w="170" w:type="dxa"/>
            </w:tcMar>
            <w:hideMark/>
          </w:tcPr>
          <w:p w:rsidR="00000000" w:rsidRDefault="005F245A">
            <w:pPr>
              <w:spacing w:before="170" w:after="193"/>
              <w:jc w:val="right"/>
              <w:rPr>
                <w:rFonts w:ascii="var(--sans)" w:eastAsia="Times New Roman" w:hAnsi="var(--sans)"/>
                <w:sz w:val="20"/>
                <w:szCs w:val="20"/>
              </w:rPr>
            </w:pPr>
            <w:r>
              <w:rPr>
                <w:rFonts w:ascii="var(--sans)" w:eastAsia="Times New Roman" w:hAnsi="var(--sans)"/>
                <w:sz w:val="20"/>
                <w:szCs w:val="20"/>
              </w:rPr>
              <w:t>36</w:t>
            </w:r>
          </w:p>
        </w:tc>
      </w:tr>
    </w:tbl>
    <w:p w:rsidR="00000000" w:rsidRDefault="005F245A">
      <w:pPr>
        <w:pStyle w:val="Ttulo5"/>
        <w:divId w:val="425004327"/>
        <w:rPr>
          <w:rFonts w:eastAsia="Times New Roman"/>
        </w:rPr>
      </w:pPr>
      <w:r>
        <w:rPr>
          <w:rFonts w:eastAsia="Times New Roman"/>
        </w:rPr>
        <w:t>Dos advertencias de método sobre esta fuente</w:t>
      </w:r>
    </w:p>
    <w:p w:rsidR="00000000" w:rsidRDefault="005F245A">
      <w:pPr>
        <w:pStyle w:val="NormalWeb"/>
        <w:divId w:val="425004327"/>
        <w:rPr>
          <w:rFonts w:ascii="var(--serif)" w:hAnsi="var(--serif)"/>
          <w:sz w:val="24"/>
          <w:szCs w:val="24"/>
        </w:rPr>
      </w:pPr>
      <w:r>
        <w:rPr>
          <w:rStyle w:val="Textoennegrita"/>
          <w:rFonts w:ascii="var(--serif)" w:hAnsi="var(--serif)"/>
          <w:sz w:val="24"/>
          <w:szCs w:val="24"/>
        </w:rPr>
        <w:t>El acto administrativo no basta.</w:t>
      </w:r>
      <w:r>
        <w:rPr>
          <w:rFonts w:ascii="var(--serif)" w:hAnsi="var(--serif)"/>
          <w:sz w:val="24"/>
          <w:szCs w:val="24"/>
        </w:rPr>
        <w:t xml:space="preserve"> Las nóminas de fallo que ANID publica para Fondecyt entregan cuatro campos —nú</w:t>
      </w:r>
      <w:r>
        <w:rPr>
          <w:rFonts w:ascii="var(--serif)" w:hAnsi="var(--serif)"/>
          <w:sz w:val="24"/>
          <w:szCs w:val="24"/>
        </w:rPr>
        <w:t xml:space="preserve">mero de proyecto, investigador responsable, grupo de evaluación e institución— y </w:t>
      </w:r>
      <w:r>
        <w:rPr>
          <w:rStyle w:val="Textoennegrita"/>
          <w:rFonts w:ascii="var(--serif)" w:hAnsi="var(--serif)"/>
          <w:sz w:val="24"/>
          <w:szCs w:val="24"/>
        </w:rPr>
        <w:t>no traen título, monto ni duración</w:t>
      </w:r>
      <w:r>
        <w:rPr>
          <w:rFonts w:ascii="var(--serif)" w:hAnsi="var(--serif)"/>
          <w:sz w:val="24"/>
          <w:szCs w:val="24"/>
        </w:rPr>
        <w:t>. Los tres campos que permiten saber de qué trata un proyecto sólo constan en el repositorio de datos abiertos. La trazabilidad pública exist</w:t>
      </w:r>
      <w:r>
        <w:rPr>
          <w:rFonts w:ascii="var(--serif)" w:hAnsi="var(--serif)"/>
          <w:sz w:val="24"/>
          <w:szCs w:val="24"/>
        </w:rPr>
        <w:t>e, pero exige salir del sitio institucional del organismo.</w:t>
      </w:r>
    </w:p>
    <w:p w:rsidR="00000000" w:rsidRDefault="005F245A">
      <w:pPr>
        <w:pStyle w:val="NormalWeb"/>
        <w:spacing w:after="193"/>
        <w:divId w:val="425004327"/>
        <w:rPr>
          <w:rFonts w:ascii="var(--serif)" w:hAnsi="var(--serif)"/>
          <w:sz w:val="24"/>
          <w:szCs w:val="24"/>
        </w:rPr>
      </w:pPr>
      <w:r>
        <w:rPr>
          <w:rStyle w:val="Textoennegrita"/>
          <w:rFonts w:ascii="var(--serif)" w:hAnsi="var(--serif)"/>
          <w:sz w:val="24"/>
          <w:szCs w:val="24"/>
        </w:rPr>
        <w:t>La clasificación disciplinar no sigue al objeto.</w:t>
      </w:r>
      <w:r>
        <w:rPr>
          <w:rFonts w:ascii="var(--serif)" w:hAnsi="var(--serif)"/>
          <w:sz w:val="24"/>
          <w:szCs w:val="24"/>
        </w:rPr>
        <w:t xml:space="preserve"> El FONDEF de certeza jurídica ambiental está clasificado en «otras ingenierías y tecnologías», grupo medioambiente, área OCDE </w:t>
      </w:r>
      <w:r>
        <w:rPr>
          <w:rFonts w:ascii="var(--serif)" w:hAnsi="var(--serif)"/>
          <w:sz w:val="24"/>
          <w:szCs w:val="24"/>
        </w:rPr>
        <w:t>ingeniería y tecnología. Un recuento que se fiara de la disciplina declarada lo perdería. Los ocho proyectos de esta tabla se localizaron por objeto y palabras clave, no por disciplina.</w:t>
      </w:r>
    </w:p>
    <w:p w:rsidR="00000000" w:rsidRDefault="005F245A">
      <w:pPr>
        <w:pStyle w:val="Ttulo5"/>
        <w:divId w:val="594946074"/>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594946074"/>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Emisor</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Documento</w:t>
            </w:r>
          </w:p>
        </w:tc>
        <w:tc>
          <w:tcPr>
            <w:tcW w:w="249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Domi</w:t>
            </w:r>
            <w:r>
              <w:rPr>
                <w:rFonts w:ascii="var(--sans)" w:eastAsia="Times New Roman" w:hAnsi="var(--sans)"/>
                <w:b/>
                <w:bCs/>
                <w:caps/>
                <w:spacing w:val="22"/>
                <w:sz w:val="17"/>
                <w:szCs w:val="17"/>
              </w:rPr>
              <w:t>nio</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Histórico de proyectos adjudicados · 49.014 registros 1982-2026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github.com/ANID-GITHUB/Historico-de-Proyectos-Adjudicados</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Resolución exenta 7461 · fallo Investigación Tecnológica IDeA 2025 · 09-09-2025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Nómina de proyectos aprobados Fondecyt Regular 2026 · 680 proyectos</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Resolución exenta 71 · adjudicación IDeA I+D 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SIES · Mineduc</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Informe de Matrícula en Educación Superior en Chile 2024 · julio 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educacionsuperior.mineduc.cl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CNA-Chile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Repositorio de criterios y estándares por carrera</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cnachile.cl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Minciencia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 · actualización 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cens.cl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Sitio y guía sobre IA generativa para juezas y jueces · 07-04-2026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ia.academiajudicial.cl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Colegio de Abogados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Guía de uso responsable de IA · aprobada 06-07-2026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idealex.press · actualidadjuridica.doe.cl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Ministerio de Economía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Superir y UNAB presentan primer piloto de asesor virtual · 23-10-2025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economia.gob.cl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Presentación del piloto de asesor virtual de insolvencia</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superir.gob.cl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La Tercera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La Tercera · Pulso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La IA ya entró a los estudios de abogados · 16-08-2026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T13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Uso de IA habría hecho colapsar plataforma del Poder Judicial · 28-07-2026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t13.cl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Diario Constitucional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Entre el código y el oficio: dos visiones críticas sobre la forma</w:t>
            </w:r>
            <w:r>
              <w:rPr>
                <w:rFonts w:ascii="var(--sans)" w:eastAsia="Times New Roman" w:hAnsi="var(--sans)"/>
                <w:sz w:val="20"/>
                <w:szCs w:val="20"/>
              </w:rPr>
              <w:t>ción jurídica · 21-02-2026</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diarioconstitucional.cl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Diario Financiero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Oportunidades y riesgos de la IA generativa para el sector jurídico · 12-01-2024</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df.cl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81 % de estudiantes de primer año usa inteligencia artificial · 13-05-2025</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uchile.cl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RPUD 8(2)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Contreras et al., «Sobre el minor en Inteligencia Artificial y Derecho»</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r w:rsidR="00000000">
        <w:trPr>
          <w:divId w:val="594946074"/>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RPUD 8(1) 2021</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León Reyes y Sandoval, «El mercado de los abogados y las abogadas»</w:t>
            </w:r>
          </w:p>
        </w:tc>
        <w:tc>
          <w:tcPr>
            <w:tcW w:w="0" w:type="auto"/>
            <w:tcMar>
              <w:top w:w="108" w:type="dxa"/>
              <w:left w:w="0" w:type="dxa"/>
              <w:bottom w:w="108" w:type="dxa"/>
              <w:right w:w="170" w:type="dxa"/>
            </w:tcMar>
            <w:hideMark/>
          </w:tcPr>
          <w:p w:rsidR="00000000" w:rsidRDefault="005F245A">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bl>
    <w:p w:rsidR="00000000" w:rsidRDefault="005F245A">
      <w:pPr>
        <w:pStyle w:val="tbl-note"/>
        <w:divId w:val="594946074"/>
      </w:pPr>
      <w:r>
        <w:t>Diecinueve entradas para 31 fuentes: varias filas agrupan documentos del mismo emisor. El registro completo con direcciones se entrega con el dataset.</w:t>
      </w:r>
    </w:p>
    <w:p w:rsidR="00000000" w:rsidRDefault="005F245A">
      <w:pPr>
        <w:spacing w:after="340"/>
        <w:divId w:val="8234255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F · v2.1.0 · corte 06-09-2026</w:t>
      </w:r>
    </w:p>
    <w:p w:rsidR="00000000" w:rsidRDefault="005F245A">
      <w:pPr>
        <w:pStyle w:val="eyebrow"/>
        <w:divId w:val="1605502011"/>
      </w:pPr>
      <w:r>
        <w:t>Anexo F</w:t>
      </w:r>
    </w:p>
    <w:p w:rsidR="00000000" w:rsidRDefault="005F245A">
      <w:pPr>
        <w:pStyle w:val="Ttulo2"/>
        <w:divId w:val="1605502011"/>
        <w:rPr>
          <w:rFonts w:eastAsia="Times New Roman"/>
        </w:rPr>
      </w:pPr>
      <w:r>
        <w:rPr>
          <w:rFonts w:eastAsia="Times New Roman"/>
        </w:rPr>
        <w:t>R</w:t>
      </w:r>
      <w:r>
        <w:rPr>
          <w:rFonts w:eastAsia="Times New Roman"/>
        </w:rPr>
        <w:t>eferencia internacional: normas, currículos y estudios</w:t>
      </w:r>
    </w:p>
    <w:p w:rsidR="00000000" w:rsidRDefault="005F245A">
      <w:pPr>
        <w:pStyle w:val="Ttulo5"/>
        <w:divId w:val="1605502011"/>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1605502011"/>
          <w:tblHeader/>
        </w:trPr>
        <w:tc>
          <w:tcPr>
            <w:tcW w:w="2155"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País</w:t>
            </w:r>
          </w:p>
        </w:tc>
        <w:tc>
          <w:tcPr>
            <w:tcW w:w="124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Vigencia</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Contenido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Berkeley Law</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verano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9"/>
                <w:szCs w:val="19"/>
              </w:rPr>
              <w:t>stente genera presunción de uso prohibido.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Columbia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1-08-2026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Permite la IA como apoyo al aprendizaje y prohíbe que sustituya el razonamiento jurídico del estudiante o actúe como redactor no declarado. Obligación de declarar todo</w:t>
            </w:r>
            <w:r>
              <w:rPr>
                <w:rFonts w:ascii="var(--sans)" w:eastAsia="Times New Roman" w:hAnsi="var(--sans)"/>
                <w:sz w:val="19"/>
                <w:szCs w:val="19"/>
              </w:rPr>
              <w:t xml:space="preserve"> uso; instrucción expresa de errar del lado de la declaración. Vía procesal identificada.</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of Chicago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otoño 2023, rev.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La política más antigua con fecha verificable. Prohibición absoluta en exámenes. Regla sustantiva: citar el uso de IA en nota al pie no exime de la prohibición.</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Marquette University Law School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vigente</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Consecuencia más explícita del conjunto</w:t>
            </w:r>
            <w:r>
              <w:rPr>
                <w:rFonts w:ascii="var(--sans)" w:eastAsia="Times New Roman" w:hAnsi="var(--sans)"/>
                <w:sz w:val="19"/>
                <w:szCs w:val="19"/>
              </w:rPr>
              <w:t>: la infracción es falta grave que puede acarrear suspensión o expulsión.</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London School of Economics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R. Unido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verano 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Modelo de escala graduada de alcance institucional: tres posiciones que cada departamento adopta y comunica. La corrección ortográfica y gramatical no queda prohibida ni en la posición más restrictiva.</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20"/>
                <w:szCs w:val="20"/>
              </w:rPr>
            </w:pPr>
            <w:r>
              <w:rPr>
                <w:rFonts w:ascii="var(--sans)" w:eastAsia="Times New Roman" w:hAnsi="var(--sans)"/>
                <w:b/>
                <w:bCs/>
                <w:sz w:val="20"/>
                <w:szCs w:val="20"/>
              </w:rPr>
              <w:t>U. of New South Wales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Australia</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nov.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Mar</w:t>
            </w:r>
            <w:r>
              <w:rPr>
                <w:rFonts w:ascii="var(--sans)" w:eastAsia="Times New Roman" w:hAnsi="var(--sans)"/>
                <w:sz w:val="19"/>
                <w:szCs w:val="19"/>
              </w:rPr>
              <w:t>co de seis categorías de uso de IA en evaluación, de alcance universitario, con declaración estandarizada por curso.</w:t>
            </w:r>
          </w:p>
        </w:tc>
      </w:tr>
    </w:tbl>
    <w:p w:rsidR="00000000" w:rsidRDefault="005F245A">
      <w:pPr>
        <w:pStyle w:val="tbl-note"/>
        <w:divId w:val="1605502011"/>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5F245A">
      <w:pPr>
        <w:pStyle w:val="Ttulo5"/>
        <w:divId w:val="1605502011"/>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1605502011"/>
          <w:tblHeader/>
        </w:trPr>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Autores</w:t>
            </w:r>
          </w:p>
        </w:tc>
        <w:tc>
          <w:tcPr>
            <w:tcW w:w="907"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Año</w:t>
            </w:r>
          </w:p>
        </w:tc>
        <w:tc>
          <w:tcPr>
            <w:tcW w:w="2041"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Publicación</w:t>
            </w:r>
          </w:p>
        </w:tc>
        <w:tc>
          <w:tcPr>
            <w:tcW w:w="1928" w:type="dxa"/>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Diseño</w:t>
            </w:r>
          </w:p>
        </w:tc>
        <w:tc>
          <w:tcPr>
            <w:tcW w:w="0" w:type="auto"/>
            <w:tcMar>
              <w:top w:w="0" w:type="dxa"/>
              <w:left w:w="0" w:type="dxa"/>
              <w:bottom w:w="102" w:type="dxa"/>
              <w:right w:w="170" w:type="dxa"/>
            </w:tcMar>
            <w:vAlign w:val="bottom"/>
            <w:hideMark/>
          </w:tcPr>
          <w:p w:rsidR="00000000" w:rsidRDefault="005F245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Resultado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Choi y Schwarcz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2023</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Journal of Legal Education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48 estudiantes · intrasujeto no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Selección múltiple +28,9 puntos percentiles; ensayos sin efecto significativo. Efecto igualador: los de peor desempeño +45 puntos, los de mejor desempeño −20.</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Schwarcz, Manning, Prescott, Barry, Cleveland y Rich</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2025 · publ. 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 xml:space="preserve">Journal of Law &amp; </w:t>
            </w:r>
            <w:r>
              <w:rPr>
                <w:rFonts w:ascii="var(--sans)" w:eastAsia="Times New Roman" w:hAnsi="var(--sans)"/>
                <w:sz w:val="18"/>
                <w:szCs w:val="18"/>
              </w:rPr>
              <w:t>Empirical Analysis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137 estudiantes de dos facultades · ensayo controlado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Productividad +34 % a +140 % en cinco de seis tareas. Calidad global +0,27 y +0,53 en escala de 7. Efecto negativo en redacción de acuerdo de confi</w:t>
            </w:r>
            <w:r>
              <w:rPr>
                <w:rFonts w:ascii="var(--sans)" w:eastAsia="Times New Roman" w:hAnsi="var(--sans)"/>
                <w:sz w:val="19"/>
                <w:szCs w:val="19"/>
              </w:rPr>
              <w:t>dencialidad.</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Bednar, Cleveland, Erbsen y Schwarcz</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Documento de trabajo · no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≈100 estudiantes · aleatorizado, cuatro tareas secuenciales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 xml:space="preserve">Único que mide aprendizaje y no desempeño. La exposición previa a IA no deterioró la </w:t>
            </w:r>
            <w:r>
              <w:rPr>
                <w:rFonts w:ascii="var(--sans)" w:eastAsia="Times New Roman" w:hAnsi="var(--sans)"/>
                <w:sz w:val="19"/>
                <w:szCs w:val="19"/>
              </w:rPr>
              <w:t>comprensión posterior.</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Schrepel</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Law, Innovation and Technology</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Experimento pedagógico de dos años · no aleatorizado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La formación estructurada dio ventaja el primer año y la ventaja se diluyó el segundo.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Magesh, Surani, Dahl, Suzgun, Manning y Ho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2024 · publ. 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Journal of Empirical Legal Studies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202 consultas jurídicas preregistradas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Alucinación 17 % a 33 % en herramientas comerciales; exactitud entre 19 % y 65 %.</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Dahl, Magesh, Suzgun y Ho</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2024</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Journal of Legal Analysis · revisado por pares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+800.000 consultas verificables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Alucinación de modelos generales entre 58 % y 88 % según modelo.</w:t>
            </w:r>
          </w:p>
        </w:tc>
      </w:tr>
      <w:tr w:rsidR="00000000">
        <w:trPr>
          <w:divId w:val="1605502011"/>
        </w:trPr>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b/>
                <w:bCs/>
                <w:sz w:val="19"/>
                <w:szCs w:val="19"/>
              </w:rPr>
            </w:pPr>
            <w:r>
              <w:rPr>
                <w:rFonts w:ascii="var(--sans)" w:eastAsia="Times New Roman" w:hAnsi="var(--sans)"/>
                <w:b/>
                <w:bCs/>
                <w:sz w:val="19"/>
                <w:szCs w:val="19"/>
              </w:rPr>
              <w:t>Curran y otros</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20"/>
                <w:szCs w:val="20"/>
              </w:rPr>
            </w:pPr>
            <w:r>
              <w:rPr>
                <w:rFonts w:ascii="var(--sans)" w:eastAsia="Times New Roman" w:hAnsi="var(--sans)"/>
                <w:sz w:val="20"/>
                <w:szCs w:val="20"/>
              </w:rPr>
              <w:t>2025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AI4A2J-ICAIL25</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8"/>
                <w:szCs w:val="18"/>
              </w:rPr>
            </w:pPr>
            <w:r>
              <w:rPr>
                <w:rFonts w:ascii="var(--sans)" w:eastAsia="Times New Roman" w:hAnsi="var(--sans)"/>
                <w:sz w:val="18"/>
                <w:szCs w:val="18"/>
              </w:rPr>
              <w:t>Consultas jurídicas por jurisdicción</w:t>
            </w:r>
          </w:p>
        </w:tc>
        <w:tc>
          <w:tcPr>
            <w:tcW w:w="0" w:type="auto"/>
            <w:tcMar>
              <w:top w:w="108" w:type="dxa"/>
              <w:left w:w="0" w:type="dxa"/>
              <w:bottom w:w="108" w:type="dxa"/>
              <w:right w:w="170" w:type="dxa"/>
            </w:tcMar>
            <w:hideMark/>
          </w:tcPr>
          <w:p w:rsidR="00000000" w:rsidRDefault="005F245A">
            <w:pPr>
              <w:spacing w:before="170" w:after="193"/>
              <w:rPr>
                <w:rFonts w:ascii="var(--sans)" w:eastAsia="Times New Roman" w:hAnsi="var(--sans)"/>
                <w:sz w:val="19"/>
                <w:szCs w:val="19"/>
              </w:rPr>
            </w:pPr>
            <w:r>
              <w:rPr>
                <w:rFonts w:ascii="var(--sans)" w:eastAsia="Times New Roman" w:hAnsi="var(--sans)"/>
                <w:sz w:val="19"/>
                <w:szCs w:val="19"/>
              </w:rPr>
              <w:t>Alucinación 45 % en Los Ángeles, 55 % en Londres, 61 % en Sídney, 100 % en derecho estadual australiano.</w:t>
            </w:r>
          </w:p>
        </w:tc>
      </w:tr>
    </w:tbl>
    <w:p w:rsidR="00000000" w:rsidRDefault="005F245A">
      <w:pPr>
        <w:pStyle w:val="tbl-note"/>
        <w:divId w:val="1605502011"/>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5F245A">
      <w:pPr>
        <w:pStyle w:val="Ttulo5"/>
        <w:divId w:val="1397902077"/>
        <w:rPr>
          <w:rFonts w:eastAsia="Times New Roman"/>
        </w:rPr>
      </w:pPr>
      <w:r>
        <w:rPr>
          <w:rFonts w:eastAsia="Times New Roman"/>
        </w:rPr>
        <w:t>Centros de ref</w:t>
      </w:r>
      <w:r>
        <w:rPr>
          <w:rFonts w:eastAsia="Times New Roman"/>
        </w:rPr>
        <w:t>erencia, para calibrar qué es una unidad consolidada</w:t>
      </w:r>
    </w:p>
    <w:p w:rsidR="00000000" w:rsidRDefault="005F245A">
      <w:pPr>
        <w:pStyle w:val="NormalWeb"/>
        <w:divId w:val="1397902077"/>
        <w:rPr>
          <w:rFonts w:ascii="var(--serif)" w:hAnsi="var(--serif)"/>
          <w:sz w:val="24"/>
          <w:szCs w:val="24"/>
        </w:rPr>
      </w:pPr>
      <w:r>
        <w:rPr>
          <w:rFonts w:ascii="var(--serif)" w:hAnsi="var(--serif)"/>
          <w:sz w:val="24"/>
          <w:szCs w:val="24"/>
        </w:rPr>
        <w:t xml:space="preserve">Stanford CodeX opera entre la facultad de Derecho y el departamento de computación y produce investigación, un premio anual y una semana de conferencias. Suffolk mantiene una concentración </w:t>
      </w:r>
      <w:r>
        <w:rPr>
          <w:rFonts w:ascii="var(--serif)" w:hAnsi="var(--serif)"/>
          <w:sz w:val="24"/>
          <w:szCs w:val="24"/>
        </w:rPr>
        <w:t xml:space="preserve">electiva dentro del programa de grado con laboratorio propio. Georgetown organiza desde 2018 una competencia de soluciones tecnológicas creadas por estudiantes para cerrar la brecha de acceso a la justicia, dentro de un curso académico, con doce semestres </w:t>
      </w:r>
      <w:r>
        <w:rPr>
          <w:rFonts w:ascii="var(--serif)" w:hAnsi="var(--serif)"/>
          <w:sz w:val="24"/>
          <w:szCs w:val="24"/>
        </w:rPr>
        <w:t>de operación. Melbourne dicta desde 2015 una asignatura clínica en la que equipos de estudiantes construyen aplicaciones jurídicas para organizaciones sin fines de lucro; cumplió diez años en 2025 y es electiva. Bucerius ofrece un programa de verano de tre</w:t>
      </w:r>
      <w:r>
        <w:rPr>
          <w:rFonts w:ascii="var(--serif)" w:hAnsi="var(--serif)"/>
          <w:sz w:val="24"/>
          <w:szCs w:val="24"/>
        </w:rPr>
        <w:t>s semanas, treinta plazas, sin créditos de grado. En América Latina, el caso más institucionalizado es un laboratorio mexicano fundado en 2019, con dos codirectores y entre una y cinco publicaciones indexadas anuales.</w:t>
      </w:r>
    </w:p>
    <w:p w:rsidR="00000000" w:rsidRDefault="005F245A">
      <w:pPr>
        <w:pStyle w:val="NormalWeb"/>
        <w:spacing w:after="193"/>
        <w:divId w:val="1397902077"/>
        <w:rPr>
          <w:rFonts w:ascii="var(--serif)" w:hAnsi="var(--serif)"/>
          <w:sz w:val="24"/>
          <w:szCs w:val="24"/>
        </w:rPr>
      </w:pPr>
      <w:r>
        <w:rPr>
          <w:rStyle w:val="Textoennegrita"/>
          <w:rFonts w:ascii="var(--serif)" w:hAnsi="var(--serif)"/>
          <w:sz w:val="24"/>
          <w:szCs w:val="24"/>
        </w:rPr>
        <w:t>Ninguno de estos casos es una asignatu</w:t>
      </w:r>
      <w:r>
        <w:rPr>
          <w:rStyle w:val="Textoennegrita"/>
          <w:rFonts w:ascii="var(--serif)" w:hAnsi="var(--serif)"/>
          <w:sz w:val="24"/>
          <w:szCs w:val="24"/>
        </w:rPr>
        <w:t>ra obligatoria.</w:t>
      </w:r>
      <w:r>
        <w:rPr>
          <w:rFonts w:ascii="var(--serif)" w:hAnsi="var(--serif)"/>
          <w:sz w:val="24"/>
          <w:szCs w:val="24"/>
        </w:rPr>
        <w:t xml:space="preserve"> Todos son electivos, clínicas, competencias o programas de extensión. Es el modelo dominante del campo, y es exactamente el modelo que varias instituciones de la cohorte chilena ya están operando.</w:t>
      </w:r>
    </w:p>
    <w:p w:rsidR="00000000" w:rsidRDefault="005F245A">
      <w:pPr>
        <w:spacing w:after="340"/>
        <w:divId w:val="1720350227"/>
        <w:rPr>
          <w:rFonts w:ascii="var(--sans)" w:eastAsia="Times New Roman" w:hAnsi="var(--sans)"/>
          <w:spacing w:val="12"/>
          <w:sz w:val="17"/>
          <w:szCs w:val="17"/>
        </w:rPr>
      </w:pPr>
      <w:r>
        <w:rPr>
          <w:rFonts w:ascii="var(--sans)" w:eastAsia="Times New Roman" w:hAnsi="var(--sans)"/>
          <w:spacing w:val="12"/>
          <w:sz w:val="17"/>
          <w:szCs w:val="17"/>
        </w:rPr>
        <w:t>Informe 01 · IA en Escuelas y Facultades de</w:t>
      </w:r>
      <w:r>
        <w:rPr>
          <w:rFonts w:ascii="var(--sans)" w:eastAsia="Times New Roman" w:hAnsi="var(--sans)"/>
          <w:spacing w:val="12"/>
          <w:sz w:val="17"/>
          <w:szCs w:val="17"/>
        </w:rPr>
        <w:t xml:space="preserve"> Derecho en ChileAnexo G · v2.1.0 · corte 06-09-2026</w:t>
      </w:r>
    </w:p>
    <w:p w:rsidR="00000000" w:rsidRDefault="005F245A">
      <w:pPr>
        <w:pStyle w:val="eyebrow"/>
        <w:divId w:val="661467870"/>
      </w:pPr>
      <w:r>
        <w:t>Anexo G</w:t>
      </w:r>
    </w:p>
    <w:p w:rsidR="00000000" w:rsidRDefault="005F245A">
      <w:pPr>
        <w:pStyle w:val="Ttulo2"/>
        <w:divId w:val="661467870"/>
        <w:rPr>
          <w:rFonts w:eastAsia="Times New Roman"/>
        </w:rPr>
      </w:pPr>
      <w:r>
        <w:rPr>
          <w:rFonts w:eastAsia="Times New Roman"/>
        </w:rPr>
        <w:t>Candidatas fuera de cohorte</w:t>
      </w:r>
    </w:p>
    <w:p w:rsidR="00000000" w:rsidRDefault="005F245A">
      <w:pPr>
        <w:pStyle w:val="NormalWeb"/>
        <w:divId w:val="661467870"/>
        <w:rPr>
          <w:rFonts w:ascii="var(--serif)" w:hAnsi="var(--serif)"/>
          <w:sz w:val="24"/>
          <w:szCs w:val="24"/>
        </w:rPr>
      </w:pPr>
      <w:r>
        <w:rPr>
          <w:rFonts w:ascii="var(--serif)" w:hAnsi="var(--serif)"/>
          <w:sz w:val="24"/>
          <w:szCs w:val="24"/>
        </w:rPr>
        <w:t>Se revisaron dieciséis instituciones chilenas con Facultad o Escuela de Derecho fuera de la cohorte. Seis arrojan algo localizable y sólo dos son sólidas. Ninguna se i</w:t>
      </w:r>
      <w:r>
        <w:rPr>
          <w:rFonts w:ascii="var(--serif)" w:hAnsi="var(--serif)"/>
          <w:sz w:val="24"/>
          <w:szCs w:val="24"/>
        </w:rPr>
        <w:t>ncorpora al comparador: hacerlo rompería la comparabilidad longitudinal con el antecedente de 2025 y exigiría una versión nueva del protocolo. Se registran aquí para que la decisión de excluirlas sea auditable.</w:t>
      </w:r>
    </w:p>
    <w:p w:rsidR="00000000" w:rsidRDefault="005F245A">
      <w:pPr>
        <w:divId w:val="1654290112"/>
        <w:rPr>
          <w:rFonts w:ascii="var(--mono)" w:eastAsia="Times New Roman" w:hAnsi="var(--mono)"/>
          <w:b/>
          <w:bCs/>
          <w:sz w:val="18"/>
          <w:szCs w:val="18"/>
        </w:rPr>
      </w:pPr>
      <w:r>
        <w:rPr>
          <w:rFonts w:ascii="var(--mono)" w:eastAsia="Times New Roman" w:hAnsi="var(--mono)"/>
          <w:b/>
          <w:bCs/>
          <w:sz w:val="18"/>
          <w:szCs w:val="18"/>
        </w:rPr>
        <w:t>Universidad de Valparaíso · Unidad</w:t>
      </w:r>
    </w:p>
    <w:p w:rsidR="00000000" w:rsidRDefault="005F245A">
      <w:pPr>
        <w:spacing w:before="34" w:after="57"/>
        <w:divId w:val="1367562036"/>
        <w:rPr>
          <w:rFonts w:ascii="var(--sans)" w:eastAsia="Times New Roman" w:hAnsi="var(--sans)"/>
          <w:b/>
          <w:bCs/>
          <w:sz w:val="22"/>
          <w:szCs w:val="22"/>
        </w:rPr>
      </w:pPr>
      <w:r>
        <w:rPr>
          <w:rFonts w:ascii="var(--sans)" w:eastAsia="Times New Roman" w:hAnsi="var(--sans)"/>
          <w:b/>
          <w:bCs/>
          <w:sz w:val="22"/>
          <w:szCs w:val="22"/>
        </w:rPr>
        <w:t>Laboratorio de Innovación Docente, Derecho, Ética y Tecnologías</w:t>
      </w:r>
    </w:p>
    <w:p w:rsidR="00000000" w:rsidRDefault="005F245A">
      <w:pPr>
        <w:pStyle w:val="div-b"/>
        <w:spacing w:after="85"/>
        <w:divId w:val="447553069"/>
        <w:rPr>
          <w:rFonts w:ascii="var(--serif)" w:hAnsi="var(--serif)"/>
          <w:color w:val="5D6B7D"/>
          <w:sz w:val="20"/>
          <w:szCs w:val="20"/>
        </w:rPr>
      </w:pPr>
      <w:r>
        <w:rPr>
          <w:rFonts w:ascii="var(--serif)" w:hAnsi="var(--serif)"/>
          <w:color w:val="5D6B7D"/>
          <w:sz w:val="20"/>
          <w:szCs w:val="20"/>
        </w:rPr>
        <w:t>Fecha declarada: 04-09-2026 · Emisor: Facultad de Derecho</w:t>
      </w:r>
    </w:p>
    <w:p w:rsidR="00000000" w:rsidRDefault="005F245A">
      <w:pPr>
        <w:pStyle w:val="div-b"/>
        <w:spacing w:after="164"/>
        <w:divId w:val="447553069"/>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5F245A">
      <w:pPr>
        <w:divId w:val="580066488"/>
        <w:rPr>
          <w:rFonts w:ascii="var(--mono)" w:eastAsia="Times New Roman" w:hAnsi="var(--mono)"/>
          <w:b/>
          <w:bCs/>
          <w:sz w:val="18"/>
          <w:szCs w:val="18"/>
        </w:rPr>
      </w:pPr>
      <w:r>
        <w:rPr>
          <w:rFonts w:ascii="var(--mono)" w:eastAsia="Times New Roman" w:hAnsi="var(--mono)"/>
          <w:b/>
          <w:bCs/>
          <w:sz w:val="18"/>
          <w:szCs w:val="18"/>
        </w:rPr>
        <w:t>Universidad Santo Tomás · Actividad</w:t>
      </w:r>
    </w:p>
    <w:p w:rsidR="00000000" w:rsidRDefault="005F245A">
      <w:pPr>
        <w:spacing w:before="34" w:after="57"/>
        <w:divId w:val="1608275004"/>
        <w:rPr>
          <w:rFonts w:ascii="var(--sans)" w:eastAsia="Times New Roman" w:hAnsi="var(--sans)"/>
          <w:b/>
          <w:bCs/>
          <w:sz w:val="22"/>
          <w:szCs w:val="22"/>
        </w:rPr>
      </w:pPr>
      <w:r>
        <w:rPr>
          <w:rFonts w:ascii="var(--sans)" w:eastAsia="Times New Roman" w:hAnsi="var(--sans)"/>
          <w:b/>
          <w:bCs/>
          <w:sz w:val="22"/>
          <w:szCs w:val="22"/>
        </w:rPr>
        <w:t>Seminario «Inteligencia Artificial en Derecho: una mirada transversal desde lo público»</w:t>
      </w:r>
    </w:p>
    <w:p w:rsidR="00000000" w:rsidRDefault="005F245A">
      <w:pPr>
        <w:pStyle w:val="div-b"/>
        <w:spacing w:after="85"/>
        <w:divId w:val="382144915"/>
        <w:rPr>
          <w:rFonts w:ascii="var(--serif)" w:hAnsi="var(--serif)"/>
          <w:color w:val="5D6B7D"/>
          <w:sz w:val="20"/>
          <w:szCs w:val="20"/>
        </w:rPr>
      </w:pPr>
      <w:r>
        <w:rPr>
          <w:rFonts w:ascii="var(--serif)" w:hAnsi="var(--serif)"/>
          <w:color w:val="5D6B7D"/>
          <w:sz w:val="20"/>
          <w:szCs w:val="20"/>
        </w:rPr>
        <w:t>Fecha declarada: 20-11-2025 · Emisor: Escuela de Derecho, sede Talca</w:t>
      </w:r>
    </w:p>
    <w:p w:rsidR="00000000" w:rsidRDefault="005F245A">
      <w:pPr>
        <w:pStyle w:val="div-b"/>
        <w:spacing w:after="164"/>
        <w:divId w:val="382144915"/>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5F245A">
      <w:pPr>
        <w:divId w:val="988436917"/>
        <w:rPr>
          <w:rFonts w:ascii="var(--mono)" w:eastAsia="Times New Roman" w:hAnsi="var(--mono)"/>
          <w:b/>
          <w:bCs/>
          <w:sz w:val="18"/>
          <w:szCs w:val="18"/>
        </w:rPr>
      </w:pPr>
      <w:r>
        <w:rPr>
          <w:rFonts w:ascii="var(--mono)" w:eastAsia="Times New Roman" w:hAnsi="var(--mono)"/>
          <w:b/>
          <w:bCs/>
          <w:sz w:val="18"/>
          <w:szCs w:val="18"/>
        </w:rPr>
        <w:t>Universidad San Sebastián · Convenio y proyecto</w:t>
      </w:r>
    </w:p>
    <w:p w:rsidR="00000000" w:rsidRDefault="005F245A">
      <w:pPr>
        <w:spacing w:before="34" w:after="57"/>
        <w:divId w:val="121850218"/>
        <w:rPr>
          <w:rFonts w:ascii="var(--sans)" w:eastAsia="Times New Roman" w:hAnsi="var(--sans)"/>
          <w:b/>
          <w:bCs/>
          <w:sz w:val="22"/>
          <w:szCs w:val="22"/>
        </w:rPr>
      </w:pPr>
      <w:r>
        <w:rPr>
          <w:rFonts w:ascii="var(--sans)" w:eastAsia="Times New Roman" w:hAnsi="var(--sans)"/>
          <w:b/>
          <w:bCs/>
          <w:sz w:val="22"/>
          <w:szCs w:val="22"/>
        </w:rPr>
        <w:t>Convenio con la Corte de Apelaciones de San Miguel sobre IA · participación en e</w:t>
      </w:r>
      <w:r>
        <w:rPr>
          <w:rFonts w:ascii="var(--sans)" w:eastAsia="Times New Roman" w:hAnsi="var(--sans)"/>
          <w:b/>
          <w:bCs/>
          <w:sz w:val="22"/>
          <w:szCs w:val="22"/>
        </w:rPr>
        <w:t>l proyecto de jurisprudencia de la Corte Suprema</w:t>
      </w:r>
    </w:p>
    <w:p w:rsidR="00000000" w:rsidRDefault="005F245A">
      <w:pPr>
        <w:pStyle w:val="div-b"/>
        <w:spacing w:after="85"/>
        <w:divId w:val="116146502"/>
        <w:rPr>
          <w:rFonts w:ascii="var(--serif)" w:hAnsi="var(--serif)"/>
          <w:color w:val="5D6B7D"/>
          <w:sz w:val="20"/>
          <w:szCs w:val="20"/>
        </w:rPr>
      </w:pPr>
      <w:r>
        <w:rPr>
          <w:rFonts w:ascii="var(--serif)" w:hAnsi="var(--serif)"/>
          <w:color w:val="5D6B7D"/>
          <w:sz w:val="20"/>
          <w:szCs w:val="20"/>
        </w:rPr>
        <w:t>Fecha declarada: sin fechar · 2022 · Emisor: Facultad de Derecho</w:t>
      </w:r>
    </w:p>
    <w:p w:rsidR="00000000" w:rsidRDefault="005F245A">
      <w:pPr>
        <w:pStyle w:val="div-b"/>
        <w:spacing w:after="164"/>
        <w:divId w:val="116146502"/>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5F245A">
      <w:pPr>
        <w:divId w:val="967591057"/>
        <w:rPr>
          <w:rFonts w:ascii="var(--mono)" w:eastAsia="Times New Roman" w:hAnsi="var(--mono)"/>
          <w:b/>
          <w:bCs/>
          <w:sz w:val="18"/>
          <w:szCs w:val="18"/>
        </w:rPr>
      </w:pPr>
      <w:r>
        <w:rPr>
          <w:rFonts w:ascii="var(--mono)" w:eastAsia="Times New Roman" w:hAnsi="var(--mono)"/>
          <w:b/>
          <w:bCs/>
          <w:sz w:val="18"/>
          <w:szCs w:val="18"/>
        </w:rPr>
        <w:t>Universidad Católica del Maule · Publicación</w:t>
      </w:r>
    </w:p>
    <w:p w:rsidR="00000000" w:rsidRDefault="005F245A">
      <w:pPr>
        <w:spacing w:before="34" w:after="57"/>
        <w:divId w:val="114250413"/>
        <w:rPr>
          <w:rFonts w:ascii="var(--sans)" w:eastAsia="Times New Roman" w:hAnsi="var(--sans)"/>
          <w:b/>
          <w:bCs/>
          <w:sz w:val="22"/>
          <w:szCs w:val="22"/>
        </w:rPr>
      </w:pPr>
      <w:r>
        <w:rPr>
          <w:rFonts w:ascii="var(--sans)" w:eastAsia="Times New Roman" w:hAnsi="var(--sans)"/>
          <w:b/>
          <w:bCs/>
          <w:sz w:val="22"/>
          <w:szCs w:val="22"/>
        </w:rPr>
        <w:t>Columna sobre uso responsable de IA en el</w:t>
      </w:r>
      <w:r>
        <w:rPr>
          <w:rFonts w:ascii="var(--sans)" w:eastAsia="Times New Roman" w:hAnsi="var(--sans)"/>
          <w:b/>
          <w:bCs/>
          <w:sz w:val="22"/>
          <w:szCs w:val="22"/>
        </w:rPr>
        <w:t xml:space="preserve"> ejercicio del derecho</w:t>
      </w:r>
    </w:p>
    <w:p w:rsidR="00000000" w:rsidRDefault="005F245A">
      <w:pPr>
        <w:pStyle w:val="div-b"/>
        <w:spacing w:after="85"/>
        <w:divId w:val="1282112418"/>
        <w:rPr>
          <w:rFonts w:ascii="var(--serif)" w:hAnsi="var(--serif)"/>
          <w:color w:val="5D6B7D"/>
          <w:sz w:val="20"/>
          <w:szCs w:val="20"/>
        </w:rPr>
      </w:pPr>
      <w:r>
        <w:rPr>
          <w:rFonts w:ascii="var(--serif)" w:hAnsi="var(--serif)"/>
          <w:color w:val="5D6B7D"/>
          <w:sz w:val="20"/>
          <w:szCs w:val="20"/>
        </w:rPr>
        <w:t>Fecha declarada: 23-04-2025 · Emisor: Escuela de Derecho</w:t>
      </w:r>
    </w:p>
    <w:p w:rsidR="00000000" w:rsidRDefault="005F245A">
      <w:pPr>
        <w:pStyle w:val="div-b"/>
        <w:spacing w:after="164"/>
        <w:divId w:val="1282112418"/>
        <w:rPr>
          <w:rFonts w:ascii="var(--serif)" w:hAnsi="var(--serif)"/>
        </w:rPr>
      </w:pPr>
      <w:r>
        <w:rPr>
          <w:rFonts w:ascii="var(--serif)" w:hAnsi="var(--serif)"/>
        </w:rPr>
        <w:t>Divulgación de dos académicas. Cuenta como publicación con dirección propia, nada más.</w:t>
      </w:r>
    </w:p>
    <w:p w:rsidR="00000000" w:rsidRDefault="005F245A">
      <w:pPr>
        <w:divId w:val="523516027"/>
        <w:rPr>
          <w:rFonts w:ascii="var(--mono)" w:eastAsia="Times New Roman" w:hAnsi="var(--mono)"/>
          <w:b/>
          <w:bCs/>
          <w:sz w:val="18"/>
          <w:szCs w:val="18"/>
        </w:rPr>
      </w:pPr>
      <w:r>
        <w:rPr>
          <w:rFonts w:ascii="var(--mono)" w:eastAsia="Times New Roman" w:hAnsi="var(--mono)"/>
          <w:b/>
          <w:bCs/>
          <w:sz w:val="18"/>
          <w:szCs w:val="18"/>
        </w:rPr>
        <w:t>Universidad Alberto Hurtado · Actividad</w:t>
      </w:r>
    </w:p>
    <w:p w:rsidR="00000000" w:rsidRDefault="005F245A">
      <w:pPr>
        <w:spacing w:before="34" w:after="57"/>
        <w:divId w:val="1427648142"/>
        <w:rPr>
          <w:rFonts w:ascii="var(--sans)" w:eastAsia="Times New Roman" w:hAnsi="var(--sans)"/>
          <w:b/>
          <w:bCs/>
          <w:sz w:val="22"/>
          <w:szCs w:val="22"/>
        </w:rPr>
      </w:pPr>
      <w:r>
        <w:rPr>
          <w:rFonts w:ascii="var(--sans)" w:eastAsia="Times New Roman" w:hAnsi="var(--sans)"/>
          <w:b/>
          <w:bCs/>
          <w:sz w:val="22"/>
          <w:szCs w:val="22"/>
        </w:rPr>
        <w:t>Experiencia de aprendizaje con IA entre Derecho e</w:t>
      </w:r>
      <w:r>
        <w:rPr>
          <w:rFonts w:ascii="var(--sans)" w:eastAsia="Times New Roman" w:hAnsi="var(--sans)"/>
          <w:b/>
          <w:bCs/>
          <w:sz w:val="22"/>
          <w:szCs w:val="22"/>
        </w:rPr>
        <w:t xml:space="preserve"> Ingeniería · proyecto Fondecyt Exploración 2025 sobre IA y derechos humanos</w:t>
      </w:r>
    </w:p>
    <w:p w:rsidR="00000000" w:rsidRDefault="005F245A">
      <w:pPr>
        <w:pStyle w:val="div-b"/>
        <w:spacing w:after="85"/>
        <w:divId w:val="348068591"/>
        <w:rPr>
          <w:rFonts w:ascii="var(--serif)" w:hAnsi="var(--serif)"/>
          <w:color w:val="5D6B7D"/>
          <w:sz w:val="20"/>
          <w:szCs w:val="20"/>
        </w:rPr>
      </w:pPr>
      <w:r>
        <w:rPr>
          <w:rFonts w:ascii="var(--serif)" w:hAnsi="var(--serif)"/>
          <w:color w:val="5D6B7D"/>
          <w:sz w:val="20"/>
          <w:szCs w:val="20"/>
        </w:rPr>
        <w:t>Fecha declarada: 16-07-2026 · 31-07-2025 · Emisor: Facultad de Ingeniería, con participación de Derecho</w:t>
      </w:r>
    </w:p>
    <w:p w:rsidR="00000000" w:rsidRDefault="005F245A">
      <w:pPr>
        <w:pStyle w:val="div-b"/>
        <w:spacing w:after="164"/>
        <w:divId w:val="348068591"/>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5F245A">
      <w:pPr>
        <w:divId w:val="1122648199"/>
        <w:rPr>
          <w:rFonts w:ascii="var(--mono)" w:eastAsia="Times New Roman" w:hAnsi="var(--mono)"/>
          <w:b/>
          <w:bCs/>
          <w:sz w:val="18"/>
          <w:szCs w:val="18"/>
        </w:rPr>
      </w:pPr>
      <w:r>
        <w:rPr>
          <w:rFonts w:ascii="var(--mono)" w:eastAsia="Times New Roman" w:hAnsi="var(--mono)"/>
          <w:b/>
          <w:bCs/>
          <w:sz w:val="18"/>
          <w:szCs w:val="18"/>
        </w:rPr>
        <w:t>Universidad de Talca · —</w:t>
      </w:r>
    </w:p>
    <w:p w:rsidR="00000000" w:rsidRDefault="005F245A">
      <w:pPr>
        <w:spacing w:before="34" w:after="57"/>
        <w:divId w:val="284889542"/>
        <w:rPr>
          <w:rFonts w:ascii="var(--sans)" w:eastAsia="Times New Roman" w:hAnsi="var(--sans)"/>
          <w:b/>
          <w:bCs/>
          <w:sz w:val="22"/>
          <w:szCs w:val="22"/>
        </w:rPr>
      </w:pPr>
      <w:r>
        <w:rPr>
          <w:rFonts w:ascii="var(--sans)" w:eastAsia="Times New Roman" w:hAnsi="var(--sans)"/>
          <w:b/>
          <w:bCs/>
          <w:sz w:val="22"/>
          <w:szCs w:val="22"/>
        </w:rPr>
        <w:t>Nada localizable de su Facultad de Ciencias Jurídicas y Sociales</w:t>
      </w:r>
    </w:p>
    <w:p w:rsidR="00000000" w:rsidRDefault="005F245A">
      <w:pPr>
        <w:pStyle w:val="div-b"/>
        <w:spacing w:after="85"/>
        <w:divId w:val="1872764662"/>
        <w:rPr>
          <w:rFonts w:ascii="var(--serif)" w:hAnsi="var(--serif)"/>
          <w:color w:val="5D6B7D"/>
          <w:sz w:val="20"/>
          <w:szCs w:val="20"/>
        </w:rPr>
      </w:pPr>
      <w:r>
        <w:rPr>
          <w:rFonts w:ascii="var(--serif)" w:hAnsi="var(--serif)"/>
          <w:color w:val="5D6B7D"/>
          <w:sz w:val="20"/>
          <w:szCs w:val="20"/>
        </w:rPr>
        <w:t>Fec</w:t>
      </w:r>
      <w:r>
        <w:rPr>
          <w:rFonts w:ascii="var(--serif)" w:hAnsi="var(--serif)"/>
          <w:color w:val="5D6B7D"/>
          <w:sz w:val="20"/>
          <w:szCs w:val="20"/>
        </w:rPr>
        <w:t>ha declarada: — · Emisor: —</w:t>
      </w:r>
    </w:p>
    <w:p w:rsidR="00000000" w:rsidRDefault="005F245A">
      <w:pPr>
        <w:pStyle w:val="div-b"/>
        <w:spacing w:after="164"/>
        <w:divId w:val="1872764662"/>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5F245A">
      <w:pPr>
        <w:pStyle w:val="Ttulo5"/>
        <w:divId w:val="661467870"/>
        <w:rPr>
          <w:rFonts w:eastAsia="Times New Roman"/>
        </w:rPr>
      </w:pPr>
      <w:r>
        <w:rPr>
          <w:rFonts w:eastAsia="Times New Roman"/>
        </w:rPr>
        <w:t>Instituciones donde no se</w:t>
      </w:r>
      <w:r>
        <w:rPr>
          <w:rFonts w:eastAsia="Times New Roman"/>
        </w:rPr>
        <w:t xml:space="preserve"> localizó nada</w:t>
      </w:r>
    </w:p>
    <w:p w:rsidR="00000000" w:rsidRDefault="005F245A">
      <w:pPr>
        <w:pStyle w:val="NormalWeb"/>
        <w:divId w:val="661467870"/>
        <w:rPr>
          <w:rFonts w:ascii="var(--serif)" w:hAnsi="var(--serif)"/>
          <w:sz w:val="22"/>
          <w:szCs w:val="22"/>
        </w:rPr>
      </w:pPr>
      <w:r>
        <w:rPr>
          <w:rFonts w:ascii="var(--serif)" w:hAnsi="var(--serif)"/>
          <w:sz w:val="22"/>
          <w:szCs w:val="22"/>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22"/>
          <w:szCs w:val="22"/>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22"/>
          <w:szCs w:val="22"/>
        </w:rPr>
        <w:t xml:space="preserve"> es la misma distinción de atribución que gobierna el resto del informe.</w:t>
      </w:r>
    </w:p>
    <w:p w:rsidR="00000000" w:rsidRDefault="005F245A">
      <w:pPr>
        <w:pStyle w:val="NormalWeb"/>
        <w:spacing w:before="193" w:after="193"/>
        <w:divId w:val="1428190614"/>
        <w:rPr>
          <w:rFonts w:ascii="var(--serif)" w:hAnsi="var(--serif)"/>
          <w:sz w:val="24"/>
          <w:szCs w:val="24"/>
        </w:rPr>
      </w:pPr>
      <w:r>
        <w:rPr>
          <w:rFonts w:ascii="var(--serif)" w:hAnsi="var(--serif)"/>
          <w:sz w:val="24"/>
          <w:szCs w:val="24"/>
        </w:rPr>
        <w:t xml:space="preserve">El patrón que este informe describe se replica íntegramente fuera de la cohorte: </w:t>
      </w:r>
      <w:r>
        <w:rPr>
          <w:rStyle w:val="Textoennegrita"/>
          <w:rFonts w:ascii="var(--serif)" w:hAnsi="var(--serif)"/>
          <w:sz w:val="24"/>
          <w:szCs w:val="24"/>
        </w:rPr>
        <w:t>ninguna de las dieciséis candidatas tiene norma, reglamento ni acto formal publicado sobre inteligenci</w:t>
      </w:r>
      <w:r>
        <w:rPr>
          <w:rStyle w:val="Textoennegrita"/>
          <w:rFonts w:ascii="var(--serif)" w:hAnsi="var(--serif)"/>
          <w:sz w:val="24"/>
          <w:szCs w:val="24"/>
        </w:rPr>
        <w:t>a artificial a nivel de Facultad de Derecho.</w:t>
      </w:r>
      <w:r>
        <w:rPr>
          <w:rFonts w:ascii="var(--serif)" w:hAnsi="var(--serif)"/>
          <w:sz w:val="24"/>
          <w:szCs w:val="24"/>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4"/>
          <w:szCs w:val="24"/>
        </w:rPr>
        <w:t>n once refuerza que es una característica del campo y no de la cohorte elegida.</w:t>
      </w:r>
    </w:p>
    <w:p w:rsidR="00000000" w:rsidRDefault="005F245A">
      <w:pPr>
        <w:spacing w:after="340"/>
        <w:divId w:val="36656682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I · v2.1.0 · corte 06-09-2026</w:t>
      </w:r>
    </w:p>
    <w:p w:rsidR="00000000" w:rsidRDefault="005F245A">
      <w:pPr>
        <w:pStyle w:val="eyebrow"/>
        <w:divId w:val="617027822"/>
      </w:pPr>
      <w:r>
        <w:t>Anexo I</w:t>
      </w:r>
    </w:p>
    <w:p w:rsidR="00000000" w:rsidRDefault="005F245A">
      <w:pPr>
        <w:pStyle w:val="Ttulo2"/>
        <w:divId w:val="617027822"/>
        <w:rPr>
          <w:rFonts w:eastAsia="Times New Roman"/>
        </w:rPr>
      </w:pPr>
      <w:r>
        <w:rPr>
          <w:rFonts w:eastAsia="Times New Roman"/>
        </w:rPr>
        <w:t>Registro completo de fuentes</w:t>
      </w:r>
    </w:p>
    <w:p w:rsidR="00000000" w:rsidRDefault="005F245A">
      <w:pPr>
        <w:pStyle w:val="NormalWeb"/>
        <w:divId w:val="617027822"/>
        <w:rPr>
          <w:rFonts w:ascii="var(--serif)" w:hAnsi="var(--serif)"/>
          <w:sz w:val="24"/>
          <w:szCs w:val="24"/>
        </w:rPr>
      </w:pPr>
      <w:r>
        <w:rPr>
          <w:rFonts w:ascii="var(--serif)" w:hAnsi="var(--serif)"/>
          <w:sz w:val="24"/>
          <w:szCs w:val="24"/>
        </w:rPr>
        <w:t>Las 74 fuentes del corpus, todas contrastadas contra su publicación original al 6 de septiembre de 2026. La confianza documental de cada una se deriva de la jerarquía de fuentes del protocolo por su tipo, y no es una medida de madurez institucional. Las 31</w:t>
      </w:r>
      <w:r>
        <w:rPr>
          <w:rFonts w:ascii="var(--serif)" w:hAnsi="var(--serif)"/>
          <w:sz w:val="24"/>
          <w:szCs w:val="24"/>
        </w:rPr>
        <w:t xml:space="preserve"> fuentes de contraste externo se listan en el anexo E.</w:t>
      </w:r>
    </w:p>
    <w:p w:rsidR="00000000" w:rsidRDefault="005F245A">
      <w:pPr>
        <w:pStyle w:val="Ttulo5"/>
        <w:spacing w:before="284"/>
        <w:divId w:val="617027822"/>
        <w:rPr>
          <w:rFonts w:eastAsia="Times New Roman"/>
        </w:rPr>
      </w:pPr>
      <w:r>
        <w:rPr>
          <w:rFonts w:eastAsia="Times New Roman"/>
        </w:rPr>
        <w:t>Fuentes nacionales · 2 fuentes</w:t>
      </w:r>
    </w:p>
    <w:p w:rsidR="00000000" w:rsidRDefault="005F245A">
      <w:pPr>
        <w:divId w:val="349570164"/>
        <w:rPr>
          <w:rFonts w:ascii="var(--sans)" w:eastAsia="Times New Roman" w:hAnsi="var(--sans)"/>
          <w:sz w:val="18"/>
          <w:szCs w:val="18"/>
        </w:rPr>
      </w:pPr>
      <w:r>
        <w:rPr>
          <w:rStyle w:val="srcid1"/>
          <w:rFonts w:eastAsia="Times New Roman"/>
        </w:rPr>
        <w:t>src-nacional-001</w:t>
      </w:r>
    </w:p>
    <w:p w:rsidR="00000000" w:rsidRDefault="005F245A">
      <w:pPr>
        <w:divId w:val="1526942275"/>
        <w:rPr>
          <w:rFonts w:ascii="var(--sans)" w:eastAsia="Times New Roman" w:hAnsi="var(--sans)"/>
          <w:sz w:val="18"/>
          <w:szCs w:val="18"/>
        </w:rPr>
      </w:pPr>
      <w:r>
        <w:rPr>
          <w:rStyle w:val="Textoennegrita"/>
          <w:rFonts w:ascii="var(--sans)" w:eastAsia="Times New Roman" w:hAnsi="var(--sans)"/>
          <w:sz w:val="18"/>
          <w:szCs w:val="18"/>
        </w:rPr>
        <w:t>Sistema de Acceso a la Educación Superior · buscador de oferta académica 2026</w:t>
      </w:r>
      <w:r>
        <w:rPr>
          <w:rFonts w:ascii="var(--sans)" w:eastAsia="Times New Roman" w:hAnsi="var(--sans)"/>
          <w:sz w:val="18"/>
          <w:szCs w:val="18"/>
        </w:rPr>
        <w:br/>
      </w:r>
      <w:r>
        <w:rPr>
          <w:rFonts w:ascii="var(--sans)" w:eastAsia="Times New Roman" w:hAnsi="var(--sans)"/>
          <w:color w:val="5D6B7D"/>
          <w:sz w:val="17"/>
          <w:szCs w:val="17"/>
        </w:rPr>
        <w:t>Ministerio de Educación de Chile · base-oficial · no declarada</w:t>
      </w:r>
      <w:r>
        <w:rPr>
          <w:rStyle w:val="srcurl1"/>
          <w:rFonts w:eastAsia="Times New Roman"/>
        </w:rPr>
        <w:t>https://acceso.mineduc.cl/</w:t>
      </w:r>
    </w:p>
    <w:p w:rsidR="00000000" w:rsidRDefault="005F245A">
      <w:pPr>
        <w:jc w:val="right"/>
        <w:divId w:val="65609350"/>
        <w:rPr>
          <w:rFonts w:ascii="var(--sans)" w:eastAsia="Times New Roman" w:hAnsi="var(--sans)"/>
          <w:sz w:val="18"/>
          <w:szCs w:val="18"/>
        </w:rPr>
      </w:pPr>
      <w:r>
        <w:rPr>
          <w:rStyle w:val="chip1"/>
          <w:rFonts w:eastAsia="Times New Roman"/>
        </w:rPr>
        <w:t>CONTRASTADA</w:t>
      </w:r>
    </w:p>
    <w:p w:rsidR="00000000" w:rsidRDefault="005F245A">
      <w:pPr>
        <w:divId w:val="2040617771"/>
        <w:rPr>
          <w:rFonts w:ascii="var(--sans)" w:eastAsia="Times New Roman" w:hAnsi="var(--sans)"/>
          <w:sz w:val="18"/>
          <w:szCs w:val="18"/>
        </w:rPr>
      </w:pPr>
      <w:r>
        <w:rPr>
          <w:rStyle w:val="srcid1"/>
          <w:rFonts w:eastAsia="Times New Roman"/>
        </w:rPr>
        <w:t>src-nacional-002</w:t>
      </w:r>
    </w:p>
    <w:p w:rsidR="00000000" w:rsidRDefault="005F245A">
      <w:pPr>
        <w:divId w:val="548104359"/>
        <w:rPr>
          <w:rFonts w:ascii="var(--sans)" w:eastAsia="Times New Roman" w:hAnsi="var(--sans)"/>
          <w:sz w:val="18"/>
          <w:szCs w:val="18"/>
        </w:rPr>
      </w:pPr>
      <w:r>
        <w:rPr>
          <w:rStyle w:val="Textoennegrita"/>
          <w:rFonts w:ascii="var(--sans)" w:eastAsia="Times New Roman" w:hAnsi="var(--sans)"/>
          <w:sz w:val="18"/>
          <w:szCs w:val="18"/>
        </w:rPr>
        <w:t>INDICES · Bases de datos de oferta académica de pregrado 2026</w:t>
      </w:r>
      <w:r>
        <w:rPr>
          <w:rFonts w:ascii="var(--sans)" w:eastAsia="Times New Roman" w:hAnsi="var(--sans)"/>
          <w:sz w:val="18"/>
          <w:szCs w:val="18"/>
        </w:rPr>
        <w:br/>
      </w:r>
      <w:r>
        <w:rPr>
          <w:rFonts w:ascii="var(--sans)" w:eastAsia="Times New Roman" w:hAnsi="var(--sans)"/>
          <w:color w:val="5D6B7D"/>
          <w:sz w:val="17"/>
          <w:szCs w:val="17"/>
        </w:rPr>
        <w:t>Consejo Nacional de Educación · base-oficial · 2026-01-08</w:t>
      </w:r>
      <w:r>
        <w:rPr>
          <w:rStyle w:val="srcurl1"/>
          <w:rFonts w:eastAsia="Times New Roman"/>
        </w:rPr>
        <w:t>https://cned.cl/institucional/bases-de-datos</w:t>
      </w:r>
    </w:p>
    <w:p w:rsidR="00000000" w:rsidRDefault="005F245A">
      <w:pPr>
        <w:jc w:val="right"/>
        <w:divId w:val="81998935"/>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Pontificia Universidad C</w:t>
      </w:r>
      <w:r>
        <w:rPr>
          <w:rFonts w:eastAsia="Times New Roman"/>
        </w:rPr>
        <w:t>atólica de Chile · 12 fuentes</w:t>
      </w:r>
    </w:p>
    <w:p w:rsidR="00000000" w:rsidRDefault="005F245A">
      <w:pPr>
        <w:divId w:val="41373641"/>
        <w:rPr>
          <w:rFonts w:ascii="var(--sans)" w:eastAsia="Times New Roman" w:hAnsi="var(--sans)"/>
          <w:sz w:val="18"/>
          <w:szCs w:val="18"/>
        </w:rPr>
      </w:pPr>
      <w:r>
        <w:rPr>
          <w:rStyle w:val="srcid1"/>
          <w:rFonts w:eastAsia="Times New Roman"/>
        </w:rPr>
        <w:t>src-puc-chile-001</w:t>
      </w:r>
    </w:p>
    <w:p w:rsidR="00000000" w:rsidRDefault="005F245A">
      <w:pPr>
        <w:divId w:val="2073187209"/>
        <w:rPr>
          <w:rFonts w:ascii="var(--sans)" w:eastAsia="Times New Roman" w:hAnsi="var(--sans)"/>
          <w:sz w:val="18"/>
          <w:szCs w:val="18"/>
        </w:rPr>
      </w:pPr>
      <w:r>
        <w:rPr>
          <w:rStyle w:val="Textoennegrita"/>
          <w:rFonts w:ascii="var(--sans)" w:eastAsia="Times New Roman" w:hAnsi="var(--sans)"/>
          <w:sz w:val="18"/>
          <w:szCs w:val="18"/>
        </w:rPr>
        <w:t>Programa de Derecho, Ciencia y Tecnología UC</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https://derechocienciaytecnologia.uc.cl/</w:t>
      </w:r>
    </w:p>
    <w:p w:rsidR="00000000" w:rsidRDefault="005F245A">
      <w:pPr>
        <w:jc w:val="right"/>
        <w:divId w:val="1552770125"/>
        <w:rPr>
          <w:rFonts w:ascii="var(--sans)" w:eastAsia="Times New Roman" w:hAnsi="var(--sans)"/>
          <w:sz w:val="18"/>
          <w:szCs w:val="18"/>
        </w:rPr>
      </w:pPr>
      <w:r>
        <w:rPr>
          <w:rStyle w:val="chip1"/>
          <w:rFonts w:eastAsia="Times New Roman"/>
        </w:rPr>
        <w:t>CONTRASTADA</w:t>
      </w:r>
    </w:p>
    <w:p w:rsidR="00000000" w:rsidRDefault="005F245A">
      <w:pPr>
        <w:divId w:val="2039811608"/>
        <w:rPr>
          <w:rFonts w:ascii="var(--sans)" w:eastAsia="Times New Roman" w:hAnsi="var(--sans)"/>
          <w:sz w:val="18"/>
          <w:szCs w:val="18"/>
        </w:rPr>
      </w:pPr>
      <w:r>
        <w:rPr>
          <w:rStyle w:val="srcid1"/>
          <w:rFonts w:eastAsia="Times New Roman"/>
        </w:rPr>
        <w:t>src-puc-chile-002</w:t>
      </w:r>
    </w:p>
    <w:p w:rsidR="00000000" w:rsidRDefault="005F245A">
      <w:pPr>
        <w:divId w:val="1179546000"/>
        <w:rPr>
          <w:rFonts w:ascii="var(--sans)" w:eastAsia="Times New Roman" w:hAnsi="var(--sans)"/>
          <w:sz w:val="18"/>
          <w:szCs w:val="18"/>
        </w:rPr>
      </w:pPr>
      <w:r>
        <w:rPr>
          <w:rStyle w:val="Textoennegrita"/>
          <w:rFonts w:ascii="var(--sans)" w:eastAsia="Times New Roman" w:hAnsi="var(--sans)"/>
          <w:sz w:val="18"/>
          <w:szCs w:val="18"/>
        </w:rPr>
        <w:t>Graduación de la generación 2024</w:t>
      </w:r>
      <w:r>
        <w:rPr>
          <w:rStyle w:val="Textoennegrita"/>
          <w:rFonts w:ascii="var(--sans)" w:eastAsia="Times New Roman" w:hAnsi="var(--sans)"/>
          <w:sz w:val="18"/>
          <w:szCs w:val="18"/>
        </w:rPr>
        <w:t xml:space="preserve">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2025-01-08</w:t>
      </w:r>
      <w:r>
        <w:rPr>
          <w:rStyle w:val="srcurl1"/>
          <w:rFonts w:eastAsia="Times New Roman"/>
        </w:rPr>
        <w:t>https://derechocienciaytecnologia.uc.cl/2025/01/08/graduacion-de-la-generacion-2024-de-los-diplomados-del-p</w:t>
      </w:r>
      <w:r>
        <w:rPr>
          <w:rStyle w:val="srcurl1"/>
          <w:rFonts w:eastAsia="Times New Roman"/>
        </w:rPr>
        <w:t>rograma-de-derecho-ciencia-y-tecnologia-uc</w:t>
      </w:r>
    </w:p>
    <w:p w:rsidR="00000000" w:rsidRDefault="005F245A">
      <w:pPr>
        <w:jc w:val="right"/>
        <w:divId w:val="1362320634"/>
        <w:rPr>
          <w:rFonts w:ascii="var(--sans)" w:eastAsia="Times New Roman" w:hAnsi="var(--sans)"/>
          <w:sz w:val="18"/>
          <w:szCs w:val="18"/>
        </w:rPr>
      </w:pPr>
      <w:r>
        <w:rPr>
          <w:rStyle w:val="chip1"/>
          <w:rFonts w:eastAsia="Times New Roman"/>
        </w:rPr>
        <w:t>CONTRASTADA</w:t>
      </w:r>
    </w:p>
    <w:p w:rsidR="00000000" w:rsidRDefault="005F245A">
      <w:pPr>
        <w:divId w:val="110133119"/>
        <w:rPr>
          <w:rFonts w:ascii="var(--sans)" w:eastAsia="Times New Roman" w:hAnsi="var(--sans)"/>
          <w:sz w:val="18"/>
          <w:szCs w:val="18"/>
        </w:rPr>
      </w:pPr>
      <w:r>
        <w:rPr>
          <w:rStyle w:val="srcid1"/>
          <w:rFonts w:eastAsia="Times New Roman"/>
        </w:rPr>
        <w:t>src-puc-chile-003</w:t>
      </w:r>
    </w:p>
    <w:p w:rsidR="00000000" w:rsidRDefault="005F245A">
      <w:pPr>
        <w:divId w:val="1250000602"/>
        <w:rPr>
          <w:rFonts w:ascii="var(--sans)" w:eastAsia="Times New Roman" w:hAnsi="var(--sans)"/>
          <w:sz w:val="18"/>
          <w:szCs w:val="18"/>
        </w:rPr>
      </w:pPr>
      <w:r>
        <w:rPr>
          <w:rStyle w:val="Textoennegrita"/>
          <w:rFonts w:ascii="var(--sans)" w:eastAsia="Times New Roman" w:hAnsi="var(--sans)"/>
          <w:sz w:val="18"/>
          <w:szCs w:val="18"/>
        </w:rPr>
        <w:t>Graduación de la generación 2025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2026-01-16</w:t>
      </w:r>
      <w:r>
        <w:rPr>
          <w:rStyle w:val="srcurl1"/>
          <w:rFonts w:eastAsia="Times New Roman"/>
        </w:rPr>
        <w:t>ht</w:t>
      </w:r>
      <w:r>
        <w:rPr>
          <w:rStyle w:val="srcurl1"/>
          <w:rFonts w:eastAsia="Times New Roman"/>
        </w:rPr>
        <w:t>tps://derechocienciaytecnologia.uc.cl/2026/01/16/graduacion-de-la-generacion-2025-de-los-diplomados-del-programa-de-derecho-ciencia-y-tecnologia-uc</w:t>
      </w:r>
    </w:p>
    <w:p w:rsidR="00000000" w:rsidRDefault="005F245A">
      <w:pPr>
        <w:jc w:val="right"/>
        <w:divId w:val="521941833"/>
        <w:rPr>
          <w:rFonts w:ascii="var(--sans)" w:eastAsia="Times New Roman" w:hAnsi="var(--sans)"/>
          <w:sz w:val="18"/>
          <w:szCs w:val="18"/>
        </w:rPr>
      </w:pPr>
      <w:r>
        <w:rPr>
          <w:rStyle w:val="chip1"/>
          <w:rFonts w:eastAsia="Times New Roman"/>
        </w:rPr>
        <w:t>CONTRASTADA</w:t>
      </w:r>
    </w:p>
    <w:p w:rsidR="00000000" w:rsidRDefault="005F245A">
      <w:pPr>
        <w:divId w:val="201870194"/>
        <w:rPr>
          <w:rFonts w:ascii="var(--sans)" w:eastAsia="Times New Roman" w:hAnsi="var(--sans)"/>
          <w:sz w:val="18"/>
          <w:szCs w:val="18"/>
        </w:rPr>
      </w:pPr>
      <w:r>
        <w:rPr>
          <w:rStyle w:val="srcid1"/>
          <w:rFonts w:eastAsia="Times New Roman"/>
        </w:rPr>
        <w:t>src-puc-chile-004</w:t>
      </w:r>
    </w:p>
    <w:p w:rsidR="00000000" w:rsidRDefault="005F245A">
      <w:pPr>
        <w:divId w:val="74792038"/>
        <w:rPr>
          <w:rFonts w:ascii="var(--sans)" w:eastAsia="Times New Roman" w:hAnsi="var(--sans)"/>
          <w:sz w:val="18"/>
          <w:szCs w:val="18"/>
        </w:rPr>
      </w:pPr>
      <w:r>
        <w:rPr>
          <w:rStyle w:val="Textoennegrita"/>
          <w:rFonts w:ascii="var(--sans)" w:eastAsia="Times New Roman" w:hAnsi="var(--sans)"/>
          <w:sz w:val="18"/>
          <w:szCs w:val="18"/>
        </w:rPr>
        <w:t>Derecho UC formaliza la creación del primer Departamento de Derecho y Tecnolog</w:t>
      </w:r>
      <w:r>
        <w:rPr>
          <w:rStyle w:val="Textoennegrita"/>
          <w:rFonts w:ascii="var(--sans)" w:eastAsia="Times New Roman" w:hAnsi="var(--sans)"/>
          <w:sz w:val="18"/>
          <w:szCs w:val="18"/>
        </w:rPr>
        <w:t>ía en Chile</w:t>
      </w:r>
      <w:r>
        <w:rPr>
          <w:rFonts w:ascii="var(--sans)" w:eastAsia="Times New Roman" w:hAnsi="var(--sans)"/>
          <w:sz w:val="18"/>
          <w:szCs w:val="18"/>
        </w:rPr>
        <w:br/>
      </w:r>
      <w:r>
        <w:rPr>
          <w:rFonts w:ascii="var(--sans)" w:eastAsia="Times New Roman" w:hAnsi="var(--sans)"/>
          <w:color w:val="5D6B7D"/>
          <w:sz w:val="17"/>
          <w:szCs w:val="17"/>
        </w:rPr>
        <w:t>Facultad de Derecho UC · noticia-institucional · 2025-12-31</w:t>
      </w:r>
      <w:r>
        <w:rPr>
          <w:rStyle w:val="srcurl1"/>
          <w:rFonts w:eastAsia="Times New Roman"/>
        </w:rPr>
        <w:t>https://derecho.uc.cl/derecho-uc-formaliza-la-creacion-del-primer-departamento-de-derecho-y-tecnologia-en-chile</w:t>
      </w:r>
    </w:p>
    <w:p w:rsidR="00000000" w:rsidRDefault="005F245A">
      <w:pPr>
        <w:jc w:val="right"/>
        <w:divId w:val="1020283484"/>
        <w:rPr>
          <w:rFonts w:ascii="var(--sans)" w:eastAsia="Times New Roman" w:hAnsi="var(--sans)"/>
          <w:sz w:val="18"/>
          <w:szCs w:val="18"/>
        </w:rPr>
      </w:pPr>
      <w:r>
        <w:rPr>
          <w:rStyle w:val="chip1"/>
          <w:rFonts w:eastAsia="Times New Roman"/>
        </w:rPr>
        <w:t>CONTRASTADA</w:t>
      </w:r>
    </w:p>
    <w:p w:rsidR="00000000" w:rsidRDefault="005F245A">
      <w:pPr>
        <w:divId w:val="1225415638"/>
        <w:rPr>
          <w:rFonts w:ascii="var(--sans)" w:eastAsia="Times New Roman" w:hAnsi="var(--sans)"/>
          <w:sz w:val="18"/>
          <w:szCs w:val="18"/>
        </w:rPr>
      </w:pPr>
      <w:r>
        <w:rPr>
          <w:rStyle w:val="srcid1"/>
          <w:rFonts w:eastAsia="Times New Roman"/>
        </w:rPr>
        <w:t>src-puc-chile-005</w:t>
      </w:r>
    </w:p>
    <w:p w:rsidR="00000000" w:rsidRDefault="005F245A">
      <w:pPr>
        <w:divId w:val="1197888777"/>
        <w:rPr>
          <w:rFonts w:ascii="var(--sans)" w:eastAsia="Times New Roman" w:hAnsi="var(--sans)"/>
          <w:sz w:val="18"/>
          <w:szCs w:val="18"/>
        </w:rPr>
      </w:pPr>
      <w:r>
        <w:rPr>
          <w:rStyle w:val="Textoennegrita"/>
          <w:rFonts w:ascii="var(--sans)" w:eastAsia="Times New Roman" w:hAnsi="var(--sans)"/>
          <w:sz w:val="18"/>
          <w:szCs w:val="18"/>
        </w:rPr>
        <w:t>Estructura orgánica · Derecho UC Transparen</w:t>
      </w:r>
      <w:r>
        <w:rPr>
          <w:rStyle w:val="Textoennegrita"/>
          <w:rFonts w:ascii="var(--sans)" w:eastAsia="Times New Roman" w:hAnsi="var(--sans)"/>
          <w:sz w:val="18"/>
          <w:szCs w:val="18"/>
        </w:rPr>
        <w:t>te</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https://derecho.uc.cl/facultad/derecho-uc-transparente/estructura-organica</w:t>
      </w:r>
    </w:p>
    <w:p w:rsidR="00000000" w:rsidRDefault="005F245A">
      <w:pPr>
        <w:jc w:val="right"/>
        <w:divId w:val="1495297194"/>
        <w:rPr>
          <w:rFonts w:ascii="var(--sans)" w:eastAsia="Times New Roman" w:hAnsi="var(--sans)"/>
          <w:sz w:val="18"/>
          <w:szCs w:val="18"/>
        </w:rPr>
      </w:pPr>
      <w:r>
        <w:rPr>
          <w:rStyle w:val="chip1"/>
          <w:rFonts w:eastAsia="Times New Roman"/>
        </w:rPr>
        <w:t>CONTRASTADA</w:t>
      </w:r>
    </w:p>
    <w:p w:rsidR="00000000" w:rsidRDefault="005F245A">
      <w:pPr>
        <w:divId w:val="1461462642"/>
        <w:rPr>
          <w:rFonts w:ascii="var(--sans)" w:eastAsia="Times New Roman" w:hAnsi="var(--sans)"/>
          <w:sz w:val="18"/>
          <w:szCs w:val="18"/>
        </w:rPr>
      </w:pPr>
      <w:r>
        <w:rPr>
          <w:rStyle w:val="srcid1"/>
          <w:rFonts w:eastAsia="Times New Roman"/>
        </w:rPr>
        <w:t>src-puc-chile-006</w:t>
      </w:r>
    </w:p>
    <w:p w:rsidR="00000000" w:rsidRDefault="005F245A">
      <w:pPr>
        <w:divId w:val="1741059398"/>
        <w:rPr>
          <w:rFonts w:ascii="var(--sans)" w:eastAsia="Times New Roman" w:hAnsi="var(--sans)"/>
          <w:sz w:val="18"/>
          <w:szCs w:val="18"/>
        </w:rPr>
      </w:pPr>
      <w:r>
        <w:rPr>
          <w:rStyle w:val="Textoennegrita"/>
          <w:rFonts w:ascii="var(--sans)" w:eastAsia="Times New Roman" w:hAnsi="var(--sans)"/>
          <w:sz w:val="18"/>
          <w:szCs w:val="18"/>
        </w:rPr>
        <w:t>Derecho UC inaugura año académico 2026 con foco en excelencia, innovación y proyección internacional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2026-05-14</w:t>
      </w:r>
      <w:r>
        <w:rPr>
          <w:rStyle w:val="srcurl1"/>
          <w:rFonts w:eastAsia="Times New Roman"/>
        </w:rPr>
        <w:t>https://derecho.uc.cl/derecho-uc-inaugura-ano-academico-2026-con-foco-en-excelencia-innovacion-y</w:t>
      </w:r>
      <w:r>
        <w:rPr>
          <w:rStyle w:val="srcurl1"/>
          <w:rFonts w:eastAsia="Times New Roman"/>
        </w:rPr>
        <w:t>-proyeccion-internacional</w:t>
      </w:r>
    </w:p>
    <w:p w:rsidR="00000000" w:rsidRDefault="005F245A">
      <w:pPr>
        <w:jc w:val="right"/>
        <w:divId w:val="438456336"/>
        <w:rPr>
          <w:rFonts w:ascii="var(--sans)" w:eastAsia="Times New Roman" w:hAnsi="var(--sans)"/>
          <w:sz w:val="18"/>
          <w:szCs w:val="18"/>
        </w:rPr>
      </w:pPr>
      <w:r>
        <w:rPr>
          <w:rStyle w:val="chip1"/>
          <w:rFonts w:eastAsia="Times New Roman"/>
        </w:rPr>
        <w:t>CONTRASTADA</w:t>
      </w:r>
    </w:p>
    <w:p w:rsidR="00000000" w:rsidRDefault="005F245A">
      <w:pPr>
        <w:divId w:val="493567566"/>
        <w:rPr>
          <w:rFonts w:ascii="var(--sans)" w:eastAsia="Times New Roman" w:hAnsi="var(--sans)"/>
          <w:sz w:val="18"/>
          <w:szCs w:val="18"/>
        </w:rPr>
      </w:pPr>
      <w:r>
        <w:rPr>
          <w:rStyle w:val="srcid1"/>
          <w:rFonts w:eastAsia="Times New Roman"/>
        </w:rPr>
        <w:t>src-puc-chile-007</w:t>
      </w:r>
    </w:p>
    <w:p w:rsidR="00000000" w:rsidRDefault="005F245A">
      <w:pPr>
        <w:divId w:val="1434133569"/>
        <w:rPr>
          <w:rFonts w:ascii="var(--sans)" w:eastAsia="Times New Roman" w:hAnsi="var(--sans)"/>
          <w:sz w:val="18"/>
          <w:szCs w:val="18"/>
        </w:rPr>
      </w:pPr>
      <w:r>
        <w:rPr>
          <w:rStyle w:val="Textoennegrita"/>
          <w:rFonts w:ascii="var(--sans)" w:eastAsia="Times New Roman" w:hAnsi="var(--sans)"/>
          <w:sz w:val="18"/>
          <w:szCs w:val="18"/>
        </w:rPr>
        <w:t>Expertos extranjeros y académicos de Derecho UC analizaron la ética en la inteligencia artificial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2026-04-10</w:t>
      </w:r>
      <w:r>
        <w:rPr>
          <w:rStyle w:val="srcurl1"/>
          <w:rFonts w:eastAsia="Times New Roman"/>
        </w:rPr>
        <w:t>https://derecho.uc.cl/expertos-extranjeros-</w:t>
      </w:r>
      <w:r>
        <w:rPr>
          <w:rStyle w:val="srcurl1"/>
          <w:rFonts w:eastAsia="Times New Roman"/>
        </w:rPr>
        <w:t>y-academicos-de-derecho-uc-analizaron-la-etica-en-la-inteligencia-artificial</w:t>
      </w:r>
    </w:p>
    <w:p w:rsidR="00000000" w:rsidRDefault="005F245A">
      <w:pPr>
        <w:jc w:val="right"/>
        <w:divId w:val="1537892621"/>
        <w:rPr>
          <w:rFonts w:ascii="var(--sans)" w:eastAsia="Times New Roman" w:hAnsi="var(--sans)"/>
          <w:sz w:val="18"/>
          <w:szCs w:val="18"/>
        </w:rPr>
      </w:pPr>
      <w:r>
        <w:rPr>
          <w:rStyle w:val="chip1"/>
          <w:rFonts w:eastAsia="Times New Roman"/>
        </w:rPr>
        <w:t>CONTRASTADA</w:t>
      </w:r>
    </w:p>
    <w:p w:rsidR="00000000" w:rsidRDefault="005F245A">
      <w:pPr>
        <w:divId w:val="1585332818"/>
        <w:rPr>
          <w:rFonts w:ascii="var(--sans)" w:eastAsia="Times New Roman" w:hAnsi="var(--sans)"/>
          <w:sz w:val="18"/>
          <w:szCs w:val="18"/>
        </w:rPr>
      </w:pPr>
      <w:r>
        <w:rPr>
          <w:rStyle w:val="srcid1"/>
          <w:rFonts w:eastAsia="Times New Roman"/>
        </w:rPr>
        <w:t>src-puc-chile-008</w:t>
      </w:r>
    </w:p>
    <w:p w:rsidR="00000000" w:rsidRDefault="005F245A">
      <w:pPr>
        <w:divId w:val="1749693182"/>
        <w:rPr>
          <w:rFonts w:ascii="var(--sans)" w:eastAsia="Times New Roman" w:hAnsi="var(--sans)"/>
          <w:sz w:val="18"/>
          <w:szCs w:val="18"/>
        </w:rPr>
      </w:pPr>
      <w:r>
        <w:rPr>
          <w:rStyle w:val="Textoennegrita"/>
          <w:rFonts w:ascii="var(--sans)" w:eastAsia="Times New Roman" w:hAnsi="var(--sans)"/>
          <w:sz w:val="18"/>
          <w:szCs w:val="18"/>
        </w:rPr>
        <w:t>Facultad de Derecho UC establece guía ética para uso de inteligencia artificial generativa</w:t>
      </w:r>
      <w:r>
        <w:rPr>
          <w:rFonts w:ascii="var(--sans)" w:eastAsia="Times New Roman" w:hAnsi="var(--sans)"/>
          <w:sz w:val="18"/>
          <w:szCs w:val="18"/>
        </w:rPr>
        <w:br/>
      </w:r>
      <w:r>
        <w:rPr>
          <w:rFonts w:ascii="var(--sans)" w:eastAsia="Times New Roman" w:hAnsi="var(--sans)"/>
          <w:color w:val="5D6B7D"/>
          <w:sz w:val="17"/>
          <w:szCs w:val="17"/>
        </w:rPr>
        <w:t>Facultad de Derecho UC · politica · 2026-08-21</w:t>
      </w:r>
      <w:r>
        <w:rPr>
          <w:rStyle w:val="srcurl1"/>
          <w:rFonts w:eastAsia="Times New Roman"/>
        </w:rPr>
        <w:t>https://derecho.uc.cl/facultad-de-derecho-uc-establece-guia-etica-para-uso-de-inteligencia-artificial-generativa</w:t>
      </w:r>
    </w:p>
    <w:p w:rsidR="00000000" w:rsidRDefault="005F245A">
      <w:pPr>
        <w:jc w:val="right"/>
        <w:divId w:val="1102065731"/>
        <w:rPr>
          <w:rFonts w:ascii="var(--sans)" w:eastAsia="Times New Roman" w:hAnsi="var(--sans)"/>
          <w:sz w:val="18"/>
          <w:szCs w:val="18"/>
        </w:rPr>
      </w:pPr>
      <w:r>
        <w:rPr>
          <w:rStyle w:val="chip1"/>
          <w:rFonts w:eastAsia="Times New Roman"/>
        </w:rPr>
        <w:t>CONTRASTADA</w:t>
      </w:r>
    </w:p>
    <w:p w:rsidR="00000000" w:rsidRDefault="005F245A">
      <w:pPr>
        <w:divId w:val="20520204"/>
        <w:rPr>
          <w:rFonts w:ascii="var(--sans)" w:eastAsia="Times New Roman" w:hAnsi="var(--sans)"/>
          <w:sz w:val="18"/>
          <w:szCs w:val="18"/>
        </w:rPr>
      </w:pPr>
      <w:r>
        <w:rPr>
          <w:rStyle w:val="srcid1"/>
          <w:rFonts w:eastAsia="Times New Roman"/>
        </w:rPr>
        <w:t>src-puc-chile-009</w:t>
      </w:r>
    </w:p>
    <w:p w:rsidR="00000000" w:rsidRDefault="005F245A">
      <w:pPr>
        <w:divId w:val="1801531148"/>
        <w:rPr>
          <w:rFonts w:ascii="var(--sans)" w:eastAsia="Times New Roman" w:hAnsi="var(--sans)"/>
          <w:sz w:val="18"/>
          <w:szCs w:val="18"/>
        </w:rPr>
      </w:pPr>
      <w:r>
        <w:rPr>
          <w:rStyle w:val="Textoennegrita"/>
          <w:rFonts w:ascii="var(--sans)" w:eastAsia="Times New Roman" w:hAnsi="var(--sans)"/>
          <w:sz w:val="18"/>
          <w:szCs w:val="18"/>
        </w:rPr>
        <w:t>Matías Aránguiz asume como nuevo director del Programa de Derecho, Ciencia y Tecnología</w:t>
      </w:r>
      <w:r>
        <w:rPr>
          <w:rFonts w:ascii="var(--sans)" w:eastAsia="Times New Roman" w:hAnsi="var(--sans)"/>
          <w:sz w:val="18"/>
          <w:szCs w:val="18"/>
        </w:rPr>
        <w:br/>
      </w:r>
      <w:r>
        <w:rPr>
          <w:rFonts w:ascii="var(--sans)" w:eastAsia="Times New Roman" w:hAnsi="var(--sans)"/>
          <w:color w:val="5D6B7D"/>
          <w:sz w:val="17"/>
          <w:szCs w:val="17"/>
        </w:rPr>
        <w:t xml:space="preserve">Facultad de Derecho UC · </w:t>
      </w:r>
      <w:r>
        <w:rPr>
          <w:rFonts w:ascii="var(--sans)" w:eastAsia="Times New Roman" w:hAnsi="var(--sans)"/>
          <w:color w:val="5D6B7D"/>
          <w:sz w:val="17"/>
          <w:szCs w:val="17"/>
        </w:rPr>
        <w:t>noticia-institucional · 2026-01-13</w:t>
      </w:r>
      <w:r>
        <w:rPr>
          <w:rStyle w:val="srcurl1"/>
          <w:rFonts w:eastAsia="Times New Roman"/>
        </w:rPr>
        <w:t>https://derecho.uc.cl/matias-aranguiz-asume-como-nuevo-director-del-programa-de-derecho-ciencia-y-tecnologia</w:t>
      </w:r>
    </w:p>
    <w:p w:rsidR="00000000" w:rsidRDefault="005F245A">
      <w:pPr>
        <w:jc w:val="right"/>
        <w:divId w:val="1825924704"/>
        <w:rPr>
          <w:rFonts w:ascii="var(--sans)" w:eastAsia="Times New Roman" w:hAnsi="var(--sans)"/>
          <w:sz w:val="18"/>
          <w:szCs w:val="18"/>
        </w:rPr>
      </w:pPr>
      <w:r>
        <w:rPr>
          <w:rStyle w:val="chip1"/>
          <w:rFonts w:eastAsia="Times New Roman"/>
        </w:rPr>
        <w:t>CONTRASTADA</w:t>
      </w:r>
    </w:p>
    <w:p w:rsidR="00000000" w:rsidRDefault="005F245A">
      <w:pPr>
        <w:divId w:val="557474526"/>
        <w:rPr>
          <w:rFonts w:ascii="var(--sans)" w:eastAsia="Times New Roman" w:hAnsi="var(--sans)"/>
          <w:sz w:val="18"/>
          <w:szCs w:val="18"/>
        </w:rPr>
      </w:pPr>
      <w:r>
        <w:rPr>
          <w:rStyle w:val="srcid1"/>
          <w:rFonts w:eastAsia="Times New Roman"/>
        </w:rPr>
        <w:t>src-puc-chile-010</w:t>
      </w:r>
    </w:p>
    <w:p w:rsidR="00000000" w:rsidRDefault="005F245A">
      <w:pPr>
        <w:divId w:val="2107383626"/>
        <w:rPr>
          <w:rFonts w:ascii="var(--sans)" w:eastAsia="Times New Roman" w:hAnsi="var(--sans)"/>
          <w:sz w:val="18"/>
          <w:szCs w:val="18"/>
        </w:rPr>
      </w:pPr>
      <w:r>
        <w:rPr>
          <w:rStyle w:val="Textoennegrita"/>
          <w:rFonts w:ascii="var(--sans)" w:eastAsia="Times New Roman" w:hAnsi="var(--sans)"/>
          <w:sz w:val="18"/>
          <w:szCs w:val="18"/>
        </w:rPr>
        <w:t>Seminario analiza el impacto jurídico de la inteligencia artificial en Chile, Méxic</w:t>
      </w:r>
      <w:r>
        <w:rPr>
          <w:rStyle w:val="Textoennegrita"/>
          <w:rFonts w:ascii="var(--sans)" w:eastAsia="Times New Roman" w:hAnsi="var(--sans)"/>
          <w:sz w:val="18"/>
          <w:szCs w:val="18"/>
        </w:rPr>
        <w:t>o y EE. UU.</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2025-04-03</w:t>
      </w:r>
      <w:r>
        <w:rPr>
          <w:rStyle w:val="srcurl1"/>
          <w:rFonts w:eastAsia="Times New Roman"/>
        </w:rPr>
        <w:t>https://derechocienciaytecnologia.uc.cl/2025/04/03/seminario-analiza-el-impacto-juridico-de-la-inteligencia-artificial-en-chile-mexico-y-ee-uu</w:t>
      </w:r>
    </w:p>
    <w:p w:rsidR="00000000" w:rsidRDefault="005F245A">
      <w:pPr>
        <w:jc w:val="right"/>
        <w:divId w:val="1644237987"/>
        <w:rPr>
          <w:rFonts w:ascii="var(--sans)" w:eastAsia="Times New Roman" w:hAnsi="var(--sans)"/>
          <w:sz w:val="18"/>
          <w:szCs w:val="18"/>
        </w:rPr>
      </w:pPr>
      <w:r>
        <w:rPr>
          <w:rStyle w:val="chip1"/>
          <w:rFonts w:eastAsia="Times New Roman"/>
        </w:rPr>
        <w:t>CONTRASTADA</w:t>
      </w:r>
    </w:p>
    <w:p w:rsidR="00000000" w:rsidRDefault="005F245A">
      <w:pPr>
        <w:divId w:val="772239488"/>
        <w:rPr>
          <w:rFonts w:ascii="var(--sans)" w:eastAsia="Times New Roman" w:hAnsi="var(--sans)"/>
          <w:sz w:val="18"/>
          <w:szCs w:val="18"/>
        </w:rPr>
      </w:pPr>
      <w:r>
        <w:rPr>
          <w:rStyle w:val="srcid1"/>
          <w:rFonts w:eastAsia="Times New Roman"/>
        </w:rPr>
        <w:t>src-puc-</w:t>
      </w:r>
      <w:r>
        <w:rPr>
          <w:rStyle w:val="srcid1"/>
          <w:rFonts w:eastAsia="Times New Roman"/>
        </w:rPr>
        <w:t>chile-011</w:t>
      </w:r>
    </w:p>
    <w:p w:rsidR="00000000" w:rsidRDefault="005F245A">
      <w:pPr>
        <w:divId w:val="176234895"/>
        <w:rPr>
          <w:rFonts w:ascii="var(--sans)" w:eastAsia="Times New Roman" w:hAnsi="var(--sans)"/>
          <w:sz w:val="18"/>
          <w:szCs w:val="18"/>
        </w:rPr>
      </w:pPr>
      <w:r>
        <w:rPr>
          <w:rStyle w:val="Textoennegrita"/>
          <w:rFonts w:ascii="var(--sans)" w:eastAsia="Times New Roman" w:hAnsi="var(--sans)"/>
          <w:sz w:val="18"/>
          <w:szCs w:val="18"/>
        </w:rPr>
        <w:t>Diplomado en Derecho e Inteligencia Artificial · Educación Continua UC</w:t>
      </w:r>
      <w:r>
        <w:rPr>
          <w:rFonts w:ascii="var(--sans)" w:eastAsia="Times New Roman" w:hAnsi="var(--sans)"/>
          <w:sz w:val="18"/>
          <w:szCs w:val="18"/>
        </w:rPr>
        <w:br/>
      </w:r>
      <w:r>
        <w:rPr>
          <w:rFonts w:ascii="var(--sans)" w:eastAsia="Times New Roman" w:hAnsi="var(--sans)"/>
          <w:color w:val="5D6B7D"/>
          <w:sz w:val="17"/>
          <w:szCs w:val="17"/>
        </w:rPr>
        <w:t>Educación Continua UC · programa-postgrado · no declarada</w:t>
      </w:r>
      <w:r>
        <w:rPr>
          <w:rStyle w:val="srcurl1"/>
          <w:rFonts w:eastAsia="Times New Roman"/>
        </w:rPr>
        <w:t>https://educacioncontinua.uc.cl/programas/diplomado-en-derecho-e-inteligencia-artificial</w:t>
      </w:r>
    </w:p>
    <w:p w:rsidR="00000000" w:rsidRDefault="005F245A">
      <w:pPr>
        <w:jc w:val="right"/>
        <w:divId w:val="1984002113"/>
        <w:rPr>
          <w:rFonts w:ascii="var(--sans)" w:eastAsia="Times New Roman" w:hAnsi="var(--sans)"/>
          <w:sz w:val="18"/>
          <w:szCs w:val="18"/>
        </w:rPr>
      </w:pPr>
      <w:r>
        <w:rPr>
          <w:rStyle w:val="chip1"/>
          <w:rFonts w:eastAsia="Times New Roman"/>
        </w:rPr>
        <w:t>CONTRASTADA</w:t>
      </w:r>
    </w:p>
    <w:p w:rsidR="00000000" w:rsidRDefault="005F245A">
      <w:pPr>
        <w:divId w:val="240799225"/>
        <w:rPr>
          <w:rFonts w:ascii="var(--sans)" w:eastAsia="Times New Roman" w:hAnsi="var(--sans)"/>
          <w:sz w:val="18"/>
          <w:szCs w:val="18"/>
        </w:rPr>
      </w:pPr>
      <w:r>
        <w:rPr>
          <w:rStyle w:val="srcid1"/>
          <w:rFonts w:eastAsia="Times New Roman"/>
        </w:rPr>
        <w:t>src-puc-chile-012</w:t>
      </w:r>
    </w:p>
    <w:p w:rsidR="00000000" w:rsidRDefault="005F245A">
      <w:pPr>
        <w:divId w:val="1588923749"/>
        <w:rPr>
          <w:rFonts w:ascii="var(--sans)" w:eastAsia="Times New Roman" w:hAnsi="var(--sans)"/>
          <w:sz w:val="18"/>
          <w:szCs w:val="18"/>
        </w:rPr>
      </w:pPr>
      <w:r>
        <w:rPr>
          <w:rStyle w:val="Textoennegrita"/>
          <w:rFonts w:ascii="var(--sans)" w:eastAsia="Times New Roman" w:hAnsi="var(--sans)"/>
          <w:sz w:val="18"/>
          <w:szCs w:val="18"/>
        </w:rPr>
        <w:t>AyudantIA UC</w:t>
      </w:r>
      <w:r>
        <w:rPr>
          <w:rFonts w:ascii="var(--sans)" w:eastAsia="Times New Roman" w:hAnsi="var(--sans)"/>
          <w:sz w:val="18"/>
          <w:szCs w:val="18"/>
        </w:rPr>
        <w:br/>
      </w:r>
      <w:r>
        <w:rPr>
          <w:rFonts w:ascii="var(--sans)" w:eastAsia="Times New Roman" w:hAnsi="var(--sans)"/>
          <w:color w:val="5D6B7D"/>
          <w:sz w:val="17"/>
          <w:szCs w:val="17"/>
        </w:rPr>
        <w:t>Pontificia Universidad Católica de Chile · pagina-institucional · no declarada</w:t>
      </w:r>
      <w:r>
        <w:rPr>
          <w:rStyle w:val="srcurl1"/>
          <w:rFonts w:eastAsia="Times New Roman"/>
        </w:rPr>
        <w:t>https://docencia.ia.uc.cl/ayudantia</w:t>
      </w:r>
    </w:p>
    <w:p w:rsidR="00000000" w:rsidRDefault="005F245A">
      <w:pPr>
        <w:jc w:val="right"/>
        <w:divId w:val="2046639188"/>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Pontificia Universidad Católica de Valparaíso · 14 fuentes</w:t>
      </w:r>
    </w:p>
    <w:p w:rsidR="00000000" w:rsidRDefault="005F245A">
      <w:pPr>
        <w:divId w:val="248658355"/>
        <w:rPr>
          <w:rFonts w:ascii="var(--sans)" w:eastAsia="Times New Roman" w:hAnsi="var(--sans)"/>
          <w:sz w:val="18"/>
          <w:szCs w:val="18"/>
        </w:rPr>
      </w:pPr>
      <w:r>
        <w:rPr>
          <w:rStyle w:val="srcid1"/>
          <w:rFonts w:eastAsia="Times New Roman"/>
        </w:rPr>
        <w:t>src-pucv-001</w:t>
      </w:r>
    </w:p>
    <w:p w:rsidR="00000000" w:rsidRDefault="005F245A">
      <w:pPr>
        <w:divId w:val="527719007"/>
        <w:rPr>
          <w:rFonts w:ascii="var(--sans)" w:eastAsia="Times New Roman" w:hAnsi="var(--sans)"/>
          <w:sz w:val="18"/>
          <w:szCs w:val="18"/>
        </w:rPr>
      </w:pPr>
      <w:r>
        <w:rPr>
          <w:rStyle w:val="Textoennegrita"/>
          <w:rFonts w:ascii="var(--sans)" w:eastAsia="Times New Roman" w:hAnsi="var(--sans)"/>
          <w:sz w:val="18"/>
          <w:szCs w:val="18"/>
        </w:rPr>
        <w:t>Legal Management Innovation Lab: nuevo labor</w:t>
      </w:r>
      <w:r>
        <w:rPr>
          <w:rStyle w:val="Textoennegrita"/>
          <w:rFonts w:ascii="var(--sans)" w:eastAsia="Times New Roman" w:hAnsi="var(--sans)"/>
          <w:sz w:val="18"/>
          <w:szCs w:val="18"/>
        </w:rPr>
        <w:t>atorio de innovación</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2022-01-06</w:t>
      </w:r>
      <w:r>
        <w:rPr>
          <w:rStyle w:val="srcurl1"/>
          <w:rFonts w:eastAsia="Times New Roman"/>
        </w:rPr>
        <w:t>https://pucv.cl/uuaa/derecho/noticias/legal-management-innovation-lab-nuevo-laboratorio-de-innovacion</w:t>
      </w:r>
    </w:p>
    <w:p w:rsidR="00000000" w:rsidRDefault="005F245A">
      <w:pPr>
        <w:jc w:val="right"/>
        <w:divId w:val="584268114"/>
        <w:rPr>
          <w:rFonts w:ascii="var(--sans)" w:eastAsia="Times New Roman" w:hAnsi="var(--sans)"/>
          <w:sz w:val="18"/>
          <w:szCs w:val="18"/>
        </w:rPr>
      </w:pPr>
      <w:r>
        <w:rPr>
          <w:rStyle w:val="chip1"/>
          <w:rFonts w:eastAsia="Times New Roman"/>
        </w:rPr>
        <w:t>CONTRASTADA</w:t>
      </w:r>
    </w:p>
    <w:p w:rsidR="00000000" w:rsidRDefault="005F245A">
      <w:pPr>
        <w:divId w:val="535626719"/>
        <w:rPr>
          <w:rFonts w:ascii="var(--sans)" w:eastAsia="Times New Roman" w:hAnsi="var(--sans)"/>
          <w:sz w:val="18"/>
          <w:szCs w:val="18"/>
        </w:rPr>
      </w:pPr>
      <w:r>
        <w:rPr>
          <w:rStyle w:val="srcid1"/>
          <w:rFonts w:eastAsia="Times New Roman"/>
        </w:rPr>
        <w:t>src-pucv-002</w:t>
      </w:r>
    </w:p>
    <w:p w:rsidR="00000000" w:rsidRDefault="005F245A">
      <w:pPr>
        <w:divId w:val="484321195"/>
        <w:rPr>
          <w:rFonts w:ascii="var(--sans)" w:eastAsia="Times New Roman" w:hAnsi="var(--sans)"/>
          <w:sz w:val="18"/>
          <w:szCs w:val="18"/>
        </w:rPr>
      </w:pPr>
      <w:r>
        <w:rPr>
          <w:rStyle w:val="Textoennegrita"/>
          <w:rFonts w:ascii="var(--sans)" w:eastAsia="Times New Roman" w:hAnsi="var(--sans)"/>
          <w:sz w:val="18"/>
          <w:szCs w:val="18"/>
        </w:rPr>
        <w:t>Núcleo de Derecho, Inteligencia Artificial y Te</w:t>
      </w:r>
      <w:r>
        <w:rPr>
          <w:rStyle w:val="Textoennegrita"/>
          <w:rFonts w:ascii="var(--sans)" w:eastAsia="Times New Roman" w:hAnsi="var(--sans)"/>
          <w:sz w:val="18"/>
          <w:szCs w:val="18"/>
        </w:rPr>
        <w:t>cnología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2023-11-20</w:t>
      </w:r>
      <w:r>
        <w:rPr>
          <w:rStyle w:val="srcurl1"/>
          <w:rFonts w:eastAsia="Times New Roman"/>
        </w:rPr>
        <w:t>https://pucv.cl/uuaa/derecho/noticias/nucleo-de-derecho-inteligencia-artificial-y-tecnologia-pucv-desarrolla</w:t>
      </w:r>
    </w:p>
    <w:p w:rsidR="00000000" w:rsidRDefault="005F245A">
      <w:pPr>
        <w:jc w:val="right"/>
        <w:divId w:val="1330788854"/>
        <w:rPr>
          <w:rFonts w:ascii="var(--sans)" w:eastAsia="Times New Roman" w:hAnsi="var(--sans)"/>
          <w:sz w:val="18"/>
          <w:szCs w:val="18"/>
        </w:rPr>
      </w:pPr>
      <w:r>
        <w:rPr>
          <w:rStyle w:val="chip1"/>
          <w:rFonts w:eastAsia="Times New Roman"/>
        </w:rPr>
        <w:t>CONTRASTADA</w:t>
      </w:r>
    </w:p>
    <w:p w:rsidR="00000000" w:rsidRDefault="005F245A">
      <w:pPr>
        <w:divId w:val="536968969"/>
        <w:rPr>
          <w:rFonts w:ascii="var(--sans)" w:eastAsia="Times New Roman" w:hAnsi="var(--sans)"/>
          <w:sz w:val="18"/>
          <w:szCs w:val="18"/>
        </w:rPr>
      </w:pPr>
      <w:r>
        <w:rPr>
          <w:rStyle w:val="srcid1"/>
          <w:rFonts w:eastAsia="Times New Roman"/>
        </w:rPr>
        <w:t>src-pucv-003</w:t>
      </w:r>
    </w:p>
    <w:p w:rsidR="00000000" w:rsidRDefault="005F245A">
      <w:pPr>
        <w:divId w:val="776102998"/>
        <w:rPr>
          <w:rFonts w:ascii="var(--sans)" w:eastAsia="Times New Roman" w:hAnsi="var(--sans)"/>
          <w:sz w:val="18"/>
          <w:szCs w:val="18"/>
        </w:rPr>
      </w:pPr>
      <w:r>
        <w:rPr>
          <w:rStyle w:val="Textoennegrita"/>
          <w:rFonts w:ascii="var(--sans)" w:eastAsia="Times New Roman" w:hAnsi="var(--sans)"/>
          <w:sz w:val="18"/>
          <w:szCs w:val="18"/>
        </w:rPr>
        <w:t>Tecnología jurídica en acción: el Programa DIAT PUCV integra la inteligencia artificial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2024-04-24</w:t>
      </w:r>
      <w:r>
        <w:rPr>
          <w:rStyle w:val="srcurl1"/>
          <w:rFonts w:eastAsia="Times New Roman"/>
        </w:rPr>
        <w:t>https://pucv.cl/uuaa/derecho-pucv/noticias/tecnologia-juridica-en-accion-programa-diat-pucv-integra-la</w:t>
      </w:r>
    </w:p>
    <w:p w:rsidR="00000000" w:rsidRDefault="005F245A">
      <w:pPr>
        <w:jc w:val="right"/>
        <w:divId w:val="1663922177"/>
        <w:rPr>
          <w:rFonts w:ascii="var(--sans)" w:eastAsia="Times New Roman" w:hAnsi="var(--sans)"/>
          <w:sz w:val="18"/>
          <w:szCs w:val="18"/>
        </w:rPr>
      </w:pPr>
      <w:r>
        <w:rPr>
          <w:rStyle w:val="chip1"/>
          <w:rFonts w:eastAsia="Times New Roman"/>
        </w:rPr>
        <w:t>CONT</w:t>
      </w:r>
      <w:r>
        <w:rPr>
          <w:rStyle w:val="chip1"/>
          <w:rFonts w:eastAsia="Times New Roman"/>
        </w:rPr>
        <w:t>RASTADA</w:t>
      </w:r>
    </w:p>
    <w:p w:rsidR="00000000" w:rsidRDefault="005F245A">
      <w:pPr>
        <w:divId w:val="118307280"/>
        <w:rPr>
          <w:rFonts w:ascii="var(--sans)" w:eastAsia="Times New Roman" w:hAnsi="var(--sans)"/>
          <w:sz w:val="18"/>
          <w:szCs w:val="18"/>
        </w:rPr>
      </w:pPr>
      <w:r>
        <w:rPr>
          <w:rStyle w:val="srcid1"/>
          <w:rFonts w:eastAsia="Times New Roman"/>
        </w:rPr>
        <w:t>src-pucv-004</w:t>
      </w:r>
    </w:p>
    <w:p w:rsidR="00000000" w:rsidRDefault="005F245A">
      <w:pPr>
        <w:divId w:val="1889341688"/>
        <w:rPr>
          <w:rFonts w:ascii="var(--sans)" w:eastAsia="Times New Roman" w:hAnsi="var(--sans)"/>
          <w:sz w:val="18"/>
          <w:szCs w:val="18"/>
        </w:rPr>
      </w:pPr>
      <w:r>
        <w:rPr>
          <w:rStyle w:val="Textoennegrita"/>
          <w:rFonts w:ascii="var(--sans)" w:eastAsia="Times New Roman" w:hAnsi="var(--sans)"/>
          <w:sz w:val="18"/>
          <w:szCs w:val="18"/>
        </w:rPr>
        <w:t>ScribeClaroPU CV, herramienta para una redacción jurídica clara</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2025-01-30</w:t>
      </w:r>
      <w:r>
        <w:rPr>
          <w:rStyle w:val="srcurl1"/>
          <w:rFonts w:eastAsia="Times New Roman"/>
        </w:rPr>
        <w:t>https://pucv.cl/uuaa/derecho-pucv/noticias/scribeclaropucv-innovadora-herramienta-para-una-redaccion-juridica-</w:t>
      </w:r>
      <w:r>
        <w:rPr>
          <w:rStyle w:val="srcurl1"/>
          <w:rFonts w:eastAsia="Times New Roman"/>
        </w:rPr>
        <w:t>clara</w:t>
      </w:r>
    </w:p>
    <w:p w:rsidR="00000000" w:rsidRDefault="005F245A">
      <w:pPr>
        <w:jc w:val="right"/>
        <w:divId w:val="233471150"/>
        <w:rPr>
          <w:rFonts w:ascii="var(--sans)" w:eastAsia="Times New Roman" w:hAnsi="var(--sans)"/>
          <w:sz w:val="18"/>
          <w:szCs w:val="18"/>
        </w:rPr>
      </w:pPr>
      <w:r>
        <w:rPr>
          <w:rStyle w:val="chip1"/>
          <w:rFonts w:eastAsia="Times New Roman"/>
        </w:rPr>
        <w:t>CONTRASTADA</w:t>
      </w:r>
    </w:p>
    <w:p w:rsidR="00000000" w:rsidRDefault="005F245A">
      <w:pPr>
        <w:divId w:val="1374771346"/>
        <w:rPr>
          <w:rFonts w:ascii="var(--sans)" w:eastAsia="Times New Roman" w:hAnsi="var(--sans)"/>
          <w:sz w:val="18"/>
          <w:szCs w:val="18"/>
        </w:rPr>
      </w:pPr>
      <w:r>
        <w:rPr>
          <w:rStyle w:val="srcid1"/>
          <w:rFonts w:eastAsia="Times New Roman"/>
        </w:rPr>
        <w:t>src-pucv-005</w:t>
      </w:r>
    </w:p>
    <w:p w:rsidR="00000000" w:rsidRDefault="005F245A">
      <w:pPr>
        <w:divId w:val="16664555"/>
        <w:rPr>
          <w:rFonts w:ascii="var(--sans)" w:eastAsia="Times New Roman" w:hAnsi="var(--sans)"/>
          <w:sz w:val="18"/>
          <w:szCs w:val="18"/>
        </w:rPr>
      </w:pPr>
      <w:r>
        <w:rPr>
          <w:rStyle w:val="Textoennegrita"/>
          <w:rFonts w:ascii="var(--sans)" w:eastAsia="Times New Roman" w:hAnsi="var(--sans)"/>
          <w:sz w:val="18"/>
          <w:szCs w:val="18"/>
        </w:rPr>
        <w:t>Destacada participación de estudiantes en la jornada de cierre del Taller de IA y Prompting Jurídico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2025-10-07</w:t>
      </w:r>
      <w:r>
        <w:rPr>
          <w:rStyle w:val="srcurl1"/>
          <w:rFonts w:eastAsia="Times New Roman"/>
        </w:rPr>
        <w:t>https://pucv.cl/uuaa/derecho-pucv/noticias/destacada-participacion-de-estudiantes-en-la-jornada-de-cierre-del</w:t>
      </w:r>
    </w:p>
    <w:p w:rsidR="00000000" w:rsidRDefault="005F245A">
      <w:pPr>
        <w:jc w:val="right"/>
        <w:divId w:val="808206124"/>
        <w:rPr>
          <w:rFonts w:ascii="var(--sans)" w:eastAsia="Times New Roman" w:hAnsi="var(--sans)"/>
          <w:sz w:val="18"/>
          <w:szCs w:val="18"/>
        </w:rPr>
      </w:pPr>
      <w:r>
        <w:rPr>
          <w:rStyle w:val="chip1"/>
          <w:rFonts w:eastAsia="Times New Roman"/>
        </w:rPr>
        <w:t>CONTRASTADA</w:t>
      </w:r>
    </w:p>
    <w:p w:rsidR="00000000" w:rsidRDefault="005F245A">
      <w:pPr>
        <w:divId w:val="684484353"/>
        <w:rPr>
          <w:rFonts w:ascii="var(--sans)" w:eastAsia="Times New Roman" w:hAnsi="var(--sans)"/>
          <w:sz w:val="18"/>
          <w:szCs w:val="18"/>
        </w:rPr>
      </w:pPr>
      <w:r>
        <w:rPr>
          <w:rStyle w:val="srcid1"/>
          <w:rFonts w:eastAsia="Times New Roman"/>
        </w:rPr>
        <w:t>src-pucv-006</w:t>
      </w:r>
    </w:p>
    <w:p w:rsidR="00000000" w:rsidRDefault="005F245A">
      <w:pPr>
        <w:divId w:val="1012102842"/>
        <w:rPr>
          <w:rFonts w:ascii="var(--sans)" w:eastAsia="Times New Roman" w:hAnsi="var(--sans)"/>
          <w:sz w:val="18"/>
          <w:szCs w:val="18"/>
        </w:rPr>
      </w:pPr>
      <w:r>
        <w:rPr>
          <w:rStyle w:val="Textoennegrita"/>
          <w:rFonts w:ascii="var(--sans)" w:eastAsia="Times New Roman" w:hAnsi="var(--sans)"/>
          <w:sz w:val="18"/>
          <w:szCs w:val="18"/>
        </w:rPr>
        <w:t>Facultad y Escuela de Derecho PUCV se adjudican dos proyectos de Vinculación con el Medio</w:t>
      </w:r>
      <w:r>
        <w:rPr>
          <w:rFonts w:ascii="var(--sans)" w:eastAsia="Times New Roman" w:hAnsi="var(--sans)"/>
          <w:sz w:val="18"/>
          <w:szCs w:val="18"/>
        </w:rPr>
        <w:br/>
      </w:r>
      <w:r>
        <w:rPr>
          <w:rFonts w:ascii="var(--sans)" w:eastAsia="Times New Roman" w:hAnsi="var(--sans)"/>
          <w:color w:val="5D6B7D"/>
          <w:sz w:val="17"/>
          <w:szCs w:val="17"/>
        </w:rPr>
        <w:t>Facultad de Derecho PUCV · noti</w:t>
      </w:r>
      <w:r>
        <w:rPr>
          <w:rFonts w:ascii="var(--sans)" w:eastAsia="Times New Roman" w:hAnsi="var(--sans)"/>
          <w:color w:val="5D6B7D"/>
          <w:sz w:val="17"/>
          <w:szCs w:val="17"/>
        </w:rPr>
        <w:t>cia-institucional · 2026-06-03</w:t>
      </w:r>
      <w:r>
        <w:rPr>
          <w:rStyle w:val="srcurl1"/>
          <w:rFonts w:eastAsia="Times New Roman"/>
        </w:rPr>
        <w:t>https://pucv.cl/uuaa/derecho-pucv/noticias/facultad-y-escuela-de-derecho-pucv-se-adjudican-dos-proyectos-de</w:t>
      </w:r>
    </w:p>
    <w:p w:rsidR="00000000" w:rsidRDefault="005F245A">
      <w:pPr>
        <w:jc w:val="right"/>
        <w:divId w:val="1464692876"/>
        <w:rPr>
          <w:rFonts w:ascii="var(--sans)" w:eastAsia="Times New Roman" w:hAnsi="var(--sans)"/>
          <w:sz w:val="18"/>
          <w:szCs w:val="18"/>
        </w:rPr>
      </w:pPr>
      <w:r>
        <w:rPr>
          <w:rStyle w:val="chip1"/>
          <w:rFonts w:eastAsia="Times New Roman"/>
        </w:rPr>
        <w:t>CONTRASTADA</w:t>
      </w:r>
    </w:p>
    <w:p w:rsidR="00000000" w:rsidRDefault="005F245A">
      <w:pPr>
        <w:divId w:val="1376538187"/>
        <w:rPr>
          <w:rFonts w:ascii="var(--sans)" w:eastAsia="Times New Roman" w:hAnsi="var(--sans)"/>
          <w:sz w:val="18"/>
          <w:szCs w:val="18"/>
        </w:rPr>
      </w:pPr>
      <w:r>
        <w:rPr>
          <w:rStyle w:val="srcid1"/>
          <w:rFonts w:eastAsia="Times New Roman"/>
        </w:rPr>
        <w:t>src-pucv-007</w:t>
      </w:r>
    </w:p>
    <w:p w:rsidR="00000000" w:rsidRDefault="005F245A">
      <w:pPr>
        <w:divId w:val="951472518"/>
        <w:rPr>
          <w:rFonts w:ascii="var(--sans)" w:eastAsia="Times New Roman" w:hAnsi="var(--sans)"/>
          <w:sz w:val="18"/>
          <w:szCs w:val="18"/>
        </w:rPr>
      </w:pPr>
      <w:r>
        <w:rPr>
          <w:rStyle w:val="Textoennegrita"/>
          <w:rFonts w:ascii="var(--sans)" w:eastAsia="Times New Roman" w:hAnsi="var(--sans)"/>
          <w:sz w:val="18"/>
          <w:szCs w:val="18"/>
        </w:rPr>
        <w:t>Con gran participación de académicas y académicos se realizó Día de la IA</w:t>
      </w:r>
      <w:r>
        <w:rPr>
          <w:rFonts w:ascii="var(--sans)" w:eastAsia="Times New Roman" w:hAnsi="var(--sans)"/>
          <w:sz w:val="18"/>
          <w:szCs w:val="18"/>
        </w:rPr>
        <w:br/>
      </w:r>
      <w:r>
        <w:rPr>
          <w:rFonts w:ascii="var(--sans)" w:eastAsia="Times New Roman" w:hAnsi="var(--sans)"/>
          <w:color w:val="5D6B7D"/>
          <w:sz w:val="17"/>
          <w:szCs w:val="17"/>
        </w:rPr>
        <w:t>Pontificia Universi</w:t>
      </w:r>
      <w:r>
        <w:rPr>
          <w:rFonts w:ascii="var(--sans)" w:eastAsia="Times New Roman" w:hAnsi="var(--sans)"/>
          <w:color w:val="5D6B7D"/>
          <w:sz w:val="17"/>
          <w:szCs w:val="17"/>
        </w:rPr>
        <w:t>dad Católica de Valparaíso · noticia-institucional · 2026-01-09</w:t>
      </w:r>
      <w:r>
        <w:rPr>
          <w:rStyle w:val="srcurl1"/>
          <w:rFonts w:eastAsia="Times New Roman"/>
        </w:rPr>
        <w:t>https://pucv.cl/pucv/noticias/destacadas/universidad-presento-decalogo-para-el-uso-etico-de-la-inteligencia</w:t>
      </w:r>
    </w:p>
    <w:p w:rsidR="00000000" w:rsidRDefault="005F245A">
      <w:pPr>
        <w:jc w:val="right"/>
        <w:divId w:val="571163406"/>
        <w:rPr>
          <w:rFonts w:ascii="var(--sans)" w:eastAsia="Times New Roman" w:hAnsi="var(--sans)"/>
          <w:sz w:val="18"/>
          <w:szCs w:val="18"/>
        </w:rPr>
      </w:pPr>
      <w:r>
        <w:rPr>
          <w:rStyle w:val="chip1"/>
          <w:rFonts w:eastAsia="Times New Roman"/>
        </w:rPr>
        <w:t>CONTRASTADA</w:t>
      </w:r>
    </w:p>
    <w:p w:rsidR="00000000" w:rsidRDefault="005F245A">
      <w:pPr>
        <w:divId w:val="401947672"/>
        <w:rPr>
          <w:rFonts w:ascii="var(--sans)" w:eastAsia="Times New Roman" w:hAnsi="var(--sans)"/>
          <w:sz w:val="18"/>
          <w:szCs w:val="18"/>
        </w:rPr>
      </w:pPr>
      <w:r>
        <w:rPr>
          <w:rStyle w:val="srcid1"/>
          <w:rFonts w:eastAsia="Times New Roman"/>
        </w:rPr>
        <w:t>src-pucv-008</w:t>
      </w:r>
    </w:p>
    <w:p w:rsidR="00000000" w:rsidRDefault="005F245A">
      <w:pPr>
        <w:divId w:val="2043554384"/>
        <w:rPr>
          <w:rFonts w:ascii="var(--sans)" w:eastAsia="Times New Roman" w:hAnsi="var(--sans)"/>
          <w:sz w:val="18"/>
          <w:szCs w:val="18"/>
        </w:rPr>
      </w:pPr>
      <w:r>
        <w:rPr>
          <w:rStyle w:val="Textoennegrita"/>
          <w:rFonts w:ascii="var(--sans)" w:eastAsia="Times New Roman" w:hAnsi="var(--sans)"/>
          <w:sz w:val="18"/>
          <w:szCs w:val="18"/>
        </w:rPr>
        <w:t>Profesor James M. Cooper encabezó workshop internacional sob</w:t>
      </w:r>
      <w:r>
        <w:rPr>
          <w:rStyle w:val="Textoennegrita"/>
          <w:rFonts w:ascii="var(--sans)" w:eastAsia="Times New Roman" w:hAnsi="var(--sans)"/>
          <w:sz w:val="18"/>
          <w:szCs w:val="18"/>
        </w:rPr>
        <w:t>re manejo de IA en el ámbito legal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2026-06-18</w:t>
      </w:r>
      <w:r>
        <w:rPr>
          <w:rStyle w:val="srcurl1"/>
          <w:rFonts w:eastAsia="Times New Roman"/>
        </w:rPr>
        <w:t>https://pucv.cl/uuaa/derecho-pucv/noticias/profesor-james-m-cooper-encabezo-workshop-internacional-sobre-manejo-de</w:t>
      </w:r>
    </w:p>
    <w:p w:rsidR="00000000" w:rsidRDefault="005F245A">
      <w:pPr>
        <w:jc w:val="right"/>
        <w:divId w:val="1453354535"/>
        <w:rPr>
          <w:rFonts w:ascii="var(--sans)" w:eastAsia="Times New Roman" w:hAnsi="var(--sans)"/>
          <w:sz w:val="18"/>
          <w:szCs w:val="18"/>
        </w:rPr>
      </w:pPr>
      <w:r>
        <w:rPr>
          <w:rStyle w:val="chip1"/>
          <w:rFonts w:eastAsia="Times New Roman"/>
        </w:rPr>
        <w:t>CONTRASTADA</w:t>
      </w:r>
    </w:p>
    <w:p w:rsidR="00000000" w:rsidRDefault="005F245A">
      <w:pPr>
        <w:divId w:val="76633245"/>
        <w:rPr>
          <w:rFonts w:ascii="var(--sans)" w:eastAsia="Times New Roman" w:hAnsi="var(--sans)"/>
          <w:sz w:val="18"/>
          <w:szCs w:val="18"/>
        </w:rPr>
      </w:pPr>
      <w:r>
        <w:rPr>
          <w:rStyle w:val="srcid1"/>
          <w:rFonts w:eastAsia="Times New Roman"/>
        </w:rPr>
        <w:t>src-pucv-009</w:t>
      </w:r>
    </w:p>
    <w:p w:rsidR="00000000" w:rsidRDefault="005F245A">
      <w:pPr>
        <w:divId w:val="754865530"/>
        <w:rPr>
          <w:rFonts w:ascii="var(--sans)" w:eastAsia="Times New Roman" w:hAnsi="var(--sans)"/>
          <w:sz w:val="18"/>
          <w:szCs w:val="18"/>
        </w:rPr>
      </w:pPr>
      <w:r>
        <w:rPr>
          <w:rStyle w:val="Textoennegrita"/>
          <w:rFonts w:ascii="var(--sans)" w:eastAsia="Times New Roman" w:hAnsi="var(--sans)"/>
          <w:sz w:val="18"/>
          <w:szCs w:val="18"/>
        </w:rPr>
        <w:t>Diplomado Legal Mana</w:t>
      </w:r>
      <w:r>
        <w:rPr>
          <w:rStyle w:val="Textoennegrita"/>
          <w:rFonts w:ascii="var(--sans)" w:eastAsia="Times New Roman" w:hAnsi="var(--sans)"/>
          <w:sz w:val="18"/>
          <w:szCs w:val="18"/>
        </w:rPr>
        <w:t>gement Program y Legal Management Innovation Lab</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2023-04-18</w:t>
      </w:r>
      <w:r>
        <w:rPr>
          <w:rStyle w:val="srcurl1"/>
          <w:rFonts w:eastAsia="Times New Roman"/>
        </w:rPr>
        <w:t>https://pucv.cl/uuaa/derecho/noticias/diplomado-legal-management-program-y-legal-management-innovation-lab</w:t>
      </w:r>
    </w:p>
    <w:p w:rsidR="00000000" w:rsidRDefault="005F245A">
      <w:pPr>
        <w:jc w:val="right"/>
        <w:divId w:val="1051616155"/>
        <w:rPr>
          <w:rFonts w:ascii="var(--sans)" w:eastAsia="Times New Roman" w:hAnsi="var(--sans)"/>
          <w:sz w:val="18"/>
          <w:szCs w:val="18"/>
        </w:rPr>
      </w:pPr>
      <w:r>
        <w:rPr>
          <w:rStyle w:val="chip1"/>
          <w:rFonts w:eastAsia="Times New Roman"/>
        </w:rPr>
        <w:t>CONTRASTADA</w:t>
      </w:r>
    </w:p>
    <w:p w:rsidR="00000000" w:rsidRDefault="005F245A">
      <w:pPr>
        <w:divId w:val="1205757005"/>
        <w:rPr>
          <w:rFonts w:ascii="var(--sans)" w:eastAsia="Times New Roman" w:hAnsi="var(--sans)"/>
          <w:sz w:val="18"/>
          <w:szCs w:val="18"/>
        </w:rPr>
      </w:pPr>
      <w:r>
        <w:rPr>
          <w:rStyle w:val="srcid1"/>
          <w:rFonts w:eastAsia="Times New Roman"/>
        </w:rPr>
        <w:t>src-pucv-010</w:t>
      </w:r>
    </w:p>
    <w:p w:rsidR="00000000" w:rsidRDefault="005F245A">
      <w:pPr>
        <w:divId w:val="70196568"/>
        <w:rPr>
          <w:rFonts w:ascii="var(--sans)" w:eastAsia="Times New Roman" w:hAnsi="var(--sans)"/>
          <w:sz w:val="18"/>
          <w:szCs w:val="18"/>
        </w:rPr>
      </w:pPr>
      <w:r>
        <w:rPr>
          <w:rStyle w:val="Textoennegrita"/>
          <w:rFonts w:ascii="var(--sans)" w:eastAsia="Times New Roman" w:hAnsi="var(--sans)"/>
          <w:sz w:val="18"/>
          <w:szCs w:val="18"/>
        </w:rPr>
        <w:t>Laboratorio de</w:t>
      </w:r>
      <w:r>
        <w:rPr>
          <w:rStyle w:val="Textoennegrita"/>
          <w:rFonts w:ascii="var(--sans)" w:eastAsia="Times New Roman" w:hAnsi="var(--sans)"/>
          <w:sz w:val="18"/>
          <w:szCs w:val="18"/>
        </w:rPr>
        <w:t xml:space="preserve"> Innovación Legal y Programa de Derecho e Inteligencia Artificial se adjudican Fondos Concursables de Vinculación con el Medio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2025-08-11</w:t>
      </w:r>
      <w:r>
        <w:rPr>
          <w:rStyle w:val="srcurl1"/>
          <w:rFonts w:eastAsia="Times New Roman"/>
        </w:rPr>
        <w:t>https://pucv.cl/uuaa/derecho-pucv/noticias/laboratorio-de-innov</w:t>
      </w:r>
      <w:r>
        <w:rPr>
          <w:rStyle w:val="srcurl1"/>
          <w:rFonts w:eastAsia="Times New Roman"/>
        </w:rPr>
        <w:t>acion-legal-y-programa-de-derecho-e-inteligencia</w:t>
      </w:r>
    </w:p>
    <w:p w:rsidR="00000000" w:rsidRDefault="005F245A">
      <w:pPr>
        <w:jc w:val="right"/>
        <w:divId w:val="1039235583"/>
        <w:rPr>
          <w:rFonts w:ascii="var(--sans)" w:eastAsia="Times New Roman" w:hAnsi="var(--sans)"/>
          <w:sz w:val="18"/>
          <w:szCs w:val="18"/>
        </w:rPr>
      </w:pPr>
      <w:r>
        <w:rPr>
          <w:rStyle w:val="chip1"/>
          <w:rFonts w:eastAsia="Times New Roman"/>
        </w:rPr>
        <w:t>CONTRASTADA</w:t>
      </w:r>
    </w:p>
    <w:p w:rsidR="00000000" w:rsidRDefault="005F245A">
      <w:pPr>
        <w:divId w:val="1646548245"/>
        <w:rPr>
          <w:rFonts w:ascii="var(--sans)" w:eastAsia="Times New Roman" w:hAnsi="var(--sans)"/>
          <w:sz w:val="18"/>
          <w:szCs w:val="18"/>
        </w:rPr>
      </w:pPr>
      <w:r>
        <w:rPr>
          <w:rStyle w:val="srcid1"/>
          <w:rFonts w:eastAsia="Times New Roman"/>
        </w:rPr>
        <w:t>src-pucv-011</w:t>
      </w:r>
    </w:p>
    <w:p w:rsidR="00000000" w:rsidRDefault="005F245A">
      <w:pPr>
        <w:divId w:val="752316742"/>
        <w:rPr>
          <w:rFonts w:ascii="var(--sans)" w:eastAsia="Times New Roman" w:hAnsi="var(--sans)"/>
          <w:sz w:val="18"/>
          <w:szCs w:val="18"/>
        </w:rPr>
      </w:pPr>
      <w:r>
        <w:rPr>
          <w:rStyle w:val="Textoennegrita"/>
          <w:rFonts w:ascii="var(--sans)" w:eastAsia="Times New Roman" w:hAnsi="var(--sans)"/>
          <w:sz w:val="18"/>
          <w:szCs w:val="18"/>
        </w:rPr>
        <w:t>IV versión de Innova Day 2025</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https://pucv.cl/uuaa/derecho-pucv/noticias/exitosa-iv-version-de-innova-day-2025-fomentan</w:t>
      </w:r>
      <w:r>
        <w:rPr>
          <w:rStyle w:val="srcurl1"/>
          <w:rFonts w:eastAsia="Times New Roman"/>
        </w:rPr>
        <w:t>do-la-innovacion-legal</w:t>
      </w:r>
    </w:p>
    <w:p w:rsidR="00000000" w:rsidRDefault="005F245A">
      <w:pPr>
        <w:jc w:val="right"/>
        <w:divId w:val="650869157"/>
        <w:rPr>
          <w:rFonts w:ascii="var(--sans)" w:eastAsia="Times New Roman" w:hAnsi="var(--sans)"/>
          <w:sz w:val="18"/>
          <w:szCs w:val="18"/>
        </w:rPr>
      </w:pPr>
      <w:r>
        <w:rPr>
          <w:rStyle w:val="chip1"/>
          <w:rFonts w:eastAsia="Times New Roman"/>
        </w:rPr>
        <w:t>CONTRASTADA</w:t>
      </w:r>
    </w:p>
    <w:p w:rsidR="00000000" w:rsidRDefault="005F245A">
      <w:pPr>
        <w:divId w:val="1817650157"/>
        <w:rPr>
          <w:rFonts w:ascii="var(--sans)" w:eastAsia="Times New Roman" w:hAnsi="var(--sans)"/>
          <w:sz w:val="18"/>
          <w:szCs w:val="18"/>
        </w:rPr>
      </w:pPr>
      <w:r>
        <w:rPr>
          <w:rStyle w:val="srcid1"/>
          <w:rFonts w:eastAsia="Times New Roman"/>
        </w:rPr>
        <w:t>src-pucv-012</w:t>
      </w:r>
    </w:p>
    <w:p w:rsidR="00000000" w:rsidRDefault="005F245A">
      <w:pPr>
        <w:divId w:val="1146161044"/>
        <w:rPr>
          <w:rFonts w:ascii="var(--sans)" w:eastAsia="Times New Roman" w:hAnsi="var(--sans)"/>
          <w:sz w:val="18"/>
          <w:szCs w:val="18"/>
        </w:rPr>
      </w:pPr>
      <w:r>
        <w:rPr>
          <w:rStyle w:val="Textoennegrita"/>
          <w:rFonts w:ascii="var(--sans)" w:eastAsia="Times New Roman" w:hAnsi="var(--sans)"/>
          <w:sz w:val="18"/>
          <w:szCs w:val="18"/>
        </w:rPr>
        <w:t>Derecho · pregrado PUCV</w:t>
      </w:r>
      <w:r>
        <w:rPr>
          <w:rFonts w:ascii="var(--sans)" w:eastAsia="Times New Roman" w:hAnsi="var(--sans)"/>
          <w:sz w:val="18"/>
          <w:szCs w:val="18"/>
        </w:rPr>
        <w:br/>
      </w:r>
      <w:r>
        <w:rPr>
          <w:rFonts w:ascii="var(--sans)" w:eastAsia="Times New Roman" w:hAnsi="var(--sans)"/>
          <w:color w:val="5D6B7D"/>
          <w:sz w:val="17"/>
          <w:szCs w:val="17"/>
        </w:rPr>
        <w:t>Pontificia Universidad Católica de Valparaíso · curricular · no declarada</w:t>
      </w:r>
      <w:r>
        <w:rPr>
          <w:rStyle w:val="srcurl1"/>
          <w:rFonts w:eastAsia="Times New Roman"/>
        </w:rPr>
        <w:t>https://pucv.cl/pucv/pregrado/derecho</w:t>
      </w:r>
    </w:p>
    <w:p w:rsidR="00000000" w:rsidRDefault="005F245A">
      <w:pPr>
        <w:jc w:val="right"/>
        <w:divId w:val="1298141649"/>
        <w:rPr>
          <w:rFonts w:ascii="var(--sans)" w:eastAsia="Times New Roman" w:hAnsi="var(--sans)"/>
          <w:sz w:val="18"/>
          <w:szCs w:val="18"/>
        </w:rPr>
      </w:pPr>
      <w:r>
        <w:rPr>
          <w:rStyle w:val="chip1"/>
          <w:rFonts w:eastAsia="Times New Roman"/>
        </w:rPr>
        <w:t>CONTRASTADA</w:t>
      </w:r>
    </w:p>
    <w:p w:rsidR="00000000" w:rsidRDefault="005F245A">
      <w:pPr>
        <w:divId w:val="2145194613"/>
        <w:rPr>
          <w:rFonts w:ascii="var(--sans)" w:eastAsia="Times New Roman" w:hAnsi="var(--sans)"/>
          <w:sz w:val="18"/>
          <w:szCs w:val="18"/>
        </w:rPr>
      </w:pPr>
      <w:r>
        <w:rPr>
          <w:rStyle w:val="srcid1"/>
          <w:rFonts w:eastAsia="Times New Roman"/>
        </w:rPr>
        <w:t>src-pucv-013</w:t>
      </w:r>
    </w:p>
    <w:p w:rsidR="00000000" w:rsidRDefault="005F245A">
      <w:pPr>
        <w:divId w:val="736324240"/>
        <w:rPr>
          <w:rFonts w:ascii="var(--sans)" w:eastAsia="Times New Roman" w:hAnsi="var(--sans)"/>
          <w:sz w:val="18"/>
          <w:szCs w:val="18"/>
        </w:rPr>
      </w:pPr>
      <w:r>
        <w:rPr>
          <w:rStyle w:val="Textoennegrita"/>
          <w:rFonts w:ascii="var(--sans)" w:eastAsia="Times New Roman" w:hAnsi="var(--sans)"/>
          <w:sz w:val="18"/>
          <w:szCs w:val="18"/>
        </w:rPr>
        <w:t>Universidad habilita la herramienta Gemini IA para fortalecer el trabajo académico</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2026-03-19</w:t>
      </w:r>
      <w:r>
        <w:rPr>
          <w:rStyle w:val="srcurl1"/>
          <w:rFonts w:eastAsia="Times New Roman"/>
        </w:rPr>
        <w:t>https://pucv.cl/pucv/noticias/vida-universitaria/universidad-habilita-herramienta-gemini-ia-para-fortalecer-el-trabajo</w:t>
      </w:r>
    </w:p>
    <w:p w:rsidR="00000000" w:rsidRDefault="005F245A">
      <w:pPr>
        <w:jc w:val="right"/>
        <w:divId w:val="1234313410"/>
        <w:rPr>
          <w:rFonts w:ascii="var(--sans)" w:eastAsia="Times New Roman" w:hAnsi="var(--sans)"/>
          <w:sz w:val="18"/>
          <w:szCs w:val="18"/>
        </w:rPr>
      </w:pPr>
      <w:r>
        <w:rPr>
          <w:rStyle w:val="chip1"/>
          <w:rFonts w:eastAsia="Times New Roman"/>
        </w:rPr>
        <w:t>CONTRASTADA</w:t>
      </w:r>
    </w:p>
    <w:p w:rsidR="00000000" w:rsidRDefault="005F245A">
      <w:pPr>
        <w:divId w:val="1265310236"/>
        <w:rPr>
          <w:rFonts w:ascii="var(--sans)" w:eastAsia="Times New Roman" w:hAnsi="var(--sans)"/>
          <w:sz w:val="18"/>
          <w:szCs w:val="18"/>
        </w:rPr>
      </w:pPr>
      <w:r>
        <w:rPr>
          <w:rStyle w:val="srcid1"/>
          <w:rFonts w:eastAsia="Times New Roman"/>
        </w:rPr>
        <w:t>src-pucv-014</w:t>
      </w:r>
    </w:p>
    <w:p w:rsidR="00000000" w:rsidRDefault="005F245A">
      <w:pPr>
        <w:divId w:val="846670731"/>
        <w:rPr>
          <w:rFonts w:ascii="var(--sans)" w:eastAsia="Times New Roman" w:hAnsi="var(--sans)"/>
          <w:sz w:val="18"/>
          <w:szCs w:val="18"/>
        </w:rPr>
      </w:pPr>
      <w:r>
        <w:rPr>
          <w:rStyle w:val="Textoennegrita"/>
          <w:rFonts w:ascii="var(--sans)" w:eastAsia="Times New Roman" w:hAnsi="var(--sans)"/>
          <w:sz w:val="18"/>
          <w:szCs w:val="18"/>
        </w:rPr>
        <w:t>Profesor Eduardo Aldunate publica artículo en revista indexada</w:t>
      </w:r>
      <w:r>
        <w:rPr>
          <w:rFonts w:ascii="var(--sans)" w:eastAsia="Times New Roman" w:hAnsi="var(--sans)"/>
          <w:sz w:val="18"/>
          <w:szCs w:val="18"/>
        </w:rPr>
        <w:br/>
      </w:r>
      <w:r>
        <w:rPr>
          <w:rFonts w:ascii="var(--sans)" w:eastAsia="Times New Roman" w:hAnsi="var(--sans)"/>
          <w:color w:val="5D6B7D"/>
          <w:sz w:val="17"/>
          <w:szCs w:val="17"/>
        </w:rPr>
        <w:t xml:space="preserve">Facultad de Derecho PUCV · noticia-institucional </w:t>
      </w:r>
      <w:r>
        <w:rPr>
          <w:rFonts w:ascii="var(--sans)" w:eastAsia="Times New Roman" w:hAnsi="var(--sans)"/>
          <w:color w:val="5D6B7D"/>
          <w:sz w:val="17"/>
          <w:szCs w:val="17"/>
        </w:rPr>
        <w:t>· no declarada</w:t>
      </w:r>
      <w:r>
        <w:rPr>
          <w:rStyle w:val="srcurl1"/>
          <w:rFonts w:eastAsia="Times New Roman"/>
        </w:rPr>
        <w:t>https://pucv.cl/uuaa/derechopublico/noticias/profesor-eduardo-aldunate-publica-articulo-en-prestigiosa-revista</w:t>
      </w:r>
    </w:p>
    <w:p w:rsidR="00000000" w:rsidRDefault="005F245A">
      <w:pPr>
        <w:jc w:val="right"/>
        <w:divId w:val="364334742"/>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Adolfo Ibáñez · 3 fuentes</w:t>
      </w:r>
    </w:p>
    <w:p w:rsidR="00000000" w:rsidRDefault="005F245A">
      <w:pPr>
        <w:divId w:val="1610773087"/>
        <w:rPr>
          <w:rFonts w:ascii="var(--sans)" w:eastAsia="Times New Roman" w:hAnsi="var(--sans)"/>
          <w:sz w:val="18"/>
          <w:szCs w:val="18"/>
        </w:rPr>
      </w:pPr>
      <w:r>
        <w:rPr>
          <w:rStyle w:val="srcid1"/>
          <w:rFonts w:eastAsia="Times New Roman"/>
        </w:rPr>
        <w:t>src-uai-001</w:t>
      </w:r>
    </w:p>
    <w:p w:rsidR="00000000" w:rsidRDefault="005F245A">
      <w:pPr>
        <w:divId w:val="1299843676"/>
        <w:rPr>
          <w:rFonts w:ascii="var(--sans)" w:eastAsia="Times New Roman" w:hAnsi="var(--sans)"/>
          <w:sz w:val="18"/>
          <w:szCs w:val="18"/>
        </w:rPr>
      </w:pPr>
      <w:r>
        <w:rPr>
          <w:rStyle w:val="Textoennegrita"/>
          <w:rFonts w:ascii="var(--sans)" w:eastAsia="Times New Roman" w:hAnsi="var(--sans)"/>
          <w:sz w:val="18"/>
          <w:szCs w:val="18"/>
        </w:rPr>
        <w:t>Laboratorio de Justicia Centrada en las Personas UAI dicta curso de I</w:t>
      </w:r>
      <w:r>
        <w:rPr>
          <w:rStyle w:val="Textoennegrita"/>
          <w:rFonts w:ascii="var(--sans)" w:eastAsia="Times New Roman" w:hAnsi="var(--sans)"/>
          <w:sz w:val="18"/>
          <w:szCs w:val="18"/>
        </w:rPr>
        <w:t>A para la Academia Judicial</w:t>
      </w:r>
      <w:r>
        <w:rPr>
          <w:rFonts w:ascii="var(--sans)" w:eastAsia="Times New Roman" w:hAnsi="var(--sans)"/>
          <w:sz w:val="18"/>
          <w:szCs w:val="18"/>
        </w:rPr>
        <w:br/>
      </w:r>
      <w:r>
        <w:rPr>
          <w:rFonts w:ascii="var(--sans)" w:eastAsia="Times New Roman" w:hAnsi="var(--sans)"/>
          <w:color w:val="5D6B7D"/>
          <w:sz w:val="17"/>
          <w:szCs w:val="17"/>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5F245A">
      <w:pPr>
        <w:jc w:val="right"/>
        <w:divId w:val="2100523255"/>
        <w:rPr>
          <w:rFonts w:ascii="var(--sans)" w:eastAsia="Times New Roman" w:hAnsi="var(--sans)"/>
          <w:sz w:val="18"/>
          <w:szCs w:val="18"/>
        </w:rPr>
      </w:pPr>
      <w:r>
        <w:rPr>
          <w:rStyle w:val="chip1"/>
          <w:rFonts w:eastAsia="Times New Roman"/>
        </w:rPr>
        <w:t>CONTRASTADA</w:t>
      </w:r>
    </w:p>
    <w:p w:rsidR="00000000" w:rsidRDefault="005F245A">
      <w:pPr>
        <w:divId w:val="1639604606"/>
        <w:rPr>
          <w:rFonts w:ascii="var(--sans)" w:eastAsia="Times New Roman" w:hAnsi="var(--sans)"/>
          <w:sz w:val="18"/>
          <w:szCs w:val="18"/>
        </w:rPr>
      </w:pPr>
      <w:r>
        <w:rPr>
          <w:rStyle w:val="srcid1"/>
          <w:rFonts w:eastAsia="Times New Roman"/>
        </w:rPr>
        <w:t>src-uai-002</w:t>
      </w:r>
    </w:p>
    <w:p w:rsidR="00000000" w:rsidRDefault="005F245A">
      <w:pPr>
        <w:divId w:val="907107273"/>
        <w:rPr>
          <w:rFonts w:ascii="var(--sans)" w:eastAsia="Times New Roman" w:hAnsi="var(--sans)"/>
          <w:sz w:val="18"/>
          <w:szCs w:val="18"/>
        </w:rPr>
      </w:pPr>
      <w:r>
        <w:rPr>
          <w:rStyle w:val="Textoennegrita"/>
          <w:rFonts w:ascii="var(--sans)" w:eastAsia="Times New Roman" w:hAnsi="var(--sans)"/>
          <w:sz w:val="18"/>
          <w:szCs w:val="18"/>
        </w:rPr>
        <w:t>Facultad de Der</w:t>
      </w:r>
      <w:r>
        <w:rPr>
          <w:rStyle w:val="Textoennegrita"/>
          <w:rFonts w:ascii="var(--sans)" w:eastAsia="Times New Roman" w:hAnsi="var(--sans)"/>
          <w:sz w:val="18"/>
          <w:szCs w:val="18"/>
        </w:rPr>
        <w:t>echo firma convenio con Legu, legaltech que impulsa el acceso al derecho mediante IA</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2026-01-12</w:t>
      </w:r>
      <w:r>
        <w:rPr>
          <w:rStyle w:val="srcurl1"/>
          <w:rFonts w:eastAsia="Times New Roman"/>
        </w:rPr>
        <w:t>https://alumni.uai.cl/news/noticias-uai/905/905-Facultad-de-Derecho-firma-convenio-con-Legu-legaltech-que-imp</w:t>
      </w:r>
      <w:r>
        <w:rPr>
          <w:rStyle w:val="srcurl1"/>
          <w:rFonts w:eastAsia="Times New Roman"/>
        </w:rPr>
        <w:t>ulsa-el-acceso-al-derecho-mediante-IA</w:t>
      </w:r>
    </w:p>
    <w:p w:rsidR="00000000" w:rsidRDefault="005F245A">
      <w:pPr>
        <w:jc w:val="right"/>
        <w:divId w:val="1470703979"/>
        <w:rPr>
          <w:rFonts w:ascii="var(--sans)" w:eastAsia="Times New Roman" w:hAnsi="var(--sans)"/>
          <w:sz w:val="18"/>
          <w:szCs w:val="18"/>
        </w:rPr>
      </w:pPr>
      <w:r>
        <w:rPr>
          <w:rStyle w:val="chip1"/>
          <w:rFonts w:eastAsia="Times New Roman"/>
        </w:rPr>
        <w:t>CONTRASTADA</w:t>
      </w:r>
    </w:p>
    <w:p w:rsidR="00000000" w:rsidRDefault="005F245A">
      <w:pPr>
        <w:divId w:val="2108496636"/>
        <w:rPr>
          <w:rFonts w:ascii="var(--sans)" w:eastAsia="Times New Roman" w:hAnsi="var(--sans)"/>
          <w:sz w:val="18"/>
          <w:szCs w:val="18"/>
        </w:rPr>
      </w:pPr>
      <w:r>
        <w:rPr>
          <w:rStyle w:val="srcid1"/>
          <w:rFonts w:eastAsia="Times New Roman"/>
        </w:rPr>
        <w:t>src-uai-003</w:t>
      </w:r>
    </w:p>
    <w:p w:rsidR="00000000" w:rsidRDefault="005F245A">
      <w:pPr>
        <w:divId w:val="1181551763"/>
        <w:rPr>
          <w:rFonts w:ascii="var(--sans)" w:eastAsia="Times New Roman" w:hAnsi="var(--sans)"/>
          <w:sz w:val="18"/>
          <w:szCs w:val="18"/>
        </w:rPr>
      </w:pPr>
      <w:r>
        <w:rPr>
          <w:rStyle w:val="Textoennegrita"/>
          <w:rFonts w:ascii="var(--sans)" w:eastAsia="Times New Roman" w:hAnsi="var(--sans)"/>
          <w:sz w:val="18"/>
          <w:szCs w:val="18"/>
        </w:rPr>
        <w:t>Ricardo Lillo, Esteban Pereira y Javier Wilenmann se adjudican proyectos Fondecyt Regular 2026</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2026-01-29</w:t>
      </w:r>
      <w:r>
        <w:rPr>
          <w:rStyle w:val="srcurl1"/>
          <w:rFonts w:eastAsia="Times New Roman"/>
        </w:rPr>
        <w:t>https://uai.cl/noticias/derecho/ricar</w:t>
      </w:r>
      <w:r>
        <w:rPr>
          <w:rStyle w:val="srcurl1"/>
          <w:rFonts w:eastAsia="Times New Roman"/>
        </w:rPr>
        <w:t>do-lillo-esteban-pereira-y-javier-wilenmann-se-adjudican-proyectos-fondecyt-regular-2026</w:t>
      </w:r>
    </w:p>
    <w:p w:rsidR="00000000" w:rsidRDefault="005F245A">
      <w:pPr>
        <w:jc w:val="right"/>
        <w:divId w:val="1824464150"/>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Andrés Bello · 4 fuentes</w:t>
      </w:r>
    </w:p>
    <w:p w:rsidR="00000000" w:rsidRDefault="005F245A">
      <w:pPr>
        <w:divId w:val="1918858932"/>
        <w:rPr>
          <w:rFonts w:ascii="var(--sans)" w:eastAsia="Times New Roman" w:hAnsi="var(--sans)"/>
          <w:sz w:val="18"/>
          <w:szCs w:val="18"/>
        </w:rPr>
      </w:pPr>
      <w:r>
        <w:rPr>
          <w:rStyle w:val="srcid1"/>
          <w:rFonts w:eastAsia="Times New Roman"/>
        </w:rPr>
        <w:t>src-unab-001</w:t>
      </w:r>
    </w:p>
    <w:p w:rsidR="00000000" w:rsidRDefault="005F245A">
      <w:pPr>
        <w:divId w:val="112796731"/>
        <w:rPr>
          <w:rFonts w:ascii="var(--sans)" w:eastAsia="Times New Roman" w:hAnsi="var(--sans)"/>
          <w:sz w:val="18"/>
          <w:szCs w:val="18"/>
        </w:rPr>
      </w:pPr>
      <w:r>
        <w:rPr>
          <w:rStyle w:val="Textoennegrita"/>
          <w:rFonts w:ascii="var(--sans)" w:eastAsia="Times New Roman" w:hAnsi="var(--sans)"/>
          <w:sz w:val="18"/>
          <w:szCs w:val="18"/>
        </w:rPr>
        <w:t>Facultad de Derecho UNAB presentó su cuenta pública 2025</w:t>
      </w:r>
      <w:r>
        <w:rPr>
          <w:rFonts w:ascii="var(--sans)" w:eastAsia="Times New Roman" w:hAnsi="var(--sans)"/>
          <w:sz w:val="18"/>
          <w:szCs w:val="18"/>
        </w:rPr>
        <w:br/>
      </w:r>
      <w:r>
        <w:rPr>
          <w:rFonts w:ascii="var(--sans)" w:eastAsia="Times New Roman" w:hAnsi="var(--sans)"/>
          <w:color w:val="5D6B7D"/>
          <w:sz w:val="17"/>
          <w:szCs w:val="17"/>
        </w:rPr>
        <w:t>Universidad Andrés Bello · resultado-institucion</w:t>
      </w:r>
      <w:r>
        <w:rPr>
          <w:rFonts w:ascii="var(--sans)" w:eastAsia="Times New Roman" w:hAnsi="var(--sans)"/>
          <w:color w:val="5D6B7D"/>
          <w:sz w:val="17"/>
          <w:szCs w:val="17"/>
        </w:rPr>
        <w:t>al · 2026-03-01</w:t>
      </w:r>
      <w:r>
        <w:rPr>
          <w:rStyle w:val="srcurl1"/>
          <w:rFonts w:eastAsia="Times New Roman"/>
        </w:rPr>
        <w:t>https://noticias.unab.cl/facultad-de-derecho-unab-presento-su-cuenta-publica-2025-con-foco-en-innovacion-internacionalizacion-y-fortalecimiento-academico</w:t>
      </w:r>
    </w:p>
    <w:p w:rsidR="00000000" w:rsidRDefault="005F245A">
      <w:pPr>
        <w:jc w:val="right"/>
        <w:divId w:val="248463389"/>
        <w:rPr>
          <w:rFonts w:ascii="var(--sans)" w:eastAsia="Times New Roman" w:hAnsi="var(--sans)"/>
          <w:sz w:val="18"/>
          <w:szCs w:val="18"/>
        </w:rPr>
      </w:pPr>
      <w:r>
        <w:rPr>
          <w:rStyle w:val="chip1"/>
          <w:rFonts w:eastAsia="Times New Roman"/>
        </w:rPr>
        <w:t>CONTRASTADA</w:t>
      </w:r>
    </w:p>
    <w:p w:rsidR="00000000" w:rsidRDefault="005F245A">
      <w:pPr>
        <w:divId w:val="671180293"/>
        <w:rPr>
          <w:rFonts w:ascii="var(--sans)" w:eastAsia="Times New Roman" w:hAnsi="var(--sans)"/>
          <w:sz w:val="18"/>
          <w:szCs w:val="18"/>
        </w:rPr>
      </w:pPr>
      <w:r>
        <w:rPr>
          <w:rStyle w:val="srcid1"/>
          <w:rFonts w:eastAsia="Times New Roman"/>
        </w:rPr>
        <w:t>src-unab-002</w:t>
      </w:r>
    </w:p>
    <w:p w:rsidR="00000000" w:rsidRDefault="005F245A">
      <w:pPr>
        <w:divId w:val="1937590884"/>
        <w:rPr>
          <w:rFonts w:ascii="var(--sans)" w:eastAsia="Times New Roman" w:hAnsi="var(--sans)"/>
          <w:sz w:val="18"/>
          <w:szCs w:val="18"/>
        </w:rPr>
      </w:pPr>
      <w:r>
        <w:rPr>
          <w:rStyle w:val="Textoennegrita"/>
          <w:rFonts w:ascii="var(--sans)" w:eastAsia="Times New Roman" w:hAnsi="var(--sans)"/>
          <w:sz w:val="18"/>
          <w:szCs w:val="18"/>
        </w:rPr>
        <w:t>UNAB lanzó Asesor Virtual de Insolvencia</w:t>
      </w:r>
      <w:r>
        <w:rPr>
          <w:rFonts w:ascii="var(--sans)" w:eastAsia="Times New Roman" w:hAnsi="var(--sans)"/>
          <w:sz w:val="18"/>
          <w:szCs w:val="18"/>
        </w:rPr>
        <w:br/>
      </w:r>
      <w:r>
        <w:rPr>
          <w:rFonts w:ascii="var(--sans)" w:eastAsia="Times New Roman" w:hAnsi="var(--sans)"/>
          <w:color w:val="5D6B7D"/>
          <w:sz w:val="17"/>
          <w:szCs w:val="17"/>
        </w:rPr>
        <w:t>Universidad Andrés Be</w:t>
      </w:r>
      <w:r>
        <w:rPr>
          <w:rFonts w:ascii="var(--sans)" w:eastAsia="Times New Roman" w:hAnsi="var(--sans)"/>
          <w:color w:val="5D6B7D"/>
          <w:sz w:val="17"/>
          <w:szCs w:val="17"/>
        </w:rPr>
        <w:t>llo · noticia-institucional · 2025-10-27</w:t>
      </w:r>
      <w:r>
        <w:rPr>
          <w:rStyle w:val="srcurl1"/>
          <w:rFonts w:eastAsia="Times New Roman"/>
        </w:rPr>
        <w:t>https://noticias.unab.cl/unab-lanzo-asesor-virtual-de-insolvencia</w:t>
      </w:r>
    </w:p>
    <w:p w:rsidR="00000000" w:rsidRDefault="005F245A">
      <w:pPr>
        <w:jc w:val="right"/>
        <w:divId w:val="1865971140"/>
        <w:rPr>
          <w:rFonts w:ascii="var(--sans)" w:eastAsia="Times New Roman" w:hAnsi="var(--sans)"/>
          <w:sz w:val="18"/>
          <w:szCs w:val="18"/>
        </w:rPr>
      </w:pPr>
      <w:r>
        <w:rPr>
          <w:rStyle w:val="chip1"/>
          <w:rFonts w:eastAsia="Times New Roman"/>
        </w:rPr>
        <w:t>CONTRASTADA</w:t>
      </w:r>
    </w:p>
    <w:p w:rsidR="00000000" w:rsidRDefault="005F245A">
      <w:pPr>
        <w:divId w:val="2122652235"/>
        <w:rPr>
          <w:rFonts w:ascii="var(--sans)" w:eastAsia="Times New Roman" w:hAnsi="var(--sans)"/>
          <w:sz w:val="18"/>
          <w:szCs w:val="18"/>
        </w:rPr>
      </w:pPr>
      <w:r>
        <w:rPr>
          <w:rStyle w:val="srcid1"/>
          <w:rFonts w:eastAsia="Times New Roman"/>
        </w:rPr>
        <w:t>src-unab-003</w:t>
      </w:r>
    </w:p>
    <w:p w:rsidR="00000000" w:rsidRDefault="005F245A">
      <w:pPr>
        <w:divId w:val="1124302107"/>
        <w:rPr>
          <w:rFonts w:ascii="var(--sans)" w:eastAsia="Times New Roman" w:hAnsi="var(--sans)"/>
          <w:sz w:val="18"/>
          <w:szCs w:val="18"/>
        </w:rPr>
      </w:pPr>
      <w:r>
        <w:rPr>
          <w:rStyle w:val="Textoennegrita"/>
          <w:rFonts w:ascii="var(--sans)" w:eastAsia="Times New Roman" w:hAnsi="var(--sans)"/>
          <w:sz w:val="18"/>
          <w:szCs w:val="18"/>
        </w:rPr>
        <w:t>UNAB impulsa MIAsistentes, un ecosistema de inteligencia artificial para acompañar el aprendizaje</w:t>
      </w:r>
      <w:r>
        <w:rPr>
          <w:rFonts w:ascii="var(--sans)" w:eastAsia="Times New Roman" w:hAnsi="var(--sans)"/>
          <w:sz w:val="18"/>
          <w:szCs w:val="18"/>
        </w:rPr>
        <w:br/>
      </w:r>
      <w:r>
        <w:rPr>
          <w:rFonts w:ascii="var(--sans)" w:eastAsia="Times New Roman" w:hAnsi="var(--sans)"/>
          <w:color w:val="5D6B7D"/>
          <w:sz w:val="17"/>
          <w:szCs w:val="17"/>
        </w:rPr>
        <w:t xml:space="preserve">Universidad Andrés Bello · </w:t>
      </w:r>
      <w:r>
        <w:rPr>
          <w:rFonts w:ascii="var(--sans)" w:eastAsia="Times New Roman" w:hAnsi="var(--sans)"/>
          <w:color w:val="5D6B7D"/>
          <w:sz w:val="17"/>
          <w:szCs w:val="17"/>
        </w:rPr>
        <w:t>noticia-institucional · 2026-08-31</w:t>
      </w:r>
      <w:r>
        <w:rPr>
          <w:rStyle w:val="srcurl1"/>
          <w:rFonts w:eastAsia="Times New Roman"/>
        </w:rPr>
        <w:t>https://noticias.unab.cl/unab-impulsa-miasistentes-un-ecosistema-de-inteligencia-artificial-para-acompanar-el-aprendizaje-y-la-experiencia-universitaria</w:t>
      </w:r>
    </w:p>
    <w:p w:rsidR="00000000" w:rsidRDefault="005F245A">
      <w:pPr>
        <w:jc w:val="right"/>
        <w:divId w:val="276300446"/>
        <w:rPr>
          <w:rFonts w:ascii="var(--sans)" w:eastAsia="Times New Roman" w:hAnsi="var(--sans)"/>
          <w:sz w:val="18"/>
          <w:szCs w:val="18"/>
        </w:rPr>
      </w:pPr>
      <w:r>
        <w:rPr>
          <w:rStyle w:val="chip1"/>
          <w:rFonts w:eastAsia="Times New Roman"/>
        </w:rPr>
        <w:t>CONTRASTADA</w:t>
      </w:r>
    </w:p>
    <w:p w:rsidR="00000000" w:rsidRDefault="005F245A">
      <w:pPr>
        <w:divId w:val="1769814557"/>
        <w:rPr>
          <w:rFonts w:ascii="var(--sans)" w:eastAsia="Times New Roman" w:hAnsi="var(--sans)"/>
          <w:sz w:val="18"/>
          <w:szCs w:val="18"/>
        </w:rPr>
      </w:pPr>
      <w:r>
        <w:rPr>
          <w:rStyle w:val="srcid1"/>
          <w:rFonts w:eastAsia="Times New Roman"/>
        </w:rPr>
        <w:t>src-unab-004</w:t>
      </w:r>
    </w:p>
    <w:p w:rsidR="00000000" w:rsidRDefault="005F245A">
      <w:pPr>
        <w:divId w:val="273365707"/>
        <w:rPr>
          <w:rFonts w:ascii="var(--sans)" w:eastAsia="Times New Roman" w:hAnsi="var(--sans)"/>
          <w:sz w:val="18"/>
          <w:szCs w:val="18"/>
        </w:rPr>
      </w:pPr>
      <w:r>
        <w:rPr>
          <w:rStyle w:val="Textoennegrita"/>
          <w:rFonts w:ascii="var(--sans)" w:eastAsia="Times New Roman" w:hAnsi="var(--sans)"/>
          <w:sz w:val="18"/>
          <w:szCs w:val="18"/>
        </w:rPr>
        <w:t>Diplomado en Derecho, Innovación y Tecnología</w:t>
      </w:r>
      <w:r>
        <w:rPr>
          <w:rFonts w:ascii="var(--sans)" w:eastAsia="Times New Roman" w:hAnsi="var(--sans)"/>
          <w:sz w:val="18"/>
          <w:szCs w:val="18"/>
        </w:rPr>
        <w:br/>
      </w:r>
      <w:r>
        <w:rPr>
          <w:rFonts w:ascii="var(--sans)" w:eastAsia="Times New Roman" w:hAnsi="var(--sans)"/>
          <w:color w:val="5D6B7D"/>
          <w:sz w:val="17"/>
          <w:szCs w:val="17"/>
        </w:rPr>
        <w:t>Postgrado UNAB · programa-postgrado · 2026-08-28</w:t>
      </w:r>
      <w:r>
        <w:rPr>
          <w:rStyle w:val="srcurl1"/>
          <w:rFonts w:eastAsia="Times New Roman"/>
        </w:rPr>
        <w:t>https://postgrado.unab.cl/programas/diplomado-en-derecho-innovacion-y-tecnologia</w:t>
      </w:r>
    </w:p>
    <w:p w:rsidR="00000000" w:rsidRDefault="005F245A">
      <w:pPr>
        <w:jc w:val="right"/>
        <w:divId w:val="144199480"/>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Autónoma de Chile · 3 fuentes</w:t>
      </w:r>
    </w:p>
    <w:p w:rsidR="00000000" w:rsidRDefault="005F245A">
      <w:pPr>
        <w:divId w:val="1050542670"/>
        <w:rPr>
          <w:rFonts w:ascii="var(--sans)" w:eastAsia="Times New Roman" w:hAnsi="var(--sans)"/>
          <w:sz w:val="18"/>
          <w:szCs w:val="18"/>
        </w:rPr>
      </w:pPr>
      <w:r>
        <w:rPr>
          <w:rStyle w:val="srcid1"/>
          <w:rFonts w:eastAsia="Times New Roman"/>
        </w:rPr>
        <w:t>src-uautonoma-001</w:t>
      </w:r>
    </w:p>
    <w:p w:rsidR="00000000" w:rsidRDefault="005F245A">
      <w:pPr>
        <w:divId w:val="19934439"/>
        <w:rPr>
          <w:rFonts w:ascii="var(--sans)" w:eastAsia="Times New Roman" w:hAnsi="var(--sans)"/>
          <w:sz w:val="18"/>
          <w:szCs w:val="18"/>
        </w:rPr>
      </w:pPr>
      <w:r>
        <w:rPr>
          <w:rStyle w:val="Textoennegrita"/>
          <w:rFonts w:ascii="var(--sans)" w:eastAsia="Times New Roman" w:hAnsi="var(--sans)"/>
          <w:sz w:val="18"/>
          <w:szCs w:val="18"/>
        </w:rPr>
        <w:t>Alfabetización en IA generativa en Derecho alcanza al 80 % de docentes y se amplía a estudiantes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5F245A">
      <w:pPr>
        <w:jc w:val="right"/>
        <w:divId w:val="827017888"/>
        <w:rPr>
          <w:rFonts w:ascii="var(--sans)" w:eastAsia="Times New Roman" w:hAnsi="var(--sans)"/>
          <w:sz w:val="18"/>
          <w:szCs w:val="18"/>
        </w:rPr>
      </w:pPr>
      <w:r>
        <w:rPr>
          <w:rStyle w:val="chip1"/>
          <w:rFonts w:eastAsia="Times New Roman"/>
        </w:rPr>
        <w:t>CONTRASTADA</w:t>
      </w:r>
    </w:p>
    <w:p w:rsidR="00000000" w:rsidRDefault="005F245A">
      <w:pPr>
        <w:divId w:val="9840980"/>
        <w:rPr>
          <w:rFonts w:ascii="var(--sans)" w:eastAsia="Times New Roman" w:hAnsi="var(--sans)"/>
          <w:sz w:val="18"/>
          <w:szCs w:val="18"/>
        </w:rPr>
      </w:pPr>
      <w:r>
        <w:rPr>
          <w:rStyle w:val="srcid1"/>
          <w:rFonts w:eastAsia="Times New Roman"/>
        </w:rPr>
        <w:t>src-uautonoma-002</w:t>
      </w:r>
    </w:p>
    <w:p w:rsidR="00000000" w:rsidRDefault="005F245A">
      <w:pPr>
        <w:divId w:val="129327666"/>
        <w:rPr>
          <w:rFonts w:ascii="var(--sans)" w:eastAsia="Times New Roman" w:hAnsi="var(--sans)"/>
          <w:sz w:val="18"/>
          <w:szCs w:val="18"/>
        </w:rPr>
      </w:pPr>
      <w:r>
        <w:rPr>
          <w:rStyle w:val="Textoennegrita"/>
          <w:rFonts w:ascii="var(--sans)" w:eastAsia="Times New Roman" w:hAnsi="var(--sans)"/>
          <w:sz w:val="18"/>
          <w:szCs w:val="18"/>
        </w:rPr>
        <w:t>Facultad de Derecho pone en marcha programa de formación en inteligencia artificial para estudiantes de sus clínicas jurídicas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5F245A">
      <w:pPr>
        <w:jc w:val="right"/>
        <w:divId w:val="741221709"/>
        <w:rPr>
          <w:rFonts w:ascii="var(--sans)" w:eastAsia="Times New Roman" w:hAnsi="var(--sans)"/>
          <w:sz w:val="18"/>
          <w:szCs w:val="18"/>
        </w:rPr>
      </w:pPr>
      <w:r>
        <w:rPr>
          <w:rStyle w:val="chip1"/>
          <w:rFonts w:eastAsia="Times New Roman"/>
        </w:rPr>
        <w:t>CONTRASTADA</w:t>
      </w:r>
    </w:p>
    <w:p w:rsidR="00000000" w:rsidRDefault="005F245A">
      <w:pPr>
        <w:divId w:val="256334437"/>
        <w:rPr>
          <w:rFonts w:ascii="var(--sans)" w:eastAsia="Times New Roman" w:hAnsi="var(--sans)"/>
          <w:sz w:val="18"/>
          <w:szCs w:val="18"/>
        </w:rPr>
      </w:pPr>
      <w:r>
        <w:rPr>
          <w:rStyle w:val="srcid1"/>
          <w:rFonts w:eastAsia="Times New Roman"/>
        </w:rPr>
        <w:t>src-uautonoma-003</w:t>
      </w:r>
    </w:p>
    <w:p w:rsidR="00000000" w:rsidRDefault="005F245A">
      <w:pPr>
        <w:divId w:val="1927685233"/>
        <w:rPr>
          <w:rFonts w:ascii="var(--sans)" w:eastAsia="Times New Roman" w:hAnsi="var(--sans)"/>
          <w:sz w:val="18"/>
          <w:szCs w:val="18"/>
        </w:rPr>
      </w:pPr>
      <w:r>
        <w:rPr>
          <w:rStyle w:val="Textoennegrita"/>
          <w:rFonts w:ascii="var(--sans)" w:eastAsia="Times New Roman" w:hAnsi="var(--sans)"/>
          <w:sz w:val="18"/>
          <w:szCs w:val="18"/>
        </w:rPr>
        <w:t>Estudiantes de Derecho egresan del Minor en Inteligencia Art</w:t>
      </w:r>
      <w:r>
        <w:rPr>
          <w:rStyle w:val="Textoennegrita"/>
          <w:rFonts w:ascii="var(--sans)" w:eastAsia="Times New Roman" w:hAnsi="var(--sans)"/>
          <w:sz w:val="18"/>
          <w:szCs w:val="18"/>
        </w:rPr>
        <w:t>ificial y Derecho</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2026-01-09</w:t>
      </w:r>
      <w:r>
        <w:rPr>
          <w:rStyle w:val="srcurl1"/>
          <w:rFonts w:eastAsia="Times New Roman"/>
        </w:rPr>
        <w:t>https://uautonoma.cl/noticias/estudiantes-de-derecho-egresan-del-minor-en-inteligencia-artificial-y-derecho</w:t>
      </w:r>
    </w:p>
    <w:p w:rsidR="00000000" w:rsidRDefault="005F245A">
      <w:pPr>
        <w:jc w:val="right"/>
        <w:divId w:val="161628693"/>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Central de Chile · 4 fuentes</w:t>
      </w:r>
    </w:p>
    <w:p w:rsidR="00000000" w:rsidRDefault="005F245A">
      <w:pPr>
        <w:divId w:val="730613226"/>
        <w:rPr>
          <w:rFonts w:ascii="var(--sans)" w:eastAsia="Times New Roman" w:hAnsi="var(--sans)"/>
          <w:sz w:val="18"/>
          <w:szCs w:val="18"/>
        </w:rPr>
      </w:pPr>
      <w:r>
        <w:rPr>
          <w:rStyle w:val="srcid1"/>
          <w:rFonts w:eastAsia="Times New Roman"/>
        </w:rPr>
        <w:t>src-ucentra</w:t>
      </w:r>
      <w:r>
        <w:rPr>
          <w:rStyle w:val="srcid1"/>
          <w:rFonts w:eastAsia="Times New Roman"/>
        </w:rPr>
        <w:t>l-001</w:t>
      </w:r>
    </w:p>
    <w:p w:rsidR="00000000" w:rsidRDefault="005F245A">
      <w:pPr>
        <w:divId w:val="1091118712"/>
        <w:rPr>
          <w:rFonts w:ascii="var(--sans)" w:eastAsia="Times New Roman" w:hAnsi="var(--sans)"/>
          <w:sz w:val="18"/>
          <w:szCs w:val="18"/>
        </w:rPr>
      </w:pPr>
      <w:r>
        <w:rPr>
          <w:rStyle w:val="Textoennegrita"/>
          <w:rFonts w:ascii="var(--sans)" w:eastAsia="Times New Roman" w:hAnsi="var(--sans)"/>
          <w:sz w:val="18"/>
          <w:szCs w:val="18"/>
        </w:rPr>
        <w:t>U. Central destaca en el Latin America Innovation Showcase del QS Reimagine Education Conference 2025</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5F245A">
      <w:pPr>
        <w:jc w:val="right"/>
        <w:divId w:val="1751654487"/>
        <w:rPr>
          <w:rFonts w:ascii="var(--sans)" w:eastAsia="Times New Roman" w:hAnsi="var(--sans)"/>
          <w:sz w:val="18"/>
          <w:szCs w:val="18"/>
        </w:rPr>
      </w:pPr>
      <w:r>
        <w:rPr>
          <w:rStyle w:val="chip1"/>
          <w:rFonts w:eastAsia="Times New Roman"/>
        </w:rPr>
        <w:t>CONTRASTADA</w:t>
      </w:r>
    </w:p>
    <w:p w:rsidR="00000000" w:rsidRDefault="005F245A">
      <w:pPr>
        <w:divId w:val="1120877318"/>
        <w:rPr>
          <w:rFonts w:ascii="var(--sans)" w:eastAsia="Times New Roman" w:hAnsi="var(--sans)"/>
          <w:sz w:val="18"/>
          <w:szCs w:val="18"/>
        </w:rPr>
      </w:pPr>
      <w:r>
        <w:rPr>
          <w:rStyle w:val="srcid1"/>
          <w:rFonts w:eastAsia="Times New Roman"/>
        </w:rPr>
        <w:t>src-ucentral-002</w:t>
      </w:r>
    </w:p>
    <w:p w:rsidR="00000000" w:rsidRDefault="005F245A">
      <w:pPr>
        <w:divId w:val="1583099539"/>
        <w:rPr>
          <w:rFonts w:ascii="var(--sans)" w:eastAsia="Times New Roman" w:hAnsi="var(--sans)"/>
          <w:sz w:val="18"/>
          <w:szCs w:val="18"/>
        </w:rPr>
      </w:pPr>
      <w:r>
        <w:rPr>
          <w:rStyle w:val="Textoennegrita"/>
          <w:rFonts w:ascii="var(--sans)" w:eastAsia="Times New Roman" w:hAnsi="var(--sans)"/>
          <w:sz w:val="18"/>
          <w:szCs w:val="18"/>
        </w:rPr>
        <w:t>Inteligencia artificial y derechos fundamentale s · Revista DIE</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5F245A">
      <w:pPr>
        <w:jc w:val="right"/>
        <w:divId w:val="1591543716"/>
        <w:rPr>
          <w:rFonts w:ascii="var(--sans)" w:eastAsia="Times New Roman" w:hAnsi="var(--sans)"/>
          <w:sz w:val="18"/>
          <w:szCs w:val="18"/>
        </w:rPr>
      </w:pPr>
      <w:r>
        <w:rPr>
          <w:rStyle w:val="chip1"/>
          <w:rFonts w:eastAsia="Times New Roman"/>
        </w:rPr>
        <w:t>CONTRASTADA</w:t>
      </w:r>
    </w:p>
    <w:p w:rsidR="00000000" w:rsidRDefault="005F245A">
      <w:pPr>
        <w:divId w:val="929003949"/>
        <w:rPr>
          <w:rFonts w:ascii="var(--sans)" w:eastAsia="Times New Roman" w:hAnsi="var(--sans)"/>
          <w:sz w:val="18"/>
          <w:szCs w:val="18"/>
        </w:rPr>
      </w:pPr>
      <w:r>
        <w:rPr>
          <w:rStyle w:val="srcid1"/>
          <w:rFonts w:eastAsia="Times New Roman"/>
        </w:rPr>
        <w:t>src-ucentral-003</w:t>
      </w:r>
    </w:p>
    <w:p w:rsidR="00000000" w:rsidRDefault="005F245A">
      <w:pPr>
        <w:divId w:val="416679170"/>
        <w:rPr>
          <w:rFonts w:ascii="var(--sans)" w:eastAsia="Times New Roman" w:hAnsi="var(--sans)"/>
          <w:sz w:val="18"/>
          <w:szCs w:val="18"/>
        </w:rPr>
      </w:pPr>
      <w:r>
        <w:rPr>
          <w:rStyle w:val="Textoennegrita"/>
          <w:rFonts w:ascii="var(--sans)" w:eastAsia="Times New Roman" w:hAnsi="var(--sans)"/>
          <w:sz w:val="18"/>
          <w:szCs w:val="18"/>
        </w:rPr>
        <w:t>Programa de IA y LegalTech · Facultad de Derecho y Humanidades</w:t>
      </w:r>
      <w:r>
        <w:rPr>
          <w:rFonts w:ascii="var(--sans)" w:eastAsia="Times New Roman" w:hAnsi="var(--sans)"/>
          <w:sz w:val="18"/>
          <w:szCs w:val="18"/>
        </w:rPr>
        <w:br/>
      </w:r>
      <w:r>
        <w:rPr>
          <w:rFonts w:ascii="var(--sans)" w:eastAsia="Times New Roman" w:hAnsi="var(--sans)"/>
          <w:color w:val="5D6B7D"/>
          <w:sz w:val="17"/>
          <w:szCs w:val="17"/>
        </w:rPr>
        <w:t>Facultad de Ciencias Jurídicas y Sociales, Universidad Central · pagina-insti</w:t>
      </w:r>
      <w:r>
        <w:rPr>
          <w:rFonts w:ascii="var(--sans)" w:eastAsia="Times New Roman" w:hAnsi="var(--sans)"/>
          <w:color w:val="5D6B7D"/>
          <w:sz w:val="17"/>
          <w:szCs w:val="17"/>
        </w:rPr>
        <w:t>tucional · no declarada</w:t>
      </w:r>
      <w:r>
        <w:rPr>
          <w:rStyle w:val="srcurl1"/>
          <w:rFonts w:eastAsia="Times New Roman"/>
        </w:rPr>
        <w:t>https://facdeh.ucentral.cl/legal-tech</w:t>
      </w:r>
    </w:p>
    <w:p w:rsidR="00000000" w:rsidRDefault="005F245A">
      <w:pPr>
        <w:jc w:val="right"/>
        <w:divId w:val="852961081"/>
        <w:rPr>
          <w:rFonts w:ascii="var(--sans)" w:eastAsia="Times New Roman" w:hAnsi="var(--sans)"/>
          <w:sz w:val="18"/>
          <w:szCs w:val="18"/>
        </w:rPr>
      </w:pPr>
      <w:r>
        <w:rPr>
          <w:rStyle w:val="chip1"/>
          <w:rFonts w:eastAsia="Times New Roman"/>
        </w:rPr>
        <w:t>CONTRASTADA</w:t>
      </w:r>
    </w:p>
    <w:p w:rsidR="00000000" w:rsidRDefault="005F245A">
      <w:pPr>
        <w:divId w:val="941837735"/>
        <w:rPr>
          <w:rFonts w:ascii="var(--sans)" w:eastAsia="Times New Roman" w:hAnsi="var(--sans)"/>
          <w:sz w:val="18"/>
          <w:szCs w:val="18"/>
        </w:rPr>
      </w:pPr>
      <w:r>
        <w:rPr>
          <w:rStyle w:val="srcid1"/>
          <w:rFonts w:eastAsia="Times New Roman"/>
        </w:rPr>
        <w:t>src-ucentral-004</w:t>
      </w:r>
    </w:p>
    <w:p w:rsidR="00000000" w:rsidRDefault="005F245A">
      <w:pPr>
        <w:divId w:val="565184526"/>
        <w:rPr>
          <w:rFonts w:ascii="var(--sans)" w:eastAsia="Times New Roman" w:hAnsi="var(--sans)"/>
          <w:sz w:val="18"/>
          <w:szCs w:val="18"/>
        </w:rPr>
      </w:pPr>
      <w:r>
        <w:rPr>
          <w:rStyle w:val="Textoennegrita"/>
          <w:rFonts w:ascii="var(--sans)" w:eastAsia="Times New Roman" w:hAnsi="var(--sans)"/>
          <w:sz w:val="18"/>
          <w:szCs w:val="18"/>
        </w:rPr>
        <w:t>Universidad Central presenta IDEA UCEN, nueva plataforma de búsqueda</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5F245A">
      <w:pPr>
        <w:jc w:val="right"/>
        <w:divId w:val="46954939"/>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Chile · 16 fuentes</w:t>
      </w:r>
    </w:p>
    <w:p w:rsidR="00000000" w:rsidRDefault="005F245A">
      <w:pPr>
        <w:divId w:val="808977543"/>
        <w:rPr>
          <w:rFonts w:ascii="var(--sans)" w:eastAsia="Times New Roman" w:hAnsi="var(--sans)"/>
          <w:sz w:val="18"/>
          <w:szCs w:val="18"/>
        </w:rPr>
      </w:pPr>
      <w:r>
        <w:rPr>
          <w:rStyle w:val="srcid1"/>
          <w:rFonts w:eastAsia="Times New Roman"/>
        </w:rPr>
        <w:t>src-uchile-001</w:t>
      </w:r>
    </w:p>
    <w:p w:rsidR="00000000" w:rsidRDefault="005F245A">
      <w:pPr>
        <w:divId w:val="659164819"/>
        <w:rPr>
          <w:rFonts w:ascii="var(--sans)" w:eastAsia="Times New Roman" w:hAnsi="var(--sans)"/>
          <w:sz w:val="18"/>
          <w:szCs w:val="18"/>
        </w:rPr>
      </w:pPr>
      <w:r>
        <w:rPr>
          <w:rStyle w:val="Textoennegrita"/>
          <w:rFonts w:ascii="var(--sans)" w:eastAsia="Times New Roman" w:hAnsi="var(--sans)"/>
          <w:sz w:val="18"/>
          <w:szCs w:val="18"/>
        </w:rPr>
        <w:t>Historia · Centro de Estudios en Derecho, Tecnología y Sociedad (CE3)</w:t>
      </w:r>
      <w:r>
        <w:rPr>
          <w:rFonts w:ascii="var(--sans)" w:eastAsia="Times New Roman" w:hAnsi="var(--sans)"/>
          <w:sz w:val="18"/>
          <w:szCs w:val="18"/>
        </w:rPr>
        <w:br/>
      </w:r>
      <w:r>
        <w:rPr>
          <w:rFonts w:ascii="var(--sans)" w:eastAsia="Times New Roman" w:hAnsi="var(--sans)"/>
          <w:color w:val="5D6B7D"/>
          <w:sz w:val="17"/>
          <w:szCs w:val="17"/>
        </w:rPr>
        <w:t>Facultad de Derecho, Universidad de Chile · pagina-</w:t>
      </w:r>
      <w:r>
        <w:rPr>
          <w:rFonts w:ascii="var(--sans)" w:eastAsia="Times New Roman" w:hAnsi="var(--sans)"/>
          <w:color w:val="5D6B7D"/>
          <w:sz w:val="17"/>
          <w:szCs w:val="17"/>
        </w:rPr>
        <w:t>institucional · no declarada</w:t>
      </w:r>
      <w:r>
        <w:rPr>
          <w:rStyle w:val="srcurl1"/>
          <w:rFonts w:eastAsia="Times New Roman"/>
        </w:rPr>
        <w:t>https://derecho.uchile.cl/centro-estudios-derecho-tecnologia-sociedad/quienes-somos/historia</w:t>
      </w:r>
    </w:p>
    <w:p w:rsidR="00000000" w:rsidRDefault="005F245A">
      <w:pPr>
        <w:jc w:val="right"/>
        <w:divId w:val="543450933"/>
        <w:rPr>
          <w:rFonts w:ascii="var(--sans)" w:eastAsia="Times New Roman" w:hAnsi="var(--sans)"/>
          <w:sz w:val="18"/>
          <w:szCs w:val="18"/>
        </w:rPr>
      </w:pPr>
      <w:r>
        <w:rPr>
          <w:rStyle w:val="chip1"/>
          <w:rFonts w:eastAsia="Times New Roman"/>
        </w:rPr>
        <w:t>CONTRASTADA</w:t>
      </w:r>
    </w:p>
    <w:p w:rsidR="00000000" w:rsidRDefault="005F245A">
      <w:pPr>
        <w:divId w:val="315647302"/>
        <w:rPr>
          <w:rFonts w:ascii="var(--sans)" w:eastAsia="Times New Roman" w:hAnsi="var(--sans)"/>
          <w:sz w:val="18"/>
          <w:szCs w:val="18"/>
        </w:rPr>
      </w:pPr>
      <w:r>
        <w:rPr>
          <w:rStyle w:val="srcid1"/>
          <w:rFonts w:eastAsia="Times New Roman"/>
        </w:rPr>
        <w:t>src-uchile-002</w:t>
      </w:r>
    </w:p>
    <w:p w:rsidR="00000000" w:rsidRDefault="005F245A">
      <w:pPr>
        <w:divId w:val="1296712692"/>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2022</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2022</w:t>
      </w:r>
      <w:r>
        <w:rPr>
          <w:rStyle w:val="srcurl1"/>
          <w:rFonts w:eastAsia="Times New Roman"/>
        </w:rPr>
        <w:t>https://postgrados.derecho.uchile.cl/diploma-en-derecho-e-inteligencia-artificial</w:t>
      </w:r>
    </w:p>
    <w:p w:rsidR="00000000" w:rsidRDefault="005F245A">
      <w:pPr>
        <w:jc w:val="right"/>
        <w:divId w:val="216823656"/>
        <w:rPr>
          <w:rFonts w:ascii="var(--sans)" w:eastAsia="Times New Roman" w:hAnsi="var(--sans)"/>
          <w:sz w:val="18"/>
          <w:szCs w:val="18"/>
        </w:rPr>
      </w:pPr>
      <w:r>
        <w:rPr>
          <w:rStyle w:val="chip1"/>
          <w:rFonts w:eastAsia="Times New Roman"/>
        </w:rPr>
        <w:t>CONTRASTADA</w:t>
      </w:r>
    </w:p>
    <w:p w:rsidR="00000000" w:rsidRDefault="005F245A">
      <w:pPr>
        <w:divId w:val="1840271049"/>
        <w:rPr>
          <w:rFonts w:ascii="var(--sans)" w:eastAsia="Times New Roman" w:hAnsi="var(--sans)"/>
          <w:sz w:val="18"/>
          <w:szCs w:val="18"/>
        </w:rPr>
      </w:pPr>
      <w:r>
        <w:rPr>
          <w:rStyle w:val="srcid1"/>
          <w:rFonts w:eastAsia="Times New Roman"/>
        </w:rPr>
        <w:t>src-uchile-003</w:t>
      </w:r>
    </w:p>
    <w:p w:rsidR="00000000" w:rsidRDefault="005F245A">
      <w:pPr>
        <w:divId w:val="427504187"/>
        <w:rPr>
          <w:rFonts w:ascii="var(--sans)" w:eastAsia="Times New Roman" w:hAnsi="var(--sans)"/>
          <w:sz w:val="18"/>
          <w:szCs w:val="18"/>
        </w:rPr>
      </w:pPr>
      <w:r>
        <w:rPr>
          <w:rStyle w:val="Textoennegrita"/>
          <w:rFonts w:ascii="var(--sans)" w:eastAsia="Times New Roman" w:hAnsi="var(--sans)"/>
          <w:sz w:val="18"/>
          <w:szCs w:val="18"/>
        </w:rPr>
        <w:t>Diploma en Derecho e Inteligencia Artificial · segundo semestre de 2026</w:t>
      </w:r>
      <w:r>
        <w:rPr>
          <w:rFonts w:ascii="var(--sans)" w:eastAsia="Times New Roman" w:hAnsi="var(--sans)"/>
          <w:sz w:val="18"/>
          <w:szCs w:val="18"/>
        </w:rPr>
        <w:br/>
      </w:r>
      <w:r>
        <w:rPr>
          <w:rFonts w:ascii="var(--sans)" w:eastAsia="Times New Roman" w:hAnsi="var(--sans)"/>
          <w:color w:val="5D6B7D"/>
          <w:sz w:val="17"/>
          <w:szCs w:val="17"/>
        </w:rPr>
        <w:t>Postgra</w:t>
      </w:r>
      <w:r>
        <w:rPr>
          <w:rFonts w:ascii="var(--sans)" w:eastAsia="Times New Roman" w:hAnsi="var(--sans)"/>
          <w:color w:val="5D6B7D"/>
          <w:sz w:val="17"/>
          <w:szCs w:val="17"/>
        </w:rPr>
        <w:t>dos Derecho, Universidad de Chile · programa-postgrado · 2026-08-01</w:t>
      </w:r>
      <w:r>
        <w:rPr>
          <w:rStyle w:val="srcurl1"/>
          <w:rFonts w:eastAsia="Times New Roman"/>
        </w:rPr>
        <w:t>https://postgrados.derecho.uchile.cl/diploma-derecho-e-inteligencia-artificial</w:t>
      </w:r>
    </w:p>
    <w:p w:rsidR="00000000" w:rsidRDefault="005F245A">
      <w:pPr>
        <w:jc w:val="right"/>
        <w:divId w:val="679312237"/>
        <w:rPr>
          <w:rFonts w:ascii="var(--sans)" w:eastAsia="Times New Roman" w:hAnsi="var(--sans)"/>
          <w:sz w:val="18"/>
          <w:szCs w:val="18"/>
        </w:rPr>
      </w:pPr>
      <w:r>
        <w:rPr>
          <w:rStyle w:val="chip1"/>
          <w:rFonts w:eastAsia="Times New Roman"/>
        </w:rPr>
        <w:t>CONTRASTADA</w:t>
      </w:r>
    </w:p>
    <w:p w:rsidR="00000000" w:rsidRDefault="005F245A">
      <w:pPr>
        <w:divId w:val="901645462"/>
        <w:rPr>
          <w:rFonts w:ascii="var(--sans)" w:eastAsia="Times New Roman" w:hAnsi="var(--sans)"/>
          <w:sz w:val="18"/>
          <w:szCs w:val="18"/>
        </w:rPr>
      </w:pPr>
      <w:r>
        <w:rPr>
          <w:rStyle w:val="srcid1"/>
          <w:rFonts w:eastAsia="Times New Roman"/>
        </w:rPr>
        <w:t>src-uchile-004</w:t>
      </w:r>
    </w:p>
    <w:p w:rsidR="00000000" w:rsidRDefault="005F245A">
      <w:pPr>
        <w:divId w:val="1822381638"/>
        <w:rPr>
          <w:rFonts w:ascii="var(--sans)" w:eastAsia="Times New Roman" w:hAnsi="var(--sans)"/>
          <w:sz w:val="18"/>
          <w:szCs w:val="18"/>
        </w:rPr>
      </w:pPr>
      <w:r>
        <w:rPr>
          <w:rStyle w:val="Textoennegrita"/>
          <w:rFonts w:ascii="var(--sans)" w:eastAsia="Times New Roman" w:hAnsi="var(--sans)"/>
          <w:sz w:val="18"/>
          <w:szCs w:val="18"/>
        </w:rPr>
        <w:t>¿De quién es la responsabilid ad civil cuando falla la IA?</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noticia-institucional · no declarada</w:t>
      </w:r>
      <w:r>
        <w:rPr>
          <w:rStyle w:val="srcurl1"/>
          <w:rFonts w:eastAsia="Times New Roman"/>
        </w:rPr>
        <w:t>https://derecho.uchile.cl/noticias/225314/de-quien-es-la-responsabilidad-civil-cuando-falla-la-ia</w:t>
      </w:r>
    </w:p>
    <w:p w:rsidR="00000000" w:rsidRDefault="005F245A">
      <w:pPr>
        <w:jc w:val="right"/>
        <w:divId w:val="1484200977"/>
        <w:rPr>
          <w:rFonts w:ascii="var(--sans)" w:eastAsia="Times New Roman" w:hAnsi="var(--sans)"/>
          <w:sz w:val="18"/>
          <w:szCs w:val="18"/>
        </w:rPr>
      </w:pPr>
      <w:r>
        <w:rPr>
          <w:rStyle w:val="chip1"/>
          <w:rFonts w:eastAsia="Times New Roman"/>
        </w:rPr>
        <w:t>CONTRASTADA</w:t>
      </w:r>
    </w:p>
    <w:p w:rsidR="00000000" w:rsidRDefault="005F245A">
      <w:pPr>
        <w:divId w:val="899095461"/>
        <w:rPr>
          <w:rFonts w:ascii="var(--sans)" w:eastAsia="Times New Roman" w:hAnsi="var(--sans)"/>
          <w:sz w:val="18"/>
          <w:szCs w:val="18"/>
        </w:rPr>
      </w:pPr>
      <w:r>
        <w:rPr>
          <w:rStyle w:val="srcid1"/>
          <w:rFonts w:eastAsia="Times New Roman"/>
        </w:rPr>
        <w:t>src-uchile-005</w:t>
      </w:r>
    </w:p>
    <w:p w:rsidR="00000000" w:rsidRDefault="005F245A">
      <w:pPr>
        <w:divId w:val="511384328"/>
        <w:rPr>
          <w:rFonts w:ascii="var(--sans)" w:eastAsia="Times New Roman" w:hAnsi="var(--sans)"/>
          <w:sz w:val="18"/>
          <w:szCs w:val="18"/>
        </w:rPr>
      </w:pPr>
      <w:r>
        <w:rPr>
          <w:rStyle w:val="Textoennegrita"/>
          <w:rFonts w:ascii="var(--sans)" w:eastAsia="Times New Roman" w:hAnsi="var(--sans)"/>
          <w:sz w:val="18"/>
          <w:szCs w:val="18"/>
        </w:rPr>
        <w:t>Tesis en Inteligencia Artificial · repositorio CE3</w:t>
      </w:r>
      <w:r>
        <w:rPr>
          <w:rFonts w:ascii="var(--sans)" w:eastAsia="Times New Roman" w:hAnsi="var(--sans)"/>
          <w:sz w:val="18"/>
          <w:szCs w:val="18"/>
        </w:rPr>
        <w:br/>
      </w:r>
      <w:r>
        <w:rPr>
          <w:rFonts w:ascii="var(--sans)" w:eastAsia="Times New Roman" w:hAnsi="var(--sans)"/>
          <w:color w:val="5D6B7D"/>
          <w:sz w:val="17"/>
          <w:szCs w:val="17"/>
        </w:rPr>
        <w:t>Facultad de Derecho, Uni</w:t>
      </w:r>
      <w:r>
        <w:rPr>
          <w:rFonts w:ascii="var(--sans)" w:eastAsia="Times New Roman" w:hAnsi="var(--sans)"/>
          <w:color w:val="5D6B7D"/>
          <w:sz w:val="17"/>
          <w:szCs w:val="17"/>
        </w:rPr>
        <w:t>versidad de Chile · repositorio · no declarada</w:t>
      </w:r>
      <w:r>
        <w:rPr>
          <w:rStyle w:val="srcurl1"/>
          <w:rFonts w:eastAsia="Times New Roman"/>
        </w:rPr>
        <w:t>https://derecho.uchile.cl/centro-estudios-derecho-tecnologia-sociedad/publicaciones/tesis/tesis-en-inteligencia-artificial</w:t>
      </w:r>
    </w:p>
    <w:p w:rsidR="00000000" w:rsidRDefault="005F245A">
      <w:pPr>
        <w:jc w:val="right"/>
        <w:divId w:val="31660594"/>
        <w:rPr>
          <w:rFonts w:ascii="var(--sans)" w:eastAsia="Times New Roman" w:hAnsi="var(--sans)"/>
          <w:sz w:val="18"/>
          <w:szCs w:val="18"/>
        </w:rPr>
      </w:pPr>
      <w:r>
        <w:rPr>
          <w:rStyle w:val="chip1"/>
          <w:rFonts w:eastAsia="Times New Roman"/>
        </w:rPr>
        <w:t>CONTRASTADA</w:t>
      </w:r>
    </w:p>
    <w:p w:rsidR="00000000" w:rsidRDefault="005F245A">
      <w:pPr>
        <w:divId w:val="1965648849"/>
        <w:rPr>
          <w:rFonts w:ascii="var(--sans)" w:eastAsia="Times New Roman" w:hAnsi="var(--sans)"/>
          <w:sz w:val="18"/>
          <w:szCs w:val="18"/>
        </w:rPr>
      </w:pPr>
      <w:r>
        <w:rPr>
          <w:rStyle w:val="srcid1"/>
          <w:rFonts w:eastAsia="Times New Roman"/>
        </w:rPr>
        <w:t>src-uchile-006</w:t>
      </w:r>
    </w:p>
    <w:p w:rsidR="00000000" w:rsidRDefault="005F245A">
      <w:pPr>
        <w:divId w:val="1592198121"/>
        <w:rPr>
          <w:rFonts w:ascii="var(--sans)" w:eastAsia="Times New Roman" w:hAnsi="var(--sans)"/>
          <w:sz w:val="18"/>
          <w:szCs w:val="18"/>
        </w:rPr>
      </w:pPr>
      <w:r>
        <w:rPr>
          <w:rStyle w:val="Textoennegrita"/>
          <w:rFonts w:ascii="var(--sans)" w:eastAsia="Times New Roman" w:hAnsi="var(--sans)"/>
          <w:sz w:val="18"/>
          <w:szCs w:val="18"/>
        </w:rPr>
        <w:t>Publicaciones · Tesis del CE3</w:t>
      </w:r>
      <w:r>
        <w:rPr>
          <w:rFonts w:ascii="var(--sans)" w:eastAsia="Times New Roman" w:hAnsi="var(--sans)"/>
          <w:sz w:val="18"/>
          <w:szCs w:val="18"/>
        </w:rPr>
        <w:br/>
      </w:r>
      <w:r>
        <w:rPr>
          <w:rFonts w:ascii="var(--sans)" w:eastAsia="Times New Roman" w:hAnsi="var(--sans)"/>
          <w:color w:val="5D6B7D"/>
          <w:sz w:val="17"/>
          <w:szCs w:val="17"/>
        </w:rPr>
        <w:t>Facultad de Derecho, Universid</w:t>
      </w:r>
      <w:r>
        <w:rPr>
          <w:rFonts w:ascii="var(--sans)" w:eastAsia="Times New Roman" w:hAnsi="var(--sans)"/>
          <w:color w:val="5D6B7D"/>
          <w:sz w:val="17"/>
          <w:szCs w:val="17"/>
        </w:rPr>
        <w:t>ad de Chile · repositorio · no declarada</w:t>
      </w:r>
      <w:r>
        <w:rPr>
          <w:rStyle w:val="srcurl1"/>
          <w:rFonts w:eastAsia="Times New Roman"/>
        </w:rPr>
        <w:t>https://derecho.uchile.cl/centro-estudios-derecho-tecnologia-sociedad/publicaciones/tesis</w:t>
      </w:r>
    </w:p>
    <w:p w:rsidR="00000000" w:rsidRDefault="005F245A">
      <w:pPr>
        <w:jc w:val="right"/>
        <w:divId w:val="483860602"/>
        <w:rPr>
          <w:rFonts w:ascii="var(--sans)" w:eastAsia="Times New Roman" w:hAnsi="var(--sans)"/>
          <w:sz w:val="18"/>
          <w:szCs w:val="18"/>
        </w:rPr>
      </w:pPr>
      <w:r>
        <w:rPr>
          <w:rStyle w:val="chip1"/>
          <w:rFonts w:eastAsia="Times New Roman"/>
        </w:rPr>
        <w:t>CONTRASTADA</w:t>
      </w:r>
    </w:p>
    <w:p w:rsidR="00000000" w:rsidRDefault="005F245A">
      <w:pPr>
        <w:divId w:val="2124767589"/>
        <w:rPr>
          <w:rFonts w:ascii="var(--sans)" w:eastAsia="Times New Roman" w:hAnsi="var(--sans)"/>
          <w:sz w:val="18"/>
          <w:szCs w:val="18"/>
        </w:rPr>
      </w:pPr>
      <w:r>
        <w:rPr>
          <w:rStyle w:val="srcid1"/>
          <w:rFonts w:eastAsia="Times New Roman"/>
        </w:rPr>
        <w:t>src-uchile-007</w:t>
      </w:r>
    </w:p>
    <w:p w:rsidR="00000000" w:rsidRDefault="005F245A">
      <w:pPr>
        <w:divId w:val="88553263"/>
        <w:rPr>
          <w:rFonts w:ascii="var(--sans)" w:eastAsia="Times New Roman" w:hAnsi="var(--sans)"/>
          <w:sz w:val="18"/>
          <w:szCs w:val="18"/>
        </w:rPr>
      </w:pPr>
      <w:r>
        <w:rPr>
          <w:rStyle w:val="Textoennegrita"/>
          <w:rFonts w:ascii="var(--sans)" w:eastAsia="Times New Roman" w:hAnsi="var(--sans)"/>
          <w:sz w:val="18"/>
          <w:szCs w:val="18"/>
        </w:rPr>
        <w:t>CE3 consolida liderazgo en el país y en Latinoamérica</w:t>
      </w:r>
      <w:r>
        <w:rPr>
          <w:rFonts w:ascii="var(--sans)" w:eastAsia="Times New Roman" w:hAnsi="var(--sans)"/>
          <w:sz w:val="18"/>
          <w:szCs w:val="18"/>
        </w:rPr>
        <w:br/>
      </w:r>
      <w:r>
        <w:rPr>
          <w:rFonts w:ascii="var(--sans)" w:eastAsia="Times New Roman" w:hAnsi="var(--sans)"/>
          <w:color w:val="5D6B7D"/>
          <w:sz w:val="17"/>
          <w:szCs w:val="17"/>
        </w:rPr>
        <w:t>Facultad de Derecho, Universidad de Chile · r</w:t>
      </w:r>
      <w:r>
        <w:rPr>
          <w:rFonts w:ascii="var(--sans)" w:eastAsia="Times New Roman" w:hAnsi="var(--sans)"/>
          <w:color w:val="5D6B7D"/>
          <w:sz w:val="17"/>
          <w:szCs w:val="17"/>
        </w:rPr>
        <w:t>esultado-institucional · 2026-01-08</w:t>
      </w:r>
      <w:r>
        <w:rPr>
          <w:rStyle w:val="srcurl1"/>
          <w:rFonts w:eastAsia="Times New Roman"/>
        </w:rPr>
        <w:t>https://derecho.uchile.cl/noticias/236453/ce3-consolida-liderazgo-en-el-pais-y-en-latinoamerica</w:t>
      </w:r>
    </w:p>
    <w:p w:rsidR="00000000" w:rsidRDefault="005F245A">
      <w:pPr>
        <w:jc w:val="right"/>
        <w:divId w:val="448595733"/>
        <w:rPr>
          <w:rFonts w:ascii="var(--sans)" w:eastAsia="Times New Roman" w:hAnsi="var(--sans)"/>
          <w:sz w:val="18"/>
          <w:szCs w:val="18"/>
        </w:rPr>
      </w:pPr>
      <w:r>
        <w:rPr>
          <w:rStyle w:val="chip1"/>
          <w:rFonts w:eastAsia="Times New Roman"/>
        </w:rPr>
        <w:t>CONTRASTADA</w:t>
      </w:r>
    </w:p>
    <w:p w:rsidR="00000000" w:rsidRDefault="005F245A">
      <w:pPr>
        <w:divId w:val="1008294694"/>
        <w:rPr>
          <w:rFonts w:ascii="var(--sans)" w:eastAsia="Times New Roman" w:hAnsi="var(--sans)"/>
          <w:sz w:val="18"/>
          <w:szCs w:val="18"/>
        </w:rPr>
      </w:pPr>
      <w:r>
        <w:rPr>
          <w:rStyle w:val="srcid1"/>
          <w:rFonts w:eastAsia="Times New Roman"/>
        </w:rPr>
        <w:t>src-uchile-008</w:t>
      </w:r>
    </w:p>
    <w:p w:rsidR="00000000" w:rsidRDefault="005F245A">
      <w:pPr>
        <w:divId w:val="1362780101"/>
        <w:rPr>
          <w:rFonts w:ascii="var(--sans)" w:eastAsia="Times New Roman" w:hAnsi="var(--sans)"/>
          <w:sz w:val="18"/>
          <w:szCs w:val="18"/>
        </w:rPr>
      </w:pPr>
      <w:r>
        <w:rPr>
          <w:rStyle w:val="Textoennegrita"/>
          <w:rFonts w:ascii="var(--sans)" w:eastAsia="Times New Roman" w:hAnsi="var(--sans)"/>
          <w:sz w:val="18"/>
          <w:szCs w:val="18"/>
        </w:rPr>
        <w:t>Congreso internacional aborda desafíos de la IA en el derecho privado</w:t>
      </w:r>
      <w:r>
        <w:rPr>
          <w:rFonts w:ascii="var(--sans)" w:eastAsia="Times New Roman" w:hAnsi="var(--sans)"/>
          <w:sz w:val="18"/>
          <w:szCs w:val="18"/>
        </w:rPr>
        <w:br/>
      </w:r>
      <w:r>
        <w:rPr>
          <w:rFonts w:ascii="var(--sans)" w:eastAsia="Times New Roman" w:hAnsi="var(--sans)"/>
          <w:color w:val="5D6B7D"/>
          <w:sz w:val="17"/>
          <w:szCs w:val="17"/>
        </w:rPr>
        <w:t>Facultad de Derecho, Univers</w:t>
      </w:r>
      <w:r>
        <w:rPr>
          <w:rFonts w:ascii="var(--sans)" w:eastAsia="Times New Roman" w:hAnsi="var(--sans)"/>
          <w:color w:val="5D6B7D"/>
          <w:sz w:val="17"/>
          <w:szCs w:val="17"/>
        </w:rPr>
        <w:t>idad de Chile · noticia-institucional · no declarada</w:t>
      </w:r>
      <w:r>
        <w:rPr>
          <w:rStyle w:val="srcurl1"/>
          <w:rFonts w:eastAsia="Times New Roman"/>
        </w:rPr>
        <w:t>https://derecho.uchile.cl/noticias/228982/congreso-internacional-aborda-desafios-de-la-ia-en-el-derecho-privado</w:t>
      </w:r>
    </w:p>
    <w:p w:rsidR="00000000" w:rsidRDefault="005F245A">
      <w:pPr>
        <w:jc w:val="right"/>
        <w:divId w:val="956176281"/>
        <w:rPr>
          <w:rFonts w:ascii="var(--sans)" w:eastAsia="Times New Roman" w:hAnsi="var(--sans)"/>
          <w:sz w:val="18"/>
          <w:szCs w:val="18"/>
        </w:rPr>
      </w:pPr>
      <w:r>
        <w:rPr>
          <w:rStyle w:val="chip1"/>
          <w:rFonts w:eastAsia="Times New Roman"/>
        </w:rPr>
        <w:t>CONTRASTADA</w:t>
      </w:r>
    </w:p>
    <w:p w:rsidR="00000000" w:rsidRDefault="005F245A">
      <w:pPr>
        <w:divId w:val="1706518439"/>
        <w:rPr>
          <w:rFonts w:ascii="var(--sans)" w:eastAsia="Times New Roman" w:hAnsi="var(--sans)"/>
          <w:sz w:val="18"/>
          <w:szCs w:val="18"/>
        </w:rPr>
      </w:pPr>
      <w:r>
        <w:rPr>
          <w:rStyle w:val="srcid1"/>
          <w:rFonts w:eastAsia="Times New Roman"/>
        </w:rPr>
        <w:t>src-uchile-009</w:t>
      </w:r>
    </w:p>
    <w:p w:rsidR="00000000" w:rsidRDefault="005F245A">
      <w:pPr>
        <w:divId w:val="398288845"/>
        <w:rPr>
          <w:rFonts w:ascii="var(--sans)" w:eastAsia="Times New Roman" w:hAnsi="var(--sans)"/>
          <w:sz w:val="18"/>
          <w:szCs w:val="18"/>
        </w:rPr>
      </w:pPr>
      <w:r>
        <w:rPr>
          <w:rStyle w:val="Textoennegrita"/>
          <w:rFonts w:ascii="var(--sans)" w:eastAsia="Times New Roman" w:hAnsi="var(--sans)"/>
          <w:sz w:val="18"/>
          <w:szCs w:val="18"/>
        </w:rPr>
        <w:t>Workshop IA y Derecho Privado: casos prácticos</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Universidad de Chile · noticia-institucional · 2025-08-29</w:t>
      </w:r>
      <w:r>
        <w:rPr>
          <w:rStyle w:val="srcurl1"/>
          <w:rFonts w:eastAsia="Times New Roman"/>
        </w:rPr>
        <w:t>https://derecho.uchile.cl/agenda/231464/workshop-ia-y-derecho-privado-casos-practicos</w:t>
      </w:r>
    </w:p>
    <w:p w:rsidR="00000000" w:rsidRDefault="005F245A">
      <w:pPr>
        <w:jc w:val="right"/>
        <w:divId w:val="1487359513"/>
        <w:rPr>
          <w:rFonts w:ascii="var(--sans)" w:eastAsia="Times New Roman" w:hAnsi="var(--sans)"/>
          <w:sz w:val="18"/>
          <w:szCs w:val="18"/>
        </w:rPr>
      </w:pPr>
      <w:r>
        <w:rPr>
          <w:rStyle w:val="chip1"/>
          <w:rFonts w:eastAsia="Times New Roman"/>
        </w:rPr>
        <w:t>CONTRASTADA</w:t>
      </w:r>
    </w:p>
    <w:p w:rsidR="00000000" w:rsidRDefault="005F245A">
      <w:pPr>
        <w:divId w:val="1015768100"/>
        <w:rPr>
          <w:rFonts w:ascii="var(--sans)" w:eastAsia="Times New Roman" w:hAnsi="var(--sans)"/>
          <w:sz w:val="18"/>
          <w:szCs w:val="18"/>
        </w:rPr>
      </w:pPr>
      <w:r>
        <w:rPr>
          <w:rStyle w:val="srcid1"/>
          <w:rFonts w:eastAsia="Times New Roman"/>
        </w:rPr>
        <w:t>src-uchile-010</w:t>
      </w:r>
    </w:p>
    <w:p w:rsidR="00000000" w:rsidRDefault="005F245A">
      <w:pPr>
        <w:divId w:val="1604070377"/>
        <w:rPr>
          <w:rFonts w:ascii="var(--sans)" w:eastAsia="Times New Roman" w:hAnsi="var(--sans)"/>
          <w:sz w:val="18"/>
          <w:szCs w:val="18"/>
        </w:rPr>
      </w:pPr>
      <w:r>
        <w:rPr>
          <w:rStyle w:val="Textoennegrita"/>
          <w:rFonts w:ascii="var(--sans)" w:eastAsia="Times New Roman" w:hAnsi="var(--sans)"/>
          <w:sz w:val="18"/>
          <w:szCs w:val="18"/>
        </w:rPr>
        <w:t>Consideracion es para una excepción de derechos de autor en la formación de sistema</w:t>
      </w:r>
      <w:r>
        <w:rPr>
          <w:rStyle w:val="Textoennegrita"/>
          <w:rFonts w:ascii="var(--sans)" w:eastAsia="Times New Roman" w:hAnsi="var(--sans)"/>
          <w:sz w:val="18"/>
          <w:szCs w:val="18"/>
        </w:rPr>
        <w:t>s de 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5F245A">
      <w:pPr>
        <w:jc w:val="right"/>
        <w:divId w:val="377315450"/>
        <w:rPr>
          <w:rFonts w:ascii="var(--sans)" w:eastAsia="Times New Roman" w:hAnsi="var(--sans)"/>
          <w:sz w:val="18"/>
          <w:szCs w:val="18"/>
        </w:rPr>
      </w:pPr>
      <w:r>
        <w:rPr>
          <w:rStyle w:val="chip1"/>
          <w:rFonts w:eastAsia="Times New Roman"/>
        </w:rPr>
        <w:t>CONTRASTADA</w:t>
      </w:r>
    </w:p>
    <w:p w:rsidR="00000000" w:rsidRDefault="005F245A">
      <w:pPr>
        <w:divId w:val="1141380845"/>
        <w:rPr>
          <w:rFonts w:ascii="var(--sans)" w:eastAsia="Times New Roman" w:hAnsi="var(--sans)"/>
          <w:sz w:val="18"/>
          <w:szCs w:val="18"/>
        </w:rPr>
      </w:pPr>
      <w:r>
        <w:rPr>
          <w:rStyle w:val="srcid1"/>
          <w:rFonts w:eastAsia="Times New Roman"/>
        </w:rPr>
        <w:t>src-uchile-011</w:t>
      </w:r>
    </w:p>
    <w:p w:rsidR="00000000" w:rsidRDefault="005F245A">
      <w:pPr>
        <w:divId w:val="2138526653"/>
        <w:rPr>
          <w:rFonts w:ascii="var(--sans)" w:eastAsia="Times New Roman" w:hAnsi="var(--sans)"/>
          <w:sz w:val="18"/>
          <w:szCs w:val="18"/>
        </w:rPr>
      </w:pPr>
      <w:r>
        <w:rPr>
          <w:rStyle w:val="Textoennegrita"/>
          <w:rFonts w:ascii="var(--sans)" w:eastAsia="Times New Roman" w:hAnsi="var(--sans)"/>
          <w:sz w:val="18"/>
          <w:szCs w:val="18"/>
        </w:rPr>
        <w:t>Profesor Alberto Cerda asume como director del CE3</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2025-01-03</w:t>
      </w:r>
      <w:r>
        <w:rPr>
          <w:rStyle w:val="srcurl1"/>
          <w:rFonts w:eastAsia="Times New Roman"/>
        </w:rPr>
        <w:t>https://derecho.uchile.cl/noticias/224204/profesor-alberto-cerda-asume-como-director-del-ce3</w:t>
      </w:r>
    </w:p>
    <w:p w:rsidR="00000000" w:rsidRDefault="005F245A">
      <w:pPr>
        <w:jc w:val="right"/>
        <w:divId w:val="702245401"/>
        <w:rPr>
          <w:rFonts w:ascii="var(--sans)" w:eastAsia="Times New Roman" w:hAnsi="var(--sans)"/>
          <w:sz w:val="18"/>
          <w:szCs w:val="18"/>
        </w:rPr>
      </w:pPr>
      <w:r>
        <w:rPr>
          <w:rStyle w:val="chip1"/>
          <w:rFonts w:eastAsia="Times New Roman"/>
        </w:rPr>
        <w:t>CONTRASTADA</w:t>
      </w:r>
    </w:p>
    <w:p w:rsidR="00000000" w:rsidRDefault="005F245A">
      <w:pPr>
        <w:divId w:val="1673410164"/>
        <w:rPr>
          <w:rFonts w:ascii="var(--sans)" w:eastAsia="Times New Roman" w:hAnsi="var(--sans)"/>
          <w:sz w:val="18"/>
          <w:szCs w:val="18"/>
        </w:rPr>
      </w:pPr>
      <w:r>
        <w:rPr>
          <w:rStyle w:val="srcid1"/>
          <w:rFonts w:eastAsia="Times New Roman"/>
        </w:rPr>
        <w:t>src-uchile-012</w:t>
      </w:r>
    </w:p>
    <w:p w:rsidR="00000000" w:rsidRDefault="005F245A">
      <w:pPr>
        <w:divId w:val="245311077"/>
        <w:rPr>
          <w:rFonts w:ascii="var(--sans)" w:eastAsia="Times New Roman" w:hAnsi="var(--sans)"/>
          <w:sz w:val="18"/>
          <w:szCs w:val="18"/>
        </w:rPr>
      </w:pPr>
      <w:r>
        <w:rPr>
          <w:rStyle w:val="Textoennegrita"/>
          <w:rFonts w:ascii="var(--sans)" w:eastAsia="Times New Roman" w:hAnsi="var(--sans)"/>
          <w:sz w:val="18"/>
          <w:szCs w:val="18"/>
        </w:rPr>
        <w:t>Seminar</w:t>
      </w:r>
      <w:r>
        <w:rPr>
          <w:rStyle w:val="Textoennegrita"/>
          <w:rFonts w:ascii="var(--sans)" w:eastAsia="Times New Roman" w:hAnsi="var(--sans)"/>
          <w:sz w:val="18"/>
          <w:szCs w:val="18"/>
        </w:rPr>
        <w:t>io Inteligencia Artificial y acceso a la justicia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2025-05-14</w:t>
      </w:r>
      <w:r>
        <w:rPr>
          <w:rStyle w:val="srcurl1"/>
          <w:rFonts w:eastAsia="Times New Roman"/>
        </w:rPr>
        <w:t>https://derecho.uchile.cl/agenda/227755/seminario-inteligencia-artificial--acceso-a-la-justicia</w:t>
      </w:r>
    </w:p>
    <w:p w:rsidR="00000000" w:rsidRDefault="005F245A">
      <w:pPr>
        <w:jc w:val="right"/>
        <w:divId w:val="1929339104"/>
        <w:rPr>
          <w:rFonts w:ascii="var(--sans)" w:eastAsia="Times New Roman" w:hAnsi="var(--sans)"/>
          <w:sz w:val="18"/>
          <w:szCs w:val="18"/>
        </w:rPr>
      </w:pPr>
      <w:r>
        <w:rPr>
          <w:rStyle w:val="chip1"/>
          <w:rFonts w:eastAsia="Times New Roman"/>
        </w:rPr>
        <w:t>CONTRASTADA</w:t>
      </w:r>
    </w:p>
    <w:p w:rsidR="00000000" w:rsidRDefault="005F245A">
      <w:pPr>
        <w:divId w:val="124858716"/>
        <w:rPr>
          <w:rFonts w:ascii="var(--sans)" w:eastAsia="Times New Roman" w:hAnsi="var(--sans)"/>
          <w:sz w:val="18"/>
          <w:szCs w:val="18"/>
        </w:rPr>
      </w:pPr>
      <w:r>
        <w:rPr>
          <w:rStyle w:val="srcid1"/>
          <w:rFonts w:eastAsia="Times New Roman"/>
        </w:rPr>
        <w:t>src-uchile-013</w:t>
      </w:r>
    </w:p>
    <w:p w:rsidR="00000000" w:rsidRDefault="005F245A">
      <w:pPr>
        <w:divId w:val="966155928"/>
        <w:rPr>
          <w:rFonts w:ascii="var(--sans)" w:eastAsia="Times New Roman" w:hAnsi="var(--sans)"/>
          <w:sz w:val="18"/>
          <w:szCs w:val="18"/>
        </w:rPr>
      </w:pPr>
      <w:r>
        <w:rPr>
          <w:rStyle w:val="Textoennegrita"/>
          <w:rFonts w:ascii="var(--sans)" w:eastAsia="Times New Roman" w:hAnsi="var(--sans)"/>
          <w:sz w:val="18"/>
          <w:szCs w:val="18"/>
        </w:rPr>
        <w:t>CE3 c</w:t>
      </w:r>
      <w:r>
        <w:rPr>
          <w:rStyle w:val="Textoennegrita"/>
          <w:rFonts w:ascii="var(--sans)" w:eastAsia="Times New Roman" w:hAnsi="var(--sans)"/>
          <w:sz w:val="18"/>
          <w:szCs w:val="18"/>
        </w:rPr>
        <w:t>onvoca a Programa de Visitas Académicas de América Latina y el Caribe</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2026-04-02</w:t>
      </w:r>
      <w:r>
        <w:rPr>
          <w:rStyle w:val="srcurl1"/>
          <w:rFonts w:eastAsia="Times New Roman"/>
        </w:rPr>
        <w:t>https://derecho.uchile.cl/noticias/238418/ce3-convoca-a-programa-de-visitas-academicas-de-america-latina-y-e</w:t>
      </w:r>
      <w:r>
        <w:rPr>
          <w:rStyle w:val="srcurl1"/>
          <w:rFonts w:eastAsia="Times New Roman"/>
        </w:rPr>
        <w:t>l-caribe</w:t>
      </w:r>
    </w:p>
    <w:p w:rsidR="00000000" w:rsidRDefault="005F245A">
      <w:pPr>
        <w:jc w:val="right"/>
        <w:divId w:val="182791757"/>
        <w:rPr>
          <w:rFonts w:ascii="var(--sans)" w:eastAsia="Times New Roman" w:hAnsi="var(--sans)"/>
          <w:sz w:val="18"/>
          <w:szCs w:val="18"/>
        </w:rPr>
      </w:pPr>
      <w:r>
        <w:rPr>
          <w:rStyle w:val="chip1"/>
          <w:rFonts w:eastAsia="Times New Roman"/>
        </w:rPr>
        <w:t>CONTRASTADA</w:t>
      </w:r>
    </w:p>
    <w:p w:rsidR="00000000" w:rsidRDefault="005F245A">
      <w:pPr>
        <w:divId w:val="1721172594"/>
        <w:rPr>
          <w:rFonts w:ascii="var(--sans)" w:eastAsia="Times New Roman" w:hAnsi="var(--sans)"/>
          <w:sz w:val="18"/>
          <w:szCs w:val="18"/>
        </w:rPr>
      </w:pPr>
      <w:r>
        <w:rPr>
          <w:rStyle w:val="srcid1"/>
          <w:rFonts w:eastAsia="Times New Roman"/>
        </w:rPr>
        <w:t>src-uchile-014</w:t>
      </w:r>
    </w:p>
    <w:p w:rsidR="00000000" w:rsidRDefault="005F245A">
      <w:pPr>
        <w:divId w:val="1237208812"/>
        <w:rPr>
          <w:rFonts w:ascii="var(--sans)" w:eastAsia="Times New Roman" w:hAnsi="var(--sans)"/>
          <w:sz w:val="18"/>
          <w:szCs w:val="18"/>
        </w:rPr>
      </w:pPr>
      <w:r>
        <w:rPr>
          <w:rStyle w:val="Textoennegrita"/>
          <w:rFonts w:ascii="var(--sans)" w:eastAsia="Times New Roman" w:hAnsi="var(--sans)"/>
          <w:sz w:val="18"/>
          <w:szCs w:val="18"/>
        </w:rPr>
        <w:t>Diploma en Derecho e Inteligencia Artificial para la Contraloría General de la República</w:t>
      </w:r>
      <w:r>
        <w:rPr>
          <w:rFonts w:ascii="var(--sans)" w:eastAsia="Times New Roman" w:hAnsi="var(--sans)"/>
          <w:sz w:val="18"/>
          <w:szCs w:val="18"/>
        </w:rPr>
        <w:br/>
      </w:r>
      <w:r>
        <w:rPr>
          <w:rFonts w:ascii="var(--sans)" w:eastAsia="Times New Roman" w:hAnsi="var(--sans)"/>
          <w:color w:val="5D6B7D"/>
          <w:sz w:val="17"/>
          <w:szCs w:val="17"/>
        </w:rPr>
        <w:t>Siembra Abierta, Universidad de Chile · pagina-institucional · no declarada</w:t>
      </w:r>
      <w:r>
        <w:rPr>
          <w:rStyle w:val="srcurl1"/>
          <w:rFonts w:eastAsia="Times New Roman"/>
        </w:rPr>
        <w:t>https://siembraabierta.uchile.cl/initiatives/161445</w:t>
      </w:r>
    </w:p>
    <w:p w:rsidR="00000000" w:rsidRDefault="005F245A">
      <w:pPr>
        <w:jc w:val="right"/>
        <w:divId w:val="1548879237"/>
        <w:rPr>
          <w:rFonts w:ascii="var(--sans)" w:eastAsia="Times New Roman" w:hAnsi="var(--sans)"/>
          <w:sz w:val="18"/>
          <w:szCs w:val="18"/>
        </w:rPr>
      </w:pPr>
      <w:r>
        <w:rPr>
          <w:rStyle w:val="chip1"/>
          <w:rFonts w:eastAsia="Times New Roman"/>
        </w:rPr>
        <w:t>CONT</w:t>
      </w:r>
      <w:r>
        <w:rPr>
          <w:rStyle w:val="chip1"/>
          <w:rFonts w:eastAsia="Times New Roman"/>
        </w:rPr>
        <w:t>RASTADA</w:t>
      </w:r>
    </w:p>
    <w:p w:rsidR="00000000" w:rsidRDefault="005F245A">
      <w:pPr>
        <w:divId w:val="1222667386"/>
        <w:rPr>
          <w:rFonts w:ascii="var(--sans)" w:eastAsia="Times New Roman" w:hAnsi="var(--sans)"/>
          <w:sz w:val="18"/>
          <w:szCs w:val="18"/>
        </w:rPr>
      </w:pPr>
      <w:r>
        <w:rPr>
          <w:rStyle w:val="srcid1"/>
          <w:rFonts w:eastAsia="Times New Roman"/>
        </w:rPr>
        <w:t>src-uchile-015</w:t>
      </w:r>
    </w:p>
    <w:p w:rsidR="00000000" w:rsidRDefault="005F245A">
      <w:pPr>
        <w:divId w:val="631062115"/>
        <w:rPr>
          <w:rFonts w:ascii="var(--sans)" w:eastAsia="Times New Roman" w:hAnsi="var(--sans)"/>
          <w:sz w:val="18"/>
          <w:szCs w:val="18"/>
        </w:rPr>
      </w:pPr>
      <w:r>
        <w:rPr>
          <w:rStyle w:val="Textoennegrita"/>
          <w:rFonts w:ascii="var(--sans)" w:eastAsia="Times New Roman" w:hAnsi="var(--sans)"/>
          <w:sz w:val="18"/>
          <w:szCs w:val="18"/>
        </w:rPr>
        <w:t>Lineamientos para el uso de IA en trabajos de titulación</w:t>
      </w:r>
      <w:r>
        <w:rPr>
          <w:rFonts w:ascii="var(--sans)" w:eastAsia="Times New Roman" w:hAnsi="var(--sans)"/>
          <w:sz w:val="18"/>
          <w:szCs w:val="18"/>
        </w:rPr>
        <w:br/>
      </w:r>
      <w:r>
        <w:rPr>
          <w:rFonts w:ascii="var(--sans)" w:eastAsia="Times New Roman" w:hAnsi="var(--sans)"/>
          <w:color w:val="5D6B7D"/>
          <w:sz w:val="17"/>
          <w:szCs w:val="17"/>
        </w:rPr>
        <w:t>Universidad de Chile · politica · no declarada</w:t>
      </w:r>
      <w:r>
        <w:rPr>
          <w:rStyle w:val="srcurl1"/>
          <w:rFonts w:eastAsia="Times New Roman"/>
        </w:rPr>
        <w:t>https://uchile.cl/informacion-y-bibliotecas/lineamientos-uso-ia-en-tesis</w:t>
      </w:r>
    </w:p>
    <w:p w:rsidR="00000000" w:rsidRDefault="005F245A">
      <w:pPr>
        <w:jc w:val="right"/>
        <w:divId w:val="1931815930"/>
        <w:rPr>
          <w:rFonts w:ascii="var(--sans)" w:eastAsia="Times New Roman" w:hAnsi="var(--sans)"/>
          <w:sz w:val="18"/>
          <w:szCs w:val="18"/>
        </w:rPr>
      </w:pPr>
      <w:r>
        <w:rPr>
          <w:rStyle w:val="chip1"/>
          <w:rFonts w:eastAsia="Times New Roman"/>
        </w:rPr>
        <w:t>CONTRASTADA</w:t>
      </w:r>
    </w:p>
    <w:p w:rsidR="00000000" w:rsidRDefault="005F245A">
      <w:pPr>
        <w:divId w:val="426079539"/>
        <w:rPr>
          <w:rFonts w:ascii="var(--sans)" w:eastAsia="Times New Roman" w:hAnsi="var(--sans)"/>
          <w:sz w:val="18"/>
          <w:szCs w:val="18"/>
        </w:rPr>
      </w:pPr>
      <w:r>
        <w:rPr>
          <w:rStyle w:val="srcid1"/>
          <w:rFonts w:eastAsia="Times New Roman"/>
        </w:rPr>
        <w:t>src-uchile-016</w:t>
      </w:r>
    </w:p>
    <w:p w:rsidR="00000000" w:rsidRDefault="005F245A">
      <w:pPr>
        <w:divId w:val="1112015355"/>
        <w:rPr>
          <w:rFonts w:ascii="var(--sans)" w:eastAsia="Times New Roman" w:hAnsi="var(--sans)"/>
          <w:sz w:val="18"/>
          <w:szCs w:val="18"/>
        </w:rPr>
      </w:pPr>
      <w:r>
        <w:rPr>
          <w:rStyle w:val="Textoennegrita"/>
          <w:rFonts w:ascii="var(--sans)" w:eastAsia="Times New Roman" w:hAnsi="var(--sans)"/>
          <w:sz w:val="18"/>
          <w:szCs w:val="18"/>
        </w:rPr>
        <w:t>¡Atrévete a dar el salto con l</w:t>
      </w:r>
      <w:r>
        <w:rPr>
          <w:rStyle w:val="Textoennegrita"/>
          <w:rFonts w:ascii="var(--sans)" w:eastAsia="Times New Roman" w:hAnsi="var(--sans)"/>
          <w:sz w:val="18"/>
          <w:szCs w:val="18"/>
        </w:rPr>
        <w:t>a IA Generativa!</w:t>
      </w:r>
      <w:r>
        <w:rPr>
          <w:rFonts w:ascii="var(--sans)" w:eastAsia="Times New Roman" w:hAnsi="var(--sans)"/>
          <w:sz w:val="18"/>
          <w:szCs w:val="18"/>
        </w:rPr>
        <w:br/>
      </w:r>
      <w:r>
        <w:rPr>
          <w:rFonts w:ascii="var(--sans)" w:eastAsia="Times New Roman" w:hAnsi="var(--sans)"/>
          <w:color w:val="5D6B7D"/>
          <w:sz w:val="17"/>
          <w:szCs w:val="17"/>
        </w:rPr>
        <w:t>Vicerrectoría de Tecnologías de la Información, Universidad de Chile · pagina-institucional · 2025-09-09</w:t>
      </w:r>
      <w:r>
        <w:rPr>
          <w:rStyle w:val="srcurl1"/>
          <w:rFonts w:eastAsia="Times New Roman"/>
        </w:rPr>
        <w:t>https://vti.uchile.cl/curso-sobre-ia-online</w:t>
      </w:r>
    </w:p>
    <w:p w:rsidR="00000000" w:rsidRDefault="005F245A">
      <w:pPr>
        <w:jc w:val="right"/>
        <w:divId w:val="365718521"/>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Concepción · 4 fuentes</w:t>
      </w:r>
    </w:p>
    <w:p w:rsidR="00000000" w:rsidRDefault="005F245A">
      <w:pPr>
        <w:divId w:val="1477334092"/>
        <w:rPr>
          <w:rFonts w:ascii="var(--sans)" w:eastAsia="Times New Roman" w:hAnsi="var(--sans)"/>
          <w:sz w:val="18"/>
          <w:szCs w:val="18"/>
        </w:rPr>
      </w:pPr>
      <w:r>
        <w:rPr>
          <w:rStyle w:val="srcid1"/>
          <w:rFonts w:eastAsia="Times New Roman"/>
        </w:rPr>
        <w:t>src-udec-001</w:t>
      </w:r>
    </w:p>
    <w:p w:rsidR="00000000" w:rsidRDefault="005F245A">
      <w:pPr>
        <w:divId w:val="79789439"/>
        <w:rPr>
          <w:rFonts w:ascii="var(--sans)" w:eastAsia="Times New Roman" w:hAnsi="var(--sans)"/>
          <w:sz w:val="18"/>
          <w:szCs w:val="18"/>
        </w:rPr>
      </w:pPr>
      <w:r>
        <w:rPr>
          <w:rStyle w:val="Textoennegrita"/>
          <w:rFonts w:ascii="var(--sans)" w:eastAsia="Times New Roman" w:hAnsi="var(--sans)"/>
          <w:sz w:val="18"/>
          <w:szCs w:val="18"/>
        </w:rPr>
        <w:t>Facultad de Ciencias Jurídic</w:t>
      </w:r>
      <w:r>
        <w:rPr>
          <w:rStyle w:val="Textoennegrita"/>
          <w:rFonts w:ascii="var(--sans)" w:eastAsia="Times New Roman" w:hAnsi="var(--sans)"/>
          <w:sz w:val="18"/>
          <w:szCs w:val="18"/>
        </w:rPr>
        <w:t>as y Sociales UdeC realizó seminario sobre inteligencia artificial</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https://jur.udec.cl/content/facultad-de-ciencias-jur%C3%ADdicas-y-sociales-udec-realiz%C3%B3-seminario-s</w:t>
      </w:r>
      <w:r>
        <w:rPr>
          <w:rStyle w:val="srcurl1"/>
          <w:rFonts w:eastAsia="Times New Roman"/>
        </w:rPr>
        <w:t>obre-inteligencia</w:t>
      </w:r>
    </w:p>
    <w:p w:rsidR="00000000" w:rsidRDefault="005F245A">
      <w:pPr>
        <w:jc w:val="right"/>
        <w:divId w:val="525870166"/>
        <w:rPr>
          <w:rFonts w:ascii="var(--sans)" w:eastAsia="Times New Roman" w:hAnsi="var(--sans)"/>
          <w:sz w:val="18"/>
          <w:szCs w:val="18"/>
        </w:rPr>
      </w:pPr>
      <w:r>
        <w:rPr>
          <w:rStyle w:val="chip1"/>
          <w:rFonts w:eastAsia="Times New Roman"/>
        </w:rPr>
        <w:t>CONTRASTADA</w:t>
      </w:r>
    </w:p>
    <w:p w:rsidR="00000000" w:rsidRDefault="005F245A">
      <w:pPr>
        <w:divId w:val="437409942"/>
        <w:rPr>
          <w:rFonts w:ascii="var(--sans)" w:eastAsia="Times New Roman" w:hAnsi="var(--sans)"/>
          <w:sz w:val="18"/>
          <w:szCs w:val="18"/>
        </w:rPr>
      </w:pPr>
      <w:r>
        <w:rPr>
          <w:rStyle w:val="srcid1"/>
          <w:rFonts w:eastAsia="Times New Roman"/>
        </w:rPr>
        <w:t>src-udec-002</w:t>
      </w:r>
    </w:p>
    <w:p w:rsidR="00000000" w:rsidRDefault="005F245A">
      <w:pPr>
        <w:divId w:val="649748247"/>
        <w:rPr>
          <w:rFonts w:ascii="var(--sans)" w:eastAsia="Times New Roman" w:hAnsi="var(--sans)"/>
          <w:sz w:val="18"/>
          <w:szCs w:val="18"/>
        </w:rPr>
      </w:pPr>
      <w:r>
        <w:rPr>
          <w:rStyle w:val="Textoennegrita"/>
          <w:rFonts w:ascii="var(--sans)" w:eastAsia="Times New Roman" w:hAnsi="var(--sans)"/>
          <w:sz w:val="18"/>
          <w:szCs w:val="18"/>
        </w:rPr>
        <w:t>Seminario «Derecho en la Smart Era»</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2025-10-02</w:t>
      </w:r>
      <w:r>
        <w:rPr>
          <w:rStyle w:val="srcurl1"/>
          <w:rFonts w:eastAsia="Times New Roman"/>
        </w:rPr>
        <w:t>https://juridicasysociales.udec.cl/content/seminario-%E2%80%9Cderecho-en-la-smart-era%E2%80%9D</w:t>
      </w:r>
      <w:r>
        <w:rPr>
          <w:rStyle w:val="srcurl1"/>
          <w:rFonts w:eastAsia="Times New Roman"/>
        </w:rPr>
        <w:t>-reuni%C3%B3-destacados-expositores-y-una-gran-audiencia-en-la</w:t>
      </w:r>
    </w:p>
    <w:p w:rsidR="00000000" w:rsidRDefault="005F245A">
      <w:pPr>
        <w:jc w:val="right"/>
        <w:divId w:val="587495667"/>
        <w:rPr>
          <w:rFonts w:ascii="var(--sans)" w:eastAsia="Times New Roman" w:hAnsi="var(--sans)"/>
          <w:sz w:val="18"/>
          <w:szCs w:val="18"/>
        </w:rPr>
      </w:pPr>
      <w:r>
        <w:rPr>
          <w:rStyle w:val="chip1"/>
          <w:rFonts w:eastAsia="Times New Roman"/>
        </w:rPr>
        <w:t>CONTRASTADA</w:t>
      </w:r>
    </w:p>
    <w:p w:rsidR="00000000" w:rsidRDefault="005F245A">
      <w:pPr>
        <w:divId w:val="808134752"/>
        <w:rPr>
          <w:rFonts w:ascii="var(--sans)" w:eastAsia="Times New Roman" w:hAnsi="var(--sans)"/>
          <w:sz w:val="18"/>
          <w:szCs w:val="18"/>
        </w:rPr>
      </w:pPr>
      <w:r>
        <w:rPr>
          <w:rStyle w:val="srcid1"/>
          <w:rFonts w:eastAsia="Times New Roman"/>
        </w:rPr>
        <w:t>src-udec-003</w:t>
      </w:r>
    </w:p>
    <w:p w:rsidR="00000000" w:rsidRDefault="005F245A">
      <w:pPr>
        <w:divId w:val="129203409"/>
        <w:rPr>
          <w:rFonts w:ascii="var(--sans)" w:eastAsia="Times New Roman" w:hAnsi="var(--sans)"/>
          <w:sz w:val="18"/>
          <w:szCs w:val="18"/>
        </w:rPr>
      </w:pPr>
      <w:r>
        <w:rPr>
          <w:rStyle w:val="Textoennegrita"/>
          <w:rFonts w:ascii="var(--sans)" w:eastAsia="Times New Roman" w:hAnsi="var(--sans)"/>
          <w:sz w:val="18"/>
          <w:szCs w:val="18"/>
        </w:rPr>
        <w:t>Facultad realizó taller de inteligencia artificial para académicos y académicas</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w:t>
      </w:r>
      <w:r>
        <w:rPr>
          <w:rStyle w:val="srcurl1"/>
          <w:rFonts w:eastAsia="Times New Roman"/>
        </w:rPr>
        <w:t>ps://jur.udec.cl/content/facultad-realiz%C3%B3-taller-de-inteligencia-artificial-para-acad%C3%A9micos-y-acad%C3%A9micas</w:t>
      </w:r>
    </w:p>
    <w:p w:rsidR="00000000" w:rsidRDefault="005F245A">
      <w:pPr>
        <w:jc w:val="right"/>
        <w:divId w:val="183177798"/>
        <w:rPr>
          <w:rFonts w:ascii="var(--sans)" w:eastAsia="Times New Roman" w:hAnsi="var(--sans)"/>
          <w:sz w:val="18"/>
          <w:szCs w:val="18"/>
        </w:rPr>
      </w:pPr>
      <w:r>
        <w:rPr>
          <w:rStyle w:val="chip1"/>
          <w:rFonts w:eastAsia="Times New Roman"/>
        </w:rPr>
        <w:t>CONTRASTADA</w:t>
      </w:r>
    </w:p>
    <w:p w:rsidR="00000000" w:rsidRDefault="005F245A">
      <w:pPr>
        <w:divId w:val="30422990"/>
        <w:rPr>
          <w:rFonts w:ascii="var(--sans)" w:eastAsia="Times New Roman" w:hAnsi="var(--sans)"/>
          <w:sz w:val="18"/>
          <w:szCs w:val="18"/>
        </w:rPr>
      </w:pPr>
      <w:r>
        <w:rPr>
          <w:rStyle w:val="srcid1"/>
          <w:rFonts w:eastAsia="Times New Roman"/>
        </w:rPr>
        <w:t>src-udec-004</w:t>
      </w:r>
    </w:p>
    <w:p w:rsidR="00000000" w:rsidRDefault="005F245A">
      <w:pPr>
        <w:divId w:val="24795240"/>
        <w:rPr>
          <w:rFonts w:ascii="var(--sans)" w:eastAsia="Times New Roman" w:hAnsi="var(--sans)"/>
          <w:sz w:val="18"/>
          <w:szCs w:val="18"/>
        </w:rPr>
      </w:pPr>
      <w:r>
        <w:rPr>
          <w:rStyle w:val="Textoennegrita"/>
          <w:rFonts w:ascii="var(--sans)" w:eastAsia="Times New Roman" w:hAnsi="var(--sans)"/>
          <w:sz w:val="18"/>
          <w:szCs w:val="18"/>
        </w:rPr>
        <w:t>[genIA] · programa interdisciplinario UdeC</w:t>
      </w:r>
      <w:r>
        <w:rPr>
          <w:rFonts w:ascii="var(--sans)" w:eastAsia="Times New Roman" w:hAnsi="var(--sans)"/>
          <w:sz w:val="18"/>
          <w:szCs w:val="18"/>
        </w:rPr>
        <w:br/>
      </w:r>
      <w:r>
        <w:rPr>
          <w:rFonts w:ascii="var(--sans)" w:eastAsia="Times New Roman" w:hAnsi="var(--sans)"/>
          <w:color w:val="5D6B7D"/>
          <w:sz w:val="17"/>
          <w:szCs w:val="17"/>
        </w:rPr>
        <w:t>Universidad de Concepción · pagina-institucional · no declarada</w:t>
      </w:r>
      <w:r>
        <w:rPr>
          <w:rStyle w:val="srcurl1"/>
          <w:rFonts w:eastAsia="Times New Roman"/>
        </w:rPr>
        <w:t>https://genia.udec.cl/</w:t>
      </w:r>
    </w:p>
    <w:p w:rsidR="00000000" w:rsidRDefault="005F245A">
      <w:pPr>
        <w:jc w:val="right"/>
        <w:divId w:val="1079791571"/>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 los Andes · 5 fuentes</w:t>
      </w:r>
    </w:p>
    <w:p w:rsidR="00000000" w:rsidRDefault="005F245A">
      <w:pPr>
        <w:divId w:val="1686902119"/>
        <w:rPr>
          <w:rFonts w:ascii="var(--sans)" w:eastAsia="Times New Roman" w:hAnsi="var(--sans)"/>
          <w:sz w:val="18"/>
          <w:szCs w:val="18"/>
        </w:rPr>
      </w:pPr>
      <w:r>
        <w:rPr>
          <w:rStyle w:val="srcid1"/>
          <w:rFonts w:eastAsia="Times New Roman"/>
        </w:rPr>
        <w:t>src-uandes-001</w:t>
      </w:r>
    </w:p>
    <w:p w:rsidR="00000000" w:rsidRDefault="005F245A">
      <w:pPr>
        <w:divId w:val="349182457"/>
        <w:rPr>
          <w:rFonts w:ascii="var(--sans)" w:eastAsia="Times New Roman" w:hAnsi="var(--sans)"/>
          <w:sz w:val="18"/>
          <w:szCs w:val="18"/>
        </w:rPr>
      </w:pPr>
      <w:r>
        <w:rPr>
          <w:rStyle w:val="Textoennegrita"/>
          <w:rFonts w:ascii="var(--sans)" w:eastAsia="Times New Roman" w:hAnsi="var(--sans)"/>
          <w:sz w:val="18"/>
          <w:szCs w:val="18"/>
        </w:rPr>
        <w:t>Investigación aplicará IA para mejorar la certeza jurídica en la evaluación ambiental de proyectos en Chile</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5F245A">
      <w:pPr>
        <w:jc w:val="right"/>
        <w:divId w:val="1718159518"/>
        <w:rPr>
          <w:rFonts w:ascii="var(--sans)" w:eastAsia="Times New Roman" w:hAnsi="var(--sans)"/>
          <w:sz w:val="18"/>
          <w:szCs w:val="18"/>
        </w:rPr>
      </w:pPr>
      <w:r>
        <w:rPr>
          <w:rStyle w:val="chip1"/>
          <w:rFonts w:eastAsia="Times New Roman"/>
        </w:rPr>
        <w:t>CONTRASTADA</w:t>
      </w:r>
    </w:p>
    <w:p w:rsidR="00000000" w:rsidRDefault="005F245A">
      <w:pPr>
        <w:divId w:val="664094639"/>
        <w:rPr>
          <w:rFonts w:ascii="var(--sans)" w:eastAsia="Times New Roman" w:hAnsi="var(--sans)"/>
          <w:sz w:val="18"/>
          <w:szCs w:val="18"/>
        </w:rPr>
      </w:pPr>
      <w:r>
        <w:rPr>
          <w:rStyle w:val="srcid1"/>
          <w:rFonts w:eastAsia="Times New Roman"/>
        </w:rPr>
        <w:t>src-uandes-002</w:t>
      </w:r>
    </w:p>
    <w:p w:rsidR="00000000" w:rsidRDefault="005F245A">
      <w:pPr>
        <w:divId w:val="337537016"/>
        <w:rPr>
          <w:rFonts w:ascii="var(--sans)" w:eastAsia="Times New Roman" w:hAnsi="var(--sans)"/>
          <w:sz w:val="18"/>
          <w:szCs w:val="18"/>
        </w:rPr>
      </w:pPr>
      <w:r>
        <w:rPr>
          <w:rStyle w:val="Textoennegrita"/>
          <w:rFonts w:ascii="var(--sans)" w:eastAsia="Times New Roman" w:hAnsi="var(--sans)"/>
          <w:sz w:val="18"/>
          <w:szCs w:val="18"/>
        </w:rPr>
        <w:t>Investigación aplicará IA para agilizar la evaluación ambiental de proyectos en Chi</w:t>
      </w:r>
      <w:r>
        <w:rPr>
          <w:rStyle w:val="Textoennegrita"/>
          <w:rFonts w:ascii="var(--sans)" w:eastAsia="Times New Roman" w:hAnsi="var(--sans)"/>
          <w:sz w:val="18"/>
          <w:szCs w:val="18"/>
        </w:rPr>
        <w:t>le</w:t>
      </w:r>
      <w:r>
        <w:rPr>
          <w:rFonts w:ascii="var(--sans)" w:eastAsia="Times New Roman" w:hAnsi="var(--sans)"/>
          <w:sz w:val="18"/>
          <w:szCs w:val="18"/>
        </w:rPr>
        <w:br/>
      </w:r>
      <w:r>
        <w:rPr>
          <w:rFonts w:ascii="var(--sans)" w:eastAsia="Times New Roman" w:hAnsi="var(--sans)"/>
          <w:color w:val="5D6B7D"/>
          <w:sz w:val="17"/>
          <w:szCs w:val="17"/>
        </w:rPr>
        <w:t>Investiga UANDES · noticia-institucional · 2025-11-05</w:t>
      </w:r>
      <w:r>
        <w:rPr>
          <w:rStyle w:val="srcurl1"/>
          <w:rFonts w:eastAsia="Times New Roman"/>
        </w:rPr>
        <w:t>https://investiga.uandes.cl/es/investigacion-aplicara-ia-para-agilizar-la-evaluacion-ambiental-de-proyectos-en-chile</w:t>
      </w:r>
    </w:p>
    <w:p w:rsidR="00000000" w:rsidRDefault="005F245A">
      <w:pPr>
        <w:jc w:val="right"/>
        <w:divId w:val="691418193"/>
        <w:rPr>
          <w:rFonts w:ascii="var(--sans)" w:eastAsia="Times New Roman" w:hAnsi="var(--sans)"/>
          <w:sz w:val="18"/>
          <w:szCs w:val="18"/>
        </w:rPr>
      </w:pPr>
      <w:r>
        <w:rPr>
          <w:rStyle w:val="chip1"/>
          <w:rFonts w:eastAsia="Times New Roman"/>
        </w:rPr>
        <w:t>CONTRASTADA</w:t>
      </w:r>
    </w:p>
    <w:p w:rsidR="00000000" w:rsidRDefault="005F245A">
      <w:pPr>
        <w:divId w:val="314992832"/>
        <w:rPr>
          <w:rFonts w:ascii="var(--sans)" w:eastAsia="Times New Roman" w:hAnsi="var(--sans)"/>
          <w:sz w:val="18"/>
          <w:szCs w:val="18"/>
        </w:rPr>
      </w:pPr>
      <w:r>
        <w:rPr>
          <w:rStyle w:val="srcid1"/>
          <w:rFonts w:eastAsia="Times New Roman"/>
        </w:rPr>
        <w:t>src-uandes-003</w:t>
      </w:r>
    </w:p>
    <w:p w:rsidR="00000000" w:rsidRDefault="005F245A">
      <w:pPr>
        <w:divId w:val="954556255"/>
        <w:rPr>
          <w:rFonts w:ascii="var(--sans)" w:eastAsia="Times New Roman" w:hAnsi="var(--sans)"/>
          <w:sz w:val="18"/>
          <w:szCs w:val="18"/>
        </w:rPr>
      </w:pPr>
      <w:r>
        <w:rPr>
          <w:rStyle w:val="Textoennegrita"/>
          <w:rFonts w:ascii="var(--sans)" w:eastAsia="Times New Roman" w:hAnsi="var(--sans)"/>
          <w:sz w:val="18"/>
          <w:szCs w:val="18"/>
        </w:rPr>
        <w:t xml:space="preserve">Domus AI: la plataforma «anti permisología» que pone la </w:t>
      </w:r>
      <w:r>
        <w:rPr>
          <w:rStyle w:val="Textoennegrita"/>
          <w:rFonts w:ascii="var(--sans)" w:eastAsia="Times New Roman" w:hAnsi="var(--sans)"/>
          <w:sz w:val="18"/>
          <w:szCs w:val="18"/>
        </w:rPr>
        <w:t>inteligencia artificial al servicio de la construcción</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2025-10-27</w:t>
      </w:r>
      <w:r>
        <w:rPr>
          <w:rStyle w:val="srcurl1"/>
          <w:rFonts w:eastAsia="Times New Roman"/>
        </w:rPr>
        <w:t>https://uandes.cl/actualidad/noticias/ia-al-servicio-de-la-edificacion-prototipo-del-cet-e-ingenieria-fue-finalista-en-concurso-del-gobierno</w:t>
      </w:r>
      <w:r>
        <w:rPr>
          <w:rStyle w:val="srcurl1"/>
          <w:rFonts w:eastAsia="Times New Roman"/>
        </w:rPr>
        <w:t>-y-el-bid</w:t>
      </w:r>
    </w:p>
    <w:p w:rsidR="00000000" w:rsidRDefault="005F245A">
      <w:pPr>
        <w:jc w:val="right"/>
        <w:divId w:val="1787458977"/>
        <w:rPr>
          <w:rFonts w:ascii="var(--sans)" w:eastAsia="Times New Roman" w:hAnsi="var(--sans)"/>
          <w:sz w:val="18"/>
          <w:szCs w:val="18"/>
        </w:rPr>
      </w:pPr>
      <w:r>
        <w:rPr>
          <w:rStyle w:val="chip1"/>
          <w:rFonts w:eastAsia="Times New Roman"/>
        </w:rPr>
        <w:t>CONTRASTADA</w:t>
      </w:r>
    </w:p>
    <w:p w:rsidR="00000000" w:rsidRDefault="005F245A">
      <w:pPr>
        <w:divId w:val="1181243524"/>
        <w:rPr>
          <w:rFonts w:ascii="var(--sans)" w:eastAsia="Times New Roman" w:hAnsi="var(--sans)"/>
          <w:sz w:val="18"/>
          <w:szCs w:val="18"/>
        </w:rPr>
      </w:pPr>
      <w:r>
        <w:rPr>
          <w:rStyle w:val="srcid1"/>
          <w:rFonts w:eastAsia="Times New Roman"/>
        </w:rPr>
        <w:t>src-uandes-004</w:t>
      </w:r>
    </w:p>
    <w:p w:rsidR="00000000" w:rsidRDefault="005F245A">
      <w:pPr>
        <w:divId w:val="1384594372"/>
        <w:rPr>
          <w:rFonts w:ascii="var(--sans)" w:eastAsia="Times New Roman" w:hAnsi="var(--sans)"/>
          <w:sz w:val="18"/>
          <w:szCs w:val="18"/>
        </w:rPr>
      </w:pPr>
      <w:r>
        <w:rPr>
          <w:rStyle w:val="Textoennegrita"/>
          <w:rFonts w:ascii="var(--sans)" w:eastAsia="Times New Roman" w:hAnsi="var(--sans)"/>
          <w:sz w:val="18"/>
          <w:szCs w:val="18"/>
        </w:rPr>
        <w:t>Curso en Compliance, ética pública y nuevas tecnologías</w:t>
      </w:r>
      <w:r>
        <w:rPr>
          <w:rFonts w:ascii="var(--sans)" w:eastAsia="Times New Roman" w:hAnsi="var(--sans)"/>
          <w:sz w:val="18"/>
          <w:szCs w:val="18"/>
        </w:rPr>
        <w:br/>
      </w:r>
      <w:r>
        <w:rPr>
          <w:rFonts w:ascii="var(--sans)" w:eastAsia="Times New Roman" w:hAnsi="var(--sans)"/>
          <w:color w:val="5D6B7D"/>
          <w:sz w:val="17"/>
          <w:szCs w:val="17"/>
        </w:rPr>
        <w:t>Postgrados UANDES · programa-postgrado · no declarada</w:t>
      </w:r>
      <w:r>
        <w:rPr>
          <w:rStyle w:val="srcurl1"/>
          <w:rFonts w:eastAsia="Times New Roman"/>
        </w:rPr>
        <w:t>https://postgrados.uandes.cl/cursos/curso-en-compliance-etica-publica-y-nuevas-tecnologias</w:t>
      </w:r>
    </w:p>
    <w:p w:rsidR="00000000" w:rsidRDefault="005F245A">
      <w:pPr>
        <w:jc w:val="right"/>
        <w:divId w:val="1703240651"/>
        <w:rPr>
          <w:rFonts w:ascii="var(--sans)" w:eastAsia="Times New Roman" w:hAnsi="var(--sans)"/>
          <w:sz w:val="18"/>
          <w:szCs w:val="18"/>
        </w:rPr>
      </w:pPr>
      <w:r>
        <w:rPr>
          <w:rStyle w:val="chip1"/>
          <w:rFonts w:eastAsia="Times New Roman"/>
        </w:rPr>
        <w:t>CONTRASTADA</w:t>
      </w:r>
    </w:p>
    <w:p w:rsidR="00000000" w:rsidRDefault="005F245A">
      <w:pPr>
        <w:divId w:val="397821541"/>
        <w:rPr>
          <w:rFonts w:ascii="var(--sans)" w:eastAsia="Times New Roman" w:hAnsi="var(--sans)"/>
          <w:sz w:val="18"/>
          <w:szCs w:val="18"/>
        </w:rPr>
      </w:pPr>
      <w:r>
        <w:rPr>
          <w:rStyle w:val="srcid1"/>
          <w:rFonts w:eastAsia="Times New Roman"/>
        </w:rPr>
        <w:t>src-uan</w:t>
      </w:r>
      <w:r>
        <w:rPr>
          <w:rStyle w:val="srcid1"/>
          <w:rFonts w:eastAsia="Times New Roman"/>
        </w:rPr>
        <w:t>des-005</w:t>
      </w:r>
    </w:p>
    <w:p w:rsidR="00000000" w:rsidRDefault="005F245A">
      <w:pPr>
        <w:divId w:val="1071581135"/>
        <w:rPr>
          <w:rFonts w:ascii="var(--sans)" w:eastAsia="Times New Roman" w:hAnsi="var(--sans)"/>
          <w:sz w:val="18"/>
          <w:szCs w:val="18"/>
        </w:rPr>
      </w:pPr>
      <w:r>
        <w:rPr>
          <w:rStyle w:val="Textoennegrita"/>
          <w:rFonts w:ascii="var(--sans)" w:eastAsia="Times New Roman" w:hAnsi="var(--sans)"/>
          <w:sz w:val="18"/>
          <w:szCs w:val="18"/>
        </w:rPr>
        <w:t>Seminario: el uso de obras ajenas por los sistemas de inteligencia artificial generativa</w:t>
      </w:r>
      <w:r>
        <w:rPr>
          <w:rFonts w:ascii="var(--sans)" w:eastAsia="Times New Roman" w:hAnsi="var(--sans)"/>
          <w:sz w:val="18"/>
          <w:szCs w:val="18"/>
        </w:rPr>
        <w:br/>
      </w:r>
      <w:r>
        <w:rPr>
          <w:rFonts w:ascii="var(--sans)" w:eastAsia="Times New Roman" w:hAnsi="var(--sans)"/>
          <w:color w:val="5D6B7D"/>
          <w:sz w:val="17"/>
          <w:szCs w:val="17"/>
        </w:rPr>
        <w:t>Postgrados UANDES · noticia-institucional · 2026-05-14</w:t>
      </w:r>
      <w:r>
        <w:rPr>
          <w:rStyle w:val="srcurl1"/>
          <w:rFonts w:eastAsia="Times New Roman"/>
        </w:rPr>
        <w:t>https://postgrados.uandes.cl/seminarios/seminario-el-uso-de-obras-ajenas-por-los-sistemas-de-inteligencia</w:t>
      </w:r>
      <w:r>
        <w:rPr>
          <w:rStyle w:val="srcurl1"/>
          <w:rFonts w:eastAsia="Times New Roman"/>
        </w:rPr>
        <w:t>-artificial-generativa-hacia-una-nueva-excepcion-de-los-derechos-de-autor</w:t>
      </w:r>
    </w:p>
    <w:p w:rsidR="00000000" w:rsidRDefault="005F245A">
      <w:pPr>
        <w:jc w:val="right"/>
        <w:divId w:val="436485304"/>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del Desarrollo · 4 fuentes</w:t>
      </w:r>
    </w:p>
    <w:p w:rsidR="00000000" w:rsidRDefault="005F245A">
      <w:pPr>
        <w:divId w:val="1935434239"/>
        <w:rPr>
          <w:rFonts w:ascii="var(--sans)" w:eastAsia="Times New Roman" w:hAnsi="var(--sans)"/>
          <w:sz w:val="18"/>
          <w:szCs w:val="18"/>
        </w:rPr>
      </w:pPr>
      <w:r>
        <w:rPr>
          <w:rStyle w:val="srcid1"/>
          <w:rFonts w:eastAsia="Times New Roman"/>
        </w:rPr>
        <w:t>src-udd-001</w:t>
      </w:r>
    </w:p>
    <w:p w:rsidR="00000000" w:rsidRDefault="005F245A">
      <w:pPr>
        <w:divId w:val="648560634"/>
        <w:rPr>
          <w:rFonts w:ascii="var(--sans)" w:eastAsia="Times New Roman" w:hAnsi="var(--sans)"/>
          <w:sz w:val="18"/>
          <w:szCs w:val="18"/>
        </w:rPr>
      </w:pPr>
      <w:r>
        <w:rPr>
          <w:rStyle w:val="Textoennegrita"/>
          <w:rFonts w:ascii="var(--sans)" w:eastAsia="Times New Roman" w:hAnsi="var(--sans)"/>
          <w:sz w:val="18"/>
          <w:szCs w:val="18"/>
        </w:rPr>
        <w:t>Carrera de Derecho · malla y admisión</w:t>
      </w:r>
      <w:r>
        <w:rPr>
          <w:rFonts w:ascii="var(--sans)" w:eastAsia="Times New Roman" w:hAnsi="var(--sans)"/>
          <w:sz w:val="18"/>
          <w:szCs w:val="18"/>
        </w:rPr>
        <w:br/>
      </w:r>
      <w:r>
        <w:rPr>
          <w:rFonts w:ascii="var(--sans)" w:eastAsia="Times New Roman" w:hAnsi="var(--sans)"/>
          <w:color w:val="5D6B7D"/>
          <w:sz w:val="17"/>
          <w:szCs w:val="17"/>
        </w:rPr>
        <w:t>Facultad de Derecho UDD · curricular · no declarada</w:t>
      </w:r>
      <w:r>
        <w:rPr>
          <w:rStyle w:val="srcurl1"/>
          <w:rFonts w:eastAsia="Times New Roman"/>
        </w:rPr>
        <w:t>https://derecho.udd.cl/carrera</w:t>
      </w:r>
      <w:r>
        <w:rPr>
          <w:rStyle w:val="srcurl1"/>
          <w:rFonts w:eastAsia="Times New Roman"/>
        </w:rPr>
        <w:t>/derecho</w:t>
      </w:r>
    </w:p>
    <w:p w:rsidR="00000000" w:rsidRDefault="005F245A">
      <w:pPr>
        <w:jc w:val="right"/>
        <w:divId w:val="1652325025"/>
        <w:rPr>
          <w:rFonts w:ascii="var(--sans)" w:eastAsia="Times New Roman" w:hAnsi="var(--sans)"/>
          <w:sz w:val="18"/>
          <w:szCs w:val="18"/>
        </w:rPr>
      </w:pPr>
      <w:r>
        <w:rPr>
          <w:rStyle w:val="chip1"/>
          <w:rFonts w:eastAsia="Times New Roman"/>
        </w:rPr>
        <w:t>CONTRASTADA</w:t>
      </w:r>
    </w:p>
    <w:p w:rsidR="00000000" w:rsidRDefault="005F245A">
      <w:pPr>
        <w:divId w:val="831606007"/>
        <w:rPr>
          <w:rFonts w:ascii="var(--sans)" w:eastAsia="Times New Roman" w:hAnsi="var(--sans)"/>
          <w:sz w:val="18"/>
          <w:szCs w:val="18"/>
        </w:rPr>
      </w:pPr>
      <w:r>
        <w:rPr>
          <w:rStyle w:val="srcid1"/>
          <w:rFonts w:eastAsia="Times New Roman"/>
        </w:rPr>
        <w:t>src-udd-002</w:t>
      </w:r>
    </w:p>
    <w:p w:rsidR="00000000" w:rsidRDefault="005F245A">
      <w:pPr>
        <w:divId w:val="894780885"/>
        <w:rPr>
          <w:rFonts w:ascii="var(--sans)" w:eastAsia="Times New Roman" w:hAnsi="var(--sans)"/>
          <w:sz w:val="18"/>
          <w:szCs w:val="18"/>
        </w:rPr>
      </w:pPr>
      <w:r>
        <w:rPr>
          <w:rStyle w:val="Textoennegrita"/>
          <w:rFonts w:ascii="var(--sans)" w:eastAsia="Times New Roman" w:hAnsi="var(--sans)"/>
          <w:sz w:val="18"/>
          <w:szCs w:val="18"/>
        </w:rPr>
        <w:t>Estudiantes de debate y litigación UDD entrenan con inteligencia artificial en RealitecUDD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2025-04-09</w:t>
      </w:r>
      <w:r>
        <w:rPr>
          <w:rStyle w:val="srcurl1"/>
          <w:rFonts w:eastAsia="Times New Roman"/>
        </w:rPr>
        <w:t>https://derecho.udd.cl/noticias/2025/04/estudiantes-de-debate-y-litigaci</w:t>
      </w:r>
      <w:r>
        <w:rPr>
          <w:rStyle w:val="srcurl1"/>
          <w:rFonts w:eastAsia="Times New Roman"/>
        </w:rPr>
        <w:t>on-udd-entrenan-con-inteligencia-artificial-en-realitecudd</w:t>
      </w:r>
    </w:p>
    <w:p w:rsidR="00000000" w:rsidRDefault="005F245A">
      <w:pPr>
        <w:jc w:val="right"/>
        <w:divId w:val="702708130"/>
        <w:rPr>
          <w:rFonts w:ascii="var(--sans)" w:eastAsia="Times New Roman" w:hAnsi="var(--sans)"/>
          <w:sz w:val="18"/>
          <w:szCs w:val="18"/>
        </w:rPr>
      </w:pPr>
      <w:r>
        <w:rPr>
          <w:rStyle w:val="chip1"/>
          <w:rFonts w:eastAsia="Times New Roman"/>
        </w:rPr>
        <w:t>CONTRASTADA</w:t>
      </w:r>
    </w:p>
    <w:p w:rsidR="00000000" w:rsidRDefault="005F245A">
      <w:pPr>
        <w:divId w:val="1875995326"/>
        <w:rPr>
          <w:rFonts w:ascii="var(--sans)" w:eastAsia="Times New Roman" w:hAnsi="var(--sans)"/>
          <w:sz w:val="18"/>
          <w:szCs w:val="18"/>
        </w:rPr>
      </w:pPr>
      <w:r>
        <w:rPr>
          <w:rStyle w:val="srcid1"/>
          <w:rFonts w:eastAsia="Times New Roman"/>
        </w:rPr>
        <w:t>src-udd-003</w:t>
      </w:r>
    </w:p>
    <w:p w:rsidR="00000000" w:rsidRDefault="005F245A">
      <w:pPr>
        <w:divId w:val="316425644"/>
        <w:rPr>
          <w:rFonts w:ascii="var(--sans)" w:eastAsia="Times New Roman" w:hAnsi="var(--sans)"/>
          <w:sz w:val="18"/>
          <w:szCs w:val="18"/>
        </w:rPr>
      </w:pPr>
      <w:r>
        <w:rPr>
          <w:rStyle w:val="Textoennegrita"/>
          <w:rFonts w:ascii="var(--sans)" w:eastAsia="Times New Roman" w:hAnsi="var(--sans)"/>
          <w:sz w:val="18"/>
          <w:szCs w:val="18"/>
        </w:rPr>
        <w:t>Workshop del Doctorado aborda los desafíos regulatorios de la IA</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5F245A">
      <w:pPr>
        <w:jc w:val="right"/>
        <w:divId w:val="2099059354"/>
        <w:rPr>
          <w:rFonts w:ascii="var(--sans)" w:eastAsia="Times New Roman" w:hAnsi="var(--sans)"/>
          <w:sz w:val="18"/>
          <w:szCs w:val="18"/>
        </w:rPr>
      </w:pPr>
      <w:r>
        <w:rPr>
          <w:rStyle w:val="chip1"/>
          <w:rFonts w:eastAsia="Times New Roman"/>
        </w:rPr>
        <w:t>CONTRASTADA</w:t>
      </w:r>
    </w:p>
    <w:p w:rsidR="00000000" w:rsidRDefault="005F245A">
      <w:pPr>
        <w:divId w:val="281618779"/>
        <w:rPr>
          <w:rFonts w:ascii="var(--sans)" w:eastAsia="Times New Roman" w:hAnsi="var(--sans)"/>
          <w:sz w:val="18"/>
          <w:szCs w:val="18"/>
        </w:rPr>
      </w:pPr>
      <w:r>
        <w:rPr>
          <w:rStyle w:val="srcid1"/>
          <w:rFonts w:eastAsia="Times New Roman"/>
        </w:rPr>
        <w:t>src-udd-004</w:t>
      </w:r>
    </w:p>
    <w:p w:rsidR="00000000" w:rsidRDefault="005F245A">
      <w:pPr>
        <w:divId w:val="322515311"/>
        <w:rPr>
          <w:rFonts w:ascii="var(--sans)" w:eastAsia="Times New Roman" w:hAnsi="var(--sans)"/>
          <w:sz w:val="18"/>
          <w:szCs w:val="18"/>
        </w:rPr>
      </w:pPr>
      <w:r>
        <w:rPr>
          <w:rStyle w:val="Textoennegrita"/>
          <w:rFonts w:ascii="var(--sans)" w:eastAsia="Times New Roman" w:hAnsi="var(--sans)"/>
          <w:sz w:val="18"/>
          <w:szCs w:val="18"/>
        </w:rPr>
        <w:t>Estudiantes de Derecho UDD Concepción destacan en el cierre de una nueva edición de Incuba 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5F245A">
      <w:pPr>
        <w:jc w:val="right"/>
        <w:divId w:val="68384601"/>
        <w:rPr>
          <w:rFonts w:ascii="var(--sans)" w:eastAsia="Times New Roman" w:hAnsi="var(--sans)"/>
          <w:sz w:val="18"/>
          <w:szCs w:val="18"/>
        </w:rPr>
      </w:pPr>
      <w:r>
        <w:rPr>
          <w:rStyle w:val="chip1"/>
          <w:rFonts w:eastAsia="Times New Roman"/>
        </w:rPr>
        <w:t>CONTRASTADA</w:t>
      </w:r>
    </w:p>
    <w:p w:rsidR="00000000" w:rsidRDefault="005F245A">
      <w:pPr>
        <w:pStyle w:val="Ttulo5"/>
        <w:spacing w:before="284"/>
        <w:divId w:val="617027822"/>
        <w:rPr>
          <w:rFonts w:eastAsia="Times New Roman"/>
        </w:rPr>
      </w:pPr>
      <w:r>
        <w:rPr>
          <w:rFonts w:eastAsia="Times New Roman"/>
        </w:rPr>
        <w:t>Universidad Diego Portales · 3 fuentes</w:t>
      </w:r>
    </w:p>
    <w:p w:rsidR="00000000" w:rsidRDefault="005F245A">
      <w:pPr>
        <w:divId w:val="712852877"/>
        <w:rPr>
          <w:rFonts w:ascii="var(--sans)" w:eastAsia="Times New Roman" w:hAnsi="var(--sans)"/>
          <w:sz w:val="18"/>
          <w:szCs w:val="18"/>
        </w:rPr>
      </w:pPr>
      <w:r>
        <w:rPr>
          <w:rStyle w:val="srcid1"/>
          <w:rFonts w:eastAsia="Times New Roman"/>
        </w:rPr>
        <w:t>src-udp-001</w:t>
      </w:r>
    </w:p>
    <w:p w:rsidR="00000000" w:rsidRDefault="005F245A">
      <w:pPr>
        <w:divId w:val="1581015742"/>
        <w:rPr>
          <w:rFonts w:ascii="var(--sans)" w:eastAsia="Times New Roman" w:hAnsi="var(--sans)"/>
          <w:sz w:val="18"/>
          <w:szCs w:val="18"/>
        </w:rPr>
      </w:pPr>
      <w:r>
        <w:rPr>
          <w:rStyle w:val="Textoennegrita"/>
          <w:rFonts w:ascii="var(--sans)" w:eastAsia="Times New Roman" w:hAnsi="var(--sans)"/>
          <w:sz w:val="18"/>
          <w:szCs w:val="18"/>
        </w:rPr>
        <w:t>Académico Rafael Mery es nombrado director de Inteligencia Artificial y Derecho UDP</w:t>
      </w:r>
      <w:r>
        <w:rPr>
          <w:rFonts w:ascii="var(--sans)" w:eastAsia="Times New Roman" w:hAnsi="var(--sans)"/>
          <w:sz w:val="18"/>
          <w:szCs w:val="18"/>
        </w:rPr>
        <w:br/>
      </w:r>
      <w:r>
        <w:rPr>
          <w:rFonts w:ascii="var(--sans)" w:eastAsia="Times New Roman" w:hAnsi="var(--sans)"/>
          <w:color w:val="5D6B7D"/>
          <w:sz w:val="17"/>
          <w:szCs w:val="17"/>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5F245A">
      <w:pPr>
        <w:jc w:val="right"/>
        <w:divId w:val="1159887430"/>
        <w:rPr>
          <w:rFonts w:ascii="var(--sans)" w:eastAsia="Times New Roman" w:hAnsi="var(--sans)"/>
          <w:sz w:val="18"/>
          <w:szCs w:val="18"/>
        </w:rPr>
      </w:pPr>
      <w:r>
        <w:rPr>
          <w:rStyle w:val="chip1"/>
          <w:rFonts w:eastAsia="Times New Roman"/>
        </w:rPr>
        <w:t>CONTRASTADA</w:t>
      </w:r>
    </w:p>
    <w:p w:rsidR="00000000" w:rsidRDefault="005F245A">
      <w:pPr>
        <w:divId w:val="1956136889"/>
        <w:rPr>
          <w:rFonts w:ascii="var(--sans)" w:eastAsia="Times New Roman" w:hAnsi="var(--sans)"/>
          <w:sz w:val="18"/>
          <w:szCs w:val="18"/>
        </w:rPr>
      </w:pPr>
      <w:r>
        <w:rPr>
          <w:rStyle w:val="srcid1"/>
          <w:rFonts w:eastAsia="Times New Roman"/>
        </w:rPr>
        <w:t>src-udp-002</w:t>
      </w:r>
    </w:p>
    <w:p w:rsidR="00000000" w:rsidRDefault="005F245A">
      <w:pPr>
        <w:divId w:val="808322507"/>
        <w:rPr>
          <w:rFonts w:ascii="var(--sans)" w:eastAsia="Times New Roman" w:hAnsi="var(--sans)"/>
          <w:sz w:val="18"/>
          <w:szCs w:val="18"/>
        </w:rPr>
      </w:pPr>
      <w:r>
        <w:rPr>
          <w:rStyle w:val="Textoennegrita"/>
          <w:rFonts w:ascii="var(--sans)" w:eastAsia="Times New Roman" w:hAnsi="var(--sans)"/>
          <w:sz w:val="18"/>
          <w:szCs w:val="18"/>
        </w:rPr>
        <w:t>Dirección de Inteligencia Artificial y Derecho</w:t>
      </w:r>
      <w:r>
        <w:rPr>
          <w:rFonts w:ascii="var(--sans)" w:eastAsia="Times New Roman" w:hAnsi="var(--sans)"/>
          <w:sz w:val="18"/>
          <w:szCs w:val="18"/>
        </w:rPr>
        <w:br/>
      </w:r>
      <w:r>
        <w:rPr>
          <w:rFonts w:ascii="var(--sans)" w:eastAsia="Times New Roman" w:hAnsi="var(--sans)"/>
          <w:color w:val="5D6B7D"/>
          <w:sz w:val="17"/>
          <w:szCs w:val="17"/>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5F245A">
      <w:pPr>
        <w:jc w:val="right"/>
        <w:divId w:val="1221943347"/>
        <w:rPr>
          <w:rFonts w:ascii="var(--sans)" w:eastAsia="Times New Roman" w:hAnsi="var(--sans)"/>
          <w:sz w:val="18"/>
          <w:szCs w:val="18"/>
        </w:rPr>
      </w:pPr>
      <w:r>
        <w:rPr>
          <w:rStyle w:val="chip1"/>
          <w:rFonts w:eastAsia="Times New Roman"/>
        </w:rPr>
        <w:t>CONTRASTADA</w:t>
      </w:r>
    </w:p>
    <w:p w:rsidR="00000000" w:rsidRDefault="005F245A">
      <w:pPr>
        <w:divId w:val="794785995"/>
        <w:rPr>
          <w:rFonts w:ascii="var(--sans)" w:eastAsia="Times New Roman" w:hAnsi="var(--sans)"/>
          <w:sz w:val="18"/>
          <w:szCs w:val="18"/>
        </w:rPr>
      </w:pPr>
      <w:r>
        <w:rPr>
          <w:rStyle w:val="srcid1"/>
          <w:rFonts w:eastAsia="Times New Roman"/>
        </w:rPr>
        <w:t>src-udp-003</w:t>
      </w:r>
    </w:p>
    <w:p w:rsidR="00000000" w:rsidRDefault="005F245A">
      <w:pPr>
        <w:divId w:val="692725956"/>
        <w:rPr>
          <w:rFonts w:ascii="var(--sans)" w:eastAsia="Times New Roman" w:hAnsi="var(--sans)"/>
          <w:sz w:val="18"/>
          <w:szCs w:val="18"/>
        </w:rPr>
      </w:pPr>
      <w:r>
        <w:rPr>
          <w:rStyle w:val="Textoennegrita"/>
          <w:rFonts w:ascii="var(--sans)" w:eastAsia="Times New Roman" w:hAnsi="var(--sans)"/>
          <w:sz w:val="18"/>
          <w:szCs w:val="18"/>
        </w:rPr>
        <w:t>Nuevo convenio entre UDP y sector tecnológico busca potenciar desarrollos en inteligencia artificial y derecho</w:t>
      </w:r>
      <w:r>
        <w:rPr>
          <w:rFonts w:ascii="var(--sans)" w:eastAsia="Times New Roman" w:hAnsi="var(--sans)"/>
          <w:sz w:val="18"/>
          <w:szCs w:val="18"/>
        </w:rPr>
        <w:br/>
      </w:r>
      <w:r>
        <w:rPr>
          <w:rFonts w:ascii="var(--sans)" w:eastAsia="Times New Roman" w:hAnsi="var(--sans)"/>
          <w:color w:val="5D6B7D"/>
          <w:sz w:val="17"/>
          <w:szCs w:val="17"/>
        </w:rPr>
        <w:t>Vicerrectoría de Investigación e Innovación UDP · noticia-institucional · 2026-04-0</w:t>
      </w:r>
      <w:r>
        <w:rPr>
          <w:rFonts w:ascii="var(--sans)" w:eastAsia="Times New Roman" w:hAnsi="var(--sans)"/>
          <w:color w:val="5D6B7D"/>
          <w:sz w:val="17"/>
          <w:szCs w:val="17"/>
        </w:rPr>
        <w:t>7</w:t>
      </w:r>
      <w:r>
        <w:rPr>
          <w:rStyle w:val="srcurl1"/>
          <w:rFonts w:eastAsia="Times New Roman"/>
        </w:rPr>
        <w:t>https://investigacioneinnovacion.udp.cl/nuevo-convenio-entre-udp-y-sector-tecnologico-busca-potenciar-desarrollos-en-inteligencia-artificial-y-derecho</w:t>
      </w:r>
    </w:p>
    <w:p w:rsidR="00000000" w:rsidRDefault="005F245A">
      <w:pPr>
        <w:jc w:val="right"/>
        <w:divId w:val="61947219"/>
        <w:rPr>
          <w:rFonts w:ascii="var(--sans)" w:eastAsia="Times New Roman" w:hAnsi="var(--sans)"/>
          <w:sz w:val="18"/>
          <w:szCs w:val="18"/>
        </w:rPr>
      </w:pPr>
      <w:r>
        <w:rPr>
          <w:rStyle w:val="chip1"/>
          <w:rFonts w:eastAsia="Times New Roman"/>
        </w:rPr>
        <w:t>CONTRASTADA</w:t>
      </w:r>
    </w:p>
    <w:p w:rsidR="00000000" w:rsidRDefault="005F245A">
      <w:pPr>
        <w:spacing w:after="340"/>
        <w:divId w:val="1869021555"/>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ChileAnexo · Ampliación del corpus · </w:t>
      </w:r>
      <w:r>
        <w:rPr>
          <w:rFonts w:ascii="var(--sans)" w:eastAsia="Times New Roman" w:hAnsi="var(--sans)"/>
          <w:spacing w:val="12"/>
          <w:sz w:val="17"/>
          <w:szCs w:val="17"/>
        </w:rPr>
        <w:t>v2.1.0</w:t>
      </w:r>
    </w:p>
    <w:p w:rsidR="00000000" w:rsidRDefault="005F245A">
      <w:pPr>
        <w:pStyle w:val="eyebrow"/>
        <w:divId w:val="669259665"/>
      </w:pPr>
      <w:r>
        <w:t>Anexo</w:t>
      </w:r>
    </w:p>
    <w:p w:rsidR="00000000" w:rsidRDefault="005F245A">
      <w:pPr>
        <w:pStyle w:val="Ttulo2"/>
        <w:divId w:val="669259665"/>
        <w:rPr>
          <w:rFonts w:eastAsia="Times New Roman"/>
        </w:rPr>
      </w:pPr>
      <w:r>
        <w:rPr>
          <w:rFonts w:eastAsia="Times New Roman"/>
        </w:rPr>
        <w:t>Ampliación del corpus: las fuentes de la segunda ronda</w:t>
      </w:r>
    </w:p>
    <w:p w:rsidR="00000000" w:rsidRDefault="005F245A">
      <w:pPr>
        <w:pStyle w:val="lead"/>
        <w:divId w:val="669259665"/>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5F245A">
      <w:pPr>
        <w:pStyle w:val="Ttulo5"/>
        <w:divId w:val="331613253"/>
        <w:rPr>
          <w:rFonts w:eastAsia="Times New Roman"/>
        </w:rPr>
      </w:pPr>
      <w:r>
        <w:rPr>
          <w:rFonts w:eastAsia="Times New Roman"/>
        </w:rPr>
        <w:t>Cómo le</w:t>
      </w:r>
      <w:r>
        <w:rPr>
          <w:rFonts w:eastAsia="Times New Roman"/>
        </w:rPr>
        <w:t>er estas fuentes, y en qué se diferencian de las anteriores</w:t>
      </w:r>
    </w:p>
    <w:p w:rsidR="00000000" w:rsidRDefault="005F245A">
      <w:pPr>
        <w:pStyle w:val="NormalWeb"/>
        <w:divId w:val="331613253"/>
        <w:rPr>
          <w:rFonts w:ascii="var(--serif)" w:hAnsi="var(--serif)"/>
          <w:sz w:val="24"/>
          <w:szCs w:val="24"/>
        </w:rPr>
      </w:pPr>
      <w:r>
        <w:rPr>
          <w:rFonts w:ascii="var(--serif)" w:hAnsi="var(--serif)"/>
          <w:sz w:val="24"/>
          <w:szCs w:val="24"/>
        </w:rPr>
        <w:t xml:space="preserve">Las 74 fuentes del corpus original están </w:t>
      </w:r>
      <w:r>
        <w:rPr>
          <w:rStyle w:val="Textoennegrita"/>
          <w:rFonts w:ascii="var(--serif)" w:hAnsi="var(--serif)"/>
          <w:sz w:val="24"/>
          <w:szCs w:val="24"/>
        </w:rPr>
        <w:t>contrastadas</w:t>
      </w:r>
      <w:r>
        <w:rPr>
          <w:rFonts w:ascii="var(--serif)" w:hAnsi="var(--serif)"/>
          <w:sz w:val="24"/>
          <w:szCs w:val="24"/>
        </w:rPr>
        <w:t xml:space="preserve">: se abrió cada publicación y se compararon siete campos contra el registro. Estas 22 llegan de una ronda de ampliación documental y </w:t>
      </w:r>
      <w:r>
        <w:rPr>
          <w:rStyle w:val="Textoennegrita"/>
          <w:rFonts w:ascii="var(--serif)" w:hAnsi="var(--serif)"/>
          <w:sz w:val="24"/>
          <w:szCs w:val="24"/>
        </w:rPr>
        <w:t>no han pas</w:t>
      </w:r>
      <w:r>
        <w:rPr>
          <w:rStyle w:val="Textoennegrita"/>
          <w:rFonts w:ascii="var(--serif)" w:hAnsi="var(--serif)"/>
          <w:sz w:val="24"/>
          <w:szCs w:val="24"/>
        </w:rPr>
        <w:t>ado por ese contraste</w:t>
      </w:r>
      <w:r>
        <w:rPr>
          <w:rFonts w:ascii="var(--serif)" w:hAnsi="var(--serif)"/>
          <w:sz w:val="24"/>
          <w:szCs w:val="24"/>
        </w:rPr>
        <w:t>. Se marcan como «Ronda 2» y no como «contrastada», y su grado documental se conserva tal como la ronda lo declaró.</w:t>
      </w:r>
    </w:p>
    <w:p w:rsidR="00000000" w:rsidRDefault="005F245A">
      <w:pPr>
        <w:pStyle w:val="NormalWeb"/>
        <w:spacing w:after="193"/>
        <w:divId w:val="331613253"/>
        <w:rPr>
          <w:rFonts w:ascii="var(--serif)" w:hAnsi="var(--serif)"/>
          <w:sz w:val="24"/>
          <w:szCs w:val="24"/>
        </w:rPr>
      </w:pPr>
      <w:r>
        <w:rPr>
          <w:rFonts w:ascii="var(--serif)" w:hAnsi="var(--serif)"/>
          <w:sz w:val="24"/>
          <w:szCs w:val="24"/>
        </w:rPr>
        <w:t xml:space="preserve">Dos merecen advertencia expresa. La resolución de la Universidad Central, que es la que corrige la conclusión C-2, </w:t>
      </w:r>
      <w:r>
        <w:rPr>
          <w:rStyle w:val="Textoennegrita"/>
          <w:rFonts w:ascii="var(--serif)" w:hAnsi="var(--serif)"/>
          <w:sz w:val="24"/>
          <w:szCs w:val="24"/>
        </w:rPr>
        <w:t>devu</w:t>
      </w:r>
      <w:r>
        <w:rPr>
          <w:rStyle w:val="Textoennegrita"/>
          <w:rFonts w:ascii="var(--serif)" w:hAnsi="var(--serif)"/>
          <w:sz w:val="24"/>
          <w:szCs w:val="24"/>
        </w:rPr>
        <w:t>elve error en la dirección publicada</w:t>
      </w:r>
      <w:r>
        <w:rPr>
          <w:rFonts w:ascii="var(--serif)" w:hAnsi="var(--serif)"/>
          <w:sz w:val="24"/>
          <w:szCs w:val="24"/>
        </w:rPr>
        <w:t xml:space="preserve"> y no pudo abrirse. La resolución de la Universidad Autónoma existe pero es </w:t>
      </w:r>
      <w:r>
        <w:rPr>
          <w:rStyle w:val="Textoennegrita"/>
          <w:rFonts w:ascii="var(--serif)" w:hAnsi="var(--serif)"/>
          <w:sz w:val="24"/>
          <w:szCs w:val="24"/>
        </w:rPr>
        <w:t>un documento escaneado sin texto seleccionable</w:t>
      </w:r>
      <w:r>
        <w:rPr>
          <w:rFonts w:ascii="var(--serif)" w:hAnsi="var(--serif)"/>
          <w:sz w:val="24"/>
          <w:szCs w:val="24"/>
        </w:rPr>
        <w:t>, de modo que su contenido no pudo leerse por medios automáticos. Ambas se integran con la confian</w:t>
      </w:r>
      <w:r>
        <w:rPr>
          <w:rFonts w:ascii="var(--serif)" w:hAnsi="var(--serif)"/>
          <w:sz w:val="24"/>
          <w:szCs w:val="24"/>
        </w:rPr>
        <w:t>za que la ronda les asigna, y ambas quedan señaladas para recuperación.</w:t>
      </w:r>
    </w:p>
    <w:p w:rsidR="00000000" w:rsidRDefault="005F245A">
      <w:pPr>
        <w:pStyle w:val="NormalWeb"/>
        <w:divId w:val="669259665"/>
        <w:rPr>
          <w:rFonts w:ascii="var(--serif)" w:hAnsi="var(--serif)"/>
          <w:sz w:val="24"/>
          <w:szCs w:val="24"/>
        </w:rPr>
      </w:pPr>
      <w:r>
        <w:rPr>
          <w:rFonts w:ascii="var(--serif)" w:hAnsi="var(--serif)"/>
          <w:sz w:val="24"/>
          <w:szCs w:val="24"/>
        </w:rPr>
        <w:t>Una fuente de red social institucional figura entre las nuevas. Se registra con su grado, no sostiene por sí sola ninguna celda de capacidad, y no acredita creación formal, norma con c</w:t>
      </w:r>
      <w:r>
        <w:rPr>
          <w:rFonts w:ascii="var(--serif)" w:hAnsi="var(--serif)"/>
          <w:sz w:val="24"/>
          <w:szCs w:val="24"/>
        </w:rPr>
        <w:t>onsecuencias ni integración curricular.</w:t>
      </w:r>
    </w:p>
    <w:p w:rsidR="00000000" w:rsidRDefault="005F245A">
      <w:pPr>
        <w:divId w:val="1396003439"/>
        <w:rPr>
          <w:rFonts w:ascii="var(--sans)" w:eastAsia="Times New Roman" w:hAnsi="var(--sans)"/>
          <w:sz w:val="18"/>
          <w:szCs w:val="18"/>
        </w:rPr>
      </w:pPr>
      <w:r>
        <w:rPr>
          <w:rStyle w:val="srcid1"/>
          <w:rFonts w:eastAsia="Times New Roman"/>
        </w:rPr>
        <w:t>R2-UC-01</w:t>
      </w:r>
    </w:p>
    <w:p w:rsidR="00000000" w:rsidRDefault="005F245A">
      <w:pPr>
        <w:divId w:val="328484020"/>
        <w:rPr>
          <w:rFonts w:ascii="var(--sans)" w:eastAsia="Times New Roman" w:hAnsi="var(--sans)"/>
          <w:sz w:val="18"/>
          <w:szCs w:val="18"/>
        </w:rPr>
      </w:pPr>
      <w:r>
        <w:rPr>
          <w:rStyle w:val="Textoennegrita"/>
          <w:rFonts w:ascii="var(--sans)" w:eastAsia="Times New Roman" w:hAnsi="var(--sans)"/>
          <w:sz w:val="18"/>
          <w:szCs w:val="18"/>
        </w:rPr>
        <w:t>Seminario de Investigación: Inteligencia Artificial y Derecho</w:t>
      </w:r>
      <w:r>
        <w:rPr>
          <w:rFonts w:ascii="var(--sans)" w:eastAsia="Times New Roman" w:hAnsi="var(--sans)"/>
          <w:sz w:val="18"/>
          <w:szCs w:val="18"/>
        </w:rPr>
        <w:br/>
      </w:r>
      <w:r>
        <w:rPr>
          <w:rFonts w:ascii="var(--sans)" w:eastAsia="Times New Roman" w:hAnsi="var(--sans)"/>
          <w:color w:val="5D6B7D"/>
          <w:sz w:val="17"/>
          <w:szCs w:val="17"/>
        </w:rPr>
        <w:t>P. U. Católica de Chile · grado B · página institucional</w:t>
      </w:r>
      <w:r>
        <w:rPr>
          <w:rStyle w:val="srcurl1"/>
          <w:rFonts w:eastAsia="Times New Roman"/>
        </w:rPr>
        <w:t>https://derecho.uc.cl/images/old/stories/Programacion_de_cursos/2025_1/Contracíclicos/2020/Contracíclicos/Carlos_Amunategui_-_Formulario_de_Condiciones_y_Evaluaciones_Seminario_2025.pdf</w:t>
      </w:r>
    </w:p>
    <w:p w:rsidR="00000000" w:rsidRDefault="005F245A">
      <w:pPr>
        <w:jc w:val="right"/>
        <w:divId w:val="1240289338"/>
        <w:rPr>
          <w:rFonts w:ascii="var(--sans)" w:eastAsia="Times New Roman" w:hAnsi="var(--sans)"/>
          <w:sz w:val="18"/>
          <w:szCs w:val="18"/>
        </w:rPr>
      </w:pPr>
      <w:r>
        <w:rPr>
          <w:rStyle w:val="chip1"/>
          <w:rFonts w:eastAsia="Times New Roman"/>
        </w:rPr>
        <w:t>RONDA 2</w:t>
      </w:r>
    </w:p>
    <w:p w:rsidR="00000000" w:rsidRDefault="005F245A">
      <w:pPr>
        <w:divId w:val="1466042854"/>
        <w:rPr>
          <w:rFonts w:ascii="var(--sans)" w:eastAsia="Times New Roman" w:hAnsi="var(--sans)"/>
          <w:sz w:val="18"/>
          <w:szCs w:val="18"/>
        </w:rPr>
      </w:pPr>
      <w:r>
        <w:rPr>
          <w:rStyle w:val="srcid1"/>
          <w:rFonts w:eastAsia="Times New Roman"/>
        </w:rPr>
        <w:t>R2-UAI-01</w:t>
      </w:r>
    </w:p>
    <w:p w:rsidR="00000000" w:rsidRDefault="005F245A">
      <w:pPr>
        <w:divId w:val="1141191832"/>
        <w:rPr>
          <w:rFonts w:ascii="var(--sans)" w:eastAsia="Times New Roman" w:hAnsi="var(--sans)"/>
          <w:sz w:val="18"/>
          <w:szCs w:val="18"/>
        </w:rPr>
      </w:pPr>
      <w:r>
        <w:rPr>
          <w:rStyle w:val="Textoennegrita"/>
          <w:rFonts w:ascii="var(--sans)" w:eastAsia="Times New Roman" w:hAnsi="var(--sans)"/>
          <w:sz w:val="18"/>
          <w:szCs w:val="18"/>
        </w:rPr>
        <w:t>Proyectos en cursos de pre y posgrado</w:t>
      </w:r>
      <w:r>
        <w:rPr>
          <w:rFonts w:ascii="var(--sans)" w:eastAsia="Times New Roman" w:hAnsi="var(--sans)"/>
          <w:sz w:val="18"/>
          <w:szCs w:val="18"/>
        </w:rPr>
        <w:br/>
      </w:r>
      <w:r>
        <w:rPr>
          <w:rFonts w:ascii="var(--sans)" w:eastAsia="Times New Roman" w:hAnsi="var(--sans)"/>
          <w:color w:val="5D6B7D"/>
          <w:sz w:val="17"/>
          <w:szCs w:val="17"/>
        </w:rPr>
        <w:t>U. Adolfo Ibáñ</w:t>
      </w:r>
      <w:r>
        <w:rPr>
          <w:rFonts w:ascii="var(--sans)" w:eastAsia="Times New Roman" w:hAnsi="var(--sans)"/>
          <w:color w:val="5D6B7D"/>
          <w:sz w:val="17"/>
          <w:szCs w:val="17"/>
        </w:rPr>
        <w:t>ez · grado B · página institucional</w:t>
      </w:r>
      <w:r>
        <w:rPr>
          <w:rStyle w:val="srcurl1"/>
          <w:rFonts w:eastAsia="Times New Roman"/>
        </w:rPr>
        <w:t>https://labjusticia.uai.cl/proyectos-cursos/</w:t>
      </w:r>
    </w:p>
    <w:p w:rsidR="00000000" w:rsidRDefault="005F245A">
      <w:pPr>
        <w:jc w:val="right"/>
        <w:divId w:val="973606895"/>
        <w:rPr>
          <w:rFonts w:ascii="var(--sans)" w:eastAsia="Times New Roman" w:hAnsi="var(--sans)"/>
          <w:sz w:val="18"/>
          <w:szCs w:val="18"/>
        </w:rPr>
      </w:pPr>
      <w:r>
        <w:rPr>
          <w:rStyle w:val="chip1"/>
          <w:rFonts w:eastAsia="Times New Roman"/>
        </w:rPr>
        <w:t>RONDA 2</w:t>
      </w:r>
    </w:p>
    <w:p w:rsidR="00000000" w:rsidRDefault="005F245A">
      <w:pPr>
        <w:divId w:val="1187989657"/>
        <w:rPr>
          <w:rFonts w:ascii="var(--sans)" w:eastAsia="Times New Roman" w:hAnsi="var(--sans)"/>
          <w:sz w:val="18"/>
          <w:szCs w:val="18"/>
        </w:rPr>
      </w:pPr>
      <w:r>
        <w:rPr>
          <w:rStyle w:val="srcid1"/>
          <w:rFonts w:eastAsia="Times New Roman"/>
        </w:rPr>
        <w:t>R2-UAI-02</w:t>
      </w:r>
    </w:p>
    <w:p w:rsidR="00000000" w:rsidRDefault="005F245A">
      <w:pPr>
        <w:divId w:val="796529177"/>
        <w:rPr>
          <w:rFonts w:ascii="var(--sans)" w:eastAsia="Times New Roman" w:hAnsi="var(--sans)"/>
          <w:sz w:val="18"/>
          <w:szCs w:val="18"/>
        </w:rPr>
      </w:pPr>
      <w:r>
        <w:rPr>
          <w:rStyle w:val="Textoennegrita"/>
          <w:rFonts w:ascii="var(--sans)" w:eastAsia="Times New Roman" w:hAnsi="var(--sans)"/>
          <w:sz w:val="18"/>
          <w:szCs w:val="18"/>
        </w:rPr>
        <w:t>Estudiantes UAI presentan prototipos para mejorar el acceso a la justicia de personas mayores</w:t>
      </w:r>
      <w:r>
        <w:rPr>
          <w:rFonts w:ascii="var(--sans)" w:eastAsia="Times New Roman" w:hAnsi="var(--sans)"/>
          <w:sz w:val="18"/>
          <w:szCs w:val="18"/>
        </w:rPr>
        <w:br/>
      </w:r>
      <w:r>
        <w:rPr>
          <w:rFonts w:ascii="var(--sans)" w:eastAsia="Times New Roman" w:hAnsi="var(--sans)"/>
          <w:color w:val="5D6B7D"/>
          <w:sz w:val="17"/>
          <w:szCs w:val="17"/>
        </w:rPr>
        <w:t>U. Adolfo Ibáñez · grado C · noticia institucional</w:t>
      </w:r>
      <w:r>
        <w:rPr>
          <w:rStyle w:val="srcurl1"/>
          <w:rFonts w:eastAsia="Times New Roman"/>
        </w:rPr>
        <w:t>https://www.uai.cl/noticias/derecho/estudiantes-uai-presentan-prototipos-para-mejorar-el-acceso-a-la-justicia-de-personas-mayores</w:t>
      </w:r>
    </w:p>
    <w:p w:rsidR="00000000" w:rsidRDefault="005F245A">
      <w:pPr>
        <w:jc w:val="right"/>
        <w:divId w:val="1766803272"/>
        <w:rPr>
          <w:rFonts w:ascii="var(--sans)" w:eastAsia="Times New Roman" w:hAnsi="var(--sans)"/>
          <w:sz w:val="18"/>
          <w:szCs w:val="18"/>
        </w:rPr>
      </w:pPr>
      <w:r>
        <w:rPr>
          <w:rStyle w:val="chip1"/>
          <w:rFonts w:eastAsia="Times New Roman"/>
        </w:rPr>
        <w:t>RONDA 2</w:t>
      </w:r>
    </w:p>
    <w:p w:rsidR="00000000" w:rsidRDefault="005F245A">
      <w:pPr>
        <w:divId w:val="879905385"/>
        <w:rPr>
          <w:rFonts w:ascii="var(--sans)" w:eastAsia="Times New Roman" w:hAnsi="var(--sans)"/>
          <w:sz w:val="18"/>
          <w:szCs w:val="18"/>
        </w:rPr>
      </w:pPr>
      <w:r>
        <w:rPr>
          <w:rStyle w:val="srcid1"/>
          <w:rFonts w:eastAsia="Times New Roman"/>
        </w:rPr>
        <w:t>R2-UNAB-01</w:t>
      </w:r>
    </w:p>
    <w:p w:rsidR="00000000" w:rsidRDefault="005F245A">
      <w:pPr>
        <w:divId w:val="866799672"/>
        <w:rPr>
          <w:rFonts w:ascii="var(--sans)" w:eastAsia="Times New Roman" w:hAnsi="var(--sans)"/>
          <w:sz w:val="18"/>
          <w:szCs w:val="18"/>
        </w:rPr>
      </w:pPr>
      <w:r>
        <w:rPr>
          <w:rStyle w:val="Textoennegrita"/>
          <w:rFonts w:ascii="var(--sans)" w:eastAsia="Times New Roman" w:hAnsi="var(--sans)"/>
          <w:sz w:val="18"/>
          <w:szCs w:val="18"/>
        </w:rPr>
        <w:t>Lineamientos para el uso de inteligencia artificial generativa</w:t>
      </w:r>
      <w:r>
        <w:rPr>
          <w:rFonts w:ascii="var(--sans)" w:eastAsia="Times New Roman" w:hAnsi="var(--sans)"/>
          <w:sz w:val="18"/>
          <w:szCs w:val="18"/>
        </w:rPr>
        <w:br/>
      </w:r>
      <w:r>
        <w:rPr>
          <w:rFonts w:ascii="var(--sans)" w:eastAsia="Times New Roman" w:hAnsi="var(--sans)"/>
          <w:color w:val="5D6B7D"/>
          <w:sz w:val="17"/>
          <w:szCs w:val="17"/>
        </w:rPr>
        <w:t>U. Andrés Bello · grado B · página instituci</w:t>
      </w:r>
      <w:r>
        <w:rPr>
          <w:rFonts w:ascii="var(--sans)" w:eastAsia="Times New Roman" w:hAnsi="var(--sans)"/>
          <w:color w:val="5D6B7D"/>
          <w:sz w:val="17"/>
          <w:szCs w:val="17"/>
        </w:rPr>
        <w:t>onal</w:t>
      </w:r>
      <w:r>
        <w:rPr>
          <w:rStyle w:val="srcurl1"/>
          <w:rFonts w:eastAsia="Times New Roman"/>
        </w:rPr>
        <w:t>https://ia.unab.cl/wp-content/uploads/2025/04/Lineamientos-para-el-uso-de-inteligencia-artificial-generativa_UNAB.pdf</w:t>
      </w:r>
    </w:p>
    <w:p w:rsidR="00000000" w:rsidRDefault="005F245A">
      <w:pPr>
        <w:jc w:val="right"/>
        <w:divId w:val="508757208"/>
        <w:rPr>
          <w:rFonts w:ascii="var(--sans)" w:eastAsia="Times New Roman" w:hAnsi="var(--sans)"/>
          <w:sz w:val="18"/>
          <w:szCs w:val="18"/>
        </w:rPr>
      </w:pPr>
      <w:r>
        <w:rPr>
          <w:rStyle w:val="chip1"/>
          <w:rFonts w:eastAsia="Times New Roman"/>
        </w:rPr>
        <w:t>RONDA 2</w:t>
      </w:r>
    </w:p>
    <w:p w:rsidR="00000000" w:rsidRDefault="005F245A">
      <w:pPr>
        <w:divId w:val="1740906847"/>
        <w:rPr>
          <w:rFonts w:ascii="var(--sans)" w:eastAsia="Times New Roman" w:hAnsi="var(--sans)"/>
          <w:sz w:val="18"/>
          <w:szCs w:val="18"/>
        </w:rPr>
      </w:pPr>
      <w:r>
        <w:rPr>
          <w:rStyle w:val="srcid1"/>
          <w:rFonts w:eastAsia="Times New Roman"/>
        </w:rPr>
        <w:t>R2-UNAB-03</w:t>
      </w:r>
    </w:p>
    <w:p w:rsidR="00000000" w:rsidRDefault="005F245A">
      <w:pPr>
        <w:divId w:val="1369916777"/>
        <w:rPr>
          <w:rFonts w:ascii="var(--sans)" w:eastAsia="Times New Roman" w:hAnsi="var(--sans)"/>
          <w:sz w:val="18"/>
          <w:szCs w:val="18"/>
        </w:rPr>
      </w:pPr>
      <w:r>
        <w:rPr>
          <w:rStyle w:val="Textoennegrita"/>
          <w:rFonts w:ascii="var(--sans)" w:eastAsia="Times New Roman" w:hAnsi="var(--sans)"/>
          <w:sz w:val="18"/>
          <w:szCs w:val="18"/>
        </w:rPr>
        <w:t>Primera versión del Programa intensivo «Inteligencia artificial y nuevas tecnologías»</w:t>
      </w:r>
      <w:r>
        <w:rPr>
          <w:rFonts w:ascii="var(--sans)" w:eastAsia="Times New Roman" w:hAnsi="var(--sans)"/>
          <w:sz w:val="18"/>
          <w:szCs w:val="18"/>
        </w:rPr>
        <w:br/>
      </w:r>
      <w:r>
        <w:rPr>
          <w:rFonts w:ascii="var(--sans)" w:eastAsia="Times New Roman" w:hAnsi="var(--sans)"/>
          <w:color w:val="5D6B7D"/>
          <w:sz w:val="17"/>
          <w:szCs w:val="17"/>
        </w:rPr>
        <w:t>U. Andrés Bello · grado E · r</w:t>
      </w:r>
      <w:r>
        <w:rPr>
          <w:rFonts w:ascii="var(--sans)" w:eastAsia="Times New Roman" w:hAnsi="var(--sans)"/>
          <w:color w:val="5D6B7D"/>
          <w:sz w:val="17"/>
          <w:szCs w:val="17"/>
        </w:rPr>
        <w:t>ed social institucional</w:t>
      </w:r>
      <w:r>
        <w:rPr>
          <w:rStyle w:val="srcurl1"/>
          <w:rFonts w:eastAsia="Times New Roman"/>
        </w:rPr>
        <w:t>https://es.linkedin.com/posts/derechounab_somosunab-derechounab-iaeducativa-activity-7290809556832571392-VAv_</w:t>
      </w:r>
    </w:p>
    <w:p w:rsidR="00000000" w:rsidRDefault="005F245A">
      <w:pPr>
        <w:jc w:val="right"/>
        <w:divId w:val="2001426256"/>
        <w:rPr>
          <w:rFonts w:ascii="var(--sans)" w:eastAsia="Times New Roman" w:hAnsi="var(--sans)"/>
          <w:sz w:val="18"/>
          <w:szCs w:val="18"/>
        </w:rPr>
      </w:pPr>
      <w:r>
        <w:rPr>
          <w:rStyle w:val="chip1"/>
          <w:rFonts w:eastAsia="Times New Roman"/>
        </w:rPr>
        <w:t>RONDA 2</w:t>
      </w:r>
    </w:p>
    <w:p w:rsidR="00000000" w:rsidRDefault="005F245A">
      <w:pPr>
        <w:divId w:val="668286587"/>
        <w:rPr>
          <w:rFonts w:ascii="var(--sans)" w:eastAsia="Times New Roman" w:hAnsi="var(--sans)"/>
          <w:sz w:val="18"/>
          <w:szCs w:val="18"/>
        </w:rPr>
      </w:pPr>
      <w:r>
        <w:rPr>
          <w:rStyle w:val="srcid1"/>
          <w:rFonts w:eastAsia="Times New Roman"/>
        </w:rPr>
        <w:t>R2-UAUT-01</w:t>
      </w:r>
    </w:p>
    <w:p w:rsidR="00000000" w:rsidRDefault="005F245A">
      <w:pPr>
        <w:divId w:val="553660773"/>
        <w:rPr>
          <w:rFonts w:ascii="var(--sans)" w:eastAsia="Times New Roman" w:hAnsi="var(--sans)"/>
          <w:sz w:val="18"/>
          <w:szCs w:val="18"/>
        </w:rPr>
      </w:pPr>
      <w:r>
        <w:rPr>
          <w:rStyle w:val="Textoennegrita"/>
          <w:rFonts w:ascii="var(--sans)" w:eastAsia="Times New Roman" w:hAnsi="var(--sans)"/>
          <w:sz w:val="18"/>
          <w:szCs w:val="18"/>
        </w:rPr>
        <w:t>IA+D · Grupo de Investigación en Inteligencia Artificial y Derecho</w:t>
      </w:r>
      <w:r>
        <w:rPr>
          <w:rFonts w:ascii="var(--sans)" w:eastAsia="Times New Roman" w:hAnsi="var(--sans)"/>
          <w:sz w:val="18"/>
          <w:szCs w:val="18"/>
        </w:rPr>
        <w:br/>
      </w:r>
      <w:r>
        <w:rPr>
          <w:rFonts w:ascii="var(--sans)" w:eastAsia="Times New Roman" w:hAnsi="var(--sans)"/>
          <w:color w:val="5D6B7D"/>
          <w:sz w:val="17"/>
          <w:szCs w:val="17"/>
        </w:rPr>
        <w:t>U. Autónoma de Chile · grado B · pági</w:t>
      </w:r>
      <w:r>
        <w:rPr>
          <w:rFonts w:ascii="var(--sans)" w:eastAsia="Times New Roman" w:hAnsi="var(--sans)"/>
          <w:color w:val="5D6B7D"/>
          <w:sz w:val="17"/>
          <w:szCs w:val="17"/>
        </w:rPr>
        <w:t>na institucional</w:t>
      </w:r>
      <w:r>
        <w:rPr>
          <w:rStyle w:val="srcurl1"/>
          <w:rFonts w:eastAsia="Times New Roman"/>
        </w:rPr>
        <w:t>https://www.uautonoma.cl/investigacion/direccion-de-investigacion/grupos-de-investigacion/iad-grupo-de-investigacion-en-inteligencia-artificial-y-derecho/</w:t>
      </w:r>
    </w:p>
    <w:p w:rsidR="00000000" w:rsidRDefault="005F245A">
      <w:pPr>
        <w:jc w:val="right"/>
        <w:divId w:val="227420469"/>
        <w:rPr>
          <w:rFonts w:ascii="var(--sans)" w:eastAsia="Times New Roman" w:hAnsi="var(--sans)"/>
          <w:sz w:val="18"/>
          <w:szCs w:val="18"/>
        </w:rPr>
      </w:pPr>
      <w:r>
        <w:rPr>
          <w:rStyle w:val="chip1"/>
          <w:rFonts w:eastAsia="Times New Roman"/>
        </w:rPr>
        <w:t>RONDA 2</w:t>
      </w:r>
    </w:p>
    <w:p w:rsidR="00000000" w:rsidRDefault="005F245A">
      <w:pPr>
        <w:divId w:val="1602104613"/>
        <w:rPr>
          <w:rFonts w:ascii="var(--sans)" w:eastAsia="Times New Roman" w:hAnsi="var(--sans)"/>
          <w:sz w:val="18"/>
          <w:szCs w:val="18"/>
        </w:rPr>
      </w:pPr>
      <w:r>
        <w:rPr>
          <w:rStyle w:val="srcid1"/>
          <w:rFonts w:eastAsia="Times New Roman"/>
        </w:rPr>
        <w:t>R2-UAUT-02</w:t>
      </w:r>
    </w:p>
    <w:p w:rsidR="00000000" w:rsidRDefault="005F245A">
      <w:pPr>
        <w:divId w:val="63912196"/>
        <w:rPr>
          <w:rFonts w:ascii="var(--sans)" w:eastAsia="Times New Roman" w:hAnsi="var(--sans)"/>
          <w:sz w:val="18"/>
          <w:szCs w:val="18"/>
        </w:rPr>
      </w:pPr>
      <w:r>
        <w:rPr>
          <w:rStyle w:val="Textoennegrita"/>
          <w:rFonts w:ascii="var(--sans)" w:eastAsia="Times New Roman" w:hAnsi="var(--sans)"/>
          <w:sz w:val="18"/>
          <w:szCs w:val="18"/>
        </w:rPr>
        <w:t>Resolución VRIP N.º 118/2020</w:t>
      </w:r>
      <w:r>
        <w:rPr>
          <w:rFonts w:ascii="var(--sans)" w:eastAsia="Times New Roman" w:hAnsi="var(--sans)"/>
          <w:sz w:val="18"/>
          <w:szCs w:val="18"/>
        </w:rPr>
        <w:br/>
      </w:r>
      <w:r>
        <w:rPr>
          <w:rFonts w:ascii="var(--sans)" w:eastAsia="Times New Roman" w:hAnsi="var(--sans)"/>
          <w:color w:val="5D6B7D"/>
          <w:sz w:val="17"/>
          <w:szCs w:val="17"/>
        </w:rPr>
        <w:t>U. Autónoma de Chile · grado A · acto</w:t>
      </w:r>
      <w:r>
        <w:rPr>
          <w:rFonts w:ascii="var(--sans)" w:eastAsia="Times New Roman" w:hAnsi="var(--sans)"/>
          <w:color w:val="5D6B7D"/>
          <w:sz w:val="17"/>
          <w:szCs w:val="17"/>
        </w:rPr>
        <w:t xml:space="preserve"> formal</w:t>
      </w:r>
      <w:r>
        <w:rPr>
          <w:rStyle w:val="srcurl1"/>
          <w:rFonts w:eastAsia="Times New Roman"/>
        </w:rPr>
        <w:t>https://www.uautonoma.cl/content/uploads/2024/10/Res-118-2020.pdf</w:t>
      </w:r>
    </w:p>
    <w:p w:rsidR="00000000" w:rsidRDefault="005F245A">
      <w:pPr>
        <w:jc w:val="right"/>
        <w:divId w:val="1807703057"/>
        <w:rPr>
          <w:rFonts w:ascii="var(--sans)" w:eastAsia="Times New Roman" w:hAnsi="var(--sans)"/>
          <w:sz w:val="18"/>
          <w:szCs w:val="18"/>
        </w:rPr>
      </w:pPr>
      <w:r>
        <w:rPr>
          <w:rStyle w:val="chip1"/>
          <w:rFonts w:eastAsia="Times New Roman"/>
        </w:rPr>
        <w:t>RONDA 2</w:t>
      </w:r>
    </w:p>
    <w:p w:rsidR="00000000" w:rsidRDefault="005F245A">
      <w:pPr>
        <w:divId w:val="576016117"/>
        <w:rPr>
          <w:rFonts w:ascii="var(--sans)" w:eastAsia="Times New Roman" w:hAnsi="var(--sans)"/>
          <w:sz w:val="18"/>
          <w:szCs w:val="18"/>
        </w:rPr>
      </w:pPr>
      <w:r>
        <w:rPr>
          <w:rStyle w:val="srcid1"/>
          <w:rFonts w:eastAsia="Times New Roman"/>
        </w:rPr>
        <w:t>R2-UAUT-03</w:t>
      </w:r>
    </w:p>
    <w:p w:rsidR="00000000" w:rsidRDefault="005F245A">
      <w:pPr>
        <w:divId w:val="596714122"/>
        <w:rPr>
          <w:rFonts w:ascii="var(--sans)" w:eastAsia="Times New Roman" w:hAnsi="var(--sans)"/>
          <w:sz w:val="18"/>
          <w:szCs w:val="18"/>
        </w:rPr>
      </w:pPr>
      <w:r>
        <w:rPr>
          <w:rStyle w:val="Textoennegrita"/>
          <w:rFonts w:ascii="var(--sans)" w:eastAsia="Times New Roman" w:hAnsi="var(--sans)"/>
          <w:sz w:val="18"/>
          <w:szCs w:val="18"/>
        </w:rPr>
        <w:t>Minor en Inteligencia Artificial y Derecho cumple 5 años</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w:t>
      </w:r>
      <w:r>
        <w:rPr>
          <w:rStyle w:val="srcurl1"/>
          <w:rFonts w:eastAsia="Times New Roman"/>
        </w:rPr>
        <w:t>ia-artificial-y-derecho-cumple-5-anos/</w:t>
      </w:r>
    </w:p>
    <w:p w:rsidR="00000000" w:rsidRDefault="005F245A">
      <w:pPr>
        <w:jc w:val="right"/>
        <w:divId w:val="300772117"/>
        <w:rPr>
          <w:rFonts w:ascii="var(--sans)" w:eastAsia="Times New Roman" w:hAnsi="var(--sans)"/>
          <w:sz w:val="18"/>
          <w:szCs w:val="18"/>
        </w:rPr>
      </w:pPr>
      <w:r>
        <w:rPr>
          <w:rStyle w:val="chip1"/>
          <w:rFonts w:eastAsia="Times New Roman"/>
        </w:rPr>
        <w:t>RONDA 2</w:t>
      </w:r>
    </w:p>
    <w:p w:rsidR="00000000" w:rsidRDefault="005F245A">
      <w:pPr>
        <w:divId w:val="639850819"/>
        <w:rPr>
          <w:rFonts w:ascii="var(--sans)" w:eastAsia="Times New Roman" w:hAnsi="var(--sans)"/>
          <w:sz w:val="18"/>
          <w:szCs w:val="18"/>
        </w:rPr>
      </w:pPr>
      <w:r>
        <w:rPr>
          <w:rStyle w:val="srcid1"/>
          <w:rFonts w:eastAsia="Times New Roman"/>
        </w:rPr>
        <w:t>R2-UAUT-04</w:t>
      </w:r>
    </w:p>
    <w:p w:rsidR="00000000" w:rsidRDefault="005F245A">
      <w:pPr>
        <w:divId w:val="270162939"/>
        <w:rPr>
          <w:rFonts w:ascii="var(--sans)" w:eastAsia="Times New Roman" w:hAnsi="var(--sans)"/>
          <w:sz w:val="18"/>
          <w:szCs w:val="18"/>
        </w:rPr>
      </w:pPr>
      <w:r>
        <w:rPr>
          <w:rStyle w:val="Textoennegrita"/>
          <w:rFonts w:ascii="var(--sans)" w:eastAsia="Times New Roman" w:hAnsi="var(--sans)"/>
          <w:sz w:val="18"/>
          <w:szCs w:val="18"/>
        </w:rPr>
        <w:t>Minor reconoció a los primeros 12 estudiantes que completaron el programa</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5F245A">
      <w:pPr>
        <w:jc w:val="right"/>
        <w:divId w:val="1445536994"/>
        <w:rPr>
          <w:rFonts w:ascii="var(--sans)" w:eastAsia="Times New Roman" w:hAnsi="var(--sans)"/>
          <w:sz w:val="18"/>
          <w:szCs w:val="18"/>
        </w:rPr>
      </w:pPr>
      <w:r>
        <w:rPr>
          <w:rStyle w:val="chip1"/>
          <w:rFonts w:eastAsia="Times New Roman"/>
        </w:rPr>
        <w:t>RONDA 2</w:t>
      </w:r>
    </w:p>
    <w:p w:rsidR="00000000" w:rsidRDefault="005F245A">
      <w:pPr>
        <w:divId w:val="193613926"/>
        <w:rPr>
          <w:rFonts w:ascii="var(--sans)" w:eastAsia="Times New Roman" w:hAnsi="var(--sans)"/>
          <w:sz w:val="18"/>
          <w:szCs w:val="18"/>
        </w:rPr>
      </w:pPr>
      <w:r>
        <w:rPr>
          <w:rStyle w:val="srcid1"/>
          <w:rFonts w:eastAsia="Times New Roman"/>
        </w:rPr>
        <w:t>R2-UAUT-07</w:t>
      </w:r>
    </w:p>
    <w:p w:rsidR="00000000" w:rsidRDefault="005F245A">
      <w:pPr>
        <w:divId w:val="1918510381"/>
        <w:rPr>
          <w:rFonts w:ascii="var(--sans)" w:eastAsia="Times New Roman" w:hAnsi="var(--sans)"/>
          <w:sz w:val="18"/>
          <w:szCs w:val="18"/>
        </w:rPr>
      </w:pPr>
      <w:r>
        <w:rPr>
          <w:rStyle w:val="Textoennegrita"/>
          <w:rFonts w:ascii="var(--sans)" w:eastAsia="Times New Roman" w:hAnsi="var(--sans)"/>
          <w:sz w:val="18"/>
          <w:szCs w:val="18"/>
        </w:rPr>
        <w:t>Facultad de Derecho firma convenio con Legalfit</w:t>
      </w:r>
      <w:r>
        <w:rPr>
          <w:rFonts w:ascii="var(--sans)" w:eastAsia="Times New Roman" w:hAnsi="var(--sans)"/>
          <w:sz w:val="18"/>
          <w:szCs w:val="18"/>
        </w:rPr>
        <w:br/>
      </w:r>
      <w:r>
        <w:rPr>
          <w:rFonts w:ascii="var(--sans)" w:eastAsia="Times New Roman" w:hAnsi="var(--sans)"/>
          <w:color w:val="5D6B7D"/>
          <w:sz w:val="17"/>
          <w:szCs w:val="17"/>
        </w:rPr>
        <w:t>U. Autónoma de Chile · grado C · n</w:t>
      </w:r>
      <w:r>
        <w:rPr>
          <w:rFonts w:ascii="var(--sans)" w:eastAsia="Times New Roman" w:hAnsi="var(--sans)"/>
          <w:color w:val="5D6B7D"/>
          <w:sz w:val="17"/>
          <w:szCs w:val="17"/>
        </w:rPr>
        <w:t>oticia institucional</w:t>
      </w:r>
      <w:r>
        <w:rPr>
          <w:rStyle w:val="srcurl1"/>
          <w:rFonts w:eastAsia="Times New Roman"/>
        </w:rPr>
        <w:t>https://www.uautonoma.cl/noticias/facultad-de-derecho-firma-convenio-con-legalfit-para-modernizar-la-formacion-practica-de-futuros-abogados-con-metodologias-agiles/</w:t>
      </w:r>
    </w:p>
    <w:p w:rsidR="00000000" w:rsidRDefault="005F245A">
      <w:pPr>
        <w:jc w:val="right"/>
        <w:divId w:val="1000892156"/>
        <w:rPr>
          <w:rFonts w:ascii="var(--sans)" w:eastAsia="Times New Roman" w:hAnsi="var(--sans)"/>
          <w:sz w:val="18"/>
          <w:szCs w:val="18"/>
        </w:rPr>
      </w:pPr>
      <w:r>
        <w:rPr>
          <w:rStyle w:val="chip1"/>
          <w:rFonts w:eastAsia="Times New Roman"/>
        </w:rPr>
        <w:t>RONDA 2</w:t>
      </w:r>
    </w:p>
    <w:p w:rsidR="00000000" w:rsidRDefault="005F245A">
      <w:pPr>
        <w:divId w:val="69621213"/>
        <w:rPr>
          <w:rFonts w:ascii="var(--sans)" w:eastAsia="Times New Roman" w:hAnsi="var(--sans)"/>
          <w:sz w:val="18"/>
          <w:szCs w:val="18"/>
        </w:rPr>
      </w:pPr>
      <w:r>
        <w:rPr>
          <w:rStyle w:val="srcid1"/>
          <w:rFonts w:eastAsia="Times New Roman"/>
        </w:rPr>
        <w:t>R2-UCEN-01</w:t>
      </w:r>
    </w:p>
    <w:p w:rsidR="00000000" w:rsidRDefault="005F245A">
      <w:pPr>
        <w:divId w:val="854923252"/>
        <w:rPr>
          <w:rFonts w:ascii="var(--sans)" w:eastAsia="Times New Roman" w:hAnsi="var(--sans)"/>
          <w:sz w:val="18"/>
          <w:szCs w:val="18"/>
        </w:rPr>
      </w:pPr>
      <w:r>
        <w:rPr>
          <w:rStyle w:val="Textoennegrita"/>
          <w:rFonts w:ascii="var(--sans)" w:eastAsia="Times New Roman" w:hAnsi="var(--sans)"/>
          <w:sz w:val="18"/>
          <w:szCs w:val="18"/>
        </w:rPr>
        <w:t>Resolución N.º 13/2025 · Instructivo sobre uso acadé</w:t>
      </w:r>
      <w:r>
        <w:rPr>
          <w:rStyle w:val="Textoennegrita"/>
          <w:rFonts w:ascii="var(--sans)" w:eastAsia="Times New Roman" w:hAnsi="var(--sans)"/>
          <w:sz w:val="18"/>
          <w:szCs w:val="18"/>
        </w:rPr>
        <w:t>mico de inteligencia artificial</w:t>
      </w:r>
      <w:r>
        <w:rPr>
          <w:rFonts w:ascii="var(--sans)" w:eastAsia="Times New Roman" w:hAnsi="var(--sans)"/>
          <w:sz w:val="18"/>
          <w:szCs w:val="18"/>
        </w:rPr>
        <w:br/>
      </w:r>
      <w:r>
        <w:rPr>
          <w:rFonts w:ascii="var(--sans)" w:eastAsia="Times New Roman" w:hAnsi="var(--sans)"/>
          <w:color w:val="5D6B7D"/>
          <w:sz w:val="17"/>
          <w:szCs w:val="17"/>
        </w:rPr>
        <w:t>U. Central de Chile · grado A · acto formal</w:t>
      </w:r>
      <w:r>
        <w:rPr>
          <w:rStyle w:val="srcurl1"/>
          <w:rFonts w:eastAsia="Times New Roman"/>
        </w:rPr>
        <w:t>https://www.ucentral.cl/ucentral/site/docs/20250723/20250723093952/resolucion_13_instructivo_uso_academico_inteligencia_artificial.pdf</w:t>
      </w:r>
    </w:p>
    <w:p w:rsidR="00000000" w:rsidRDefault="005F245A">
      <w:pPr>
        <w:jc w:val="right"/>
        <w:divId w:val="214704709"/>
        <w:rPr>
          <w:rFonts w:ascii="var(--sans)" w:eastAsia="Times New Roman" w:hAnsi="var(--sans)"/>
          <w:sz w:val="18"/>
          <w:szCs w:val="18"/>
        </w:rPr>
      </w:pPr>
      <w:r>
        <w:rPr>
          <w:rStyle w:val="chip1"/>
          <w:rFonts w:eastAsia="Times New Roman"/>
        </w:rPr>
        <w:t>RONDA 2</w:t>
      </w:r>
    </w:p>
    <w:p w:rsidR="00000000" w:rsidRDefault="005F245A">
      <w:pPr>
        <w:divId w:val="1439452084"/>
        <w:rPr>
          <w:rFonts w:ascii="var(--sans)" w:eastAsia="Times New Roman" w:hAnsi="var(--sans)"/>
          <w:sz w:val="18"/>
          <w:szCs w:val="18"/>
        </w:rPr>
      </w:pPr>
      <w:r>
        <w:rPr>
          <w:rStyle w:val="srcid1"/>
          <w:rFonts w:eastAsia="Times New Roman"/>
        </w:rPr>
        <w:t>R2-UCEN-03</w:t>
      </w:r>
    </w:p>
    <w:p w:rsidR="00000000" w:rsidRDefault="005F245A">
      <w:pPr>
        <w:divId w:val="1449815384"/>
        <w:rPr>
          <w:rFonts w:ascii="var(--sans)" w:eastAsia="Times New Roman" w:hAnsi="var(--sans)"/>
          <w:sz w:val="18"/>
          <w:szCs w:val="18"/>
        </w:rPr>
      </w:pPr>
      <w:r>
        <w:rPr>
          <w:rStyle w:val="Textoennegrita"/>
          <w:rFonts w:ascii="var(--sans)" w:eastAsia="Times New Roman" w:hAnsi="var(--sans)"/>
          <w:sz w:val="18"/>
          <w:szCs w:val="18"/>
        </w:rPr>
        <w:t>Academia y Laboratorio LegalTech</w:t>
      </w:r>
      <w:r>
        <w:rPr>
          <w:rFonts w:ascii="var(--sans)" w:eastAsia="Times New Roman" w:hAnsi="var(--sans)"/>
          <w:sz w:val="18"/>
          <w:szCs w:val="18"/>
        </w:rPr>
        <w:br/>
      </w:r>
      <w:r>
        <w:rPr>
          <w:rFonts w:ascii="var(--sans)" w:eastAsia="Times New Roman" w:hAnsi="var(--sans)"/>
          <w:color w:val="5D6B7D"/>
          <w:sz w:val="17"/>
          <w:szCs w:val="17"/>
        </w:rPr>
        <w:t>U. Central de Chile · grado B · página institucional</w:t>
      </w:r>
      <w:r>
        <w:rPr>
          <w:rStyle w:val="srcurl1"/>
          <w:rFonts w:eastAsia="Times New Roman"/>
        </w:rPr>
        <w:t>https://facdeh.ucentral.cl/legal-tech/academia-y-laboratorio-legaltech/</w:t>
      </w:r>
    </w:p>
    <w:p w:rsidR="00000000" w:rsidRDefault="005F245A">
      <w:pPr>
        <w:jc w:val="right"/>
        <w:divId w:val="1607544317"/>
        <w:rPr>
          <w:rFonts w:ascii="var(--sans)" w:eastAsia="Times New Roman" w:hAnsi="var(--sans)"/>
          <w:sz w:val="18"/>
          <w:szCs w:val="18"/>
        </w:rPr>
      </w:pPr>
      <w:r>
        <w:rPr>
          <w:rStyle w:val="chip1"/>
          <w:rFonts w:eastAsia="Times New Roman"/>
        </w:rPr>
        <w:t>RONDA 2</w:t>
      </w:r>
    </w:p>
    <w:p w:rsidR="00000000" w:rsidRDefault="005F245A">
      <w:pPr>
        <w:divId w:val="1411732939"/>
        <w:rPr>
          <w:rFonts w:ascii="var(--sans)" w:eastAsia="Times New Roman" w:hAnsi="var(--sans)"/>
          <w:sz w:val="18"/>
          <w:szCs w:val="18"/>
        </w:rPr>
      </w:pPr>
      <w:r>
        <w:rPr>
          <w:rStyle w:val="srcid1"/>
          <w:rFonts w:eastAsia="Times New Roman"/>
        </w:rPr>
        <w:t>R2-UCH-02</w:t>
      </w:r>
    </w:p>
    <w:p w:rsidR="00000000" w:rsidRDefault="005F245A">
      <w:pPr>
        <w:divId w:val="1719470936"/>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2023</w:t>
      </w:r>
      <w:r>
        <w:rPr>
          <w:rFonts w:ascii="var(--sans)" w:eastAsia="Times New Roman" w:hAnsi="var(--sans)"/>
          <w:sz w:val="18"/>
          <w:szCs w:val="18"/>
        </w:rPr>
        <w:br/>
      </w:r>
      <w:r>
        <w:rPr>
          <w:rFonts w:ascii="var(--sans)" w:eastAsia="Times New Roman" w:hAnsi="var(--sans)"/>
          <w:color w:val="5D6B7D"/>
          <w:sz w:val="17"/>
          <w:szCs w:val="17"/>
        </w:rPr>
        <w:t>U. de Chile · grado B</w:t>
      </w:r>
      <w:r>
        <w:rPr>
          <w:rFonts w:ascii="var(--sans)" w:eastAsia="Times New Roman" w:hAnsi="var(--sans)"/>
          <w:color w:val="5D6B7D"/>
          <w:sz w:val="17"/>
          <w:szCs w:val="17"/>
        </w:rPr>
        <w:t xml:space="preserve"> · página institucional</w:t>
      </w:r>
      <w:r>
        <w:rPr>
          <w:rStyle w:val="srcurl1"/>
          <w:rFonts w:eastAsia="Times New Roman"/>
        </w:rPr>
        <w:t>https://postgrados.derecho.uchile.cl/diploma-en-derecho-e-inteligencia-artificial-2/</w:t>
      </w:r>
    </w:p>
    <w:p w:rsidR="00000000" w:rsidRDefault="005F245A">
      <w:pPr>
        <w:jc w:val="right"/>
        <w:divId w:val="1046761560"/>
        <w:rPr>
          <w:rFonts w:ascii="var(--sans)" w:eastAsia="Times New Roman" w:hAnsi="var(--sans)"/>
          <w:sz w:val="18"/>
          <w:szCs w:val="18"/>
        </w:rPr>
      </w:pPr>
      <w:r>
        <w:rPr>
          <w:rStyle w:val="chip1"/>
          <w:rFonts w:eastAsia="Times New Roman"/>
        </w:rPr>
        <w:t>RONDA 2</w:t>
      </w:r>
    </w:p>
    <w:p w:rsidR="00000000" w:rsidRDefault="005F245A">
      <w:pPr>
        <w:divId w:val="1516070482"/>
        <w:rPr>
          <w:rFonts w:ascii="var(--sans)" w:eastAsia="Times New Roman" w:hAnsi="var(--sans)"/>
          <w:sz w:val="18"/>
          <w:szCs w:val="18"/>
        </w:rPr>
      </w:pPr>
      <w:r>
        <w:rPr>
          <w:rStyle w:val="srcid1"/>
          <w:rFonts w:eastAsia="Times New Roman"/>
        </w:rPr>
        <w:t>R2-UAND-01</w:t>
      </w:r>
    </w:p>
    <w:p w:rsidR="00000000" w:rsidRDefault="005F245A">
      <w:pPr>
        <w:divId w:val="1822842993"/>
        <w:rPr>
          <w:rFonts w:ascii="var(--sans)" w:eastAsia="Times New Roman" w:hAnsi="var(--sans)"/>
          <w:sz w:val="18"/>
          <w:szCs w:val="18"/>
        </w:rPr>
      </w:pPr>
      <w:r>
        <w:rPr>
          <w:rStyle w:val="Textoennegrita"/>
          <w:rFonts w:ascii="var(--sans)" w:eastAsia="Times New Roman" w:hAnsi="var(--sans)"/>
          <w:sz w:val="18"/>
          <w:szCs w:val="18"/>
        </w:rPr>
        <w:t>Curso en Inteligencia Artificial en el Derecho · admisión octubre 2025</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https://we</w:t>
      </w:r>
      <w:r>
        <w:rPr>
          <w:rStyle w:val="srcurl1"/>
          <w:rFonts w:eastAsia="Times New Roman"/>
        </w:rPr>
        <w:t>bapp.uandes.cl/postulacion/register?id=5063</w:t>
      </w:r>
    </w:p>
    <w:p w:rsidR="00000000" w:rsidRDefault="005F245A">
      <w:pPr>
        <w:jc w:val="right"/>
        <w:divId w:val="2000108175"/>
        <w:rPr>
          <w:rFonts w:ascii="var(--sans)" w:eastAsia="Times New Roman" w:hAnsi="var(--sans)"/>
          <w:sz w:val="18"/>
          <w:szCs w:val="18"/>
        </w:rPr>
      </w:pPr>
      <w:r>
        <w:rPr>
          <w:rStyle w:val="chip1"/>
          <w:rFonts w:eastAsia="Times New Roman"/>
        </w:rPr>
        <w:t>RONDA 2</w:t>
      </w:r>
    </w:p>
    <w:p w:rsidR="00000000" w:rsidRDefault="005F245A">
      <w:pPr>
        <w:divId w:val="590164508"/>
        <w:rPr>
          <w:rFonts w:ascii="var(--sans)" w:eastAsia="Times New Roman" w:hAnsi="var(--sans)"/>
          <w:sz w:val="18"/>
          <w:szCs w:val="18"/>
        </w:rPr>
      </w:pPr>
      <w:r>
        <w:rPr>
          <w:rStyle w:val="srcid1"/>
          <w:rFonts w:eastAsia="Times New Roman"/>
        </w:rPr>
        <w:t>R2-UAND-02</w:t>
      </w:r>
    </w:p>
    <w:p w:rsidR="00000000" w:rsidRDefault="005F245A">
      <w:pPr>
        <w:divId w:val="1735009868"/>
        <w:rPr>
          <w:rFonts w:ascii="var(--sans)" w:eastAsia="Times New Roman" w:hAnsi="var(--sans)"/>
          <w:sz w:val="18"/>
          <w:szCs w:val="18"/>
        </w:rPr>
      </w:pPr>
      <w:r>
        <w:rPr>
          <w:rStyle w:val="Textoennegrita"/>
          <w:rFonts w:ascii="var(--sans)" w:eastAsia="Times New Roman" w:hAnsi="var(--sans)"/>
          <w:sz w:val="18"/>
          <w:szCs w:val="18"/>
        </w:rPr>
        <w:t>Curso en IA en el Derecho: transformando la práctica legal con LegalTech</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https://postgrados.uandes.cl/cursos/curso-en-inteligencia-artificial-en-</w:t>
      </w:r>
      <w:r>
        <w:rPr>
          <w:rStyle w:val="srcurl1"/>
          <w:rFonts w:eastAsia="Times New Roman"/>
        </w:rPr>
        <w:t>el-derecho-transformando-la-practica-legal-con-legaltech/</w:t>
      </w:r>
    </w:p>
    <w:p w:rsidR="00000000" w:rsidRDefault="005F245A">
      <w:pPr>
        <w:jc w:val="right"/>
        <w:divId w:val="1085496053"/>
        <w:rPr>
          <w:rFonts w:ascii="var(--sans)" w:eastAsia="Times New Roman" w:hAnsi="var(--sans)"/>
          <w:sz w:val="18"/>
          <w:szCs w:val="18"/>
        </w:rPr>
      </w:pPr>
      <w:r>
        <w:rPr>
          <w:rStyle w:val="chip1"/>
          <w:rFonts w:eastAsia="Times New Roman"/>
        </w:rPr>
        <w:t>RONDA 2</w:t>
      </w:r>
    </w:p>
    <w:p w:rsidR="00000000" w:rsidRDefault="005F245A">
      <w:pPr>
        <w:divId w:val="126823369"/>
        <w:rPr>
          <w:rFonts w:ascii="var(--sans)" w:eastAsia="Times New Roman" w:hAnsi="var(--sans)"/>
          <w:sz w:val="18"/>
          <w:szCs w:val="18"/>
        </w:rPr>
      </w:pPr>
      <w:r>
        <w:rPr>
          <w:rStyle w:val="srcid1"/>
          <w:rFonts w:eastAsia="Times New Roman"/>
        </w:rPr>
        <w:t>R2-UDD-01</w:t>
      </w:r>
    </w:p>
    <w:p w:rsidR="00000000" w:rsidRDefault="005F245A">
      <w:pPr>
        <w:divId w:val="1220819622"/>
        <w:rPr>
          <w:rFonts w:ascii="var(--sans)" w:eastAsia="Times New Roman" w:hAnsi="var(--sans)"/>
          <w:sz w:val="18"/>
          <w:szCs w:val="18"/>
        </w:rPr>
      </w:pPr>
      <w:r>
        <w:rPr>
          <w:rStyle w:val="Textoennegrita"/>
          <w:rFonts w:ascii="var(--sans)" w:eastAsia="Times New Roman" w:hAnsi="var(--sans)"/>
          <w:sz w:val="18"/>
          <w:szCs w:val="18"/>
        </w:rPr>
        <w:t>Observatorio de Derecho y Tecnología</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https://derecho.udd.cl/cdre/observatorio-de-derecho-y-tecnologia/</w:t>
      </w:r>
    </w:p>
    <w:p w:rsidR="00000000" w:rsidRDefault="005F245A">
      <w:pPr>
        <w:jc w:val="right"/>
        <w:divId w:val="108090180"/>
        <w:rPr>
          <w:rFonts w:ascii="var(--sans)" w:eastAsia="Times New Roman" w:hAnsi="var(--sans)"/>
          <w:sz w:val="18"/>
          <w:szCs w:val="18"/>
        </w:rPr>
      </w:pPr>
      <w:r>
        <w:rPr>
          <w:rStyle w:val="chip1"/>
          <w:rFonts w:eastAsia="Times New Roman"/>
        </w:rPr>
        <w:t>RONDA 2</w:t>
      </w:r>
    </w:p>
    <w:p w:rsidR="00000000" w:rsidRDefault="005F245A">
      <w:pPr>
        <w:divId w:val="2023312609"/>
        <w:rPr>
          <w:rFonts w:ascii="var(--sans)" w:eastAsia="Times New Roman" w:hAnsi="var(--sans)"/>
          <w:sz w:val="18"/>
          <w:szCs w:val="18"/>
        </w:rPr>
      </w:pPr>
      <w:r>
        <w:rPr>
          <w:rStyle w:val="srcid1"/>
          <w:rFonts w:eastAsia="Times New Roman"/>
        </w:rPr>
        <w:t>R2-UDD-02</w:t>
      </w:r>
    </w:p>
    <w:p w:rsidR="00000000" w:rsidRDefault="005F245A">
      <w:pPr>
        <w:divId w:val="1880047003"/>
        <w:rPr>
          <w:rFonts w:ascii="var(--sans)" w:eastAsia="Times New Roman" w:hAnsi="var(--sans)"/>
          <w:sz w:val="18"/>
          <w:szCs w:val="18"/>
        </w:rPr>
      </w:pPr>
      <w:r>
        <w:rPr>
          <w:rStyle w:val="Textoennegrita"/>
          <w:rFonts w:ascii="var(--sans)" w:eastAsia="Times New Roman" w:hAnsi="var(--sans)"/>
          <w:sz w:val="18"/>
          <w:szCs w:val="18"/>
        </w:rPr>
        <w:t>Curso Her</w:t>
      </w:r>
      <w:r>
        <w:rPr>
          <w:rStyle w:val="Textoennegrita"/>
          <w:rFonts w:ascii="var(--sans)" w:eastAsia="Times New Roman" w:hAnsi="var(--sans)"/>
          <w:sz w:val="18"/>
          <w:szCs w:val="18"/>
        </w:rPr>
        <w:t>ramientas de Inteligencia Artificial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https://derecho.udd.cl/files/2025/12/curso-herramientas-de-inteligencia-artificial-para-abogados-23-01-2026.pdf</w:t>
      </w:r>
    </w:p>
    <w:p w:rsidR="00000000" w:rsidRDefault="005F245A">
      <w:pPr>
        <w:jc w:val="right"/>
        <w:divId w:val="207451808"/>
        <w:rPr>
          <w:rFonts w:ascii="var(--sans)" w:eastAsia="Times New Roman" w:hAnsi="var(--sans)"/>
          <w:sz w:val="18"/>
          <w:szCs w:val="18"/>
        </w:rPr>
      </w:pPr>
      <w:r>
        <w:rPr>
          <w:rStyle w:val="chip1"/>
          <w:rFonts w:eastAsia="Times New Roman"/>
        </w:rPr>
        <w:t>RONDA 2</w:t>
      </w:r>
    </w:p>
    <w:p w:rsidR="00000000" w:rsidRDefault="005F245A">
      <w:pPr>
        <w:divId w:val="241263159"/>
        <w:rPr>
          <w:rFonts w:ascii="var(--sans)" w:eastAsia="Times New Roman" w:hAnsi="var(--sans)"/>
          <w:sz w:val="18"/>
          <w:szCs w:val="18"/>
        </w:rPr>
      </w:pPr>
      <w:r>
        <w:rPr>
          <w:rStyle w:val="srcid1"/>
          <w:rFonts w:eastAsia="Times New Roman"/>
        </w:rPr>
        <w:t>R2-UDD-03</w:t>
      </w:r>
    </w:p>
    <w:p w:rsidR="00000000" w:rsidRDefault="005F245A">
      <w:pPr>
        <w:divId w:val="2081366601"/>
        <w:rPr>
          <w:rFonts w:ascii="var(--sans)" w:eastAsia="Times New Roman" w:hAnsi="var(--sans)"/>
          <w:sz w:val="18"/>
          <w:szCs w:val="18"/>
        </w:rPr>
      </w:pPr>
      <w:r>
        <w:rPr>
          <w:rStyle w:val="Textoennegrita"/>
          <w:rFonts w:ascii="var(--sans)" w:eastAsia="Times New Roman" w:hAnsi="var(--sans)"/>
          <w:sz w:val="18"/>
          <w:szCs w:val="18"/>
        </w:rPr>
        <w:t>II Versión · Curso Herram</w:t>
      </w:r>
      <w:r>
        <w:rPr>
          <w:rStyle w:val="Textoennegrita"/>
          <w:rFonts w:ascii="var(--sans)" w:eastAsia="Times New Roman" w:hAnsi="var(--sans)"/>
          <w:sz w:val="18"/>
          <w:szCs w:val="18"/>
        </w:rPr>
        <w:t>ientas de IA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https://derecho.udd.cl/files/2025/12/curso-herramientas-de-inteligencia-artificial-para-abogados-29-05-2026.pdf</w:t>
      </w:r>
    </w:p>
    <w:p w:rsidR="00000000" w:rsidRDefault="005F245A">
      <w:pPr>
        <w:jc w:val="right"/>
        <w:divId w:val="1396977484"/>
        <w:rPr>
          <w:rFonts w:ascii="var(--sans)" w:eastAsia="Times New Roman" w:hAnsi="var(--sans)"/>
          <w:sz w:val="18"/>
          <w:szCs w:val="18"/>
        </w:rPr>
      </w:pPr>
      <w:r>
        <w:rPr>
          <w:rStyle w:val="chip1"/>
          <w:rFonts w:eastAsia="Times New Roman"/>
        </w:rPr>
        <w:t>RONDA 2</w:t>
      </w:r>
    </w:p>
    <w:p w:rsidR="00000000" w:rsidRDefault="005F245A">
      <w:pPr>
        <w:divId w:val="233929067"/>
        <w:rPr>
          <w:rFonts w:ascii="var(--sans)" w:eastAsia="Times New Roman" w:hAnsi="var(--sans)"/>
          <w:sz w:val="18"/>
          <w:szCs w:val="18"/>
        </w:rPr>
      </w:pPr>
      <w:r>
        <w:rPr>
          <w:rStyle w:val="srcid1"/>
          <w:rFonts w:eastAsia="Times New Roman"/>
        </w:rPr>
        <w:t>R2-UDD-04</w:t>
      </w:r>
    </w:p>
    <w:p w:rsidR="00000000" w:rsidRDefault="005F245A">
      <w:pPr>
        <w:divId w:val="520245513"/>
        <w:rPr>
          <w:rFonts w:ascii="var(--sans)" w:eastAsia="Times New Roman" w:hAnsi="var(--sans)"/>
          <w:sz w:val="18"/>
          <w:szCs w:val="18"/>
        </w:rPr>
      </w:pPr>
      <w:r>
        <w:rPr>
          <w:rStyle w:val="Textoennegrita"/>
          <w:rFonts w:ascii="var(--sans)" w:eastAsia="Times New Roman" w:hAnsi="var(--sans)"/>
          <w:sz w:val="18"/>
          <w:szCs w:val="18"/>
        </w:rPr>
        <w:t>Reglamentos e Instructivos · Política de IA y Reglamento Operativo IAG</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https://www.udd.cl/reglamentos-e-instructivos/</w:t>
      </w:r>
    </w:p>
    <w:p w:rsidR="00000000" w:rsidRDefault="005F245A">
      <w:pPr>
        <w:jc w:val="right"/>
        <w:divId w:val="1820077513"/>
        <w:rPr>
          <w:rFonts w:ascii="var(--sans)" w:eastAsia="Times New Roman" w:hAnsi="var(--sans)"/>
          <w:sz w:val="18"/>
          <w:szCs w:val="18"/>
        </w:rPr>
      </w:pPr>
      <w:r>
        <w:rPr>
          <w:rStyle w:val="chip1"/>
          <w:rFonts w:eastAsia="Times New Roman"/>
        </w:rPr>
        <w:t>RONDA 2</w:t>
      </w:r>
    </w:p>
    <w:p w:rsidR="00000000" w:rsidRDefault="005F245A">
      <w:pPr>
        <w:divId w:val="2073498732"/>
        <w:rPr>
          <w:rFonts w:ascii="var(--sans)" w:eastAsia="Times New Roman" w:hAnsi="var(--sans)"/>
          <w:sz w:val="18"/>
          <w:szCs w:val="18"/>
        </w:rPr>
      </w:pPr>
      <w:r>
        <w:rPr>
          <w:rStyle w:val="srcid1"/>
          <w:rFonts w:eastAsia="Times New Roman"/>
        </w:rPr>
        <w:t>R2-PUCV-01</w:t>
      </w:r>
    </w:p>
    <w:p w:rsidR="00000000" w:rsidRDefault="005F245A">
      <w:pPr>
        <w:divId w:val="209344992"/>
        <w:rPr>
          <w:rFonts w:ascii="var(--sans)" w:eastAsia="Times New Roman" w:hAnsi="var(--sans)"/>
          <w:sz w:val="18"/>
          <w:szCs w:val="18"/>
        </w:rPr>
      </w:pPr>
      <w:r>
        <w:rPr>
          <w:rStyle w:val="Textoennegrita"/>
          <w:rFonts w:ascii="var(--sans)" w:eastAsia="Times New Roman" w:hAnsi="var(--sans)"/>
          <w:sz w:val="18"/>
          <w:szCs w:val="18"/>
        </w:rPr>
        <w:t>Información General · Diplomados Derecho PUCV</w:t>
      </w:r>
      <w:r>
        <w:rPr>
          <w:rFonts w:ascii="var(--sans)" w:eastAsia="Times New Roman" w:hAnsi="var(--sans)"/>
          <w:sz w:val="18"/>
          <w:szCs w:val="18"/>
        </w:rPr>
        <w:br/>
      </w:r>
      <w:r>
        <w:rPr>
          <w:rFonts w:ascii="var(--sans)" w:eastAsia="Times New Roman" w:hAnsi="var(--sans)"/>
          <w:color w:val="5D6B7D"/>
          <w:sz w:val="17"/>
          <w:szCs w:val="17"/>
        </w:rPr>
        <w:t>P. U. Católica de Valpa</w:t>
      </w:r>
      <w:r>
        <w:rPr>
          <w:rFonts w:ascii="var(--sans)" w:eastAsia="Times New Roman" w:hAnsi="var(--sans)"/>
          <w:color w:val="5D6B7D"/>
          <w:sz w:val="17"/>
          <w:szCs w:val="17"/>
        </w:rPr>
        <w:t>raíso · grado B · página institucional</w:t>
      </w:r>
      <w:r>
        <w:rPr>
          <w:rStyle w:val="srcurl1"/>
          <w:rFonts w:eastAsia="Times New Roman"/>
        </w:rPr>
        <w:t>https://www.pucv.cl/uuaa/diplomados-derecho/informacion-general</w:t>
      </w:r>
    </w:p>
    <w:p w:rsidR="00000000" w:rsidRDefault="005F245A">
      <w:pPr>
        <w:jc w:val="right"/>
        <w:divId w:val="381903161"/>
        <w:rPr>
          <w:rFonts w:ascii="var(--sans)" w:eastAsia="Times New Roman" w:hAnsi="var(--sans)"/>
          <w:sz w:val="18"/>
          <w:szCs w:val="18"/>
        </w:rPr>
      </w:pPr>
      <w:r>
        <w:rPr>
          <w:rStyle w:val="chip1"/>
          <w:rFonts w:eastAsia="Times New Roman"/>
        </w:rPr>
        <w:t>RONDA 2</w:t>
      </w:r>
    </w:p>
    <w:p w:rsidR="00000000" w:rsidRDefault="005F245A">
      <w:pPr>
        <w:divId w:val="1841307313"/>
        <w:rPr>
          <w:rFonts w:ascii="var(--sans)" w:eastAsia="Times New Roman" w:hAnsi="var(--sans)"/>
          <w:sz w:val="18"/>
          <w:szCs w:val="18"/>
        </w:rPr>
      </w:pPr>
      <w:r>
        <w:rPr>
          <w:rStyle w:val="srcid1"/>
          <w:rFonts w:eastAsia="Times New Roman"/>
        </w:rPr>
        <w:t>R2-PUCV-02</w:t>
      </w:r>
    </w:p>
    <w:p w:rsidR="00000000" w:rsidRDefault="005F245A">
      <w:pPr>
        <w:divId w:val="1950504142"/>
        <w:rPr>
          <w:rFonts w:ascii="var(--sans)" w:eastAsia="Times New Roman" w:hAnsi="var(--sans)"/>
          <w:sz w:val="18"/>
          <w:szCs w:val="18"/>
        </w:rPr>
      </w:pPr>
      <w:r>
        <w:rPr>
          <w:rStyle w:val="Textoennegrita"/>
          <w:rFonts w:ascii="var(--sans)" w:eastAsia="Times New Roman" w:hAnsi="var(--sans)"/>
          <w:sz w:val="18"/>
          <w:szCs w:val="18"/>
        </w:rPr>
        <w:t>Derecho adecúa sus programas a las nuevas necesidades de la disciplina</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5F245A">
      <w:pPr>
        <w:jc w:val="right"/>
        <w:divId w:val="2136680113"/>
        <w:rPr>
          <w:rFonts w:ascii="var(--sans)" w:eastAsia="Times New Roman" w:hAnsi="var(--sans)"/>
          <w:sz w:val="18"/>
          <w:szCs w:val="18"/>
        </w:rPr>
      </w:pPr>
      <w:r>
        <w:rPr>
          <w:rStyle w:val="chip1"/>
          <w:rFonts w:eastAsia="Times New Roman"/>
        </w:rPr>
        <w:t>RONDA 2</w:t>
      </w:r>
    </w:p>
    <w:p w:rsidR="00000000" w:rsidRDefault="005F245A">
      <w:pPr>
        <w:divId w:val="1873303375"/>
        <w:rPr>
          <w:rFonts w:ascii="var(--sans)" w:eastAsia="Times New Roman" w:hAnsi="var(--sans)"/>
          <w:sz w:val="18"/>
          <w:szCs w:val="18"/>
        </w:rPr>
      </w:pPr>
      <w:r>
        <w:rPr>
          <w:rStyle w:val="srcid1"/>
          <w:rFonts w:eastAsia="Times New Roman"/>
        </w:rPr>
        <w:t>R2-PUCV-04</w:t>
      </w:r>
    </w:p>
    <w:p w:rsidR="00000000" w:rsidRDefault="005F245A">
      <w:pPr>
        <w:divId w:val="391269868"/>
        <w:rPr>
          <w:rFonts w:ascii="var(--sans)" w:eastAsia="Times New Roman" w:hAnsi="var(--sans)"/>
          <w:sz w:val="18"/>
          <w:szCs w:val="18"/>
        </w:rPr>
      </w:pPr>
      <w:r>
        <w:rPr>
          <w:rStyle w:val="Textoennegrita"/>
          <w:rFonts w:ascii="var(--sans)" w:eastAsia="Times New Roman" w:hAnsi="var(--sans)"/>
          <w:sz w:val="18"/>
          <w:szCs w:val="18"/>
        </w:rPr>
        <w:t>ScribeClaroPUCV es utilizada por el Poder Judicial</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https://www.pucv.cl/pucv/noticias/vida-universitaria/scribeclaropucv-plataforma-de-ia-para-mejorar-la-redaccion-es-utilizada</w:t>
      </w:r>
    </w:p>
    <w:p w:rsidR="00000000" w:rsidRDefault="005F245A">
      <w:pPr>
        <w:jc w:val="right"/>
        <w:divId w:val="1867717872"/>
        <w:rPr>
          <w:rFonts w:ascii="var(--sans)" w:eastAsia="Times New Roman" w:hAnsi="var(--sans)"/>
          <w:sz w:val="18"/>
          <w:szCs w:val="18"/>
        </w:rPr>
      </w:pPr>
      <w:r>
        <w:rPr>
          <w:rStyle w:val="chip1"/>
          <w:rFonts w:eastAsia="Times New Roman"/>
        </w:rPr>
        <w:t>RONDA 2</w:t>
      </w:r>
    </w:p>
    <w:p w:rsidR="00000000" w:rsidRDefault="005F245A">
      <w:pPr>
        <w:pStyle w:val="tbl-note"/>
        <w:spacing w:before="227"/>
        <w:divId w:val="669259665"/>
      </w:pPr>
      <w:r>
        <w:t>Referencias que la ronda repetía y que ya constaban en el corpus, con el identificador que ya tenían: R2-UC-02 = src-puc-ch</w:t>
      </w:r>
      <w:r>
        <w:t xml:space="preserve">ile-008 · R2-UNAB-02 = src-unab-001 · R2-UAUT-05 = src-uautonoma-002 · R2-UAUT-06 = src-uautonoma-001 · R2-UCEN-02 = src-ucentral-003 · R2-UCH-01 = src-uchile-002 · R2-UDEC-01 = src-udec-001 · R2-UDP-01 = src-udp-002 · R2-UDP-02 = src-udp-001 · R2-PUCV-03 </w:t>
      </w:r>
      <w:r>
        <w:t>=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57A7"/>
    <w:multiLevelType w:val="multilevel"/>
    <w:tmpl w:val="E0A8114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0229054D"/>
    <w:multiLevelType w:val="multilevel"/>
    <w:tmpl w:val="1B921BD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039F12B1"/>
    <w:multiLevelType w:val="multilevel"/>
    <w:tmpl w:val="93DA9F0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nsid w:val="07295B6B"/>
    <w:multiLevelType w:val="multilevel"/>
    <w:tmpl w:val="B014759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4">
    <w:nsid w:val="3BF44E24"/>
    <w:multiLevelType w:val="multilevel"/>
    <w:tmpl w:val="FE5003D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5">
    <w:nsid w:val="4BAD6479"/>
    <w:multiLevelType w:val="multilevel"/>
    <w:tmpl w:val="9BAA67A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6">
    <w:nsid w:val="53B33386"/>
    <w:multiLevelType w:val="multilevel"/>
    <w:tmpl w:val="C9F6951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7">
    <w:nsid w:val="5BD118D0"/>
    <w:multiLevelType w:val="multilevel"/>
    <w:tmpl w:val="4806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1A7B87"/>
    <w:multiLevelType w:val="multilevel"/>
    <w:tmpl w:val="D1F8CCA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9">
    <w:nsid w:val="797308EF"/>
    <w:multiLevelType w:val="multilevel"/>
    <w:tmpl w:val="D676FE6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8"/>
  </w:num>
  <w:num w:numId="2">
    <w:abstractNumId w:val="0"/>
  </w:num>
  <w:num w:numId="3">
    <w:abstractNumId w:val="4"/>
  </w:num>
  <w:num w:numId="4">
    <w:abstractNumId w:val="9"/>
  </w:num>
  <w:num w:numId="5">
    <w:abstractNumId w:val="5"/>
  </w:num>
  <w:num w:numId="6">
    <w:abstractNumId w:val="2"/>
  </w:num>
  <w:num w:numId="7">
    <w:abstractNumId w:val="3"/>
  </w:num>
  <w:num w:numId="8">
    <w:abstractNumId w:val="6"/>
  </w:num>
  <w:num w:numId="9">
    <w:abstractNumId w:val="1"/>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5F245A"/>
    <w:rsid w:val="005F245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toc-n1">
    <w:name w:val="toc-n1"/>
    <w:basedOn w:val="Fuentedeprrafopredeter"/>
    <w:rPr>
      <w:sz w:val="18"/>
      <w:szCs w:val="18"/>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9"/>
      <w:szCs w:val="19"/>
    </w:rPr>
  </w:style>
  <w:style w:type="character" w:customStyle="1" w:styleId="hall-t1">
    <w:name w:val="hall-t1"/>
    <w:basedOn w:val="Fuentedeprrafopredeter"/>
    <w:rPr>
      <w:rFonts w:ascii="var(--sans)" w:hAnsi="var(--sans)" w:hint="default"/>
      <w:b/>
      <w:bCs/>
      <w:spacing w:val="-3"/>
      <w:sz w:val="29"/>
      <w:szCs w:val="29"/>
    </w:rPr>
  </w:style>
  <w:style w:type="character" w:customStyle="1" w:styleId="dato1">
    <w:name w:val="dato1"/>
    <w:basedOn w:val="Fuentedeprrafopredeter"/>
    <w:rPr>
      <w:rFonts w:ascii="var(--sans)" w:hAnsi="var(--sans)" w:hint="default"/>
      <w:caps/>
      <w:spacing w:val="26"/>
      <w:sz w:val="17"/>
      <w:szCs w:val="17"/>
    </w:rPr>
  </w:style>
  <w:style w:type="character" w:styleId="CdigoHTML">
    <w:name w:val="HTML Code"/>
    <w:basedOn w:val="Fuentedeprrafopredeter"/>
    <w:uiPriority w:val="99"/>
    <w:semiHidden/>
    <w:unhideWhenUsed/>
    <w:rPr>
      <w:rFonts w:ascii="Courier New" w:eastAsiaTheme="minorEastAsia" w:hAnsi="Courier New" w:cs="Courier New"/>
      <w:sz w:val="24"/>
      <w:szCs w:val="24"/>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 w:type="character" w:customStyle="1" w:styleId="chip1">
    <w:name w:val="chip1"/>
    <w:basedOn w:val="Fuentedeprrafopredeter"/>
    <w:rPr>
      <w:rFonts w:ascii="var(--sans)" w:hAnsi="var(--sans)" w:hint="default"/>
      <w:spacing w:val="14"/>
      <w:sz w:val="17"/>
      <w:szCs w:val="17"/>
    </w:rPr>
  </w:style>
  <w:style w:type="character" w:customStyle="1" w:styleId="srcid1">
    <w:name w:val="srcid1"/>
    <w:basedOn w:val="Fuentedeprrafopredeter"/>
    <w:rPr>
      <w:rFonts w:ascii="var(--mono)" w:hAnsi="var(--mono)" w:hint="default"/>
      <w:b/>
      <w:bCs/>
      <w:sz w:val="17"/>
      <w:szCs w:val="17"/>
    </w:rPr>
  </w:style>
  <w:style w:type="character" w:customStyle="1" w:styleId="srcurl1">
    <w:name w:val="srcurl1"/>
    <w:basedOn w:val="Fuentedeprrafopredeter"/>
    <w:rPr>
      <w:rFonts w:ascii="var(--mono)" w:hAnsi="var(--mono)" w:hint="default"/>
      <w:vanish w:val="0"/>
      <w:webHidden w:val="0"/>
      <w:sz w:val="16"/>
      <w:szCs w:val="16"/>
      <w:specVanish w:val="0"/>
    </w:rPr>
  </w:style>
</w:styles>
</file>

<file path=word/webSettings.xml><?xml version="1.0" encoding="utf-8"?>
<w:webSettings xmlns:r="http://schemas.openxmlformats.org/officeDocument/2006/relationships" xmlns:w="http://schemas.openxmlformats.org/wordprocessingml/2006/main">
  <w:divs>
    <w:div w:id="91435950">
      <w:marLeft w:val="0"/>
      <w:marRight w:val="0"/>
      <w:marTop w:val="0"/>
      <w:marBottom w:val="0"/>
      <w:divBdr>
        <w:top w:val="none" w:sz="0" w:space="0" w:color="auto"/>
        <w:left w:val="none" w:sz="0" w:space="0" w:color="auto"/>
        <w:bottom w:val="none" w:sz="0" w:space="0" w:color="auto"/>
        <w:right w:val="none" w:sz="0" w:space="0" w:color="auto"/>
      </w:divBdr>
      <w:divsChild>
        <w:div w:id="877932684">
          <w:marLeft w:val="0"/>
          <w:marRight w:val="0"/>
          <w:marTop w:val="0"/>
          <w:marBottom w:val="340"/>
          <w:divBdr>
            <w:top w:val="none" w:sz="0" w:space="0" w:color="auto"/>
            <w:left w:val="none" w:sz="0" w:space="0" w:color="auto"/>
            <w:bottom w:val="none" w:sz="0" w:space="0" w:color="auto"/>
            <w:right w:val="none" w:sz="0" w:space="0" w:color="auto"/>
          </w:divBdr>
        </w:div>
      </w:divsChild>
    </w:div>
    <w:div w:id="240256717">
      <w:marLeft w:val="0"/>
      <w:marRight w:val="0"/>
      <w:marTop w:val="0"/>
      <w:marBottom w:val="0"/>
      <w:divBdr>
        <w:top w:val="none" w:sz="0" w:space="0" w:color="auto"/>
        <w:left w:val="none" w:sz="0" w:space="0" w:color="auto"/>
        <w:bottom w:val="none" w:sz="0" w:space="0" w:color="auto"/>
        <w:right w:val="none" w:sz="0" w:space="0" w:color="auto"/>
      </w:divBdr>
      <w:divsChild>
        <w:div w:id="1920938307">
          <w:marLeft w:val="0"/>
          <w:marRight w:val="0"/>
          <w:marTop w:val="0"/>
          <w:marBottom w:val="340"/>
          <w:divBdr>
            <w:top w:val="none" w:sz="0" w:space="0" w:color="auto"/>
            <w:left w:val="none" w:sz="0" w:space="0" w:color="auto"/>
            <w:bottom w:val="none" w:sz="0" w:space="0" w:color="auto"/>
            <w:right w:val="none" w:sz="0" w:space="0" w:color="auto"/>
          </w:divBdr>
        </w:div>
        <w:div w:id="448011390">
          <w:marLeft w:val="0"/>
          <w:marRight w:val="0"/>
          <w:marTop w:val="340"/>
          <w:marBottom w:val="0"/>
          <w:divBdr>
            <w:top w:val="none" w:sz="0" w:space="0" w:color="auto"/>
            <w:left w:val="none" w:sz="0" w:space="0" w:color="auto"/>
            <w:bottom w:val="none" w:sz="0" w:space="0" w:color="auto"/>
            <w:right w:val="none" w:sz="0" w:space="0" w:color="auto"/>
          </w:divBdr>
          <w:divsChild>
            <w:div w:id="1585341366">
              <w:marLeft w:val="0"/>
              <w:marRight w:val="0"/>
              <w:marTop w:val="284"/>
              <w:marBottom w:val="85"/>
              <w:divBdr>
                <w:top w:val="none" w:sz="0" w:space="0" w:color="auto"/>
                <w:left w:val="none" w:sz="0" w:space="0" w:color="auto"/>
                <w:bottom w:val="none" w:sz="0" w:space="0" w:color="auto"/>
                <w:right w:val="none" w:sz="0" w:space="0" w:color="auto"/>
              </w:divBdr>
            </w:div>
            <w:div w:id="1584492853">
              <w:marLeft w:val="0"/>
              <w:marRight w:val="0"/>
              <w:marTop w:val="0"/>
              <w:marBottom w:val="0"/>
              <w:divBdr>
                <w:top w:val="none" w:sz="0" w:space="0" w:color="auto"/>
                <w:left w:val="none" w:sz="0" w:space="0" w:color="auto"/>
                <w:bottom w:val="none" w:sz="0" w:space="0" w:color="auto"/>
                <w:right w:val="none" w:sz="0" w:space="0" w:color="auto"/>
              </w:divBdr>
            </w:div>
            <w:div w:id="897667021">
              <w:marLeft w:val="0"/>
              <w:marRight w:val="0"/>
              <w:marTop w:val="0"/>
              <w:marBottom w:val="0"/>
              <w:divBdr>
                <w:top w:val="none" w:sz="0" w:space="0" w:color="auto"/>
                <w:left w:val="none" w:sz="0" w:space="0" w:color="auto"/>
                <w:bottom w:val="none" w:sz="0" w:space="0" w:color="auto"/>
                <w:right w:val="none" w:sz="0" w:space="0" w:color="auto"/>
              </w:divBdr>
            </w:div>
            <w:div w:id="118034040">
              <w:marLeft w:val="0"/>
              <w:marRight w:val="0"/>
              <w:marTop w:val="0"/>
              <w:marBottom w:val="0"/>
              <w:divBdr>
                <w:top w:val="none" w:sz="0" w:space="0" w:color="auto"/>
                <w:left w:val="none" w:sz="0" w:space="0" w:color="auto"/>
                <w:bottom w:val="none" w:sz="0" w:space="0" w:color="auto"/>
                <w:right w:val="none" w:sz="0" w:space="0" w:color="auto"/>
              </w:divBdr>
            </w:div>
            <w:div w:id="556551071">
              <w:marLeft w:val="0"/>
              <w:marRight w:val="0"/>
              <w:marTop w:val="0"/>
              <w:marBottom w:val="0"/>
              <w:divBdr>
                <w:top w:val="none" w:sz="0" w:space="0" w:color="auto"/>
                <w:left w:val="none" w:sz="0" w:space="0" w:color="auto"/>
                <w:bottom w:val="none" w:sz="0" w:space="0" w:color="auto"/>
                <w:right w:val="none" w:sz="0" w:space="0" w:color="auto"/>
              </w:divBdr>
            </w:div>
            <w:div w:id="926231597">
              <w:marLeft w:val="0"/>
              <w:marRight w:val="0"/>
              <w:marTop w:val="0"/>
              <w:marBottom w:val="0"/>
              <w:divBdr>
                <w:top w:val="none" w:sz="0" w:space="0" w:color="auto"/>
                <w:left w:val="none" w:sz="0" w:space="0" w:color="auto"/>
                <w:bottom w:val="none" w:sz="0" w:space="0" w:color="auto"/>
                <w:right w:val="none" w:sz="0" w:space="0" w:color="auto"/>
              </w:divBdr>
            </w:div>
            <w:div w:id="1632394875">
              <w:marLeft w:val="0"/>
              <w:marRight w:val="0"/>
              <w:marTop w:val="0"/>
              <w:marBottom w:val="0"/>
              <w:divBdr>
                <w:top w:val="none" w:sz="0" w:space="0" w:color="auto"/>
                <w:left w:val="none" w:sz="0" w:space="0" w:color="auto"/>
                <w:bottom w:val="none" w:sz="0" w:space="0" w:color="auto"/>
                <w:right w:val="none" w:sz="0" w:space="0" w:color="auto"/>
              </w:divBdr>
            </w:div>
            <w:div w:id="665400434">
              <w:marLeft w:val="0"/>
              <w:marRight w:val="0"/>
              <w:marTop w:val="0"/>
              <w:marBottom w:val="0"/>
              <w:divBdr>
                <w:top w:val="none" w:sz="0" w:space="0" w:color="auto"/>
                <w:left w:val="none" w:sz="0" w:space="0" w:color="auto"/>
                <w:bottom w:val="none" w:sz="0" w:space="0" w:color="auto"/>
                <w:right w:val="none" w:sz="0" w:space="0" w:color="auto"/>
              </w:divBdr>
            </w:div>
            <w:div w:id="282466179">
              <w:marLeft w:val="0"/>
              <w:marRight w:val="0"/>
              <w:marTop w:val="0"/>
              <w:marBottom w:val="0"/>
              <w:divBdr>
                <w:top w:val="none" w:sz="0" w:space="0" w:color="auto"/>
                <w:left w:val="none" w:sz="0" w:space="0" w:color="auto"/>
                <w:bottom w:val="none" w:sz="0" w:space="0" w:color="auto"/>
                <w:right w:val="none" w:sz="0" w:space="0" w:color="auto"/>
              </w:divBdr>
            </w:div>
            <w:div w:id="65495285">
              <w:marLeft w:val="0"/>
              <w:marRight w:val="0"/>
              <w:marTop w:val="0"/>
              <w:marBottom w:val="0"/>
              <w:divBdr>
                <w:top w:val="none" w:sz="0" w:space="0" w:color="auto"/>
                <w:left w:val="none" w:sz="0" w:space="0" w:color="auto"/>
                <w:bottom w:val="none" w:sz="0" w:space="0" w:color="auto"/>
                <w:right w:val="none" w:sz="0" w:space="0" w:color="auto"/>
              </w:divBdr>
            </w:div>
            <w:div w:id="1275946687">
              <w:marLeft w:val="0"/>
              <w:marRight w:val="0"/>
              <w:marTop w:val="0"/>
              <w:marBottom w:val="0"/>
              <w:divBdr>
                <w:top w:val="none" w:sz="0" w:space="0" w:color="auto"/>
                <w:left w:val="none" w:sz="0" w:space="0" w:color="auto"/>
                <w:bottom w:val="none" w:sz="0" w:space="0" w:color="auto"/>
                <w:right w:val="none" w:sz="0" w:space="0" w:color="auto"/>
              </w:divBdr>
            </w:div>
            <w:div w:id="1534341247">
              <w:marLeft w:val="0"/>
              <w:marRight w:val="0"/>
              <w:marTop w:val="0"/>
              <w:marBottom w:val="0"/>
              <w:divBdr>
                <w:top w:val="none" w:sz="0" w:space="0" w:color="auto"/>
                <w:left w:val="none" w:sz="0" w:space="0" w:color="auto"/>
                <w:bottom w:val="none" w:sz="0" w:space="0" w:color="auto"/>
                <w:right w:val="none" w:sz="0" w:space="0" w:color="auto"/>
              </w:divBdr>
            </w:div>
            <w:div w:id="134838198">
              <w:marLeft w:val="0"/>
              <w:marRight w:val="0"/>
              <w:marTop w:val="0"/>
              <w:marBottom w:val="0"/>
              <w:divBdr>
                <w:top w:val="none" w:sz="0" w:space="0" w:color="auto"/>
                <w:left w:val="none" w:sz="0" w:space="0" w:color="auto"/>
                <w:bottom w:val="none" w:sz="0" w:space="0" w:color="auto"/>
                <w:right w:val="none" w:sz="0" w:space="0" w:color="auto"/>
              </w:divBdr>
            </w:div>
            <w:div w:id="937323387">
              <w:marLeft w:val="0"/>
              <w:marRight w:val="0"/>
              <w:marTop w:val="0"/>
              <w:marBottom w:val="0"/>
              <w:divBdr>
                <w:top w:val="none" w:sz="0" w:space="0" w:color="auto"/>
                <w:left w:val="none" w:sz="0" w:space="0" w:color="auto"/>
                <w:bottom w:val="none" w:sz="0" w:space="0" w:color="auto"/>
                <w:right w:val="none" w:sz="0" w:space="0" w:color="auto"/>
              </w:divBdr>
            </w:div>
            <w:div w:id="1885864715">
              <w:marLeft w:val="0"/>
              <w:marRight w:val="0"/>
              <w:marTop w:val="0"/>
              <w:marBottom w:val="0"/>
              <w:divBdr>
                <w:top w:val="none" w:sz="0" w:space="0" w:color="auto"/>
                <w:left w:val="none" w:sz="0" w:space="0" w:color="auto"/>
                <w:bottom w:val="none" w:sz="0" w:space="0" w:color="auto"/>
                <w:right w:val="none" w:sz="0" w:space="0" w:color="auto"/>
              </w:divBdr>
            </w:div>
            <w:div w:id="1055281480">
              <w:marLeft w:val="0"/>
              <w:marRight w:val="0"/>
              <w:marTop w:val="0"/>
              <w:marBottom w:val="0"/>
              <w:divBdr>
                <w:top w:val="none" w:sz="0" w:space="0" w:color="auto"/>
                <w:left w:val="none" w:sz="0" w:space="0" w:color="auto"/>
                <w:bottom w:val="none" w:sz="0" w:space="0" w:color="auto"/>
                <w:right w:val="none" w:sz="0" w:space="0" w:color="auto"/>
              </w:divBdr>
            </w:div>
            <w:div w:id="1714308578">
              <w:marLeft w:val="0"/>
              <w:marRight w:val="0"/>
              <w:marTop w:val="0"/>
              <w:marBottom w:val="0"/>
              <w:divBdr>
                <w:top w:val="none" w:sz="0" w:space="0" w:color="auto"/>
                <w:left w:val="none" w:sz="0" w:space="0" w:color="auto"/>
                <w:bottom w:val="none" w:sz="0" w:space="0" w:color="auto"/>
                <w:right w:val="none" w:sz="0" w:space="0" w:color="auto"/>
              </w:divBdr>
            </w:div>
            <w:div w:id="137455455">
              <w:marLeft w:val="0"/>
              <w:marRight w:val="0"/>
              <w:marTop w:val="0"/>
              <w:marBottom w:val="0"/>
              <w:divBdr>
                <w:top w:val="none" w:sz="0" w:space="0" w:color="auto"/>
                <w:left w:val="none" w:sz="0" w:space="0" w:color="auto"/>
                <w:bottom w:val="none" w:sz="0" w:space="0" w:color="auto"/>
                <w:right w:val="none" w:sz="0" w:space="0" w:color="auto"/>
              </w:divBdr>
            </w:div>
            <w:div w:id="1196624220">
              <w:marLeft w:val="0"/>
              <w:marRight w:val="0"/>
              <w:marTop w:val="0"/>
              <w:marBottom w:val="0"/>
              <w:divBdr>
                <w:top w:val="none" w:sz="0" w:space="0" w:color="auto"/>
                <w:left w:val="none" w:sz="0" w:space="0" w:color="auto"/>
                <w:bottom w:val="none" w:sz="0" w:space="0" w:color="auto"/>
                <w:right w:val="none" w:sz="0" w:space="0" w:color="auto"/>
              </w:divBdr>
            </w:div>
            <w:div w:id="501436122">
              <w:marLeft w:val="0"/>
              <w:marRight w:val="0"/>
              <w:marTop w:val="0"/>
              <w:marBottom w:val="0"/>
              <w:divBdr>
                <w:top w:val="none" w:sz="0" w:space="0" w:color="auto"/>
                <w:left w:val="none" w:sz="0" w:space="0" w:color="auto"/>
                <w:bottom w:val="none" w:sz="0" w:space="0" w:color="auto"/>
                <w:right w:val="none" w:sz="0" w:space="0" w:color="auto"/>
              </w:divBdr>
            </w:div>
            <w:div w:id="676730284">
              <w:marLeft w:val="0"/>
              <w:marRight w:val="0"/>
              <w:marTop w:val="284"/>
              <w:marBottom w:val="85"/>
              <w:divBdr>
                <w:top w:val="none" w:sz="0" w:space="0" w:color="auto"/>
                <w:left w:val="none" w:sz="0" w:space="0" w:color="auto"/>
                <w:bottom w:val="none" w:sz="0" w:space="0" w:color="auto"/>
                <w:right w:val="none" w:sz="0" w:space="0" w:color="auto"/>
              </w:divBdr>
            </w:div>
            <w:div w:id="2087264842">
              <w:marLeft w:val="0"/>
              <w:marRight w:val="0"/>
              <w:marTop w:val="0"/>
              <w:marBottom w:val="0"/>
              <w:divBdr>
                <w:top w:val="none" w:sz="0" w:space="0" w:color="auto"/>
                <w:left w:val="none" w:sz="0" w:space="0" w:color="auto"/>
                <w:bottom w:val="none" w:sz="0" w:space="0" w:color="auto"/>
                <w:right w:val="none" w:sz="0" w:space="0" w:color="auto"/>
              </w:divBdr>
            </w:div>
            <w:div w:id="45687164">
              <w:marLeft w:val="0"/>
              <w:marRight w:val="0"/>
              <w:marTop w:val="0"/>
              <w:marBottom w:val="0"/>
              <w:divBdr>
                <w:top w:val="none" w:sz="0" w:space="0" w:color="auto"/>
                <w:left w:val="none" w:sz="0" w:space="0" w:color="auto"/>
                <w:bottom w:val="none" w:sz="0" w:space="0" w:color="auto"/>
                <w:right w:val="none" w:sz="0" w:space="0" w:color="auto"/>
              </w:divBdr>
            </w:div>
            <w:div w:id="688878120">
              <w:marLeft w:val="0"/>
              <w:marRight w:val="0"/>
              <w:marTop w:val="0"/>
              <w:marBottom w:val="0"/>
              <w:divBdr>
                <w:top w:val="none" w:sz="0" w:space="0" w:color="auto"/>
                <w:left w:val="none" w:sz="0" w:space="0" w:color="auto"/>
                <w:bottom w:val="none" w:sz="0" w:space="0" w:color="auto"/>
                <w:right w:val="none" w:sz="0" w:space="0" w:color="auto"/>
              </w:divBdr>
            </w:div>
            <w:div w:id="126246977">
              <w:marLeft w:val="0"/>
              <w:marRight w:val="0"/>
              <w:marTop w:val="0"/>
              <w:marBottom w:val="0"/>
              <w:divBdr>
                <w:top w:val="none" w:sz="0" w:space="0" w:color="auto"/>
                <w:left w:val="none" w:sz="0" w:space="0" w:color="auto"/>
                <w:bottom w:val="none" w:sz="0" w:space="0" w:color="auto"/>
                <w:right w:val="none" w:sz="0" w:space="0" w:color="auto"/>
              </w:divBdr>
            </w:div>
            <w:div w:id="1124619352">
              <w:marLeft w:val="0"/>
              <w:marRight w:val="0"/>
              <w:marTop w:val="0"/>
              <w:marBottom w:val="0"/>
              <w:divBdr>
                <w:top w:val="none" w:sz="0" w:space="0" w:color="auto"/>
                <w:left w:val="none" w:sz="0" w:space="0" w:color="auto"/>
                <w:bottom w:val="none" w:sz="0" w:space="0" w:color="auto"/>
                <w:right w:val="none" w:sz="0" w:space="0" w:color="auto"/>
              </w:divBdr>
            </w:div>
            <w:div w:id="1527980170">
              <w:marLeft w:val="0"/>
              <w:marRight w:val="0"/>
              <w:marTop w:val="0"/>
              <w:marBottom w:val="0"/>
              <w:divBdr>
                <w:top w:val="none" w:sz="0" w:space="0" w:color="auto"/>
                <w:left w:val="none" w:sz="0" w:space="0" w:color="auto"/>
                <w:bottom w:val="none" w:sz="0" w:space="0" w:color="auto"/>
                <w:right w:val="none" w:sz="0" w:space="0" w:color="auto"/>
              </w:divBdr>
            </w:div>
            <w:div w:id="1916040962">
              <w:marLeft w:val="0"/>
              <w:marRight w:val="0"/>
              <w:marTop w:val="0"/>
              <w:marBottom w:val="0"/>
              <w:divBdr>
                <w:top w:val="none" w:sz="0" w:space="0" w:color="auto"/>
                <w:left w:val="none" w:sz="0" w:space="0" w:color="auto"/>
                <w:bottom w:val="none" w:sz="0" w:space="0" w:color="auto"/>
                <w:right w:val="none" w:sz="0" w:space="0" w:color="auto"/>
              </w:divBdr>
            </w:div>
            <w:div w:id="1006250280">
              <w:marLeft w:val="0"/>
              <w:marRight w:val="0"/>
              <w:marTop w:val="0"/>
              <w:marBottom w:val="0"/>
              <w:divBdr>
                <w:top w:val="none" w:sz="0" w:space="0" w:color="auto"/>
                <w:left w:val="none" w:sz="0" w:space="0" w:color="auto"/>
                <w:bottom w:val="none" w:sz="0" w:space="0" w:color="auto"/>
                <w:right w:val="none" w:sz="0" w:space="0" w:color="auto"/>
              </w:divBdr>
            </w:div>
            <w:div w:id="759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99842">
      <w:marLeft w:val="0"/>
      <w:marRight w:val="0"/>
      <w:marTop w:val="0"/>
      <w:marBottom w:val="0"/>
      <w:divBdr>
        <w:top w:val="none" w:sz="0" w:space="0" w:color="auto"/>
        <w:left w:val="none" w:sz="0" w:space="0" w:color="auto"/>
        <w:bottom w:val="none" w:sz="0" w:space="0" w:color="auto"/>
        <w:right w:val="none" w:sz="0" w:space="0" w:color="auto"/>
      </w:divBdr>
      <w:divsChild>
        <w:div w:id="1062825432">
          <w:marLeft w:val="0"/>
          <w:marRight w:val="0"/>
          <w:marTop w:val="0"/>
          <w:marBottom w:val="340"/>
          <w:divBdr>
            <w:top w:val="none" w:sz="0" w:space="0" w:color="auto"/>
            <w:left w:val="none" w:sz="0" w:space="0" w:color="auto"/>
            <w:bottom w:val="none" w:sz="0" w:space="0" w:color="auto"/>
            <w:right w:val="none" w:sz="0" w:space="0" w:color="auto"/>
          </w:divBdr>
        </w:div>
      </w:divsChild>
    </w:div>
    <w:div w:id="299500808">
      <w:marLeft w:val="0"/>
      <w:marRight w:val="0"/>
      <w:marTop w:val="0"/>
      <w:marBottom w:val="0"/>
      <w:divBdr>
        <w:top w:val="none" w:sz="0" w:space="0" w:color="auto"/>
        <w:left w:val="none" w:sz="0" w:space="0" w:color="auto"/>
        <w:bottom w:val="none" w:sz="0" w:space="0" w:color="auto"/>
        <w:right w:val="none" w:sz="0" w:space="0" w:color="auto"/>
      </w:divBdr>
      <w:divsChild>
        <w:div w:id="950671360">
          <w:marLeft w:val="0"/>
          <w:marRight w:val="0"/>
          <w:marTop w:val="0"/>
          <w:marBottom w:val="340"/>
          <w:divBdr>
            <w:top w:val="none" w:sz="0" w:space="0" w:color="auto"/>
            <w:left w:val="none" w:sz="0" w:space="0" w:color="auto"/>
            <w:bottom w:val="none" w:sz="0" w:space="0" w:color="auto"/>
            <w:right w:val="none" w:sz="0" w:space="0" w:color="auto"/>
          </w:divBdr>
        </w:div>
        <w:div w:id="1271739256">
          <w:marLeft w:val="0"/>
          <w:marRight w:val="0"/>
          <w:marTop w:val="193"/>
          <w:marBottom w:val="193"/>
          <w:divBdr>
            <w:top w:val="none" w:sz="0" w:space="0" w:color="auto"/>
            <w:left w:val="none" w:sz="0" w:space="0" w:color="auto"/>
            <w:bottom w:val="none" w:sz="0" w:space="0" w:color="auto"/>
            <w:right w:val="none" w:sz="0" w:space="0" w:color="auto"/>
          </w:divBdr>
        </w:div>
        <w:div w:id="145320474">
          <w:marLeft w:val="0"/>
          <w:marRight w:val="0"/>
          <w:marTop w:val="193"/>
          <w:marBottom w:val="193"/>
          <w:divBdr>
            <w:top w:val="none" w:sz="0" w:space="0" w:color="auto"/>
            <w:left w:val="none" w:sz="0" w:space="0" w:color="auto"/>
            <w:bottom w:val="none" w:sz="0" w:space="0" w:color="auto"/>
            <w:right w:val="none" w:sz="0" w:space="0" w:color="auto"/>
          </w:divBdr>
        </w:div>
      </w:divsChild>
    </w:div>
    <w:div w:id="301622324">
      <w:marLeft w:val="0"/>
      <w:marRight w:val="0"/>
      <w:marTop w:val="0"/>
      <w:marBottom w:val="0"/>
      <w:divBdr>
        <w:top w:val="none" w:sz="0" w:space="0" w:color="auto"/>
        <w:left w:val="none" w:sz="0" w:space="0" w:color="auto"/>
        <w:bottom w:val="none" w:sz="0" w:space="0" w:color="auto"/>
        <w:right w:val="none" w:sz="0" w:space="0" w:color="auto"/>
      </w:divBdr>
      <w:divsChild>
        <w:div w:id="1162698360">
          <w:marLeft w:val="0"/>
          <w:marRight w:val="0"/>
          <w:marTop w:val="0"/>
          <w:marBottom w:val="0"/>
          <w:divBdr>
            <w:top w:val="none" w:sz="0" w:space="0" w:color="auto"/>
            <w:left w:val="none" w:sz="0" w:space="0" w:color="auto"/>
            <w:bottom w:val="none" w:sz="0" w:space="0" w:color="auto"/>
            <w:right w:val="none" w:sz="0" w:space="0" w:color="auto"/>
          </w:divBdr>
          <w:divsChild>
            <w:div w:id="12153950">
              <w:marLeft w:val="0"/>
              <w:marRight w:val="0"/>
              <w:marTop w:val="0"/>
              <w:marBottom w:val="0"/>
              <w:divBdr>
                <w:top w:val="none" w:sz="0" w:space="0" w:color="auto"/>
                <w:left w:val="none" w:sz="0" w:space="0" w:color="auto"/>
                <w:bottom w:val="none" w:sz="0" w:space="0" w:color="auto"/>
                <w:right w:val="none" w:sz="0" w:space="0" w:color="auto"/>
              </w:divBdr>
            </w:div>
            <w:div w:id="1605455345">
              <w:marLeft w:val="0"/>
              <w:marRight w:val="0"/>
              <w:marTop w:val="0"/>
              <w:marBottom w:val="0"/>
              <w:divBdr>
                <w:top w:val="none" w:sz="0" w:space="0" w:color="auto"/>
                <w:left w:val="none" w:sz="0" w:space="0" w:color="auto"/>
                <w:bottom w:val="none" w:sz="0" w:space="0" w:color="auto"/>
                <w:right w:val="none" w:sz="0" w:space="0" w:color="auto"/>
              </w:divBdr>
            </w:div>
          </w:divsChild>
        </w:div>
        <w:div w:id="1417558258">
          <w:marLeft w:val="0"/>
          <w:marRight w:val="0"/>
          <w:marTop w:val="100"/>
          <w:marBottom w:val="0"/>
          <w:divBdr>
            <w:top w:val="none" w:sz="0" w:space="0" w:color="auto"/>
            <w:left w:val="none" w:sz="0" w:space="0" w:color="auto"/>
            <w:bottom w:val="none" w:sz="0" w:space="0" w:color="auto"/>
            <w:right w:val="none" w:sz="0" w:space="0" w:color="auto"/>
          </w:divBdr>
          <w:divsChild>
            <w:div w:id="1161430092">
              <w:marLeft w:val="0"/>
              <w:marRight w:val="0"/>
              <w:marTop w:val="0"/>
              <w:marBottom w:val="340"/>
              <w:divBdr>
                <w:top w:val="none" w:sz="0" w:space="0" w:color="auto"/>
                <w:left w:val="none" w:sz="0" w:space="0" w:color="auto"/>
                <w:bottom w:val="none" w:sz="0" w:space="0" w:color="auto"/>
                <w:right w:val="none" w:sz="0" w:space="0" w:color="auto"/>
              </w:divBdr>
            </w:div>
          </w:divsChild>
        </w:div>
        <w:div w:id="131561358">
          <w:marLeft w:val="0"/>
          <w:marRight w:val="0"/>
          <w:marTop w:val="510"/>
          <w:marBottom w:val="0"/>
          <w:divBdr>
            <w:top w:val="none" w:sz="0" w:space="0" w:color="auto"/>
            <w:left w:val="none" w:sz="0" w:space="0" w:color="auto"/>
            <w:bottom w:val="none" w:sz="0" w:space="0" w:color="auto"/>
            <w:right w:val="none" w:sz="0" w:space="0" w:color="auto"/>
          </w:divBdr>
          <w:divsChild>
            <w:div w:id="2138523717">
              <w:marLeft w:val="0"/>
              <w:marRight w:val="0"/>
              <w:marTop w:val="0"/>
              <w:marBottom w:val="0"/>
              <w:divBdr>
                <w:top w:val="none" w:sz="0" w:space="0" w:color="auto"/>
                <w:left w:val="none" w:sz="0" w:space="0" w:color="auto"/>
                <w:bottom w:val="none" w:sz="0" w:space="0" w:color="auto"/>
                <w:right w:val="none" w:sz="0" w:space="0" w:color="auto"/>
              </w:divBdr>
              <w:divsChild>
                <w:div w:id="970213685">
                  <w:marLeft w:val="0"/>
                  <w:marRight w:val="0"/>
                  <w:marTop w:val="0"/>
                  <w:marBottom w:val="91"/>
                  <w:divBdr>
                    <w:top w:val="none" w:sz="0" w:space="0" w:color="auto"/>
                    <w:left w:val="none" w:sz="0" w:space="0" w:color="auto"/>
                    <w:bottom w:val="none" w:sz="0" w:space="0" w:color="auto"/>
                    <w:right w:val="none" w:sz="0" w:space="0" w:color="auto"/>
                  </w:divBdr>
                </w:div>
                <w:div w:id="282200982">
                  <w:marLeft w:val="0"/>
                  <w:marRight w:val="0"/>
                  <w:marTop w:val="0"/>
                  <w:marBottom w:val="0"/>
                  <w:divBdr>
                    <w:top w:val="none" w:sz="0" w:space="0" w:color="auto"/>
                    <w:left w:val="none" w:sz="0" w:space="0" w:color="auto"/>
                    <w:bottom w:val="none" w:sz="0" w:space="0" w:color="auto"/>
                    <w:right w:val="none" w:sz="0" w:space="0" w:color="auto"/>
                  </w:divBdr>
                </w:div>
              </w:divsChild>
            </w:div>
            <w:div w:id="1456680590">
              <w:marLeft w:val="0"/>
              <w:marRight w:val="0"/>
              <w:marTop w:val="0"/>
              <w:marBottom w:val="0"/>
              <w:divBdr>
                <w:top w:val="none" w:sz="0" w:space="0" w:color="auto"/>
                <w:left w:val="none" w:sz="0" w:space="0" w:color="auto"/>
                <w:bottom w:val="none" w:sz="0" w:space="0" w:color="auto"/>
                <w:right w:val="none" w:sz="0" w:space="0" w:color="auto"/>
              </w:divBdr>
              <w:divsChild>
                <w:div w:id="486170312">
                  <w:marLeft w:val="0"/>
                  <w:marRight w:val="0"/>
                  <w:marTop w:val="0"/>
                  <w:marBottom w:val="91"/>
                  <w:divBdr>
                    <w:top w:val="none" w:sz="0" w:space="0" w:color="auto"/>
                    <w:left w:val="none" w:sz="0" w:space="0" w:color="auto"/>
                    <w:bottom w:val="none" w:sz="0" w:space="0" w:color="auto"/>
                    <w:right w:val="none" w:sz="0" w:space="0" w:color="auto"/>
                  </w:divBdr>
                </w:div>
                <w:div w:id="1420910437">
                  <w:marLeft w:val="0"/>
                  <w:marRight w:val="0"/>
                  <w:marTop w:val="0"/>
                  <w:marBottom w:val="0"/>
                  <w:divBdr>
                    <w:top w:val="none" w:sz="0" w:space="0" w:color="auto"/>
                    <w:left w:val="none" w:sz="0" w:space="0" w:color="auto"/>
                    <w:bottom w:val="none" w:sz="0" w:space="0" w:color="auto"/>
                    <w:right w:val="none" w:sz="0" w:space="0" w:color="auto"/>
                  </w:divBdr>
                </w:div>
              </w:divsChild>
            </w:div>
            <w:div w:id="477109414">
              <w:marLeft w:val="0"/>
              <w:marRight w:val="0"/>
              <w:marTop w:val="0"/>
              <w:marBottom w:val="0"/>
              <w:divBdr>
                <w:top w:val="none" w:sz="0" w:space="0" w:color="auto"/>
                <w:left w:val="none" w:sz="0" w:space="0" w:color="auto"/>
                <w:bottom w:val="none" w:sz="0" w:space="0" w:color="auto"/>
                <w:right w:val="none" w:sz="0" w:space="0" w:color="auto"/>
              </w:divBdr>
              <w:divsChild>
                <w:div w:id="151727337">
                  <w:marLeft w:val="0"/>
                  <w:marRight w:val="0"/>
                  <w:marTop w:val="0"/>
                  <w:marBottom w:val="91"/>
                  <w:divBdr>
                    <w:top w:val="none" w:sz="0" w:space="0" w:color="auto"/>
                    <w:left w:val="none" w:sz="0" w:space="0" w:color="auto"/>
                    <w:bottom w:val="none" w:sz="0" w:space="0" w:color="auto"/>
                    <w:right w:val="none" w:sz="0" w:space="0" w:color="auto"/>
                  </w:divBdr>
                </w:div>
                <w:div w:id="213548912">
                  <w:marLeft w:val="0"/>
                  <w:marRight w:val="0"/>
                  <w:marTop w:val="0"/>
                  <w:marBottom w:val="0"/>
                  <w:divBdr>
                    <w:top w:val="none" w:sz="0" w:space="0" w:color="auto"/>
                    <w:left w:val="none" w:sz="0" w:space="0" w:color="auto"/>
                    <w:bottom w:val="none" w:sz="0" w:space="0" w:color="auto"/>
                    <w:right w:val="none" w:sz="0" w:space="0" w:color="auto"/>
                  </w:divBdr>
                </w:div>
              </w:divsChild>
            </w:div>
            <w:div w:id="1106072128">
              <w:marLeft w:val="0"/>
              <w:marRight w:val="0"/>
              <w:marTop w:val="0"/>
              <w:marBottom w:val="0"/>
              <w:divBdr>
                <w:top w:val="none" w:sz="0" w:space="0" w:color="auto"/>
                <w:left w:val="none" w:sz="0" w:space="0" w:color="auto"/>
                <w:bottom w:val="none" w:sz="0" w:space="0" w:color="auto"/>
                <w:right w:val="none" w:sz="0" w:space="0" w:color="auto"/>
              </w:divBdr>
              <w:divsChild>
                <w:div w:id="581987902">
                  <w:marLeft w:val="0"/>
                  <w:marRight w:val="0"/>
                  <w:marTop w:val="0"/>
                  <w:marBottom w:val="91"/>
                  <w:divBdr>
                    <w:top w:val="none" w:sz="0" w:space="0" w:color="auto"/>
                    <w:left w:val="none" w:sz="0" w:space="0" w:color="auto"/>
                    <w:bottom w:val="none" w:sz="0" w:space="0" w:color="auto"/>
                    <w:right w:val="none" w:sz="0" w:space="0" w:color="auto"/>
                  </w:divBdr>
                </w:div>
                <w:div w:id="14823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5722">
          <w:marLeft w:val="0"/>
          <w:marRight w:val="0"/>
          <w:marTop w:val="397"/>
          <w:marBottom w:val="0"/>
          <w:divBdr>
            <w:top w:val="none" w:sz="0" w:space="0" w:color="auto"/>
            <w:left w:val="none" w:sz="0" w:space="0" w:color="auto"/>
            <w:bottom w:val="none" w:sz="0" w:space="0" w:color="auto"/>
            <w:right w:val="none" w:sz="0" w:space="0" w:color="auto"/>
          </w:divBdr>
        </w:div>
      </w:divsChild>
    </w:div>
    <w:div w:id="331104519">
      <w:marLeft w:val="0"/>
      <w:marRight w:val="0"/>
      <w:marTop w:val="0"/>
      <w:marBottom w:val="0"/>
      <w:divBdr>
        <w:top w:val="none" w:sz="0" w:space="0" w:color="auto"/>
        <w:left w:val="none" w:sz="0" w:space="0" w:color="auto"/>
        <w:bottom w:val="none" w:sz="0" w:space="0" w:color="auto"/>
        <w:right w:val="none" w:sz="0" w:space="0" w:color="auto"/>
      </w:divBdr>
      <w:divsChild>
        <w:div w:id="1137339255">
          <w:marLeft w:val="0"/>
          <w:marRight w:val="0"/>
          <w:marTop w:val="0"/>
          <w:marBottom w:val="340"/>
          <w:divBdr>
            <w:top w:val="none" w:sz="0" w:space="0" w:color="auto"/>
            <w:left w:val="none" w:sz="0" w:space="0" w:color="auto"/>
            <w:bottom w:val="none" w:sz="0" w:space="0" w:color="auto"/>
            <w:right w:val="none" w:sz="0" w:space="0" w:color="auto"/>
          </w:divBdr>
        </w:div>
        <w:div w:id="1349258317">
          <w:marLeft w:val="0"/>
          <w:marRight w:val="0"/>
          <w:marTop w:val="193"/>
          <w:marBottom w:val="193"/>
          <w:divBdr>
            <w:top w:val="none" w:sz="0" w:space="0" w:color="auto"/>
            <w:left w:val="none" w:sz="0" w:space="0" w:color="auto"/>
            <w:bottom w:val="none" w:sz="0" w:space="0" w:color="auto"/>
            <w:right w:val="none" w:sz="0" w:space="0" w:color="auto"/>
          </w:divBdr>
        </w:div>
      </w:divsChild>
    </w:div>
    <w:div w:id="331681909">
      <w:marLeft w:val="0"/>
      <w:marRight w:val="0"/>
      <w:marTop w:val="0"/>
      <w:marBottom w:val="0"/>
      <w:divBdr>
        <w:top w:val="none" w:sz="0" w:space="0" w:color="auto"/>
        <w:left w:val="none" w:sz="0" w:space="0" w:color="auto"/>
        <w:bottom w:val="none" w:sz="0" w:space="0" w:color="auto"/>
        <w:right w:val="none" w:sz="0" w:space="0" w:color="auto"/>
      </w:divBdr>
      <w:divsChild>
        <w:div w:id="963384336">
          <w:marLeft w:val="0"/>
          <w:marRight w:val="0"/>
          <w:marTop w:val="0"/>
          <w:marBottom w:val="340"/>
          <w:divBdr>
            <w:top w:val="none" w:sz="0" w:space="0" w:color="auto"/>
            <w:left w:val="none" w:sz="0" w:space="0" w:color="auto"/>
            <w:bottom w:val="none" w:sz="0" w:space="0" w:color="auto"/>
            <w:right w:val="none" w:sz="0" w:space="0" w:color="auto"/>
          </w:divBdr>
        </w:div>
        <w:div w:id="1164204312">
          <w:marLeft w:val="0"/>
          <w:marRight w:val="0"/>
          <w:marTop w:val="193"/>
          <w:marBottom w:val="193"/>
          <w:divBdr>
            <w:top w:val="none" w:sz="0" w:space="0" w:color="auto"/>
            <w:left w:val="none" w:sz="0" w:space="0" w:color="auto"/>
            <w:bottom w:val="none" w:sz="0" w:space="0" w:color="auto"/>
            <w:right w:val="none" w:sz="0" w:space="0" w:color="auto"/>
          </w:divBdr>
        </w:div>
      </w:divsChild>
    </w:div>
    <w:div w:id="344090500">
      <w:marLeft w:val="0"/>
      <w:marRight w:val="0"/>
      <w:marTop w:val="0"/>
      <w:marBottom w:val="0"/>
      <w:divBdr>
        <w:top w:val="none" w:sz="0" w:space="0" w:color="auto"/>
        <w:left w:val="none" w:sz="0" w:space="0" w:color="auto"/>
        <w:bottom w:val="none" w:sz="0" w:space="0" w:color="auto"/>
        <w:right w:val="none" w:sz="0" w:space="0" w:color="auto"/>
      </w:divBdr>
      <w:divsChild>
        <w:div w:id="71320197">
          <w:marLeft w:val="0"/>
          <w:marRight w:val="0"/>
          <w:marTop w:val="0"/>
          <w:marBottom w:val="340"/>
          <w:divBdr>
            <w:top w:val="none" w:sz="0" w:space="0" w:color="auto"/>
            <w:left w:val="none" w:sz="0" w:space="0" w:color="auto"/>
            <w:bottom w:val="none" w:sz="0" w:space="0" w:color="auto"/>
            <w:right w:val="none" w:sz="0" w:space="0" w:color="auto"/>
          </w:divBdr>
        </w:div>
        <w:div w:id="88434448">
          <w:marLeft w:val="0"/>
          <w:marRight w:val="0"/>
          <w:marTop w:val="142"/>
          <w:marBottom w:val="0"/>
          <w:divBdr>
            <w:top w:val="none" w:sz="0" w:space="0" w:color="auto"/>
            <w:left w:val="none" w:sz="0" w:space="0" w:color="auto"/>
            <w:bottom w:val="none" w:sz="0" w:space="0" w:color="auto"/>
            <w:right w:val="none" w:sz="0" w:space="0" w:color="auto"/>
          </w:divBdr>
        </w:div>
        <w:div w:id="1652708495">
          <w:marLeft w:val="0"/>
          <w:marRight w:val="0"/>
          <w:marTop w:val="0"/>
          <w:marBottom w:val="318"/>
          <w:divBdr>
            <w:top w:val="none" w:sz="0" w:space="0" w:color="auto"/>
            <w:left w:val="none" w:sz="0" w:space="0" w:color="auto"/>
            <w:bottom w:val="none" w:sz="0" w:space="0" w:color="auto"/>
            <w:right w:val="none" w:sz="0" w:space="0" w:color="auto"/>
          </w:divBdr>
          <w:divsChild>
            <w:div w:id="1848790648">
              <w:marLeft w:val="0"/>
              <w:marRight w:val="0"/>
              <w:marTop w:val="0"/>
              <w:marBottom w:val="136"/>
              <w:divBdr>
                <w:top w:val="none" w:sz="0" w:space="0" w:color="auto"/>
                <w:left w:val="none" w:sz="0" w:space="0" w:color="auto"/>
                <w:bottom w:val="none" w:sz="0" w:space="0" w:color="auto"/>
                <w:right w:val="none" w:sz="0" w:space="0" w:color="auto"/>
              </w:divBdr>
            </w:div>
            <w:div w:id="2068188267">
              <w:marLeft w:val="0"/>
              <w:marRight w:val="0"/>
              <w:marTop w:val="0"/>
              <w:marBottom w:val="0"/>
              <w:divBdr>
                <w:top w:val="none" w:sz="0" w:space="0" w:color="auto"/>
                <w:left w:val="none" w:sz="0" w:space="0" w:color="auto"/>
                <w:bottom w:val="none" w:sz="0" w:space="0" w:color="auto"/>
                <w:right w:val="none" w:sz="0" w:space="0" w:color="auto"/>
              </w:divBdr>
              <w:divsChild>
                <w:div w:id="164431391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677318464">
          <w:marLeft w:val="0"/>
          <w:marRight w:val="0"/>
          <w:marTop w:val="0"/>
          <w:marBottom w:val="318"/>
          <w:divBdr>
            <w:top w:val="none" w:sz="0" w:space="0" w:color="auto"/>
            <w:left w:val="none" w:sz="0" w:space="0" w:color="auto"/>
            <w:bottom w:val="none" w:sz="0" w:space="0" w:color="auto"/>
            <w:right w:val="none" w:sz="0" w:space="0" w:color="auto"/>
          </w:divBdr>
          <w:divsChild>
            <w:div w:id="363092816">
              <w:marLeft w:val="0"/>
              <w:marRight w:val="0"/>
              <w:marTop w:val="0"/>
              <w:marBottom w:val="136"/>
              <w:divBdr>
                <w:top w:val="none" w:sz="0" w:space="0" w:color="auto"/>
                <w:left w:val="none" w:sz="0" w:space="0" w:color="auto"/>
                <w:bottom w:val="none" w:sz="0" w:space="0" w:color="auto"/>
                <w:right w:val="none" w:sz="0" w:space="0" w:color="auto"/>
              </w:divBdr>
            </w:div>
            <w:div w:id="2082369388">
              <w:marLeft w:val="0"/>
              <w:marRight w:val="0"/>
              <w:marTop w:val="0"/>
              <w:marBottom w:val="0"/>
              <w:divBdr>
                <w:top w:val="none" w:sz="0" w:space="0" w:color="auto"/>
                <w:left w:val="none" w:sz="0" w:space="0" w:color="auto"/>
                <w:bottom w:val="none" w:sz="0" w:space="0" w:color="auto"/>
                <w:right w:val="none" w:sz="0" w:space="0" w:color="auto"/>
              </w:divBdr>
              <w:divsChild>
                <w:div w:id="93645036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75354301">
          <w:marLeft w:val="0"/>
          <w:marRight w:val="0"/>
          <w:marTop w:val="0"/>
          <w:marBottom w:val="318"/>
          <w:divBdr>
            <w:top w:val="none" w:sz="0" w:space="0" w:color="auto"/>
            <w:left w:val="none" w:sz="0" w:space="0" w:color="auto"/>
            <w:bottom w:val="none" w:sz="0" w:space="0" w:color="auto"/>
            <w:right w:val="none" w:sz="0" w:space="0" w:color="auto"/>
          </w:divBdr>
          <w:divsChild>
            <w:div w:id="363866617">
              <w:marLeft w:val="0"/>
              <w:marRight w:val="0"/>
              <w:marTop w:val="0"/>
              <w:marBottom w:val="136"/>
              <w:divBdr>
                <w:top w:val="none" w:sz="0" w:space="0" w:color="auto"/>
                <w:left w:val="none" w:sz="0" w:space="0" w:color="auto"/>
                <w:bottom w:val="none" w:sz="0" w:space="0" w:color="auto"/>
                <w:right w:val="none" w:sz="0" w:space="0" w:color="auto"/>
              </w:divBdr>
            </w:div>
            <w:div w:id="703477986">
              <w:marLeft w:val="0"/>
              <w:marRight w:val="0"/>
              <w:marTop w:val="0"/>
              <w:marBottom w:val="0"/>
              <w:divBdr>
                <w:top w:val="none" w:sz="0" w:space="0" w:color="auto"/>
                <w:left w:val="none" w:sz="0" w:space="0" w:color="auto"/>
                <w:bottom w:val="none" w:sz="0" w:space="0" w:color="auto"/>
                <w:right w:val="none" w:sz="0" w:space="0" w:color="auto"/>
              </w:divBdr>
              <w:divsChild>
                <w:div w:id="97225440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56558190">
          <w:marLeft w:val="0"/>
          <w:marRight w:val="0"/>
          <w:marTop w:val="0"/>
          <w:marBottom w:val="318"/>
          <w:divBdr>
            <w:top w:val="none" w:sz="0" w:space="0" w:color="auto"/>
            <w:left w:val="none" w:sz="0" w:space="0" w:color="auto"/>
            <w:bottom w:val="none" w:sz="0" w:space="0" w:color="auto"/>
            <w:right w:val="none" w:sz="0" w:space="0" w:color="auto"/>
          </w:divBdr>
          <w:divsChild>
            <w:div w:id="525410415">
              <w:marLeft w:val="0"/>
              <w:marRight w:val="0"/>
              <w:marTop w:val="0"/>
              <w:marBottom w:val="136"/>
              <w:divBdr>
                <w:top w:val="none" w:sz="0" w:space="0" w:color="auto"/>
                <w:left w:val="none" w:sz="0" w:space="0" w:color="auto"/>
                <w:bottom w:val="none" w:sz="0" w:space="0" w:color="auto"/>
                <w:right w:val="none" w:sz="0" w:space="0" w:color="auto"/>
              </w:divBdr>
            </w:div>
            <w:div w:id="1823227760">
              <w:marLeft w:val="0"/>
              <w:marRight w:val="0"/>
              <w:marTop w:val="0"/>
              <w:marBottom w:val="0"/>
              <w:divBdr>
                <w:top w:val="none" w:sz="0" w:space="0" w:color="auto"/>
                <w:left w:val="none" w:sz="0" w:space="0" w:color="auto"/>
                <w:bottom w:val="none" w:sz="0" w:space="0" w:color="auto"/>
                <w:right w:val="none" w:sz="0" w:space="0" w:color="auto"/>
              </w:divBdr>
              <w:divsChild>
                <w:div w:id="17128775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22998859">
          <w:marLeft w:val="0"/>
          <w:marRight w:val="0"/>
          <w:marTop w:val="0"/>
          <w:marBottom w:val="318"/>
          <w:divBdr>
            <w:top w:val="none" w:sz="0" w:space="0" w:color="auto"/>
            <w:left w:val="none" w:sz="0" w:space="0" w:color="auto"/>
            <w:bottom w:val="none" w:sz="0" w:space="0" w:color="auto"/>
            <w:right w:val="none" w:sz="0" w:space="0" w:color="auto"/>
          </w:divBdr>
          <w:divsChild>
            <w:div w:id="803230324">
              <w:marLeft w:val="0"/>
              <w:marRight w:val="0"/>
              <w:marTop w:val="0"/>
              <w:marBottom w:val="136"/>
              <w:divBdr>
                <w:top w:val="none" w:sz="0" w:space="0" w:color="auto"/>
                <w:left w:val="none" w:sz="0" w:space="0" w:color="auto"/>
                <w:bottom w:val="none" w:sz="0" w:space="0" w:color="auto"/>
                <w:right w:val="none" w:sz="0" w:space="0" w:color="auto"/>
              </w:divBdr>
            </w:div>
            <w:div w:id="750083679">
              <w:marLeft w:val="0"/>
              <w:marRight w:val="0"/>
              <w:marTop w:val="0"/>
              <w:marBottom w:val="0"/>
              <w:divBdr>
                <w:top w:val="none" w:sz="0" w:space="0" w:color="auto"/>
                <w:left w:val="none" w:sz="0" w:space="0" w:color="auto"/>
                <w:bottom w:val="none" w:sz="0" w:space="0" w:color="auto"/>
                <w:right w:val="none" w:sz="0" w:space="0" w:color="auto"/>
              </w:divBdr>
              <w:divsChild>
                <w:div w:id="101641927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3495679">
          <w:marLeft w:val="0"/>
          <w:marRight w:val="0"/>
          <w:marTop w:val="0"/>
          <w:marBottom w:val="318"/>
          <w:divBdr>
            <w:top w:val="none" w:sz="0" w:space="0" w:color="auto"/>
            <w:left w:val="none" w:sz="0" w:space="0" w:color="auto"/>
            <w:bottom w:val="none" w:sz="0" w:space="0" w:color="auto"/>
            <w:right w:val="none" w:sz="0" w:space="0" w:color="auto"/>
          </w:divBdr>
          <w:divsChild>
            <w:div w:id="882403177">
              <w:marLeft w:val="0"/>
              <w:marRight w:val="0"/>
              <w:marTop w:val="0"/>
              <w:marBottom w:val="136"/>
              <w:divBdr>
                <w:top w:val="none" w:sz="0" w:space="0" w:color="auto"/>
                <w:left w:val="none" w:sz="0" w:space="0" w:color="auto"/>
                <w:bottom w:val="none" w:sz="0" w:space="0" w:color="auto"/>
                <w:right w:val="none" w:sz="0" w:space="0" w:color="auto"/>
              </w:divBdr>
            </w:div>
            <w:div w:id="101535873">
              <w:marLeft w:val="0"/>
              <w:marRight w:val="0"/>
              <w:marTop w:val="0"/>
              <w:marBottom w:val="0"/>
              <w:divBdr>
                <w:top w:val="none" w:sz="0" w:space="0" w:color="auto"/>
                <w:left w:val="none" w:sz="0" w:space="0" w:color="auto"/>
                <w:bottom w:val="none" w:sz="0" w:space="0" w:color="auto"/>
                <w:right w:val="none" w:sz="0" w:space="0" w:color="auto"/>
              </w:divBdr>
              <w:divsChild>
                <w:div w:id="126865363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04734168">
          <w:marLeft w:val="0"/>
          <w:marRight w:val="0"/>
          <w:marTop w:val="0"/>
          <w:marBottom w:val="318"/>
          <w:divBdr>
            <w:top w:val="none" w:sz="0" w:space="0" w:color="auto"/>
            <w:left w:val="none" w:sz="0" w:space="0" w:color="auto"/>
            <w:bottom w:val="none" w:sz="0" w:space="0" w:color="auto"/>
            <w:right w:val="none" w:sz="0" w:space="0" w:color="auto"/>
          </w:divBdr>
          <w:divsChild>
            <w:div w:id="863716690">
              <w:marLeft w:val="0"/>
              <w:marRight w:val="0"/>
              <w:marTop w:val="0"/>
              <w:marBottom w:val="136"/>
              <w:divBdr>
                <w:top w:val="none" w:sz="0" w:space="0" w:color="auto"/>
                <w:left w:val="none" w:sz="0" w:space="0" w:color="auto"/>
                <w:bottom w:val="none" w:sz="0" w:space="0" w:color="auto"/>
                <w:right w:val="none" w:sz="0" w:space="0" w:color="auto"/>
              </w:divBdr>
            </w:div>
            <w:div w:id="673218194">
              <w:marLeft w:val="0"/>
              <w:marRight w:val="0"/>
              <w:marTop w:val="0"/>
              <w:marBottom w:val="0"/>
              <w:divBdr>
                <w:top w:val="none" w:sz="0" w:space="0" w:color="auto"/>
                <w:left w:val="none" w:sz="0" w:space="0" w:color="auto"/>
                <w:bottom w:val="none" w:sz="0" w:space="0" w:color="auto"/>
                <w:right w:val="none" w:sz="0" w:space="0" w:color="auto"/>
              </w:divBdr>
              <w:divsChild>
                <w:div w:id="170918703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29734004">
          <w:marLeft w:val="0"/>
          <w:marRight w:val="0"/>
          <w:marTop w:val="0"/>
          <w:marBottom w:val="318"/>
          <w:divBdr>
            <w:top w:val="none" w:sz="0" w:space="0" w:color="auto"/>
            <w:left w:val="none" w:sz="0" w:space="0" w:color="auto"/>
            <w:bottom w:val="none" w:sz="0" w:space="0" w:color="auto"/>
            <w:right w:val="none" w:sz="0" w:space="0" w:color="auto"/>
          </w:divBdr>
          <w:divsChild>
            <w:div w:id="1804812802">
              <w:marLeft w:val="0"/>
              <w:marRight w:val="0"/>
              <w:marTop w:val="0"/>
              <w:marBottom w:val="136"/>
              <w:divBdr>
                <w:top w:val="none" w:sz="0" w:space="0" w:color="auto"/>
                <w:left w:val="none" w:sz="0" w:space="0" w:color="auto"/>
                <w:bottom w:val="none" w:sz="0" w:space="0" w:color="auto"/>
                <w:right w:val="none" w:sz="0" w:space="0" w:color="auto"/>
              </w:divBdr>
            </w:div>
            <w:div w:id="61757545">
              <w:marLeft w:val="0"/>
              <w:marRight w:val="0"/>
              <w:marTop w:val="0"/>
              <w:marBottom w:val="0"/>
              <w:divBdr>
                <w:top w:val="none" w:sz="0" w:space="0" w:color="auto"/>
                <w:left w:val="none" w:sz="0" w:space="0" w:color="auto"/>
                <w:bottom w:val="none" w:sz="0" w:space="0" w:color="auto"/>
                <w:right w:val="none" w:sz="0" w:space="0" w:color="auto"/>
              </w:divBdr>
              <w:divsChild>
                <w:div w:id="159463054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381827507">
      <w:marLeft w:val="0"/>
      <w:marRight w:val="0"/>
      <w:marTop w:val="0"/>
      <w:marBottom w:val="0"/>
      <w:divBdr>
        <w:top w:val="none" w:sz="0" w:space="0" w:color="auto"/>
        <w:left w:val="none" w:sz="0" w:space="0" w:color="auto"/>
        <w:bottom w:val="none" w:sz="0" w:space="0" w:color="auto"/>
        <w:right w:val="none" w:sz="0" w:space="0" w:color="auto"/>
      </w:divBdr>
      <w:divsChild>
        <w:div w:id="1205673943">
          <w:marLeft w:val="0"/>
          <w:marRight w:val="0"/>
          <w:marTop w:val="0"/>
          <w:marBottom w:val="340"/>
          <w:divBdr>
            <w:top w:val="none" w:sz="0" w:space="0" w:color="auto"/>
            <w:left w:val="none" w:sz="0" w:space="0" w:color="auto"/>
            <w:bottom w:val="none" w:sz="0" w:space="0" w:color="auto"/>
            <w:right w:val="none" w:sz="0" w:space="0" w:color="auto"/>
          </w:divBdr>
        </w:div>
        <w:div w:id="513039653">
          <w:marLeft w:val="0"/>
          <w:marRight w:val="0"/>
          <w:marTop w:val="193"/>
          <w:marBottom w:val="193"/>
          <w:divBdr>
            <w:top w:val="none" w:sz="0" w:space="0" w:color="auto"/>
            <w:left w:val="none" w:sz="0" w:space="0" w:color="auto"/>
            <w:bottom w:val="none" w:sz="0" w:space="0" w:color="auto"/>
            <w:right w:val="none" w:sz="0" w:space="0" w:color="auto"/>
          </w:divBdr>
        </w:div>
        <w:div w:id="80491361">
          <w:marLeft w:val="0"/>
          <w:marRight w:val="0"/>
          <w:marTop w:val="193"/>
          <w:marBottom w:val="193"/>
          <w:divBdr>
            <w:top w:val="none" w:sz="0" w:space="0" w:color="auto"/>
            <w:left w:val="none" w:sz="0" w:space="0" w:color="auto"/>
            <w:bottom w:val="none" w:sz="0" w:space="0" w:color="auto"/>
            <w:right w:val="none" w:sz="0" w:space="0" w:color="auto"/>
          </w:divBdr>
        </w:div>
      </w:divsChild>
    </w:div>
    <w:div w:id="493226710">
      <w:marLeft w:val="0"/>
      <w:marRight w:val="0"/>
      <w:marTop w:val="0"/>
      <w:marBottom w:val="0"/>
      <w:divBdr>
        <w:top w:val="none" w:sz="0" w:space="0" w:color="auto"/>
        <w:left w:val="none" w:sz="0" w:space="0" w:color="auto"/>
        <w:bottom w:val="none" w:sz="0" w:space="0" w:color="auto"/>
        <w:right w:val="none" w:sz="0" w:space="0" w:color="auto"/>
      </w:divBdr>
      <w:divsChild>
        <w:div w:id="1898861759">
          <w:marLeft w:val="0"/>
          <w:marRight w:val="0"/>
          <w:marTop w:val="0"/>
          <w:marBottom w:val="340"/>
          <w:divBdr>
            <w:top w:val="none" w:sz="0" w:space="0" w:color="auto"/>
            <w:left w:val="none" w:sz="0" w:space="0" w:color="auto"/>
            <w:bottom w:val="none" w:sz="0" w:space="0" w:color="auto"/>
            <w:right w:val="none" w:sz="0" w:space="0" w:color="auto"/>
          </w:divBdr>
        </w:div>
        <w:div w:id="139923700">
          <w:marLeft w:val="0"/>
          <w:marRight w:val="0"/>
          <w:marTop w:val="0"/>
          <w:marBottom w:val="318"/>
          <w:divBdr>
            <w:top w:val="none" w:sz="0" w:space="0" w:color="auto"/>
            <w:left w:val="none" w:sz="0" w:space="0" w:color="auto"/>
            <w:bottom w:val="none" w:sz="0" w:space="0" w:color="auto"/>
            <w:right w:val="none" w:sz="0" w:space="0" w:color="auto"/>
          </w:divBdr>
          <w:divsChild>
            <w:div w:id="1383091521">
              <w:marLeft w:val="0"/>
              <w:marRight w:val="0"/>
              <w:marTop w:val="0"/>
              <w:marBottom w:val="136"/>
              <w:divBdr>
                <w:top w:val="none" w:sz="0" w:space="0" w:color="auto"/>
                <w:left w:val="none" w:sz="0" w:space="0" w:color="auto"/>
                <w:bottom w:val="none" w:sz="0" w:space="0" w:color="auto"/>
                <w:right w:val="none" w:sz="0" w:space="0" w:color="auto"/>
              </w:divBdr>
            </w:div>
            <w:div w:id="799032382">
              <w:marLeft w:val="0"/>
              <w:marRight w:val="0"/>
              <w:marTop w:val="0"/>
              <w:marBottom w:val="0"/>
              <w:divBdr>
                <w:top w:val="none" w:sz="0" w:space="0" w:color="auto"/>
                <w:left w:val="none" w:sz="0" w:space="0" w:color="auto"/>
                <w:bottom w:val="none" w:sz="0" w:space="0" w:color="auto"/>
                <w:right w:val="none" w:sz="0" w:space="0" w:color="auto"/>
              </w:divBdr>
              <w:divsChild>
                <w:div w:id="1594589112">
                  <w:marLeft w:val="0"/>
                  <w:marRight w:val="0"/>
                  <w:marTop w:val="142"/>
                  <w:marBottom w:val="170"/>
                  <w:divBdr>
                    <w:top w:val="none" w:sz="0" w:space="0" w:color="auto"/>
                    <w:left w:val="none" w:sz="0" w:space="0" w:color="auto"/>
                    <w:bottom w:val="none" w:sz="0" w:space="0" w:color="auto"/>
                    <w:right w:val="none" w:sz="0" w:space="0" w:color="auto"/>
                  </w:divBdr>
                </w:div>
                <w:div w:id="161081707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96523049">
          <w:marLeft w:val="0"/>
          <w:marRight w:val="0"/>
          <w:marTop w:val="0"/>
          <w:marBottom w:val="318"/>
          <w:divBdr>
            <w:top w:val="none" w:sz="0" w:space="0" w:color="auto"/>
            <w:left w:val="none" w:sz="0" w:space="0" w:color="auto"/>
            <w:bottom w:val="none" w:sz="0" w:space="0" w:color="auto"/>
            <w:right w:val="none" w:sz="0" w:space="0" w:color="auto"/>
          </w:divBdr>
          <w:divsChild>
            <w:div w:id="1519079898">
              <w:marLeft w:val="0"/>
              <w:marRight w:val="0"/>
              <w:marTop w:val="0"/>
              <w:marBottom w:val="136"/>
              <w:divBdr>
                <w:top w:val="none" w:sz="0" w:space="0" w:color="auto"/>
                <w:left w:val="none" w:sz="0" w:space="0" w:color="auto"/>
                <w:bottom w:val="none" w:sz="0" w:space="0" w:color="auto"/>
                <w:right w:val="none" w:sz="0" w:space="0" w:color="auto"/>
              </w:divBdr>
            </w:div>
            <w:div w:id="838540489">
              <w:marLeft w:val="0"/>
              <w:marRight w:val="0"/>
              <w:marTop w:val="0"/>
              <w:marBottom w:val="0"/>
              <w:divBdr>
                <w:top w:val="none" w:sz="0" w:space="0" w:color="auto"/>
                <w:left w:val="none" w:sz="0" w:space="0" w:color="auto"/>
                <w:bottom w:val="none" w:sz="0" w:space="0" w:color="auto"/>
                <w:right w:val="none" w:sz="0" w:space="0" w:color="auto"/>
              </w:divBdr>
              <w:divsChild>
                <w:div w:id="1252817220">
                  <w:marLeft w:val="0"/>
                  <w:marRight w:val="0"/>
                  <w:marTop w:val="142"/>
                  <w:marBottom w:val="170"/>
                  <w:divBdr>
                    <w:top w:val="none" w:sz="0" w:space="0" w:color="auto"/>
                    <w:left w:val="none" w:sz="0" w:space="0" w:color="auto"/>
                    <w:bottom w:val="none" w:sz="0" w:space="0" w:color="auto"/>
                    <w:right w:val="none" w:sz="0" w:space="0" w:color="auto"/>
                  </w:divBdr>
                </w:div>
                <w:div w:id="142522250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50331116">
          <w:marLeft w:val="0"/>
          <w:marRight w:val="0"/>
          <w:marTop w:val="0"/>
          <w:marBottom w:val="318"/>
          <w:divBdr>
            <w:top w:val="none" w:sz="0" w:space="0" w:color="auto"/>
            <w:left w:val="none" w:sz="0" w:space="0" w:color="auto"/>
            <w:bottom w:val="none" w:sz="0" w:space="0" w:color="auto"/>
            <w:right w:val="none" w:sz="0" w:space="0" w:color="auto"/>
          </w:divBdr>
          <w:divsChild>
            <w:div w:id="1678729460">
              <w:marLeft w:val="0"/>
              <w:marRight w:val="0"/>
              <w:marTop w:val="0"/>
              <w:marBottom w:val="136"/>
              <w:divBdr>
                <w:top w:val="none" w:sz="0" w:space="0" w:color="auto"/>
                <w:left w:val="none" w:sz="0" w:space="0" w:color="auto"/>
                <w:bottom w:val="none" w:sz="0" w:space="0" w:color="auto"/>
                <w:right w:val="none" w:sz="0" w:space="0" w:color="auto"/>
              </w:divBdr>
            </w:div>
            <w:div w:id="2002733047">
              <w:marLeft w:val="0"/>
              <w:marRight w:val="0"/>
              <w:marTop w:val="0"/>
              <w:marBottom w:val="0"/>
              <w:divBdr>
                <w:top w:val="none" w:sz="0" w:space="0" w:color="auto"/>
                <w:left w:val="none" w:sz="0" w:space="0" w:color="auto"/>
                <w:bottom w:val="none" w:sz="0" w:space="0" w:color="auto"/>
                <w:right w:val="none" w:sz="0" w:space="0" w:color="auto"/>
              </w:divBdr>
              <w:divsChild>
                <w:div w:id="337540521">
                  <w:marLeft w:val="0"/>
                  <w:marRight w:val="0"/>
                  <w:marTop w:val="142"/>
                  <w:marBottom w:val="170"/>
                  <w:divBdr>
                    <w:top w:val="none" w:sz="0" w:space="0" w:color="auto"/>
                    <w:left w:val="none" w:sz="0" w:space="0" w:color="auto"/>
                    <w:bottom w:val="none" w:sz="0" w:space="0" w:color="auto"/>
                    <w:right w:val="none" w:sz="0" w:space="0" w:color="auto"/>
                  </w:divBdr>
                </w:div>
                <w:div w:id="191740193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08211693">
          <w:marLeft w:val="0"/>
          <w:marRight w:val="0"/>
          <w:marTop w:val="0"/>
          <w:marBottom w:val="318"/>
          <w:divBdr>
            <w:top w:val="none" w:sz="0" w:space="0" w:color="auto"/>
            <w:left w:val="none" w:sz="0" w:space="0" w:color="auto"/>
            <w:bottom w:val="none" w:sz="0" w:space="0" w:color="auto"/>
            <w:right w:val="none" w:sz="0" w:space="0" w:color="auto"/>
          </w:divBdr>
          <w:divsChild>
            <w:div w:id="545718568">
              <w:marLeft w:val="0"/>
              <w:marRight w:val="0"/>
              <w:marTop w:val="0"/>
              <w:marBottom w:val="136"/>
              <w:divBdr>
                <w:top w:val="none" w:sz="0" w:space="0" w:color="auto"/>
                <w:left w:val="none" w:sz="0" w:space="0" w:color="auto"/>
                <w:bottom w:val="none" w:sz="0" w:space="0" w:color="auto"/>
                <w:right w:val="none" w:sz="0" w:space="0" w:color="auto"/>
              </w:divBdr>
            </w:div>
            <w:div w:id="1250120989">
              <w:marLeft w:val="0"/>
              <w:marRight w:val="0"/>
              <w:marTop w:val="0"/>
              <w:marBottom w:val="0"/>
              <w:divBdr>
                <w:top w:val="none" w:sz="0" w:space="0" w:color="auto"/>
                <w:left w:val="none" w:sz="0" w:space="0" w:color="auto"/>
                <w:bottom w:val="none" w:sz="0" w:space="0" w:color="auto"/>
                <w:right w:val="none" w:sz="0" w:space="0" w:color="auto"/>
              </w:divBdr>
              <w:divsChild>
                <w:div w:id="1546986659">
                  <w:marLeft w:val="0"/>
                  <w:marRight w:val="0"/>
                  <w:marTop w:val="142"/>
                  <w:marBottom w:val="170"/>
                  <w:divBdr>
                    <w:top w:val="none" w:sz="0" w:space="0" w:color="auto"/>
                    <w:left w:val="none" w:sz="0" w:space="0" w:color="auto"/>
                    <w:bottom w:val="none" w:sz="0" w:space="0" w:color="auto"/>
                    <w:right w:val="none" w:sz="0" w:space="0" w:color="auto"/>
                  </w:divBdr>
                </w:div>
                <w:div w:id="49915314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28503587">
          <w:marLeft w:val="0"/>
          <w:marRight w:val="0"/>
          <w:marTop w:val="0"/>
          <w:marBottom w:val="318"/>
          <w:divBdr>
            <w:top w:val="none" w:sz="0" w:space="0" w:color="auto"/>
            <w:left w:val="none" w:sz="0" w:space="0" w:color="auto"/>
            <w:bottom w:val="none" w:sz="0" w:space="0" w:color="auto"/>
            <w:right w:val="none" w:sz="0" w:space="0" w:color="auto"/>
          </w:divBdr>
          <w:divsChild>
            <w:div w:id="1490435969">
              <w:marLeft w:val="0"/>
              <w:marRight w:val="0"/>
              <w:marTop w:val="0"/>
              <w:marBottom w:val="136"/>
              <w:divBdr>
                <w:top w:val="none" w:sz="0" w:space="0" w:color="auto"/>
                <w:left w:val="none" w:sz="0" w:space="0" w:color="auto"/>
                <w:bottom w:val="none" w:sz="0" w:space="0" w:color="auto"/>
                <w:right w:val="none" w:sz="0" w:space="0" w:color="auto"/>
              </w:divBdr>
            </w:div>
            <w:div w:id="1341927326">
              <w:marLeft w:val="0"/>
              <w:marRight w:val="0"/>
              <w:marTop w:val="0"/>
              <w:marBottom w:val="0"/>
              <w:divBdr>
                <w:top w:val="none" w:sz="0" w:space="0" w:color="auto"/>
                <w:left w:val="none" w:sz="0" w:space="0" w:color="auto"/>
                <w:bottom w:val="none" w:sz="0" w:space="0" w:color="auto"/>
                <w:right w:val="none" w:sz="0" w:space="0" w:color="auto"/>
              </w:divBdr>
              <w:divsChild>
                <w:div w:id="1606036199">
                  <w:marLeft w:val="0"/>
                  <w:marRight w:val="0"/>
                  <w:marTop w:val="142"/>
                  <w:marBottom w:val="170"/>
                  <w:divBdr>
                    <w:top w:val="none" w:sz="0" w:space="0" w:color="auto"/>
                    <w:left w:val="none" w:sz="0" w:space="0" w:color="auto"/>
                    <w:bottom w:val="none" w:sz="0" w:space="0" w:color="auto"/>
                    <w:right w:val="none" w:sz="0" w:space="0" w:color="auto"/>
                  </w:divBdr>
                </w:div>
                <w:div w:id="170008245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12622921">
          <w:marLeft w:val="0"/>
          <w:marRight w:val="0"/>
          <w:marTop w:val="0"/>
          <w:marBottom w:val="318"/>
          <w:divBdr>
            <w:top w:val="none" w:sz="0" w:space="0" w:color="auto"/>
            <w:left w:val="none" w:sz="0" w:space="0" w:color="auto"/>
            <w:bottom w:val="none" w:sz="0" w:space="0" w:color="auto"/>
            <w:right w:val="none" w:sz="0" w:space="0" w:color="auto"/>
          </w:divBdr>
          <w:divsChild>
            <w:div w:id="875392105">
              <w:marLeft w:val="0"/>
              <w:marRight w:val="0"/>
              <w:marTop w:val="0"/>
              <w:marBottom w:val="136"/>
              <w:divBdr>
                <w:top w:val="none" w:sz="0" w:space="0" w:color="auto"/>
                <w:left w:val="none" w:sz="0" w:space="0" w:color="auto"/>
                <w:bottom w:val="none" w:sz="0" w:space="0" w:color="auto"/>
                <w:right w:val="none" w:sz="0" w:space="0" w:color="auto"/>
              </w:divBdr>
            </w:div>
            <w:div w:id="1161701753">
              <w:marLeft w:val="0"/>
              <w:marRight w:val="0"/>
              <w:marTop w:val="0"/>
              <w:marBottom w:val="0"/>
              <w:divBdr>
                <w:top w:val="none" w:sz="0" w:space="0" w:color="auto"/>
                <w:left w:val="none" w:sz="0" w:space="0" w:color="auto"/>
                <w:bottom w:val="none" w:sz="0" w:space="0" w:color="auto"/>
                <w:right w:val="none" w:sz="0" w:space="0" w:color="auto"/>
              </w:divBdr>
              <w:divsChild>
                <w:div w:id="596211587">
                  <w:marLeft w:val="0"/>
                  <w:marRight w:val="0"/>
                  <w:marTop w:val="142"/>
                  <w:marBottom w:val="170"/>
                  <w:divBdr>
                    <w:top w:val="none" w:sz="0" w:space="0" w:color="auto"/>
                    <w:left w:val="none" w:sz="0" w:space="0" w:color="auto"/>
                    <w:bottom w:val="none" w:sz="0" w:space="0" w:color="auto"/>
                    <w:right w:val="none" w:sz="0" w:space="0" w:color="auto"/>
                  </w:divBdr>
                </w:div>
                <w:div w:id="6156701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85922734">
          <w:marLeft w:val="0"/>
          <w:marRight w:val="0"/>
          <w:marTop w:val="0"/>
          <w:marBottom w:val="318"/>
          <w:divBdr>
            <w:top w:val="none" w:sz="0" w:space="0" w:color="auto"/>
            <w:left w:val="none" w:sz="0" w:space="0" w:color="auto"/>
            <w:bottom w:val="none" w:sz="0" w:space="0" w:color="auto"/>
            <w:right w:val="none" w:sz="0" w:space="0" w:color="auto"/>
          </w:divBdr>
          <w:divsChild>
            <w:div w:id="928663254">
              <w:marLeft w:val="0"/>
              <w:marRight w:val="0"/>
              <w:marTop w:val="0"/>
              <w:marBottom w:val="136"/>
              <w:divBdr>
                <w:top w:val="none" w:sz="0" w:space="0" w:color="auto"/>
                <w:left w:val="none" w:sz="0" w:space="0" w:color="auto"/>
                <w:bottom w:val="none" w:sz="0" w:space="0" w:color="auto"/>
                <w:right w:val="none" w:sz="0" w:space="0" w:color="auto"/>
              </w:divBdr>
            </w:div>
            <w:div w:id="194274160">
              <w:marLeft w:val="0"/>
              <w:marRight w:val="0"/>
              <w:marTop w:val="0"/>
              <w:marBottom w:val="0"/>
              <w:divBdr>
                <w:top w:val="none" w:sz="0" w:space="0" w:color="auto"/>
                <w:left w:val="none" w:sz="0" w:space="0" w:color="auto"/>
                <w:bottom w:val="none" w:sz="0" w:space="0" w:color="auto"/>
                <w:right w:val="none" w:sz="0" w:space="0" w:color="auto"/>
              </w:divBdr>
              <w:divsChild>
                <w:div w:id="559708971">
                  <w:marLeft w:val="0"/>
                  <w:marRight w:val="0"/>
                  <w:marTop w:val="142"/>
                  <w:marBottom w:val="170"/>
                  <w:divBdr>
                    <w:top w:val="none" w:sz="0" w:space="0" w:color="auto"/>
                    <w:left w:val="none" w:sz="0" w:space="0" w:color="auto"/>
                    <w:bottom w:val="none" w:sz="0" w:space="0" w:color="auto"/>
                    <w:right w:val="none" w:sz="0" w:space="0" w:color="auto"/>
                  </w:divBdr>
                </w:div>
                <w:div w:id="111929905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44997500">
          <w:marLeft w:val="0"/>
          <w:marRight w:val="0"/>
          <w:marTop w:val="0"/>
          <w:marBottom w:val="318"/>
          <w:divBdr>
            <w:top w:val="none" w:sz="0" w:space="0" w:color="auto"/>
            <w:left w:val="none" w:sz="0" w:space="0" w:color="auto"/>
            <w:bottom w:val="none" w:sz="0" w:space="0" w:color="auto"/>
            <w:right w:val="none" w:sz="0" w:space="0" w:color="auto"/>
          </w:divBdr>
          <w:divsChild>
            <w:div w:id="2118482345">
              <w:marLeft w:val="0"/>
              <w:marRight w:val="0"/>
              <w:marTop w:val="0"/>
              <w:marBottom w:val="136"/>
              <w:divBdr>
                <w:top w:val="none" w:sz="0" w:space="0" w:color="auto"/>
                <w:left w:val="none" w:sz="0" w:space="0" w:color="auto"/>
                <w:bottom w:val="none" w:sz="0" w:space="0" w:color="auto"/>
                <w:right w:val="none" w:sz="0" w:space="0" w:color="auto"/>
              </w:divBdr>
            </w:div>
            <w:div w:id="1587347836">
              <w:marLeft w:val="0"/>
              <w:marRight w:val="0"/>
              <w:marTop w:val="0"/>
              <w:marBottom w:val="0"/>
              <w:divBdr>
                <w:top w:val="none" w:sz="0" w:space="0" w:color="auto"/>
                <w:left w:val="none" w:sz="0" w:space="0" w:color="auto"/>
                <w:bottom w:val="none" w:sz="0" w:space="0" w:color="auto"/>
                <w:right w:val="none" w:sz="0" w:space="0" w:color="auto"/>
              </w:divBdr>
              <w:divsChild>
                <w:div w:id="1739088139">
                  <w:marLeft w:val="0"/>
                  <w:marRight w:val="0"/>
                  <w:marTop w:val="142"/>
                  <w:marBottom w:val="170"/>
                  <w:divBdr>
                    <w:top w:val="none" w:sz="0" w:space="0" w:color="auto"/>
                    <w:left w:val="none" w:sz="0" w:space="0" w:color="auto"/>
                    <w:bottom w:val="none" w:sz="0" w:space="0" w:color="auto"/>
                    <w:right w:val="none" w:sz="0" w:space="0" w:color="auto"/>
                  </w:divBdr>
                </w:div>
                <w:div w:id="39990896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526913761">
      <w:marLeft w:val="0"/>
      <w:marRight w:val="0"/>
      <w:marTop w:val="0"/>
      <w:marBottom w:val="0"/>
      <w:divBdr>
        <w:top w:val="none" w:sz="0" w:space="0" w:color="auto"/>
        <w:left w:val="none" w:sz="0" w:space="0" w:color="auto"/>
        <w:bottom w:val="none" w:sz="0" w:space="0" w:color="auto"/>
        <w:right w:val="none" w:sz="0" w:space="0" w:color="auto"/>
      </w:divBdr>
      <w:divsChild>
        <w:div w:id="464082633">
          <w:marLeft w:val="0"/>
          <w:marRight w:val="0"/>
          <w:marTop w:val="0"/>
          <w:marBottom w:val="340"/>
          <w:divBdr>
            <w:top w:val="none" w:sz="0" w:space="0" w:color="auto"/>
            <w:left w:val="none" w:sz="0" w:space="0" w:color="auto"/>
            <w:bottom w:val="none" w:sz="0" w:space="0" w:color="auto"/>
            <w:right w:val="none" w:sz="0" w:space="0" w:color="auto"/>
          </w:divBdr>
        </w:div>
        <w:div w:id="1942225035">
          <w:marLeft w:val="0"/>
          <w:marRight w:val="0"/>
          <w:marTop w:val="193"/>
          <w:marBottom w:val="193"/>
          <w:divBdr>
            <w:top w:val="none" w:sz="0" w:space="0" w:color="auto"/>
            <w:left w:val="none" w:sz="0" w:space="0" w:color="auto"/>
            <w:bottom w:val="none" w:sz="0" w:space="0" w:color="auto"/>
            <w:right w:val="none" w:sz="0" w:space="0" w:color="auto"/>
          </w:divBdr>
        </w:div>
        <w:div w:id="1428847376">
          <w:marLeft w:val="0"/>
          <w:marRight w:val="0"/>
          <w:marTop w:val="193"/>
          <w:marBottom w:val="193"/>
          <w:divBdr>
            <w:top w:val="none" w:sz="0" w:space="0" w:color="auto"/>
            <w:left w:val="none" w:sz="0" w:space="0" w:color="auto"/>
            <w:bottom w:val="none" w:sz="0" w:space="0" w:color="auto"/>
            <w:right w:val="none" w:sz="0" w:space="0" w:color="auto"/>
          </w:divBdr>
        </w:div>
        <w:div w:id="1225607657">
          <w:marLeft w:val="0"/>
          <w:marRight w:val="0"/>
          <w:marTop w:val="284"/>
          <w:marBottom w:val="193"/>
          <w:divBdr>
            <w:top w:val="none" w:sz="0" w:space="0" w:color="auto"/>
            <w:left w:val="none" w:sz="0" w:space="0" w:color="auto"/>
            <w:bottom w:val="none" w:sz="0" w:space="0" w:color="auto"/>
            <w:right w:val="none" w:sz="0" w:space="0" w:color="auto"/>
          </w:divBdr>
        </w:div>
      </w:divsChild>
    </w:div>
    <w:div w:id="594946074">
      <w:marLeft w:val="0"/>
      <w:marRight w:val="0"/>
      <w:marTop w:val="0"/>
      <w:marBottom w:val="0"/>
      <w:divBdr>
        <w:top w:val="none" w:sz="0" w:space="0" w:color="auto"/>
        <w:left w:val="none" w:sz="0" w:space="0" w:color="auto"/>
        <w:bottom w:val="none" w:sz="0" w:space="0" w:color="auto"/>
        <w:right w:val="none" w:sz="0" w:space="0" w:color="auto"/>
      </w:divBdr>
      <w:divsChild>
        <w:div w:id="794907067">
          <w:marLeft w:val="0"/>
          <w:marRight w:val="0"/>
          <w:marTop w:val="0"/>
          <w:marBottom w:val="340"/>
          <w:divBdr>
            <w:top w:val="none" w:sz="0" w:space="0" w:color="auto"/>
            <w:left w:val="none" w:sz="0" w:space="0" w:color="auto"/>
            <w:bottom w:val="none" w:sz="0" w:space="0" w:color="auto"/>
            <w:right w:val="none" w:sz="0" w:space="0" w:color="auto"/>
          </w:divBdr>
        </w:div>
        <w:div w:id="425004327">
          <w:marLeft w:val="0"/>
          <w:marRight w:val="0"/>
          <w:marTop w:val="193"/>
          <w:marBottom w:val="193"/>
          <w:divBdr>
            <w:top w:val="none" w:sz="0" w:space="0" w:color="auto"/>
            <w:left w:val="none" w:sz="0" w:space="0" w:color="auto"/>
            <w:bottom w:val="none" w:sz="0" w:space="0" w:color="auto"/>
            <w:right w:val="none" w:sz="0" w:space="0" w:color="auto"/>
          </w:divBdr>
        </w:div>
      </w:divsChild>
    </w:div>
    <w:div w:id="617027822">
      <w:marLeft w:val="0"/>
      <w:marRight w:val="0"/>
      <w:marTop w:val="0"/>
      <w:marBottom w:val="0"/>
      <w:divBdr>
        <w:top w:val="none" w:sz="0" w:space="0" w:color="auto"/>
        <w:left w:val="none" w:sz="0" w:space="0" w:color="auto"/>
        <w:bottom w:val="none" w:sz="0" w:space="0" w:color="auto"/>
        <w:right w:val="none" w:sz="0" w:space="0" w:color="auto"/>
      </w:divBdr>
      <w:divsChild>
        <w:div w:id="366566824">
          <w:marLeft w:val="0"/>
          <w:marRight w:val="0"/>
          <w:marTop w:val="0"/>
          <w:marBottom w:val="340"/>
          <w:divBdr>
            <w:top w:val="none" w:sz="0" w:space="0" w:color="auto"/>
            <w:left w:val="none" w:sz="0" w:space="0" w:color="auto"/>
            <w:bottom w:val="none" w:sz="0" w:space="0" w:color="auto"/>
            <w:right w:val="none" w:sz="0" w:space="0" w:color="auto"/>
          </w:divBdr>
        </w:div>
        <w:div w:id="65609350">
          <w:marLeft w:val="0"/>
          <w:marRight w:val="0"/>
          <w:marTop w:val="0"/>
          <w:marBottom w:val="0"/>
          <w:divBdr>
            <w:top w:val="none" w:sz="0" w:space="0" w:color="auto"/>
            <w:left w:val="none" w:sz="0" w:space="0" w:color="auto"/>
            <w:bottom w:val="none" w:sz="0" w:space="0" w:color="auto"/>
            <w:right w:val="none" w:sz="0" w:space="0" w:color="auto"/>
          </w:divBdr>
          <w:divsChild>
            <w:div w:id="349570164">
              <w:marLeft w:val="0"/>
              <w:marRight w:val="0"/>
              <w:marTop w:val="0"/>
              <w:marBottom w:val="0"/>
              <w:divBdr>
                <w:top w:val="none" w:sz="0" w:space="0" w:color="auto"/>
                <w:left w:val="none" w:sz="0" w:space="0" w:color="auto"/>
                <w:bottom w:val="none" w:sz="0" w:space="0" w:color="auto"/>
                <w:right w:val="none" w:sz="0" w:space="0" w:color="auto"/>
              </w:divBdr>
            </w:div>
            <w:div w:id="1526942275">
              <w:marLeft w:val="0"/>
              <w:marRight w:val="0"/>
              <w:marTop w:val="0"/>
              <w:marBottom w:val="0"/>
              <w:divBdr>
                <w:top w:val="none" w:sz="0" w:space="0" w:color="auto"/>
                <w:left w:val="none" w:sz="0" w:space="0" w:color="auto"/>
                <w:bottom w:val="none" w:sz="0" w:space="0" w:color="auto"/>
                <w:right w:val="none" w:sz="0" w:space="0" w:color="auto"/>
              </w:divBdr>
            </w:div>
          </w:divsChild>
        </w:div>
        <w:div w:id="81998935">
          <w:marLeft w:val="0"/>
          <w:marRight w:val="0"/>
          <w:marTop w:val="0"/>
          <w:marBottom w:val="0"/>
          <w:divBdr>
            <w:top w:val="none" w:sz="0" w:space="0" w:color="auto"/>
            <w:left w:val="none" w:sz="0" w:space="0" w:color="auto"/>
            <w:bottom w:val="none" w:sz="0" w:space="0" w:color="auto"/>
            <w:right w:val="none" w:sz="0" w:space="0" w:color="auto"/>
          </w:divBdr>
          <w:divsChild>
            <w:div w:id="2040617771">
              <w:marLeft w:val="0"/>
              <w:marRight w:val="0"/>
              <w:marTop w:val="0"/>
              <w:marBottom w:val="0"/>
              <w:divBdr>
                <w:top w:val="none" w:sz="0" w:space="0" w:color="auto"/>
                <w:left w:val="none" w:sz="0" w:space="0" w:color="auto"/>
                <w:bottom w:val="none" w:sz="0" w:space="0" w:color="auto"/>
                <w:right w:val="none" w:sz="0" w:space="0" w:color="auto"/>
              </w:divBdr>
            </w:div>
            <w:div w:id="548104359">
              <w:marLeft w:val="0"/>
              <w:marRight w:val="0"/>
              <w:marTop w:val="0"/>
              <w:marBottom w:val="0"/>
              <w:divBdr>
                <w:top w:val="none" w:sz="0" w:space="0" w:color="auto"/>
                <w:left w:val="none" w:sz="0" w:space="0" w:color="auto"/>
                <w:bottom w:val="none" w:sz="0" w:space="0" w:color="auto"/>
                <w:right w:val="none" w:sz="0" w:space="0" w:color="auto"/>
              </w:divBdr>
            </w:div>
          </w:divsChild>
        </w:div>
        <w:div w:id="1552770125">
          <w:marLeft w:val="0"/>
          <w:marRight w:val="0"/>
          <w:marTop w:val="0"/>
          <w:marBottom w:val="0"/>
          <w:divBdr>
            <w:top w:val="none" w:sz="0" w:space="0" w:color="auto"/>
            <w:left w:val="none" w:sz="0" w:space="0" w:color="auto"/>
            <w:bottom w:val="none" w:sz="0" w:space="0" w:color="auto"/>
            <w:right w:val="none" w:sz="0" w:space="0" w:color="auto"/>
          </w:divBdr>
          <w:divsChild>
            <w:div w:id="41373641">
              <w:marLeft w:val="0"/>
              <w:marRight w:val="0"/>
              <w:marTop w:val="0"/>
              <w:marBottom w:val="0"/>
              <w:divBdr>
                <w:top w:val="none" w:sz="0" w:space="0" w:color="auto"/>
                <w:left w:val="none" w:sz="0" w:space="0" w:color="auto"/>
                <w:bottom w:val="none" w:sz="0" w:space="0" w:color="auto"/>
                <w:right w:val="none" w:sz="0" w:space="0" w:color="auto"/>
              </w:divBdr>
            </w:div>
            <w:div w:id="2073187209">
              <w:marLeft w:val="0"/>
              <w:marRight w:val="0"/>
              <w:marTop w:val="0"/>
              <w:marBottom w:val="0"/>
              <w:divBdr>
                <w:top w:val="none" w:sz="0" w:space="0" w:color="auto"/>
                <w:left w:val="none" w:sz="0" w:space="0" w:color="auto"/>
                <w:bottom w:val="none" w:sz="0" w:space="0" w:color="auto"/>
                <w:right w:val="none" w:sz="0" w:space="0" w:color="auto"/>
              </w:divBdr>
            </w:div>
          </w:divsChild>
        </w:div>
        <w:div w:id="1362320634">
          <w:marLeft w:val="0"/>
          <w:marRight w:val="0"/>
          <w:marTop w:val="0"/>
          <w:marBottom w:val="0"/>
          <w:divBdr>
            <w:top w:val="none" w:sz="0" w:space="0" w:color="auto"/>
            <w:left w:val="none" w:sz="0" w:space="0" w:color="auto"/>
            <w:bottom w:val="none" w:sz="0" w:space="0" w:color="auto"/>
            <w:right w:val="none" w:sz="0" w:space="0" w:color="auto"/>
          </w:divBdr>
          <w:divsChild>
            <w:div w:id="2039811608">
              <w:marLeft w:val="0"/>
              <w:marRight w:val="0"/>
              <w:marTop w:val="0"/>
              <w:marBottom w:val="0"/>
              <w:divBdr>
                <w:top w:val="none" w:sz="0" w:space="0" w:color="auto"/>
                <w:left w:val="none" w:sz="0" w:space="0" w:color="auto"/>
                <w:bottom w:val="none" w:sz="0" w:space="0" w:color="auto"/>
                <w:right w:val="none" w:sz="0" w:space="0" w:color="auto"/>
              </w:divBdr>
            </w:div>
            <w:div w:id="1179546000">
              <w:marLeft w:val="0"/>
              <w:marRight w:val="0"/>
              <w:marTop w:val="0"/>
              <w:marBottom w:val="0"/>
              <w:divBdr>
                <w:top w:val="none" w:sz="0" w:space="0" w:color="auto"/>
                <w:left w:val="none" w:sz="0" w:space="0" w:color="auto"/>
                <w:bottom w:val="none" w:sz="0" w:space="0" w:color="auto"/>
                <w:right w:val="none" w:sz="0" w:space="0" w:color="auto"/>
              </w:divBdr>
            </w:div>
          </w:divsChild>
        </w:div>
        <w:div w:id="521941833">
          <w:marLeft w:val="0"/>
          <w:marRight w:val="0"/>
          <w:marTop w:val="0"/>
          <w:marBottom w:val="0"/>
          <w:divBdr>
            <w:top w:val="none" w:sz="0" w:space="0" w:color="auto"/>
            <w:left w:val="none" w:sz="0" w:space="0" w:color="auto"/>
            <w:bottom w:val="none" w:sz="0" w:space="0" w:color="auto"/>
            <w:right w:val="none" w:sz="0" w:space="0" w:color="auto"/>
          </w:divBdr>
          <w:divsChild>
            <w:div w:id="110133119">
              <w:marLeft w:val="0"/>
              <w:marRight w:val="0"/>
              <w:marTop w:val="0"/>
              <w:marBottom w:val="0"/>
              <w:divBdr>
                <w:top w:val="none" w:sz="0" w:space="0" w:color="auto"/>
                <w:left w:val="none" w:sz="0" w:space="0" w:color="auto"/>
                <w:bottom w:val="none" w:sz="0" w:space="0" w:color="auto"/>
                <w:right w:val="none" w:sz="0" w:space="0" w:color="auto"/>
              </w:divBdr>
            </w:div>
            <w:div w:id="1250000602">
              <w:marLeft w:val="0"/>
              <w:marRight w:val="0"/>
              <w:marTop w:val="0"/>
              <w:marBottom w:val="0"/>
              <w:divBdr>
                <w:top w:val="none" w:sz="0" w:space="0" w:color="auto"/>
                <w:left w:val="none" w:sz="0" w:space="0" w:color="auto"/>
                <w:bottom w:val="none" w:sz="0" w:space="0" w:color="auto"/>
                <w:right w:val="none" w:sz="0" w:space="0" w:color="auto"/>
              </w:divBdr>
            </w:div>
          </w:divsChild>
        </w:div>
        <w:div w:id="1020283484">
          <w:marLeft w:val="0"/>
          <w:marRight w:val="0"/>
          <w:marTop w:val="0"/>
          <w:marBottom w:val="0"/>
          <w:divBdr>
            <w:top w:val="none" w:sz="0" w:space="0" w:color="auto"/>
            <w:left w:val="none" w:sz="0" w:space="0" w:color="auto"/>
            <w:bottom w:val="none" w:sz="0" w:space="0" w:color="auto"/>
            <w:right w:val="none" w:sz="0" w:space="0" w:color="auto"/>
          </w:divBdr>
          <w:divsChild>
            <w:div w:id="201870194">
              <w:marLeft w:val="0"/>
              <w:marRight w:val="0"/>
              <w:marTop w:val="0"/>
              <w:marBottom w:val="0"/>
              <w:divBdr>
                <w:top w:val="none" w:sz="0" w:space="0" w:color="auto"/>
                <w:left w:val="none" w:sz="0" w:space="0" w:color="auto"/>
                <w:bottom w:val="none" w:sz="0" w:space="0" w:color="auto"/>
                <w:right w:val="none" w:sz="0" w:space="0" w:color="auto"/>
              </w:divBdr>
            </w:div>
            <w:div w:id="74792038">
              <w:marLeft w:val="0"/>
              <w:marRight w:val="0"/>
              <w:marTop w:val="0"/>
              <w:marBottom w:val="0"/>
              <w:divBdr>
                <w:top w:val="none" w:sz="0" w:space="0" w:color="auto"/>
                <w:left w:val="none" w:sz="0" w:space="0" w:color="auto"/>
                <w:bottom w:val="none" w:sz="0" w:space="0" w:color="auto"/>
                <w:right w:val="none" w:sz="0" w:space="0" w:color="auto"/>
              </w:divBdr>
            </w:div>
          </w:divsChild>
        </w:div>
        <w:div w:id="1495297194">
          <w:marLeft w:val="0"/>
          <w:marRight w:val="0"/>
          <w:marTop w:val="0"/>
          <w:marBottom w:val="0"/>
          <w:divBdr>
            <w:top w:val="none" w:sz="0" w:space="0" w:color="auto"/>
            <w:left w:val="none" w:sz="0" w:space="0" w:color="auto"/>
            <w:bottom w:val="none" w:sz="0" w:space="0" w:color="auto"/>
            <w:right w:val="none" w:sz="0" w:space="0" w:color="auto"/>
          </w:divBdr>
          <w:divsChild>
            <w:div w:id="1225415638">
              <w:marLeft w:val="0"/>
              <w:marRight w:val="0"/>
              <w:marTop w:val="0"/>
              <w:marBottom w:val="0"/>
              <w:divBdr>
                <w:top w:val="none" w:sz="0" w:space="0" w:color="auto"/>
                <w:left w:val="none" w:sz="0" w:space="0" w:color="auto"/>
                <w:bottom w:val="none" w:sz="0" w:space="0" w:color="auto"/>
                <w:right w:val="none" w:sz="0" w:space="0" w:color="auto"/>
              </w:divBdr>
            </w:div>
            <w:div w:id="1197888777">
              <w:marLeft w:val="0"/>
              <w:marRight w:val="0"/>
              <w:marTop w:val="0"/>
              <w:marBottom w:val="0"/>
              <w:divBdr>
                <w:top w:val="none" w:sz="0" w:space="0" w:color="auto"/>
                <w:left w:val="none" w:sz="0" w:space="0" w:color="auto"/>
                <w:bottom w:val="none" w:sz="0" w:space="0" w:color="auto"/>
                <w:right w:val="none" w:sz="0" w:space="0" w:color="auto"/>
              </w:divBdr>
            </w:div>
          </w:divsChild>
        </w:div>
        <w:div w:id="438456336">
          <w:marLeft w:val="0"/>
          <w:marRight w:val="0"/>
          <w:marTop w:val="0"/>
          <w:marBottom w:val="0"/>
          <w:divBdr>
            <w:top w:val="none" w:sz="0" w:space="0" w:color="auto"/>
            <w:left w:val="none" w:sz="0" w:space="0" w:color="auto"/>
            <w:bottom w:val="none" w:sz="0" w:space="0" w:color="auto"/>
            <w:right w:val="none" w:sz="0" w:space="0" w:color="auto"/>
          </w:divBdr>
          <w:divsChild>
            <w:div w:id="1461462642">
              <w:marLeft w:val="0"/>
              <w:marRight w:val="0"/>
              <w:marTop w:val="0"/>
              <w:marBottom w:val="0"/>
              <w:divBdr>
                <w:top w:val="none" w:sz="0" w:space="0" w:color="auto"/>
                <w:left w:val="none" w:sz="0" w:space="0" w:color="auto"/>
                <w:bottom w:val="none" w:sz="0" w:space="0" w:color="auto"/>
                <w:right w:val="none" w:sz="0" w:space="0" w:color="auto"/>
              </w:divBdr>
            </w:div>
            <w:div w:id="1741059398">
              <w:marLeft w:val="0"/>
              <w:marRight w:val="0"/>
              <w:marTop w:val="0"/>
              <w:marBottom w:val="0"/>
              <w:divBdr>
                <w:top w:val="none" w:sz="0" w:space="0" w:color="auto"/>
                <w:left w:val="none" w:sz="0" w:space="0" w:color="auto"/>
                <w:bottom w:val="none" w:sz="0" w:space="0" w:color="auto"/>
                <w:right w:val="none" w:sz="0" w:space="0" w:color="auto"/>
              </w:divBdr>
            </w:div>
          </w:divsChild>
        </w:div>
        <w:div w:id="1537892621">
          <w:marLeft w:val="0"/>
          <w:marRight w:val="0"/>
          <w:marTop w:val="0"/>
          <w:marBottom w:val="0"/>
          <w:divBdr>
            <w:top w:val="none" w:sz="0" w:space="0" w:color="auto"/>
            <w:left w:val="none" w:sz="0" w:space="0" w:color="auto"/>
            <w:bottom w:val="none" w:sz="0" w:space="0" w:color="auto"/>
            <w:right w:val="none" w:sz="0" w:space="0" w:color="auto"/>
          </w:divBdr>
          <w:divsChild>
            <w:div w:id="493567566">
              <w:marLeft w:val="0"/>
              <w:marRight w:val="0"/>
              <w:marTop w:val="0"/>
              <w:marBottom w:val="0"/>
              <w:divBdr>
                <w:top w:val="none" w:sz="0" w:space="0" w:color="auto"/>
                <w:left w:val="none" w:sz="0" w:space="0" w:color="auto"/>
                <w:bottom w:val="none" w:sz="0" w:space="0" w:color="auto"/>
                <w:right w:val="none" w:sz="0" w:space="0" w:color="auto"/>
              </w:divBdr>
            </w:div>
            <w:div w:id="1434133569">
              <w:marLeft w:val="0"/>
              <w:marRight w:val="0"/>
              <w:marTop w:val="0"/>
              <w:marBottom w:val="0"/>
              <w:divBdr>
                <w:top w:val="none" w:sz="0" w:space="0" w:color="auto"/>
                <w:left w:val="none" w:sz="0" w:space="0" w:color="auto"/>
                <w:bottom w:val="none" w:sz="0" w:space="0" w:color="auto"/>
                <w:right w:val="none" w:sz="0" w:space="0" w:color="auto"/>
              </w:divBdr>
            </w:div>
          </w:divsChild>
        </w:div>
        <w:div w:id="1102065731">
          <w:marLeft w:val="0"/>
          <w:marRight w:val="0"/>
          <w:marTop w:val="0"/>
          <w:marBottom w:val="0"/>
          <w:divBdr>
            <w:top w:val="none" w:sz="0" w:space="0" w:color="auto"/>
            <w:left w:val="none" w:sz="0" w:space="0" w:color="auto"/>
            <w:bottom w:val="none" w:sz="0" w:space="0" w:color="auto"/>
            <w:right w:val="none" w:sz="0" w:space="0" w:color="auto"/>
          </w:divBdr>
          <w:divsChild>
            <w:div w:id="1585332818">
              <w:marLeft w:val="0"/>
              <w:marRight w:val="0"/>
              <w:marTop w:val="0"/>
              <w:marBottom w:val="0"/>
              <w:divBdr>
                <w:top w:val="none" w:sz="0" w:space="0" w:color="auto"/>
                <w:left w:val="none" w:sz="0" w:space="0" w:color="auto"/>
                <w:bottom w:val="none" w:sz="0" w:space="0" w:color="auto"/>
                <w:right w:val="none" w:sz="0" w:space="0" w:color="auto"/>
              </w:divBdr>
            </w:div>
            <w:div w:id="1749693182">
              <w:marLeft w:val="0"/>
              <w:marRight w:val="0"/>
              <w:marTop w:val="0"/>
              <w:marBottom w:val="0"/>
              <w:divBdr>
                <w:top w:val="none" w:sz="0" w:space="0" w:color="auto"/>
                <w:left w:val="none" w:sz="0" w:space="0" w:color="auto"/>
                <w:bottom w:val="none" w:sz="0" w:space="0" w:color="auto"/>
                <w:right w:val="none" w:sz="0" w:space="0" w:color="auto"/>
              </w:divBdr>
            </w:div>
          </w:divsChild>
        </w:div>
        <w:div w:id="1825924704">
          <w:marLeft w:val="0"/>
          <w:marRight w:val="0"/>
          <w:marTop w:val="0"/>
          <w:marBottom w:val="0"/>
          <w:divBdr>
            <w:top w:val="none" w:sz="0" w:space="0" w:color="auto"/>
            <w:left w:val="none" w:sz="0" w:space="0" w:color="auto"/>
            <w:bottom w:val="none" w:sz="0" w:space="0" w:color="auto"/>
            <w:right w:val="none" w:sz="0" w:space="0" w:color="auto"/>
          </w:divBdr>
          <w:divsChild>
            <w:div w:id="20520204">
              <w:marLeft w:val="0"/>
              <w:marRight w:val="0"/>
              <w:marTop w:val="0"/>
              <w:marBottom w:val="0"/>
              <w:divBdr>
                <w:top w:val="none" w:sz="0" w:space="0" w:color="auto"/>
                <w:left w:val="none" w:sz="0" w:space="0" w:color="auto"/>
                <w:bottom w:val="none" w:sz="0" w:space="0" w:color="auto"/>
                <w:right w:val="none" w:sz="0" w:space="0" w:color="auto"/>
              </w:divBdr>
            </w:div>
            <w:div w:id="1801531148">
              <w:marLeft w:val="0"/>
              <w:marRight w:val="0"/>
              <w:marTop w:val="0"/>
              <w:marBottom w:val="0"/>
              <w:divBdr>
                <w:top w:val="none" w:sz="0" w:space="0" w:color="auto"/>
                <w:left w:val="none" w:sz="0" w:space="0" w:color="auto"/>
                <w:bottom w:val="none" w:sz="0" w:space="0" w:color="auto"/>
                <w:right w:val="none" w:sz="0" w:space="0" w:color="auto"/>
              </w:divBdr>
            </w:div>
          </w:divsChild>
        </w:div>
        <w:div w:id="1644237987">
          <w:marLeft w:val="0"/>
          <w:marRight w:val="0"/>
          <w:marTop w:val="0"/>
          <w:marBottom w:val="0"/>
          <w:divBdr>
            <w:top w:val="none" w:sz="0" w:space="0" w:color="auto"/>
            <w:left w:val="none" w:sz="0" w:space="0" w:color="auto"/>
            <w:bottom w:val="none" w:sz="0" w:space="0" w:color="auto"/>
            <w:right w:val="none" w:sz="0" w:space="0" w:color="auto"/>
          </w:divBdr>
          <w:divsChild>
            <w:div w:id="557474526">
              <w:marLeft w:val="0"/>
              <w:marRight w:val="0"/>
              <w:marTop w:val="0"/>
              <w:marBottom w:val="0"/>
              <w:divBdr>
                <w:top w:val="none" w:sz="0" w:space="0" w:color="auto"/>
                <w:left w:val="none" w:sz="0" w:space="0" w:color="auto"/>
                <w:bottom w:val="none" w:sz="0" w:space="0" w:color="auto"/>
                <w:right w:val="none" w:sz="0" w:space="0" w:color="auto"/>
              </w:divBdr>
            </w:div>
            <w:div w:id="2107383626">
              <w:marLeft w:val="0"/>
              <w:marRight w:val="0"/>
              <w:marTop w:val="0"/>
              <w:marBottom w:val="0"/>
              <w:divBdr>
                <w:top w:val="none" w:sz="0" w:space="0" w:color="auto"/>
                <w:left w:val="none" w:sz="0" w:space="0" w:color="auto"/>
                <w:bottom w:val="none" w:sz="0" w:space="0" w:color="auto"/>
                <w:right w:val="none" w:sz="0" w:space="0" w:color="auto"/>
              </w:divBdr>
            </w:div>
          </w:divsChild>
        </w:div>
        <w:div w:id="1984002113">
          <w:marLeft w:val="0"/>
          <w:marRight w:val="0"/>
          <w:marTop w:val="0"/>
          <w:marBottom w:val="0"/>
          <w:divBdr>
            <w:top w:val="none" w:sz="0" w:space="0" w:color="auto"/>
            <w:left w:val="none" w:sz="0" w:space="0" w:color="auto"/>
            <w:bottom w:val="none" w:sz="0" w:space="0" w:color="auto"/>
            <w:right w:val="none" w:sz="0" w:space="0" w:color="auto"/>
          </w:divBdr>
          <w:divsChild>
            <w:div w:id="772239488">
              <w:marLeft w:val="0"/>
              <w:marRight w:val="0"/>
              <w:marTop w:val="0"/>
              <w:marBottom w:val="0"/>
              <w:divBdr>
                <w:top w:val="none" w:sz="0" w:space="0" w:color="auto"/>
                <w:left w:val="none" w:sz="0" w:space="0" w:color="auto"/>
                <w:bottom w:val="none" w:sz="0" w:space="0" w:color="auto"/>
                <w:right w:val="none" w:sz="0" w:space="0" w:color="auto"/>
              </w:divBdr>
            </w:div>
            <w:div w:id="176234895">
              <w:marLeft w:val="0"/>
              <w:marRight w:val="0"/>
              <w:marTop w:val="0"/>
              <w:marBottom w:val="0"/>
              <w:divBdr>
                <w:top w:val="none" w:sz="0" w:space="0" w:color="auto"/>
                <w:left w:val="none" w:sz="0" w:space="0" w:color="auto"/>
                <w:bottom w:val="none" w:sz="0" w:space="0" w:color="auto"/>
                <w:right w:val="none" w:sz="0" w:space="0" w:color="auto"/>
              </w:divBdr>
            </w:div>
          </w:divsChild>
        </w:div>
        <w:div w:id="2046639188">
          <w:marLeft w:val="0"/>
          <w:marRight w:val="0"/>
          <w:marTop w:val="0"/>
          <w:marBottom w:val="0"/>
          <w:divBdr>
            <w:top w:val="none" w:sz="0" w:space="0" w:color="auto"/>
            <w:left w:val="none" w:sz="0" w:space="0" w:color="auto"/>
            <w:bottom w:val="none" w:sz="0" w:space="0" w:color="auto"/>
            <w:right w:val="none" w:sz="0" w:space="0" w:color="auto"/>
          </w:divBdr>
          <w:divsChild>
            <w:div w:id="240799225">
              <w:marLeft w:val="0"/>
              <w:marRight w:val="0"/>
              <w:marTop w:val="0"/>
              <w:marBottom w:val="0"/>
              <w:divBdr>
                <w:top w:val="none" w:sz="0" w:space="0" w:color="auto"/>
                <w:left w:val="none" w:sz="0" w:space="0" w:color="auto"/>
                <w:bottom w:val="none" w:sz="0" w:space="0" w:color="auto"/>
                <w:right w:val="none" w:sz="0" w:space="0" w:color="auto"/>
              </w:divBdr>
            </w:div>
            <w:div w:id="1588923749">
              <w:marLeft w:val="0"/>
              <w:marRight w:val="0"/>
              <w:marTop w:val="0"/>
              <w:marBottom w:val="0"/>
              <w:divBdr>
                <w:top w:val="none" w:sz="0" w:space="0" w:color="auto"/>
                <w:left w:val="none" w:sz="0" w:space="0" w:color="auto"/>
                <w:bottom w:val="none" w:sz="0" w:space="0" w:color="auto"/>
                <w:right w:val="none" w:sz="0" w:space="0" w:color="auto"/>
              </w:divBdr>
            </w:div>
          </w:divsChild>
        </w:div>
        <w:div w:id="584268114">
          <w:marLeft w:val="0"/>
          <w:marRight w:val="0"/>
          <w:marTop w:val="0"/>
          <w:marBottom w:val="0"/>
          <w:divBdr>
            <w:top w:val="none" w:sz="0" w:space="0" w:color="auto"/>
            <w:left w:val="none" w:sz="0" w:space="0" w:color="auto"/>
            <w:bottom w:val="none" w:sz="0" w:space="0" w:color="auto"/>
            <w:right w:val="none" w:sz="0" w:space="0" w:color="auto"/>
          </w:divBdr>
          <w:divsChild>
            <w:div w:id="248658355">
              <w:marLeft w:val="0"/>
              <w:marRight w:val="0"/>
              <w:marTop w:val="0"/>
              <w:marBottom w:val="0"/>
              <w:divBdr>
                <w:top w:val="none" w:sz="0" w:space="0" w:color="auto"/>
                <w:left w:val="none" w:sz="0" w:space="0" w:color="auto"/>
                <w:bottom w:val="none" w:sz="0" w:space="0" w:color="auto"/>
                <w:right w:val="none" w:sz="0" w:space="0" w:color="auto"/>
              </w:divBdr>
            </w:div>
            <w:div w:id="527719007">
              <w:marLeft w:val="0"/>
              <w:marRight w:val="0"/>
              <w:marTop w:val="0"/>
              <w:marBottom w:val="0"/>
              <w:divBdr>
                <w:top w:val="none" w:sz="0" w:space="0" w:color="auto"/>
                <w:left w:val="none" w:sz="0" w:space="0" w:color="auto"/>
                <w:bottom w:val="none" w:sz="0" w:space="0" w:color="auto"/>
                <w:right w:val="none" w:sz="0" w:space="0" w:color="auto"/>
              </w:divBdr>
            </w:div>
          </w:divsChild>
        </w:div>
        <w:div w:id="1330788854">
          <w:marLeft w:val="0"/>
          <w:marRight w:val="0"/>
          <w:marTop w:val="0"/>
          <w:marBottom w:val="0"/>
          <w:divBdr>
            <w:top w:val="none" w:sz="0" w:space="0" w:color="auto"/>
            <w:left w:val="none" w:sz="0" w:space="0" w:color="auto"/>
            <w:bottom w:val="none" w:sz="0" w:space="0" w:color="auto"/>
            <w:right w:val="none" w:sz="0" w:space="0" w:color="auto"/>
          </w:divBdr>
          <w:divsChild>
            <w:div w:id="535626719">
              <w:marLeft w:val="0"/>
              <w:marRight w:val="0"/>
              <w:marTop w:val="0"/>
              <w:marBottom w:val="0"/>
              <w:divBdr>
                <w:top w:val="none" w:sz="0" w:space="0" w:color="auto"/>
                <w:left w:val="none" w:sz="0" w:space="0" w:color="auto"/>
                <w:bottom w:val="none" w:sz="0" w:space="0" w:color="auto"/>
                <w:right w:val="none" w:sz="0" w:space="0" w:color="auto"/>
              </w:divBdr>
            </w:div>
            <w:div w:id="484321195">
              <w:marLeft w:val="0"/>
              <w:marRight w:val="0"/>
              <w:marTop w:val="0"/>
              <w:marBottom w:val="0"/>
              <w:divBdr>
                <w:top w:val="none" w:sz="0" w:space="0" w:color="auto"/>
                <w:left w:val="none" w:sz="0" w:space="0" w:color="auto"/>
                <w:bottom w:val="none" w:sz="0" w:space="0" w:color="auto"/>
                <w:right w:val="none" w:sz="0" w:space="0" w:color="auto"/>
              </w:divBdr>
            </w:div>
          </w:divsChild>
        </w:div>
        <w:div w:id="1663922177">
          <w:marLeft w:val="0"/>
          <w:marRight w:val="0"/>
          <w:marTop w:val="0"/>
          <w:marBottom w:val="0"/>
          <w:divBdr>
            <w:top w:val="none" w:sz="0" w:space="0" w:color="auto"/>
            <w:left w:val="none" w:sz="0" w:space="0" w:color="auto"/>
            <w:bottom w:val="none" w:sz="0" w:space="0" w:color="auto"/>
            <w:right w:val="none" w:sz="0" w:space="0" w:color="auto"/>
          </w:divBdr>
          <w:divsChild>
            <w:div w:id="536968969">
              <w:marLeft w:val="0"/>
              <w:marRight w:val="0"/>
              <w:marTop w:val="0"/>
              <w:marBottom w:val="0"/>
              <w:divBdr>
                <w:top w:val="none" w:sz="0" w:space="0" w:color="auto"/>
                <w:left w:val="none" w:sz="0" w:space="0" w:color="auto"/>
                <w:bottom w:val="none" w:sz="0" w:space="0" w:color="auto"/>
                <w:right w:val="none" w:sz="0" w:space="0" w:color="auto"/>
              </w:divBdr>
            </w:div>
            <w:div w:id="776102998">
              <w:marLeft w:val="0"/>
              <w:marRight w:val="0"/>
              <w:marTop w:val="0"/>
              <w:marBottom w:val="0"/>
              <w:divBdr>
                <w:top w:val="none" w:sz="0" w:space="0" w:color="auto"/>
                <w:left w:val="none" w:sz="0" w:space="0" w:color="auto"/>
                <w:bottom w:val="none" w:sz="0" w:space="0" w:color="auto"/>
                <w:right w:val="none" w:sz="0" w:space="0" w:color="auto"/>
              </w:divBdr>
            </w:div>
          </w:divsChild>
        </w:div>
        <w:div w:id="233471150">
          <w:marLeft w:val="0"/>
          <w:marRight w:val="0"/>
          <w:marTop w:val="0"/>
          <w:marBottom w:val="0"/>
          <w:divBdr>
            <w:top w:val="none" w:sz="0" w:space="0" w:color="auto"/>
            <w:left w:val="none" w:sz="0" w:space="0" w:color="auto"/>
            <w:bottom w:val="none" w:sz="0" w:space="0" w:color="auto"/>
            <w:right w:val="none" w:sz="0" w:space="0" w:color="auto"/>
          </w:divBdr>
          <w:divsChild>
            <w:div w:id="118307280">
              <w:marLeft w:val="0"/>
              <w:marRight w:val="0"/>
              <w:marTop w:val="0"/>
              <w:marBottom w:val="0"/>
              <w:divBdr>
                <w:top w:val="none" w:sz="0" w:space="0" w:color="auto"/>
                <w:left w:val="none" w:sz="0" w:space="0" w:color="auto"/>
                <w:bottom w:val="none" w:sz="0" w:space="0" w:color="auto"/>
                <w:right w:val="none" w:sz="0" w:space="0" w:color="auto"/>
              </w:divBdr>
            </w:div>
            <w:div w:id="1889341688">
              <w:marLeft w:val="0"/>
              <w:marRight w:val="0"/>
              <w:marTop w:val="0"/>
              <w:marBottom w:val="0"/>
              <w:divBdr>
                <w:top w:val="none" w:sz="0" w:space="0" w:color="auto"/>
                <w:left w:val="none" w:sz="0" w:space="0" w:color="auto"/>
                <w:bottom w:val="none" w:sz="0" w:space="0" w:color="auto"/>
                <w:right w:val="none" w:sz="0" w:space="0" w:color="auto"/>
              </w:divBdr>
            </w:div>
          </w:divsChild>
        </w:div>
        <w:div w:id="808206124">
          <w:marLeft w:val="0"/>
          <w:marRight w:val="0"/>
          <w:marTop w:val="0"/>
          <w:marBottom w:val="0"/>
          <w:divBdr>
            <w:top w:val="none" w:sz="0" w:space="0" w:color="auto"/>
            <w:left w:val="none" w:sz="0" w:space="0" w:color="auto"/>
            <w:bottom w:val="none" w:sz="0" w:space="0" w:color="auto"/>
            <w:right w:val="none" w:sz="0" w:space="0" w:color="auto"/>
          </w:divBdr>
          <w:divsChild>
            <w:div w:id="1374771346">
              <w:marLeft w:val="0"/>
              <w:marRight w:val="0"/>
              <w:marTop w:val="0"/>
              <w:marBottom w:val="0"/>
              <w:divBdr>
                <w:top w:val="none" w:sz="0" w:space="0" w:color="auto"/>
                <w:left w:val="none" w:sz="0" w:space="0" w:color="auto"/>
                <w:bottom w:val="none" w:sz="0" w:space="0" w:color="auto"/>
                <w:right w:val="none" w:sz="0" w:space="0" w:color="auto"/>
              </w:divBdr>
            </w:div>
            <w:div w:id="16664555">
              <w:marLeft w:val="0"/>
              <w:marRight w:val="0"/>
              <w:marTop w:val="0"/>
              <w:marBottom w:val="0"/>
              <w:divBdr>
                <w:top w:val="none" w:sz="0" w:space="0" w:color="auto"/>
                <w:left w:val="none" w:sz="0" w:space="0" w:color="auto"/>
                <w:bottom w:val="none" w:sz="0" w:space="0" w:color="auto"/>
                <w:right w:val="none" w:sz="0" w:space="0" w:color="auto"/>
              </w:divBdr>
            </w:div>
          </w:divsChild>
        </w:div>
        <w:div w:id="1464692876">
          <w:marLeft w:val="0"/>
          <w:marRight w:val="0"/>
          <w:marTop w:val="0"/>
          <w:marBottom w:val="0"/>
          <w:divBdr>
            <w:top w:val="none" w:sz="0" w:space="0" w:color="auto"/>
            <w:left w:val="none" w:sz="0" w:space="0" w:color="auto"/>
            <w:bottom w:val="none" w:sz="0" w:space="0" w:color="auto"/>
            <w:right w:val="none" w:sz="0" w:space="0" w:color="auto"/>
          </w:divBdr>
          <w:divsChild>
            <w:div w:id="684484353">
              <w:marLeft w:val="0"/>
              <w:marRight w:val="0"/>
              <w:marTop w:val="0"/>
              <w:marBottom w:val="0"/>
              <w:divBdr>
                <w:top w:val="none" w:sz="0" w:space="0" w:color="auto"/>
                <w:left w:val="none" w:sz="0" w:space="0" w:color="auto"/>
                <w:bottom w:val="none" w:sz="0" w:space="0" w:color="auto"/>
                <w:right w:val="none" w:sz="0" w:space="0" w:color="auto"/>
              </w:divBdr>
            </w:div>
            <w:div w:id="1012102842">
              <w:marLeft w:val="0"/>
              <w:marRight w:val="0"/>
              <w:marTop w:val="0"/>
              <w:marBottom w:val="0"/>
              <w:divBdr>
                <w:top w:val="none" w:sz="0" w:space="0" w:color="auto"/>
                <w:left w:val="none" w:sz="0" w:space="0" w:color="auto"/>
                <w:bottom w:val="none" w:sz="0" w:space="0" w:color="auto"/>
                <w:right w:val="none" w:sz="0" w:space="0" w:color="auto"/>
              </w:divBdr>
            </w:div>
          </w:divsChild>
        </w:div>
        <w:div w:id="571163406">
          <w:marLeft w:val="0"/>
          <w:marRight w:val="0"/>
          <w:marTop w:val="0"/>
          <w:marBottom w:val="0"/>
          <w:divBdr>
            <w:top w:val="none" w:sz="0" w:space="0" w:color="auto"/>
            <w:left w:val="none" w:sz="0" w:space="0" w:color="auto"/>
            <w:bottom w:val="none" w:sz="0" w:space="0" w:color="auto"/>
            <w:right w:val="none" w:sz="0" w:space="0" w:color="auto"/>
          </w:divBdr>
          <w:divsChild>
            <w:div w:id="1376538187">
              <w:marLeft w:val="0"/>
              <w:marRight w:val="0"/>
              <w:marTop w:val="0"/>
              <w:marBottom w:val="0"/>
              <w:divBdr>
                <w:top w:val="none" w:sz="0" w:space="0" w:color="auto"/>
                <w:left w:val="none" w:sz="0" w:space="0" w:color="auto"/>
                <w:bottom w:val="none" w:sz="0" w:space="0" w:color="auto"/>
                <w:right w:val="none" w:sz="0" w:space="0" w:color="auto"/>
              </w:divBdr>
            </w:div>
            <w:div w:id="951472518">
              <w:marLeft w:val="0"/>
              <w:marRight w:val="0"/>
              <w:marTop w:val="0"/>
              <w:marBottom w:val="0"/>
              <w:divBdr>
                <w:top w:val="none" w:sz="0" w:space="0" w:color="auto"/>
                <w:left w:val="none" w:sz="0" w:space="0" w:color="auto"/>
                <w:bottom w:val="none" w:sz="0" w:space="0" w:color="auto"/>
                <w:right w:val="none" w:sz="0" w:space="0" w:color="auto"/>
              </w:divBdr>
            </w:div>
          </w:divsChild>
        </w:div>
        <w:div w:id="1453354535">
          <w:marLeft w:val="0"/>
          <w:marRight w:val="0"/>
          <w:marTop w:val="0"/>
          <w:marBottom w:val="0"/>
          <w:divBdr>
            <w:top w:val="none" w:sz="0" w:space="0" w:color="auto"/>
            <w:left w:val="none" w:sz="0" w:space="0" w:color="auto"/>
            <w:bottom w:val="none" w:sz="0" w:space="0" w:color="auto"/>
            <w:right w:val="none" w:sz="0" w:space="0" w:color="auto"/>
          </w:divBdr>
          <w:divsChild>
            <w:div w:id="401947672">
              <w:marLeft w:val="0"/>
              <w:marRight w:val="0"/>
              <w:marTop w:val="0"/>
              <w:marBottom w:val="0"/>
              <w:divBdr>
                <w:top w:val="none" w:sz="0" w:space="0" w:color="auto"/>
                <w:left w:val="none" w:sz="0" w:space="0" w:color="auto"/>
                <w:bottom w:val="none" w:sz="0" w:space="0" w:color="auto"/>
                <w:right w:val="none" w:sz="0" w:space="0" w:color="auto"/>
              </w:divBdr>
            </w:div>
            <w:div w:id="2043554384">
              <w:marLeft w:val="0"/>
              <w:marRight w:val="0"/>
              <w:marTop w:val="0"/>
              <w:marBottom w:val="0"/>
              <w:divBdr>
                <w:top w:val="none" w:sz="0" w:space="0" w:color="auto"/>
                <w:left w:val="none" w:sz="0" w:space="0" w:color="auto"/>
                <w:bottom w:val="none" w:sz="0" w:space="0" w:color="auto"/>
                <w:right w:val="none" w:sz="0" w:space="0" w:color="auto"/>
              </w:divBdr>
            </w:div>
          </w:divsChild>
        </w:div>
        <w:div w:id="1051616155">
          <w:marLeft w:val="0"/>
          <w:marRight w:val="0"/>
          <w:marTop w:val="0"/>
          <w:marBottom w:val="0"/>
          <w:divBdr>
            <w:top w:val="none" w:sz="0" w:space="0" w:color="auto"/>
            <w:left w:val="none" w:sz="0" w:space="0" w:color="auto"/>
            <w:bottom w:val="none" w:sz="0" w:space="0" w:color="auto"/>
            <w:right w:val="none" w:sz="0" w:space="0" w:color="auto"/>
          </w:divBdr>
          <w:divsChild>
            <w:div w:id="76633245">
              <w:marLeft w:val="0"/>
              <w:marRight w:val="0"/>
              <w:marTop w:val="0"/>
              <w:marBottom w:val="0"/>
              <w:divBdr>
                <w:top w:val="none" w:sz="0" w:space="0" w:color="auto"/>
                <w:left w:val="none" w:sz="0" w:space="0" w:color="auto"/>
                <w:bottom w:val="none" w:sz="0" w:space="0" w:color="auto"/>
                <w:right w:val="none" w:sz="0" w:space="0" w:color="auto"/>
              </w:divBdr>
            </w:div>
            <w:div w:id="754865530">
              <w:marLeft w:val="0"/>
              <w:marRight w:val="0"/>
              <w:marTop w:val="0"/>
              <w:marBottom w:val="0"/>
              <w:divBdr>
                <w:top w:val="none" w:sz="0" w:space="0" w:color="auto"/>
                <w:left w:val="none" w:sz="0" w:space="0" w:color="auto"/>
                <w:bottom w:val="none" w:sz="0" w:space="0" w:color="auto"/>
                <w:right w:val="none" w:sz="0" w:space="0" w:color="auto"/>
              </w:divBdr>
            </w:div>
          </w:divsChild>
        </w:div>
        <w:div w:id="1039235583">
          <w:marLeft w:val="0"/>
          <w:marRight w:val="0"/>
          <w:marTop w:val="0"/>
          <w:marBottom w:val="0"/>
          <w:divBdr>
            <w:top w:val="none" w:sz="0" w:space="0" w:color="auto"/>
            <w:left w:val="none" w:sz="0" w:space="0" w:color="auto"/>
            <w:bottom w:val="none" w:sz="0" w:space="0" w:color="auto"/>
            <w:right w:val="none" w:sz="0" w:space="0" w:color="auto"/>
          </w:divBdr>
          <w:divsChild>
            <w:div w:id="1205757005">
              <w:marLeft w:val="0"/>
              <w:marRight w:val="0"/>
              <w:marTop w:val="0"/>
              <w:marBottom w:val="0"/>
              <w:divBdr>
                <w:top w:val="none" w:sz="0" w:space="0" w:color="auto"/>
                <w:left w:val="none" w:sz="0" w:space="0" w:color="auto"/>
                <w:bottom w:val="none" w:sz="0" w:space="0" w:color="auto"/>
                <w:right w:val="none" w:sz="0" w:space="0" w:color="auto"/>
              </w:divBdr>
            </w:div>
            <w:div w:id="70196568">
              <w:marLeft w:val="0"/>
              <w:marRight w:val="0"/>
              <w:marTop w:val="0"/>
              <w:marBottom w:val="0"/>
              <w:divBdr>
                <w:top w:val="none" w:sz="0" w:space="0" w:color="auto"/>
                <w:left w:val="none" w:sz="0" w:space="0" w:color="auto"/>
                <w:bottom w:val="none" w:sz="0" w:space="0" w:color="auto"/>
                <w:right w:val="none" w:sz="0" w:space="0" w:color="auto"/>
              </w:divBdr>
            </w:div>
          </w:divsChild>
        </w:div>
        <w:div w:id="650869157">
          <w:marLeft w:val="0"/>
          <w:marRight w:val="0"/>
          <w:marTop w:val="0"/>
          <w:marBottom w:val="0"/>
          <w:divBdr>
            <w:top w:val="none" w:sz="0" w:space="0" w:color="auto"/>
            <w:left w:val="none" w:sz="0" w:space="0" w:color="auto"/>
            <w:bottom w:val="none" w:sz="0" w:space="0" w:color="auto"/>
            <w:right w:val="none" w:sz="0" w:space="0" w:color="auto"/>
          </w:divBdr>
          <w:divsChild>
            <w:div w:id="1646548245">
              <w:marLeft w:val="0"/>
              <w:marRight w:val="0"/>
              <w:marTop w:val="0"/>
              <w:marBottom w:val="0"/>
              <w:divBdr>
                <w:top w:val="none" w:sz="0" w:space="0" w:color="auto"/>
                <w:left w:val="none" w:sz="0" w:space="0" w:color="auto"/>
                <w:bottom w:val="none" w:sz="0" w:space="0" w:color="auto"/>
                <w:right w:val="none" w:sz="0" w:space="0" w:color="auto"/>
              </w:divBdr>
            </w:div>
            <w:div w:id="752316742">
              <w:marLeft w:val="0"/>
              <w:marRight w:val="0"/>
              <w:marTop w:val="0"/>
              <w:marBottom w:val="0"/>
              <w:divBdr>
                <w:top w:val="none" w:sz="0" w:space="0" w:color="auto"/>
                <w:left w:val="none" w:sz="0" w:space="0" w:color="auto"/>
                <w:bottom w:val="none" w:sz="0" w:space="0" w:color="auto"/>
                <w:right w:val="none" w:sz="0" w:space="0" w:color="auto"/>
              </w:divBdr>
            </w:div>
          </w:divsChild>
        </w:div>
        <w:div w:id="1298141649">
          <w:marLeft w:val="0"/>
          <w:marRight w:val="0"/>
          <w:marTop w:val="0"/>
          <w:marBottom w:val="0"/>
          <w:divBdr>
            <w:top w:val="none" w:sz="0" w:space="0" w:color="auto"/>
            <w:left w:val="none" w:sz="0" w:space="0" w:color="auto"/>
            <w:bottom w:val="none" w:sz="0" w:space="0" w:color="auto"/>
            <w:right w:val="none" w:sz="0" w:space="0" w:color="auto"/>
          </w:divBdr>
          <w:divsChild>
            <w:div w:id="1817650157">
              <w:marLeft w:val="0"/>
              <w:marRight w:val="0"/>
              <w:marTop w:val="0"/>
              <w:marBottom w:val="0"/>
              <w:divBdr>
                <w:top w:val="none" w:sz="0" w:space="0" w:color="auto"/>
                <w:left w:val="none" w:sz="0" w:space="0" w:color="auto"/>
                <w:bottom w:val="none" w:sz="0" w:space="0" w:color="auto"/>
                <w:right w:val="none" w:sz="0" w:space="0" w:color="auto"/>
              </w:divBdr>
            </w:div>
            <w:div w:id="1146161044">
              <w:marLeft w:val="0"/>
              <w:marRight w:val="0"/>
              <w:marTop w:val="0"/>
              <w:marBottom w:val="0"/>
              <w:divBdr>
                <w:top w:val="none" w:sz="0" w:space="0" w:color="auto"/>
                <w:left w:val="none" w:sz="0" w:space="0" w:color="auto"/>
                <w:bottom w:val="none" w:sz="0" w:space="0" w:color="auto"/>
                <w:right w:val="none" w:sz="0" w:space="0" w:color="auto"/>
              </w:divBdr>
            </w:div>
          </w:divsChild>
        </w:div>
        <w:div w:id="1234313410">
          <w:marLeft w:val="0"/>
          <w:marRight w:val="0"/>
          <w:marTop w:val="0"/>
          <w:marBottom w:val="0"/>
          <w:divBdr>
            <w:top w:val="none" w:sz="0" w:space="0" w:color="auto"/>
            <w:left w:val="none" w:sz="0" w:space="0" w:color="auto"/>
            <w:bottom w:val="none" w:sz="0" w:space="0" w:color="auto"/>
            <w:right w:val="none" w:sz="0" w:space="0" w:color="auto"/>
          </w:divBdr>
          <w:divsChild>
            <w:div w:id="2145194613">
              <w:marLeft w:val="0"/>
              <w:marRight w:val="0"/>
              <w:marTop w:val="0"/>
              <w:marBottom w:val="0"/>
              <w:divBdr>
                <w:top w:val="none" w:sz="0" w:space="0" w:color="auto"/>
                <w:left w:val="none" w:sz="0" w:space="0" w:color="auto"/>
                <w:bottom w:val="none" w:sz="0" w:space="0" w:color="auto"/>
                <w:right w:val="none" w:sz="0" w:space="0" w:color="auto"/>
              </w:divBdr>
            </w:div>
            <w:div w:id="736324240">
              <w:marLeft w:val="0"/>
              <w:marRight w:val="0"/>
              <w:marTop w:val="0"/>
              <w:marBottom w:val="0"/>
              <w:divBdr>
                <w:top w:val="none" w:sz="0" w:space="0" w:color="auto"/>
                <w:left w:val="none" w:sz="0" w:space="0" w:color="auto"/>
                <w:bottom w:val="none" w:sz="0" w:space="0" w:color="auto"/>
                <w:right w:val="none" w:sz="0" w:space="0" w:color="auto"/>
              </w:divBdr>
            </w:div>
          </w:divsChild>
        </w:div>
        <w:div w:id="364334742">
          <w:marLeft w:val="0"/>
          <w:marRight w:val="0"/>
          <w:marTop w:val="0"/>
          <w:marBottom w:val="0"/>
          <w:divBdr>
            <w:top w:val="none" w:sz="0" w:space="0" w:color="auto"/>
            <w:left w:val="none" w:sz="0" w:space="0" w:color="auto"/>
            <w:bottom w:val="none" w:sz="0" w:space="0" w:color="auto"/>
            <w:right w:val="none" w:sz="0" w:space="0" w:color="auto"/>
          </w:divBdr>
          <w:divsChild>
            <w:div w:id="1265310236">
              <w:marLeft w:val="0"/>
              <w:marRight w:val="0"/>
              <w:marTop w:val="0"/>
              <w:marBottom w:val="0"/>
              <w:divBdr>
                <w:top w:val="none" w:sz="0" w:space="0" w:color="auto"/>
                <w:left w:val="none" w:sz="0" w:space="0" w:color="auto"/>
                <w:bottom w:val="none" w:sz="0" w:space="0" w:color="auto"/>
                <w:right w:val="none" w:sz="0" w:space="0" w:color="auto"/>
              </w:divBdr>
            </w:div>
            <w:div w:id="846670731">
              <w:marLeft w:val="0"/>
              <w:marRight w:val="0"/>
              <w:marTop w:val="0"/>
              <w:marBottom w:val="0"/>
              <w:divBdr>
                <w:top w:val="none" w:sz="0" w:space="0" w:color="auto"/>
                <w:left w:val="none" w:sz="0" w:space="0" w:color="auto"/>
                <w:bottom w:val="none" w:sz="0" w:space="0" w:color="auto"/>
                <w:right w:val="none" w:sz="0" w:space="0" w:color="auto"/>
              </w:divBdr>
            </w:div>
          </w:divsChild>
        </w:div>
        <w:div w:id="2100523255">
          <w:marLeft w:val="0"/>
          <w:marRight w:val="0"/>
          <w:marTop w:val="0"/>
          <w:marBottom w:val="0"/>
          <w:divBdr>
            <w:top w:val="none" w:sz="0" w:space="0" w:color="auto"/>
            <w:left w:val="none" w:sz="0" w:space="0" w:color="auto"/>
            <w:bottom w:val="none" w:sz="0" w:space="0" w:color="auto"/>
            <w:right w:val="none" w:sz="0" w:space="0" w:color="auto"/>
          </w:divBdr>
          <w:divsChild>
            <w:div w:id="1610773087">
              <w:marLeft w:val="0"/>
              <w:marRight w:val="0"/>
              <w:marTop w:val="0"/>
              <w:marBottom w:val="0"/>
              <w:divBdr>
                <w:top w:val="none" w:sz="0" w:space="0" w:color="auto"/>
                <w:left w:val="none" w:sz="0" w:space="0" w:color="auto"/>
                <w:bottom w:val="none" w:sz="0" w:space="0" w:color="auto"/>
                <w:right w:val="none" w:sz="0" w:space="0" w:color="auto"/>
              </w:divBdr>
            </w:div>
            <w:div w:id="1299843676">
              <w:marLeft w:val="0"/>
              <w:marRight w:val="0"/>
              <w:marTop w:val="0"/>
              <w:marBottom w:val="0"/>
              <w:divBdr>
                <w:top w:val="none" w:sz="0" w:space="0" w:color="auto"/>
                <w:left w:val="none" w:sz="0" w:space="0" w:color="auto"/>
                <w:bottom w:val="none" w:sz="0" w:space="0" w:color="auto"/>
                <w:right w:val="none" w:sz="0" w:space="0" w:color="auto"/>
              </w:divBdr>
            </w:div>
          </w:divsChild>
        </w:div>
        <w:div w:id="1470703979">
          <w:marLeft w:val="0"/>
          <w:marRight w:val="0"/>
          <w:marTop w:val="0"/>
          <w:marBottom w:val="0"/>
          <w:divBdr>
            <w:top w:val="none" w:sz="0" w:space="0" w:color="auto"/>
            <w:left w:val="none" w:sz="0" w:space="0" w:color="auto"/>
            <w:bottom w:val="none" w:sz="0" w:space="0" w:color="auto"/>
            <w:right w:val="none" w:sz="0" w:space="0" w:color="auto"/>
          </w:divBdr>
          <w:divsChild>
            <w:div w:id="1639604606">
              <w:marLeft w:val="0"/>
              <w:marRight w:val="0"/>
              <w:marTop w:val="0"/>
              <w:marBottom w:val="0"/>
              <w:divBdr>
                <w:top w:val="none" w:sz="0" w:space="0" w:color="auto"/>
                <w:left w:val="none" w:sz="0" w:space="0" w:color="auto"/>
                <w:bottom w:val="none" w:sz="0" w:space="0" w:color="auto"/>
                <w:right w:val="none" w:sz="0" w:space="0" w:color="auto"/>
              </w:divBdr>
            </w:div>
            <w:div w:id="907107273">
              <w:marLeft w:val="0"/>
              <w:marRight w:val="0"/>
              <w:marTop w:val="0"/>
              <w:marBottom w:val="0"/>
              <w:divBdr>
                <w:top w:val="none" w:sz="0" w:space="0" w:color="auto"/>
                <w:left w:val="none" w:sz="0" w:space="0" w:color="auto"/>
                <w:bottom w:val="none" w:sz="0" w:space="0" w:color="auto"/>
                <w:right w:val="none" w:sz="0" w:space="0" w:color="auto"/>
              </w:divBdr>
            </w:div>
          </w:divsChild>
        </w:div>
        <w:div w:id="1824464150">
          <w:marLeft w:val="0"/>
          <w:marRight w:val="0"/>
          <w:marTop w:val="0"/>
          <w:marBottom w:val="0"/>
          <w:divBdr>
            <w:top w:val="none" w:sz="0" w:space="0" w:color="auto"/>
            <w:left w:val="none" w:sz="0" w:space="0" w:color="auto"/>
            <w:bottom w:val="none" w:sz="0" w:space="0" w:color="auto"/>
            <w:right w:val="none" w:sz="0" w:space="0" w:color="auto"/>
          </w:divBdr>
          <w:divsChild>
            <w:div w:id="2108496636">
              <w:marLeft w:val="0"/>
              <w:marRight w:val="0"/>
              <w:marTop w:val="0"/>
              <w:marBottom w:val="0"/>
              <w:divBdr>
                <w:top w:val="none" w:sz="0" w:space="0" w:color="auto"/>
                <w:left w:val="none" w:sz="0" w:space="0" w:color="auto"/>
                <w:bottom w:val="none" w:sz="0" w:space="0" w:color="auto"/>
                <w:right w:val="none" w:sz="0" w:space="0" w:color="auto"/>
              </w:divBdr>
            </w:div>
            <w:div w:id="1181551763">
              <w:marLeft w:val="0"/>
              <w:marRight w:val="0"/>
              <w:marTop w:val="0"/>
              <w:marBottom w:val="0"/>
              <w:divBdr>
                <w:top w:val="none" w:sz="0" w:space="0" w:color="auto"/>
                <w:left w:val="none" w:sz="0" w:space="0" w:color="auto"/>
                <w:bottom w:val="none" w:sz="0" w:space="0" w:color="auto"/>
                <w:right w:val="none" w:sz="0" w:space="0" w:color="auto"/>
              </w:divBdr>
            </w:div>
          </w:divsChild>
        </w:div>
        <w:div w:id="248463389">
          <w:marLeft w:val="0"/>
          <w:marRight w:val="0"/>
          <w:marTop w:val="0"/>
          <w:marBottom w:val="0"/>
          <w:divBdr>
            <w:top w:val="none" w:sz="0" w:space="0" w:color="auto"/>
            <w:left w:val="none" w:sz="0" w:space="0" w:color="auto"/>
            <w:bottom w:val="none" w:sz="0" w:space="0" w:color="auto"/>
            <w:right w:val="none" w:sz="0" w:space="0" w:color="auto"/>
          </w:divBdr>
          <w:divsChild>
            <w:div w:id="1918858932">
              <w:marLeft w:val="0"/>
              <w:marRight w:val="0"/>
              <w:marTop w:val="0"/>
              <w:marBottom w:val="0"/>
              <w:divBdr>
                <w:top w:val="none" w:sz="0" w:space="0" w:color="auto"/>
                <w:left w:val="none" w:sz="0" w:space="0" w:color="auto"/>
                <w:bottom w:val="none" w:sz="0" w:space="0" w:color="auto"/>
                <w:right w:val="none" w:sz="0" w:space="0" w:color="auto"/>
              </w:divBdr>
            </w:div>
            <w:div w:id="112796731">
              <w:marLeft w:val="0"/>
              <w:marRight w:val="0"/>
              <w:marTop w:val="0"/>
              <w:marBottom w:val="0"/>
              <w:divBdr>
                <w:top w:val="none" w:sz="0" w:space="0" w:color="auto"/>
                <w:left w:val="none" w:sz="0" w:space="0" w:color="auto"/>
                <w:bottom w:val="none" w:sz="0" w:space="0" w:color="auto"/>
                <w:right w:val="none" w:sz="0" w:space="0" w:color="auto"/>
              </w:divBdr>
            </w:div>
          </w:divsChild>
        </w:div>
        <w:div w:id="1865971140">
          <w:marLeft w:val="0"/>
          <w:marRight w:val="0"/>
          <w:marTop w:val="0"/>
          <w:marBottom w:val="0"/>
          <w:divBdr>
            <w:top w:val="none" w:sz="0" w:space="0" w:color="auto"/>
            <w:left w:val="none" w:sz="0" w:space="0" w:color="auto"/>
            <w:bottom w:val="none" w:sz="0" w:space="0" w:color="auto"/>
            <w:right w:val="none" w:sz="0" w:space="0" w:color="auto"/>
          </w:divBdr>
          <w:divsChild>
            <w:div w:id="671180293">
              <w:marLeft w:val="0"/>
              <w:marRight w:val="0"/>
              <w:marTop w:val="0"/>
              <w:marBottom w:val="0"/>
              <w:divBdr>
                <w:top w:val="none" w:sz="0" w:space="0" w:color="auto"/>
                <w:left w:val="none" w:sz="0" w:space="0" w:color="auto"/>
                <w:bottom w:val="none" w:sz="0" w:space="0" w:color="auto"/>
                <w:right w:val="none" w:sz="0" w:space="0" w:color="auto"/>
              </w:divBdr>
            </w:div>
            <w:div w:id="1937590884">
              <w:marLeft w:val="0"/>
              <w:marRight w:val="0"/>
              <w:marTop w:val="0"/>
              <w:marBottom w:val="0"/>
              <w:divBdr>
                <w:top w:val="none" w:sz="0" w:space="0" w:color="auto"/>
                <w:left w:val="none" w:sz="0" w:space="0" w:color="auto"/>
                <w:bottom w:val="none" w:sz="0" w:space="0" w:color="auto"/>
                <w:right w:val="none" w:sz="0" w:space="0" w:color="auto"/>
              </w:divBdr>
            </w:div>
          </w:divsChild>
        </w:div>
        <w:div w:id="276300446">
          <w:marLeft w:val="0"/>
          <w:marRight w:val="0"/>
          <w:marTop w:val="0"/>
          <w:marBottom w:val="0"/>
          <w:divBdr>
            <w:top w:val="none" w:sz="0" w:space="0" w:color="auto"/>
            <w:left w:val="none" w:sz="0" w:space="0" w:color="auto"/>
            <w:bottom w:val="none" w:sz="0" w:space="0" w:color="auto"/>
            <w:right w:val="none" w:sz="0" w:space="0" w:color="auto"/>
          </w:divBdr>
          <w:divsChild>
            <w:div w:id="2122652235">
              <w:marLeft w:val="0"/>
              <w:marRight w:val="0"/>
              <w:marTop w:val="0"/>
              <w:marBottom w:val="0"/>
              <w:divBdr>
                <w:top w:val="none" w:sz="0" w:space="0" w:color="auto"/>
                <w:left w:val="none" w:sz="0" w:space="0" w:color="auto"/>
                <w:bottom w:val="none" w:sz="0" w:space="0" w:color="auto"/>
                <w:right w:val="none" w:sz="0" w:space="0" w:color="auto"/>
              </w:divBdr>
            </w:div>
            <w:div w:id="1124302107">
              <w:marLeft w:val="0"/>
              <w:marRight w:val="0"/>
              <w:marTop w:val="0"/>
              <w:marBottom w:val="0"/>
              <w:divBdr>
                <w:top w:val="none" w:sz="0" w:space="0" w:color="auto"/>
                <w:left w:val="none" w:sz="0" w:space="0" w:color="auto"/>
                <w:bottom w:val="none" w:sz="0" w:space="0" w:color="auto"/>
                <w:right w:val="none" w:sz="0" w:space="0" w:color="auto"/>
              </w:divBdr>
            </w:div>
          </w:divsChild>
        </w:div>
        <w:div w:id="144199480">
          <w:marLeft w:val="0"/>
          <w:marRight w:val="0"/>
          <w:marTop w:val="0"/>
          <w:marBottom w:val="0"/>
          <w:divBdr>
            <w:top w:val="none" w:sz="0" w:space="0" w:color="auto"/>
            <w:left w:val="none" w:sz="0" w:space="0" w:color="auto"/>
            <w:bottom w:val="none" w:sz="0" w:space="0" w:color="auto"/>
            <w:right w:val="none" w:sz="0" w:space="0" w:color="auto"/>
          </w:divBdr>
          <w:divsChild>
            <w:div w:id="1769814557">
              <w:marLeft w:val="0"/>
              <w:marRight w:val="0"/>
              <w:marTop w:val="0"/>
              <w:marBottom w:val="0"/>
              <w:divBdr>
                <w:top w:val="none" w:sz="0" w:space="0" w:color="auto"/>
                <w:left w:val="none" w:sz="0" w:space="0" w:color="auto"/>
                <w:bottom w:val="none" w:sz="0" w:space="0" w:color="auto"/>
                <w:right w:val="none" w:sz="0" w:space="0" w:color="auto"/>
              </w:divBdr>
            </w:div>
            <w:div w:id="273365707">
              <w:marLeft w:val="0"/>
              <w:marRight w:val="0"/>
              <w:marTop w:val="0"/>
              <w:marBottom w:val="0"/>
              <w:divBdr>
                <w:top w:val="none" w:sz="0" w:space="0" w:color="auto"/>
                <w:left w:val="none" w:sz="0" w:space="0" w:color="auto"/>
                <w:bottom w:val="none" w:sz="0" w:space="0" w:color="auto"/>
                <w:right w:val="none" w:sz="0" w:space="0" w:color="auto"/>
              </w:divBdr>
            </w:div>
          </w:divsChild>
        </w:div>
        <w:div w:id="827017888">
          <w:marLeft w:val="0"/>
          <w:marRight w:val="0"/>
          <w:marTop w:val="0"/>
          <w:marBottom w:val="0"/>
          <w:divBdr>
            <w:top w:val="none" w:sz="0" w:space="0" w:color="auto"/>
            <w:left w:val="none" w:sz="0" w:space="0" w:color="auto"/>
            <w:bottom w:val="none" w:sz="0" w:space="0" w:color="auto"/>
            <w:right w:val="none" w:sz="0" w:space="0" w:color="auto"/>
          </w:divBdr>
          <w:divsChild>
            <w:div w:id="1050542670">
              <w:marLeft w:val="0"/>
              <w:marRight w:val="0"/>
              <w:marTop w:val="0"/>
              <w:marBottom w:val="0"/>
              <w:divBdr>
                <w:top w:val="none" w:sz="0" w:space="0" w:color="auto"/>
                <w:left w:val="none" w:sz="0" w:space="0" w:color="auto"/>
                <w:bottom w:val="none" w:sz="0" w:space="0" w:color="auto"/>
                <w:right w:val="none" w:sz="0" w:space="0" w:color="auto"/>
              </w:divBdr>
            </w:div>
            <w:div w:id="19934439">
              <w:marLeft w:val="0"/>
              <w:marRight w:val="0"/>
              <w:marTop w:val="0"/>
              <w:marBottom w:val="0"/>
              <w:divBdr>
                <w:top w:val="none" w:sz="0" w:space="0" w:color="auto"/>
                <w:left w:val="none" w:sz="0" w:space="0" w:color="auto"/>
                <w:bottom w:val="none" w:sz="0" w:space="0" w:color="auto"/>
                <w:right w:val="none" w:sz="0" w:space="0" w:color="auto"/>
              </w:divBdr>
            </w:div>
          </w:divsChild>
        </w:div>
        <w:div w:id="741221709">
          <w:marLeft w:val="0"/>
          <w:marRight w:val="0"/>
          <w:marTop w:val="0"/>
          <w:marBottom w:val="0"/>
          <w:divBdr>
            <w:top w:val="none" w:sz="0" w:space="0" w:color="auto"/>
            <w:left w:val="none" w:sz="0" w:space="0" w:color="auto"/>
            <w:bottom w:val="none" w:sz="0" w:space="0" w:color="auto"/>
            <w:right w:val="none" w:sz="0" w:space="0" w:color="auto"/>
          </w:divBdr>
          <w:divsChild>
            <w:div w:id="9840980">
              <w:marLeft w:val="0"/>
              <w:marRight w:val="0"/>
              <w:marTop w:val="0"/>
              <w:marBottom w:val="0"/>
              <w:divBdr>
                <w:top w:val="none" w:sz="0" w:space="0" w:color="auto"/>
                <w:left w:val="none" w:sz="0" w:space="0" w:color="auto"/>
                <w:bottom w:val="none" w:sz="0" w:space="0" w:color="auto"/>
                <w:right w:val="none" w:sz="0" w:space="0" w:color="auto"/>
              </w:divBdr>
            </w:div>
            <w:div w:id="129327666">
              <w:marLeft w:val="0"/>
              <w:marRight w:val="0"/>
              <w:marTop w:val="0"/>
              <w:marBottom w:val="0"/>
              <w:divBdr>
                <w:top w:val="none" w:sz="0" w:space="0" w:color="auto"/>
                <w:left w:val="none" w:sz="0" w:space="0" w:color="auto"/>
                <w:bottom w:val="none" w:sz="0" w:space="0" w:color="auto"/>
                <w:right w:val="none" w:sz="0" w:space="0" w:color="auto"/>
              </w:divBdr>
            </w:div>
          </w:divsChild>
        </w:div>
        <w:div w:id="161628693">
          <w:marLeft w:val="0"/>
          <w:marRight w:val="0"/>
          <w:marTop w:val="0"/>
          <w:marBottom w:val="0"/>
          <w:divBdr>
            <w:top w:val="none" w:sz="0" w:space="0" w:color="auto"/>
            <w:left w:val="none" w:sz="0" w:space="0" w:color="auto"/>
            <w:bottom w:val="none" w:sz="0" w:space="0" w:color="auto"/>
            <w:right w:val="none" w:sz="0" w:space="0" w:color="auto"/>
          </w:divBdr>
          <w:divsChild>
            <w:div w:id="256334437">
              <w:marLeft w:val="0"/>
              <w:marRight w:val="0"/>
              <w:marTop w:val="0"/>
              <w:marBottom w:val="0"/>
              <w:divBdr>
                <w:top w:val="none" w:sz="0" w:space="0" w:color="auto"/>
                <w:left w:val="none" w:sz="0" w:space="0" w:color="auto"/>
                <w:bottom w:val="none" w:sz="0" w:space="0" w:color="auto"/>
                <w:right w:val="none" w:sz="0" w:space="0" w:color="auto"/>
              </w:divBdr>
            </w:div>
            <w:div w:id="1927685233">
              <w:marLeft w:val="0"/>
              <w:marRight w:val="0"/>
              <w:marTop w:val="0"/>
              <w:marBottom w:val="0"/>
              <w:divBdr>
                <w:top w:val="none" w:sz="0" w:space="0" w:color="auto"/>
                <w:left w:val="none" w:sz="0" w:space="0" w:color="auto"/>
                <w:bottom w:val="none" w:sz="0" w:space="0" w:color="auto"/>
                <w:right w:val="none" w:sz="0" w:space="0" w:color="auto"/>
              </w:divBdr>
            </w:div>
          </w:divsChild>
        </w:div>
        <w:div w:id="1751654487">
          <w:marLeft w:val="0"/>
          <w:marRight w:val="0"/>
          <w:marTop w:val="0"/>
          <w:marBottom w:val="0"/>
          <w:divBdr>
            <w:top w:val="none" w:sz="0" w:space="0" w:color="auto"/>
            <w:left w:val="none" w:sz="0" w:space="0" w:color="auto"/>
            <w:bottom w:val="none" w:sz="0" w:space="0" w:color="auto"/>
            <w:right w:val="none" w:sz="0" w:space="0" w:color="auto"/>
          </w:divBdr>
          <w:divsChild>
            <w:div w:id="730613226">
              <w:marLeft w:val="0"/>
              <w:marRight w:val="0"/>
              <w:marTop w:val="0"/>
              <w:marBottom w:val="0"/>
              <w:divBdr>
                <w:top w:val="none" w:sz="0" w:space="0" w:color="auto"/>
                <w:left w:val="none" w:sz="0" w:space="0" w:color="auto"/>
                <w:bottom w:val="none" w:sz="0" w:space="0" w:color="auto"/>
                <w:right w:val="none" w:sz="0" w:space="0" w:color="auto"/>
              </w:divBdr>
            </w:div>
            <w:div w:id="1091118712">
              <w:marLeft w:val="0"/>
              <w:marRight w:val="0"/>
              <w:marTop w:val="0"/>
              <w:marBottom w:val="0"/>
              <w:divBdr>
                <w:top w:val="none" w:sz="0" w:space="0" w:color="auto"/>
                <w:left w:val="none" w:sz="0" w:space="0" w:color="auto"/>
                <w:bottom w:val="none" w:sz="0" w:space="0" w:color="auto"/>
                <w:right w:val="none" w:sz="0" w:space="0" w:color="auto"/>
              </w:divBdr>
            </w:div>
          </w:divsChild>
        </w:div>
        <w:div w:id="1591543716">
          <w:marLeft w:val="0"/>
          <w:marRight w:val="0"/>
          <w:marTop w:val="0"/>
          <w:marBottom w:val="0"/>
          <w:divBdr>
            <w:top w:val="none" w:sz="0" w:space="0" w:color="auto"/>
            <w:left w:val="none" w:sz="0" w:space="0" w:color="auto"/>
            <w:bottom w:val="none" w:sz="0" w:space="0" w:color="auto"/>
            <w:right w:val="none" w:sz="0" w:space="0" w:color="auto"/>
          </w:divBdr>
          <w:divsChild>
            <w:div w:id="1120877318">
              <w:marLeft w:val="0"/>
              <w:marRight w:val="0"/>
              <w:marTop w:val="0"/>
              <w:marBottom w:val="0"/>
              <w:divBdr>
                <w:top w:val="none" w:sz="0" w:space="0" w:color="auto"/>
                <w:left w:val="none" w:sz="0" w:space="0" w:color="auto"/>
                <w:bottom w:val="none" w:sz="0" w:space="0" w:color="auto"/>
                <w:right w:val="none" w:sz="0" w:space="0" w:color="auto"/>
              </w:divBdr>
            </w:div>
            <w:div w:id="1583099539">
              <w:marLeft w:val="0"/>
              <w:marRight w:val="0"/>
              <w:marTop w:val="0"/>
              <w:marBottom w:val="0"/>
              <w:divBdr>
                <w:top w:val="none" w:sz="0" w:space="0" w:color="auto"/>
                <w:left w:val="none" w:sz="0" w:space="0" w:color="auto"/>
                <w:bottom w:val="none" w:sz="0" w:space="0" w:color="auto"/>
                <w:right w:val="none" w:sz="0" w:space="0" w:color="auto"/>
              </w:divBdr>
            </w:div>
          </w:divsChild>
        </w:div>
        <w:div w:id="852961081">
          <w:marLeft w:val="0"/>
          <w:marRight w:val="0"/>
          <w:marTop w:val="0"/>
          <w:marBottom w:val="0"/>
          <w:divBdr>
            <w:top w:val="none" w:sz="0" w:space="0" w:color="auto"/>
            <w:left w:val="none" w:sz="0" w:space="0" w:color="auto"/>
            <w:bottom w:val="none" w:sz="0" w:space="0" w:color="auto"/>
            <w:right w:val="none" w:sz="0" w:space="0" w:color="auto"/>
          </w:divBdr>
          <w:divsChild>
            <w:div w:id="929003949">
              <w:marLeft w:val="0"/>
              <w:marRight w:val="0"/>
              <w:marTop w:val="0"/>
              <w:marBottom w:val="0"/>
              <w:divBdr>
                <w:top w:val="none" w:sz="0" w:space="0" w:color="auto"/>
                <w:left w:val="none" w:sz="0" w:space="0" w:color="auto"/>
                <w:bottom w:val="none" w:sz="0" w:space="0" w:color="auto"/>
                <w:right w:val="none" w:sz="0" w:space="0" w:color="auto"/>
              </w:divBdr>
            </w:div>
            <w:div w:id="416679170">
              <w:marLeft w:val="0"/>
              <w:marRight w:val="0"/>
              <w:marTop w:val="0"/>
              <w:marBottom w:val="0"/>
              <w:divBdr>
                <w:top w:val="none" w:sz="0" w:space="0" w:color="auto"/>
                <w:left w:val="none" w:sz="0" w:space="0" w:color="auto"/>
                <w:bottom w:val="none" w:sz="0" w:space="0" w:color="auto"/>
                <w:right w:val="none" w:sz="0" w:space="0" w:color="auto"/>
              </w:divBdr>
            </w:div>
          </w:divsChild>
        </w:div>
        <w:div w:id="46954939">
          <w:marLeft w:val="0"/>
          <w:marRight w:val="0"/>
          <w:marTop w:val="0"/>
          <w:marBottom w:val="0"/>
          <w:divBdr>
            <w:top w:val="none" w:sz="0" w:space="0" w:color="auto"/>
            <w:left w:val="none" w:sz="0" w:space="0" w:color="auto"/>
            <w:bottom w:val="none" w:sz="0" w:space="0" w:color="auto"/>
            <w:right w:val="none" w:sz="0" w:space="0" w:color="auto"/>
          </w:divBdr>
          <w:divsChild>
            <w:div w:id="941837735">
              <w:marLeft w:val="0"/>
              <w:marRight w:val="0"/>
              <w:marTop w:val="0"/>
              <w:marBottom w:val="0"/>
              <w:divBdr>
                <w:top w:val="none" w:sz="0" w:space="0" w:color="auto"/>
                <w:left w:val="none" w:sz="0" w:space="0" w:color="auto"/>
                <w:bottom w:val="none" w:sz="0" w:space="0" w:color="auto"/>
                <w:right w:val="none" w:sz="0" w:space="0" w:color="auto"/>
              </w:divBdr>
            </w:div>
            <w:div w:id="565184526">
              <w:marLeft w:val="0"/>
              <w:marRight w:val="0"/>
              <w:marTop w:val="0"/>
              <w:marBottom w:val="0"/>
              <w:divBdr>
                <w:top w:val="none" w:sz="0" w:space="0" w:color="auto"/>
                <w:left w:val="none" w:sz="0" w:space="0" w:color="auto"/>
                <w:bottom w:val="none" w:sz="0" w:space="0" w:color="auto"/>
                <w:right w:val="none" w:sz="0" w:space="0" w:color="auto"/>
              </w:divBdr>
            </w:div>
          </w:divsChild>
        </w:div>
        <w:div w:id="543450933">
          <w:marLeft w:val="0"/>
          <w:marRight w:val="0"/>
          <w:marTop w:val="0"/>
          <w:marBottom w:val="0"/>
          <w:divBdr>
            <w:top w:val="none" w:sz="0" w:space="0" w:color="auto"/>
            <w:left w:val="none" w:sz="0" w:space="0" w:color="auto"/>
            <w:bottom w:val="none" w:sz="0" w:space="0" w:color="auto"/>
            <w:right w:val="none" w:sz="0" w:space="0" w:color="auto"/>
          </w:divBdr>
          <w:divsChild>
            <w:div w:id="808977543">
              <w:marLeft w:val="0"/>
              <w:marRight w:val="0"/>
              <w:marTop w:val="0"/>
              <w:marBottom w:val="0"/>
              <w:divBdr>
                <w:top w:val="none" w:sz="0" w:space="0" w:color="auto"/>
                <w:left w:val="none" w:sz="0" w:space="0" w:color="auto"/>
                <w:bottom w:val="none" w:sz="0" w:space="0" w:color="auto"/>
                <w:right w:val="none" w:sz="0" w:space="0" w:color="auto"/>
              </w:divBdr>
            </w:div>
            <w:div w:id="659164819">
              <w:marLeft w:val="0"/>
              <w:marRight w:val="0"/>
              <w:marTop w:val="0"/>
              <w:marBottom w:val="0"/>
              <w:divBdr>
                <w:top w:val="none" w:sz="0" w:space="0" w:color="auto"/>
                <w:left w:val="none" w:sz="0" w:space="0" w:color="auto"/>
                <w:bottom w:val="none" w:sz="0" w:space="0" w:color="auto"/>
                <w:right w:val="none" w:sz="0" w:space="0" w:color="auto"/>
              </w:divBdr>
            </w:div>
          </w:divsChild>
        </w:div>
        <w:div w:id="216823656">
          <w:marLeft w:val="0"/>
          <w:marRight w:val="0"/>
          <w:marTop w:val="0"/>
          <w:marBottom w:val="0"/>
          <w:divBdr>
            <w:top w:val="none" w:sz="0" w:space="0" w:color="auto"/>
            <w:left w:val="none" w:sz="0" w:space="0" w:color="auto"/>
            <w:bottom w:val="none" w:sz="0" w:space="0" w:color="auto"/>
            <w:right w:val="none" w:sz="0" w:space="0" w:color="auto"/>
          </w:divBdr>
          <w:divsChild>
            <w:div w:id="315647302">
              <w:marLeft w:val="0"/>
              <w:marRight w:val="0"/>
              <w:marTop w:val="0"/>
              <w:marBottom w:val="0"/>
              <w:divBdr>
                <w:top w:val="none" w:sz="0" w:space="0" w:color="auto"/>
                <w:left w:val="none" w:sz="0" w:space="0" w:color="auto"/>
                <w:bottom w:val="none" w:sz="0" w:space="0" w:color="auto"/>
                <w:right w:val="none" w:sz="0" w:space="0" w:color="auto"/>
              </w:divBdr>
            </w:div>
            <w:div w:id="1296712692">
              <w:marLeft w:val="0"/>
              <w:marRight w:val="0"/>
              <w:marTop w:val="0"/>
              <w:marBottom w:val="0"/>
              <w:divBdr>
                <w:top w:val="none" w:sz="0" w:space="0" w:color="auto"/>
                <w:left w:val="none" w:sz="0" w:space="0" w:color="auto"/>
                <w:bottom w:val="none" w:sz="0" w:space="0" w:color="auto"/>
                <w:right w:val="none" w:sz="0" w:space="0" w:color="auto"/>
              </w:divBdr>
            </w:div>
          </w:divsChild>
        </w:div>
        <w:div w:id="679312237">
          <w:marLeft w:val="0"/>
          <w:marRight w:val="0"/>
          <w:marTop w:val="0"/>
          <w:marBottom w:val="0"/>
          <w:divBdr>
            <w:top w:val="none" w:sz="0" w:space="0" w:color="auto"/>
            <w:left w:val="none" w:sz="0" w:space="0" w:color="auto"/>
            <w:bottom w:val="none" w:sz="0" w:space="0" w:color="auto"/>
            <w:right w:val="none" w:sz="0" w:space="0" w:color="auto"/>
          </w:divBdr>
          <w:divsChild>
            <w:div w:id="1840271049">
              <w:marLeft w:val="0"/>
              <w:marRight w:val="0"/>
              <w:marTop w:val="0"/>
              <w:marBottom w:val="0"/>
              <w:divBdr>
                <w:top w:val="none" w:sz="0" w:space="0" w:color="auto"/>
                <w:left w:val="none" w:sz="0" w:space="0" w:color="auto"/>
                <w:bottom w:val="none" w:sz="0" w:space="0" w:color="auto"/>
                <w:right w:val="none" w:sz="0" w:space="0" w:color="auto"/>
              </w:divBdr>
            </w:div>
            <w:div w:id="427504187">
              <w:marLeft w:val="0"/>
              <w:marRight w:val="0"/>
              <w:marTop w:val="0"/>
              <w:marBottom w:val="0"/>
              <w:divBdr>
                <w:top w:val="none" w:sz="0" w:space="0" w:color="auto"/>
                <w:left w:val="none" w:sz="0" w:space="0" w:color="auto"/>
                <w:bottom w:val="none" w:sz="0" w:space="0" w:color="auto"/>
                <w:right w:val="none" w:sz="0" w:space="0" w:color="auto"/>
              </w:divBdr>
            </w:div>
          </w:divsChild>
        </w:div>
        <w:div w:id="1484200977">
          <w:marLeft w:val="0"/>
          <w:marRight w:val="0"/>
          <w:marTop w:val="0"/>
          <w:marBottom w:val="0"/>
          <w:divBdr>
            <w:top w:val="none" w:sz="0" w:space="0" w:color="auto"/>
            <w:left w:val="none" w:sz="0" w:space="0" w:color="auto"/>
            <w:bottom w:val="none" w:sz="0" w:space="0" w:color="auto"/>
            <w:right w:val="none" w:sz="0" w:space="0" w:color="auto"/>
          </w:divBdr>
          <w:divsChild>
            <w:div w:id="901645462">
              <w:marLeft w:val="0"/>
              <w:marRight w:val="0"/>
              <w:marTop w:val="0"/>
              <w:marBottom w:val="0"/>
              <w:divBdr>
                <w:top w:val="none" w:sz="0" w:space="0" w:color="auto"/>
                <w:left w:val="none" w:sz="0" w:space="0" w:color="auto"/>
                <w:bottom w:val="none" w:sz="0" w:space="0" w:color="auto"/>
                <w:right w:val="none" w:sz="0" w:space="0" w:color="auto"/>
              </w:divBdr>
            </w:div>
            <w:div w:id="1822381638">
              <w:marLeft w:val="0"/>
              <w:marRight w:val="0"/>
              <w:marTop w:val="0"/>
              <w:marBottom w:val="0"/>
              <w:divBdr>
                <w:top w:val="none" w:sz="0" w:space="0" w:color="auto"/>
                <w:left w:val="none" w:sz="0" w:space="0" w:color="auto"/>
                <w:bottom w:val="none" w:sz="0" w:space="0" w:color="auto"/>
                <w:right w:val="none" w:sz="0" w:space="0" w:color="auto"/>
              </w:divBdr>
            </w:div>
          </w:divsChild>
        </w:div>
        <w:div w:id="31660594">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
            <w:div w:id="511384328">
              <w:marLeft w:val="0"/>
              <w:marRight w:val="0"/>
              <w:marTop w:val="0"/>
              <w:marBottom w:val="0"/>
              <w:divBdr>
                <w:top w:val="none" w:sz="0" w:space="0" w:color="auto"/>
                <w:left w:val="none" w:sz="0" w:space="0" w:color="auto"/>
                <w:bottom w:val="none" w:sz="0" w:space="0" w:color="auto"/>
                <w:right w:val="none" w:sz="0" w:space="0" w:color="auto"/>
              </w:divBdr>
            </w:div>
          </w:divsChild>
        </w:div>
        <w:div w:id="483860602">
          <w:marLeft w:val="0"/>
          <w:marRight w:val="0"/>
          <w:marTop w:val="0"/>
          <w:marBottom w:val="0"/>
          <w:divBdr>
            <w:top w:val="none" w:sz="0" w:space="0" w:color="auto"/>
            <w:left w:val="none" w:sz="0" w:space="0" w:color="auto"/>
            <w:bottom w:val="none" w:sz="0" w:space="0" w:color="auto"/>
            <w:right w:val="none" w:sz="0" w:space="0" w:color="auto"/>
          </w:divBdr>
          <w:divsChild>
            <w:div w:id="1965648849">
              <w:marLeft w:val="0"/>
              <w:marRight w:val="0"/>
              <w:marTop w:val="0"/>
              <w:marBottom w:val="0"/>
              <w:divBdr>
                <w:top w:val="none" w:sz="0" w:space="0" w:color="auto"/>
                <w:left w:val="none" w:sz="0" w:space="0" w:color="auto"/>
                <w:bottom w:val="none" w:sz="0" w:space="0" w:color="auto"/>
                <w:right w:val="none" w:sz="0" w:space="0" w:color="auto"/>
              </w:divBdr>
            </w:div>
            <w:div w:id="1592198121">
              <w:marLeft w:val="0"/>
              <w:marRight w:val="0"/>
              <w:marTop w:val="0"/>
              <w:marBottom w:val="0"/>
              <w:divBdr>
                <w:top w:val="none" w:sz="0" w:space="0" w:color="auto"/>
                <w:left w:val="none" w:sz="0" w:space="0" w:color="auto"/>
                <w:bottom w:val="none" w:sz="0" w:space="0" w:color="auto"/>
                <w:right w:val="none" w:sz="0" w:space="0" w:color="auto"/>
              </w:divBdr>
            </w:div>
          </w:divsChild>
        </w:div>
        <w:div w:id="448595733">
          <w:marLeft w:val="0"/>
          <w:marRight w:val="0"/>
          <w:marTop w:val="0"/>
          <w:marBottom w:val="0"/>
          <w:divBdr>
            <w:top w:val="none" w:sz="0" w:space="0" w:color="auto"/>
            <w:left w:val="none" w:sz="0" w:space="0" w:color="auto"/>
            <w:bottom w:val="none" w:sz="0" w:space="0" w:color="auto"/>
            <w:right w:val="none" w:sz="0" w:space="0" w:color="auto"/>
          </w:divBdr>
          <w:divsChild>
            <w:div w:id="2124767589">
              <w:marLeft w:val="0"/>
              <w:marRight w:val="0"/>
              <w:marTop w:val="0"/>
              <w:marBottom w:val="0"/>
              <w:divBdr>
                <w:top w:val="none" w:sz="0" w:space="0" w:color="auto"/>
                <w:left w:val="none" w:sz="0" w:space="0" w:color="auto"/>
                <w:bottom w:val="none" w:sz="0" w:space="0" w:color="auto"/>
                <w:right w:val="none" w:sz="0" w:space="0" w:color="auto"/>
              </w:divBdr>
            </w:div>
            <w:div w:id="88553263">
              <w:marLeft w:val="0"/>
              <w:marRight w:val="0"/>
              <w:marTop w:val="0"/>
              <w:marBottom w:val="0"/>
              <w:divBdr>
                <w:top w:val="none" w:sz="0" w:space="0" w:color="auto"/>
                <w:left w:val="none" w:sz="0" w:space="0" w:color="auto"/>
                <w:bottom w:val="none" w:sz="0" w:space="0" w:color="auto"/>
                <w:right w:val="none" w:sz="0" w:space="0" w:color="auto"/>
              </w:divBdr>
            </w:div>
          </w:divsChild>
        </w:div>
        <w:div w:id="956176281">
          <w:marLeft w:val="0"/>
          <w:marRight w:val="0"/>
          <w:marTop w:val="0"/>
          <w:marBottom w:val="0"/>
          <w:divBdr>
            <w:top w:val="none" w:sz="0" w:space="0" w:color="auto"/>
            <w:left w:val="none" w:sz="0" w:space="0" w:color="auto"/>
            <w:bottom w:val="none" w:sz="0" w:space="0" w:color="auto"/>
            <w:right w:val="none" w:sz="0" w:space="0" w:color="auto"/>
          </w:divBdr>
          <w:divsChild>
            <w:div w:id="1008294694">
              <w:marLeft w:val="0"/>
              <w:marRight w:val="0"/>
              <w:marTop w:val="0"/>
              <w:marBottom w:val="0"/>
              <w:divBdr>
                <w:top w:val="none" w:sz="0" w:space="0" w:color="auto"/>
                <w:left w:val="none" w:sz="0" w:space="0" w:color="auto"/>
                <w:bottom w:val="none" w:sz="0" w:space="0" w:color="auto"/>
                <w:right w:val="none" w:sz="0" w:space="0" w:color="auto"/>
              </w:divBdr>
            </w:div>
            <w:div w:id="1362780101">
              <w:marLeft w:val="0"/>
              <w:marRight w:val="0"/>
              <w:marTop w:val="0"/>
              <w:marBottom w:val="0"/>
              <w:divBdr>
                <w:top w:val="none" w:sz="0" w:space="0" w:color="auto"/>
                <w:left w:val="none" w:sz="0" w:space="0" w:color="auto"/>
                <w:bottom w:val="none" w:sz="0" w:space="0" w:color="auto"/>
                <w:right w:val="none" w:sz="0" w:space="0" w:color="auto"/>
              </w:divBdr>
            </w:div>
          </w:divsChild>
        </w:div>
        <w:div w:id="1487359513">
          <w:marLeft w:val="0"/>
          <w:marRight w:val="0"/>
          <w:marTop w:val="0"/>
          <w:marBottom w:val="0"/>
          <w:divBdr>
            <w:top w:val="none" w:sz="0" w:space="0" w:color="auto"/>
            <w:left w:val="none" w:sz="0" w:space="0" w:color="auto"/>
            <w:bottom w:val="none" w:sz="0" w:space="0" w:color="auto"/>
            <w:right w:val="none" w:sz="0" w:space="0" w:color="auto"/>
          </w:divBdr>
          <w:divsChild>
            <w:div w:id="1706518439">
              <w:marLeft w:val="0"/>
              <w:marRight w:val="0"/>
              <w:marTop w:val="0"/>
              <w:marBottom w:val="0"/>
              <w:divBdr>
                <w:top w:val="none" w:sz="0" w:space="0" w:color="auto"/>
                <w:left w:val="none" w:sz="0" w:space="0" w:color="auto"/>
                <w:bottom w:val="none" w:sz="0" w:space="0" w:color="auto"/>
                <w:right w:val="none" w:sz="0" w:space="0" w:color="auto"/>
              </w:divBdr>
            </w:div>
            <w:div w:id="398288845">
              <w:marLeft w:val="0"/>
              <w:marRight w:val="0"/>
              <w:marTop w:val="0"/>
              <w:marBottom w:val="0"/>
              <w:divBdr>
                <w:top w:val="none" w:sz="0" w:space="0" w:color="auto"/>
                <w:left w:val="none" w:sz="0" w:space="0" w:color="auto"/>
                <w:bottom w:val="none" w:sz="0" w:space="0" w:color="auto"/>
                <w:right w:val="none" w:sz="0" w:space="0" w:color="auto"/>
              </w:divBdr>
            </w:div>
          </w:divsChild>
        </w:div>
        <w:div w:id="377315450">
          <w:marLeft w:val="0"/>
          <w:marRight w:val="0"/>
          <w:marTop w:val="0"/>
          <w:marBottom w:val="0"/>
          <w:divBdr>
            <w:top w:val="none" w:sz="0" w:space="0" w:color="auto"/>
            <w:left w:val="none" w:sz="0" w:space="0" w:color="auto"/>
            <w:bottom w:val="none" w:sz="0" w:space="0" w:color="auto"/>
            <w:right w:val="none" w:sz="0" w:space="0" w:color="auto"/>
          </w:divBdr>
          <w:divsChild>
            <w:div w:id="1015768100">
              <w:marLeft w:val="0"/>
              <w:marRight w:val="0"/>
              <w:marTop w:val="0"/>
              <w:marBottom w:val="0"/>
              <w:divBdr>
                <w:top w:val="none" w:sz="0" w:space="0" w:color="auto"/>
                <w:left w:val="none" w:sz="0" w:space="0" w:color="auto"/>
                <w:bottom w:val="none" w:sz="0" w:space="0" w:color="auto"/>
                <w:right w:val="none" w:sz="0" w:space="0" w:color="auto"/>
              </w:divBdr>
            </w:div>
            <w:div w:id="1604070377">
              <w:marLeft w:val="0"/>
              <w:marRight w:val="0"/>
              <w:marTop w:val="0"/>
              <w:marBottom w:val="0"/>
              <w:divBdr>
                <w:top w:val="none" w:sz="0" w:space="0" w:color="auto"/>
                <w:left w:val="none" w:sz="0" w:space="0" w:color="auto"/>
                <w:bottom w:val="none" w:sz="0" w:space="0" w:color="auto"/>
                <w:right w:val="none" w:sz="0" w:space="0" w:color="auto"/>
              </w:divBdr>
            </w:div>
          </w:divsChild>
        </w:div>
        <w:div w:id="702245401">
          <w:marLeft w:val="0"/>
          <w:marRight w:val="0"/>
          <w:marTop w:val="0"/>
          <w:marBottom w:val="0"/>
          <w:divBdr>
            <w:top w:val="none" w:sz="0" w:space="0" w:color="auto"/>
            <w:left w:val="none" w:sz="0" w:space="0" w:color="auto"/>
            <w:bottom w:val="none" w:sz="0" w:space="0" w:color="auto"/>
            <w:right w:val="none" w:sz="0" w:space="0" w:color="auto"/>
          </w:divBdr>
          <w:divsChild>
            <w:div w:id="1141380845">
              <w:marLeft w:val="0"/>
              <w:marRight w:val="0"/>
              <w:marTop w:val="0"/>
              <w:marBottom w:val="0"/>
              <w:divBdr>
                <w:top w:val="none" w:sz="0" w:space="0" w:color="auto"/>
                <w:left w:val="none" w:sz="0" w:space="0" w:color="auto"/>
                <w:bottom w:val="none" w:sz="0" w:space="0" w:color="auto"/>
                <w:right w:val="none" w:sz="0" w:space="0" w:color="auto"/>
              </w:divBdr>
            </w:div>
            <w:div w:id="2138526653">
              <w:marLeft w:val="0"/>
              <w:marRight w:val="0"/>
              <w:marTop w:val="0"/>
              <w:marBottom w:val="0"/>
              <w:divBdr>
                <w:top w:val="none" w:sz="0" w:space="0" w:color="auto"/>
                <w:left w:val="none" w:sz="0" w:space="0" w:color="auto"/>
                <w:bottom w:val="none" w:sz="0" w:space="0" w:color="auto"/>
                <w:right w:val="none" w:sz="0" w:space="0" w:color="auto"/>
              </w:divBdr>
            </w:div>
          </w:divsChild>
        </w:div>
        <w:div w:id="1929339104">
          <w:marLeft w:val="0"/>
          <w:marRight w:val="0"/>
          <w:marTop w:val="0"/>
          <w:marBottom w:val="0"/>
          <w:divBdr>
            <w:top w:val="none" w:sz="0" w:space="0" w:color="auto"/>
            <w:left w:val="none" w:sz="0" w:space="0" w:color="auto"/>
            <w:bottom w:val="none" w:sz="0" w:space="0" w:color="auto"/>
            <w:right w:val="none" w:sz="0" w:space="0" w:color="auto"/>
          </w:divBdr>
          <w:divsChild>
            <w:div w:id="1673410164">
              <w:marLeft w:val="0"/>
              <w:marRight w:val="0"/>
              <w:marTop w:val="0"/>
              <w:marBottom w:val="0"/>
              <w:divBdr>
                <w:top w:val="none" w:sz="0" w:space="0" w:color="auto"/>
                <w:left w:val="none" w:sz="0" w:space="0" w:color="auto"/>
                <w:bottom w:val="none" w:sz="0" w:space="0" w:color="auto"/>
                <w:right w:val="none" w:sz="0" w:space="0" w:color="auto"/>
              </w:divBdr>
            </w:div>
            <w:div w:id="245311077">
              <w:marLeft w:val="0"/>
              <w:marRight w:val="0"/>
              <w:marTop w:val="0"/>
              <w:marBottom w:val="0"/>
              <w:divBdr>
                <w:top w:val="none" w:sz="0" w:space="0" w:color="auto"/>
                <w:left w:val="none" w:sz="0" w:space="0" w:color="auto"/>
                <w:bottom w:val="none" w:sz="0" w:space="0" w:color="auto"/>
                <w:right w:val="none" w:sz="0" w:space="0" w:color="auto"/>
              </w:divBdr>
            </w:div>
          </w:divsChild>
        </w:div>
        <w:div w:id="182791757">
          <w:marLeft w:val="0"/>
          <w:marRight w:val="0"/>
          <w:marTop w:val="0"/>
          <w:marBottom w:val="0"/>
          <w:divBdr>
            <w:top w:val="none" w:sz="0" w:space="0" w:color="auto"/>
            <w:left w:val="none" w:sz="0" w:space="0" w:color="auto"/>
            <w:bottom w:val="none" w:sz="0" w:space="0" w:color="auto"/>
            <w:right w:val="none" w:sz="0" w:space="0" w:color="auto"/>
          </w:divBdr>
          <w:divsChild>
            <w:div w:id="124858716">
              <w:marLeft w:val="0"/>
              <w:marRight w:val="0"/>
              <w:marTop w:val="0"/>
              <w:marBottom w:val="0"/>
              <w:divBdr>
                <w:top w:val="none" w:sz="0" w:space="0" w:color="auto"/>
                <w:left w:val="none" w:sz="0" w:space="0" w:color="auto"/>
                <w:bottom w:val="none" w:sz="0" w:space="0" w:color="auto"/>
                <w:right w:val="none" w:sz="0" w:space="0" w:color="auto"/>
              </w:divBdr>
            </w:div>
            <w:div w:id="966155928">
              <w:marLeft w:val="0"/>
              <w:marRight w:val="0"/>
              <w:marTop w:val="0"/>
              <w:marBottom w:val="0"/>
              <w:divBdr>
                <w:top w:val="none" w:sz="0" w:space="0" w:color="auto"/>
                <w:left w:val="none" w:sz="0" w:space="0" w:color="auto"/>
                <w:bottom w:val="none" w:sz="0" w:space="0" w:color="auto"/>
                <w:right w:val="none" w:sz="0" w:space="0" w:color="auto"/>
              </w:divBdr>
            </w:div>
          </w:divsChild>
        </w:div>
        <w:div w:id="1548879237">
          <w:marLeft w:val="0"/>
          <w:marRight w:val="0"/>
          <w:marTop w:val="0"/>
          <w:marBottom w:val="0"/>
          <w:divBdr>
            <w:top w:val="none" w:sz="0" w:space="0" w:color="auto"/>
            <w:left w:val="none" w:sz="0" w:space="0" w:color="auto"/>
            <w:bottom w:val="none" w:sz="0" w:space="0" w:color="auto"/>
            <w:right w:val="none" w:sz="0" w:space="0" w:color="auto"/>
          </w:divBdr>
          <w:divsChild>
            <w:div w:id="1721172594">
              <w:marLeft w:val="0"/>
              <w:marRight w:val="0"/>
              <w:marTop w:val="0"/>
              <w:marBottom w:val="0"/>
              <w:divBdr>
                <w:top w:val="none" w:sz="0" w:space="0" w:color="auto"/>
                <w:left w:val="none" w:sz="0" w:space="0" w:color="auto"/>
                <w:bottom w:val="none" w:sz="0" w:space="0" w:color="auto"/>
                <w:right w:val="none" w:sz="0" w:space="0" w:color="auto"/>
              </w:divBdr>
            </w:div>
            <w:div w:id="1237208812">
              <w:marLeft w:val="0"/>
              <w:marRight w:val="0"/>
              <w:marTop w:val="0"/>
              <w:marBottom w:val="0"/>
              <w:divBdr>
                <w:top w:val="none" w:sz="0" w:space="0" w:color="auto"/>
                <w:left w:val="none" w:sz="0" w:space="0" w:color="auto"/>
                <w:bottom w:val="none" w:sz="0" w:space="0" w:color="auto"/>
                <w:right w:val="none" w:sz="0" w:space="0" w:color="auto"/>
              </w:divBdr>
            </w:div>
          </w:divsChild>
        </w:div>
        <w:div w:id="1931815930">
          <w:marLeft w:val="0"/>
          <w:marRight w:val="0"/>
          <w:marTop w:val="0"/>
          <w:marBottom w:val="0"/>
          <w:divBdr>
            <w:top w:val="none" w:sz="0" w:space="0" w:color="auto"/>
            <w:left w:val="none" w:sz="0" w:space="0" w:color="auto"/>
            <w:bottom w:val="none" w:sz="0" w:space="0" w:color="auto"/>
            <w:right w:val="none" w:sz="0" w:space="0" w:color="auto"/>
          </w:divBdr>
          <w:divsChild>
            <w:div w:id="1222667386">
              <w:marLeft w:val="0"/>
              <w:marRight w:val="0"/>
              <w:marTop w:val="0"/>
              <w:marBottom w:val="0"/>
              <w:divBdr>
                <w:top w:val="none" w:sz="0" w:space="0" w:color="auto"/>
                <w:left w:val="none" w:sz="0" w:space="0" w:color="auto"/>
                <w:bottom w:val="none" w:sz="0" w:space="0" w:color="auto"/>
                <w:right w:val="none" w:sz="0" w:space="0" w:color="auto"/>
              </w:divBdr>
            </w:div>
            <w:div w:id="631062115">
              <w:marLeft w:val="0"/>
              <w:marRight w:val="0"/>
              <w:marTop w:val="0"/>
              <w:marBottom w:val="0"/>
              <w:divBdr>
                <w:top w:val="none" w:sz="0" w:space="0" w:color="auto"/>
                <w:left w:val="none" w:sz="0" w:space="0" w:color="auto"/>
                <w:bottom w:val="none" w:sz="0" w:space="0" w:color="auto"/>
                <w:right w:val="none" w:sz="0" w:space="0" w:color="auto"/>
              </w:divBdr>
            </w:div>
          </w:divsChild>
        </w:div>
        <w:div w:id="365718521">
          <w:marLeft w:val="0"/>
          <w:marRight w:val="0"/>
          <w:marTop w:val="0"/>
          <w:marBottom w:val="0"/>
          <w:divBdr>
            <w:top w:val="none" w:sz="0" w:space="0" w:color="auto"/>
            <w:left w:val="none" w:sz="0" w:space="0" w:color="auto"/>
            <w:bottom w:val="none" w:sz="0" w:space="0" w:color="auto"/>
            <w:right w:val="none" w:sz="0" w:space="0" w:color="auto"/>
          </w:divBdr>
          <w:divsChild>
            <w:div w:id="426079539">
              <w:marLeft w:val="0"/>
              <w:marRight w:val="0"/>
              <w:marTop w:val="0"/>
              <w:marBottom w:val="0"/>
              <w:divBdr>
                <w:top w:val="none" w:sz="0" w:space="0" w:color="auto"/>
                <w:left w:val="none" w:sz="0" w:space="0" w:color="auto"/>
                <w:bottom w:val="none" w:sz="0" w:space="0" w:color="auto"/>
                <w:right w:val="none" w:sz="0" w:space="0" w:color="auto"/>
              </w:divBdr>
            </w:div>
            <w:div w:id="1112015355">
              <w:marLeft w:val="0"/>
              <w:marRight w:val="0"/>
              <w:marTop w:val="0"/>
              <w:marBottom w:val="0"/>
              <w:divBdr>
                <w:top w:val="none" w:sz="0" w:space="0" w:color="auto"/>
                <w:left w:val="none" w:sz="0" w:space="0" w:color="auto"/>
                <w:bottom w:val="none" w:sz="0" w:space="0" w:color="auto"/>
                <w:right w:val="none" w:sz="0" w:space="0" w:color="auto"/>
              </w:divBdr>
            </w:div>
          </w:divsChild>
        </w:div>
        <w:div w:id="525870166">
          <w:marLeft w:val="0"/>
          <w:marRight w:val="0"/>
          <w:marTop w:val="0"/>
          <w:marBottom w:val="0"/>
          <w:divBdr>
            <w:top w:val="none" w:sz="0" w:space="0" w:color="auto"/>
            <w:left w:val="none" w:sz="0" w:space="0" w:color="auto"/>
            <w:bottom w:val="none" w:sz="0" w:space="0" w:color="auto"/>
            <w:right w:val="none" w:sz="0" w:space="0" w:color="auto"/>
          </w:divBdr>
          <w:divsChild>
            <w:div w:id="1477334092">
              <w:marLeft w:val="0"/>
              <w:marRight w:val="0"/>
              <w:marTop w:val="0"/>
              <w:marBottom w:val="0"/>
              <w:divBdr>
                <w:top w:val="none" w:sz="0" w:space="0" w:color="auto"/>
                <w:left w:val="none" w:sz="0" w:space="0" w:color="auto"/>
                <w:bottom w:val="none" w:sz="0" w:space="0" w:color="auto"/>
                <w:right w:val="none" w:sz="0" w:space="0" w:color="auto"/>
              </w:divBdr>
            </w:div>
            <w:div w:id="79789439">
              <w:marLeft w:val="0"/>
              <w:marRight w:val="0"/>
              <w:marTop w:val="0"/>
              <w:marBottom w:val="0"/>
              <w:divBdr>
                <w:top w:val="none" w:sz="0" w:space="0" w:color="auto"/>
                <w:left w:val="none" w:sz="0" w:space="0" w:color="auto"/>
                <w:bottom w:val="none" w:sz="0" w:space="0" w:color="auto"/>
                <w:right w:val="none" w:sz="0" w:space="0" w:color="auto"/>
              </w:divBdr>
            </w:div>
          </w:divsChild>
        </w:div>
        <w:div w:id="587495667">
          <w:marLeft w:val="0"/>
          <w:marRight w:val="0"/>
          <w:marTop w:val="0"/>
          <w:marBottom w:val="0"/>
          <w:divBdr>
            <w:top w:val="none" w:sz="0" w:space="0" w:color="auto"/>
            <w:left w:val="none" w:sz="0" w:space="0" w:color="auto"/>
            <w:bottom w:val="none" w:sz="0" w:space="0" w:color="auto"/>
            <w:right w:val="none" w:sz="0" w:space="0" w:color="auto"/>
          </w:divBdr>
          <w:divsChild>
            <w:div w:id="437409942">
              <w:marLeft w:val="0"/>
              <w:marRight w:val="0"/>
              <w:marTop w:val="0"/>
              <w:marBottom w:val="0"/>
              <w:divBdr>
                <w:top w:val="none" w:sz="0" w:space="0" w:color="auto"/>
                <w:left w:val="none" w:sz="0" w:space="0" w:color="auto"/>
                <w:bottom w:val="none" w:sz="0" w:space="0" w:color="auto"/>
                <w:right w:val="none" w:sz="0" w:space="0" w:color="auto"/>
              </w:divBdr>
            </w:div>
            <w:div w:id="649748247">
              <w:marLeft w:val="0"/>
              <w:marRight w:val="0"/>
              <w:marTop w:val="0"/>
              <w:marBottom w:val="0"/>
              <w:divBdr>
                <w:top w:val="none" w:sz="0" w:space="0" w:color="auto"/>
                <w:left w:val="none" w:sz="0" w:space="0" w:color="auto"/>
                <w:bottom w:val="none" w:sz="0" w:space="0" w:color="auto"/>
                <w:right w:val="none" w:sz="0" w:space="0" w:color="auto"/>
              </w:divBdr>
            </w:div>
          </w:divsChild>
        </w:div>
        <w:div w:id="183177798">
          <w:marLeft w:val="0"/>
          <w:marRight w:val="0"/>
          <w:marTop w:val="0"/>
          <w:marBottom w:val="0"/>
          <w:divBdr>
            <w:top w:val="none" w:sz="0" w:space="0" w:color="auto"/>
            <w:left w:val="none" w:sz="0" w:space="0" w:color="auto"/>
            <w:bottom w:val="none" w:sz="0" w:space="0" w:color="auto"/>
            <w:right w:val="none" w:sz="0" w:space="0" w:color="auto"/>
          </w:divBdr>
          <w:divsChild>
            <w:div w:id="808134752">
              <w:marLeft w:val="0"/>
              <w:marRight w:val="0"/>
              <w:marTop w:val="0"/>
              <w:marBottom w:val="0"/>
              <w:divBdr>
                <w:top w:val="none" w:sz="0" w:space="0" w:color="auto"/>
                <w:left w:val="none" w:sz="0" w:space="0" w:color="auto"/>
                <w:bottom w:val="none" w:sz="0" w:space="0" w:color="auto"/>
                <w:right w:val="none" w:sz="0" w:space="0" w:color="auto"/>
              </w:divBdr>
            </w:div>
            <w:div w:id="129203409">
              <w:marLeft w:val="0"/>
              <w:marRight w:val="0"/>
              <w:marTop w:val="0"/>
              <w:marBottom w:val="0"/>
              <w:divBdr>
                <w:top w:val="none" w:sz="0" w:space="0" w:color="auto"/>
                <w:left w:val="none" w:sz="0" w:space="0" w:color="auto"/>
                <w:bottom w:val="none" w:sz="0" w:space="0" w:color="auto"/>
                <w:right w:val="none" w:sz="0" w:space="0" w:color="auto"/>
              </w:divBdr>
            </w:div>
          </w:divsChild>
        </w:div>
        <w:div w:id="1079791571">
          <w:marLeft w:val="0"/>
          <w:marRight w:val="0"/>
          <w:marTop w:val="0"/>
          <w:marBottom w:val="0"/>
          <w:divBdr>
            <w:top w:val="none" w:sz="0" w:space="0" w:color="auto"/>
            <w:left w:val="none" w:sz="0" w:space="0" w:color="auto"/>
            <w:bottom w:val="none" w:sz="0" w:space="0" w:color="auto"/>
            <w:right w:val="none" w:sz="0" w:space="0" w:color="auto"/>
          </w:divBdr>
          <w:divsChild>
            <w:div w:id="30422990">
              <w:marLeft w:val="0"/>
              <w:marRight w:val="0"/>
              <w:marTop w:val="0"/>
              <w:marBottom w:val="0"/>
              <w:divBdr>
                <w:top w:val="none" w:sz="0" w:space="0" w:color="auto"/>
                <w:left w:val="none" w:sz="0" w:space="0" w:color="auto"/>
                <w:bottom w:val="none" w:sz="0" w:space="0" w:color="auto"/>
                <w:right w:val="none" w:sz="0" w:space="0" w:color="auto"/>
              </w:divBdr>
            </w:div>
            <w:div w:id="24795240">
              <w:marLeft w:val="0"/>
              <w:marRight w:val="0"/>
              <w:marTop w:val="0"/>
              <w:marBottom w:val="0"/>
              <w:divBdr>
                <w:top w:val="none" w:sz="0" w:space="0" w:color="auto"/>
                <w:left w:val="none" w:sz="0" w:space="0" w:color="auto"/>
                <w:bottom w:val="none" w:sz="0" w:space="0" w:color="auto"/>
                <w:right w:val="none" w:sz="0" w:space="0" w:color="auto"/>
              </w:divBdr>
            </w:div>
          </w:divsChild>
        </w:div>
        <w:div w:id="1718159518">
          <w:marLeft w:val="0"/>
          <w:marRight w:val="0"/>
          <w:marTop w:val="0"/>
          <w:marBottom w:val="0"/>
          <w:divBdr>
            <w:top w:val="none" w:sz="0" w:space="0" w:color="auto"/>
            <w:left w:val="none" w:sz="0" w:space="0" w:color="auto"/>
            <w:bottom w:val="none" w:sz="0" w:space="0" w:color="auto"/>
            <w:right w:val="none" w:sz="0" w:space="0" w:color="auto"/>
          </w:divBdr>
          <w:divsChild>
            <w:div w:id="1686902119">
              <w:marLeft w:val="0"/>
              <w:marRight w:val="0"/>
              <w:marTop w:val="0"/>
              <w:marBottom w:val="0"/>
              <w:divBdr>
                <w:top w:val="none" w:sz="0" w:space="0" w:color="auto"/>
                <w:left w:val="none" w:sz="0" w:space="0" w:color="auto"/>
                <w:bottom w:val="none" w:sz="0" w:space="0" w:color="auto"/>
                <w:right w:val="none" w:sz="0" w:space="0" w:color="auto"/>
              </w:divBdr>
            </w:div>
            <w:div w:id="349182457">
              <w:marLeft w:val="0"/>
              <w:marRight w:val="0"/>
              <w:marTop w:val="0"/>
              <w:marBottom w:val="0"/>
              <w:divBdr>
                <w:top w:val="none" w:sz="0" w:space="0" w:color="auto"/>
                <w:left w:val="none" w:sz="0" w:space="0" w:color="auto"/>
                <w:bottom w:val="none" w:sz="0" w:space="0" w:color="auto"/>
                <w:right w:val="none" w:sz="0" w:space="0" w:color="auto"/>
              </w:divBdr>
            </w:div>
          </w:divsChild>
        </w:div>
        <w:div w:id="691418193">
          <w:marLeft w:val="0"/>
          <w:marRight w:val="0"/>
          <w:marTop w:val="0"/>
          <w:marBottom w:val="0"/>
          <w:divBdr>
            <w:top w:val="none" w:sz="0" w:space="0" w:color="auto"/>
            <w:left w:val="none" w:sz="0" w:space="0" w:color="auto"/>
            <w:bottom w:val="none" w:sz="0" w:space="0" w:color="auto"/>
            <w:right w:val="none" w:sz="0" w:space="0" w:color="auto"/>
          </w:divBdr>
          <w:divsChild>
            <w:div w:id="664094639">
              <w:marLeft w:val="0"/>
              <w:marRight w:val="0"/>
              <w:marTop w:val="0"/>
              <w:marBottom w:val="0"/>
              <w:divBdr>
                <w:top w:val="none" w:sz="0" w:space="0" w:color="auto"/>
                <w:left w:val="none" w:sz="0" w:space="0" w:color="auto"/>
                <w:bottom w:val="none" w:sz="0" w:space="0" w:color="auto"/>
                <w:right w:val="none" w:sz="0" w:space="0" w:color="auto"/>
              </w:divBdr>
            </w:div>
            <w:div w:id="337537016">
              <w:marLeft w:val="0"/>
              <w:marRight w:val="0"/>
              <w:marTop w:val="0"/>
              <w:marBottom w:val="0"/>
              <w:divBdr>
                <w:top w:val="none" w:sz="0" w:space="0" w:color="auto"/>
                <w:left w:val="none" w:sz="0" w:space="0" w:color="auto"/>
                <w:bottom w:val="none" w:sz="0" w:space="0" w:color="auto"/>
                <w:right w:val="none" w:sz="0" w:space="0" w:color="auto"/>
              </w:divBdr>
            </w:div>
          </w:divsChild>
        </w:div>
        <w:div w:id="1787458977">
          <w:marLeft w:val="0"/>
          <w:marRight w:val="0"/>
          <w:marTop w:val="0"/>
          <w:marBottom w:val="0"/>
          <w:divBdr>
            <w:top w:val="none" w:sz="0" w:space="0" w:color="auto"/>
            <w:left w:val="none" w:sz="0" w:space="0" w:color="auto"/>
            <w:bottom w:val="none" w:sz="0" w:space="0" w:color="auto"/>
            <w:right w:val="none" w:sz="0" w:space="0" w:color="auto"/>
          </w:divBdr>
          <w:divsChild>
            <w:div w:id="314992832">
              <w:marLeft w:val="0"/>
              <w:marRight w:val="0"/>
              <w:marTop w:val="0"/>
              <w:marBottom w:val="0"/>
              <w:divBdr>
                <w:top w:val="none" w:sz="0" w:space="0" w:color="auto"/>
                <w:left w:val="none" w:sz="0" w:space="0" w:color="auto"/>
                <w:bottom w:val="none" w:sz="0" w:space="0" w:color="auto"/>
                <w:right w:val="none" w:sz="0" w:space="0" w:color="auto"/>
              </w:divBdr>
            </w:div>
            <w:div w:id="954556255">
              <w:marLeft w:val="0"/>
              <w:marRight w:val="0"/>
              <w:marTop w:val="0"/>
              <w:marBottom w:val="0"/>
              <w:divBdr>
                <w:top w:val="none" w:sz="0" w:space="0" w:color="auto"/>
                <w:left w:val="none" w:sz="0" w:space="0" w:color="auto"/>
                <w:bottom w:val="none" w:sz="0" w:space="0" w:color="auto"/>
                <w:right w:val="none" w:sz="0" w:space="0" w:color="auto"/>
              </w:divBdr>
            </w:div>
          </w:divsChild>
        </w:div>
        <w:div w:id="1703240651">
          <w:marLeft w:val="0"/>
          <w:marRight w:val="0"/>
          <w:marTop w:val="0"/>
          <w:marBottom w:val="0"/>
          <w:divBdr>
            <w:top w:val="none" w:sz="0" w:space="0" w:color="auto"/>
            <w:left w:val="none" w:sz="0" w:space="0" w:color="auto"/>
            <w:bottom w:val="none" w:sz="0" w:space="0" w:color="auto"/>
            <w:right w:val="none" w:sz="0" w:space="0" w:color="auto"/>
          </w:divBdr>
          <w:divsChild>
            <w:div w:id="1181243524">
              <w:marLeft w:val="0"/>
              <w:marRight w:val="0"/>
              <w:marTop w:val="0"/>
              <w:marBottom w:val="0"/>
              <w:divBdr>
                <w:top w:val="none" w:sz="0" w:space="0" w:color="auto"/>
                <w:left w:val="none" w:sz="0" w:space="0" w:color="auto"/>
                <w:bottom w:val="none" w:sz="0" w:space="0" w:color="auto"/>
                <w:right w:val="none" w:sz="0" w:space="0" w:color="auto"/>
              </w:divBdr>
            </w:div>
            <w:div w:id="1384594372">
              <w:marLeft w:val="0"/>
              <w:marRight w:val="0"/>
              <w:marTop w:val="0"/>
              <w:marBottom w:val="0"/>
              <w:divBdr>
                <w:top w:val="none" w:sz="0" w:space="0" w:color="auto"/>
                <w:left w:val="none" w:sz="0" w:space="0" w:color="auto"/>
                <w:bottom w:val="none" w:sz="0" w:space="0" w:color="auto"/>
                <w:right w:val="none" w:sz="0" w:space="0" w:color="auto"/>
              </w:divBdr>
            </w:div>
          </w:divsChild>
        </w:div>
        <w:div w:id="436485304">
          <w:marLeft w:val="0"/>
          <w:marRight w:val="0"/>
          <w:marTop w:val="0"/>
          <w:marBottom w:val="0"/>
          <w:divBdr>
            <w:top w:val="none" w:sz="0" w:space="0" w:color="auto"/>
            <w:left w:val="none" w:sz="0" w:space="0" w:color="auto"/>
            <w:bottom w:val="none" w:sz="0" w:space="0" w:color="auto"/>
            <w:right w:val="none" w:sz="0" w:space="0" w:color="auto"/>
          </w:divBdr>
          <w:divsChild>
            <w:div w:id="397821541">
              <w:marLeft w:val="0"/>
              <w:marRight w:val="0"/>
              <w:marTop w:val="0"/>
              <w:marBottom w:val="0"/>
              <w:divBdr>
                <w:top w:val="none" w:sz="0" w:space="0" w:color="auto"/>
                <w:left w:val="none" w:sz="0" w:space="0" w:color="auto"/>
                <w:bottom w:val="none" w:sz="0" w:space="0" w:color="auto"/>
                <w:right w:val="none" w:sz="0" w:space="0" w:color="auto"/>
              </w:divBdr>
            </w:div>
            <w:div w:id="1071581135">
              <w:marLeft w:val="0"/>
              <w:marRight w:val="0"/>
              <w:marTop w:val="0"/>
              <w:marBottom w:val="0"/>
              <w:divBdr>
                <w:top w:val="none" w:sz="0" w:space="0" w:color="auto"/>
                <w:left w:val="none" w:sz="0" w:space="0" w:color="auto"/>
                <w:bottom w:val="none" w:sz="0" w:space="0" w:color="auto"/>
                <w:right w:val="none" w:sz="0" w:space="0" w:color="auto"/>
              </w:divBdr>
            </w:div>
          </w:divsChild>
        </w:div>
        <w:div w:id="1652325025">
          <w:marLeft w:val="0"/>
          <w:marRight w:val="0"/>
          <w:marTop w:val="0"/>
          <w:marBottom w:val="0"/>
          <w:divBdr>
            <w:top w:val="none" w:sz="0" w:space="0" w:color="auto"/>
            <w:left w:val="none" w:sz="0" w:space="0" w:color="auto"/>
            <w:bottom w:val="none" w:sz="0" w:space="0" w:color="auto"/>
            <w:right w:val="none" w:sz="0" w:space="0" w:color="auto"/>
          </w:divBdr>
          <w:divsChild>
            <w:div w:id="1935434239">
              <w:marLeft w:val="0"/>
              <w:marRight w:val="0"/>
              <w:marTop w:val="0"/>
              <w:marBottom w:val="0"/>
              <w:divBdr>
                <w:top w:val="none" w:sz="0" w:space="0" w:color="auto"/>
                <w:left w:val="none" w:sz="0" w:space="0" w:color="auto"/>
                <w:bottom w:val="none" w:sz="0" w:space="0" w:color="auto"/>
                <w:right w:val="none" w:sz="0" w:space="0" w:color="auto"/>
              </w:divBdr>
            </w:div>
            <w:div w:id="648560634">
              <w:marLeft w:val="0"/>
              <w:marRight w:val="0"/>
              <w:marTop w:val="0"/>
              <w:marBottom w:val="0"/>
              <w:divBdr>
                <w:top w:val="none" w:sz="0" w:space="0" w:color="auto"/>
                <w:left w:val="none" w:sz="0" w:space="0" w:color="auto"/>
                <w:bottom w:val="none" w:sz="0" w:space="0" w:color="auto"/>
                <w:right w:val="none" w:sz="0" w:space="0" w:color="auto"/>
              </w:divBdr>
            </w:div>
          </w:divsChild>
        </w:div>
        <w:div w:id="702708130">
          <w:marLeft w:val="0"/>
          <w:marRight w:val="0"/>
          <w:marTop w:val="0"/>
          <w:marBottom w:val="0"/>
          <w:divBdr>
            <w:top w:val="none" w:sz="0" w:space="0" w:color="auto"/>
            <w:left w:val="none" w:sz="0" w:space="0" w:color="auto"/>
            <w:bottom w:val="none" w:sz="0" w:space="0" w:color="auto"/>
            <w:right w:val="none" w:sz="0" w:space="0" w:color="auto"/>
          </w:divBdr>
          <w:divsChild>
            <w:div w:id="831606007">
              <w:marLeft w:val="0"/>
              <w:marRight w:val="0"/>
              <w:marTop w:val="0"/>
              <w:marBottom w:val="0"/>
              <w:divBdr>
                <w:top w:val="none" w:sz="0" w:space="0" w:color="auto"/>
                <w:left w:val="none" w:sz="0" w:space="0" w:color="auto"/>
                <w:bottom w:val="none" w:sz="0" w:space="0" w:color="auto"/>
                <w:right w:val="none" w:sz="0" w:space="0" w:color="auto"/>
              </w:divBdr>
            </w:div>
            <w:div w:id="894780885">
              <w:marLeft w:val="0"/>
              <w:marRight w:val="0"/>
              <w:marTop w:val="0"/>
              <w:marBottom w:val="0"/>
              <w:divBdr>
                <w:top w:val="none" w:sz="0" w:space="0" w:color="auto"/>
                <w:left w:val="none" w:sz="0" w:space="0" w:color="auto"/>
                <w:bottom w:val="none" w:sz="0" w:space="0" w:color="auto"/>
                <w:right w:val="none" w:sz="0" w:space="0" w:color="auto"/>
              </w:divBdr>
            </w:div>
          </w:divsChild>
        </w:div>
        <w:div w:id="2099059354">
          <w:marLeft w:val="0"/>
          <w:marRight w:val="0"/>
          <w:marTop w:val="0"/>
          <w:marBottom w:val="0"/>
          <w:divBdr>
            <w:top w:val="none" w:sz="0" w:space="0" w:color="auto"/>
            <w:left w:val="none" w:sz="0" w:space="0" w:color="auto"/>
            <w:bottom w:val="none" w:sz="0" w:space="0" w:color="auto"/>
            <w:right w:val="none" w:sz="0" w:space="0" w:color="auto"/>
          </w:divBdr>
          <w:divsChild>
            <w:div w:id="1875995326">
              <w:marLeft w:val="0"/>
              <w:marRight w:val="0"/>
              <w:marTop w:val="0"/>
              <w:marBottom w:val="0"/>
              <w:divBdr>
                <w:top w:val="none" w:sz="0" w:space="0" w:color="auto"/>
                <w:left w:val="none" w:sz="0" w:space="0" w:color="auto"/>
                <w:bottom w:val="none" w:sz="0" w:space="0" w:color="auto"/>
                <w:right w:val="none" w:sz="0" w:space="0" w:color="auto"/>
              </w:divBdr>
            </w:div>
            <w:div w:id="316425644">
              <w:marLeft w:val="0"/>
              <w:marRight w:val="0"/>
              <w:marTop w:val="0"/>
              <w:marBottom w:val="0"/>
              <w:divBdr>
                <w:top w:val="none" w:sz="0" w:space="0" w:color="auto"/>
                <w:left w:val="none" w:sz="0" w:space="0" w:color="auto"/>
                <w:bottom w:val="none" w:sz="0" w:space="0" w:color="auto"/>
                <w:right w:val="none" w:sz="0" w:space="0" w:color="auto"/>
              </w:divBdr>
            </w:div>
          </w:divsChild>
        </w:div>
        <w:div w:id="68384601">
          <w:marLeft w:val="0"/>
          <w:marRight w:val="0"/>
          <w:marTop w:val="0"/>
          <w:marBottom w:val="0"/>
          <w:divBdr>
            <w:top w:val="none" w:sz="0" w:space="0" w:color="auto"/>
            <w:left w:val="none" w:sz="0" w:space="0" w:color="auto"/>
            <w:bottom w:val="none" w:sz="0" w:space="0" w:color="auto"/>
            <w:right w:val="none" w:sz="0" w:space="0" w:color="auto"/>
          </w:divBdr>
          <w:divsChild>
            <w:div w:id="281618779">
              <w:marLeft w:val="0"/>
              <w:marRight w:val="0"/>
              <w:marTop w:val="0"/>
              <w:marBottom w:val="0"/>
              <w:divBdr>
                <w:top w:val="none" w:sz="0" w:space="0" w:color="auto"/>
                <w:left w:val="none" w:sz="0" w:space="0" w:color="auto"/>
                <w:bottom w:val="none" w:sz="0" w:space="0" w:color="auto"/>
                <w:right w:val="none" w:sz="0" w:space="0" w:color="auto"/>
              </w:divBdr>
            </w:div>
            <w:div w:id="322515311">
              <w:marLeft w:val="0"/>
              <w:marRight w:val="0"/>
              <w:marTop w:val="0"/>
              <w:marBottom w:val="0"/>
              <w:divBdr>
                <w:top w:val="none" w:sz="0" w:space="0" w:color="auto"/>
                <w:left w:val="none" w:sz="0" w:space="0" w:color="auto"/>
                <w:bottom w:val="none" w:sz="0" w:space="0" w:color="auto"/>
                <w:right w:val="none" w:sz="0" w:space="0" w:color="auto"/>
              </w:divBdr>
            </w:div>
          </w:divsChild>
        </w:div>
        <w:div w:id="1159887430">
          <w:marLeft w:val="0"/>
          <w:marRight w:val="0"/>
          <w:marTop w:val="0"/>
          <w:marBottom w:val="0"/>
          <w:divBdr>
            <w:top w:val="none" w:sz="0" w:space="0" w:color="auto"/>
            <w:left w:val="none" w:sz="0" w:space="0" w:color="auto"/>
            <w:bottom w:val="none" w:sz="0" w:space="0" w:color="auto"/>
            <w:right w:val="none" w:sz="0" w:space="0" w:color="auto"/>
          </w:divBdr>
          <w:divsChild>
            <w:div w:id="712852877">
              <w:marLeft w:val="0"/>
              <w:marRight w:val="0"/>
              <w:marTop w:val="0"/>
              <w:marBottom w:val="0"/>
              <w:divBdr>
                <w:top w:val="none" w:sz="0" w:space="0" w:color="auto"/>
                <w:left w:val="none" w:sz="0" w:space="0" w:color="auto"/>
                <w:bottom w:val="none" w:sz="0" w:space="0" w:color="auto"/>
                <w:right w:val="none" w:sz="0" w:space="0" w:color="auto"/>
              </w:divBdr>
            </w:div>
            <w:div w:id="1581015742">
              <w:marLeft w:val="0"/>
              <w:marRight w:val="0"/>
              <w:marTop w:val="0"/>
              <w:marBottom w:val="0"/>
              <w:divBdr>
                <w:top w:val="none" w:sz="0" w:space="0" w:color="auto"/>
                <w:left w:val="none" w:sz="0" w:space="0" w:color="auto"/>
                <w:bottom w:val="none" w:sz="0" w:space="0" w:color="auto"/>
                <w:right w:val="none" w:sz="0" w:space="0" w:color="auto"/>
              </w:divBdr>
            </w:div>
          </w:divsChild>
        </w:div>
        <w:div w:id="1221943347">
          <w:marLeft w:val="0"/>
          <w:marRight w:val="0"/>
          <w:marTop w:val="0"/>
          <w:marBottom w:val="0"/>
          <w:divBdr>
            <w:top w:val="none" w:sz="0" w:space="0" w:color="auto"/>
            <w:left w:val="none" w:sz="0" w:space="0" w:color="auto"/>
            <w:bottom w:val="none" w:sz="0" w:space="0" w:color="auto"/>
            <w:right w:val="none" w:sz="0" w:space="0" w:color="auto"/>
          </w:divBdr>
          <w:divsChild>
            <w:div w:id="1956136889">
              <w:marLeft w:val="0"/>
              <w:marRight w:val="0"/>
              <w:marTop w:val="0"/>
              <w:marBottom w:val="0"/>
              <w:divBdr>
                <w:top w:val="none" w:sz="0" w:space="0" w:color="auto"/>
                <w:left w:val="none" w:sz="0" w:space="0" w:color="auto"/>
                <w:bottom w:val="none" w:sz="0" w:space="0" w:color="auto"/>
                <w:right w:val="none" w:sz="0" w:space="0" w:color="auto"/>
              </w:divBdr>
            </w:div>
            <w:div w:id="808322507">
              <w:marLeft w:val="0"/>
              <w:marRight w:val="0"/>
              <w:marTop w:val="0"/>
              <w:marBottom w:val="0"/>
              <w:divBdr>
                <w:top w:val="none" w:sz="0" w:space="0" w:color="auto"/>
                <w:left w:val="none" w:sz="0" w:space="0" w:color="auto"/>
                <w:bottom w:val="none" w:sz="0" w:space="0" w:color="auto"/>
                <w:right w:val="none" w:sz="0" w:space="0" w:color="auto"/>
              </w:divBdr>
            </w:div>
          </w:divsChild>
        </w:div>
        <w:div w:id="61947219">
          <w:marLeft w:val="0"/>
          <w:marRight w:val="0"/>
          <w:marTop w:val="0"/>
          <w:marBottom w:val="0"/>
          <w:divBdr>
            <w:top w:val="none" w:sz="0" w:space="0" w:color="auto"/>
            <w:left w:val="none" w:sz="0" w:space="0" w:color="auto"/>
            <w:bottom w:val="none" w:sz="0" w:space="0" w:color="auto"/>
            <w:right w:val="none" w:sz="0" w:space="0" w:color="auto"/>
          </w:divBdr>
          <w:divsChild>
            <w:div w:id="794785995">
              <w:marLeft w:val="0"/>
              <w:marRight w:val="0"/>
              <w:marTop w:val="0"/>
              <w:marBottom w:val="0"/>
              <w:divBdr>
                <w:top w:val="none" w:sz="0" w:space="0" w:color="auto"/>
                <w:left w:val="none" w:sz="0" w:space="0" w:color="auto"/>
                <w:bottom w:val="none" w:sz="0" w:space="0" w:color="auto"/>
                <w:right w:val="none" w:sz="0" w:space="0" w:color="auto"/>
              </w:divBdr>
            </w:div>
            <w:div w:id="6927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67870">
      <w:marLeft w:val="0"/>
      <w:marRight w:val="0"/>
      <w:marTop w:val="0"/>
      <w:marBottom w:val="0"/>
      <w:divBdr>
        <w:top w:val="none" w:sz="0" w:space="0" w:color="auto"/>
        <w:left w:val="none" w:sz="0" w:space="0" w:color="auto"/>
        <w:bottom w:val="none" w:sz="0" w:space="0" w:color="auto"/>
        <w:right w:val="none" w:sz="0" w:space="0" w:color="auto"/>
      </w:divBdr>
      <w:divsChild>
        <w:div w:id="1720350227">
          <w:marLeft w:val="0"/>
          <w:marRight w:val="0"/>
          <w:marTop w:val="0"/>
          <w:marBottom w:val="340"/>
          <w:divBdr>
            <w:top w:val="none" w:sz="0" w:space="0" w:color="auto"/>
            <w:left w:val="none" w:sz="0" w:space="0" w:color="auto"/>
            <w:bottom w:val="none" w:sz="0" w:space="0" w:color="auto"/>
            <w:right w:val="none" w:sz="0" w:space="0" w:color="auto"/>
          </w:divBdr>
        </w:div>
        <w:div w:id="447553069">
          <w:marLeft w:val="0"/>
          <w:marRight w:val="0"/>
          <w:marTop w:val="0"/>
          <w:marBottom w:val="164"/>
          <w:divBdr>
            <w:top w:val="none" w:sz="0" w:space="0" w:color="auto"/>
            <w:left w:val="none" w:sz="0" w:space="0" w:color="7AD0CD"/>
            <w:bottom w:val="none" w:sz="0" w:space="0" w:color="auto"/>
            <w:right w:val="none" w:sz="0" w:space="0" w:color="auto"/>
          </w:divBdr>
          <w:divsChild>
            <w:div w:id="1654290112">
              <w:marLeft w:val="0"/>
              <w:marRight w:val="0"/>
              <w:marTop w:val="0"/>
              <w:marBottom w:val="0"/>
              <w:divBdr>
                <w:top w:val="none" w:sz="0" w:space="0" w:color="auto"/>
                <w:left w:val="none" w:sz="0" w:space="0" w:color="auto"/>
                <w:bottom w:val="none" w:sz="0" w:space="0" w:color="auto"/>
                <w:right w:val="none" w:sz="0" w:space="0" w:color="auto"/>
              </w:divBdr>
            </w:div>
            <w:div w:id="1367562036">
              <w:marLeft w:val="0"/>
              <w:marRight w:val="0"/>
              <w:marTop w:val="34"/>
              <w:marBottom w:val="57"/>
              <w:divBdr>
                <w:top w:val="none" w:sz="0" w:space="0" w:color="auto"/>
                <w:left w:val="none" w:sz="0" w:space="0" w:color="auto"/>
                <w:bottom w:val="none" w:sz="0" w:space="0" w:color="auto"/>
                <w:right w:val="none" w:sz="0" w:space="0" w:color="auto"/>
              </w:divBdr>
            </w:div>
          </w:divsChild>
        </w:div>
        <w:div w:id="382144915">
          <w:marLeft w:val="0"/>
          <w:marRight w:val="0"/>
          <w:marTop w:val="0"/>
          <w:marBottom w:val="164"/>
          <w:divBdr>
            <w:top w:val="none" w:sz="0" w:space="0" w:color="auto"/>
            <w:left w:val="none" w:sz="0" w:space="0" w:color="7AD0CD"/>
            <w:bottom w:val="none" w:sz="0" w:space="0" w:color="auto"/>
            <w:right w:val="none" w:sz="0" w:space="0" w:color="auto"/>
          </w:divBdr>
          <w:divsChild>
            <w:div w:id="580066488">
              <w:marLeft w:val="0"/>
              <w:marRight w:val="0"/>
              <w:marTop w:val="0"/>
              <w:marBottom w:val="0"/>
              <w:divBdr>
                <w:top w:val="none" w:sz="0" w:space="0" w:color="auto"/>
                <w:left w:val="none" w:sz="0" w:space="0" w:color="auto"/>
                <w:bottom w:val="none" w:sz="0" w:space="0" w:color="auto"/>
                <w:right w:val="none" w:sz="0" w:space="0" w:color="auto"/>
              </w:divBdr>
            </w:div>
            <w:div w:id="1608275004">
              <w:marLeft w:val="0"/>
              <w:marRight w:val="0"/>
              <w:marTop w:val="34"/>
              <w:marBottom w:val="57"/>
              <w:divBdr>
                <w:top w:val="none" w:sz="0" w:space="0" w:color="auto"/>
                <w:left w:val="none" w:sz="0" w:space="0" w:color="auto"/>
                <w:bottom w:val="none" w:sz="0" w:space="0" w:color="auto"/>
                <w:right w:val="none" w:sz="0" w:space="0" w:color="auto"/>
              </w:divBdr>
            </w:div>
          </w:divsChild>
        </w:div>
        <w:div w:id="116146502">
          <w:marLeft w:val="0"/>
          <w:marRight w:val="0"/>
          <w:marTop w:val="0"/>
          <w:marBottom w:val="164"/>
          <w:divBdr>
            <w:top w:val="none" w:sz="0" w:space="0" w:color="auto"/>
            <w:left w:val="none" w:sz="0" w:space="0" w:color="7AD0CD"/>
            <w:bottom w:val="none" w:sz="0" w:space="0" w:color="auto"/>
            <w:right w:val="none" w:sz="0" w:space="0" w:color="auto"/>
          </w:divBdr>
          <w:divsChild>
            <w:div w:id="988436917">
              <w:marLeft w:val="0"/>
              <w:marRight w:val="0"/>
              <w:marTop w:val="0"/>
              <w:marBottom w:val="0"/>
              <w:divBdr>
                <w:top w:val="none" w:sz="0" w:space="0" w:color="auto"/>
                <w:left w:val="none" w:sz="0" w:space="0" w:color="auto"/>
                <w:bottom w:val="none" w:sz="0" w:space="0" w:color="auto"/>
                <w:right w:val="none" w:sz="0" w:space="0" w:color="auto"/>
              </w:divBdr>
            </w:div>
            <w:div w:id="121850218">
              <w:marLeft w:val="0"/>
              <w:marRight w:val="0"/>
              <w:marTop w:val="34"/>
              <w:marBottom w:val="57"/>
              <w:divBdr>
                <w:top w:val="none" w:sz="0" w:space="0" w:color="auto"/>
                <w:left w:val="none" w:sz="0" w:space="0" w:color="auto"/>
                <w:bottom w:val="none" w:sz="0" w:space="0" w:color="auto"/>
                <w:right w:val="none" w:sz="0" w:space="0" w:color="auto"/>
              </w:divBdr>
            </w:div>
          </w:divsChild>
        </w:div>
        <w:div w:id="1282112418">
          <w:marLeft w:val="0"/>
          <w:marRight w:val="0"/>
          <w:marTop w:val="0"/>
          <w:marBottom w:val="164"/>
          <w:divBdr>
            <w:top w:val="none" w:sz="0" w:space="0" w:color="auto"/>
            <w:left w:val="none" w:sz="0" w:space="0" w:color="7AD0CD"/>
            <w:bottom w:val="none" w:sz="0" w:space="0" w:color="auto"/>
            <w:right w:val="none" w:sz="0" w:space="0" w:color="auto"/>
          </w:divBdr>
          <w:divsChild>
            <w:div w:id="967591057">
              <w:marLeft w:val="0"/>
              <w:marRight w:val="0"/>
              <w:marTop w:val="0"/>
              <w:marBottom w:val="0"/>
              <w:divBdr>
                <w:top w:val="none" w:sz="0" w:space="0" w:color="auto"/>
                <w:left w:val="none" w:sz="0" w:space="0" w:color="auto"/>
                <w:bottom w:val="none" w:sz="0" w:space="0" w:color="auto"/>
                <w:right w:val="none" w:sz="0" w:space="0" w:color="auto"/>
              </w:divBdr>
            </w:div>
            <w:div w:id="114250413">
              <w:marLeft w:val="0"/>
              <w:marRight w:val="0"/>
              <w:marTop w:val="34"/>
              <w:marBottom w:val="57"/>
              <w:divBdr>
                <w:top w:val="none" w:sz="0" w:space="0" w:color="auto"/>
                <w:left w:val="none" w:sz="0" w:space="0" w:color="auto"/>
                <w:bottom w:val="none" w:sz="0" w:space="0" w:color="auto"/>
                <w:right w:val="none" w:sz="0" w:space="0" w:color="auto"/>
              </w:divBdr>
            </w:div>
          </w:divsChild>
        </w:div>
        <w:div w:id="348068591">
          <w:marLeft w:val="0"/>
          <w:marRight w:val="0"/>
          <w:marTop w:val="0"/>
          <w:marBottom w:val="164"/>
          <w:divBdr>
            <w:top w:val="none" w:sz="0" w:space="0" w:color="auto"/>
            <w:left w:val="none" w:sz="0" w:space="0" w:color="7AD0CD"/>
            <w:bottom w:val="none" w:sz="0" w:space="0" w:color="auto"/>
            <w:right w:val="none" w:sz="0" w:space="0" w:color="auto"/>
          </w:divBdr>
          <w:divsChild>
            <w:div w:id="523516027">
              <w:marLeft w:val="0"/>
              <w:marRight w:val="0"/>
              <w:marTop w:val="0"/>
              <w:marBottom w:val="0"/>
              <w:divBdr>
                <w:top w:val="none" w:sz="0" w:space="0" w:color="auto"/>
                <w:left w:val="none" w:sz="0" w:space="0" w:color="auto"/>
                <w:bottom w:val="none" w:sz="0" w:space="0" w:color="auto"/>
                <w:right w:val="none" w:sz="0" w:space="0" w:color="auto"/>
              </w:divBdr>
            </w:div>
            <w:div w:id="1427648142">
              <w:marLeft w:val="0"/>
              <w:marRight w:val="0"/>
              <w:marTop w:val="34"/>
              <w:marBottom w:val="57"/>
              <w:divBdr>
                <w:top w:val="none" w:sz="0" w:space="0" w:color="auto"/>
                <w:left w:val="none" w:sz="0" w:space="0" w:color="auto"/>
                <w:bottom w:val="none" w:sz="0" w:space="0" w:color="auto"/>
                <w:right w:val="none" w:sz="0" w:space="0" w:color="auto"/>
              </w:divBdr>
            </w:div>
          </w:divsChild>
        </w:div>
        <w:div w:id="1872764662">
          <w:marLeft w:val="0"/>
          <w:marRight w:val="0"/>
          <w:marTop w:val="0"/>
          <w:marBottom w:val="164"/>
          <w:divBdr>
            <w:top w:val="none" w:sz="0" w:space="0" w:color="auto"/>
            <w:left w:val="none" w:sz="0" w:space="0" w:color="7AD0CD"/>
            <w:bottom w:val="none" w:sz="0" w:space="0" w:color="auto"/>
            <w:right w:val="none" w:sz="0" w:space="0" w:color="auto"/>
          </w:divBdr>
          <w:divsChild>
            <w:div w:id="1122648199">
              <w:marLeft w:val="0"/>
              <w:marRight w:val="0"/>
              <w:marTop w:val="0"/>
              <w:marBottom w:val="0"/>
              <w:divBdr>
                <w:top w:val="none" w:sz="0" w:space="0" w:color="auto"/>
                <w:left w:val="none" w:sz="0" w:space="0" w:color="auto"/>
                <w:bottom w:val="none" w:sz="0" w:space="0" w:color="auto"/>
                <w:right w:val="none" w:sz="0" w:space="0" w:color="auto"/>
              </w:divBdr>
            </w:div>
            <w:div w:id="284889542">
              <w:marLeft w:val="0"/>
              <w:marRight w:val="0"/>
              <w:marTop w:val="34"/>
              <w:marBottom w:val="57"/>
              <w:divBdr>
                <w:top w:val="none" w:sz="0" w:space="0" w:color="auto"/>
                <w:left w:val="none" w:sz="0" w:space="0" w:color="auto"/>
                <w:bottom w:val="none" w:sz="0" w:space="0" w:color="auto"/>
                <w:right w:val="none" w:sz="0" w:space="0" w:color="auto"/>
              </w:divBdr>
            </w:div>
          </w:divsChild>
        </w:div>
        <w:div w:id="1428190614">
          <w:marLeft w:val="0"/>
          <w:marRight w:val="0"/>
          <w:marTop w:val="193"/>
          <w:marBottom w:val="193"/>
          <w:divBdr>
            <w:top w:val="none" w:sz="0" w:space="0" w:color="auto"/>
            <w:left w:val="none" w:sz="0" w:space="0" w:color="auto"/>
            <w:bottom w:val="none" w:sz="0" w:space="0" w:color="auto"/>
            <w:right w:val="none" w:sz="0" w:space="0" w:color="auto"/>
          </w:divBdr>
        </w:div>
      </w:divsChild>
    </w:div>
    <w:div w:id="669259665">
      <w:marLeft w:val="0"/>
      <w:marRight w:val="0"/>
      <w:marTop w:val="0"/>
      <w:marBottom w:val="0"/>
      <w:divBdr>
        <w:top w:val="none" w:sz="0" w:space="0" w:color="auto"/>
        <w:left w:val="none" w:sz="0" w:space="0" w:color="auto"/>
        <w:bottom w:val="none" w:sz="0" w:space="0" w:color="auto"/>
        <w:right w:val="none" w:sz="0" w:space="0" w:color="auto"/>
      </w:divBdr>
      <w:divsChild>
        <w:div w:id="1869021555">
          <w:marLeft w:val="0"/>
          <w:marRight w:val="0"/>
          <w:marTop w:val="0"/>
          <w:marBottom w:val="340"/>
          <w:divBdr>
            <w:top w:val="none" w:sz="0" w:space="0" w:color="auto"/>
            <w:left w:val="none" w:sz="0" w:space="0" w:color="auto"/>
            <w:bottom w:val="none" w:sz="0" w:space="0" w:color="auto"/>
            <w:right w:val="none" w:sz="0" w:space="0" w:color="auto"/>
          </w:divBdr>
        </w:div>
        <w:div w:id="331613253">
          <w:marLeft w:val="0"/>
          <w:marRight w:val="0"/>
          <w:marTop w:val="193"/>
          <w:marBottom w:val="193"/>
          <w:divBdr>
            <w:top w:val="none" w:sz="0" w:space="0" w:color="auto"/>
            <w:left w:val="none" w:sz="0" w:space="0" w:color="auto"/>
            <w:bottom w:val="none" w:sz="0" w:space="0" w:color="auto"/>
            <w:right w:val="none" w:sz="0" w:space="0" w:color="auto"/>
          </w:divBdr>
        </w:div>
        <w:div w:id="1240289338">
          <w:marLeft w:val="0"/>
          <w:marRight w:val="0"/>
          <w:marTop w:val="0"/>
          <w:marBottom w:val="0"/>
          <w:divBdr>
            <w:top w:val="none" w:sz="0" w:space="0" w:color="auto"/>
            <w:left w:val="none" w:sz="0" w:space="0" w:color="auto"/>
            <w:bottom w:val="none" w:sz="0" w:space="0" w:color="auto"/>
            <w:right w:val="none" w:sz="0" w:space="0" w:color="auto"/>
          </w:divBdr>
          <w:divsChild>
            <w:div w:id="1396003439">
              <w:marLeft w:val="0"/>
              <w:marRight w:val="0"/>
              <w:marTop w:val="0"/>
              <w:marBottom w:val="0"/>
              <w:divBdr>
                <w:top w:val="none" w:sz="0" w:space="0" w:color="auto"/>
                <w:left w:val="none" w:sz="0" w:space="0" w:color="auto"/>
                <w:bottom w:val="none" w:sz="0" w:space="0" w:color="auto"/>
                <w:right w:val="none" w:sz="0" w:space="0" w:color="auto"/>
              </w:divBdr>
            </w:div>
            <w:div w:id="328484020">
              <w:marLeft w:val="0"/>
              <w:marRight w:val="0"/>
              <w:marTop w:val="0"/>
              <w:marBottom w:val="0"/>
              <w:divBdr>
                <w:top w:val="none" w:sz="0" w:space="0" w:color="auto"/>
                <w:left w:val="none" w:sz="0" w:space="0" w:color="auto"/>
                <w:bottom w:val="none" w:sz="0" w:space="0" w:color="auto"/>
                <w:right w:val="none" w:sz="0" w:space="0" w:color="auto"/>
              </w:divBdr>
            </w:div>
          </w:divsChild>
        </w:div>
        <w:div w:id="973606895">
          <w:marLeft w:val="0"/>
          <w:marRight w:val="0"/>
          <w:marTop w:val="0"/>
          <w:marBottom w:val="0"/>
          <w:divBdr>
            <w:top w:val="none" w:sz="0" w:space="0" w:color="auto"/>
            <w:left w:val="none" w:sz="0" w:space="0" w:color="auto"/>
            <w:bottom w:val="none" w:sz="0" w:space="0" w:color="auto"/>
            <w:right w:val="none" w:sz="0" w:space="0" w:color="auto"/>
          </w:divBdr>
          <w:divsChild>
            <w:div w:id="1466042854">
              <w:marLeft w:val="0"/>
              <w:marRight w:val="0"/>
              <w:marTop w:val="0"/>
              <w:marBottom w:val="0"/>
              <w:divBdr>
                <w:top w:val="none" w:sz="0" w:space="0" w:color="auto"/>
                <w:left w:val="none" w:sz="0" w:space="0" w:color="auto"/>
                <w:bottom w:val="none" w:sz="0" w:space="0" w:color="auto"/>
                <w:right w:val="none" w:sz="0" w:space="0" w:color="auto"/>
              </w:divBdr>
            </w:div>
            <w:div w:id="1141191832">
              <w:marLeft w:val="0"/>
              <w:marRight w:val="0"/>
              <w:marTop w:val="0"/>
              <w:marBottom w:val="0"/>
              <w:divBdr>
                <w:top w:val="none" w:sz="0" w:space="0" w:color="auto"/>
                <w:left w:val="none" w:sz="0" w:space="0" w:color="auto"/>
                <w:bottom w:val="none" w:sz="0" w:space="0" w:color="auto"/>
                <w:right w:val="none" w:sz="0" w:space="0" w:color="auto"/>
              </w:divBdr>
            </w:div>
          </w:divsChild>
        </w:div>
        <w:div w:id="1766803272">
          <w:marLeft w:val="0"/>
          <w:marRight w:val="0"/>
          <w:marTop w:val="0"/>
          <w:marBottom w:val="0"/>
          <w:divBdr>
            <w:top w:val="none" w:sz="0" w:space="0" w:color="auto"/>
            <w:left w:val="none" w:sz="0" w:space="0" w:color="auto"/>
            <w:bottom w:val="none" w:sz="0" w:space="0" w:color="auto"/>
            <w:right w:val="none" w:sz="0" w:space="0" w:color="auto"/>
          </w:divBdr>
          <w:divsChild>
            <w:div w:id="1187989657">
              <w:marLeft w:val="0"/>
              <w:marRight w:val="0"/>
              <w:marTop w:val="0"/>
              <w:marBottom w:val="0"/>
              <w:divBdr>
                <w:top w:val="none" w:sz="0" w:space="0" w:color="auto"/>
                <w:left w:val="none" w:sz="0" w:space="0" w:color="auto"/>
                <w:bottom w:val="none" w:sz="0" w:space="0" w:color="auto"/>
                <w:right w:val="none" w:sz="0" w:space="0" w:color="auto"/>
              </w:divBdr>
            </w:div>
            <w:div w:id="796529177">
              <w:marLeft w:val="0"/>
              <w:marRight w:val="0"/>
              <w:marTop w:val="0"/>
              <w:marBottom w:val="0"/>
              <w:divBdr>
                <w:top w:val="none" w:sz="0" w:space="0" w:color="auto"/>
                <w:left w:val="none" w:sz="0" w:space="0" w:color="auto"/>
                <w:bottom w:val="none" w:sz="0" w:space="0" w:color="auto"/>
                <w:right w:val="none" w:sz="0" w:space="0" w:color="auto"/>
              </w:divBdr>
            </w:div>
          </w:divsChild>
        </w:div>
        <w:div w:id="508757208">
          <w:marLeft w:val="0"/>
          <w:marRight w:val="0"/>
          <w:marTop w:val="0"/>
          <w:marBottom w:val="0"/>
          <w:divBdr>
            <w:top w:val="none" w:sz="0" w:space="0" w:color="auto"/>
            <w:left w:val="none" w:sz="0" w:space="0" w:color="auto"/>
            <w:bottom w:val="none" w:sz="0" w:space="0" w:color="auto"/>
            <w:right w:val="none" w:sz="0" w:space="0" w:color="auto"/>
          </w:divBdr>
          <w:divsChild>
            <w:div w:id="879905385">
              <w:marLeft w:val="0"/>
              <w:marRight w:val="0"/>
              <w:marTop w:val="0"/>
              <w:marBottom w:val="0"/>
              <w:divBdr>
                <w:top w:val="none" w:sz="0" w:space="0" w:color="auto"/>
                <w:left w:val="none" w:sz="0" w:space="0" w:color="auto"/>
                <w:bottom w:val="none" w:sz="0" w:space="0" w:color="auto"/>
                <w:right w:val="none" w:sz="0" w:space="0" w:color="auto"/>
              </w:divBdr>
            </w:div>
            <w:div w:id="866799672">
              <w:marLeft w:val="0"/>
              <w:marRight w:val="0"/>
              <w:marTop w:val="0"/>
              <w:marBottom w:val="0"/>
              <w:divBdr>
                <w:top w:val="none" w:sz="0" w:space="0" w:color="auto"/>
                <w:left w:val="none" w:sz="0" w:space="0" w:color="auto"/>
                <w:bottom w:val="none" w:sz="0" w:space="0" w:color="auto"/>
                <w:right w:val="none" w:sz="0" w:space="0" w:color="auto"/>
              </w:divBdr>
            </w:div>
          </w:divsChild>
        </w:div>
        <w:div w:id="2001426256">
          <w:marLeft w:val="0"/>
          <w:marRight w:val="0"/>
          <w:marTop w:val="0"/>
          <w:marBottom w:val="0"/>
          <w:divBdr>
            <w:top w:val="none" w:sz="0" w:space="0" w:color="auto"/>
            <w:left w:val="none" w:sz="0" w:space="0" w:color="auto"/>
            <w:bottom w:val="none" w:sz="0" w:space="0" w:color="auto"/>
            <w:right w:val="none" w:sz="0" w:space="0" w:color="auto"/>
          </w:divBdr>
          <w:divsChild>
            <w:div w:id="1740906847">
              <w:marLeft w:val="0"/>
              <w:marRight w:val="0"/>
              <w:marTop w:val="0"/>
              <w:marBottom w:val="0"/>
              <w:divBdr>
                <w:top w:val="none" w:sz="0" w:space="0" w:color="auto"/>
                <w:left w:val="none" w:sz="0" w:space="0" w:color="auto"/>
                <w:bottom w:val="none" w:sz="0" w:space="0" w:color="auto"/>
                <w:right w:val="none" w:sz="0" w:space="0" w:color="auto"/>
              </w:divBdr>
            </w:div>
            <w:div w:id="1369916777">
              <w:marLeft w:val="0"/>
              <w:marRight w:val="0"/>
              <w:marTop w:val="0"/>
              <w:marBottom w:val="0"/>
              <w:divBdr>
                <w:top w:val="none" w:sz="0" w:space="0" w:color="auto"/>
                <w:left w:val="none" w:sz="0" w:space="0" w:color="auto"/>
                <w:bottom w:val="none" w:sz="0" w:space="0" w:color="auto"/>
                <w:right w:val="none" w:sz="0" w:space="0" w:color="auto"/>
              </w:divBdr>
            </w:div>
          </w:divsChild>
        </w:div>
        <w:div w:id="227420469">
          <w:marLeft w:val="0"/>
          <w:marRight w:val="0"/>
          <w:marTop w:val="0"/>
          <w:marBottom w:val="0"/>
          <w:divBdr>
            <w:top w:val="none" w:sz="0" w:space="0" w:color="auto"/>
            <w:left w:val="none" w:sz="0" w:space="0" w:color="auto"/>
            <w:bottom w:val="none" w:sz="0" w:space="0" w:color="auto"/>
            <w:right w:val="none" w:sz="0" w:space="0" w:color="auto"/>
          </w:divBdr>
          <w:divsChild>
            <w:div w:id="668286587">
              <w:marLeft w:val="0"/>
              <w:marRight w:val="0"/>
              <w:marTop w:val="0"/>
              <w:marBottom w:val="0"/>
              <w:divBdr>
                <w:top w:val="none" w:sz="0" w:space="0" w:color="auto"/>
                <w:left w:val="none" w:sz="0" w:space="0" w:color="auto"/>
                <w:bottom w:val="none" w:sz="0" w:space="0" w:color="auto"/>
                <w:right w:val="none" w:sz="0" w:space="0" w:color="auto"/>
              </w:divBdr>
            </w:div>
            <w:div w:id="553660773">
              <w:marLeft w:val="0"/>
              <w:marRight w:val="0"/>
              <w:marTop w:val="0"/>
              <w:marBottom w:val="0"/>
              <w:divBdr>
                <w:top w:val="none" w:sz="0" w:space="0" w:color="auto"/>
                <w:left w:val="none" w:sz="0" w:space="0" w:color="auto"/>
                <w:bottom w:val="none" w:sz="0" w:space="0" w:color="auto"/>
                <w:right w:val="none" w:sz="0" w:space="0" w:color="auto"/>
              </w:divBdr>
            </w:div>
          </w:divsChild>
        </w:div>
        <w:div w:id="1807703057">
          <w:marLeft w:val="0"/>
          <w:marRight w:val="0"/>
          <w:marTop w:val="0"/>
          <w:marBottom w:val="0"/>
          <w:divBdr>
            <w:top w:val="none" w:sz="0" w:space="0" w:color="auto"/>
            <w:left w:val="none" w:sz="0" w:space="0" w:color="auto"/>
            <w:bottom w:val="none" w:sz="0" w:space="0" w:color="auto"/>
            <w:right w:val="none" w:sz="0" w:space="0" w:color="auto"/>
          </w:divBdr>
          <w:divsChild>
            <w:div w:id="1602104613">
              <w:marLeft w:val="0"/>
              <w:marRight w:val="0"/>
              <w:marTop w:val="0"/>
              <w:marBottom w:val="0"/>
              <w:divBdr>
                <w:top w:val="none" w:sz="0" w:space="0" w:color="auto"/>
                <w:left w:val="none" w:sz="0" w:space="0" w:color="auto"/>
                <w:bottom w:val="none" w:sz="0" w:space="0" w:color="auto"/>
                <w:right w:val="none" w:sz="0" w:space="0" w:color="auto"/>
              </w:divBdr>
            </w:div>
            <w:div w:id="63912196">
              <w:marLeft w:val="0"/>
              <w:marRight w:val="0"/>
              <w:marTop w:val="0"/>
              <w:marBottom w:val="0"/>
              <w:divBdr>
                <w:top w:val="none" w:sz="0" w:space="0" w:color="auto"/>
                <w:left w:val="none" w:sz="0" w:space="0" w:color="auto"/>
                <w:bottom w:val="none" w:sz="0" w:space="0" w:color="auto"/>
                <w:right w:val="none" w:sz="0" w:space="0" w:color="auto"/>
              </w:divBdr>
            </w:div>
          </w:divsChild>
        </w:div>
        <w:div w:id="300772117">
          <w:marLeft w:val="0"/>
          <w:marRight w:val="0"/>
          <w:marTop w:val="0"/>
          <w:marBottom w:val="0"/>
          <w:divBdr>
            <w:top w:val="none" w:sz="0" w:space="0" w:color="auto"/>
            <w:left w:val="none" w:sz="0" w:space="0" w:color="auto"/>
            <w:bottom w:val="none" w:sz="0" w:space="0" w:color="auto"/>
            <w:right w:val="none" w:sz="0" w:space="0" w:color="auto"/>
          </w:divBdr>
          <w:divsChild>
            <w:div w:id="576016117">
              <w:marLeft w:val="0"/>
              <w:marRight w:val="0"/>
              <w:marTop w:val="0"/>
              <w:marBottom w:val="0"/>
              <w:divBdr>
                <w:top w:val="none" w:sz="0" w:space="0" w:color="auto"/>
                <w:left w:val="none" w:sz="0" w:space="0" w:color="auto"/>
                <w:bottom w:val="none" w:sz="0" w:space="0" w:color="auto"/>
                <w:right w:val="none" w:sz="0" w:space="0" w:color="auto"/>
              </w:divBdr>
            </w:div>
            <w:div w:id="596714122">
              <w:marLeft w:val="0"/>
              <w:marRight w:val="0"/>
              <w:marTop w:val="0"/>
              <w:marBottom w:val="0"/>
              <w:divBdr>
                <w:top w:val="none" w:sz="0" w:space="0" w:color="auto"/>
                <w:left w:val="none" w:sz="0" w:space="0" w:color="auto"/>
                <w:bottom w:val="none" w:sz="0" w:space="0" w:color="auto"/>
                <w:right w:val="none" w:sz="0" w:space="0" w:color="auto"/>
              </w:divBdr>
            </w:div>
          </w:divsChild>
        </w:div>
        <w:div w:id="1445536994">
          <w:marLeft w:val="0"/>
          <w:marRight w:val="0"/>
          <w:marTop w:val="0"/>
          <w:marBottom w:val="0"/>
          <w:divBdr>
            <w:top w:val="none" w:sz="0" w:space="0" w:color="auto"/>
            <w:left w:val="none" w:sz="0" w:space="0" w:color="auto"/>
            <w:bottom w:val="none" w:sz="0" w:space="0" w:color="auto"/>
            <w:right w:val="none" w:sz="0" w:space="0" w:color="auto"/>
          </w:divBdr>
          <w:divsChild>
            <w:div w:id="639850819">
              <w:marLeft w:val="0"/>
              <w:marRight w:val="0"/>
              <w:marTop w:val="0"/>
              <w:marBottom w:val="0"/>
              <w:divBdr>
                <w:top w:val="none" w:sz="0" w:space="0" w:color="auto"/>
                <w:left w:val="none" w:sz="0" w:space="0" w:color="auto"/>
                <w:bottom w:val="none" w:sz="0" w:space="0" w:color="auto"/>
                <w:right w:val="none" w:sz="0" w:space="0" w:color="auto"/>
              </w:divBdr>
            </w:div>
            <w:div w:id="270162939">
              <w:marLeft w:val="0"/>
              <w:marRight w:val="0"/>
              <w:marTop w:val="0"/>
              <w:marBottom w:val="0"/>
              <w:divBdr>
                <w:top w:val="none" w:sz="0" w:space="0" w:color="auto"/>
                <w:left w:val="none" w:sz="0" w:space="0" w:color="auto"/>
                <w:bottom w:val="none" w:sz="0" w:space="0" w:color="auto"/>
                <w:right w:val="none" w:sz="0" w:space="0" w:color="auto"/>
              </w:divBdr>
            </w:div>
          </w:divsChild>
        </w:div>
        <w:div w:id="1000892156">
          <w:marLeft w:val="0"/>
          <w:marRight w:val="0"/>
          <w:marTop w:val="0"/>
          <w:marBottom w:val="0"/>
          <w:divBdr>
            <w:top w:val="none" w:sz="0" w:space="0" w:color="auto"/>
            <w:left w:val="none" w:sz="0" w:space="0" w:color="auto"/>
            <w:bottom w:val="none" w:sz="0" w:space="0" w:color="auto"/>
            <w:right w:val="none" w:sz="0" w:space="0" w:color="auto"/>
          </w:divBdr>
          <w:divsChild>
            <w:div w:id="193613926">
              <w:marLeft w:val="0"/>
              <w:marRight w:val="0"/>
              <w:marTop w:val="0"/>
              <w:marBottom w:val="0"/>
              <w:divBdr>
                <w:top w:val="none" w:sz="0" w:space="0" w:color="auto"/>
                <w:left w:val="none" w:sz="0" w:space="0" w:color="auto"/>
                <w:bottom w:val="none" w:sz="0" w:space="0" w:color="auto"/>
                <w:right w:val="none" w:sz="0" w:space="0" w:color="auto"/>
              </w:divBdr>
            </w:div>
            <w:div w:id="1918510381">
              <w:marLeft w:val="0"/>
              <w:marRight w:val="0"/>
              <w:marTop w:val="0"/>
              <w:marBottom w:val="0"/>
              <w:divBdr>
                <w:top w:val="none" w:sz="0" w:space="0" w:color="auto"/>
                <w:left w:val="none" w:sz="0" w:space="0" w:color="auto"/>
                <w:bottom w:val="none" w:sz="0" w:space="0" w:color="auto"/>
                <w:right w:val="none" w:sz="0" w:space="0" w:color="auto"/>
              </w:divBdr>
            </w:div>
          </w:divsChild>
        </w:div>
        <w:div w:id="214704709">
          <w:marLeft w:val="0"/>
          <w:marRight w:val="0"/>
          <w:marTop w:val="0"/>
          <w:marBottom w:val="0"/>
          <w:divBdr>
            <w:top w:val="none" w:sz="0" w:space="0" w:color="auto"/>
            <w:left w:val="none" w:sz="0" w:space="0" w:color="auto"/>
            <w:bottom w:val="none" w:sz="0" w:space="0" w:color="auto"/>
            <w:right w:val="none" w:sz="0" w:space="0" w:color="auto"/>
          </w:divBdr>
          <w:divsChild>
            <w:div w:id="69621213">
              <w:marLeft w:val="0"/>
              <w:marRight w:val="0"/>
              <w:marTop w:val="0"/>
              <w:marBottom w:val="0"/>
              <w:divBdr>
                <w:top w:val="none" w:sz="0" w:space="0" w:color="auto"/>
                <w:left w:val="none" w:sz="0" w:space="0" w:color="auto"/>
                <w:bottom w:val="none" w:sz="0" w:space="0" w:color="auto"/>
                <w:right w:val="none" w:sz="0" w:space="0" w:color="auto"/>
              </w:divBdr>
            </w:div>
            <w:div w:id="854923252">
              <w:marLeft w:val="0"/>
              <w:marRight w:val="0"/>
              <w:marTop w:val="0"/>
              <w:marBottom w:val="0"/>
              <w:divBdr>
                <w:top w:val="none" w:sz="0" w:space="0" w:color="auto"/>
                <w:left w:val="none" w:sz="0" w:space="0" w:color="auto"/>
                <w:bottom w:val="none" w:sz="0" w:space="0" w:color="auto"/>
                <w:right w:val="none" w:sz="0" w:space="0" w:color="auto"/>
              </w:divBdr>
            </w:div>
          </w:divsChild>
        </w:div>
        <w:div w:id="1607544317">
          <w:marLeft w:val="0"/>
          <w:marRight w:val="0"/>
          <w:marTop w:val="0"/>
          <w:marBottom w:val="0"/>
          <w:divBdr>
            <w:top w:val="none" w:sz="0" w:space="0" w:color="auto"/>
            <w:left w:val="none" w:sz="0" w:space="0" w:color="auto"/>
            <w:bottom w:val="none" w:sz="0" w:space="0" w:color="auto"/>
            <w:right w:val="none" w:sz="0" w:space="0" w:color="auto"/>
          </w:divBdr>
          <w:divsChild>
            <w:div w:id="1439452084">
              <w:marLeft w:val="0"/>
              <w:marRight w:val="0"/>
              <w:marTop w:val="0"/>
              <w:marBottom w:val="0"/>
              <w:divBdr>
                <w:top w:val="none" w:sz="0" w:space="0" w:color="auto"/>
                <w:left w:val="none" w:sz="0" w:space="0" w:color="auto"/>
                <w:bottom w:val="none" w:sz="0" w:space="0" w:color="auto"/>
                <w:right w:val="none" w:sz="0" w:space="0" w:color="auto"/>
              </w:divBdr>
            </w:div>
            <w:div w:id="1449815384">
              <w:marLeft w:val="0"/>
              <w:marRight w:val="0"/>
              <w:marTop w:val="0"/>
              <w:marBottom w:val="0"/>
              <w:divBdr>
                <w:top w:val="none" w:sz="0" w:space="0" w:color="auto"/>
                <w:left w:val="none" w:sz="0" w:space="0" w:color="auto"/>
                <w:bottom w:val="none" w:sz="0" w:space="0" w:color="auto"/>
                <w:right w:val="none" w:sz="0" w:space="0" w:color="auto"/>
              </w:divBdr>
            </w:div>
          </w:divsChild>
        </w:div>
        <w:div w:id="1046761560">
          <w:marLeft w:val="0"/>
          <w:marRight w:val="0"/>
          <w:marTop w:val="0"/>
          <w:marBottom w:val="0"/>
          <w:divBdr>
            <w:top w:val="none" w:sz="0" w:space="0" w:color="auto"/>
            <w:left w:val="none" w:sz="0" w:space="0" w:color="auto"/>
            <w:bottom w:val="none" w:sz="0" w:space="0" w:color="auto"/>
            <w:right w:val="none" w:sz="0" w:space="0" w:color="auto"/>
          </w:divBdr>
          <w:divsChild>
            <w:div w:id="1411732939">
              <w:marLeft w:val="0"/>
              <w:marRight w:val="0"/>
              <w:marTop w:val="0"/>
              <w:marBottom w:val="0"/>
              <w:divBdr>
                <w:top w:val="none" w:sz="0" w:space="0" w:color="auto"/>
                <w:left w:val="none" w:sz="0" w:space="0" w:color="auto"/>
                <w:bottom w:val="none" w:sz="0" w:space="0" w:color="auto"/>
                <w:right w:val="none" w:sz="0" w:space="0" w:color="auto"/>
              </w:divBdr>
            </w:div>
            <w:div w:id="1719470936">
              <w:marLeft w:val="0"/>
              <w:marRight w:val="0"/>
              <w:marTop w:val="0"/>
              <w:marBottom w:val="0"/>
              <w:divBdr>
                <w:top w:val="none" w:sz="0" w:space="0" w:color="auto"/>
                <w:left w:val="none" w:sz="0" w:space="0" w:color="auto"/>
                <w:bottom w:val="none" w:sz="0" w:space="0" w:color="auto"/>
                <w:right w:val="none" w:sz="0" w:space="0" w:color="auto"/>
              </w:divBdr>
            </w:div>
          </w:divsChild>
        </w:div>
        <w:div w:id="2000108175">
          <w:marLeft w:val="0"/>
          <w:marRight w:val="0"/>
          <w:marTop w:val="0"/>
          <w:marBottom w:val="0"/>
          <w:divBdr>
            <w:top w:val="none" w:sz="0" w:space="0" w:color="auto"/>
            <w:left w:val="none" w:sz="0" w:space="0" w:color="auto"/>
            <w:bottom w:val="none" w:sz="0" w:space="0" w:color="auto"/>
            <w:right w:val="none" w:sz="0" w:space="0" w:color="auto"/>
          </w:divBdr>
          <w:divsChild>
            <w:div w:id="1516070482">
              <w:marLeft w:val="0"/>
              <w:marRight w:val="0"/>
              <w:marTop w:val="0"/>
              <w:marBottom w:val="0"/>
              <w:divBdr>
                <w:top w:val="none" w:sz="0" w:space="0" w:color="auto"/>
                <w:left w:val="none" w:sz="0" w:space="0" w:color="auto"/>
                <w:bottom w:val="none" w:sz="0" w:space="0" w:color="auto"/>
                <w:right w:val="none" w:sz="0" w:space="0" w:color="auto"/>
              </w:divBdr>
            </w:div>
            <w:div w:id="1822842993">
              <w:marLeft w:val="0"/>
              <w:marRight w:val="0"/>
              <w:marTop w:val="0"/>
              <w:marBottom w:val="0"/>
              <w:divBdr>
                <w:top w:val="none" w:sz="0" w:space="0" w:color="auto"/>
                <w:left w:val="none" w:sz="0" w:space="0" w:color="auto"/>
                <w:bottom w:val="none" w:sz="0" w:space="0" w:color="auto"/>
                <w:right w:val="none" w:sz="0" w:space="0" w:color="auto"/>
              </w:divBdr>
            </w:div>
          </w:divsChild>
        </w:div>
        <w:div w:id="1085496053">
          <w:marLeft w:val="0"/>
          <w:marRight w:val="0"/>
          <w:marTop w:val="0"/>
          <w:marBottom w:val="0"/>
          <w:divBdr>
            <w:top w:val="none" w:sz="0" w:space="0" w:color="auto"/>
            <w:left w:val="none" w:sz="0" w:space="0" w:color="auto"/>
            <w:bottom w:val="none" w:sz="0" w:space="0" w:color="auto"/>
            <w:right w:val="none" w:sz="0" w:space="0" w:color="auto"/>
          </w:divBdr>
          <w:divsChild>
            <w:div w:id="590164508">
              <w:marLeft w:val="0"/>
              <w:marRight w:val="0"/>
              <w:marTop w:val="0"/>
              <w:marBottom w:val="0"/>
              <w:divBdr>
                <w:top w:val="none" w:sz="0" w:space="0" w:color="auto"/>
                <w:left w:val="none" w:sz="0" w:space="0" w:color="auto"/>
                <w:bottom w:val="none" w:sz="0" w:space="0" w:color="auto"/>
                <w:right w:val="none" w:sz="0" w:space="0" w:color="auto"/>
              </w:divBdr>
            </w:div>
            <w:div w:id="1735009868">
              <w:marLeft w:val="0"/>
              <w:marRight w:val="0"/>
              <w:marTop w:val="0"/>
              <w:marBottom w:val="0"/>
              <w:divBdr>
                <w:top w:val="none" w:sz="0" w:space="0" w:color="auto"/>
                <w:left w:val="none" w:sz="0" w:space="0" w:color="auto"/>
                <w:bottom w:val="none" w:sz="0" w:space="0" w:color="auto"/>
                <w:right w:val="none" w:sz="0" w:space="0" w:color="auto"/>
              </w:divBdr>
            </w:div>
          </w:divsChild>
        </w:div>
        <w:div w:id="108090180">
          <w:marLeft w:val="0"/>
          <w:marRight w:val="0"/>
          <w:marTop w:val="0"/>
          <w:marBottom w:val="0"/>
          <w:divBdr>
            <w:top w:val="none" w:sz="0" w:space="0" w:color="auto"/>
            <w:left w:val="none" w:sz="0" w:space="0" w:color="auto"/>
            <w:bottom w:val="none" w:sz="0" w:space="0" w:color="auto"/>
            <w:right w:val="none" w:sz="0" w:space="0" w:color="auto"/>
          </w:divBdr>
          <w:divsChild>
            <w:div w:id="126823369">
              <w:marLeft w:val="0"/>
              <w:marRight w:val="0"/>
              <w:marTop w:val="0"/>
              <w:marBottom w:val="0"/>
              <w:divBdr>
                <w:top w:val="none" w:sz="0" w:space="0" w:color="auto"/>
                <w:left w:val="none" w:sz="0" w:space="0" w:color="auto"/>
                <w:bottom w:val="none" w:sz="0" w:space="0" w:color="auto"/>
                <w:right w:val="none" w:sz="0" w:space="0" w:color="auto"/>
              </w:divBdr>
            </w:div>
            <w:div w:id="1220819622">
              <w:marLeft w:val="0"/>
              <w:marRight w:val="0"/>
              <w:marTop w:val="0"/>
              <w:marBottom w:val="0"/>
              <w:divBdr>
                <w:top w:val="none" w:sz="0" w:space="0" w:color="auto"/>
                <w:left w:val="none" w:sz="0" w:space="0" w:color="auto"/>
                <w:bottom w:val="none" w:sz="0" w:space="0" w:color="auto"/>
                <w:right w:val="none" w:sz="0" w:space="0" w:color="auto"/>
              </w:divBdr>
            </w:div>
          </w:divsChild>
        </w:div>
        <w:div w:id="207451808">
          <w:marLeft w:val="0"/>
          <w:marRight w:val="0"/>
          <w:marTop w:val="0"/>
          <w:marBottom w:val="0"/>
          <w:divBdr>
            <w:top w:val="none" w:sz="0" w:space="0" w:color="auto"/>
            <w:left w:val="none" w:sz="0" w:space="0" w:color="auto"/>
            <w:bottom w:val="none" w:sz="0" w:space="0" w:color="auto"/>
            <w:right w:val="none" w:sz="0" w:space="0" w:color="auto"/>
          </w:divBdr>
          <w:divsChild>
            <w:div w:id="2023312609">
              <w:marLeft w:val="0"/>
              <w:marRight w:val="0"/>
              <w:marTop w:val="0"/>
              <w:marBottom w:val="0"/>
              <w:divBdr>
                <w:top w:val="none" w:sz="0" w:space="0" w:color="auto"/>
                <w:left w:val="none" w:sz="0" w:space="0" w:color="auto"/>
                <w:bottom w:val="none" w:sz="0" w:space="0" w:color="auto"/>
                <w:right w:val="none" w:sz="0" w:space="0" w:color="auto"/>
              </w:divBdr>
            </w:div>
            <w:div w:id="1880047003">
              <w:marLeft w:val="0"/>
              <w:marRight w:val="0"/>
              <w:marTop w:val="0"/>
              <w:marBottom w:val="0"/>
              <w:divBdr>
                <w:top w:val="none" w:sz="0" w:space="0" w:color="auto"/>
                <w:left w:val="none" w:sz="0" w:space="0" w:color="auto"/>
                <w:bottom w:val="none" w:sz="0" w:space="0" w:color="auto"/>
                <w:right w:val="none" w:sz="0" w:space="0" w:color="auto"/>
              </w:divBdr>
            </w:div>
          </w:divsChild>
        </w:div>
        <w:div w:id="1396977484">
          <w:marLeft w:val="0"/>
          <w:marRight w:val="0"/>
          <w:marTop w:val="0"/>
          <w:marBottom w:val="0"/>
          <w:divBdr>
            <w:top w:val="none" w:sz="0" w:space="0" w:color="auto"/>
            <w:left w:val="none" w:sz="0" w:space="0" w:color="auto"/>
            <w:bottom w:val="none" w:sz="0" w:space="0" w:color="auto"/>
            <w:right w:val="none" w:sz="0" w:space="0" w:color="auto"/>
          </w:divBdr>
          <w:divsChild>
            <w:div w:id="241263159">
              <w:marLeft w:val="0"/>
              <w:marRight w:val="0"/>
              <w:marTop w:val="0"/>
              <w:marBottom w:val="0"/>
              <w:divBdr>
                <w:top w:val="none" w:sz="0" w:space="0" w:color="auto"/>
                <w:left w:val="none" w:sz="0" w:space="0" w:color="auto"/>
                <w:bottom w:val="none" w:sz="0" w:space="0" w:color="auto"/>
                <w:right w:val="none" w:sz="0" w:space="0" w:color="auto"/>
              </w:divBdr>
            </w:div>
            <w:div w:id="2081366601">
              <w:marLeft w:val="0"/>
              <w:marRight w:val="0"/>
              <w:marTop w:val="0"/>
              <w:marBottom w:val="0"/>
              <w:divBdr>
                <w:top w:val="none" w:sz="0" w:space="0" w:color="auto"/>
                <w:left w:val="none" w:sz="0" w:space="0" w:color="auto"/>
                <w:bottom w:val="none" w:sz="0" w:space="0" w:color="auto"/>
                <w:right w:val="none" w:sz="0" w:space="0" w:color="auto"/>
              </w:divBdr>
            </w:div>
          </w:divsChild>
        </w:div>
        <w:div w:id="1820077513">
          <w:marLeft w:val="0"/>
          <w:marRight w:val="0"/>
          <w:marTop w:val="0"/>
          <w:marBottom w:val="0"/>
          <w:divBdr>
            <w:top w:val="none" w:sz="0" w:space="0" w:color="auto"/>
            <w:left w:val="none" w:sz="0" w:space="0" w:color="auto"/>
            <w:bottom w:val="none" w:sz="0" w:space="0" w:color="auto"/>
            <w:right w:val="none" w:sz="0" w:space="0" w:color="auto"/>
          </w:divBdr>
          <w:divsChild>
            <w:div w:id="233929067">
              <w:marLeft w:val="0"/>
              <w:marRight w:val="0"/>
              <w:marTop w:val="0"/>
              <w:marBottom w:val="0"/>
              <w:divBdr>
                <w:top w:val="none" w:sz="0" w:space="0" w:color="auto"/>
                <w:left w:val="none" w:sz="0" w:space="0" w:color="auto"/>
                <w:bottom w:val="none" w:sz="0" w:space="0" w:color="auto"/>
                <w:right w:val="none" w:sz="0" w:space="0" w:color="auto"/>
              </w:divBdr>
            </w:div>
            <w:div w:id="520245513">
              <w:marLeft w:val="0"/>
              <w:marRight w:val="0"/>
              <w:marTop w:val="0"/>
              <w:marBottom w:val="0"/>
              <w:divBdr>
                <w:top w:val="none" w:sz="0" w:space="0" w:color="auto"/>
                <w:left w:val="none" w:sz="0" w:space="0" w:color="auto"/>
                <w:bottom w:val="none" w:sz="0" w:space="0" w:color="auto"/>
                <w:right w:val="none" w:sz="0" w:space="0" w:color="auto"/>
              </w:divBdr>
            </w:div>
          </w:divsChild>
        </w:div>
        <w:div w:id="381903161">
          <w:marLeft w:val="0"/>
          <w:marRight w:val="0"/>
          <w:marTop w:val="0"/>
          <w:marBottom w:val="0"/>
          <w:divBdr>
            <w:top w:val="none" w:sz="0" w:space="0" w:color="auto"/>
            <w:left w:val="none" w:sz="0" w:space="0" w:color="auto"/>
            <w:bottom w:val="none" w:sz="0" w:space="0" w:color="auto"/>
            <w:right w:val="none" w:sz="0" w:space="0" w:color="auto"/>
          </w:divBdr>
          <w:divsChild>
            <w:div w:id="2073498732">
              <w:marLeft w:val="0"/>
              <w:marRight w:val="0"/>
              <w:marTop w:val="0"/>
              <w:marBottom w:val="0"/>
              <w:divBdr>
                <w:top w:val="none" w:sz="0" w:space="0" w:color="auto"/>
                <w:left w:val="none" w:sz="0" w:space="0" w:color="auto"/>
                <w:bottom w:val="none" w:sz="0" w:space="0" w:color="auto"/>
                <w:right w:val="none" w:sz="0" w:space="0" w:color="auto"/>
              </w:divBdr>
            </w:div>
            <w:div w:id="209344992">
              <w:marLeft w:val="0"/>
              <w:marRight w:val="0"/>
              <w:marTop w:val="0"/>
              <w:marBottom w:val="0"/>
              <w:divBdr>
                <w:top w:val="none" w:sz="0" w:space="0" w:color="auto"/>
                <w:left w:val="none" w:sz="0" w:space="0" w:color="auto"/>
                <w:bottom w:val="none" w:sz="0" w:space="0" w:color="auto"/>
                <w:right w:val="none" w:sz="0" w:space="0" w:color="auto"/>
              </w:divBdr>
            </w:div>
          </w:divsChild>
        </w:div>
        <w:div w:id="2136680113">
          <w:marLeft w:val="0"/>
          <w:marRight w:val="0"/>
          <w:marTop w:val="0"/>
          <w:marBottom w:val="0"/>
          <w:divBdr>
            <w:top w:val="none" w:sz="0" w:space="0" w:color="auto"/>
            <w:left w:val="none" w:sz="0" w:space="0" w:color="auto"/>
            <w:bottom w:val="none" w:sz="0" w:space="0" w:color="auto"/>
            <w:right w:val="none" w:sz="0" w:space="0" w:color="auto"/>
          </w:divBdr>
          <w:divsChild>
            <w:div w:id="1841307313">
              <w:marLeft w:val="0"/>
              <w:marRight w:val="0"/>
              <w:marTop w:val="0"/>
              <w:marBottom w:val="0"/>
              <w:divBdr>
                <w:top w:val="none" w:sz="0" w:space="0" w:color="auto"/>
                <w:left w:val="none" w:sz="0" w:space="0" w:color="auto"/>
                <w:bottom w:val="none" w:sz="0" w:space="0" w:color="auto"/>
                <w:right w:val="none" w:sz="0" w:space="0" w:color="auto"/>
              </w:divBdr>
            </w:div>
            <w:div w:id="1950504142">
              <w:marLeft w:val="0"/>
              <w:marRight w:val="0"/>
              <w:marTop w:val="0"/>
              <w:marBottom w:val="0"/>
              <w:divBdr>
                <w:top w:val="none" w:sz="0" w:space="0" w:color="auto"/>
                <w:left w:val="none" w:sz="0" w:space="0" w:color="auto"/>
                <w:bottom w:val="none" w:sz="0" w:space="0" w:color="auto"/>
                <w:right w:val="none" w:sz="0" w:space="0" w:color="auto"/>
              </w:divBdr>
            </w:div>
          </w:divsChild>
        </w:div>
        <w:div w:id="1867717872">
          <w:marLeft w:val="0"/>
          <w:marRight w:val="0"/>
          <w:marTop w:val="0"/>
          <w:marBottom w:val="0"/>
          <w:divBdr>
            <w:top w:val="none" w:sz="0" w:space="0" w:color="auto"/>
            <w:left w:val="none" w:sz="0" w:space="0" w:color="auto"/>
            <w:bottom w:val="none" w:sz="0" w:space="0" w:color="auto"/>
            <w:right w:val="none" w:sz="0" w:space="0" w:color="auto"/>
          </w:divBdr>
          <w:divsChild>
            <w:div w:id="1873303375">
              <w:marLeft w:val="0"/>
              <w:marRight w:val="0"/>
              <w:marTop w:val="0"/>
              <w:marBottom w:val="0"/>
              <w:divBdr>
                <w:top w:val="none" w:sz="0" w:space="0" w:color="auto"/>
                <w:left w:val="none" w:sz="0" w:space="0" w:color="auto"/>
                <w:bottom w:val="none" w:sz="0" w:space="0" w:color="auto"/>
                <w:right w:val="none" w:sz="0" w:space="0" w:color="auto"/>
              </w:divBdr>
            </w:div>
            <w:div w:id="3912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0038">
      <w:marLeft w:val="0"/>
      <w:marRight w:val="0"/>
      <w:marTop w:val="0"/>
      <w:marBottom w:val="0"/>
      <w:divBdr>
        <w:top w:val="none" w:sz="0" w:space="0" w:color="auto"/>
        <w:left w:val="none" w:sz="0" w:space="0" w:color="auto"/>
        <w:bottom w:val="none" w:sz="0" w:space="0" w:color="auto"/>
        <w:right w:val="none" w:sz="0" w:space="0" w:color="auto"/>
      </w:divBdr>
      <w:divsChild>
        <w:div w:id="1552963032">
          <w:marLeft w:val="0"/>
          <w:marRight w:val="0"/>
          <w:marTop w:val="0"/>
          <w:marBottom w:val="340"/>
          <w:divBdr>
            <w:top w:val="none" w:sz="0" w:space="0" w:color="auto"/>
            <w:left w:val="none" w:sz="0" w:space="0" w:color="auto"/>
            <w:bottom w:val="none" w:sz="0" w:space="0" w:color="auto"/>
            <w:right w:val="none" w:sz="0" w:space="0" w:color="auto"/>
          </w:divBdr>
        </w:div>
        <w:div w:id="2108114253">
          <w:marLeft w:val="0"/>
          <w:marRight w:val="0"/>
          <w:marTop w:val="193"/>
          <w:marBottom w:val="193"/>
          <w:divBdr>
            <w:top w:val="none" w:sz="0" w:space="0" w:color="auto"/>
            <w:left w:val="none" w:sz="0" w:space="0" w:color="auto"/>
            <w:bottom w:val="none" w:sz="0" w:space="0" w:color="auto"/>
            <w:right w:val="none" w:sz="0" w:space="0" w:color="auto"/>
          </w:divBdr>
        </w:div>
      </w:divsChild>
    </w:div>
    <w:div w:id="782771004">
      <w:marLeft w:val="0"/>
      <w:marRight w:val="0"/>
      <w:marTop w:val="0"/>
      <w:marBottom w:val="0"/>
      <w:divBdr>
        <w:top w:val="none" w:sz="0" w:space="0" w:color="auto"/>
        <w:left w:val="none" w:sz="0" w:space="0" w:color="auto"/>
        <w:bottom w:val="none" w:sz="0" w:space="0" w:color="auto"/>
        <w:right w:val="none" w:sz="0" w:space="0" w:color="auto"/>
      </w:divBdr>
      <w:divsChild>
        <w:div w:id="884097329">
          <w:marLeft w:val="0"/>
          <w:marRight w:val="0"/>
          <w:marTop w:val="0"/>
          <w:marBottom w:val="340"/>
          <w:divBdr>
            <w:top w:val="none" w:sz="0" w:space="0" w:color="auto"/>
            <w:left w:val="none" w:sz="0" w:space="0" w:color="auto"/>
            <w:bottom w:val="none" w:sz="0" w:space="0" w:color="auto"/>
            <w:right w:val="none" w:sz="0" w:space="0" w:color="auto"/>
          </w:divBdr>
        </w:div>
        <w:div w:id="252709858">
          <w:marLeft w:val="0"/>
          <w:marRight w:val="0"/>
          <w:marTop w:val="193"/>
          <w:marBottom w:val="193"/>
          <w:divBdr>
            <w:top w:val="none" w:sz="0" w:space="0" w:color="auto"/>
            <w:left w:val="none" w:sz="0" w:space="0" w:color="auto"/>
            <w:bottom w:val="none" w:sz="0" w:space="0" w:color="auto"/>
            <w:right w:val="none" w:sz="0" w:space="0" w:color="auto"/>
          </w:divBdr>
        </w:div>
        <w:div w:id="1604996861">
          <w:marLeft w:val="0"/>
          <w:marRight w:val="0"/>
          <w:marTop w:val="0"/>
          <w:marBottom w:val="164"/>
          <w:divBdr>
            <w:top w:val="none" w:sz="0" w:space="0" w:color="auto"/>
            <w:left w:val="none" w:sz="0" w:space="0" w:color="C2703A"/>
            <w:bottom w:val="none" w:sz="0" w:space="0" w:color="auto"/>
            <w:right w:val="none" w:sz="0" w:space="0" w:color="auto"/>
          </w:divBdr>
          <w:divsChild>
            <w:div w:id="1570649194">
              <w:marLeft w:val="0"/>
              <w:marRight w:val="0"/>
              <w:marTop w:val="0"/>
              <w:marBottom w:val="0"/>
              <w:divBdr>
                <w:top w:val="none" w:sz="0" w:space="0" w:color="auto"/>
                <w:left w:val="none" w:sz="0" w:space="0" w:color="auto"/>
                <w:bottom w:val="none" w:sz="0" w:space="0" w:color="auto"/>
                <w:right w:val="none" w:sz="0" w:space="0" w:color="auto"/>
              </w:divBdr>
            </w:div>
            <w:div w:id="1379934079">
              <w:marLeft w:val="0"/>
              <w:marRight w:val="0"/>
              <w:marTop w:val="34"/>
              <w:marBottom w:val="57"/>
              <w:divBdr>
                <w:top w:val="none" w:sz="0" w:space="0" w:color="auto"/>
                <w:left w:val="none" w:sz="0" w:space="0" w:color="auto"/>
                <w:bottom w:val="none" w:sz="0" w:space="0" w:color="auto"/>
                <w:right w:val="none" w:sz="0" w:space="0" w:color="auto"/>
              </w:divBdr>
            </w:div>
          </w:divsChild>
        </w:div>
        <w:div w:id="500002537">
          <w:marLeft w:val="0"/>
          <w:marRight w:val="0"/>
          <w:marTop w:val="0"/>
          <w:marBottom w:val="164"/>
          <w:divBdr>
            <w:top w:val="none" w:sz="0" w:space="0" w:color="auto"/>
            <w:left w:val="none" w:sz="0" w:space="0" w:color="C2703A"/>
            <w:bottom w:val="none" w:sz="0" w:space="0" w:color="auto"/>
            <w:right w:val="none" w:sz="0" w:space="0" w:color="auto"/>
          </w:divBdr>
          <w:divsChild>
            <w:div w:id="1472938555">
              <w:marLeft w:val="0"/>
              <w:marRight w:val="0"/>
              <w:marTop w:val="0"/>
              <w:marBottom w:val="0"/>
              <w:divBdr>
                <w:top w:val="none" w:sz="0" w:space="0" w:color="auto"/>
                <w:left w:val="none" w:sz="0" w:space="0" w:color="auto"/>
                <w:bottom w:val="none" w:sz="0" w:space="0" w:color="auto"/>
                <w:right w:val="none" w:sz="0" w:space="0" w:color="auto"/>
              </w:divBdr>
            </w:div>
            <w:div w:id="1859125859">
              <w:marLeft w:val="0"/>
              <w:marRight w:val="0"/>
              <w:marTop w:val="34"/>
              <w:marBottom w:val="57"/>
              <w:divBdr>
                <w:top w:val="none" w:sz="0" w:space="0" w:color="auto"/>
                <w:left w:val="none" w:sz="0" w:space="0" w:color="auto"/>
                <w:bottom w:val="none" w:sz="0" w:space="0" w:color="auto"/>
                <w:right w:val="none" w:sz="0" w:space="0" w:color="auto"/>
              </w:divBdr>
            </w:div>
          </w:divsChild>
        </w:div>
        <w:div w:id="795026593">
          <w:marLeft w:val="0"/>
          <w:marRight w:val="0"/>
          <w:marTop w:val="0"/>
          <w:marBottom w:val="164"/>
          <w:divBdr>
            <w:top w:val="none" w:sz="0" w:space="0" w:color="auto"/>
            <w:left w:val="none" w:sz="0" w:space="0" w:color="C2703A"/>
            <w:bottom w:val="none" w:sz="0" w:space="0" w:color="auto"/>
            <w:right w:val="none" w:sz="0" w:space="0" w:color="auto"/>
          </w:divBdr>
          <w:divsChild>
            <w:div w:id="138697266">
              <w:marLeft w:val="0"/>
              <w:marRight w:val="0"/>
              <w:marTop w:val="0"/>
              <w:marBottom w:val="0"/>
              <w:divBdr>
                <w:top w:val="none" w:sz="0" w:space="0" w:color="auto"/>
                <w:left w:val="none" w:sz="0" w:space="0" w:color="auto"/>
                <w:bottom w:val="none" w:sz="0" w:space="0" w:color="auto"/>
                <w:right w:val="none" w:sz="0" w:space="0" w:color="auto"/>
              </w:divBdr>
            </w:div>
            <w:div w:id="1587109239">
              <w:marLeft w:val="0"/>
              <w:marRight w:val="0"/>
              <w:marTop w:val="34"/>
              <w:marBottom w:val="57"/>
              <w:divBdr>
                <w:top w:val="none" w:sz="0" w:space="0" w:color="auto"/>
                <w:left w:val="none" w:sz="0" w:space="0" w:color="auto"/>
                <w:bottom w:val="none" w:sz="0" w:space="0" w:color="auto"/>
                <w:right w:val="none" w:sz="0" w:space="0" w:color="auto"/>
              </w:divBdr>
            </w:div>
          </w:divsChild>
        </w:div>
        <w:div w:id="694817696">
          <w:marLeft w:val="0"/>
          <w:marRight w:val="0"/>
          <w:marTop w:val="0"/>
          <w:marBottom w:val="164"/>
          <w:divBdr>
            <w:top w:val="none" w:sz="0" w:space="0" w:color="auto"/>
            <w:left w:val="none" w:sz="0" w:space="0" w:color="C2703A"/>
            <w:bottom w:val="none" w:sz="0" w:space="0" w:color="auto"/>
            <w:right w:val="none" w:sz="0" w:space="0" w:color="auto"/>
          </w:divBdr>
          <w:divsChild>
            <w:div w:id="991251063">
              <w:marLeft w:val="0"/>
              <w:marRight w:val="0"/>
              <w:marTop w:val="0"/>
              <w:marBottom w:val="0"/>
              <w:divBdr>
                <w:top w:val="none" w:sz="0" w:space="0" w:color="auto"/>
                <w:left w:val="none" w:sz="0" w:space="0" w:color="auto"/>
                <w:bottom w:val="none" w:sz="0" w:space="0" w:color="auto"/>
                <w:right w:val="none" w:sz="0" w:space="0" w:color="auto"/>
              </w:divBdr>
            </w:div>
            <w:div w:id="1747343150">
              <w:marLeft w:val="0"/>
              <w:marRight w:val="0"/>
              <w:marTop w:val="34"/>
              <w:marBottom w:val="57"/>
              <w:divBdr>
                <w:top w:val="none" w:sz="0" w:space="0" w:color="auto"/>
                <w:left w:val="none" w:sz="0" w:space="0" w:color="auto"/>
                <w:bottom w:val="none" w:sz="0" w:space="0" w:color="auto"/>
                <w:right w:val="none" w:sz="0" w:space="0" w:color="auto"/>
              </w:divBdr>
            </w:div>
          </w:divsChild>
        </w:div>
        <w:div w:id="360133671">
          <w:marLeft w:val="0"/>
          <w:marRight w:val="0"/>
          <w:marTop w:val="0"/>
          <w:marBottom w:val="164"/>
          <w:divBdr>
            <w:top w:val="none" w:sz="0" w:space="0" w:color="auto"/>
            <w:left w:val="none" w:sz="0" w:space="0" w:color="C2703A"/>
            <w:bottom w:val="none" w:sz="0" w:space="0" w:color="auto"/>
            <w:right w:val="none" w:sz="0" w:space="0" w:color="auto"/>
          </w:divBdr>
          <w:divsChild>
            <w:div w:id="1968659716">
              <w:marLeft w:val="0"/>
              <w:marRight w:val="0"/>
              <w:marTop w:val="0"/>
              <w:marBottom w:val="0"/>
              <w:divBdr>
                <w:top w:val="none" w:sz="0" w:space="0" w:color="auto"/>
                <w:left w:val="none" w:sz="0" w:space="0" w:color="auto"/>
                <w:bottom w:val="none" w:sz="0" w:space="0" w:color="auto"/>
                <w:right w:val="none" w:sz="0" w:space="0" w:color="auto"/>
              </w:divBdr>
            </w:div>
            <w:div w:id="2098476597">
              <w:marLeft w:val="0"/>
              <w:marRight w:val="0"/>
              <w:marTop w:val="34"/>
              <w:marBottom w:val="57"/>
              <w:divBdr>
                <w:top w:val="none" w:sz="0" w:space="0" w:color="auto"/>
                <w:left w:val="none" w:sz="0" w:space="0" w:color="auto"/>
                <w:bottom w:val="none" w:sz="0" w:space="0" w:color="auto"/>
                <w:right w:val="none" w:sz="0" w:space="0" w:color="auto"/>
              </w:divBdr>
            </w:div>
          </w:divsChild>
        </w:div>
        <w:div w:id="1338079216">
          <w:marLeft w:val="0"/>
          <w:marRight w:val="0"/>
          <w:marTop w:val="0"/>
          <w:marBottom w:val="164"/>
          <w:divBdr>
            <w:top w:val="none" w:sz="0" w:space="0" w:color="auto"/>
            <w:left w:val="none" w:sz="0" w:space="0" w:color="C2703A"/>
            <w:bottom w:val="none" w:sz="0" w:space="0" w:color="auto"/>
            <w:right w:val="none" w:sz="0" w:space="0" w:color="auto"/>
          </w:divBdr>
          <w:divsChild>
            <w:div w:id="1288855325">
              <w:marLeft w:val="0"/>
              <w:marRight w:val="0"/>
              <w:marTop w:val="0"/>
              <w:marBottom w:val="0"/>
              <w:divBdr>
                <w:top w:val="none" w:sz="0" w:space="0" w:color="auto"/>
                <w:left w:val="none" w:sz="0" w:space="0" w:color="auto"/>
                <w:bottom w:val="none" w:sz="0" w:space="0" w:color="auto"/>
                <w:right w:val="none" w:sz="0" w:space="0" w:color="auto"/>
              </w:divBdr>
            </w:div>
            <w:div w:id="43523386">
              <w:marLeft w:val="0"/>
              <w:marRight w:val="0"/>
              <w:marTop w:val="34"/>
              <w:marBottom w:val="57"/>
              <w:divBdr>
                <w:top w:val="none" w:sz="0" w:space="0" w:color="auto"/>
                <w:left w:val="none" w:sz="0" w:space="0" w:color="auto"/>
                <w:bottom w:val="none" w:sz="0" w:space="0" w:color="auto"/>
                <w:right w:val="none" w:sz="0" w:space="0" w:color="auto"/>
              </w:divBdr>
            </w:div>
          </w:divsChild>
        </w:div>
        <w:div w:id="823351483">
          <w:marLeft w:val="0"/>
          <w:marRight w:val="0"/>
          <w:marTop w:val="0"/>
          <w:marBottom w:val="164"/>
          <w:divBdr>
            <w:top w:val="none" w:sz="0" w:space="0" w:color="auto"/>
            <w:left w:val="none" w:sz="0" w:space="0" w:color="C2703A"/>
            <w:bottom w:val="none" w:sz="0" w:space="0" w:color="auto"/>
            <w:right w:val="none" w:sz="0" w:space="0" w:color="auto"/>
          </w:divBdr>
          <w:divsChild>
            <w:div w:id="1418750159">
              <w:marLeft w:val="0"/>
              <w:marRight w:val="0"/>
              <w:marTop w:val="0"/>
              <w:marBottom w:val="0"/>
              <w:divBdr>
                <w:top w:val="none" w:sz="0" w:space="0" w:color="auto"/>
                <w:left w:val="none" w:sz="0" w:space="0" w:color="auto"/>
                <w:bottom w:val="none" w:sz="0" w:space="0" w:color="auto"/>
                <w:right w:val="none" w:sz="0" w:space="0" w:color="auto"/>
              </w:divBdr>
            </w:div>
            <w:div w:id="2130388339">
              <w:marLeft w:val="0"/>
              <w:marRight w:val="0"/>
              <w:marTop w:val="34"/>
              <w:marBottom w:val="57"/>
              <w:divBdr>
                <w:top w:val="none" w:sz="0" w:space="0" w:color="auto"/>
                <w:left w:val="none" w:sz="0" w:space="0" w:color="auto"/>
                <w:bottom w:val="none" w:sz="0" w:space="0" w:color="auto"/>
                <w:right w:val="none" w:sz="0" w:space="0" w:color="auto"/>
              </w:divBdr>
            </w:div>
          </w:divsChild>
        </w:div>
        <w:div w:id="1734814791">
          <w:marLeft w:val="0"/>
          <w:marRight w:val="0"/>
          <w:marTop w:val="0"/>
          <w:marBottom w:val="164"/>
          <w:divBdr>
            <w:top w:val="none" w:sz="0" w:space="0" w:color="auto"/>
            <w:left w:val="none" w:sz="0" w:space="0" w:color="C2703A"/>
            <w:bottom w:val="none" w:sz="0" w:space="0" w:color="auto"/>
            <w:right w:val="none" w:sz="0" w:space="0" w:color="auto"/>
          </w:divBdr>
          <w:divsChild>
            <w:div w:id="558052577">
              <w:marLeft w:val="0"/>
              <w:marRight w:val="0"/>
              <w:marTop w:val="0"/>
              <w:marBottom w:val="0"/>
              <w:divBdr>
                <w:top w:val="none" w:sz="0" w:space="0" w:color="auto"/>
                <w:left w:val="none" w:sz="0" w:space="0" w:color="auto"/>
                <w:bottom w:val="none" w:sz="0" w:space="0" w:color="auto"/>
                <w:right w:val="none" w:sz="0" w:space="0" w:color="auto"/>
              </w:divBdr>
            </w:div>
            <w:div w:id="852915381">
              <w:marLeft w:val="0"/>
              <w:marRight w:val="0"/>
              <w:marTop w:val="34"/>
              <w:marBottom w:val="57"/>
              <w:divBdr>
                <w:top w:val="none" w:sz="0" w:space="0" w:color="auto"/>
                <w:left w:val="none" w:sz="0" w:space="0" w:color="auto"/>
                <w:bottom w:val="none" w:sz="0" w:space="0" w:color="auto"/>
                <w:right w:val="none" w:sz="0" w:space="0" w:color="auto"/>
              </w:divBdr>
            </w:div>
          </w:divsChild>
        </w:div>
        <w:div w:id="618489376">
          <w:marLeft w:val="0"/>
          <w:marRight w:val="0"/>
          <w:marTop w:val="0"/>
          <w:marBottom w:val="164"/>
          <w:divBdr>
            <w:top w:val="none" w:sz="0" w:space="0" w:color="auto"/>
            <w:left w:val="none" w:sz="0" w:space="0" w:color="C2703A"/>
            <w:bottom w:val="none" w:sz="0" w:space="0" w:color="auto"/>
            <w:right w:val="none" w:sz="0" w:space="0" w:color="auto"/>
          </w:divBdr>
          <w:divsChild>
            <w:div w:id="1136221207">
              <w:marLeft w:val="0"/>
              <w:marRight w:val="0"/>
              <w:marTop w:val="0"/>
              <w:marBottom w:val="0"/>
              <w:divBdr>
                <w:top w:val="none" w:sz="0" w:space="0" w:color="auto"/>
                <w:left w:val="none" w:sz="0" w:space="0" w:color="auto"/>
                <w:bottom w:val="none" w:sz="0" w:space="0" w:color="auto"/>
                <w:right w:val="none" w:sz="0" w:space="0" w:color="auto"/>
              </w:divBdr>
            </w:div>
            <w:div w:id="116876092">
              <w:marLeft w:val="0"/>
              <w:marRight w:val="0"/>
              <w:marTop w:val="34"/>
              <w:marBottom w:val="57"/>
              <w:divBdr>
                <w:top w:val="none" w:sz="0" w:space="0" w:color="auto"/>
                <w:left w:val="none" w:sz="0" w:space="0" w:color="auto"/>
                <w:bottom w:val="none" w:sz="0" w:space="0" w:color="auto"/>
                <w:right w:val="none" w:sz="0" w:space="0" w:color="auto"/>
              </w:divBdr>
            </w:div>
          </w:divsChild>
        </w:div>
        <w:div w:id="1004280288">
          <w:marLeft w:val="0"/>
          <w:marRight w:val="0"/>
          <w:marTop w:val="0"/>
          <w:marBottom w:val="164"/>
          <w:divBdr>
            <w:top w:val="none" w:sz="0" w:space="0" w:color="auto"/>
            <w:left w:val="none" w:sz="0" w:space="0" w:color="C2703A"/>
            <w:bottom w:val="none" w:sz="0" w:space="0" w:color="auto"/>
            <w:right w:val="none" w:sz="0" w:space="0" w:color="auto"/>
          </w:divBdr>
          <w:divsChild>
            <w:div w:id="2129740068">
              <w:marLeft w:val="0"/>
              <w:marRight w:val="0"/>
              <w:marTop w:val="0"/>
              <w:marBottom w:val="0"/>
              <w:divBdr>
                <w:top w:val="none" w:sz="0" w:space="0" w:color="auto"/>
                <w:left w:val="none" w:sz="0" w:space="0" w:color="auto"/>
                <w:bottom w:val="none" w:sz="0" w:space="0" w:color="auto"/>
                <w:right w:val="none" w:sz="0" w:space="0" w:color="auto"/>
              </w:divBdr>
            </w:div>
            <w:div w:id="539242100">
              <w:marLeft w:val="0"/>
              <w:marRight w:val="0"/>
              <w:marTop w:val="34"/>
              <w:marBottom w:val="57"/>
              <w:divBdr>
                <w:top w:val="none" w:sz="0" w:space="0" w:color="auto"/>
                <w:left w:val="none" w:sz="0" w:space="0" w:color="auto"/>
                <w:bottom w:val="none" w:sz="0" w:space="0" w:color="auto"/>
                <w:right w:val="none" w:sz="0" w:space="0" w:color="auto"/>
              </w:divBdr>
            </w:div>
          </w:divsChild>
        </w:div>
        <w:div w:id="1105735506">
          <w:marLeft w:val="0"/>
          <w:marRight w:val="0"/>
          <w:marTop w:val="0"/>
          <w:marBottom w:val="164"/>
          <w:divBdr>
            <w:top w:val="none" w:sz="0" w:space="0" w:color="auto"/>
            <w:left w:val="none" w:sz="0" w:space="0" w:color="C2703A"/>
            <w:bottom w:val="none" w:sz="0" w:space="0" w:color="auto"/>
            <w:right w:val="none" w:sz="0" w:space="0" w:color="auto"/>
          </w:divBdr>
          <w:divsChild>
            <w:div w:id="649675229">
              <w:marLeft w:val="0"/>
              <w:marRight w:val="0"/>
              <w:marTop w:val="0"/>
              <w:marBottom w:val="0"/>
              <w:divBdr>
                <w:top w:val="none" w:sz="0" w:space="0" w:color="auto"/>
                <w:left w:val="none" w:sz="0" w:space="0" w:color="auto"/>
                <w:bottom w:val="none" w:sz="0" w:space="0" w:color="auto"/>
                <w:right w:val="none" w:sz="0" w:space="0" w:color="auto"/>
              </w:divBdr>
            </w:div>
            <w:div w:id="1187719896">
              <w:marLeft w:val="0"/>
              <w:marRight w:val="0"/>
              <w:marTop w:val="34"/>
              <w:marBottom w:val="57"/>
              <w:divBdr>
                <w:top w:val="none" w:sz="0" w:space="0" w:color="auto"/>
                <w:left w:val="none" w:sz="0" w:space="0" w:color="auto"/>
                <w:bottom w:val="none" w:sz="0" w:space="0" w:color="auto"/>
                <w:right w:val="none" w:sz="0" w:space="0" w:color="auto"/>
              </w:divBdr>
            </w:div>
          </w:divsChild>
        </w:div>
        <w:div w:id="1258059614">
          <w:marLeft w:val="0"/>
          <w:marRight w:val="0"/>
          <w:marTop w:val="0"/>
          <w:marBottom w:val="164"/>
          <w:divBdr>
            <w:top w:val="none" w:sz="0" w:space="0" w:color="auto"/>
            <w:left w:val="none" w:sz="0" w:space="0" w:color="C2703A"/>
            <w:bottom w:val="none" w:sz="0" w:space="0" w:color="auto"/>
            <w:right w:val="none" w:sz="0" w:space="0" w:color="auto"/>
          </w:divBdr>
          <w:divsChild>
            <w:div w:id="66804166">
              <w:marLeft w:val="0"/>
              <w:marRight w:val="0"/>
              <w:marTop w:val="0"/>
              <w:marBottom w:val="0"/>
              <w:divBdr>
                <w:top w:val="none" w:sz="0" w:space="0" w:color="auto"/>
                <w:left w:val="none" w:sz="0" w:space="0" w:color="auto"/>
                <w:bottom w:val="none" w:sz="0" w:space="0" w:color="auto"/>
                <w:right w:val="none" w:sz="0" w:space="0" w:color="auto"/>
              </w:divBdr>
            </w:div>
            <w:div w:id="788158242">
              <w:marLeft w:val="0"/>
              <w:marRight w:val="0"/>
              <w:marTop w:val="34"/>
              <w:marBottom w:val="57"/>
              <w:divBdr>
                <w:top w:val="none" w:sz="0" w:space="0" w:color="auto"/>
                <w:left w:val="none" w:sz="0" w:space="0" w:color="auto"/>
                <w:bottom w:val="none" w:sz="0" w:space="0" w:color="auto"/>
                <w:right w:val="none" w:sz="0" w:space="0" w:color="auto"/>
              </w:divBdr>
            </w:div>
          </w:divsChild>
        </w:div>
        <w:div w:id="2104718068">
          <w:marLeft w:val="0"/>
          <w:marRight w:val="0"/>
          <w:marTop w:val="0"/>
          <w:marBottom w:val="164"/>
          <w:divBdr>
            <w:top w:val="none" w:sz="0" w:space="0" w:color="auto"/>
            <w:left w:val="none" w:sz="0" w:space="0" w:color="B9C4D1"/>
            <w:bottom w:val="none" w:sz="0" w:space="0" w:color="auto"/>
            <w:right w:val="none" w:sz="0" w:space="0" w:color="auto"/>
          </w:divBdr>
          <w:divsChild>
            <w:div w:id="82647714">
              <w:marLeft w:val="0"/>
              <w:marRight w:val="0"/>
              <w:marTop w:val="0"/>
              <w:marBottom w:val="0"/>
              <w:divBdr>
                <w:top w:val="none" w:sz="0" w:space="0" w:color="auto"/>
                <w:left w:val="none" w:sz="0" w:space="0" w:color="auto"/>
                <w:bottom w:val="none" w:sz="0" w:space="0" w:color="auto"/>
                <w:right w:val="none" w:sz="0" w:space="0" w:color="auto"/>
              </w:divBdr>
            </w:div>
            <w:div w:id="1231378671">
              <w:marLeft w:val="0"/>
              <w:marRight w:val="0"/>
              <w:marTop w:val="34"/>
              <w:marBottom w:val="57"/>
              <w:divBdr>
                <w:top w:val="none" w:sz="0" w:space="0" w:color="auto"/>
                <w:left w:val="none" w:sz="0" w:space="0" w:color="auto"/>
                <w:bottom w:val="none" w:sz="0" w:space="0" w:color="auto"/>
                <w:right w:val="none" w:sz="0" w:space="0" w:color="auto"/>
              </w:divBdr>
            </w:div>
          </w:divsChild>
        </w:div>
        <w:div w:id="683363514">
          <w:marLeft w:val="0"/>
          <w:marRight w:val="0"/>
          <w:marTop w:val="0"/>
          <w:marBottom w:val="164"/>
          <w:divBdr>
            <w:top w:val="none" w:sz="0" w:space="0" w:color="auto"/>
            <w:left w:val="none" w:sz="0" w:space="0" w:color="B9C4D1"/>
            <w:bottom w:val="none" w:sz="0" w:space="0" w:color="auto"/>
            <w:right w:val="none" w:sz="0" w:space="0" w:color="auto"/>
          </w:divBdr>
          <w:divsChild>
            <w:div w:id="425926095">
              <w:marLeft w:val="0"/>
              <w:marRight w:val="0"/>
              <w:marTop w:val="0"/>
              <w:marBottom w:val="0"/>
              <w:divBdr>
                <w:top w:val="none" w:sz="0" w:space="0" w:color="auto"/>
                <w:left w:val="none" w:sz="0" w:space="0" w:color="auto"/>
                <w:bottom w:val="none" w:sz="0" w:space="0" w:color="auto"/>
                <w:right w:val="none" w:sz="0" w:space="0" w:color="auto"/>
              </w:divBdr>
            </w:div>
            <w:div w:id="210119941">
              <w:marLeft w:val="0"/>
              <w:marRight w:val="0"/>
              <w:marTop w:val="34"/>
              <w:marBottom w:val="57"/>
              <w:divBdr>
                <w:top w:val="none" w:sz="0" w:space="0" w:color="auto"/>
                <w:left w:val="none" w:sz="0" w:space="0" w:color="auto"/>
                <w:bottom w:val="none" w:sz="0" w:space="0" w:color="auto"/>
                <w:right w:val="none" w:sz="0" w:space="0" w:color="auto"/>
              </w:divBdr>
            </w:div>
          </w:divsChild>
        </w:div>
        <w:div w:id="1843885402">
          <w:marLeft w:val="0"/>
          <w:marRight w:val="0"/>
          <w:marTop w:val="0"/>
          <w:marBottom w:val="164"/>
          <w:divBdr>
            <w:top w:val="none" w:sz="0" w:space="0" w:color="auto"/>
            <w:left w:val="none" w:sz="0" w:space="0" w:color="B9C4D1"/>
            <w:bottom w:val="none" w:sz="0" w:space="0" w:color="auto"/>
            <w:right w:val="none" w:sz="0" w:space="0" w:color="auto"/>
          </w:divBdr>
          <w:divsChild>
            <w:div w:id="503325820">
              <w:marLeft w:val="0"/>
              <w:marRight w:val="0"/>
              <w:marTop w:val="0"/>
              <w:marBottom w:val="0"/>
              <w:divBdr>
                <w:top w:val="none" w:sz="0" w:space="0" w:color="auto"/>
                <w:left w:val="none" w:sz="0" w:space="0" w:color="auto"/>
                <w:bottom w:val="none" w:sz="0" w:space="0" w:color="auto"/>
                <w:right w:val="none" w:sz="0" w:space="0" w:color="auto"/>
              </w:divBdr>
            </w:div>
            <w:div w:id="974215250">
              <w:marLeft w:val="0"/>
              <w:marRight w:val="0"/>
              <w:marTop w:val="34"/>
              <w:marBottom w:val="57"/>
              <w:divBdr>
                <w:top w:val="none" w:sz="0" w:space="0" w:color="auto"/>
                <w:left w:val="none" w:sz="0" w:space="0" w:color="auto"/>
                <w:bottom w:val="none" w:sz="0" w:space="0" w:color="auto"/>
                <w:right w:val="none" w:sz="0" w:space="0" w:color="auto"/>
              </w:divBdr>
            </w:div>
          </w:divsChild>
        </w:div>
        <w:div w:id="301931847">
          <w:marLeft w:val="0"/>
          <w:marRight w:val="0"/>
          <w:marTop w:val="0"/>
          <w:marBottom w:val="164"/>
          <w:divBdr>
            <w:top w:val="none" w:sz="0" w:space="0" w:color="auto"/>
            <w:left w:val="none" w:sz="0" w:space="0" w:color="B9C4D1"/>
            <w:bottom w:val="none" w:sz="0" w:space="0" w:color="auto"/>
            <w:right w:val="none" w:sz="0" w:space="0" w:color="auto"/>
          </w:divBdr>
          <w:divsChild>
            <w:div w:id="735930654">
              <w:marLeft w:val="0"/>
              <w:marRight w:val="0"/>
              <w:marTop w:val="0"/>
              <w:marBottom w:val="0"/>
              <w:divBdr>
                <w:top w:val="none" w:sz="0" w:space="0" w:color="auto"/>
                <w:left w:val="none" w:sz="0" w:space="0" w:color="auto"/>
                <w:bottom w:val="none" w:sz="0" w:space="0" w:color="auto"/>
                <w:right w:val="none" w:sz="0" w:space="0" w:color="auto"/>
              </w:divBdr>
            </w:div>
            <w:div w:id="1112094938">
              <w:marLeft w:val="0"/>
              <w:marRight w:val="0"/>
              <w:marTop w:val="34"/>
              <w:marBottom w:val="57"/>
              <w:divBdr>
                <w:top w:val="none" w:sz="0" w:space="0" w:color="auto"/>
                <w:left w:val="none" w:sz="0" w:space="0" w:color="auto"/>
                <w:bottom w:val="none" w:sz="0" w:space="0" w:color="auto"/>
                <w:right w:val="none" w:sz="0" w:space="0" w:color="auto"/>
              </w:divBdr>
            </w:div>
          </w:divsChild>
        </w:div>
        <w:div w:id="1382703199">
          <w:marLeft w:val="0"/>
          <w:marRight w:val="0"/>
          <w:marTop w:val="0"/>
          <w:marBottom w:val="164"/>
          <w:divBdr>
            <w:top w:val="none" w:sz="0" w:space="0" w:color="auto"/>
            <w:left w:val="none" w:sz="0" w:space="0" w:color="B9C4D1"/>
            <w:bottom w:val="none" w:sz="0" w:space="0" w:color="auto"/>
            <w:right w:val="none" w:sz="0" w:space="0" w:color="auto"/>
          </w:divBdr>
          <w:divsChild>
            <w:div w:id="1258639747">
              <w:marLeft w:val="0"/>
              <w:marRight w:val="0"/>
              <w:marTop w:val="0"/>
              <w:marBottom w:val="0"/>
              <w:divBdr>
                <w:top w:val="none" w:sz="0" w:space="0" w:color="auto"/>
                <w:left w:val="none" w:sz="0" w:space="0" w:color="auto"/>
                <w:bottom w:val="none" w:sz="0" w:space="0" w:color="auto"/>
                <w:right w:val="none" w:sz="0" w:space="0" w:color="auto"/>
              </w:divBdr>
            </w:div>
            <w:div w:id="537789372">
              <w:marLeft w:val="0"/>
              <w:marRight w:val="0"/>
              <w:marTop w:val="34"/>
              <w:marBottom w:val="57"/>
              <w:divBdr>
                <w:top w:val="none" w:sz="0" w:space="0" w:color="auto"/>
                <w:left w:val="none" w:sz="0" w:space="0" w:color="auto"/>
                <w:bottom w:val="none" w:sz="0" w:space="0" w:color="auto"/>
                <w:right w:val="none" w:sz="0" w:space="0" w:color="auto"/>
              </w:divBdr>
            </w:div>
          </w:divsChild>
        </w:div>
        <w:div w:id="223837369">
          <w:marLeft w:val="0"/>
          <w:marRight w:val="0"/>
          <w:marTop w:val="0"/>
          <w:marBottom w:val="164"/>
          <w:divBdr>
            <w:top w:val="none" w:sz="0" w:space="0" w:color="auto"/>
            <w:left w:val="none" w:sz="0" w:space="0" w:color="B9C4D1"/>
            <w:bottom w:val="none" w:sz="0" w:space="0" w:color="auto"/>
            <w:right w:val="none" w:sz="0" w:space="0" w:color="auto"/>
          </w:divBdr>
          <w:divsChild>
            <w:div w:id="795220954">
              <w:marLeft w:val="0"/>
              <w:marRight w:val="0"/>
              <w:marTop w:val="0"/>
              <w:marBottom w:val="0"/>
              <w:divBdr>
                <w:top w:val="none" w:sz="0" w:space="0" w:color="auto"/>
                <w:left w:val="none" w:sz="0" w:space="0" w:color="auto"/>
                <w:bottom w:val="none" w:sz="0" w:space="0" w:color="auto"/>
                <w:right w:val="none" w:sz="0" w:space="0" w:color="auto"/>
              </w:divBdr>
            </w:div>
            <w:div w:id="2127309363">
              <w:marLeft w:val="0"/>
              <w:marRight w:val="0"/>
              <w:marTop w:val="34"/>
              <w:marBottom w:val="57"/>
              <w:divBdr>
                <w:top w:val="none" w:sz="0" w:space="0" w:color="auto"/>
                <w:left w:val="none" w:sz="0" w:space="0" w:color="auto"/>
                <w:bottom w:val="none" w:sz="0" w:space="0" w:color="auto"/>
                <w:right w:val="none" w:sz="0" w:space="0" w:color="auto"/>
              </w:divBdr>
            </w:div>
          </w:divsChild>
        </w:div>
        <w:div w:id="1157838076">
          <w:marLeft w:val="0"/>
          <w:marRight w:val="0"/>
          <w:marTop w:val="0"/>
          <w:marBottom w:val="164"/>
          <w:divBdr>
            <w:top w:val="none" w:sz="0" w:space="0" w:color="auto"/>
            <w:left w:val="none" w:sz="0" w:space="0" w:color="C2703A"/>
            <w:bottom w:val="none" w:sz="0" w:space="0" w:color="auto"/>
            <w:right w:val="none" w:sz="0" w:space="0" w:color="auto"/>
          </w:divBdr>
          <w:divsChild>
            <w:div w:id="2093161940">
              <w:marLeft w:val="0"/>
              <w:marRight w:val="0"/>
              <w:marTop w:val="0"/>
              <w:marBottom w:val="0"/>
              <w:divBdr>
                <w:top w:val="none" w:sz="0" w:space="0" w:color="auto"/>
                <w:left w:val="none" w:sz="0" w:space="0" w:color="auto"/>
                <w:bottom w:val="none" w:sz="0" w:space="0" w:color="auto"/>
                <w:right w:val="none" w:sz="0" w:space="0" w:color="auto"/>
              </w:divBdr>
            </w:div>
            <w:div w:id="1433698131">
              <w:marLeft w:val="0"/>
              <w:marRight w:val="0"/>
              <w:marTop w:val="34"/>
              <w:marBottom w:val="57"/>
              <w:divBdr>
                <w:top w:val="none" w:sz="0" w:space="0" w:color="auto"/>
                <w:left w:val="none" w:sz="0" w:space="0" w:color="auto"/>
                <w:bottom w:val="none" w:sz="0" w:space="0" w:color="auto"/>
                <w:right w:val="none" w:sz="0" w:space="0" w:color="auto"/>
              </w:divBdr>
            </w:div>
          </w:divsChild>
        </w:div>
        <w:div w:id="1238635727">
          <w:marLeft w:val="0"/>
          <w:marRight w:val="0"/>
          <w:marTop w:val="0"/>
          <w:marBottom w:val="164"/>
          <w:divBdr>
            <w:top w:val="none" w:sz="0" w:space="0" w:color="auto"/>
            <w:left w:val="none" w:sz="0" w:space="0" w:color="B9C4D1"/>
            <w:bottom w:val="none" w:sz="0" w:space="0" w:color="auto"/>
            <w:right w:val="none" w:sz="0" w:space="0" w:color="auto"/>
          </w:divBdr>
          <w:divsChild>
            <w:div w:id="823667786">
              <w:marLeft w:val="0"/>
              <w:marRight w:val="0"/>
              <w:marTop w:val="0"/>
              <w:marBottom w:val="0"/>
              <w:divBdr>
                <w:top w:val="none" w:sz="0" w:space="0" w:color="auto"/>
                <w:left w:val="none" w:sz="0" w:space="0" w:color="auto"/>
                <w:bottom w:val="none" w:sz="0" w:space="0" w:color="auto"/>
                <w:right w:val="none" w:sz="0" w:space="0" w:color="auto"/>
              </w:divBdr>
            </w:div>
            <w:div w:id="748038382">
              <w:marLeft w:val="0"/>
              <w:marRight w:val="0"/>
              <w:marTop w:val="34"/>
              <w:marBottom w:val="57"/>
              <w:divBdr>
                <w:top w:val="none" w:sz="0" w:space="0" w:color="auto"/>
                <w:left w:val="none" w:sz="0" w:space="0" w:color="auto"/>
                <w:bottom w:val="none" w:sz="0" w:space="0" w:color="auto"/>
                <w:right w:val="none" w:sz="0" w:space="0" w:color="auto"/>
              </w:divBdr>
            </w:div>
          </w:divsChild>
        </w:div>
        <w:div w:id="1212038206">
          <w:marLeft w:val="0"/>
          <w:marRight w:val="0"/>
          <w:marTop w:val="0"/>
          <w:marBottom w:val="164"/>
          <w:divBdr>
            <w:top w:val="none" w:sz="0" w:space="0" w:color="auto"/>
            <w:left w:val="none" w:sz="0" w:space="0" w:color="B9C4D1"/>
            <w:bottom w:val="none" w:sz="0" w:space="0" w:color="auto"/>
            <w:right w:val="none" w:sz="0" w:space="0" w:color="auto"/>
          </w:divBdr>
          <w:divsChild>
            <w:div w:id="1491091859">
              <w:marLeft w:val="0"/>
              <w:marRight w:val="0"/>
              <w:marTop w:val="0"/>
              <w:marBottom w:val="0"/>
              <w:divBdr>
                <w:top w:val="none" w:sz="0" w:space="0" w:color="auto"/>
                <w:left w:val="none" w:sz="0" w:space="0" w:color="auto"/>
                <w:bottom w:val="none" w:sz="0" w:space="0" w:color="auto"/>
                <w:right w:val="none" w:sz="0" w:space="0" w:color="auto"/>
              </w:divBdr>
            </w:div>
            <w:div w:id="919605184">
              <w:marLeft w:val="0"/>
              <w:marRight w:val="0"/>
              <w:marTop w:val="34"/>
              <w:marBottom w:val="57"/>
              <w:divBdr>
                <w:top w:val="none" w:sz="0" w:space="0" w:color="auto"/>
                <w:left w:val="none" w:sz="0" w:space="0" w:color="auto"/>
                <w:bottom w:val="none" w:sz="0" w:space="0" w:color="auto"/>
                <w:right w:val="none" w:sz="0" w:space="0" w:color="auto"/>
              </w:divBdr>
            </w:div>
          </w:divsChild>
        </w:div>
        <w:div w:id="430010939">
          <w:marLeft w:val="0"/>
          <w:marRight w:val="0"/>
          <w:marTop w:val="0"/>
          <w:marBottom w:val="164"/>
          <w:divBdr>
            <w:top w:val="none" w:sz="0" w:space="0" w:color="auto"/>
            <w:left w:val="none" w:sz="0" w:space="0" w:color="B9C4D1"/>
            <w:bottom w:val="none" w:sz="0" w:space="0" w:color="auto"/>
            <w:right w:val="none" w:sz="0" w:space="0" w:color="auto"/>
          </w:divBdr>
          <w:divsChild>
            <w:div w:id="579679701">
              <w:marLeft w:val="0"/>
              <w:marRight w:val="0"/>
              <w:marTop w:val="0"/>
              <w:marBottom w:val="0"/>
              <w:divBdr>
                <w:top w:val="none" w:sz="0" w:space="0" w:color="auto"/>
                <w:left w:val="none" w:sz="0" w:space="0" w:color="auto"/>
                <w:bottom w:val="none" w:sz="0" w:space="0" w:color="auto"/>
                <w:right w:val="none" w:sz="0" w:space="0" w:color="auto"/>
              </w:divBdr>
            </w:div>
            <w:div w:id="1195772903">
              <w:marLeft w:val="0"/>
              <w:marRight w:val="0"/>
              <w:marTop w:val="34"/>
              <w:marBottom w:val="57"/>
              <w:divBdr>
                <w:top w:val="none" w:sz="0" w:space="0" w:color="auto"/>
                <w:left w:val="none" w:sz="0" w:space="0" w:color="auto"/>
                <w:bottom w:val="none" w:sz="0" w:space="0" w:color="auto"/>
                <w:right w:val="none" w:sz="0" w:space="0" w:color="auto"/>
              </w:divBdr>
            </w:div>
          </w:divsChild>
        </w:div>
        <w:div w:id="1626083674">
          <w:marLeft w:val="0"/>
          <w:marRight w:val="0"/>
          <w:marTop w:val="0"/>
          <w:marBottom w:val="164"/>
          <w:divBdr>
            <w:top w:val="none" w:sz="0" w:space="0" w:color="auto"/>
            <w:left w:val="none" w:sz="0" w:space="0" w:color="C2703A"/>
            <w:bottom w:val="none" w:sz="0" w:space="0" w:color="auto"/>
            <w:right w:val="none" w:sz="0" w:space="0" w:color="auto"/>
          </w:divBdr>
          <w:divsChild>
            <w:div w:id="1569415925">
              <w:marLeft w:val="0"/>
              <w:marRight w:val="0"/>
              <w:marTop w:val="0"/>
              <w:marBottom w:val="0"/>
              <w:divBdr>
                <w:top w:val="none" w:sz="0" w:space="0" w:color="auto"/>
                <w:left w:val="none" w:sz="0" w:space="0" w:color="auto"/>
                <w:bottom w:val="none" w:sz="0" w:space="0" w:color="auto"/>
                <w:right w:val="none" w:sz="0" w:space="0" w:color="auto"/>
              </w:divBdr>
            </w:div>
            <w:div w:id="1706641669">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788864143">
      <w:marLeft w:val="0"/>
      <w:marRight w:val="0"/>
      <w:marTop w:val="0"/>
      <w:marBottom w:val="0"/>
      <w:divBdr>
        <w:top w:val="none" w:sz="0" w:space="0" w:color="auto"/>
        <w:left w:val="none" w:sz="0" w:space="0" w:color="auto"/>
        <w:bottom w:val="none" w:sz="0" w:space="0" w:color="auto"/>
        <w:right w:val="none" w:sz="0" w:space="0" w:color="auto"/>
      </w:divBdr>
      <w:divsChild>
        <w:div w:id="891694446">
          <w:marLeft w:val="0"/>
          <w:marRight w:val="0"/>
          <w:marTop w:val="0"/>
          <w:marBottom w:val="340"/>
          <w:divBdr>
            <w:top w:val="none" w:sz="0" w:space="0" w:color="auto"/>
            <w:left w:val="none" w:sz="0" w:space="0" w:color="auto"/>
            <w:bottom w:val="none" w:sz="0" w:space="0" w:color="auto"/>
            <w:right w:val="none" w:sz="0" w:space="0" w:color="auto"/>
          </w:divBdr>
        </w:div>
      </w:divsChild>
    </w:div>
    <w:div w:id="792212797">
      <w:marLeft w:val="0"/>
      <w:marRight w:val="0"/>
      <w:marTop w:val="0"/>
      <w:marBottom w:val="0"/>
      <w:divBdr>
        <w:top w:val="none" w:sz="0" w:space="0" w:color="auto"/>
        <w:left w:val="none" w:sz="0" w:space="0" w:color="auto"/>
        <w:bottom w:val="none" w:sz="0" w:space="0" w:color="auto"/>
        <w:right w:val="none" w:sz="0" w:space="0" w:color="auto"/>
      </w:divBdr>
      <w:divsChild>
        <w:div w:id="980232310">
          <w:marLeft w:val="0"/>
          <w:marRight w:val="0"/>
          <w:marTop w:val="0"/>
          <w:marBottom w:val="340"/>
          <w:divBdr>
            <w:top w:val="none" w:sz="0" w:space="0" w:color="auto"/>
            <w:left w:val="none" w:sz="0" w:space="0" w:color="auto"/>
            <w:bottom w:val="none" w:sz="0" w:space="0" w:color="auto"/>
            <w:right w:val="none" w:sz="0" w:space="0" w:color="auto"/>
          </w:divBdr>
        </w:div>
        <w:div w:id="1191067670">
          <w:marLeft w:val="0"/>
          <w:marRight w:val="0"/>
          <w:marTop w:val="193"/>
          <w:marBottom w:val="193"/>
          <w:divBdr>
            <w:top w:val="none" w:sz="0" w:space="0" w:color="auto"/>
            <w:left w:val="none" w:sz="0" w:space="0" w:color="auto"/>
            <w:bottom w:val="none" w:sz="0" w:space="0" w:color="auto"/>
            <w:right w:val="none" w:sz="0" w:space="0" w:color="auto"/>
          </w:divBdr>
        </w:div>
      </w:divsChild>
    </w:div>
    <w:div w:id="804390355">
      <w:marLeft w:val="0"/>
      <w:marRight w:val="0"/>
      <w:marTop w:val="0"/>
      <w:marBottom w:val="0"/>
      <w:divBdr>
        <w:top w:val="none" w:sz="0" w:space="0" w:color="auto"/>
        <w:left w:val="none" w:sz="0" w:space="0" w:color="auto"/>
        <w:bottom w:val="none" w:sz="0" w:space="0" w:color="auto"/>
        <w:right w:val="none" w:sz="0" w:space="0" w:color="auto"/>
      </w:divBdr>
      <w:divsChild>
        <w:div w:id="1005669795">
          <w:marLeft w:val="0"/>
          <w:marRight w:val="0"/>
          <w:marTop w:val="0"/>
          <w:marBottom w:val="340"/>
          <w:divBdr>
            <w:top w:val="none" w:sz="0" w:space="0" w:color="auto"/>
            <w:left w:val="none" w:sz="0" w:space="0" w:color="auto"/>
            <w:bottom w:val="none" w:sz="0" w:space="0" w:color="auto"/>
            <w:right w:val="none" w:sz="0" w:space="0" w:color="auto"/>
          </w:divBdr>
        </w:div>
        <w:div w:id="643967932">
          <w:marLeft w:val="0"/>
          <w:marRight w:val="0"/>
          <w:marTop w:val="193"/>
          <w:marBottom w:val="193"/>
          <w:divBdr>
            <w:top w:val="none" w:sz="0" w:space="0" w:color="auto"/>
            <w:left w:val="none" w:sz="0" w:space="0" w:color="auto"/>
            <w:bottom w:val="none" w:sz="0" w:space="0" w:color="auto"/>
            <w:right w:val="none" w:sz="0" w:space="0" w:color="auto"/>
          </w:divBdr>
          <w:divsChild>
            <w:div w:id="398140834">
              <w:marLeft w:val="0"/>
              <w:marRight w:val="0"/>
              <w:marTop w:val="0"/>
              <w:marBottom w:val="170"/>
              <w:divBdr>
                <w:top w:val="none" w:sz="0" w:space="0" w:color="auto"/>
                <w:left w:val="none" w:sz="0" w:space="0" w:color="auto"/>
                <w:bottom w:val="none" w:sz="0" w:space="0" w:color="auto"/>
                <w:right w:val="none" w:sz="0" w:space="0" w:color="auto"/>
              </w:divBdr>
            </w:div>
            <w:div w:id="340934488">
              <w:marLeft w:val="0"/>
              <w:marRight w:val="0"/>
              <w:marTop w:val="0"/>
              <w:marBottom w:val="0"/>
              <w:divBdr>
                <w:top w:val="none" w:sz="0" w:space="0" w:color="auto"/>
                <w:left w:val="none" w:sz="0" w:space="0" w:color="auto"/>
                <w:bottom w:val="none" w:sz="0" w:space="0" w:color="auto"/>
                <w:right w:val="none" w:sz="0" w:space="0" w:color="auto"/>
              </w:divBdr>
              <w:divsChild>
                <w:div w:id="1175264638">
                  <w:marLeft w:val="0"/>
                  <w:marRight w:val="0"/>
                  <w:marTop w:val="0"/>
                  <w:marBottom w:val="0"/>
                  <w:divBdr>
                    <w:top w:val="none" w:sz="0" w:space="0" w:color="auto"/>
                    <w:left w:val="none" w:sz="0" w:space="0" w:color="auto"/>
                    <w:bottom w:val="none" w:sz="0" w:space="0" w:color="auto"/>
                    <w:right w:val="none" w:sz="0" w:space="0" w:color="auto"/>
                  </w:divBdr>
                </w:div>
                <w:div w:id="1920408370">
                  <w:marLeft w:val="0"/>
                  <w:marRight w:val="0"/>
                  <w:marTop w:val="0"/>
                  <w:marBottom w:val="0"/>
                  <w:divBdr>
                    <w:top w:val="none" w:sz="0" w:space="0" w:color="auto"/>
                    <w:left w:val="none" w:sz="0" w:space="0" w:color="auto"/>
                    <w:bottom w:val="none" w:sz="0" w:space="0" w:color="auto"/>
                    <w:right w:val="none" w:sz="0" w:space="0" w:color="auto"/>
                  </w:divBdr>
                </w:div>
                <w:div w:id="1330208994">
                  <w:marLeft w:val="0"/>
                  <w:marRight w:val="0"/>
                  <w:marTop w:val="0"/>
                  <w:marBottom w:val="0"/>
                  <w:divBdr>
                    <w:top w:val="none" w:sz="0" w:space="0" w:color="auto"/>
                    <w:left w:val="none" w:sz="0" w:space="0" w:color="auto"/>
                    <w:bottom w:val="none" w:sz="0" w:space="0" w:color="auto"/>
                    <w:right w:val="none" w:sz="0" w:space="0" w:color="auto"/>
                  </w:divBdr>
                </w:div>
                <w:div w:id="18954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798">
          <w:marLeft w:val="0"/>
          <w:marRight w:val="0"/>
          <w:marTop w:val="193"/>
          <w:marBottom w:val="193"/>
          <w:divBdr>
            <w:top w:val="none" w:sz="0" w:space="0" w:color="auto"/>
            <w:left w:val="none" w:sz="0" w:space="0" w:color="auto"/>
            <w:bottom w:val="none" w:sz="0" w:space="0" w:color="auto"/>
            <w:right w:val="none" w:sz="0" w:space="0" w:color="auto"/>
          </w:divBdr>
          <w:divsChild>
            <w:div w:id="1524130038">
              <w:marLeft w:val="0"/>
              <w:marRight w:val="0"/>
              <w:marTop w:val="0"/>
              <w:marBottom w:val="170"/>
              <w:divBdr>
                <w:top w:val="none" w:sz="0" w:space="0" w:color="auto"/>
                <w:left w:val="none" w:sz="0" w:space="0" w:color="auto"/>
                <w:bottom w:val="none" w:sz="0" w:space="0" w:color="auto"/>
                <w:right w:val="none" w:sz="0" w:space="0" w:color="auto"/>
              </w:divBdr>
            </w:div>
            <w:div w:id="130756413">
              <w:marLeft w:val="0"/>
              <w:marRight w:val="0"/>
              <w:marTop w:val="0"/>
              <w:marBottom w:val="0"/>
              <w:divBdr>
                <w:top w:val="none" w:sz="0" w:space="0" w:color="auto"/>
                <w:left w:val="none" w:sz="0" w:space="0" w:color="auto"/>
                <w:bottom w:val="none" w:sz="0" w:space="0" w:color="auto"/>
                <w:right w:val="none" w:sz="0" w:space="0" w:color="auto"/>
              </w:divBdr>
              <w:divsChild>
                <w:div w:id="1895003463">
                  <w:marLeft w:val="0"/>
                  <w:marRight w:val="0"/>
                  <w:marTop w:val="0"/>
                  <w:marBottom w:val="0"/>
                  <w:divBdr>
                    <w:top w:val="none" w:sz="0" w:space="0" w:color="auto"/>
                    <w:left w:val="none" w:sz="0" w:space="0" w:color="auto"/>
                    <w:bottom w:val="none" w:sz="0" w:space="0" w:color="auto"/>
                    <w:right w:val="none" w:sz="0" w:space="0" w:color="auto"/>
                  </w:divBdr>
                </w:div>
                <w:div w:id="1463696304">
                  <w:marLeft w:val="0"/>
                  <w:marRight w:val="0"/>
                  <w:marTop w:val="0"/>
                  <w:marBottom w:val="0"/>
                  <w:divBdr>
                    <w:top w:val="none" w:sz="0" w:space="0" w:color="auto"/>
                    <w:left w:val="none" w:sz="0" w:space="0" w:color="auto"/>
                    <w:bottom w:val="none" w:sz="0" w:space="0" w:color="auto"/>
                    <w:right w:val="none" w:sz="0" w:space="0" w:color="auto"/>
                  </w:divBdr>
                </w:div>
                <w:div w:id="1772777251">
                  <w:marLeft w:val="0"/>
                  <w:marRight w:val="0"/>
                  <w:marTop w:val="0"/>
                  <w:marBottom w:val="0"/>
                  <w:divBdr>
                    <w:top w:val="none" w:sz="0" w:space="0" w:color="auto"/>
                    <w:left w:val="none" w:sz="0" w:space="0" w:color="auto"/>
                    <w:bottom w:val="none" w:sz="0" w:space="0" w:color="auto"/>
                    <w:right w:val="none" w:sz="0" w:space="0" w:color="auto"/>
                  </w:divBdr>
                </w:div>
                <w:div w:id="9738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205">
          <w:marLeft w:val="0"/>
          <w:marRight w:val="0"/>
          <w:marTop w:val="193"/>
          <w:marBottom w:val="193"/>
          <w:divBdr>
            <w:top w:val="none" w:sz="0" w:space="0" w:color="auto"/>
            <w:left w:val="none" w:sz="0" w:space="0" w:color="auto"/>
            <w:bottom w:val="none" w:sz="0" w:space="0" w:color="auto"/>
            <w:right w:val="none" w:sz="0" w:space="0" w:color="auto"/>
          </w:divBdr>
          <w:divsChild>
            <w:div w:id="1563709761">
              <w:marLeft w:val="0"/>
              <w:marRight w:val="0"/>
              <w:marTop w:val="0"/>
              <w:marBottom w:val="170"/>
              <w:divBdr>
                <w:top w:val="none" w:sz="0" w:space="0" w:color="auto"/>
                <w:left w:val="none" w:sz="0" w:space="0" w:color="auto"/>
                <w:bottom w:val="none" w:sz="0" w:space="0" w:color="auto"/>
                <w:right w:val="none" w:sz="0" w:space="0" w:color="auto"/>
              </w:divBdr>
            </w:div>
            <w:div w:id="1243219869">
              <w:marLeft w:val="0"/>
              <w:marRight w:val="0"/>
              <w:marTop w:val="0"/>
              <w:marBottom w:val="0"/>
              <w:divBdr>
                <w:top w:val="none" w:sz="0" w:space="0" w:color="auto"/>
                <w:left w:val="none" w:sz="0" w:space="0" w:color="auto"/>
                <w:bottom w:val="none" w:sz="0" w:space="0" w:color="auto"/>
                <w:right w:val="none" w:sz="0" w:space="0" w:color="auto"/>
              </w:divBdr>
              <w:divsChild>
                <w:div w:id="1314404683">
                  <w:marLeft w:val="0"/>
                  <w:marRight w:val="0"/>
                  <w:marTop w:val="0"/>
                  <w:marBottom w:val="0"/>
                  <w:divBdr>
                    <w:top w:val="none" w:sz="0" w:space="0" w:color="auto"/>
                    <w:left w:val="none" w:sz="0" w:space="0" w:color="auto"/>
                    <w:bottom w:val="none" w:sz="0" w:space="0" w:color="auto"/>
                    <w:right w:val="none" w:sz="0" w:space="0" w:color="auto"/>
                  </w:divBdr>
                </w:div>
                <w:div w:id="52043923">
                  <w:marLeft w:val="0"/>
                  <w:marRight w:val="0"/>
                  <w:marTop w:val="0"/>
                  <w:marBottom w:val="0"/>
                  <w:divBdr>
                    <w:top w:val="none" w:sz="0" w:space="0" w:color="auto"/>
                    <w:left w:val="none" w:sz="0" w:space="0" w:color="auto"/>
                    <w:bottom w:val="none" w:sz="0" w:space="0" w:color="auto"/>
                    <w:right w:val="none" w:sz="0" w:space="0" w:color="auto"/>
                  </w:divBdr>
                </w:div>
                <w:div w:id="1228883071">
                  <w:marLeft w:val="0"/>
                  <w:marRight w:val="0"/>
                  <w:marTop w:val="0"/>
                  <w:marBottom w:val="0"/>
                  <w:divBdr>
                    <w:top w:val="none" w:sz="0" w:space="0" w:color="auto"/>
                    <w:left w:val="none" w:sz="0" w:space="0" w:color="auto"/>
                    <w:bottom w:val="none" w:sz="0" w:space="0" w:color="auto"/>
                    <w:right w:val="none" w:sz="0" w:space="0" w:color="auto"/>
                  </w:divBdr>
                </w:div>
                <w:div w:id="13032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595">
          <w:marLeft w:val="0"/>
          <w:marRight w:val="0"/>
          <w:marTop w:val="193"/>
          <w:marBottom w:val="193"/>
          <w:divBdr>
            <w:top w:val="none" w:sz="0" w:space="0" w:color="auto"/>
            <w:left w:val="none" w:sz="0" w:space="0" w:color="auto"/>
            <w:bottom w:val="none" w:sz="0" w:space="0" w:color="auto"/>
            <w:right w:val="none" w:sz="0" w:space="0" w:color="auto"/>
          </w:divBdr>
          <w:divsChild>
            <w:div w:id="1690251890">
              <w:marLeft w:val="0"/>
              <w:marRight w:val="0"/>
              <w:marTop w:val="0"/>
              <w:marBottom w:val="170"/>
              <w:divBdr>
                <w:top w:val="none" w:sz="0" w:space="0" w:color="auto"/>
                <w:left w:val="none" w:sz="0" w:space="0" w:color="auto"/>
                <w:bottom w:val="none" w:sz="0" w:space="0" w:color="auto"/>
                <w:right w:val="none" w:sz="0" w:space="0" w:color="auto"/>
              </w:divBdr>
            </w:div>
            <w:div w:id="172888606">
              <w:marLeft w:val="0"/>
              <w:marRight w:val="0"/>
              <w:marTop w:val="0"/>
              <w:marBottom w:val="0"/>
              <w:divBdr>
                <w:top w:val="none" w:sz="0" w:space="0" w:color="auto"/>
                <w:left w:val="none" w:sz="0" w:space="0" w:color="auto"/>
                <w:bottom w:val="none" w:sz="0" w:space="0" w:color="auto"/>
                <w:right w:val="none" w:sz="0" w:space="0" w:color="auto"/>
              </w:divBdr>
              <w:divsChild>
                <w:div w:id="1718046997">
                  <w:marLeft w:val="0"/>
                  <w:marRight w:val="0"/>
                  <w:marTop w:val="0"/>
                  <w:marBottom w:val="0"/>
                  <w:divBdr>
                    <w:top w:val="none" w:sz="0" w:space="0" w:color="auto"/>
                    <w:left w:val="none" w:sz="0" w:space="0" w:color="auto"/>
                    <w:bottom w:val="none" w:sz="0" w:space="0" w:color="auto"/>
                    <w:right w:val="none" w:sz="0" w:space="0" w:color="auto"/>
                  </w:divBdr>
                </w:div>
                <w:div w:id="878395963">
                  <w:marLeft w:val="0"/>
                  <w:marRight w:val="0"/>
                  <w:marTop w:val="0"/>
                  <w:marBottom w:val="0"/>
                  <w:divBdr>
                    <w:top w:val="none" w:sz="0" w:space="0" w:color="auto"/>
                    <w:left w:val="none" w:sz="0" w:space="0" w:color="auto"/>
                    <w:bottom w:val="none" w:sz="0" w:space="0" w:color="auto"/>
                    <w:right w:val="none" w:sz="0" w:space="0" w:color="auto"/>
                  </w:divBdr>
                </w:div>
                <w:div w:id="1782526846">
                  <w:marLeft w:val="0"/>
                  <w:marRight w:val="0"/>
                  <w:marTop w:val="0"/>
                  <w:marBottom w:val="0"/>
                  <w:divBdr>
                    <w:top w:val="none" w:sz="0" w:space="0" w:color="auto"/>
                    <w:left w:val="none" w:sz="0" w:space="0" w:color="auto"/>
                    <w:bottom w:val="none" w:sz="0" w:space="0" w:color="auto"/>
                    <w:right w:val="none" w:sz="0" w:space="0" w:color="auto"/>
                  </w:divBdr>
                </w:div>
                <w:div w:id="1726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439">
          <w:marLeft w:val="0"/>
          <w:marRight w:val="0"/>
          <w:marTop w:val="193"/>
          <w:marBottom w:val="193"/>
          <w:divBdr>
            <w:top w:val="none" w:sz="0" w:space="0" w:color="auto"/>
            <w:left w:val="none" w:sz="0" w:space="0" w:color="auto"/>
            <w:bottom w:val="none" w:sz="0" w:space="0" w:color="auto"/>
            <w:right w:val="none" w:sz="0" w:space="0" w:color="auto"/>
          </w:divBdr>
          <w:divsChild>
            <w:div w:id="565071317">
              <w:marLeft w:val="0"/>
              <w:marRight w:val="0"/>
              <w:marTop w:val="0"/>
              <w:marBottom w:val="170"/>
              <w:divBdr>
                <w:top w:val="none" w:sz="0" w:space="0" w:color="auto"/>
                <w:left w:val="none" w:sz="0" w:space="0" w:color="auto"/>
                <w:bottom w:val="none" w:sz="0" w:space="0" w:color="auto"/>
                <w:right w:val="none" w:sz="0" w:space="0" w:color="auto"/>
              </w:divBdr>
            </w:div>
            <w:div w:id="1709256790">
              <w:marLeft w:val="0"/>
              <w:marRight w:val="0"/>
              <w:marTop w:val="0"/>
              <w:marBottom w:val="0"/>
              <w:divBdr>
                <w:top w:val="none" w:sz="0" w:space="0" w:color="auto"/>
                <w:left w:val="none" w:sz="0" w:space="0" w:color="auto"/>
                <w:bottom w:val="none" w:sz="0" w:space="0" w:color="auto"/>
                <w:right w:val="none" w:sz="0" w:space="0" w:color="auto"/>
              </w:divBdr>
              <w:divsChild>
                <w:div w:id="186799368">
                  <w:marLeft w:val="0"/>
                  <w:marRight w:val="0"/>
                  <w:marTop w:val="0"/>
                  <w:marBottom w:val="0"/>
                  <w:divBdr>
                    <w:top w:val="none" w:sz="0" w:space="0" w:color="auto"/>
                    <w:left w:val="none" w:sz="0" w:space="0" w:color="auto"/>
                    <w:bottom w:val="none" w:sz="0" w:space="0" w:color="auto"/>
                    <w:right w:val="none" w:sz="0" w:space="0" w:color="auto"/>
                  </w:divBdr>
                </w:div>
                <w:div w:id="770324561">
                  <w:marLeft w:val="0"/>
                  <w:marRight w:val="0"/>
                  <w:marTop w:val="0"/>
                  <w:marBottom w:val="0"/>
                  <w:divBdr>
                    <w:top w:val="none" w:sz="0" w:space="0" w:color="auto"/>
                    <w:left w:val="none" w:sz="0" w:space="0" w:color="auto"/>
                    <w:bottom w:val="none" w:sz="0" w:space="0" w:color="auto"/>
                    <w:right w:val="none" w:sz="0" w:space="0" w:color="auto"/>
                  </w:divBdr>
                </w:div>
                <w:div w:id="311104165">
                  <w:marLeft w:val="0"/>
                  <w:marRight w:val="0"/>
                  <w:marTop w:val="0"/>
                  <w:marBottom w:val="0"/>
                  <w:divBdr>
                    <w:top w:val="none" w:sz="0" w:space="0" w:color="auto"/>
                    <w:left w:val="none" w:sz="0" w:space="0" w:color="auto"/>
                    <w:bottom w:val="none" w:sz="0" w:space="0" w:color="auto"/>
                    <w:right w:val="none" w:sz="0" w:space="0" w:color="auto"/>
                  </w:divBdr>
                </w:div>
                <w:div w:id="16329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8709">
          <w:marLeft w:val="0"/>
          <w:marRight w:val="0"/>
          <w:marTop w:val="193"/>
          <w:marBottom w:val="193"/>
          <w:divBdr>
            <w:top w:val="none" w:sz="0" w:space="0" w:color="auto"/>
            <w:left w:val="none" w:sz="0" w:space="0" w:color="auto"/>
            <w:bottom w:val="none" w:sz="0" w:space="0" w:color="auto"/>
            <w:right w:val="none" w:sz="0" w:space="0" w:color="auto"/>
          </w:divBdr>
          <w:divsChild>
            <w:div w:id="1972594923">
              <w:marLeft w:val="0"/>
              <w:marRight w:val="0"/>
              <w:marTop w:val="0"/>
              <w:marBottom w:val="170"/>
              <w:divBdr>
                <w:top w:val="none" w:sz="0" w:space="0" w:color="auto"/>
                <w:left w:val="none" w:sz="0" w:space="0" w:color="auto"/>
                <w:bottom w:val="none" w:sz="0" w:space="0" w:color="auto"/>
                <w:right w:val="none" w:sz="0" w:space="0" w:color="auto"/>
              </w:divBdr>
            </w:div>
            <w:div w:id="1736708940">
              <w:marLeft w:val="0"/>
              <w:marRight w:val="0"/>
              <w:marTop w:val="0"/>
              <w:marBottom w:val="0"/>
              <w:divBdr>
                <w:top w:val="none" w:sz="0" w:space="0" w:color="auto"/>
                <w:left w:val="none" w:sz="0" w:space="0" w:color="auto"/>
                <w:bottom w:val="none" w:sz="0" w:space="0" w:color="auto"/>
                <w:right w:val="none" w:sz="0" w:space="0" w:color="auto"/>
              </w:divBdr>
              <w:divsChild>
                <w:div w:id="830104384">
                  <w:marLeft w:val="0"/>
                  <w:marRight w:val="0"/>
                  <w:marTop w:val="0"/>
                  <w:marBottom w:val="0"/>
                  <w:divBdr>
                    <w:top w:val="none" w:sz="0" w:space="0" w:color="auto"/>
                    <w:left w:val="none" w:sz="0" w:space="0" w:color="auto"/>
                    <w:bottom w:val="none" w:sz="0" w:space="0" w:color="auto"/>
                    <w:right w:val="none" w:sz="0" w:space="0" w:color="auto"/>
                  </w:divBdr>
                </w:div>
                <w:div w:id="1014266512">
                  <w:marLeft w:val="0"/>
                  <w:marRight w:val="0"/>
                  <w:marTop w:val="0"/>
                  <w:marBottom w:val="0"/>
                  <w:divBdr>
                    <w:top w:val="none" w:sz="0" w:space="0" w:color="auto"/>
                    <w:left w:val="none" w:sz="0" w:space="0" w:color="auto"/>
                    <w:bottom w:val="none" w:sz="0" w:space="0" w:color="auto"/>
                    <w:right w:val="none" w:sz="0" w:space="0" w:color="auto"/>
                  </w:divBdr>
                </w:div>
                <w:div w:id="400300280">
                  <w:marLeft w:val="0"/>
                  <w:marRight w:val="0"/>
                  <w:marTop w:val="0"/>
                  <w:marBottom w:val="0"/>
                  <w:divBdr>
                    <w:top w:val="none" w:sz="0" w:space="0" w:color="auto"/>
                    <w:left w:val="none" w:sz="0" w:space="0" w:color="auto"/>
                    <w:bottom w:val="none" w:sz="0" w:space="0" w:color="auto"/>
                    <w:right w:val="none" w:sz="0" w:space="0" w:color="auto"/>
                  </w:divBdr>
                </w:div>
                <w:div w:id="626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70566">
          <w:marLeft w:val="0"/>
          <w:marRight w:val="0"/>
          <w:marTop w:val="193"/>
          <w:marBottom w:val="193"/>
          <w:divBdr>
            <w:top w:val="none" w:sz="0" w:space="0" w:color="auto"/>
            <w:left w:val="none" w:sz="0" w:space="0" w:color="auto"/>
            <w:bottom w:val="none" w:sz="0" w:space="0" w:color="auto"/>
            <w:right w:val="none" w:sz="0" w:space="0" w:color="auto"/>
          </w:divBdr>
          <w:divsChild>
            <w:div w:id="397170129">
              <w:marLeft w:val="0"/>
              <w:marRight w:val="0"/>
              <w:marTop w:val="0"/>
              <w:marBottom w:val="170"/>
              <w:divBdr>
                <w:top w:val="none" w:sz="0" w:space="0" w:color="auto"/>
                <w:left w:val="none" w:sz="0" w:space="0" w:color="auto"/>
                <w:bottom w:val="none" w:sz="0" w:space="0" w:color="auto"/>
                <w:right w:val="none" w:sz="0" w:space="0" w:color="auto"/>
              </w:divBdr>
            </w:div>
            <w:div w:id="1731728388">
              <w:marLeft w:val="0"/>
              <w:marRight w:val="0"/>
              <w:marTop w:val="0"/>
              <w:marBottom w:val="0"/>
              <w:divBdr>
                <w:top w:val="none" w:sz="0" w:space="0" w:color="auto"/>
                <w:left w:val="none" w:sz="0" w:space="0" w:color="auto"/>
                <w:bottom w:val="none" w:sz="0" w:space="0" w:color="auto"/>
                <w:right w:val="none" w:sz="0" w:space="0" w:color="auto"/>
              </w:divBdr>
              <w:divsChild>
                <w:div w:id="1144858949">
                  <w:marLeft w:val="0"/>
                  <w:marRight w:val="0"/>
                  <w:marTop w:val="0"/>
                  <w:marBottom w:val="0"/>
                  <w:divBdr>
                    <w:top w:val="none" w:sz="0" w:space="0" w:color="auto"/>
                    <w:left w:val="none" w:sz="0" w:space="0" w:color="auto"/>
                    <w:bottom w:val="none" w:sz="0" w:space="0" w:color="auto"/>
                    <w:right w:val="none" w:sz="0" w:space="0" w:color="auto"/>
                  </w:divBdr>
                </w:div>
                <w:div w:id="1276250288">
                  <w:marLeft w:val="0"/>
                  <w:marRight w:val="0"/>
                  <w:marTop w:val="0"/>
                  <w:marBottom w:val="0"/>
                  <w:divBdr>
                    <w:top w:val="none" w:sz="0" w:space="0" w:color="auto"/>
                    <w:left w:val="none" w:sz="0" w:space="0" w:color="auto"/>
                    <w:bottom w:val="none" w:sz="0" w:space="0" w:color="auto"/>
                    <w:right w:val="none" w:sz="0" w:space="0" w:color="auto"/>
                  </w:divBdr>
                </w:div>
                <w:div w:id="1469932165">
                  <w:marLeft w:val="0"/>
                  <w:marRight w:val="0"/>
                  <w:marTop w:val="0"/>
                  <w:marBottom w:val="0"/>
                  <w:divBdr>
                    <w:top w:val="none" w:sz="0" w:space="0" w:color="auto"/>
                    <w:left w:val="none" w:sz="0" w:space="0" w:color="auto"/>
                    <w:bottom w:val="none" w:sz="0" w:space="0" w:color="auto"/>
                    <w:right w:val="none" w:sz="0" w:space="0" w:color="auto"/>
                  </w:divBdr>
                </w:div>
                <w:div w:id="6912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75622">
      <w:marLeft w:val="0"/>
      <w:marRight w:val="0"/>
      <w:marTop w:val="0"/>
      <w:marBottom w:val="0"/>
      <w:divBdr>
        <w:top w:val="none" w:sz="0" w:space="0" w:color="auto"/>
        <w:left w:val="none" w:sz="0" w:space="0" w:color="auto"/>
        <w:bottom w:val="none" w:sz="0" w:space="0" w:color="auto"/>
        <w:right w:val="none" w:sz="0" w:space="0" w:color="auto"/>
      </w:divBdr>
      <w:divsChild>
        <w:div w:id="2106723732">
          <w:marLeft w:val="0"/>
          <w:marRight w:val="0"/>
          <w:marTop w:val="0"/>
          <w:marBottom w:val="340"/>
          <w:divBdr>
            <w:top w:val="none" w:sz="0" w:space="0" w:color="auto"/>
            <w:left w:val="none" w:sz="0" w:space="0" w:color="auto"/>
            <w:bottom w:val="none" w:sz="0" w:space="0" w:color="auto"/>
            <w:right w:val="none" w:sz="0" w:space="0" w:color="auto"/>
          </w:divBdr>
        </w:div>
        <w:div w:id="1274362018">
          <w:marLeft w:val="0"/>
          <w:marRight w:val="0"/>
          <w:marTop w:val="193"/>
          <w:marBottom w:val="193"/>
          <w:divBdr>
            <w:top w:val="none" w:sz="0" w:space="0" w:color="auto"/>
            <w:left w:val="none" w:sz="0" w:space="0" w:color="auto"/>
            <w:bottom w:val="none" w:sz="0" w:space="0" w:color="auto"/>
            <w:right w:val="none" w:sz="0" w:space="0" w:color="auto"/>
          </w:divBdr>
          <w:divsChild>
            <w:div w:id="1929997976">
              <w:marLeft w:val="0"/>
              <w:marRight w:val="0"/>
              <w:marTop w:val="0"/>
              <w:marBottom w:val="170"/>
              <w:divBdr>
                <w:top w:val="none" w:sz="0" w:space="0" w:color="auto"/>
                <w:left w:val="none" w:sz="0" w:space="0" w:color="auto"/>
                <w:bottom w:val="none" w:sz="0" w:space="0" w:color="auto"/>
                <w:right w:val="none" w:sz="0" w:space="0" w:color="auto"/>
              </w:divBdr>
            </w:div>
            <w:div w:id="209222907">
              <w:marLeft w:val="0"/>
              <w:marRight w:val="0"/>
              <w:marTop w:val="142"/>
              <w:marBottom w:val="0"/>
              <w:divBdr>
                <w:top w:val="none" w:sz="0" w:space="0" w:color="auto"/>
                <w:left w:val="none" w:sz="0" w:space="0" w:color="auto"/>
                <w:bottom w:val="none" w:sz="0" w:space="0" w:color="auto"/>
                <w:right w:val="none" w:sz="0" w:space="0" w:color="auto"/>
              </w:divBdr>
              <w:divsChild>
                <w:div w:id="1463039377">
                  <w:marLeft w:val="0"/>
                  <w:marRight w:val="0"/>
                  <w:marTop w:val="0"/>
                  <w:marBottom w:val="0"/>
                  <w:divBdr>
                    <w:top w:val="none" w:sz="0" w:space="0" w:color="auto"/>
                    <w:left w:val="none" w:sz="0" w:space="0" w:color="auto"/>
                    <w:bottom w:val="none" w:sz="0" w:space="0" w:color="auto"/>
                    <w:right w:val="none" w:sz="0" w:space="0" w:color="auto"/>
                  </w:divBdr>
                </w:div>
                <w:div w:id="22365907">
                  <w:marLeft w:val="0"/>
                  <w:marRight w:val="0"/>
                  <w:marTop w:val="0"/>
                  <w:marBottom w:val="0"/>
                  <w:divBdr>
                    <w:top w:val="none" w:sz="0" w:space="0" w:color="auto"/>
                    <w:left w:val="none" w:sz="0" w:space="0" w:color="auto"/>
                    <w:bottom w:val="none" w:sz="0" w:space="0" w:color="auto"/>
                    <w:right w:val="none" w:sz="0" w:space="0" w:color="auto"/>
                  </w:divBdr>
                </w:div>
                <w:div w:id="800654024">
                  <w:marLeft w:val="0"/>
                  <w:marRight w:val="0"/>
                  <w:marTop w:val="0"/>
                  <w:marBottom w:val="0"/>
                  <w:divBdr>
                    <w:top w:val="none" w:sz="0" w:space="0" w:color="auto"/>
                    <w:left w:val="none" w:sz="0" w:space="0" w:color="auto"/>
                    <w:bottom w:val="none" w:sz="0" w:space="0" w:color="auto"/>
                    <w:right w:val="none" w:sz="0" w:space="0" w:color="auto"/>
                  </w:divBdr>
                </w:div>
                <w:div w:id="1191651653">
                  <w:marLeft w:val="0"/>
                  <w:marRight w:val="0"/>
                  <w:marTop w:val="0"/>
                  <w:marBottom w:val="0"/>
                  <w:divBdr>
                    <w:top w:val="none" w:sz="0" w:space="0" w:color="auto"/>
                    <w:left w:val="none" w:sz="0" w:space="0" w:color="auto"/>
                    <w:bottom w:val="none" w:sz="0" w:space="0" w:color="auto"/>
                    <w:right w:val="none" w:sz="0" w:space="0" w:color="auto"/>
                  </w:divBdr>
                </w:div>
                <w:div w:id="1207333756">
                  <w:marLeft w:val="0"/>
                  <w:marRight w:val="0"/>
                  <w:marTop w:val="0"/>
                  <w:marBottom w:val="0"/>
                  <w:divBdr>
                    <w:top w:val="none" w:sz="0" w:space="0" w:color="auto"/>
                    <w:left w:val="none" w:sz="0" w:space="0" w:color="auto"/>
                    <w:bottom w:val="none" w:sz="0" w:space="0" w:color="auto"/>
                    <w:right w:val="none" w:sz="0" w:space="0" w:color="auto"/>
                  </w:divBdr>
                </w:div>
                <w:div w:id="2928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499">
          <w:marLeft w:val="0"/>
          <w:marRight w:val="0"/>
          <w:marTop w:val="193"/>
          <w:marBottom w:val="193"/>
          <w:divBdr>
            <w:top w:val="none" w:sz="0" w:space="0" w:color="auto"/>
            <w:left w:val="none" w:sz="0" w:space="0" w:color="auto"/>
            <w:bottom w:val="none" w:sz="0" w:space="0" w:color="auto"/>
            <w:right w:val="none" w:sz="0" w:space="0" w:color="auto"/>
          </w:divBdr>
          <w:divsChild>
            <w:div w:id="916397842">
              <w:marLeft w:val="0"/>
              <w:marRight w:val="0"/>
              <w:marTop w:val="0"/>
              <w:marBottom w:val="170"/>
              <w:divBdr>
                <w:top w:val="none" w:sz="0" w:space="0" w:color="auto"/>
                <w:left w:val="none" w:sz="0" w:space="0" w:color="auto"/>
                <w:bottom w:val="none" w:sz="0" w:space="0" w:color="auto"/>
                <w:right w:val="none" w:sz="0" w:space="0" w:color="auto"/>
              </w:divBdr>
            </w:div>
            <w:div w:id="1609501729">
              <w:marLeft w:val="0"/>
              <w:marRight w:val="0"/>
              <w:marTop w:val="142"/>
              <w:marBottom w:val="0"/>
              <w:divBdr>
                <w:top w:val="none" w:sz="0" w:space="0" w:color="auto"/>
                <w:left w:val="none" w:sz="0" w:space="0" w:color="auto"/>
                <w:bottom w:val="none" w:sz="0" w:space="0" w:color="auto"/>
                <w:right w:val="none" w:sz="0" w:space="0" w:color="auto"/>
              </w:divBdr>
              <w:divsChild>
                <w:div w:id="119039146">
                  <w:marLeft w:val="0"/>
                  <w:marRight w:val="0"/>
                  <w:marTop w:val="0"/>
                  <w:marBottom w:val="0"/>
                  <w:divBdr>
                    <w:top w:val="none" w:sz="0" w:space="0" w:color="auto"/>
                    <w:left w:val="none" w:sz="0" w:space="0" w:color="auto"/>
                    <w:bottom w:val="none" w:sz="0" w:space="0" w:color="auto"/>
                    <w:right w:val="none" w:sz="0" w:space="0" w:color="auto"/>
                  </w:divBdr>
                </w:div>
                <w:div w:id="46955714">
                  <w:marLeft w:val="0"/>
                  <w:marRight w:val="0"/>
                  <w:marTop w:val="0"/>
                  <w:marBottom w:val="0"/>
                  <w:divBdr>
                    <w:top w:val="none" w:sz="0" w:space="0" w:color="auto"/>
                    <w:left w:val="none" w:sz="0" w:space="0" w:color="auto"/>
                    <w:bottom w:val="none" w:sz="0" w:space="0" w:color="auto"/>
                    <w:right w:val="none" w:sz="0" w:space="0" w:color="auto"/>
                  </w:divBdr>
                </w:div>
                <w:div w:id="1106269164">
                  <w:marLeft w:val="0"/>
                  <w:marRight w:val="0"/>
                  <w:marTop w:val="0"/>
                  <w:marBottom w:val="0"/>
                  <w:divBdr>
                    <w:top w:val="none" w:sz="0" w:space="0" w:color="auto"/>
                    <w:left w:val="none" w:sz="0" w:space="0" w:color="auto"/>
                    <w:bottom w:val="none" w:sz="0" w:space="0" w:color="auto"/>
                    <w:right w:val="none" w:sz="0" w:space="0" w:color="auto"/>
                  </w:divBdr>
                </w:div>
                <w:div w:id="764694197">
                  <w:marLeft w:val="0"/>
                  <w:marRight w:val="0"/>
                  <w:marTop w:val="0"/>
                  <w:marBottom w:val="0"/>
                  <w:divBdr>
                    <w:top w:val="none" w:sz="0" w:space="0" w:color="auto"/>
                    <w:left w:val="none" w:sz="0" w:space="0" w:color="auto"/>
                    <w:bottom w:val="none" w:sz="0" w:space="0" w:color="auto"/>
                    <w:right w:val="none" w:sz="0" w:space="0" w:color="auto"/>
                  </w:divBdr>
                </w:div>
                <w:div w:id="107359407">
                  <w:marLeft w:val="0"/>
                  <w:marRight w:val="0"/>
                  <w:marTop w:val="0"/>
                  <w:marBottom w:val="0"/>
                  <w:divBdr>
                    <w:top w:val="none" w:sz="0" w:space="0" w:color="auto"/>
                    <w:left w:val="none" w:sz="0" w:space="0" w:color="auto"/>
                    <w:bottom w:val="none" w:sz="0" w:space="0" w:color="auto"/>
                    <w:right w:val="none" w:sz="0" w:space="0" w:color="auto"/>
                  </w:divBdr>
                </w:div>
                <w:div w:id="12520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4080">
          <w:marLeft w:val="0"/>
          <w:marRight w:val="0"/>
          <w:marTop w:val="193"/>
          <w:marBottom w:val="193"/>
          <w:divBdr>
            <w:top w:val="none" w:sz="0" w:space="0" w:color="auto"/>
            <w:left w:val="none" w:sz="0" w:space="0" w:color="auto"/>
            <w:bottom w:val="none" w:sz="0" w:space="0" w:color="auto"/>
            <w:right w:val="none" w:sz="0" w:space="0" w:color="auto"/>
          </w:divBdr>
          <w:divsChild>
            <w:div w:id="1561751936">
              <w:marLeft w:val="0"/>
              <w:marRight w:val="0"/>
              <w:marTop w:val="0"/>
              <w:marBottom w:val="170"/>
              <w:divBdr>
                <w:top w:val="none" w:sz="0" w:space="0" w:color="auto"/>
                <w:left w:val="none" w:sz="0" w:space="0" w:color="auto"/>
                <w:bottom w:val="none" w:sz="0" w:space="0" w:color="auto"/>
                <w:right w:val="none" w:sz="0" w:space="0" w:color="auto"/>
              </w:divBdr>
            </w:div>
            <w:div w:id="1158157006">
              <w:marLeft w:val="0"/>
              <w:marRight w:val="0"/>
              <w:marTop w:val="142"/>
              <w:marBottom w:val="0"/>
              <w:divBdr>
                <w:top w:val="none" w:sz="0" w:space="0" w:color="auto"/>
                <w:left w:val="none" w:sz="0" w:space="0" w:color="auto"/>
                <w:bottom w:val="none" w:sz="0" w:space="0" w:color="auto"/>
                <w:right w:val="none" w:sz="0" w:space="0" w:color="auto"/>
              </w:divBdr>
              <w:divsChild>
                <w:div w:id="1814179391">
                  <w:marLeft w:val="0"/>
                  <w:marRight w:val="0"/>
                  <w:marTop w:val="0"/>
                  <w:marBottom w:val="0"/>
                  <w:divBdr>
                    <w:top w:val="none" w:sz="0" w:space="0" w:color="auto"/>
                    <w:left w:val="none" w:sz="0" w:space="0" w:color="auto"/>
                    <w:bottom w:val="none" w:sz="0" w:space="0" w:color="auto"/>
                    <w:right w:val="none" w:sz="0" w:space="0" w:color="auto"/>
                  </w:divBdr>
                </w:div>
                <w:div w:id="969094581">
                  <w:marLeft w:val="0"/>
                  <w:marRight w:val="0"/>
                  <w:marTop w:val="0"/>
                  <w:marBottom w:val="0"/>
                  <w:divBdr>
                    <w:top w:val="none" w:sz="0" w:space="0" w:color="auto"/>
                    <w:left w:val="none" w:sz="0" w:space="0" w:color="auto"/>
                    <w:bottom w:val="none" w:sz="0" w:space="0" w:color="auto"/>
                    <w:right w:val="none" w:sz="0" w:space="0" w:color="auto"/>
                  </w:divBdr>
                </w:div>
                <w:div w:id="1822692326">
                  <w:marLeft w:val="0"/>
                  <w:marRight w:val="0"/>
                  <w:marTop w:val="0"/>
                  <w:marBottom w:val="0"/>
                  <w:divBdr>
                    <w:top w:val="none" w:sz="0" w:space="0" w:color="auto"/>
                    <w:left w:val="none" w:sz="0" w:space="0" w:color="auto"/>
                    <w:bottom w:val="none" w:sz="0" w:space="0" w:color="auto"/>
                    <w:right w:val="none" w:sz="0" w:space="0" w:color="auto"/>
                  </w:divBdr>
                </w:div>
                <w:div w:id="1602494554">
                  <w:marLeft w:val="0"/>
                  <w:marRight w:val="0"/>
                  <w:marTop w:val="0"/>
                  <w:marBottom w:val="0"/>
                  <w:divBdr>
                    <w:top w:val="none" w:sz="0" w:space="0" w:color="auto"/>
                    <w:left w:val="none" w:sz="0" w:space="0" w:color="auto"/>
                    <w:bottom w:val="none" w:sz="0" w:space="0" w:color="auto"/>
                    <w:right w:val="none" w:sz="0" w:space="0" w:color="auto"/>
                  </w:divBdr>
                </w:div>
                <w:div w:id="877593549">
                  <w:marLeft w:val="0"/>
                  <w:marRight w:val="0"/>
                  <w:marTop w:val="0"/>
                  <w:marBottom w:val="0"/>
                  <w:divBdr>
                    <w:top w:val="none" w:sz="0" w:space="0" w:color="auto"/>
                    <w:left w:val="none" w:sz="0" w:space="0" w:color="auto"/>
                    <w:bottom w:val="none" w:sz="0" w:space="0" w:color="auto"/>
                    <w:right w:val="none" w:sz="0" w:space="0" w:color="auto"/>
                  </w:divBdr>
                </w:div>
                <w:div w:id="12510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1645">
          <w:marLeft w:val="0"/>
          <w:marRight w:val="0"/>
          <w:marTop w:val="193"/>
          <w:marBottom w:val="193"/>
          <w:divBdr>
            <w:top w:val="none" w:sz="0" w:space="0" w:color="auto"/>
            <w:left w:val="none" w:sz="0" w:space="0" w:color="auto"/>
            <w:bottom w:val="none" w:sz="0" w:space="0" w:color="auto"/>
            <w:right w:val="none" w:sz="0" w:space="0" w:color="auto"/>
          </w:divBdr>
          <w:divsChild>
            <w:div w:id="541401167">
              <w:marLeft w:val="0"/>
              <w:marRight w:val="0"/>
              <w:marTop w:val="0"/>
              <w:marBottom w:val="170"/>
              <w:divBdr>
                <w:top w:val="none" w:sz="0" w:space="0" w:color="auto"/>
                <w:left w:val="none" w:sz="0" w:space="0" w:color="auto"/>
                <w:bottom w:val="none" w:sz="0" w:space="0" w:color="auto"/>
                <w:right w:val="none" w:sz="0" w:space="0" w:color="auto"/>
              </w:divBdr>
            </w:div>
            <w:div w:id="1788894266">
              <w:marLeft w:val="0"/>
              <w:marRight w:val="0"/>
              <w:marTop w:val="142"/>
              <w:marBottom w:val="0"/>
              <w:divBdr>
                <w:top w:val="none" w:sz="0" w:space="0" w:color="auto"/>
                <w:left w:val="none" w:sz="0" w:space="0" w:color="auto"/>
                <w:bottom w:val="none" w:sz="0" w:space="0" w:color="auto"/>
                <w:right w:val="none" w:sz="0" w:space="0" w:color="auto"/>
              </w:divBdr>
              <w:divsChild>
                <w:div w:id="310712728">
                  <w:marLeft w:val="0"/>
                  <w:marRight w:val="0"/>
                  <w:marTop w:val="0"/>
                  <w:marBottom w:val="0"/>
                  <w:divBdr>
                    <w:top w:val="none" w:sz="0" w:space="0" w:color="auto"/>
                    <w:left w:val="none" w:sz="0" w:space="0" w:color="auto"/>
                    <w:bottom w:val="none" w:sz="0" w:space="0" w:color="auto"/>
                    <w:right w:val="none" w:sz="0" w:space="0" w:color="auto"/>
                  </w:divBdr>
                </w:div>
                <w:div w:id="1718890970">
                  <w:marLeft w:val="0"/>
                  <w:marRight w:val="0"/>
                  <w:marTop w:val="0"/>
                  <w:marBottom w:val="0"/>
                  <w:divBdr>
                    <w:top w:val="none" w:sz="0" w:space="0" w:color="auto"/>
                    <w:left w:val="none" w:sz="0" w:space="0" w:color="auto"/>
                    <w:bottom w:val="none" w:sz="0" w:space="0" w:color="auto"/>
                    <w:right w:val="none" w:sz="0" w:space="0" w:color="auto"/>
                  </w:divBdr>
                </w:div>
                <w:div w:id="505245587">
                  <w:marLeft w:val="0"/>
                  <w:marRight w:val="0"/>
                  <w:marTop w:val="0"/>
                  <w:marBottom w:val="0"/>
                  <w:divBdr>
                    <w:top w:val="none" w:sz="0" w:space="0" w:color="auto"/>
                    <w:left w:val="none" w:sz="0" w:space="0" w:color="auto"/>
                    <w:bottom w:val="none" w:sz="0" w:space="0" w:color="auto"/>
                    <w:right w:val="none" w:sz="0" w:space="0" w:color="auto"/>
                  </w:divBdr>
                </w:div>
                <w:div w:id="244338229">
                  <w:marLeft w:val="0"/>
                  <w:marRight w:val="0"/>
                  <w:marTop w:val="0"/>
                  <w:marBottom w:val="0"/>
                  <w:divBdr>
                    <w:top w:val="none" w:sz="0" w:space="0" w:color="auto"/>
                    <w:left w:val="none" w:sz="0" w:space="0" w:color="auto"/>
                    <w:bottom w:val="none" w:sz="0" w:space="0" w:color="auto"/>
                    <w:right w:val="none" w:sz="0" w:space="0" w:color="auto"/>
                  </w:divBdr>
                </w:div>
                <w:div w:id="1660420814">
                  <w:marLeft w:val="0"/>
                  <w:marRight w:val="0"/>
                  <w:marTop w:val="0"/>
                  <w:marBottom w:val="0"/>
                  <w:divBdr>
                    <w:top w:val="none" w:sz="0" w:space="0" w:color="auto"/>
                    <w:left w:val="none" w:sz="0" w:space="0" w:color="auto"/>
                    <w:bottom w:val="none" w:sz="0" w:space="0" w:color="auto"/>
                    <w:right w:val="none" w:sz="0" w:space="0" w:color="auto"/>
                  </w:divBdr>
                </w:div>
                <w:div w:id="3648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6805">
          <w:marLeft w:val="0"/>
          <w:marRight w:val="0"/>
          <w:marTop w:val="193"/>
          <w:marBottom w:val="193"/>
          <w:divBdr>
            <w:top w:val="none" w:sz="0" w:space="0" w:color="auto"/>
            <w:left w:val="none" w:sz="0" w:space="0" w:color="auto"/>
            <w:bottom w:val="none" w:sz="0" w:space="0" w:color="auto"/>
            <w:right w:val="none" w:sz="0" w:space="0" w:color="auto"/>
          </w:divBdr>
          <w:divsChild>
            <w:div w:id="992756418">
              <w:marLeft w:val="0"/>
              <w:marRight w:val="0"/>
              <w:marTop w:val="0"/>
              <w:marBottom w:val="170"/>
              <w:divBdr>
                <w:top w:val="none" w:sz="0" w:space="0" w:color="auto"/>
                <w:left w:val="none" w:sz="0" w:space="0" w:color="auto"/>
                <w:bottom w:val="none" w:sz="0" w:space="0" w:color="auto"/>
                <w:right w:val="none" w:sz="0" w:space="0" w:color="auto"/>
              </w:divBdr>
            </w:div>
            <w:div w:id="223226352">
              <w:marLeft w:val="0"/>
              <w:marRight w:val="0"/>
              <w:marTop w:val="142"/>
              <w:marBottom w:val="0"/>
              <w:divBdr>
                <w:top w:val="none" w:sz="0" w:space="0" w:color="auto"/>
                <w:left w:val="none" w:sz="0" w:space="0" w:color="auto"/>
                <w:bottom w:val="none" w:sz="0" w:space="0" w:color="auto"/>
                <w:right w:val="none" w:sz="0" w:space="0" w:color="auto"/>
              </w:divBdr>
              <w:divsChild>
                <w:div w:id="712579475">
                  <w:marLeft w:val="0"/>
                  <w:marRight w:val="0"/>
                  <w:marTop w:val="0"/>
                  <w:marBottom w:val="0"/>
                  <w:divBdr>
                    <w:top w:val="none" w:sz="0" w:space="0" w:color="auto"/>
                    <w:left w:val="none" w:sz="0" w:space="0" w:color="auto"/>
                    <w:bottom w:val="none" w:sz="0" w:space="0" w:color="auto"/>
                    <w:right w:val="none" w:sz="0" w:space="0" w:color="auto"/>
                  </w:divBdr>
                </w:div>
                <w:div w:id="941375646">
                  <w:marLeft w:val="0"/>
                  <w:marRight w:val="0"/>
                  <w:marTop w:val="0"/>
                  <w:marBottom w:val="0"/>
                  <w:divBdr>
                    <w:top w:val="none" w:sz="0" w:space="0" w:color="auto"/>
                    <w:left w:val="none" w:sz="0" w:space="0" w:color="auto"/>
                    <w:bottom w:val="none" w:sz="0" w:space="0" w:color="auto"/>
                    <w:right w:val="none" w:sz="0" w:space="0" w:color="auto"/>
                  </w:divBdr>
                </w:div>
                <w:div w:id="246766683">
                  <w:marLeft w:val="0"/>
                  <w:marRight w:val="0"/>
                  <w:marTop w:val="0"/>
                  <w:marBottom w:val="0"/>
                  <w:divBdr>
                    <w:top w:val="none" w:sz="0" w:space="0" w:color="auto"/>
                    <w:left w:val="none" w:sz="0" w:space="0" w:color="auto"/>
                    <w:bottom w:val="none" w:sz="0" w:space="0" w:color="auto"/>
                    <w:right w:val="none" w:sz="0" w:space="0" w:color="auto"/>
                  </w:divBdr>
                </w:div>
                <w:div w:id="1059552629">
                  <w:marLeft w:val="0"/>
                  <w:marRight w:val="0"/>
                  <w:marTop w:val="0"/>
                  <w:marBottom w:val="0"/>
                  <w:divBdr>
                    <w:top w:val="none" w:sz="0" w:space="0" w:color="auto"/>
                    <w:left w:val="none" w:sz="0" w:space="0" w:color="auto"/>
                    <w:bottom w:val="none" w:sz="0" w:space="0" w:color="auto"/>
                    <w:right w:val="none" w:sz="0" w:space="0" w:color="auto"/>
                  </w:divBdr>
                </w:div>
                <w:div w:id="314068591">
                  <w:marLeft w:val="0"/>
                  <w:marRight w:val="0"/>
                  <w:marTop w:val="0"/>
                  <w:marBottom w:val="0"/>
                  <w:divBdr>
                    <w:top w:val="none" w:sz="0" w:space="0" w:color="auto"/>
                    <w:left w:val="none" w:sz="0" w:space="0" w:color="auto"/>
                    <w:bottom w:val="none" w:sz="0" w:space="0" w:color="auto"/>
                    <w:right w:val="none" w:sz="0" w:space="0" w:color="auto"/>
                  </w:divBdr>
                </w:div>
                <w:div w:id="311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1674">
          <w:marLeft w:val="0"/>
          <w:marRight w:val="0"/>
          <w:marTop w:val="193"/>
          <w:marBottom w:val="193"/>
          <w:divBdr>
            <w:top w:val="none" w:sz="0" w:space="0" w:color="auto"/>
            <w:left w:val="none" w:sz="0" w:space="0" w:color="auto"/>
            <w:bottom w:val="none" w:sz="0" w:space="0" w:color="auto"/>
            <w:right w:val="none" w:sz="0" w:space="0" w:color="auto"/>
          </w:divBdr>
          <w:divsChild>
            <w:div w:id="962926081">
              <w:marLeft w:val="0"/>
              <w:marRight w:val="0"/>
              <w:marTop w:val="0"/>
              <w:marBottom w:val="170"/>
              <w:divBdr>
                <w:top w:val="none" w:sz="0" w:space="0" w:color="auto"/>
                <w:left w:val="none" w:sz="0" w:space="0" w:color="auto"/>
                <w:bottom w:val="none" w:sz="0" w:space="0" w:color="auto"/>
                <w:right w:val="none" w:sz="0" w:space="0" w:color="auto"/>
              </w:divBdr>
            </w:div>
            <w:div w:id="1589539752">
              <w:marLeft w:val="0"/>
              <w:marRight w:val="0"/>
              <w:marTop w:val="142"/>
              <w:marBottom w:val="0"/>
              <w:divBdr>
                <w:top w:val="none" w:sz="0" w:space="0" w:color="auto"/>
                <w:left w:val="none" w:sz="0" w:space="0" w:color="auto"/>
                <w:bottom w:val="none" w:sz="0" w:space="0" w:color="auto"/>
                <w:right w:val="none" w:sz="0" w:space="0" w:color="auto"/>
              </w:divBdr>
              <w:divsChild>
                <w:div w:id="828861668">
                  <w:marLeft w:val="0"/>
                  <w:marRight w:val="0"/>
                  <w:marTop w:val="0"/>
                  <w:marBottom w:val="0"/>
                  <w:divBdr>
                    <w:top w:val="none" w:sz="0" w:space="0" w:color="auto"/>
                    <w:left w:val="none" w:sz="0" w:space="0" w:color="auto"/>
                    <w:bottom w:val="none" w:sz="0" w:space="0" w:color="auto"/>
                    <w:right w:val="none" w:sz="0" w:space="0" w:color="auto"/>
                  </w:divBdr>
                </w:div>
                <w:div w:id="542670474">
                  <w:marLeft w:val="0"/>
                  <w:marRight w:val="0"/>
                  <w:marTop w:val="0"/>
                  <w:marBottom w:val="0"/>
                  <w:divBdr>
                    <w:top w:val="none" w:sz="0" w:space="0" w:color="auto"/>
                    <w:left w:val="none" w:sz="0" w:space="0" w:color="auto"/>
                    <w:bottom w:val="none" w:sz="0" w:space="0" w:color="auto"/>
                    <w:right w:val="none" w:sz="0" w:space="0" w:color="auto"/>
                  </w:divBdr>
                </w:div>
                <w:div w:id="542710934">
                  <w:marLeft w:val="0"/>
                  <w:marRight w:val="0"/>
                  <w:marTop w:val="0"/>
                  <w:marBottom w:val="0"/>
                  <w:divBdr>
                    <w:top w:val="none" w:sz="0" w:space="0" w:color="auto"/>
                    <w:left w:val="none" w:sz="0" w:space="0" w:color="auto"/>
                    <w:bottom w:val="none" w:sz="0" w:space="0" w:color="auto"/>
                    <w:right w:val="none" w:sz="0" w:space="0" w:color="auto"/>
                  </w:divBdr>
                </w:div>
                <w:div w:id="1074156911">
                  <w:marLeft w:val="0"/>
                  <w:marRight w:val="0"/>
                  <w:marTop w:val="0"/>
                  <w:marBottom w:val="0"/>
                  <w:divBdr>
                    <w:top w:val="none" w:sz="0" w:space="0" w:color="auto"/>
                    <w:left w:val="none" w:sz="0" w:space="0" w:color="auto"/>
                    <w:bottom w:val="none" w:sz="0" w:space="0" w:color="auto"/>
                    <w:right w:val="none" w:sz="0" w:space="0" w:color="auto"/>
                  </w:divBdr>
                </w:div>
                <w:div w:id="342979328">
                  <w:marLeft w:val="0"/>
                  <w:marRight w:val="0"/>
                  <w:marTop w:val="0"/>
                  <w:marBottom w:val="0"/>
                  <w:divBdr>
                    <w:top w:val="none" w:sz="0" w:space="0" w:color="auto"/>
                    <w:left w:val="none" w:sz="0" w:space="0" w:color="auto"/>
                    <w:bottom w:val="none" w:sz="0" w:space="0" w:color="auto"/>
                    <w:right w:val="none" w:sz="0" w:space="0" w:color="auto"/>
                  </w:divBdr>
                </w:div>
                <w:div w:id="198851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0340">
          <w:marLeft w:val="0"/>
          <w:marRight w:val="0"/>
          <w:marTop w:val="193"/>
          <w:marBottom w:val="193"/>
          <w:divBdr>
            <w:top w:val="none" w:sz="0" w:space="0" w:color="auto"/>
            <w:left w:val="none" w:sz="0" w:space="0" w:color="auto"/>
            <w:bottom w:val="none" w:sz="0" w:space="0" w:color="auto"/>
            <w:right w:val="none" w:sz="0" w:space="0" w:color="auto"/>
          </w:divBdr>
          <w:divsChild>
            <w:div w:id="1028288513">
              <w:marLeft w:val="0"/>
              <w:marRight w:val="0"/>
              <w:marTop w:val="0"/>
              <w:marBottom w:val="170"/>
              <w:divBdr>
                <w:top w:val="none" w:sz="0" w:space="0" w:color="auto"/>
                <w:left w:val="none" w:sz="0" w:space="0" w:color="auto"/>
                <w:bottom w:val="none" w:sz="0" w:space="0" w:color="auto"/>
                <w:right w:val="none" w:sz="0" w:space="0" w:color="auto"/>
              </w:divBdr>
            </w:div>
            <w:div w:id="1658724917">
              <w:marLeft w:val="0"/>
              <w:marRight w:val="0"/>
              <w:marTop w:val="142"/>
              <w:marBottom w:val="0"/>
              <w:divBdr>
                <w:top w:val="none" w:sz="0" w:space="0" w:color="auto"/>
                <w:left w:val="none" w:sz="0" w:space="0" w:color="auto"/>
                <w:bottom w:val="none" w:sz="0" w:space="0" w:color="auto"/>
                <w:right w:val="none" w:sz="0" w:space="0" w:color="auto"/>
              </w:divBdr>
              <w:divsChild>
                <w:div w:id="270746899">
                  <w:marLeft w:val="0"/>
                  <w:marRight w:val="0"/>
                  <w:marTop w:val="0"/>
                  <w:marBottom w:val="0"/>
                  <w:divBdr>
                    <w:top w:val="none" w:sz="0" w:space="0" w:color="auto"/>
                    <w:left w:val="none" w:sz="0" w:space="0" w:color="auto"/>
                    <w:bottom w:val="none" w:sz="0" w:space="0" w:color="auto"/>
                    <w:right w:val="none" w:sz="0" w:space="0" w:color="auto"/>
                  </w:divBdr>
                </w:div>
                <w:div w:id="1945258549">
                  <w:marLeft w:val="0"/>
                  <w:marRight w:val="0"/>
                  <w:marTop w:val="0"/>
                  <w:marBottom w:val="0"/>
                  <w:divBdr>
                    <w:top w:val="none" w:sz="0" w:space="0" w:color="auto"/>
                    <w:left w:val="none" w:sz="0" w:space="0" w:color="auto"/>
                    <w:bottom w:val="none" w:sz="0" w:space="0" w:color="auto"/>
                    <w:right w:val="none" w:sz="0" w:space="0" w:color="auto"/>
                  </w:divBdr>
                </w:div>
                <w:div w:id="1587303169">
                  <w:marLeft w:val="0"/>
                  <w:marRight w:val="0"/>
                  <w:marTop w:val="0"/>
                  <w:marBottom w:val="0"/>
                  <w:divBdr>
                    <w:top w:val="none" w:sz="0" w:space="0" w:color="auto"/>
                    <w:left w:val="none" w:sz="0" w:space="0" w:color="auto"/>
                    <w:bottom w:val="none" w:sz="0" w:space="0" w:color="auto"/>
                    <w:right w:val="none" w:sz="0" w:space="0" w:color="auto"/>
                  </w:divBdr>
                </w:div>
                <w:div w:id="1555384244">
                  <w:marLeft w:val="0"/>
                  <w:marRight w:val="0"/>
                  <w:marTop w:val="0"/>
                  <w:marBottom w:val="0"/>
                  <w:divBdr>
                    <w:top w:val="none" w:sz="0" w:space="0" w:color="auto"/>
                    <w:left w:val="none" w:sz="0" w:space="0" w:color="auto"/>
                    <w:bottom w:val="none" w:sz="0" w:space="0" w:color="auto"/>
                    <w:right w:val="none" w:sz="0" w:space="0" w:color="auto"/>
                  </w:divBdr>
                </w:div>
                <w:div w:id="1563055607">
                  <w:marLeft w:val="0"/>
                  <w:marRight w:val="0"/>
                  <w:marTop w:val="0"/>
                  <w:marBottom w:val="0"/>
                  <w:divBdr>
                    <w:top w:val="none" w:sz="0" w:space="0" w:color="auto"/>
                    <w:left w:val="none" w:sz="0" w:space="0" w:color="auto"/>
                    <w:bottom w:val="none" w:sz="0" w:space="0" w:color="auto"/>
                    <w:right w:val="none" w:sz="0" w:space="0" w:color="auto"/>
                  </w:divBdr>
                </w:div>
                <w:div w:id="20658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8086">
          <w:marLeft w:val="0"/>
          <w:marRight w:val="0"/>
          <w:marTop w:val="193"/>
          <w:marBottom w:val="193"/>
          <w:divBdr>
            <w:top w:val="none" w:sz="0" w:space="0" w:color="auto"/>
            <w:left w:val="none" w:sz="0" w:space="0" w:color="auto"/>
            <w:bottom w:val="none" w:sz="0" w:space="0" w:color="auto"/>
            <w:right w:val="none" w:sz="0" w:space="0" w:color="auto"/>
          </w:divBdr>
          <w:divsChild>
            <w:div w:id="140540379">
              <w:marLeft w:val="0"/>
              <w:marRight w:val="0"/>
              <w:marTop w:val="0"/>
              <w:marBottom w:val="170"/>
              <w:divBdr>
                <w:top w:val="none" w:sz="0" w:space="0" w:color="auto"/>
                <w:left w:val="none" w:sz="0" w:space="0" w:color="auto"/>
                <w:bottom w:val="none" w:sz="0" w:space="0" w:color="auto"/>
                <w:right w:val="none" w:sz="0" w:space="0" w:color="auto"/>
              </w:divBdr>
            </w:div>
            <w:div w:id="856312414">
              <w:marLeft w:val="0"/>
              <w:marRight w:val="0"/>
              <w:marTop w:val="142"/>
              <w:marBottom w:val="0"/>
              <w:divBdr>
                <w:top w:val="none" w:sz="0" w:space="0" w:color="auto"/>
                <w:left w:val="none" w:sz="0" w:space="0" w:color="auto"/>
                <w:bottom w:val="none" w:sz="0" w:space="0" w:color="auto"/>
                <w:right w:val="none" w:sz="0" w:space="0" w:color="auto"/>
              </w:divBdr>
              <w:divsChild>
                <w:div w:id="2038892994">
                  <w:marLeft w:val="0"/>
                  <w:marRight w:val="0"/>
                  <w:marTop w:val="0"/>
                  <w:marBottom w:val="0"/>
                  <w:divBdr>
                    <w:top w:val="none" w:sz="0" w:space="0" w:color="auto"/>
                    <w:left w:val="none" w:sz="0" w:space="0" w:color="auto"/>
                    <w:bottom w:val="none" w:sz="0" w:space="0" w:color="auto"/>
                    <w:right w:val="none" w:sz="0" w:space="0" w:color="auto"/>
                  </w:divBdr>
                </w:div>
                <w:div w:id="1776288936">
                  <w:marLeft w:val="0"/>
                  <w:marRight w:val="0"/>
                  <w:marTop w:val="0"/>
                  <w:marBottom w:val="0"/>
                  <w:divBdr>
                    <w:top w:val="none" w:sz="0" w:space="0" w:color="auto"/>
                    <w:left w:val="none" w:sz="0" w:space="0" w:color="auto"/>
                    <w:bottom w:val="none" w:sz="0" w:space="0" w:color="auto"/>
                    <w:right w:val="none" w:sz="0" w:space="0" w:color="auto"/>
                  </w:divBdr>
                </w:div>
                <w:div w:id="774787079">
                  <w:marLeft w:val="0"/>
                  <w:marRight w:val="0"/>
                  <w:marTop w:val="0"/>
                  <w:marBottom w:val="0"/>
                  <w:divBdr>
                    <w:top w:val="none" w:sz="0" w:space="0" w:color="auto"/>
                    <w:left w:val="none" w:sz="0" w:space="0" w:color="auto"/>
                    <w:bottom w:val="none" w:sz="0" w:space="0" w:color="auto"/>
                    <w:right w:val="none" w:sz="0" w:space="0" w:color="auto"/>
                  </w:divBdr>
                </w:div>
                <w:div w:id="1092553724">
                  <w:marLeft w:val="0"/>
                  <w:marRight w:val="0"/>
                  <w:marTop w:val="0"/>
                  <w:marBottom w:val="0"/>
                  <w:divBdr>
                    <w:top w:val="none" w:sz="0" w:space="0" w:color="auto"/>
                    <w:left w:val="none" w:sz="0" w:space="0" w:color="auto"/>
                    <w:bottom w:val="none" w:sz="0" w:space="0" w:color="auto"/>
                    <w:right w:val="none" w:sz="0" w:space="0" w:color="auto"/>
                  </w:divBdr>
                </w:div>
                <w:div w:id="1287397114">
                  <w:marLeft w:val="0"/>
                  <w:marRight w:val="0"/>
                  <w:marTop w:val="0"/>
                  <w:marBottom w:val="0"/>
                  <w:divBdr>
                    <w:top w:val="none" w:sz="0" w:space="0" w:color="auto"/>
                    <w:left w:val="none" w:sz="0" w:space="0" w:color="auto"/>
                    <w:bottom w:val="none" w:sz="0" w:space="0" w:color="auto"/>
                    <w:right w:val="none" w:sz="0" w:space="0" w:color="auto"/>
                  </w:divBdr>
                </w:div>
                <w:div w:id="17227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5983">
          <w:marLeft w:val="0"/>
          <w:marRight w:val="0"/>
          <w:marTop w:val="193"/>
          <w:marBottom w:val="193"/>
          <w:divBdr>
            <w:top w:val="none" w:sz="0" w:space="0" w:color="auto"/>
            <w:left w:val="none" w:sz="0" w:space="0" w:color="auto"/>
            <w:bottom w:val="none" w:sz="0" w:space="0" w:color="auto"/>
            <w:right w:val="none" w:sz="0" w:space="0" w:color="auto"/>
          </w:divBdr>
          <w:divsChild>
            <w:div w:id="889193477">
              <w:marLeft w:val="0"/>
              <w:marRight w:val="0"/>
              <w:marTop w:val="0"/>
              <w:marBottom w:val="170"/>
              <w:divBdr>
                <w:top w:val="none" w:sz="0" w:space="0" w:color="auto"/>
                <w:left w:val="none" w:sz="0" w:space="0" w:color="auto"/>
                <w:bottom w:val="none" w:sz="0" w:space="0" w:color="auto"/>
                <w:right w:val="none" w:sz="0" w:space="0" w:color="auto"/>
              </w:divBdr>
            </w:div>
            <w:div w:id="1034383375">
              <w:marLeft w:val="0"/>
              <w:marRight w:val="0"/>
              <w:marTop w:val="142"/>
              <w:marBottom w:val="0"/>
              <w:divBdr>
                <w:top w:val="none" w:sz="0" w:space="0" w:color="auto"/>
                <w:left w:val="none" w:sz="0" w:space="0" w:color="auto"/>
                <w:bottom w:val="none" w:sz="0" w:space="0" w:color="auto"/>
                <w:right w:val="none" w:sz="0" w:space="0" w:color="auto"/>
              </w:divBdr>
              <w:divsChild>
                <w:div w:id="699746085">
                  <w:marLeft w:val="0"/>
                  <w:marRight w:val="0"/>
                  <w:marTop w:val="0"/>
                  <w:marBottom w:val="0"/>
                  <w:divBdr>
                    <w:top w:val="none" w:sz="0" w:space="0" w:color="auto"/>
                    <w:left w:val="none" w:sz="0" w:space="0" w:color="auto"/>
                    <w:bottom w:val="none" w:sz="0" w:space="0" w:color="auto"/>
                    <w:right w:val="none" w:sz="0" w:space="0" w:color="auto"/>
                  </w:divBdr>
                </w:div>
                <w:div w:id="69617305">
                  <w:marLeft w:val="0"/>
                  <w:marRight w:val="0"/>
                  <w:marTop w:val="0"/>
                  <w:marBottom w:val="0"/>
                  <w:divBdr>
                    <w:top w:val="none" w:sz="0" w:space="0" w:color="auto"/>
                    <w:left w:val="none" w:sz="0" w:space="0" w:color="auto"/>
                    <w:bottom w:val="none" w:sz="0" w:space="0" w:color="auto"/>
                    <w:right w:val="none" w:sz="0" w:space="0" w:color="auto"/>
                  </w:divBdr>
                </w:div>
                <w:div w:id="1990859280">
                  <w:marLeft w:val="0"/>
                  <w:marRight w:val="0"/>
                  <w:marTop w:val="0"/>
                  <w:marBottom w:val="0"/>
                  <w:divBdr>
                    <w:top w:val="none" w:sz="0" w:space="0" w:color="auto"/>
                    <w:left w:val="none" w:sz="0" w:space="0" w:color="auto"/>
                    <w:bottom w:val="none" w:sz="0" w:space="0" w:color="auto"/>
                    <w:right w:val="none" w:sz="0" w:space="0" w:color="auto"/>
                  </w:divBdr>
                </w:div>
                <w:div w:id="1791128973">
                  <w:marLeft w:val="0"/>
                  <w:marRight w:val="0"/>
                  <w:marTop w:val="0"/>
                  <w:marBottom w:val="0"/>
                  <w:divBdr>
                    <w:top w:val="none" w:sz="0" w:space="0" w:color="auto"/>
                    <w:left w:val="none" w:sz="0" w:space="0" w:color="auto"/>
                    <w:bottom w:val="none" w:sz="0" w:space="0" w:color="auto"/>
                    <w:right w:val="none" w:sz="0" w:space="0" w:color="auto"/>
                  </w:divBdr>
                </w:div>
                <w:div w:id="1287154312">
                  <w:marLeft w:val="0"/>
                  <w:marRight w:val="0"/>
                  <w:marTop w:val="0"/>
                  <w:marBottom w:val="0"/>
                  <w:divBdr>
                    <w:top w:val="none" w:sz="0" w:space="0" w:color="auto"/>
                    <w:left w:val="none" w:sz="0" w:space="0" w:color="auto"/>
                    <w:bottom w:val="none" w:sz="0" w:space="0" w:color="auto"/>
                    <w:right w:val="none" w:sz="0" w:space="0" w:color="auto"/>
                  </w:divBdr>
                </w:div>
                <w:div w:id="4949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0801">
          <w:marLeft w:val="0"/>
          <w:marRight w:val="0"/>
          <w:marTop w:val="193"/>
          <w:marBottom w:val="193"/>
          <w:divBdr>
            <w:top w:val="none" w:sz="0" w:space="0" w:color="auto"/>
            <w:left w:val="none" w:sz="0" w:space="0" w:color="auto"/>
            <w:bottom w:val="none" w:sz="0" w:space="0" w:color="auto"/>
            <w:right w:val="none" w:sz="0" w:space="0" w:color="auto"/>
          </w:divBdr>
          <w:divsChild>
            <w:div w:id="165676740">
              <w:marLeft w:val="0"/>
              <w:marRight w:val="0"/>
              <w:marTop w:val="0"/>
              <w:marBottom w:val="170"/>
              <w:divBdr>
                <w:top w:val="none" w:sz="0" w:space="0" w:color="auto"/>
                <w:left w:val="none" w:sz="0" w:space="0" w:color="auto"/>
                <w:bottom w:val="none" w:sz="0" w:space="0" w:color="auto"/>
                <w:right w:val="none" w:sz="0" w:space="0" w:color="auto"/>
              </w:divBdr>
            </w:div>
            <w:div w:id="1559241705">
              <w:marLeft w:val="0"/>
              <w:marRight w:val="0"/>
              <w:marTop w:val="142"/>
              <w:marBottom w:val="0"/>
              <w:divBdr>
                <w:top w:val="none" w:sz="0" w:space="0" w:color="auto"/>
                <w:left w:val="none" w:sz="0" w:space="0" w:color="auto"/>
                <w:bottom w:val="none" w:sz="0" w:space="0" w:color="auto"/>
                <w:right w:val="none" w:sz="0" w:space="0" w:color="auto"/>
              </w:divBdr>
              <w:divsChild>
                <w:div w:id="276909094">
                  <w:marLeft w:val="0"/>
                  <w:marRight w:val="0"/>
                  <w:marTop w:val="0"/>
                  <w:marBottom w:val="0"/>
                  <w:divBdr>
                    <w:top w:val="none" w:sz="0" w:space="0" w:color="auto"/>
                    <w:left w:val="none" w:sz="0" w:space="0" w:color="auto"/>
                    <w:bottom w:val="none" w:sz="0" w:space="0" w:color="auto"/>
                    <w:right w:val="none" w:sz="0" w:space="0" w:color="auto"/>
                  </w:divBdr>
                </w:div>
                <w:div w:id="2073771021">
                  <w:marLeft w:val="0"/>
                  <w:marRight w:val="0"/>
                  <w:marTop w:val="0"/>
                  <w:marBottom w:val="0"/>
                  <w:divBdr>
                    <w:top w:val="none" w:sz="0" w:space="0" w:color="auto"/>
                    <w:left w:val="none" w:sz="0" w:space="0" w:color="auto"/>
                    <w:bottom w:val="none" w:sz="0" w:space="0" w:color="auto"/>
                    <w:right w:val="none" w:sz="0" w:space="0" w:color="auto"/>
                  </w:divBdr>
                </w:div>
                <w:div w:id="1798720931">
                  <w:marLeft w:val="0"/>
                  <w:marRight w:val="0"/>
                  <w:marTop w:val="0"/>
                  <w:marBottom w:val="0"/>
                  <w:divBdr>
                    <w:top w:val="none" w:sz="0" w:space="0" w:color="auto"/>
                    <w:left w:val="none" w:sz="0" w:space="0" w:color="auto"/>
                    <w:bottom w:val="none" w:sz="0" w:space="0" w:color="auto"/>
                    <w:right w:val="none" w:sz="0" w:space="0" w:color="auto"/>
                  </w:divBdr>
                </w:div>
                <w:div w:id="2053923310">
                  <w:marLeft w:val="0"/>
                  <w:marRight w:val="0"/>
                  <w:marTop w:val="0"/>
                  <w:marBottom w:val="0"/>
                  <w:divBdr>
                    <w:top w:val="none" w:sz="0" w:space="0" w:color="auto"/>
                    <w:left w:val="none" w:sz="0" w:space="0" w:color="auto"/>
                    <w:bottom w:val="none" w:sz="0" w:space="0" w:color="auto"/>
                    <w:right w:val="none" w:sz="0" w:space="0" w:color="auto"/>
                  </w:divBdr>
                </w:div>
                <w:div w:id="2140218096">
                  <w:marLeft w:val="0"/>
                  <w:marRight w:val="0"/>
                  <w:marTop w:val="0"/>
                  <w:marBottom w:val="0"/>
                  <w:divBdr>
                    <w:top w:val="none" w:sz="0" w:space="0" w:color="auto"/>
                    <w:left w:val="none" w:sz="0" w:space="0" w:color="auto"/>
                    <w:bottom w:val="none" w:sz="0" w:space="0" w:color="auto"/>
                    <w:right w:val="none" w:sz="0" w:space="0" w:color="auto"/>
                  </w:divBdr>
                </w:div>
                <w:div w:id="18894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2254">
          <w:marLeft w:val="0"/>
          <w:marRight w:val="0"/>
          <w:marTop w:val="193"/>
          <w:marBottom w:val="193"/>
          <w:divBdr>
            <w:top w:val="none" w:sz="0" w:space="0" w:color="auto"/>
            <w:left w:val="none" w:sz="0" w:space="0" w:color="auto"/>
            <w:bottom w:val="none" w:sz="0" w:space="0" w:color="auto"/>
            <w:right w:val="none" w:sz="0" w:space="0" w:color="auto"/>
          </w:divBdr>
          <w:divsChild>
            <w:div w:id="1449616609">
              <w:marLeft w:val="0"/>
              <w:marRight w:val="0"/>
              <w:marTop w:val="0"/>
              <w:marBottom w:val="170"/>
              <w:divBdr>
                <w:top w:val="none" w:sz="0" w:space="0" w:color="auto"/>
                <w:left w:val="none" w:sz="0" w:space="0" w:color="auto"/>
                <w:bottom w:val="none" w:sz="0" w:space="0" w:color="auto"/>
                <w:right w:val="none" w:sz="0" w:space="0" w:color="auto"/>
              </w:divBdr>
            </w:div>
            <w:div w:id="1665205724">
              <w:marLeft w:val="0"/>
              <w:marRight w:val="0"/>
              <w:marTop w:val="142"/>
              <w:marBottom w:val="0"/>
              <w:divBdr>
                <w:top w:val="none" w:sz="0" w:space="0" w:color="auto"/>
                <w:left w:val="none" w:sz="0" w:space="0" w:color="auto"/>
                <w:bottom w:val="none" w:sz="0" w:space="0" w:color="auto"/>
                <w:right w:val="none" w:sz="0" w:space="0" w:color="auto"/>
              </w:divBdr>
              <w:divsChild>
                <w:div w:id="1130592612">
                  <w:marLeft w:val="0"/>
                  <w:marRight w:val="0"/>
                  <w:marTop w:val="0"/>
                  <w:marBottom w:val="0"/>
                  <w:divBdr>
                    <w:top w:val="none" w:sz="0" w:space="0" w:color="auto"/>
                    <w:left w:val="none" w:sz="0" w:space="0" w:color="auto"/>
                    <w:bottom w:val="none" w:sz="0" w:space="0" w:color="auto"/>
                    <w:right w:val="none" w:sz="0" w:space="0" w:color="auto"/>
                  </w:divBdr>
                </w:div>
                <w:div w:id="612904941">
                  <w:marLeft w:val="0"/>
                  <w:marRight w:val="0"/>
                  <w:marTop w:val="0"/>
                  <w:marBottom w:val="0"/>
                  <w:divBdr>
                    <w:top w:val="none" w:sz="0" w:space="0" w:color="auto"/>
                    <w:left w:val="none" w:sz="0" w:space="0" w:color="auto"/>
                    <w:bottom w:val="none" w:sz="0" w:space="0" w:color="auto"/>
                    <w:right w:val="none" w:sz="0" w:space="0" w:color="auto"/>
                  </w:divBdr>
                </w:div>
                <w:div w:id="1078360431">
                  <w:marLeft w:val="0"/>
                  <w:marRight w:val="0"/>
                  <w:marTop w:val="0"/>
                  <w:marBottom w:val="0"/>
                  <w:divBdr>
                    <w:top w:val="none" w:sz="0" w:space="0" w:color="auto"/>
                    <w:left w:val="none" w:sz="0" w:space="0" w:color="auto"/>
                    <w:bottom w:val="none" w:sz="0" w:space="0" w:color="auto"/>
                    <w:right w:val="none" w:sz="0" w:space="0" w:color="auto"/>
                  </w:divBdr>
                </w:div>
                <w:div w:id="881289930">
                  <w:marLeft w:val="0"/>
                  <w:marRight w:val="0"/>
                  <w:marTop w:val="0"/>
                  <w:marBottom w:val="0"/>
                  <w:divBdr>
                    <w:top w:val="none" w:sz="0" w:space="0" w:color="auto"/>
                    <w:left w:val="none" w:sz="0" w:space="0" w:color="auto"/>
                    <w:bottom w:val="none" w:sz="0" w:space="0" w:color="auto"/>
                    <w:right w:val="none" w:sz="0" w:space="0" w:color="auto"/>
                  </w:divBdr>
                </w:div>
                <w:div w:id="1827503366">
                  <w:marLeft w:val="0"/>
                  <w:marRight w:val="0"/>
                  <w:marTop w:val="0"/>
                  <w:marBottom w:val="0"/>
                  <w:divBdr>
                    <w:top w:val="none" w:sz="0" w:space="0" w:color="auto"/>
                    <w:left w:val="none" w:sz="0" w:space="0" w:color="auto"/>
                    <w:bottom w:val="none" w:sz="0" w:space="0" w:color="auto"/>
                    <w:right w:val="none" w:sz="0" w:space="0" w:color="auto"/>
                  </w:divBdr>
                </w:div>
                <w:div w:id="794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46998">
      <w:marLeft w:val="0"/>
      <w:marRight w:val="0"/>
      <w:marTop w:val="0"/>
      <w:marBottom w:val="0"/>
      <w:divBdr>
        <w:top w:val="none" w:sz="0" w:space="0" w:color="auto"/>
        <w:left w:val="none" w:sz="0" w:space="0" w:color="auto"/>
        <w:bottom w:val="none" w:sz="0" w:space="0" w:color="auto"/>
        <w:right w:val="none" w:sz="0" w:space="0" w:color="auto"/>
      </w:divBdr>
      <w:divsChild>
        <w:div w:id="68969054">
          <w:marLeft w:val="0"/>
          <w:marRight w:val="0"/>
          <w:marTop w:val="0"/>
          <w:marBottom w:val="340"/>
          <w:divBdr>
            <w:top w:val="none" w:sz="0" w:space="0" w:color="auto"/>
            <w:left w:val="none" w:sz="0" w:space="0" w:color="auto"/>
            <w:bottom w:val="none" w:sz="0" w:space="0" w:color="auto"/>
            <w:right w:val="none" w:sz="0" w:space="0" w:color="auto"/>
          </w:divBdr>
        </w:div>
        <w:div w:id="1283808117">
          <w:marLeft w:val="0"/>
          <w:marRight w:val="0"/>
          <w:marTop w:val="193"/>
          <w:marBottom w:val="193"/>
          <w:divBdr>
            <w:top w:val="none" w:sz="0" w:space="0" w:color="auto"/>
            <w:left w:val="none" w:sz="0" w:space="0" w:color="auto"/>
            <w:bottom w:val="none" w:sz="0" w:space="0" w:color="auto"/>
            <w:right w:val="none" w:sz="0" w:space="0" w:color="auto"/>
          </w:divBdr>
        </w:div>
      </w:divsChild>
    </w:div>
    <w:div w:id="943070742">
      <w:marLeft w:val="0"/>
      <w:marRight w:val="0"/>
      <w:marTop w:val="0"/>
      <w:marBottom w:val="0"/>
      <w:divBdr>
        <w:top w:val="none" w:sz="0" w:space="0" w:color="auto"/>
        <w:left w:val="none" w:sz="0" w:space="0" w:color="auto"/>
        <w:bottom w:val="none" w:sz="0" w:space="0" w:color="auto"/>
        <w:right w:val="none" w:sz="0" w:space="0" w:color="auto"/>
      </w:divBdr>
      <w:divsChild>
        <w:div w:id="976422375">
          <w:marLeft w:val="0"/>
          <w:marRight w:val="0"/>
          <w:marTop w:val="0"/>
          <w:marBottom w:val="340"/>
          <w:divBdr>
            <w:top w:val="none" w:sz="0" w:space="0" w:color="auto"/>
            <w:left w:val="none" w:sz="0" w:space="0" w:color="auto"/>
            <w:bottom w:val="none" w:sz="0" w:space="0" w:color="auto"/>
            <w:right w:val="none" w:sz="0" w:space="0" w:color="auto"/>
          </w:divBdr>
        </w:div>
        <w:div w:id="1803768160">
          <w:marLeft w:val="0"/>
          <w:marRight w:val="0"/>
          <w:marTop w:val="193"/>
          <w:marBottom w:val="193"/>
          <w:divBdr>
            <w:top w:val="none" w:sz="0" w:space="0" w:color="auto"/>
            <w:left w:val="none" w:sz="0" w:space="0" w:color="auto"/>
            <w:bottom w:val="none" w:sz="0" w:space="0" w:color="auto"/>
            <w:right w:val="none" w:sz="0" w:space="0" w:color="auto"/>
          </w:divBdr>
        </w:div>
        <w:div w:id="911549083">
          <w:marLeft w:val="0"/>
          <w:marRight w:val="0"/>
          <w:marTop w:val="193"/>
          <w:marBottom w:val="193"/>
          <w:divBdr>
            <w:top w:val="none" w:sz="0" w:space="0" w:color="auto"/>
            <w:left w:val="none" w:sz="0" w:space="0" w:color="auto"/>
            <w:bottom w:val="none" w:sz="0" w:space="0" w:color="auto"/>
            <w:right w:val="none" w:sz="0" w:space="0" w:color="auto"/>
          </w:divBdr>
        </w:div>
      </w:divsChild>
    </w:div>
    <w:div w:id="1102604590">
      <w:marLeft w:val="0"/>
      <w:marRight w:val="0"/>
      <w:marTop w:val="0"/>
      <w:marBottom w:val="0"/>
      <w:divBdr>
        <w:top w:val="none" w:sz="0" w:space="0" w:color="auto"/>
        <w:left w:val="none" w:sz="0" w:space="0" w:color="auto"/>
        <w:bottom w:val="none" w:sz="0" w:space="0" w:color="auto"/>
        <w:right w:val="none" w:sz="0" w:space="0" w:color="auto"/>
      </w:divBdr>
      <w:divsChild>
        <w:div w:id="832330200">
          <w:marLeft w:val="0"/>
          <w:marRight w:val="0"/>
          <w:marTop w:val="0"/>
          <w:marBottom w:val="340"/>
          <w:divBdr>
            <w:top w:val="none" w:sz="0" w:space="0" w:color="auto"/>
            <w:left w:val="none" w:sz="0" w:space="0" w:color="auto"/>
            <w:bottom w:val="none" w:sz="0" w:space="0" w:color="auto"/>
            <w:right w:val="none" w:sz="0" w:space="0" w:color="auto"/>
          </w:divBdr>
        </w:div>
        <w:div w:id="1610115905">
          <w:marLeft w:val="0"/>
          <w:marRight w:val="0"/>
          <w:marTop w:val="142"/>
          <w:marBottom w:val="0"/>
          <w:divBdr>
            <w:top w:val="none" w:sz="0" w:space="0" w:color="auto"/>
            <w:left w:val="none" w:sz="0" w:space="0" w:color="auto"/>
            <w:bottom w:val="none" w:sz="0" w:space="0" w:color="auto"/>
            <w:right w:val="none" w:sz="0" w:space="0" w:color="auto"/>
          </w:divBdr>
        </w:div>
      </w:divsChild>
    </w:div>
    <w:div w:id="1118990278">
      <w:marLeft w:val="0"/>
      <w:marRight w:val="0"/>
      <w:marTop w:val="0"/>
      <w:marBottom w:val="0"/>
      <w:divBdr>
        <w:top w:val="none" w:sz="0" w:space="0" w:color="auto"/>
        <w:left w:val="none" w:sz="0" w:space="0" w:color="auto"/>
        <w:bottom w:val="none" w:sz="0" w:space="0" w:color="auto"/>
        <w:right w:val="none" w:sz="0" w:space="0" w:color="auto"/>
      </w:divBdr>
      <w:divsChild>
        <w:div w:id="1637949985">
          <w:marLeft w:val="0"/>
          <w:marRight w:val="0"/>
          <w:marTop w:val="0"/>
          <w:marBottom w:val="340"/>
          <w:divBdr>
            <w:top w:val="none" w:sz="0" w:space="0" w:color="auto"/>
            <w:left w:val="none" w:sz="0" w:space="0" w:color="auto"/>
            <w:bottom w:val="none" w:sz="0" w:space="0" w:color="auto"/>
            <w:right w:val="none" w:sz="0" w:space="0" w:color="auto"/>
          </w:divBdr>
        </w:div>
        <w:div w:id="561260825">
          <w:marLeft w:val="0"/>
          <w:marRight w:val="0"/>
          <w:marTop w:val="193"/>
          <w:marBottom w:val="193"/>
          <w:divBdr>
            <w:top w:val="none" w:sz="0" w:space="0" w:color="auto"/>
            <w:left w:val="none" w:sz="0" w:space="0" w:color="auto"/>
            <w:bottom w:val="none" w:sz="0" w:space="0" w:color="auto"/>
            <w:right w:val="none" w:sz="0" w:space="0" w:color="auto"/>
          </w:divBdr>
        </w:div>
      </w:divsChild>
    </w:div>
    <w:div w:id="1190531619">
      <w:marLeft w:val="0"/>
      <w:marRight w:val="0"/>
      <w:marTop w:val="0"/>
      <w:marBottom w:val="0"/>
      <w:divBdr>
        <w:top w:val="none" w:sz="0" w:space="0" w:color="auto"/>
        <w:left w:val="none" w:sz="0" w:space="0" w:color="auto"/>
        <w:bottom w:val="none" w:sz="0" w:space="0" w:color="auto"/>
        <w:right w:val="none" w:sz="0" w:space="0" w:color="auto"/>
      </w:divBdr>
      <w:divsChild>
        <w:div w:id="2094352286">
          <w:marLeft w:val="0"/>
          <w:marRight w:val="0"/>
          <w:marTop w:val="0"/>
          <w:marBottom w:val="340"/>
          <w:divBdr>
            <w:top w:val="none" w:sz="0" w:space="0" w:color="auto"/>
            <w:left w:val="none" w:sz="0" w:space="0" w:color="auto"/>
            <w:bottom w:val="none" w:sz="0" w:space="0" w:color="auto"/>
            <w:right w:val="none" w:sz="0" w:space="0" w:color="auto"/>
          </w:divBdr>
        </w:div>
        <w:div w:id="539174272">
          <w:marLeft w:val="0"/>
          <w:marRight w:val="0"/>
          <w:marTop w:val="193"/>
          <w:marBottom w:val="193"/>
          <w:divBdr>
            <w:top w:val="none" w:sz="0" w:space="0" w:color="auto"/>
            <w:left w:val="none" w:sz="0" w:space="0" w:color="auto"/>
            <w:bottom w:val="none" w:sz="0" w:space="0" w:color="auto"/>
            <w:right w:val="none" w:sz="0" w:space="0" w:color="auto"/>
          </w:divBdr>
        </w:div>
        <w:div w:id="572010027">
          <w:marLeft w:val="0"/>
          <w:marRight w:val="0"/>
          <w:marTop w:val="193"/>
          <w:marBottom w:val="193"/>
          <w:divBdr>
            <w:top w:val="none" w:sz="0" w:space="0" w:color="auto"/>
            <w:left w:val="none" w:sz="0" w:space="0" w:color="auto"/>
            <w:bottom w:val="none" w:sz="0" w:space="0" w:color="auto"/>
            <w:right w:val="none" w:sz="0" w:space="0" w:color="auto"/>
          </w:divBdr>
        </w:div>
      </w:divsChild>
    </w:div>
    <w:div w:id="1271545698">
      <w:marLeft w:val="0"/>
      <w:marRight w:val="0"/>
      <w:marTop w:val="0"/>
      <w:marBottom w:val="0"/>
      <w:divBdr>
        <w:top w:val="none" w:sz="0" w:space="0" w:color="auto"/>
        <w:left w:val="none" w:sz="0" w:space="0" w:color="auto"/>
        <w:bottom w:val="none" w:sz="0" w:space="0" w:color="auto"/>
        <w:right w:val="none" w:sz="0" w:space="0" w:color="auto"/>
      </w:divBdr>
      <w:divsChild>
        <w:div w:id="2015568578">
          <w:marLeft w:val="0"/>
          <w:marRight w:val="0"/>
          <w:marTop w:val="0"/>
          <w:marBottom w:val="340"/>
          <w:divBdr>
            <w:top w:val="none" w:sz="0" w:space="0" w:color="auto"/>
            <w:left w:val="none" w:sz="0" w:space="0" w:color="auto"/>
            <w:bottom w:val="none" w:sz="0" w:space="0" w:color="auto"/>
            <w:right w:val="none" w:sz="0" w:space="0" w:color="auto"/>
          </w:divBdr>
        </w:div>
      </w:divsChild>
    </w:div>
    <w:div w:id="1320617612">
      <w:marLeft w:val="0"/>
      <w:marRight w:val="0"/>
      <w:marTop w:val="0"/>
      <w:marBottom w:val="0"/>
      <w:divBdr>
        <w:top w:val="none" w:sz="0" w:space="0" w:color="auto"/>
        <w:left w:val="none" w:sz="0" w:space="0" w:color="auto"/>
        <w:bottom w:val="none" w:sz="0" w:space="0" w:color="auto"/>
        <w:right w:val="none" w:sz="0" w:space="0" w:color="auto"/>
      </w:divBdr>
      <w:divsChild>
        <w:div w:id="430394738">
          <w:marLeft w:val="0"/>
          <w:marRight w:val="0"/>
          <w:marTop w:val="0"/>
          <w:marBottom w:val="340"/>
          <w:divBdr>
            <w:top w:val="none" w:sz="0" w:space="0" w:color="auto"/>
            <w:left w:val="none" w:sz="0" w:space="0" w:color="auto"/>
            <w:bottom w:val="none" w:sz="0" w:space="0" w:color="auto"/>
            <w:right w:val="none" w:sz="0" w:space="0" w:color="auto"/>
          </w:divBdr>
        </w:div>
        <w:div w:id="683745184">
          <w:marLeft w:val="0"/>
          <w:marRight w:val="0"/>
          <w:marTop w:val="193"/>
          <w:marBottom w:val="193"/>
          <w:divBdr>
            <w:top w:val="none" w:sz="0" w:space="0" w:color="auto"/>
            <w:left w:val="none" w:sz="0" w:space="0" w:color="auto"/>
            <w:bottom w:val="none" w:sz="0" w:space="0" w:color="auto"/>
            <w:right w:val="none" w:sz="0" w:space="0" w:color="auto"/>
          </w:divBdr>
        </w:div>
      </w:divsChild>
    </w:div>
    <w:div w:id="1379547997">
      <w:marLeft w:val="0"/>
      <w:marRight w:val="0"/>
      <w:marTop w:val="0"/>
      <w:marBottom w:val="0"/>
      <w:divBdr>
        <w:top w:val="none" w:sz="0" w:space="0" w:color="auto"/>
        <w:left w:val="none" w:sz="0" w:space="0" w:color="auto"/>
        <w:bottom w:val="none" w:sz="0" w:space="0" w:color="auto"/>
        <w:right w:val="none" w:sz="0" w:space="0" w:color="auto"/>
      </w:divBdr>
      <w:divsChild>
        <w:div w:id="2116825417">
          <w:marLeft w:val="0"/>
          <w:marRight w:val="0"/>
          <w:marTop w:val="0"/>
          <w:marBottom w:val="340"/>
          <w:divBdr>
            <w:top w:val="none" w:sz="0" w:space="0" w:color="auto"/>
            <w:left w:val="none" w:sz="0" w:space="0" w:color="auto"/>
            <w:bottom w:val="none" w:sz="0" w:space="0" w:color="auto"/>
            <w:right w:val="none" w:sz="0" w:space="0" w:color="auto"/>
          </w:divBdr>
        </w:div>
        <w:div w:id="1453790247">
          <w:marLeft w:val="0"/>
          <w:marRight w:val="0"/>
          <w:marTop w:val="0"/>
          <w:marBottom w:val="0"/>
          <w:divBdr>
            <w:top w:val="none" w:sz="0" w:space="0" w:color="auto"/>
            <w:left w:val="none" w:sz="0" w:space="0" w:color="auto"/>
            <w:bottom w:val="none" w:sz="0" w:space="0" w:color="auto"/>
            <w:right w:val="none" w:sz="0" w:space="0" w:color="auto"/>
          </w:divBdr>
        </w:div>
        <w:div w:id="1276015726">
          <w:marLeft w:val="0"/>
          <w:marRight w:val="0"/>
          <w:marTop w:val="454"/>
          <w:marBottom w:val="0"/>
          <w:divBdr>
            <w:top w:val="none" w:sz="0" w:space="0" w:color="auto"/>
            <w:left w:val="none" w:sz="0" w:space="0" w:color="auto"/>
            <w:bottom w:val="none" w:sz="0" w:space="0" w:color="auto"/>
            <w:right w:val="none" w:sz="0" w:space="0" w:color="auto"/>
          </w:divBdr>
          <w:divsChild>
            <w:div w:id="4228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1572">
      <w:marLeft w:val="0"/>
      <w:marRight w:val="0"/>
      <w:marTop w:val="0"/>
      <w:marBottom w:val="0"/>
      <w:divBdr>
        <w:top w:val="none" w:sz="0" w:space="0" w:color="auto"/>
        <w:left w:val="none" w:sz="0" w:space="0" w:color="auto"/>
        <w:bottom w:val="none" w:sz="0" w:space="0" w:color="auto"/>
        <w:right w:val="none" w:sz="0" w:space="0" w:color="auto"/>
      </w:divBdr>
      <w:divsChild>
        <w:div w:id="1740517372">
          <w:marLeft w:val="0"/>
          <w:marRight w:val="0"/>
          <w:marTop w:val="0"/>
          <w:marBottom w:val="340"/>
          <w:divBdr>
            <w:top w:val="none" w:sz="0" w:space="0" w:color="auto"/>
            <w:left w:val="none" w:sz="0" w:space="0" w:color="auto"/>
            <w:bottom w:val="none" w:sz="0" w:space="0" w:color="auto"/>
            <w:right w:val="none" w:sz="0" w:space="0" w:color="auto"/>
          </w:divBdr>
        </w:div>
        <w:div w:id="173813613">
          <w:marLeft w:val="0"/>
          <w:marRight w:val="0"/>
          <w:marTop w:val="0"/>
          <w:marBottom w:val="0"/>
          <w:divBdr>
            <w:top w:val="none" w:sz="0" w:space="0" w:color="auto"/>
            <w:left w:val="none" w:sz="0" w:space="0" w:color="auto"/>
            <w:bottom w:val="none" w:sz="0" w:space="0" w:color="auto"/>
            <w:right w:val="none" w:sz="0" w:space="0" w:color="auto"/>
          </w:divBdr>
          <w:divsChild>
            <w:div w:id="1974288929">
              <w:marLeft w:val="0"/>
              <w:marRight w:val="0"/>
              <w:marTop w:val="0"/>
              <w:marBottom w:val="0"/>
              <w:divBdr>
                <w:top w:val="none" w:sz="0" w:space="0" w:color="auto"/>
                <w:left w:val="none" w:sz="0" w:space="0" w:color="auto"/>
                <w:bottom w:val="none" w:sz="0" w:space="0" w:color="auto"/>
                <w:right w:val="none" w:sz="0" w:space="0" w:color="auto"/>
              </w:divBdr>
            </w:div>
            <w:div w:id="101338253">
              <w:marLeft w:val="0"/>
              <w:marRight w:val="0"/>
              <w:marTop w:val="79"/>
              <w:marBottom w:val="0"/>
              <w:divBdr>
                <w:top w:val="none" w:sz="0" w:space="0" w:color="auto"/>
                <w:left w:val="none" w:sz="0" w:space="0" w:color="auto"/>
                <w:bottom w:val="none" w:sz="0" w:space="0" w:color="auto"/>
                <w:right w:val="none" w:sz="0" w:space="0" w:color="auto"/>
              </w:divBdr>
            </w:div>
            <w:div w:id="1348141627">
              <w:marLeft w:val="0"/>
              <w:marRight w:val="0"/>
              <w:marTop w:val="113"/>
              <w:marBottom w:val="0"/>
              <w:divBdr>
                <w:top w:val="none" w:sz="0" w:space="0" w:color="auto"/>
                <w:left w:val="none" w:sz="0" w:space="0" w:color="auto"/>
                <w:bottom w:val="none" w:sz="0" w:space="0" w:color="auto"/>
                <w:right w:val="none" w:sz="0" w:space="0" w:color="auto"/>
              </w:divBdr>
            </w:div>
          </w:divsChild>
        </w:div>
        <w:div w:id="1663661413">
          <w:marLeft w:val="0"/>
          <w:marRight w:val="0"/>
          <w:marTop w:val="0"/>
          <w:marBottom w:val="0"/>
          <w:divBdr>
            <w:top w:val="none" w:sz="0" w:space="0" w:color="auto"/>
            <w:left w:val="none" w:sz="0" w:space="0" w:color="auto"/>
            <w:bottom w:val="none" w:sz="0" w:space="0" w:color="auto"/>
            <w:right w:val="none" w:sz="0" w:space="0" w:color="auto"/>
          </w:divBdr>
          <w:divsChild>
            <w:div w:id="103311702">
              <w:marLeft w:val="0"/>
              <w:marRight w:val="0"/>
              <w:marTop w:val="0"/>
              <w:marBottom w:val="0"/>
              <w:divBdr>
                <w:top w:val="none" w:sz="0" w:space="0" w:color="auto"/>
                <w:left w:val="none" w:sz="0" w:space="0" w:color="auto"/>
                <w:bottom w:val="none" w:sz="0" w:space="0" w:color="auto"/>
                <w:right w:val="none" w:sz="0" w:space="0" w:color="auto"/>
              </w:divBdr>
            </w:div>
            <w:div w:id="605577777">
              <w:marLeft w:val="0"/>
              <w:marRight w:val="0"/>
              <w:marTop w:val="79"/>
              <w:marBottom w:val="0"/>
              <w:divBdr>
                <w:top w:val="none" w:sz="0" w:space="0" w:color="auto"/>
                <w:left w:val="none" w:sz="0" w:space="0" w:color="auto"/>
                <w:bottom w:val="none" w:sz="0" w:space="0" w:color="auto"/>
                <w:right w:val="none" w:sz="0" w:space="0" w:color="auto"/>
              </w:divBdr>
            </w:div>
            <w:div w:id="156264261">
              <w:marLeft w:val="0"/>
              <w:marRight w:val="0"/>
              <w:marTop w:val="113"/>
              <w:marBottom w:val="0"/>
              <w:divBdr>
                <w:top w:val="none" w:sz="0" w:space="0" w:color="auto"/>
                <w:left w:val="none" w:sz="0" w:space="0" w:color="auto"/>
                <w:bottom w:val="none" w:sz="0" w:space="0" w:color="auto"/>
                <w:right w:val="none" w:sz="0" w:space="0" w:color="auto"/>
              </w:divBdr>
            </w:div>
          </w:divsChild>
        </w:div>
        <w:div w:id="1997106034">
          <w:marLeft w:val="0"/>
          <w:marRight w:val="0"/>
          <w:marTop w:val="0"/>
          <w:marBottom w:val="0"/>
          <w:divBdr>
            <w:top w:val="none" w:sz="0" w:space="0" w:color="auto"/>
            <w:left w:val="none" w:sz="0" w:space="0" w:color="auto"/>
            <w:bottom w:val="none" w:sz="0" w:space="0" w:color="auto"/>
            <w:right w:val="none" w:sz="0" w:space="0" w:color="auto"/>
          </w:divBdr>
          <w:divsChild>
            <w:div w:id="1495611249">
              <w:marLeft w:val="0"/>
              <w:marRight w:val="0"/>
              <w:marTop w:val="0"/>
              <w:marBottom w:val="0"/>
              <w:divBdr>
                <w:top w:val="none" w:sz="0" w:space="0" w:color="auto"/>
                <w:left w:val="none" w:sz="0" w:space="0" w:color="auto"/>
                <w:bottom w:val="none" w:sz="0" w:space="0" w:color="auto"/>
                <w:right w:val="none" w:sz="0" w:space="0" w:color="auto"/>
              </w:divBdr>
            </w:div>
            <w:div w:id="2016570965">
              <w:marLeft w:val="0"/>
              <w:marRight w:val="0"/>
              <w:marTop w:val="79"/>
              <w:marBottom w:val="0"/>
              <w:divBdr>
                <w:top w:val="none" w:sz="0" w:space="0" w:color="auto"/>
                <w:left w:val="none" w:sz="0" w:space="0" w:color="auto"/>
                <w:bottom w:val="none" w:sz="0" w:space="0" w:color="auto"/>
                <w:right w:val="none" w:sz="0" w:space="0" w:color="auto"/>
              </w:divBdr>
            </w:div>
            <w:div w:id="1581982438">
              <w:marLeft w:val="0"/>
              <w:marRight w:val="0"/>
              <w:marTop w:val="113"/>
              <w:marBottom w:val="0"/>
              <w:divBdr>
                <w:top w:val="none" w:sz="0" w:space="0" w:color="auto"/>
                <w:left w:val="none" w:sz="0" w:space="0" w:color="auto"/>
                <w:bottom w:val="none" w:sz="0" w:space="0" w:color="auto"/>
                <w:right w:val="none" w:sz="0" w:space="0" w:color="auto"/>
              </w:divBdr>
            </w:div>
          </w:divsChild>
        </w:div>
        <w:div w:id="919171559">
          <w:marLeft w:val="0"/>
          <w:marRight w:val="0"/>
          <w:marTop w:val="0"/>
          <w:marBottom w:val="0"/>
          <w:divBdr>
            <w:top w:val="none" w:sz="0" w:space="0" w:color="auto"/>
            <w:left w:val="none" w:sz="0" w:space="0" w:color="auto"/>
            <w:bottom w:val="none" w:sz="0" w:space="0" w:color="auto"/>
            <w:right w:val="none" w:sz="0" w:space="0" w:color="auto"/>
          </w:divBdr>
          <w:divsChild>
            <w:div w:id="340086316">
              <w:marLeft w:val="0"/>
              <w:marRight w:val="0"/>
              <w:marTop w:val="0"/>
              <w:marBottom w:val="0"/>
              <w:divBdr>
                <w:top w:val="none" w:sz="0" w:space="0" w:color="auto"/>
                <w:left w:val="none" w:sz="0" w:space="0" w:color="auto"/>
                <w:bottom w:val="none" w:sz="0" w:space="0" w:color="auto"/>
                <w:right w:val="none" w:sz="0" w:space="0" w:color="auto"/>
              </w:divBdr>
            </w:div>
            <w:div w:id="27217018">
              <w:marLeft w:val="0"/>
              <w:marRight w:val="0"/>
              <w:marTop w:val="79"/>
              <w:marBottom w:val="0"/>
              <w:divBdr>
                <w:top w:val="none" w:sz="0" w:space="0" w:color="auto"/>
                <w:left w:val="none" w:sz="0" w:space="0" w:color="auto"/>
                <w:bottom w:val="none" w:sz="0" w:space="0" w:color="auto"/>
                <w:right w:val="none" w:sz="0" w:space="0" w:color="auto"/>
              </w:divBdr>
            </w:div>
            <w:div w:id="2070616758">
              <w:marLeft w:val="0"/>
              <w:marRight w:val="0"/>
              <w:marTop w:val="113"/>
              <w:marBottom w:val="0"/>
              <w:divBdr>
                <w:top w:val="none" w:sz="0" w:space="0" w:color="auto"/>
                <w:left w:val="none" w:sz="0" w:space="0" w:color="auto"/>
                <w:bottom w:val="none" w:sz="0" w:space="0" w:color="auto"/>
                <w:right w:val="none" w:sz="0" w:space="0" w:color="auto"/>
              </w:divBdr>
            </w:div>
          </w:divsChild>
        </w:div>
        <w:div w:id="1516577296">
          <w:marLeft w:val="0"/>
          <w:marRight w:val="0"/>
          <w:marTop w:val="193"/>
          <w:marBottom w:val="193"/>
          <w:divBdr>
            <w:top w:val="none" w:sz="0" w:space="0" w:color="auto"/>
            <w:left w:val="none" w:sz="0" w:space="0" w:color="auto"/>
            <w:bottom w:val="none" w:sz="0" w:space="0" w:color="auto"/>
            <w:right w:val="none" w:sz="0" w:space="0" w:color="auto"/>
          </w:divBdr>
        </w:div>
      </w:divsChild>
    </w:div>
    <w:div w:id="1560097410">
      <w:marLeft w:val="0"/>
      <w:marRight w:val="0"/>
      <w:marTop w:val="0"/>
      <w:marBottom w:val="0"/>
      <w:divBdr>
        <w:top w:val="none" w:sz="0" w:space="0" w:color="auto"/>
        <w:left w:val="none" w:sz="0" w:space="0" w:color="auto"/>
        <w:bottom w:val="none" w:sz="0" w:space="0" w:color="auto"/>
        <w:right w:val="none" w:sz="0" w:space="0" w:color="auto"/>
      </w:divBdr>
      <w:divsChild>
        <w:div w:id="40522234">
          <w:marLeft w:val="0"/>
          <w:marRight w:val="0"/>
          <w:marTop w:val="0"/>
          <w:marBottom w:val="340"/>
          <w:divBdr>
            <w:top w:val="none" w:sz="0" w:space="0" w:color="auto"/>
            <w:left w:val="none" w:sz="0" w:space="0" w:color="auto"/>
            <w:bottom w:val="none" w:sz="0" w:space="0" w:color="auto"/>
            <w:right w:val="none" w:sz="0" w:space="0" w:color="auto"/>
          </w:divBdr>
        </w:div>
        <w:div w:id="1995789317">
          <w:marLeft w:val="0"/>
          <w:marRight w:val="0"/>
          <w:marTop w:val="142"/>
          <w:marBottom w:val="0"/>
          <w:divBdr>
            <w:top w:val="none" w:sz="0" w:space="0" w:color="auto"/>
            <w:left w:val="none" w:sz="0" w:space="0" w:color="auto"/>
            <w:bottom w:val="none" w:sz="0" w:space="0" w:color="auto"/>
            <w:right w:val="none" w:sz="0" w:space="0" w:color="auto"/>
          </w:divBdr>
        </w:div>
      </w:divsChild>
    </w:div>
    <w:div w:id="1605502011">
      <w:marLeft w:val="0"/>
      <w:marRight w:val="0"/>
      <w:marTop w:val="0"/>
      <w:marBottom w:val="0"/>
      <w:divBdr>
        <w:top w:val="none" w:sz="0" w:space="0" w:color="auto"/>
        <w:left w:val="none" w:sz="0" w:space="0" w:color="auto"/>
        <w:bottom w:val="none" w:sz="0" w:space="0" w:color="auto"/>
        <w:right w:val="none" w:sz="0" w:space="0" w:color="auto"/>
      </w:divBdr>
      <w:divsChild>
        <w:div w:id="82342555">
          <w:marLeft w:val="0"/>
          <w:marRight w:val="0"/>
          <w:marTop w:val="0"/>
          <w:marBottom w:val="340"/>
          <w:divBdr>
            <w:top w:val="none" w:sz="0" w:space="0" w:color="auto"/>
            <w:left w:val="none" w:sz="0" w:space="0" w:color="auto"/>
            <w:bottom w:val="none" w:sz="0" w:space="0" w:color="auto"/>
            <w:right w:val="none" w:sz="0" w:space="0" w:color="auto"/>
          </w:divBdr>
        </w:div>
        <w:div w:id="1397902077">
          <w:marLeft w:val="0"/>
          <w:marRight w:val="0"/>
          <w:marTop w:val="193"/>
          <w:marBottom w:val="193"/>
          <w:divBdr>
            <w:top w:val="none" w:sz="0" w:space="0" w:color="auto"/>
            <w:left w:val="none" w:sz="0" w:space="0" w:color="auto"/>
            <w:bottom w:val="none" w:sz="0" w:space="0" w:color="auto"/>
            <w:right w:val="none" w:sz="0" w:space="0" w:color="auto"/>
          </w:divBdr>
        </w:div>
      </w:divsChild>
    </w:div>
    <w:div w:id="1607618672">
      <w:marLeft w:val="0"/>
      <w:marRight w:val="0"/>
      <w:marTop w:val="0"/>
      <w:marBottom w:val="0"/>
      <w:divBdr>
        <w:top w:val="none" w:sz="0" w:space="0" w:color="auto"/>
        <w:left w:val="none" w:sz="0" w:space="0" w:color="auto"/>
        <w:bottom w:val="none" w:sz="0" w:space="0" w:color="auto"/>
        <w:right w:val="none" w:sz="0" w:space="0" w:color="auto"/>
      </w:divBdr>
      <w:divsChild>
        <w:div w:id="1386298320">
          <w:marLeft w:val="0"/>
          <w:marRight w:val="0"/>
          <w:marTop w:val="0"/>
          <w:marBottom w:val="340"/>
          <w:divBdr>
            <w:top w:val="none" w:sz="0" w:space="0" w:color="auto"/>
            <w:left w:val="none" w:sz="0" w:space="0" w:color="auto"/>
            <w:bottom w:val="none" w:sz="0" w:space="0" w:color="auto"/>
            <w:right w:val="none" w:sz="0" w:space="0" w:color="auto"/>
          </w:divBdr>
        </w:div>
        <w:div w:id="742220725">
          <w:marLeft w:val="0"/>
          <w:marRight w:val="0"/>
          <w:marTop w:val="0"/>
          <w:marBottom w:val="0"/>
          <w:divBdr>
            <w:top w:val="none" w:sz="0" w:space="0" w:color="auto"/>
            <w:left w:val="none" w:sz="0" w:space="0" w:color="auto"/>
            <w:bottom w:val="none" w:sz="0" w:space="0" w:color="auto"/>
            <w:right w:val="none" w:sz="0" w:space="0" w:color="auto"/>
          </w:divBdr>
        </w:div>
        <w:div w:id="709846495">
          <w:marLeft w:val="0"/>
          <w:marRight w:val="0"/>
          <w:marTop w:val="284"/>
          <w:marBottom w:val="284"/>
          <w:divBdr>
            <w:top w:val="none" w:sz="0" w:space="0" w:color="auto"/>
            <w:left w:val="none" w:sz="0" w:space="0" w:color="auto"/>
            <w:bottom w:val="none" w:sz="0" w:space="0" w:color="auto"/>
            <w:right w:val="none" w:sz="0" w:space="0" w:color="auto"/>
          </w:divBdr>
        </w:div>
        <w:div w:id="429350669">
          <w:marLeft w:val="0"/>
          <w:marRight w:val="0"/>
          <w:marTop w:val="0"/>
          <w:marBottom w:val="164"/>
          <w:divBdr>
            <w:top w:val="none" w:sz="0" w:space="0" w:color="auto"/>
            <w:left w:val="none" w:sz="0" w:space="0" w:color="7AD0CD"/>
            <w:bottom w:val="none" w:sz="0" w:space="0" w:color="auto"/>
            <w:right w:val="none" w:sz="0" w:space="0" w:color="auto"/>
          </w:divBdr>
          <w:divsChild>
            <w:div w:id="870921060">
              <w:marLeft w:val="0"/>
              <w:marRight w:val="0"/>
              <w:marTop w:val="34"/>
              <w:marBottom w:val="57"/>
              <w:divBdr>
                <w:top w:val="none" w:sz="0" w:space="0" w:color="auto"/>
                <w:left w:val="none" w:sz="0" w:space="0" w:color="auto"/>
                <w:bottom w:val="none" w:sz="0" w:space="0" w:color="auto"/>
                <w:right w:val="none" w:sz="0" w:space="0" w:color="auto"/>
              </w:divBdr>
            </w:div>
          </w:divsChild>
        </w:div>
        <w:div w:id="1769766541">
          <w:marLeft w:val="0"/>
          <w:marRight w:val="0"/>
          <w:marTop w:val="0"/>
          <w:marBottom w:val="164"/>
          <w:divBdr>
            <w:top w:val="none" w:sz="0" w:space="0" w:color="auto"/>
            <w:left w:val="none" w:sz="0" w:space="0" w:color="7AD0CD"/>
            <w:bottom w:val="none" w:sz="0" w:space="0" w:color="auto"/>
            <w:right w:val="none" w:sz="0" w:space="0" w:color="auto"/>
          </w:divBdr>
          <w:divsChild>
            <w:div w:id="231046365">
              <w:marLeft w:val="0"/>
              <w:marRight w:val="0"/>
              <w:marTop w:val="34"/>
              <w:marBottom w:val="57"/>
              <w:divBdr>
                <w:top w:val="none" w:sz="0" w:space="0" w:color="auto"/>
                <w:left w:val="none" w:sz="0" w:space="0" w:color="auto"/>
                <w:bottom w:val="none" w:sz="0" w:space="0" w:color="auto"/>
                <w:right w:val="none" w:sz="0" w:space="0" w:color="auto"/>
              </w:divBdr>
            </w:div>
          </w:divsChild>
        </w:div>
        <w:div w:id="1260214295">
          <w:marLeft w:val="0"/>
          <w:marRight w:val="0"/>
          <w:marTop w:val="0"/>
          <w:marBottom w:val="164"/>
          <w:divBdr>
            <w:top w:val="none" w:sz="0" w:space="0" w:color="auto"/>
            <w:left w:val="none" w:sz="0" w:space="0" w:color="7AD0CD"/>
            <w:bottom w:val="none" w:sz="0" w:space="0" w:color="auto"/>
            <w:right w:val="none" w:sz="0" w:space="0" w:color="auto"/>
          </w:divBdr>
          <w:divsChild>
            <w:div w:id="528641487">
              <w:marLeft w:val="0"/>
              <w:marRight w:val="0"/>
              <w:marTop w:val="34"/>
              <w:marBottom w:val="57"/>
              <w:divBdr>
                <w:top w:val="none" w:sz="0" w:space="0" w:color="auto"/>
                <w:left w:val="none" w:sz="0" w:space="0" w:color="auto"/>
                <w:bottom w:val="none" w:sz="0" w:space="0" w:color="auto"/>
                <w:right w:val="none" w:sz="0" w:space="0" w:color="auto"/>
              </w:divBdr>
            </w:div>
          </w:divsChild>
        </w:div>
        <w:div w:id="396898076">
          <w:marLeft w:val="0"/>
          <w:marRight w:val="0"/>
          <w:marTop w:val="0"/>
          <w:marBottom w:val="164"/>
          <w:divBdr>
            <w:top w:val="none" w:sz="0" w:space="0" w:color="auto"/>
            <w:left w:val="none" w:sz="0" w:space="0" w:color="7AD0CD"/>
            <w:bottom w:val="none" w:sz="0" w:space="0" w:color="auto"/>
            <w:right w:val="none" w:sz="0" w:space="0" w:color="auto"/>
          </w:divBdr>
          <w:divsChild>
            <w:div w:id="460421462">
              <w:marLeft w:val="0"/>
              <w:marRight w:val="0"/>
              <w:marTop w:val="34"/>
              <w:marBottom w:val="57"/>
              <w:divBdr>
                <w:top w:val="none" w:sz="0" w:space="0" w:color="auto"/>
                <w:left w:val="none" w:sz="0" w:space="0" w:color="auto"/>
                <w:bottom w:val="none" w:sz="0" w:space="0" w:color="auto"/>
                <w:right w:val="none" w:sz="0" w:space="0" w:color="auto"/>
              </w:divBdr>
            </w:div>
          </w:divsChild>
        </w:div>
        <w:div w:id="1804039118">
          <w:marLeft w:val="0"/>
          <w:marRight w:val="0"/>
          <w:marTop w:val="0"/>
          <w:marBottom w:val="164"/>
          <w:divBdr>
            <w:top w:val="none" w:sz="0" w:space="0" w:color="auto"/>
            <w:left w:val="none" w:sz="0" w:space="0" w:color="7AD0CD"/>
            <w:bottom w:val="none" w:sz="0" w:space="0" w:color="auto"/>
            <w:right w:val="none" w:sz="0" w:space="0" w:color="auto"/>
          </w:divBdr>
          <w:divsChild>
            <w:div w:id="1393189611">
              <w:marLeft w:val="0"/>
              <w:marRight w:val="0"/>
              <w:marTop w:val="34"/>
              <w:marBottom w:val="57"/>
              <w:divBdr>
                <w:top w:val="none" w:sz="0" w:space="0" w:color="auto"/>
                <w:left w:val="none" w:sz="0" w:space="0" w:color="auto"/>
                <w:bottom w:val="none" w:sz="0" w:space="0" w:color="auto"/>
                <w:right w:val="none" w:sz="0" w:space="0" w:color="auto"/>
              </w:divBdr>
            </w:div>
          </w:divsChild>
        </w:div>
        <w:div w:id="1420254087">
          <w:marLeft w:val="0"/>
          <w:marRight w:val="0"/>
          <w:marTop w:val="0"/>
          <w:marBottom w:val="164"/>
          <w:divBdr>
            <w:top w:val="none" w:sz="0" w:space="0" w:color="auto"/>
            <w:left w:val="none" w:sz="0" w:space="0" w:color="7AD0CD"/>
            <w:bottom w:val="none" w:sz="0" w:space="0" w:color="auto"/>
            <w:right w:val="none" w:sz="0" w:space="0" w:color="auto"/>
          </w:divBdr>
          <w:divsChild>
            <w:div w:id="1358431618">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19483028">
      <w:marLeft w:val="0"/>
      <w:marRight w:val="0"/>
      <w:marTop w:val="0"/>
      <w:marBottom w:val="0"/>
      <w:divBdr>
        <w:top w:val="none" w:sz="0" w:space="0" w:color="auto"/>
        <w:left w:val="none" w:sz="0" w:space="0" w:color="auto"/>
        <w:bottom w:val="none" w:sz="0" w:space="0" w:color="auto"/>
        <w:right w:val="none" w:sz="0" w:space="0" w:color="auto"/>
      </w:divBdr>
      <w:divsChild>
        <w:div w:id="1576551449">
          <w:marLeft w:val="0"/>
          <w:marRight w:val="0"/>
          <w:marTop w:val="0"/>
          <w:marBottom w:val="340"/>
          <w:divBdr>
            <w:top w:val="none" w:sz="0" w:space="0" w:color="auto"/>
            <w:left w:val="none" w:sz="0" w:space="0" w:color="auto"/>
            <w:bottom w:val="none" w:sz="0" w:space="0" w:color="auto"/>
            <w:right w:val="none" w:sz="0" w:space="0" w:color="auto"/>
          </w:divBdr>
        </w:div>
        <w:div w:id="501284993">
          <w:marLeft w:val="0"/>
          <w:marRight w:val="0"/>
          <w:marTop w:val="193"/>
          <w:marBottom w:val="193"/>
          <w:divBdr>
            <w:top w:val="none" w:sz="0" w:space="0" w:color="auto"/>
            <w:left w:val="none" w:sz="0" w:space="0" w:color="auto"/>
            <w:bottom w:val="none" w:sz="0" w:space="0" w:color="auto"/>
            <w:right w:val="none" w:sz="0" w:space="0" w:color="auto"/>
          </w:divBdr>
        </w:div>
      </w:divsChild>
    </w:div>
    <w:div w:id="1728724953">
      <w:marLeft w:val="0"/>
      <w:marRight w:val="0"/>
      <w:marTop w:val="0"/>
      <w:marBottom w:val="0"/>
      <w:divBdr>
        <w:top w:val="none" w:sz="0" w:space="0" w:color="auto"/>
        <w:left w:val="none" w:sz="0" w:space="0" w:color="auto"/>
        <w:bottom w:val="none" w:sz="0" w:space="0" w:color="auto"/>
        <w:right w:val="none" w:sz="0" w:space="0" w:color="auto"/>
      </w:divBdr>
      <w:divsChild>
        <w:div w:id="900091085">
          <w:marLeft w:val="0"/>
          <w:marRight w:val="0"/>
          <w:marTop w:val="0"/>
          <w:marBottom w:val="340"/>
          <w:divBdr>
            <w:top w:val="none" w:sz="0" w:space="0" w:color="auto"/>
            <w:left w:val="none" w:sz="0" w:space="0" w:color="auto"/>
            <w:bottom w:val="none" w:sz="0" w:space="0" w:color="auto"/>
            <w:right w:val="none" w:sz="0" w:space="0" w:color="auto"/>
          </w:divBdr>
        </w:div>
        <w:div w:id="1698431946">
          <w:marLeft w:val="0"/>
          <w:marRight w:val="0"/>
          <w:marTop w:val="142"/>
          <w:marBottom w:val="0"/>
          <w:divBdr>
            <w:top w:val="none" w:sz="0" w:space="0" w:color="auto"/>
            <w:left w:val="none" w:sz="0" w:space="0" w:color="auto"/>
            <w:bottom w:val="none" w:sz="0" w:space="0" w:color="auto"/>
            <w:right w:val="none" w:sz="0" w:space="0" w:color="auto"/>
          </w:divBdr>
        </w:div>
        <w:div w:id="1538926631">
          <w:marLeft w:val="0"/>
          <w:marRight w:val="0"/>
          <w:marTop w:val="193"/>
          <w:marBottom w:val="193"/>
          <w:divBdr>
            <w:top w:val="none" w:sz="0" w:space="0" w:color="auto"/>
            <w:left w:val="none" w:sz="0" w:space="0" w:color="auto"/>
            <w:bottom w:val="none" w:sz="0" w:space="0" w:color="auto"/>
            <w:right w:val="none" w:sz="0" w:space="0" w:color="auto"/>
          </w:divBdr>
        </w:div>
      </w:divsChild>
    </w:div>
    <w:div w:id="1992712459">
      <w:marLeft w:val="0"/>
      <w:marRight w:val="0"/>
      <w:marTop w:val="0"/>
      <w:marBottom w:val="0"/>
      <w:divBdr>
        <w:top w:val="none" w:sz="0" w:space="0" w:color="auto"/>
        <w:left w:val="none" w:sz="0" w:space="0" w:color="auto"/>
        <w:bottom w:val="none" w:sz="0" w:space="0" w:color="auto"/>
        <w:right w:val="none" w:sz="0" w:space="0" w:color="auto"/>
      </w:divBdr>
      <w:divsChild>
        <w:div w:id="1514807381">
          <w:marLeft w:val="0"/>
          <w:marRight w:val="0"/>
          <w:marTop w:val="0"/>
          <w:marBottom w:val="340"/>
          <w:divBdr>
            <w:top w:val="none" w:sz="0" w:space="0" w:color="auto"/>
            <w:left w:val="none" w:sz="0" w:space="0" w:color="auto"/>
            <w:bottom w:val="none" w:sz="0" w:space="0" w:color="auto"/>
            <w:right w:val="none" w:sz="0" w:space="0" w:color="auto"/>
          </w:divBdr>
        </w:div>
        <w:div w:id="2115054451">
          <w:marLeft w:val="0"/>
          <w:marRight w:val="0"/>
          <w:marTop w:val="142"/>
          <w:marBottom w:val="0"/>
          <w:divBdr>
            <w:top w:val="none" w:sz="0" w:space="0" w:color="auto"/>
            <w:left w:val="none" w:sz="0" w:space="0" w:color="auto"/>
            <w:bottom w:val="none" w:sz="0" w:space="0" w:color="auto"/>
            <w:right w:val="none" w:sz="0" w:space="0" w:color="auto"/>
          </w:divBdr>
        </w:div>
      </w:divsChild>
    </w:div>
    <w:div w:id="2002006321">
      <w:marLeft w:val="0"/>
      <w:marRight w:val="0"/>
      <w:marTop w:val="0"/>
      <w:marBottom w:val="0"/>
      <w:divBdr>
        <w:top w:val="none" w:sz="0" w:space="0" w:color="auto"/>
        <w:left w:val="none" w:sz="0" w:space="0" w:color="auto"/>
        <w:bottom w:val="none" w:sz="0" w:space="0" w:color="auto"/>
        <w:right w:val="none" w:sz="0" w:space="0" w:color="auto"/>
      </w:divBdr>
      <w:divsChild>
        <w:div w:id="777599154">
          <w:marLeft w:val="0"/>
          <w:marRight w:val="0"/>
          <w:marTop w:val="0"/>
          <w:marBottom w:val="340"/>
          <w:divBdr>
            <w:top w:val="none" w:sz="0" w:space="0" w:color="auto"/>
            <w:left w:val="none" w:sz="0" w:space="0" w:color="auto"/>
            <w:bottom w:val="none" w:sz="0" w:space="0" w:color="auto"/>
            <w:right w:val="none" w:sz="0" w:space="0" w:color="auto"/>
          </w:divBdr>
        </w:div>
        <w:div w:id="778064953">
          <w:marLeft w:val="0"/>
          <w:marRight w:val="0"/>
          <w:marTop w:val="193"/>
          <w:marBottom w:val="193"/>
          <w:divBdr>
            <w:top w:val="none" w:sz="0" w:space="0" w:color="auto"/>
            <w:left w:val="none" w:sz="0" w:space="0" w:color="auto"/>
            <w:bottom w:val="none" w:sz="0" w:space="0" w:color="auto"/>
            <w:right w:val="none" w:sz="0" w:space="0" w:color="auto"/>
          </w:divBdr>
        </w:div>
        <w:div w:id="1102340513">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31229</Words>
  <Characters>171762</Characters>
  <Application>Microsoft Office Word</Application>
  <DocSecurity>4</DocSecurity>
  <Lines>1431</Lines>
  <Paragraphs>405</Paragraphs>
  <ScaleCrop>false</ScaleCrop>
  <Company/>
  <LinksUpToDate>false</LinksUpToDate>
  <CharactersWithSpaces>202586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v2.1.0</dc:title>
  <dc:subject/>
  <dc:creator>Asus</dc:creator>
  <cp:keywords/>
  <dc:description/>
  <cp:lastModifiedBy>Asus</cp:lastModifiedBy>
  <cp:revision>2</cp:revision>
  <dcterms:created xsi:type="dcterms:W3CDTF">2026-09-08T22:36:00Z</dcterms:created>
  <dcterms:modified xsi:type="dcterms:W3CDTF">2026-09-08T22:36:00Z</dcterms:modified>
</cp:coreProperties>
</file>