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E641A">
      <w:pPr>
        <w:divId w:val="1052342229"/>
        <w:rPr>
          <w:rFonts w:ascii="var(--sans)" w:eastAsia="Times New Roman" w:hAnsi="var(--sans)"/>
          <w:b/>
          <w:bCs/>
          <w:caps/>
          <w:color w:val="9FD6D3"/>
          <w:spacing w:val="29"/>
          <w:sz w:val="19"/>
          <w:szCs w:val="19"/>
        </w:rPr>
      </w:pPr>
      <w:r>
        <w:rPr>
          <w:rFonts w:ascii="var(--sans)" w:eastAsia="Times New Roman" w:hAnsi="var(--sans)"/>
          <w:b/>
          <w:bCs/>
          <w:caps/>
          <w:color w:val="9FD6D3"/>
          <w:spacing w:val="29"/>
          <w:sz w:val="19"/>
          <w:szCs w:val="19"/>
        </w:rPr>
        <w:t>Escuela de Derecho</w:t>
      </w:r>
      <w:r>
        <w:rPr>
          <w:rFonts w:ascii="var(--sans)" w:eastAsia="Times New Roman" w:hAnsi="var(--sans)"/>
          <w:b/>
          <w:bCs/>
          <w:caps/>
          <w:color w:val="9FD6D3"/>
          <w:spacing w:val="29"/>
          <w:sz w:val="19"/>
          <w:szCs w:val="19"/>
        </w:rPr>
        <w:br/>
        <w:t>Pontificia Universidad Católica de Valparaíso</w:t>
      </w:r>
      <w:r>
        <w:rPr>
          <w:rFonts w:ascii="var(--sans)" w:eastAsia="Times New Roman" w:hAnsi="var(--sans)"/>
          <w:b/>
          <w:bCs/>
          <w:caps/>
          <w:color w:val="9FD6D3"/>
          <w:spacing w:val="29"/>
          <w:sz w:val="19"/>
          <w:szCs w:val="19"/>
        </w:rPr>
        <w:br/>
      </w:r>
      <w:r>
        <w:rPr>
          <w:rFonts w:ascii="var(--sans)" w:eastAsia="Times New Roman" w:hAnsi="var(--sans)"/>
          <w:caps/>
          <w:color w:val="6F8FA6"/>
          <w:spacing w:val="29"/>
          <w:sz w:val="19"/>
          <w:szCs w:val="19"/>
        </w:rPr>
        <w:t>Programa DIAT · Derecho, Inteligencia Artificial y Tecnología</w:t>
      </w:r>
    </w:p>
    <w:p w:rsidR="00000000" w:rsidRDefault="005E641A">
      <w:pPr>
        <w:divId w:val="1513685609"/>
        <w:rPr>
          <w:rFonts w:ascii="var(--mono)" w:eastAsia="Times New Roman" w:hAnsi="var(--mono)"/>
          <w:color w:val="A8DEDB"/>
          <w:spacing w:val="24"/>
          <w:sz w:val="18"/>
          <w:szCs w:val="18"/>
        </w:rPr>
      </w:pPr>
      <w:r>
        <w:rPr>
          <w:rFonts w:ascii="var(--mono)" w:eastAsia="Times New Roman" w:hAnsi="var(--mono)"/>
          <w:color w:val="A8DEDB"/>
          <w:spacing w:val="24"/>
          <w:sz w:val="18"/>
          <w:szCs w:val="18"/>
        </w:rPr>
        <w:t>INFORME 01 · v3.2.0</w:t>
      </w:r>
    </w:p>
    <w:p w:rsidR="00000000" w:rsidRDefault="005E641A">
      <w:pPr>
        <w:divId w:val="1065952888"/>
        <w:rPr>
          <w:rFonts w:ascii="var(--sans)" w:eastAsia="Times New Roman" w:hAnsi="var(--sans)"/>
          <w:caps/>
          <w:color w:val="5FBFBB"/>
          <w:spacing w:val="41"/>
          <w:sz w:val="20"/>
          <w:szCs w:val="20"/>
        </w:rPr>
      </w:pPr>
      <w:r>
        <w:rPr>
          <w:rFonts w:ascii="var(--sans)" w:eastAsia="Times New Roman" w:hAnsi="var(--sans)"/>
          <w:caps/>
          <w:color w:val="5FBFBB"/>
          <w:spacing w:val="41"/>
          <w:sz w:val="20"/>
          <w:szCs w:val="20"/>
        </w:rPr>
        <w:t>Mapeo comparado de capacidades institucionales</w:t>
      </w:r>
    </w:p>
    <w:p w:rsidR="00000000" w:rsidRDefault="005E641A">
      <w:pPr>
        <w:pStyle w:val="Ttulo1"/>
        <w:spacing w:after="340"/>
        <w:divId w:val="1718236014"/>
        <w:rPr>
          <w:rFonts w:eastAsia="Times New Roman"/>
          <w:color w:val="FFFFFF"/>
          <w:spacing w:val="-8"/>
          <w:sz w:val="94"/>
          <w:szCs w:val="94"/>
        </w:rPr>
      </w:pPr>
      <w:r>
        <w:rPr>
          <w:rFonts w:eastAsia="Times New Roman"/>
          <w:color w:val="FFFFFF"/>
          <w:spacing w:val="-8"/>
          <w:sz w:val="94"/>
          <w:szCs w:val="94"/>
        </w:rPr>
        <w:t>Uso y enseñanza de</w:t>
      </w:r>
      <w:r>
        <w:rPr>
          <w:rFonts w:eastAsia="Times New Roman"/>
          <w:color w:val="FFFFFF"/>
          <w:spacing w:val="-8"/>
          <w:sz w:val="94"/>
          <w:szCs w:val="94"/>
        </w:rPr>
        <w:br/>
        <w:t>inteligencia artificial</w:t>
      </w:r>
      <w:r>
        <w:rPr>
          <w:rFonts w:eastAsia="Times New Roman"/>
          <w:color w:val="FFFFFF"/>
          <w:spacing w:val="-8"/>
          <w:sz w:val="94"/>
          <w:szCs w:val="94"/>
        </w:rPr>
        <w:br/>
        <w:t>en las Escuelas de</w:t>
      </w:r>
      <w:r>
        <w:rPr>
          <w:rFonts w:eastAsia="Times New Roman"/>
          <w:color w:val="FFFFFF"/>
          <w:spacing w:val="-8"/>
          <w:sz w:val="94"/>
          <w:szCs w:val="94"/>
        </w:rPr>
        <w:br/>
      </w:r>
      <w:r>
        <w:rPr>
          <w:rFonts w:eastAsia="Times New Roman"/>
          <w:color w:val="FFFFFF"/>
          <w:spacing w:val="-8"/>
          <w:sz w:val="94"/>
          <w:szCs w:val="94"/>
        </w:rPr>
        <w:t xml:space="preserve">Derecho </w:t>
      </w:r>
      <w:r>
        <w:rPr>
          <w:rStyle w:val="hl2"/>
          <w:rFonts w:eastAsia="Times New Roman"/>
          <w:spacing w:val="-8"/>
          <w:sz w:val="94"/>
          <w:szCs w:val="94"/>
        </w:rPr>
        <w:t>de Chile</w:t>
      </w:r>
    </w:p>
    <w:p w:rsidR="00000000" w:rsidRDefault="005E641A">
      <w:pPr>
        <w:pStyle w:val="cv-sub"/>
        <w:divId w:val="1718236014"/>
      </w:pPr>
      <w:r>
        <w:t>Once Facultades, diez capacidades, noventa y seis fuentes —setenta y cuatro de ellas contrastadas una por una—, y una pregunta que ninguna de las Facultades ha respondido todavía.</w:t>
      </w:r>
    </w:p>
    <w:p w:rsidR="00000000" w:rsidRDefault="005E641A">
      <w:pPr>
        <w:divId w:val="1718236014"/>
        <w:rPr>
          <w:rFonts w:ascii="var(--serif)" w:eastAsia="Times New Roman" w:hAnsi="var(--serif)"/>
          <w:sz w:val="24"/>
          <w:szCs w:val="24"/>
        </w:rPr>
      </w:pPr>
      <w:r>
        <w:rPr>
          <w:rStyle w:val="cv-tag1"/>
          <w:rFonts w:eastAsia="Times New Roman"/>
        </w:rPr>
        <w:t>Corpus de 96 fuentes · 74 contrastadas (77 %) · contraste e</w:t>
      </w:r>
      <w:r>
        <w:rPr>
          <w:rStyle w:val="cv-tag1"/>
          <w:rFonts w:eastAsia="Times New Roman"/>
        </w:rPr>
        <w:t>xterno cerrado</w:t>
      </w:r>
      <w:r>
        <w:rPr>
          <w:rFonts w:ascii="var(--serif)" w:eastAsia="Times New Roman" w:hAnsi="var(--serif)"/>
          <w:sz w:val="24"/>
          <w:szCs w:val="24"/>
        </w:rPr>
        <w:t xml:space="preserve"> </w:t>
      </w:r>
    </w:p>
    <w:p w:rsidR="00000000" w:rsidRDefault="005E641A">
      <w:pPr>
        <w:divId w:val="145169291"/>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Versión</w:t>
      </w:r>
    </w:p>
    <w:p w:rsidR="00000000" w:rsidRDefault="005E641A">
      <w:pPr>
        <w:divId w:val="922763432"/>
        <w:rPr>
          <w:rFonts w:ascii="var(--sans)" w:eastAsia="Times New Roman" w:hAnsi="var(--sans)"/>
          <w:b/>
          <w:bCs/>
          <w:color w:val="E9F2F8"/>
          <w:sz w:val="24"/>
          <w:szCs w:val="24"/>
        </w:rPr>
      </w:pPr>
      <w:r>
        <w:rPr>
          <w:rFonts w:ascii="var(--sans)" w:eastAsia="Times New Roman" w:hAnsi="var(--sans)"/>
          <w:b/>
          <w:bCs/>
          <w:color w:val="E9F2F8"/>
          <w:sz w:val="24"/>
          <w:szCs w:val="24"/>
        </w:rPr>
        <w:t>v3.2.0</w:t>
      </w:r>
      <w:r>
        <w:rPr>
          <w:rFonts w:ascii="var(--serif)" w:eastAsia="Times New Roman" w:hAnsi="var(--serif)"/>
          <w:color w:val="9DB4C6"/>
          <w:sz w:val="18"/>
          <w:szCs w:val="18"/>
        </w:rPr>
        <w:t>Fecha de corte 06-09-2026</w:t>
      </w:r>
    </w:p>
    <w:p w:rsidR="00000000" w:rsidRDefault="005E641A">
      <w:pPr>
        <w:divId w:val="510341470"/>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Cohorte</w:t>
      </w:r>
    </w:p>
    <w:p w:rsidR="00000000" w:rsidRDefault="005E641A">
      <w:pPr>
        <w:divId w:val="1994285771"/>
        <w:rPr>
          <w:rFonts w:ascii="var(--sans)" w:eastAsia="Times New Roman" w:hAnsi="var(--sans)"/>
          <w:b/>
          <w:bCs/>
          <w:color w:val="E9F2F8"/>
          <w:sz w:val="24"/>
          <w:szCs w:val="24"/>
        </w:rPr>
      </w:pPr>
      <w:r>
        <w:rPr>
          <w:rFonts w:ascii="var(--sans)" w:eastAsia="Times New Roman" w:hAnsi="var(--sans)"/>
          <w:b/>
          <w:bCs/>
          <w:color w:val="E9F2F8"/>
          <w:sz w:val="24"/>
          <w:szCs w:val="24"/>
        </w:rPr>
        <w:t>11 Facultades</w:t>
      </w:r>
      <w:r>
        <w:rPr>
          <w:rFonts w:ascii="var(--serif)" w:eastAsia="Times New Roman" w:hAnsi="var(--serif)"/>
          <w:color w:val="9DB4C6"/>
          <w:sz w:val="18"/>
          <w:szCs w:val="18"/>
        </w:rPr>
        <w:t>Cerrada · comparador ordinal de 10</w:t>
      </w:r>
    </w:p>
    <w:p w:rsidR="00000000" w:rsidRDefault="005E641A">
      <w:pPr>
        <w:divId w:val="1970087492"/>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Corpus</w:t>
      </w:r>
    </w:p>
    <w:p w:rsidR="00000000" w:rsidRDefault="005E641A">
      <w:pPr>
        <w:divId w:val="537739976"/>
        <w:rPr>
          <w:rFonts w:ascii="var(--sans)" w:eastAsia="Times New Roman" w:hAnsi="var(--sans)"/>
          <w:b/>
          <w:bCs/>
          <w:color w:val="E9F2F8"/>
          <w:sz w:val="24"/>
          <w:szCs w:val="24"/>
        </w:rPr>
      </w:pPr>
      <w:r>
        <w:rPr>
          <w:rFonts w:ascii="var(--sans)" w:eastAsia="Times New Roman" w:hAnsi="var(--sans)"/>
          <w:b/>
          <w:bCs/>
          <w:color w:val="E9F2F8"/>
          <w:sz w:val="24"/>
          <w:szCs w:val="24"/>
        </w:rPr>
        <w:t>96 + 31</w:t>
      </w:r>
      <w:r>
        <w:rPr>
          <w:rFonts w:ascii="var(--serif)" w:eastAsia="Times New Roman" w:hAnsi="var(--serif)"/>
          <w:color w:val="9DB4C6"/>
          <w:sz w:val="18"/>
          <w:szCs w:val="18"/>
        </w:rPr>
        <w:t>Fuentes propias + contraste externo</w:t>
      </w:r>
    </w:p>
    <w:p w:rsidR="00000000" w:rsidRDefault="005E641A">
      <w:pPr>
        <w:divId w:val="7486434"/>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Autoría</w:t>
      </w:r>
    </w:p>
    <w:p w:rsidR="00000000" w:rsidRDefault="005E641A">
      <w:pPr>
        <w:divId w:val="2026666762"/>
        <w:rPr>
          <w:rFonts w:ascii="var(--sans)" w:eastAsia="Times New Roman" w:hAnsi="var(--sans)"/>
          <w:b/>
          <w:bCs/>
          <w:color w:val="E9F2F8"/>
          <w:sz w:val="24"/>
          <w:szCs w:val="24"/>
        </w:rPr>
      </w:pPr>
      <w:r>
        <w:rPr>
          <w:rFonts w:ascii="var(--sans)" w:eastAsia="Times New Roman" w:hAnsi="var(--sans)"/>
          <w:b/>
          <w:bCs/>
          <w:color w:val="E9F2F8"/>
          <w:sz w:val="24"/>
          <w:szCs w:val="24"/>
        </w:rPr>
        <w:t>D. H. Ojeda Cifuentes</w:t>
      </w:r>
      <w:r>
        <w:rPr>
          <w:rFonts w:ascii="var(--serif)" w:eastAsia="Times New Roman" w:hAnsi="var(--serif)"/>
          <w:color w:val="9DB4C6"/>
          <w:sz w:val="18"/>
          <w:szCs w:val="18"/>
        </w:rPr>
        <w:t>Protocolo METODOLOGIA_IA_DERECHO_V2.2</w:t>
      </w:r>
    </w:p>
    <w:p w:rsidR="00000000" w:rsidRDefault="005E641A">
      <w:pPr>
        <w:divId w:val="871066372"/>
        <w:rPr>
          <w:rFonts w:ascii="var(--sans)" w:eastAsia="Times New Roman" w:hAnsi="var(--sans)"/>
          <w:color w:val="8FA6BA"/>
          <w:sz w:val="19"/>
          <w:szCs w:val="19"/>
        </w:rPr>
      </w:pPr>
      <w:r>
        <w:rPr>
          <w:rFonts w:ascii="var(--sans)" w:eastAsia="Times New Roman" w:hAnsi="var(--sans)"/>
          <w:color w:val="8FA6BA"/>
          <w:sz w:val="19"/>
          <w:szCs w:val="19"/>
        </w:rPr>
        <w:t>Documento académico indepen</w:t>
      </w:r>
      <w:r>
        <w:rPr>
          <w:rFonts w:ascii="var(--sans)" w:eastAsia="Times New Roman" w:hAnsi="var(--sans)"/>
          <w:color w:val="8FA6BA"/>
          <w:sz w:val="19"/>
          <w:szCs w:val="19"/>
        </w:rPr>
        <w:t xml:space="preserve">diente. No es una publicación oficial de la Pontificia Universidad Católica de Valparaíso ni de su Escuela de Derecho, y no habla en nombre de ninguna persona. El autor participa en una de las iniciativas que el informe evalúa; la declaración de intereses </w:t>
      </w:r>
      <w:r>
        <w:rPr>
          <w:rFonts w:ascii="var(--sans)" w:eastAsia="Times New Roman" w:hAnsi="var(--sans)"/>
          <w:color w:val="8FA6BA"/>
          <w:sz w:val="19"/>
          <w:szCs w:val="19"/>
        </w:rPr>
        <w:t xml:space="preserve">consta en la sección 3 y las medidas adoptadas se publican junto a ella. </w:t>
      </w:r>
    </w:p>
    <w:p w:rsidR="00000000" w:rsidRDefault="005E641A">
      <w:pPr>
        <w:divId w:val="132062139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ChileFicha · v3.2.0 · corte 06-09-2026</w:t>
      </w:r>
    </w:p>
    <w:p w:rsidR="00000000" w:rsidRDefault="005E641A">
      <w:pPr>
        <w:pStyle w:val="eyebrow"/>
        <w:divId w:val="33429227"/>
      </w:pPr>
      <w:r>
        <w:t>Ficha del documento</w:t>
      </w:r>
    </w:p>
    <w:p w:rsidR="00000000" w:rsidRDefault="005E641A">
      <w:pPr>
        <w:pStyle w:val="Ttulo2"/>
        <w:divId w:val="33429227"/>
        <w:rPr>
          <w:rFonts w:eastAsia="Times New Roman"/>
        </w:rPr>
      </w:pPr>
      <w:r>
        <w:rPr>
          <w:rFonts w:eastAsia="Times New Roman"/>
        </w:rPr>
        <w:t>Qué es esto, y en qué se distingue de la versión anterior</w:t>
      </w:r>
    </w:p>
    <w:tbl>
      <w:tblPr>
        <w:tblW w:w="5000" w:type="pct"/>
        <w:tblCellMar>
          <w:top w:w="15" w:type="dxa"/>
          <w:left w:w="15" w:type="dxa"/>
          <w:bottom w:w="15" w:type="dxa"/>
          <w:right w:w="15" w:type="dxa"/>
        </w:tblCellMar>
        <w:tblLook w:val="04A0"/>
      </w:tblPr>
      <w:tblGrid>
        <w:gridCol w:w="2041"/>
        <w:gridCol w:w="6633"/>
      </w:tblGrid>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Versión</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v3.2.0 · sucede a v3.1.0 del 09-09-2026</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Estado</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Informe de resultados sobre corpus verificado. Cada conclusión conserva el alcance que su cobertura permite.</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Fecha de corte</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6 de septiembre de 2026</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Autoría</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Diego Hernán Ojeda Cifuentes · Licenciado en Ciencias Jurídicas</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Destinatario</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Prof. Eduardo Aldunate Lizana · Director de la Escuela de Derecho PUCV</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Cohorte</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COHORTE_IA_DERECHO_CHILE_11_V1 · once instituciones, cerrada</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Protocolo</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METODOLOGIA_IA_DERECHO_V2.2 · enmienda de la V2.1, que se conserva íntegra</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Capacidades comparadas</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10 sobre 10 instituciones = 100 celdas · la undécima de la cohorte se examina aparte, por la razón de la sección 8</w:t>
            </w:r>
          </w:p>
        </w:tc>
      </w:tr>
    </w:tbl>
    <w:p w:rsidR="00000000" w:rsidRDefault="005E641A">
      <w:pPr>
        <w:divId w:val="199126713"/>
        <w:rPr>
          <w:rFonts w:ascii="var(--serif)" w:eastAsia="Times New Roman" w:hAnsi="var(--serif)"/>
          <w:vanish/>
          <w:sz w:val="24"/>
          <w:szCs w:val="24"/>
        </w:rPr>
      </w:pPr>
    </w:p>
    <w:tbl>
      <w:tblPr>
        <w:tblW w:w="5000" w:type="pct"/>
        <w:tblCellMar>
          <w:top w:w="15" w:type="dxa"/>
          <w:left w:w="15" w:type="dxa"/>
          <w:bottom w:w="15" w:type="dxa"/>
          <w:right w:w="15" w:type="dxa"/>
        </w:tblCellMar>
        <w:tblLook w:val="04A0"/>
      </w:tblPr>
      <w:tblGrid>
        <w:gridCol w:w="2041"/>
        <w:gridCol w:w="6633"/>
      </w:tblGrid>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Fuentes del corpus</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 xml:space="preserve">96 públicas únicas · </w:t>
            </w:r>
            <w:r>
              <w:rPr>
                <w:rStyle w:val="Textoennegrita"/>
                <w:rFonts w:ascii="var(--sans)" w:eastAsia="Times New Roman" w:hAnsi="var(--sans)"/>
                <w:sz w:val="20"/>
                <w:szCs w:val="20"/>
              </w:rPr>
              <w:t>74 contrastadas (77 %)</w:t>
            </w:r>
            <w:r>
              <w:rPr>
                <w:rFonts w:ascii="var(--sans)" w:eastAsia="Times New Roman" w:hAnsi="var(--sans)"/>
                <w:sz w:val="20"/>
                <w:szCs w:val="20"/>
              </w:rPr>
              <w:t xml:space="preserve"> · 22 de la ronda de ampliación, sin contraste sustantivo</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Fuentes de contraste externo</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31 · ruta 13 recorrida en las once instituciones</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Iniciativas deduplicadas</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53</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Evidencias</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75</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Afirmaciones</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14</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Divergencias registradas</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23 · anexo B</w:t>
            </w:r>
          </w:p>
        </w:tc>
      </w:tr>
      <w:tr w:rsidR="00000000">
        <w:trPr>
          <w:divId w:val="199126713"/>
        </w:trPr>
        <w:tc>
          <w:tcPr>
            <w:tcW w:w="2041" w:type="dxa"/>
            <w:tcMar>
              <w:top w:w="108" w:type="dxa"/>
              <w:left w:w="0" w:type="dxa"/>
              <w:bottom w:w="108" w:type="dxa"/>
              <w:right w:w="170" w:type="dxa"/>
            </w:tcMar>
            <w:hideMark/>
          </w:tcPr>
          <w:p w:rsidR="00000000" w:rsidRDefault="005E641A">
            <w:pPr>
              <w:spacing w:after="193"/>
              <w:rPr>
                <w:rFonts w:ascii="var(--sans)" w:eastAsia="Times New Roman" w:hAnsi="var(--sans)"/>
                <w:b/>
                <w:bCs/>
                <w:sz w:val="20"/>
                <w:szCs w:val="20"/>
              </w:rPr>
            </w:pPr>
            <w:r>
              <w:rPr>
                <w:rFonts w:ascii="var(--sans)" w:eastAsia="Times New Roman" w:hAnsi="var(--sans)"/>
                <w:b/>
                <w:bCs/>
                <w:sz w:val="20"/>
                <w:szCs w:val="20"/>
              </w:rPr>
              <w:t>Iniciativas con evaluación de efecto</w:t>
            </w:r>
          </w:p>
        </w:tc>
        <w:tc>
          <w:tcPr>
            <w:tcW w:w="0" w:type="auto"/>
            <w:tcMar>
              <w:top w:w="108" w:type="dxa"/>
              <w:left w:w="0" w:type="dxa"/>
              <w:bottom w:w="108" w:type="dxa"/>
              <w:right w:w="170" w:type="dxa"/>
            </w:tcMar>
            <w:hideMark/>
          </w:tcPr>
          <w:p w:rsidR="00000000" w:rsidRDefault="005E641A">
            <w:pPr>
              <w:spacing w:after="193"/>
              <w:rPr>
                <w:rFonts w:ascii="var(--sans)" w:eastAsia="Times New Roman" w:hAnsi="var(--sans)"/>
                <w:sz w:val="20"/>
                <w:szCs w:val="20"/>
              </w:rPr>
            </w:pPr>
            <w:r>
              <w:rPr>
                <w:rFonts w:ascii="var(--sans)" w:eastAsia="Times New Roman" w:hAnsi="var(--sans)"/>
                <w:sz w:val="20"/>
                <w:szCs w:val="20"/>
              </w:rPr>
              <w:t>0 · ausencia ahora confirmada, no sólo no localizada</w:t>
            </w:r>
          </w:p>
        </w:tc>
      </w:tr>
    </w:tbl>
    <w:p w:rsidR="00000000" w:rsidRDefault="005E641A">
      <w:pPr>
        <w:pStyle w:val="Ttulo3"/>
        <w:spacing w:before="340"/>
        <w:divId w:val="33429227"/>
        <w:rPr>
          <w:rFonts w:eastAsia="Times New Roman"/>
        </w:rPr>
      </w:pPr>
      <w:r>
        <w:rPr>
          <w:rFonts w:eastAsia="Times New Roman"/>
        </w:rPr>
        <w:t>Nota de versión</w:t>
      </w:r>
    </w:p>
    <w:p w:rsidR="00000000" w:rsidRDefault="005E641A">
      <w:pPr>
        <w:pStyle w:val="NormalWeb"/>
        <w:divId w:val="33429227"/>
        <w:rPr>
          <w:rFonts w:ascii="var(--serif)" w:hAnsi="var(--serif)"/>
          <w:sz w:val="24"/>
          <w:szCs w:val="24"/>
        </w:rPr>
      </w:pPr>
      <w:r>
        <w:rPr>
          <w:rFonts w:ascii="var(--serif)" w:hAnsi="var(--serif)"/>
          <w:sz w:val="24"/>
          <w:szCs w:val="24"/>
        </w:rPr>
        <w:t xml:space="preserve">Ésta es la v3.2.0, de cierre editorial. Baja el alcance de dos familias de afirmaciones hasta lo que su fuente permite. La base de ANID recoge proyectos </w:t>
      </w:r>
      <w:r>
        <w:rPr>
          <w:rStyle w:val="Textoennegrita"/>
          <w:rFonts w:ascii="var(--serif)" w:hAnsi="var(--serif)"/>
          <w:sz w:val="24"/>
          <w:szCs w:val="24"/>
        </w:rPr>
        <w:t>adjudicados</w:t>
      </w:r>
      <w:r>
        <w:rPr>
          <w:rFonts w:ascii="var(--serif)" w:hAnsi="var(--serif)"/>
          <w:sz w:val="24"/>
          <w:szCs w:val="24"/>
        </w:rPr>
        <w:t>: acredita que ningún proyecto sobre enseñanza del Derecho con inteligencia artificial se fi</w:t>
      </w:r>
      <w:r>
        <w:rPr>
          <w:rFonts w:ascii="var(--serif)" w:hAnsi="var(--serif)"/>
          <w:sz w:val="24"/>
          <w:szCs w:val="24"/>
        </w:rPr>
        <w:t xml:space="preserve">nanció, y no que ninguno se presentara, de modo que el informe deja de afirmar que nadie lo solicitó. Y la institución apartada del comparador </w:t>
      </w:r>
      <w:r>
        <w:rPr>
          <w:rStyle w:val="Textoennegrita"/>
          <w:rFonts w:ascii="var(--serif)" w:hAnsi="var(--serif)"/>
          <w:sz w:val="24"/>
          <w:szCs w:val="24"/>
        </w:rPr>
        <w:t>deja de recibir puntuación y lugar</w:t>
      </w:r>
      <w:r>
        <w:rPr>
          <w:rFonts w:ascii="var(--serif)" w:hAnsi="var(--serif)"/>
          <w:sz w:val="24"/>
          <w:szCs w:val="24"/>
        </w:rPr>
        <w:t xml:space="preserve"> también en el texto: la sección 8 declaraba que no los recibe y a la vez los p</w:t>
      </w:r>
      <w:r>
        <w:rPr>
          <w:rFonts w:ascii="var(--serif)" w:hAnsi="var(--serif)"/>
          <w:sz w:val="24"/>
          <w:szCs w:val="24"/>
        </w:rPr>
        <w:t xml:space="preserve">ublicaba. </w:t>
      </w:r>
      <w:r>
        <w:rPr>
          <w:rStyle w:val="Textoennegrita"/>
          <w:rFonts w:ascii="var(--serif)" w:hAnsi="var(--serif)"/>
          <w:sz w:val="24"/>
          <w:szCs w:val="24"/>
        </w:rPr>
        <w:t>Ninguna cifra sobre las diez instituciones comparadas cambia</w:t>
      </w:r>
      <w:r>
        <w:rPr>
          <w:rFonts w:ascii="var(--serif)" w:hAnsi="var(--serif)"/>
          <w:sz w:val="24"/>
          <w:szCs w:val="24"/>
        </w:rPr>
        <w:t>, y el contraste que sí sostiene la base —otras seis disciplinas obtuvieron adjudicaciones y Derecho no— queda intacto. Las versiones anteriores siguen publicadas con las cifras que sost</w:t>
      </w:r>
      <w:r>
        <w:rPr>
          <w:rFonts w:ascii="var(--serif)" w:hAnsi="var(--serif)"/>
          <w:sz w:val="24"/>
          <w:szCs w:val="24"/>
        </w:rPr>
        <w:t>enían.</w:t>
      </w:r>
    </w:p>
    <w:p w:rsidR="00000000" w:rsidRDefault="005E641A">
      <w:pPr>
        <w:pStyle w:val="Ttulo5"/>
        <w:divId w:val="1497841695"/>
        <w:rPr>
          <w:rFonts w:eastAsia="Times New Roman"/>
        </w:rPr>
      </w:pPr>
      <w:r>
        <w:rPr>
          <w:rFonts w:eastAsia="Times New Roman"/>
        </w:rPr>
        <w:t>Once y diez, y por qué las dos cifras son correctas</w:t>
      </w:r>
    </w:p>
    <w:p w:rsidR="00000000" w:rsidRDefault="005E641A">
      <w:pPr>
        <w:pStyle w:val="NormalWeb"/>
        <w:divId w:val="1497841695"/>
        <w:rPr>
          <w:rFonts w:ascii="var(--serif)" w:hAnsi="var(--serif)"/>
          <w:sz w:val="24"/>
          <w:szCs w:val="24"/>
        </w:rPr>
      </w:pPr>
      <w:r>
        <w:rPr>
          <w:rFonts w:ascii="var(--serif)" w:hAnsi="var(--serif)"/>
          <w:sz w:val="24"/>
          <w:szCs w:val="24"/>
        </w:rPr>
        <w:t xml:space="preserve">La </w:t>
      </w:r>
      <w:r>
        <w:rPr>
          <w:rStyle w:val="Textoennegrita"/>
          <w:rFonts w:ascii="var(--serif)" w:hAnsi="var(--serif)"/>
          <w:sz w:val="24"/>
          <w:szCs w:val="24"/>
        </w:rPr>
        <w:t>cohorte</w:t>
      </w:r>
      <w:r>
        <w:rPr>
          <w:rFonts w:ascii="var(--serif)" w:hAnsi="var(--serif)"/>
          <w:sz w:val="24"/>
          <w:szCs w:val="24"/>
        </w:rPr>
        <w:t xml:space="preserve"> es de once instituciones: es la que define el corpus, la que recorre las rutas del protocolo, la que puebla el registro de fuentes y la que tiene una ficha en el anexo A. Todo recuento s</w:t>
      </w:r>
      <w:r>
        <w:rPr>
          <w:rFonts w:ascii="var(--serif)" w:hAnsi="var(--serif)"/>
          <w:sz w:val="24"/>
          <w:szCs w:val="24"/>
        </w:rPr>
        <w:t xml:space="preserve">obre trabajo de campo, fuentes o iniciativas dice </w:t>
      </w:r>
      <w:r>
        <w:rPr>
          <w:rStyle w:val="nfasis"/>
          <w:rFonts w:ascii="var(--serif)" w:hAnsi="var(--serif)"/>
          <w:sz w:val="24"/>
          <w:szCs w:val="24"/>
        </w:rPr>
        <w:t>once</w:t>
      </w:r>
      <w:r>
        <w:rPr>
          <w:rFonts w:ascii="var(--serif)" w:hAnsi="var(--serif)"/>
          <w:sz w:val="24"/>
          <w:szCs w:val="24"/>
        </w:rPr>
        <w:t xml:space="preserve">. El </w:t>
      </w:r>
      <w:r>
        <w:rPr>
          <w:rStyle w:val="Textoennegrita"/>
          <w:rFonts w:ascii="var(--serif)" w:hAnsi="var(--serif)"/>
          <w:sz w:val="24"/>
          <w:szCs w:val="24"/>
        </w:rPr>
        <w:t>comparador</w:t>
      </w:r>
      <w:r>
        <w:rPr>
          <w:rFonts w:ascii="var(--serif)" w:hAnsi="var(--serif)"/>
          <w:sz w:val="24"/>
          <w:szCs w:val="24"/>
        </w:rPr>
        <w:t xml:space="preserve"> y la </w:t>
      </w:r>
      <w:r>
        <w:rPr>
          <w:rStyle w:val="Textoennegrita"/>
          <w:rFonts w:ascii="var(--serif)" w:hAnsi="var(--serif)"/>
          <w:sz w:val="24"/>
          <w:szCs w:val="24"/>
        </w:rPr>
        <w:t>matriz de capacidades</w:t>
      </w:r>
      <w:r>
        <w:rPr>
          <w:rFonts w:ascii="var(--serif)" w:hAnsi="var(--serif)"/>
          <w:sz w:val="24"/>
          <w:szCs w:val="24"/>
        </w:rPr>
        <w:t xml:space="preserve"> son de diez: la undécima se aparta porque quien firma tiene un conflicto de interés directo sobre ella. Todo recuento sobre capacidades, puntos o posiciones di</w:t>
      </w:r>
      <w:r>
        <w:rPr>
          <w:rFonts w:ascii="var(--serif)" w:hAnsi="var(--serif)"/>
          <w:sz w:val="24"/>
          <w:szCs w:val="24"/>
        </w:rPr>
        <w:t xml:space="preserve">ce </w:t>
      </w:r>
      <w:r>
        <w:rPr>
          <w:rStyle w:val="nfasis"/>
          <w:rFonts w:ascii="var(--serif)" w:hAnsi="var(--serif)"/>
          <w:sz w:val="24"/>
          <w:szCs w:val="24"/>
        </w:rPr>
        <w:t>diez</w:t>
      </w:r>
      <w:r>
        <w:rPr>
          <w:rFonts w:ascii="var(--serif)" w:hAnsi="var(--serif)"/>
          <w:sz w:val="24"/>
          <w:szCs w:val="24"/>
        </w:rPr>
        <w:t>. Cuando en este documento las dos cifras aparecen cerca, no se contradicen: cuentan cosas distintas.</w:t>
      </w:r>
    </w:p>
    <w:p w:rsidR="00000000" w:rsidRDefault="005E641A">
      <w:pPr>
        <w:divId w:val="96523741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ChileÍndice · v3.2.0 · corte 06-09-2026</w:t>
      </w:r>
    </w:p>
    <w:p w:rsidR="00000000" w:rsidRDefault="005E641A">
      <w:pPr>
        <w:pStyle w:val="eyebrow"/>
        <w:divId w:val="987779142"/>
      </w:pPr>
      <w:r>
        <w:t>Contenido</w:t>
      </w:r>
    </w:p>
    <w:p w:rsidR="00000000" w:rsidRDefault="005E641A">
      <w:pPr>
        <w:pStyle w:val="Ttulo2"/>
        <w:divId w:val="987779142"/>
        <w:rPr>
          <w:rFonts w:eastAsia="Times New Roman"/>
        </w:rPr>
      </w:pPr>
      <w:r>
        <w:rPr>
          <w:rFonts w:eastAsia="Times New Roman"/>
        </w:rPr>
        <w:t>Índice</w:t>
      </w:r>
    </w:p>
    <w:p w:rsidR="00000000" w:rsidRDefault="005E641A">
      <w:pPr>
        <w:pStyle w:val="NormalWeb"/>
        <w:divId w:val="987779142"/>
        <w:rPr>
          <w:rFonts w:ascii="var(--serif)" w:hAnsi="var(--serif)"/>
          <w:sz w:val="24"/>
          <w:szCs w:val="24"/>
        </w:rPr>
      </w:pPr>
      <w:r>
        <w:rPr>
          <w:rFonts w:ascii="var(--serif)" w:hAnsi="var(--serif)"/>
          <w:sz w:val="24"/>
          <w:szCs w:val="24"/>
        </w:rPr>
        <w:t>El cuerpo va numerado del 1 al 12 y</w:t>
      </w:r>
      <w:r>
        <w:rPr>
          <w:rFonts w:ascii="var(--serif)" w:hAnsi="var(--serif)"/>
          <w:sz w:val="24"/>
          <w:szCs w:val="24"/>
        </w:rPr>
        <w:t xml:space="preserve"> los anexos de la A a la I, sin saltos. La sección 2 se lee dentro de la 1, de la que es continuación natural, y por eso el sumario las numera seguidas.</w:t>
      </w:r>
    </w:p>
    <w:p w:rsidR="00000000" w:rsidRDefault="005E641A">
      <w:pPr>
        <w:divId w:val="902448892"/>
        <w:rPr>
          <w:rFonts w:ascii="var(--sans)" w:eastAsia="Times New Roman" w:hAnsi="var(--sans)"/>
          <w:caps/>
          <w:spacing w:val="31"/>
          <w:sz w:val="18"/>
          <w:szCs w:val="18"/>
        </w:rPr>
      </w:pPr>
      <w:r>
        <w:rPr>
          <w:rFonts w:ascii="var(--sans)" w:eastAsia="Times New Roman" w:hAnsi="var(--sans)"/>
          <w:caps/>
          <w:spacing w:val="31"/>
          <w:sz w:val="18"/>
          <w:szCs w:val="18"/>
        </w:rPr>
        <w:t>CUERPO</w:t>
      </w:r>
    </w:p>
    <w:p w:rsidR="00000000" w:rsidRDefault="005E641A">
      <w:pPr>
        <w:divId w:val="1500653730"/>
        <w:rPr>
          <w:rFonts w:ascii="var(--sans)" w:eastAsia="Times New Roman" w:hAnsi="var(--sans)"/>
          <w:sz w:val="22"/>
          <w:szCs w:val="22"/>
        </w:rPr>
      </w:pPr>
      <w:r>
        <w:rPr>
          <w:rStyle w:val="toc-n1"/>
          <w:rFonts w:ascii="var(--sans)" w:eastAsia="Times New Roman" w:hAnsi="var(--sans)"/>
        </w:rPr>
        <w:t>01</w:t>
      </w:r>
      <w:r>
        <w:rPr>
          <w:rStyle w:val="toc-t"/>
          <w:rFonts w:ascii="var(--sans)" w:eastAsia="Times New Roman" w:hAnsi="var(--sans)"/>
          <w:sz w:val="22"/>
          <w:szCs w:val="22"/>
        </w:rPr>
        <w:t>Resumen ejecutivo</w:t>
      </w:r>
    </w:p>
    <w:p w:rsidR="00000000" w:rsidRDefault="005E641A">
      <w:pPr>
        <w:divId w:val="1925994608"/>
        <w:rPr>
          <w:rFonts w:ascii="var(--sans)" w:eastAsia="Times New Roman" w:hAnsi="var(--sans)"/>
          <w:sz w:val="22"/>
          <w:szCs w:val="22"/>
        </w:rPr>
      </w:pPr>
      <w:r>
        <w:rPr>
          <w:rStyle w:val="toc-n1"/>
          <w:rFonts w:ascii="var(--sans)" w:eastAsia="Times New Roman" w:hAnsi="var(--sans)"/>
        </w:rPr>
        <w:t>02</w:t>
      </w:r>
      <w:r>
        <w:rPr>
          <w:rStyle w:val="toc-t"/>
          <w:rFonts w:ascii="var(--sans)" w:eastAsia="Times New Roman" w:hAnsi="var(--sans)"/>
          <w:sz w:val="22"/>
          <w:szCs w:val="22"/>
        </w:rPr>
        <w:t>Los ocho hallazgos principales</w:t>
      </w:r>
    </w:p>
    <w:p w:rsidR="00000000" w:rsidRDefault="005E641A">
      <w:pPr>
        <w:divId w:val="1754428944"/>
        <w:rPr>
          <w:rFonts w:ascii="var(--sans)" w:eastAsia="Times New Roman" w:hAnsi="var(--sans)"/>
          <w:sz w:val="22"/>
          <w:szCs w:val="22"/>
        </w:rPr>
      </w:pPr>
      <w:r>
        <w:rPr>
          <w:rStyle w:val="toc-n1"/>
          <w:rFonts w:ascii="var(--sans)" w:eastAsia="Times New Roman" w:hAnsi="var(--sans)"/>
        </w:rPr>
        <w:t>03</w:t>
      </w:r>
      <w:r>
        <w:rPr>
          <w:rStyle w:val="toc-t"/>
          <w:rFonts w:ascii="var(--sans)" w:eastAsia="Times New Roman" w:hAnsi="var(--sans)"/>
          <w:sz w:val="22"/>
          <w:szCs w:val="22"/>
        </w:rPr>
        <w:t>Cómo leer este documento</w:t>
      </w:r>
    </w:p>
    <w:p w:rsidR="00000000" w:rsidRDefault="005E641A">
      <w:pPr>
        <w:divId w:val="1572155192"/>
        <w:rPr>
          <w:rFonts w:ascii="var(--sans)" w:eastAsia="Times New Roman" w:hAnsi="var(--sans)"/>
          <w:sz w:val="22"/>
          <w:szCs w:val="22"/>
        </w:rPr>
      </w:pPr>
      <w:r>
        <w:rPr>
          <w:rStyle w:val="toc-n1"/>
          <w:rFonts w:ascii="var(--sans)" w:eastAsia="Times New Roman" w:hAnsi="var(--sans)"/>
        </w:rPr>
        <w:t>04</w:t>
      </w:r>
      <w:r>
        <w:rPr>
          <w:rStyle w:val="toc-t"/>
          <w:rFonts w:ascii="var(--sans)" w:eastAsia="Times New Roman" w:hAnsi="var(--sans)"/>
          <w:sz w:val="22"/>
          <w:szCs w:val="22"/>
        </w:rPr>
        <w:t>1 · Introducción</w:t>
      </w:r>
    </w:p>
    <w:p w:rsidR="00000000" w:rsidRDefault="005E641A">
      <w:pPr>
        <w:divId w:val="182793255"/>
        <w:rPr>
          <w:rFonts w:ascii="var(--sans)" w:eastAsia="Times New Roman" w:hAnsi="var(--sans)"/>
          <w:sz w:val="22"/>
          <w:szCs w:val="22"/>
        </w:rPr>
      </w:pPr>
      <w:r>
        <w:rPr>
          <w:rStyle w:val="toc-n1"/>
          <w:rFonts w:ascii="var(--sans)" w:eastAsia="Times New Roman" w:hAnsi="var(--sans)"/>
        </w:rPr>
        <w:t>05</w:t>
      </w:r>
      <w:r>
        <w:rPr>
          <w:rStyle w:val="toc-t"/>
          <w:rFonts w:ascii="var(--sans)" w:eastAsia="Times New Roman" w:hAnsi="var(--sans)"/>
          <w:sz w:val="22"/>
          <w:szCs w:val="22"/>
        </w:rPr>
        <w:t>2 · Objetivos</w:t>
      </w:r>
    </w:p>
    <w:p w:rsidR="00000000" w:rsidRDefault="005E641A">
      <w:pPr>
        <w:divId w:val="1587611572"/>
        <w:rPr>
          <w:rFonts w:ascii="var(--sans)" w:eastAsia="Times New Roman" w:hAnsi="var(--sans)"/>
          <w:sz w:val="22"/>
          <w:szCs w:val="22"/>
        </w:rPr>
      </w:pPr>
      <w:r>
        <w:rPr>
          <w:rStyle w:val="toc-n1"/>
          <w:rFonts w:ascii="var(--sans)" w:eastAsia="Times New Roman" w:hAnsi="var(--sans)"/>
        </w:rPr>
        <w:t>06</w:t>
      </w:r>
      <w:r>
        <w:rPr>
          <w:rStyle w:val="toc-t"/>
          <w:rFonts w:ascii="var(--sans)" w:eastAsia="Times New Roman" w:hAnsi="var(--sans)"/>
          <w:sz w:val="22"/>
          <w:szCs w:val="22"/>
        </w:rPr>
        <w:t>3 · Metodología</w:t>
      </w:r>
    </w:p>
    <w:p w:rsidR="00000000" w:rsidRDefault="005E641A">
      <w:pPr>
        <w:divId w:val="403793838"/>
        <w:rPr>
          <w:rFonts w:ascii="var(--sans)" w:eastAsia="Times New Roman" w:hAnsi="var(--sans)"/>
          <w:sz w:val="22"/>
          <w:szCs w:val="22"/>
        </w:rPr>
      </w:pPr>
      <w:r>
        <w:rPr>
          <w:rStyle w:val="toc-n1"/>
          <w:rFonts w:ascii="var(--sans)" w:eastAsia="Times New Roman" w:hAnsi="var(--sans)"/>
        </w:rPr>
        <w:t>07</w:t>
      </w:r>
      <w:r>
        <w:rPr>
          <w:rStyle w:val="toc-t"/>
          <w:rFonts w:ascii="var(--sans)" w:eastAsia="Times New Roman" w:hAnsi="var(--sans)"/>
          <w:sz w:val="22"/>
          <w:szCs w:val="22"/>
        </w:rPr>
        <w:t>Panorama del conjunto</w:t>
      </w:r>
    </w:p>
    <w:p w:rsidR="00000000" w:rsidRDefault="005E641A">
      <w:pPr>
        <w:divId w:val="930047606"/>
        <w:rPr>
          <w:rFonts w:ascii="var(--sans)" w:eastAsia="Times New Roman" w:hAnsi="var(--sans)"/>
          <w:sz w:val="22"/>
          <w:szCs w:val="22"/>
        </w:rPr>
      </w:pPr>
      <w:r>
        <w:rPr>
          <w:rStyle w:val="toc-n1"/>
          <w:rFonts w:ascii="var(--sans)" w:eastAsia="Times New Roman" w:hAnsi="var(--sans)"/>
        </w:rPr>
        <w:t>08</w:t>
      </w:r>
      <w:r>
        <w:rPr>
          <w:rStyle w:val="toc-t"/>
          <w:rFonts w:ascii="var(--sans)" w:eastAsia="Times New Roman" w:hAnsi="var(--sans)"/>
          <w:sz w:val="22"/>
          <w:szCs w:val="22"/>
        </w:rPr>
        <w:t>Cobertura de la investigación</w:t>
      </w:r>
    </w:p>
    <w:p w:rsidR="00000000" w:rsidRDefault="005E641A">
      <w:pPr>
        <w:divId w:val="1846046003"/>
        <w:rPr>
          <w:rFonts w:ascii="var(--sans)" w:eastAsia="Times New Roman" w:hAnsi="var(--sans)"/>
          <w:sz w:val="22"/>
          <w:szCs w:val="22"/>
        </w:rPr>
      </w:pPr>
      <w:r>
        <w:rPr>
          <w:rStyle w:val="toc-n1"/>
          <w:rFonts w:ascii="var(--sans)" w:eastAsia="Times New Roman" w:hAnsi="var(--sans)"/>
        </w:rPr>
        <w:t>09</w:t>
      </w:r>
      <w:r>
        <w:rPr>
          <w:rStyle w:val="toc-t"/>
          <w:rFonts w:ascii="var(--sans)" w:eastAsia="Times New Roman" w:hAnsi="var(--sans)"/>
          <w:sz w:val="22"/>
          <w:szCs w:val="22"/>
        </w:rPr>
        <w:t>Capacidades institucionales comparadas</w:t>
      </w:r>
    </w:p>
    <w:p w:rsidR="00000000" w:rsidRDefault="005E641A">
      <w:pPr>
        <w:divId w:val="1661619825"/>
        <w:rPr>
          <w:rFonts w:ascii="var(--sans)" w:eastAsia="Times New Roman" w:hAnsi="var(--sans)"/>
          <w:sz w:val="22"/>
          <w:szCs w:val="22"/>
        </w:rPr>
      </w:pPr>
      <w:r>
        <w:rPr>
          <w:rStyle w:val="toc-n1"/>
          <w:rFonts w:ascii="var(--sans)" w:eastAsia="Times New Roman" w:hAnsi="var(--sans)"/>
        </w:rPr>
        <w:t>10</w:t>
      </w:r>
      <w:r>
        <w:rPr>
          <w:rStyle w:val="toc-t"/>
          <w:rFonts w:ascii="var(--sans)" w:eastAsia="Times New Roman" w:hAnsi="var(--sans)"/>
          <w:sz w:val="22"/>
          <w:szCs w:val="22"/>
        </w:rPr>
        <w:t>4 · El comparador ordinal</w:t>
      </w:r>
    </w:p>
    <w:p w:rsidR="00000000" w:rsidRDefault="005E641A">
      <w:pPr>
        <w:divId w:val="1396128749"/>
        <w:rPr>
          <w:rFonts w:ascii="var(--sans)" w:eastAsia="Times New Roman" w:hAnsi="var(--sans)"/>
          <w:sz w:val="22"/>
          <w:szCs w:val="22"/>
        </w:rPr>
      </w:pPr>
      <w:r>
        <w:rPr>
          <w:rStyle w:val="toc-n1"/>
          <w:rFonts w:ascii="var(--sans)" w:eastAsia="Times New Roman" w:hAnsi="var(--sans)"/>
        </w:rPr>
        <w:t>11</w:t>
      </w:r>
      <w:r>
        <w:rPr>
          <w:rStyle w:val="toc-t"/>
          <w:rFonts w:ascii="var(--sans)" w:eastAsia="Times New Roman" w:hAnsi="var(--sans)"/>
          <w:sz w:val="22"/>
          <w:szCs w:val="22"/>
        </w:rPr>
        <w:t>La comprobación que impide leer mal todo lo anterior</w:t>
      </w:r>
    </w:p>
    <w:p w:rsidR="00000000" w:rsidRDefault="005E641A">
      <w:pPr>
        <w:divId w:val="302782418"/>
        <w:rPr>
          <w:rFonts w:ascii="var(--sans)" w:eastAsia="Times New Roman" w:hAnsi="var(--sans)"/>
          <w:sz w:val="22"/>
          <w:szCs w:val="22"/>
        </w:rPr>
      </w:pPr>
      <w:r>
        <w:rPr>
          <w:rStyle w:val="toc-n1"/>
          <w:rFonts w:ascii="var(--sans)" w:eastAsia="Times New Roman" w:hAnsi="var(--sans)"/>
        </w:rPr>
        <w:t>12</w:t>
      </w:r>
      <w:r>
        <w:rPr>
          <w:rStyle w:val="toc-t"/>
          <w:rFonts w:ascii="var(--sans)" w:eastAsia="Times New Roman" w:hAnsi="var(--sans)"/>
          <w:sz w:val="22"/>
          <w:szCs w:val="22"/>
        </w:rPr>
        <w:t>5 · Discusión</w:t>
      </w:r>
    </w:p>
    <w:p w:rsidR="00000000" w:rsidRDefault="005E641A">
      <w:pPr>
        <w:divId w:val="1346905416"/>
        <w:rPr>
          <w:rFonts w:ascii="var(--sans)" w:eastAsia="Times New Roman" w:hAnsi="var(--sans)"/>
          <w:sz w:val="22"/>
          <w:szCs w:val="22"/>
        </w:rPr>
      </w:pPr>
      <w:r>
        <w:rPr>
          <w:rStyle w:val="toc-n1"/>
          <w:rFonts w:ascii="var(--sans)" w:eastAsia="Times New Roman" w:hAnsi="var(--sans)"/>
        </w:rPr>
        <w:t>13</w:t>
      </w:r>
      <w:r>
        <w:rPr>
          <w:rStyle w:val="toc-t"/>
          <w:rFonts w:ascii="var(--sans)" w:eastAsia="Times New Roman" w:hAnsi="var(--sans)"/>
          <w:sz w:val="22"/>
          <w:szCs w:val="22"/>
        </w:rPr>
        <w:t>6 · Contraste externo: qué dicen los terceros</w:t>
      </w:r>
    </w:p>
    <w:p w:rsidR="00000000" w:rsidRDefault="005E641A">
      <w:pPr>
        <w:divId w:val="1194614653"/>
        <w:rPr>
          <w:rFonts w:ascii="var(--sans)" w:eastAsia="Times New Roman" w:hAnsi="var(--sans)"/>
          <w:sz w:val="22"/>
          <w:szCs w:val="22"/>
        </w:rPr>
      </w:pPr>
      <w:r>
        <w:rPr>
          <w:rStyle w:val="toc-n1"/>
          <w:rFonts w:ascii="var(--sans)" w:eastAsia="Times New Roman" w:hAnsi="var(--sans)"/>
        </w:rPr>
        <w:t>14</w:t>
      </w:r>
      <w:r>
        <w:rPr>
          <w:rStyle w:val="toc-t"/>
          <w:rFonts w:ascii="var(--sans)" w:eastAsia="Times New Roman" w:hAnsi="var(--sans)"/>
          <w:sz w:val="22"/>
          <w:szCs w:val="22"/>
        </w:rPr>
        <w:t>7 · La escala internacional</w:t>
      </w:r>
    </w:p>
    <w:p w:rsidR="00000000" w:rsidRDefault="005E641A">
      <w:pPr>
        <w:divId w:val="1785076595"/>
        <w:rPr>
          <w:rFonts w:ascii="var(--sans)" w:eastAsia="Times New Roman" w:hAnsi="var(--sans)"/>
          <w:sz w:val="22"/>
          <w:szCs w:val="22"/>
        </w:rPr>
      </w:pPr>
      <w:r>
        <w:rPr>
          <w:rStyle w:val="toc-n1"/>
          <w:rFonts w:ascii="var(--sans)" w:eastAsia="Times New Roman" w:hAnsi="var(--sans)"/>
        </w:rPr>
        <w:t>15</w:t>
      </w:r>
      <w:r>
        <w:rPr>
          <w:rStyle w:val="toc-t"/>
          <w:rFonts w:ascii="var(--sans)" w:eastAsia="Times New Roman" w:hAnsi="var(--sans)"/>
          <w:sz w:val="22"/>
          <w:szCs w:val="22"/>
        </w:rPr>
        <w:t>8 · La institución que no está en el comparador</w:t>
      </w:r>
    </w:p>
    <w:p w:rsidR="00000000" w:rsidRDefault="005E641A">
      <w:pPr>
        <w:divId w:val="262807919"/>
        <w:rPr>
          <w:rFonts w:ascii="var(--sans)" w:eastAsia="Times New Roman" w:hAnsi="var(--sans)"/>
          <w:sz w:val="22"/>
          <w:szCs w:val="22"/>
        </w:rPr>
      </w:pPr>
      <w:r>
        <w:rPr>
          <w:rStyle w:val="toc-n1"/>
          <w:rFonts w:ascii="var(--sans)" w:eastAsia="Times New Roman" w:hAnsi="var(--sans)"/>
        </w:rPr>
        <w:t>16</w:t>
      </w:r>
      <w:r>
        <w:rPr>
          <w:rStyle w:val="toc-t"/>
          <w:rFonts w:ascii="var(--sans)" w:eastAsia="Times New Roman" w:hAnsi="var(--sans)"/>
          <w:sz w:val="22"/>
          <w:szCs w:val="22"/>
        </w:rPr>
        <w:t>9 · Conclusiones</w:t>
      </w:r>
    </w:p>
    <w:p w:rsidR="00000000" w:rsidRDefault="005E641A">
      <w:pPr>
        <w:divId w:val="742797318"/>
        <w:rPr>
          <w:rFonts w:ascii="var(--sans)" w:eastAsia="Times New Roman" w:hAnsi="var(--sans)"/>
          <w:sz w:val="22"/>
          <w:szCs w:val="22"/>
        </w:rPr>
      </w:pPr>
      <w:r>
        <w:rPr>
          <w:rStyle w:val="toc-n1"/>
          <w:rFonts w:ascii="var(--sans)" w:eastAsia="Times New Roman" w:hAnsi="var(--sans)"/>
        </w:rPr>
        <w:t>17</w:t>
      </w:r>
      <w:r>
        <w:rPr>
          <w:rStyle w:val="toc-t"/>
          <w:rFonts w:ascii="var(--sans)" w:eastAsia="Times New Roman" w:hAnsi="var(--sans)"/>
          <w:sz w:val="22"/>
          <w:szCs w:val="22"/>
        </w:rPr>
        <w:t>10 · Implicancias y decisiones</w:t>
      </w:r>
    </w:p>
    <w:p w:rsidR="00000000" w:rsidRDefault="005E641A">
      <w:pPr>
        <w:divId w:val="1797797788"/>
        <w:rPr>
          <w:rFonts w:ascii="var(--sans)" w:eastAsia="Times New Roman" w:hAnsi="var(--sans)"/>
          <w:sz w:val="22"/>
          <w:szCs w:val="22"/>
        </w:rPr>
      </w:pPr>
      <w:r>
        <w:rPr>
          <w:rStyle w:val="toc-n1"/>
          <w:rFonts w:ascii="var(--sans)" w:eastAsia="Times New Roman" w:hAnsi="var(--sans)"/>
        </w:rPr>
        <w:t>18</w:t>
      </w:r>
      <w:r>
        <w:rPr>
          <w:rStyle w:val="toc-t"/>
          <w:rFonts w:ascii="var(--sans)" w:eastAsia="Times New Roman" w:hAnsi="var(--sans)"/>
          <w:sz w:val="22"/>
          <w:szCs w:val="22"/>
        </w:rPr>
        <w:t>11 · Limitaciones</w:t>
      </w:r>
    </w:p>
    <w:p w:rsidR="00000000" w:rsidRDefault="005E641A">
      <w:pPr>
        <w:divId w:val="2040037255"/>
        <w:rPr>
          <w:rFonts w:ascii="var(--sans)" w:eastAsia="Times New Roman" w:hAnsi="var(--sans)"/>
          <w:sz w:val="22"/>
          <w:szCs w:val="22"/>
        </w:rPr>
      </w:pPr>
      <w:r>
        <w:rPr>
          <w:rStyle w:val="toc-n1"/>
          <w:rFonts w:ascii="var(--sans)" w:eastAsia="Times New Roman" w:hAnsi="var(--sans)"/>
        </w:rPr>
        <w:t>19</w:t>
      </w:r>
      <w:r>
        <w:rPr>
          <w:rStyle w:val="toc-t"/>
          <w:rFonts w:ascii="var(--sans)" w:eastAsia="Times New Roman" w:hAnsi="var(--sans)"/>
          <w:sz w:val="22"/>
          <w:szCs w:val="22"/>
        </w:rPr>
        <w:t>12 · Agenda de investigación</w:t>
      </w:r>
    </w:p>
    <w:p w:rsidR="00000000" w:rsidRDefault="005E641A">
      <w:pPr>
        <w:divId w:val="9650410"/>
        <w:rPr>
          <w:rFonts w:ascii="var(--sans)" w:eastAsia="Times New Roman" w:hAnsi="var(--sans)"/>
          <w:sz w:val="22"/>
          <w:szCs w:val="22"/>
        </w:rPr>
      </w:pPr>
      <w:r>
        <w:rPr>
          <w:rStyle w:val="toc-n1"/>
          <w:rFonts w:ascii="var(--sans)" w:eastAsia="Times New Roman" w:hAnsi="var(--sans)"/>
        </w:rPr>
        <w:t>20</w:t>
      </w:r>
      <w:r>
        <w:rPr>
          <w:rStyle w:val="toc-t"/>
          <w:rFonts w:ascii="var(--sans)" w:eastAsia="Times New Roman" w:hAnsi="var(--sans)"/>
          <w:sz w:val="22"/>
          <w:szCs w:val="22"/>
        </w:rPr>
        <w:t>Nota metodológica</w:t>
      </w:r>
    </w:p>
    <w:p w:rsidR="00000000" w:rsidRDefault="005E641A">
      <w:pPr>
        <w:spacing w:before="284" w:after="85"/>
        <w:divId w:val="2109961885"/>
        <w:rPr>
          <w:rFonts w:ascii="var(--sans)" w:eastAsia="Times New Roman" w:hAnsi="var(--sans)"/>
          <w:caps/>
          <w:spacing w:val="31"/>
          <w:sz w:val="18"/>
          <w:szCs w:val="18"/>
        </w:rPr>
      </w:pPr>
      <w:r>
        <w:rPr>
          <w:rFonts w:ascii="var(--sans)" w:eastAsia="Times New Roman" w:hAnsi="var(--sans)"/>
          <w:caps/>
          <w:spacing w:val="31"/>
          <w:sz w:val="18"/>
          <w:szCs w:val="18"/>
        </w:rPr>
        <w:t>ANEXOS</w:t>
      </w:r>
    </w:p>
    <w:p w:rsidR="00000000" w:rsidRDefault="005E641A">
      <w:pPr>
        <w:divId w:val="307051990"/>
        <w:rPr>
          <w:rFonts w:ascii="var(--sans)" w:eastAsia="Times New Roman" w:hAnsi="var(--sans)"/>
          <w:sz w:val="22"/>
          <w:szCs w:val="22"/>
        </w:rPr>
      </w:pPr>
      <w:r>
        <w:rPr>
          <w:rStyle w:val="toc-n1"/>
          <w:rFonts w:ascii="var(--sans)" w:eastAsia="Times New Roman" w:hAnsi="var(--sans)"/>
        </w:rPr>
        <w:t>A</w:t>
      </w:r>
      <w:r>
        <w:rPr>
          <w:rStyle w:val="toc-t"/>
          <w:rFonts w:ascii="var(--sans)" w:eastAsia="Times New Roman" w:hAnsi="var(--sans)"/>
          <w:sz w:val="22"/>
          <w:szCs w:val="22"/>
        </w:rPr>
        <w:t>Las once instituciones, una por una</w:t>
      </w:r>
    </w:p>
    <w:p w:rsidR="00000000" w:rsidRDefault="005E641A">
      <w:pPr>
        <w:divId w:val="1523324257"/>
        <w:rPr>
          <w:rFonts w:ascii="var(--sans)" w:eastAsia="Times New Roman" w:hAnsi="var(--sans)"/>
          <w:sz w:val="22"/>
          <w:szCs w:val="22"/>
        </w:rPr>
      </w:pPr>
      <w:r>
        <w:rPr>
          <w:rStyle w:val="toc-n1"/>
          <w:rFonts w:ascii="var(--sans)" w:eastAsia="Times New Roman" w:hAnsi="var(--sans)"/>
        </w:rPr>
        <w:t>B</w:t>
      </w:r>
      <w:r>
        <w:rPr>
          <w:rStyle w:val="toc-t"/>
          <w:rFonts w:ascii="var(--sans)" w:eastAsia="Times New Roman" w:hAnsi="var(--sans)"/>
          <w:sz w:val="22"/>
          <w:szCs w:val="22"/>
        </w:rPr>
        <w:t>Registro de divergencias de la verificación</w:t>
      </w:r>
    </w:p>
    <w:p w:rsidR="00000000" w:rsidRDefault="005E641A">
      <w:pPr>
        <w:divId w:val="1032803419"/>
        <w:rPr>
          <w:rFonts w:ascii="var(--sans)" w:eastAsia="Times New Roman" w:hAnsi="var(--sans)"/>
          <w:sz w:val="22"/>
          <w:szCs w:val="22"/>
        </w:rPr>
      </w:pPr>
      <w:r>
        <w:rPr>
          <w:rStyle w:val="toc-n1"/>
          <w:rFonts w:ascii="var(--sans)" w:eastAsia="Times New Roman" w:hAnsi="var(--sans)"/>
        </w:rPr>
        <w:t>C</w:t>
      </w:r>
      <w:r>
        <w:rPr>
          <w:rStyle w:val="toc-t"/>
          <w:rFonts w:ascii="var(--sans)" w:eastAsia="Times New Roman" w:hAnsi="var(--sans)"/>
          <w:sz w:val="22"/>
          <w:szCs w:val="22"/>
        </w:rPr>
        <w:t>Las capacidades, celda por celda</w:t>
      </w:r>
    </w:p>
    <w:p w:rsidR="00000000" w:rsidRDefault="005E641A">
      <w:pPr>
        <w:divId w:val="1229413688"/>
        <w:rPr>
          <w:rFonts w:ascii="var(--sans)" w:eastAsia="Times New Roman" w:hAnsi="var(--sans)"/>
          <w:sz w:val="22"/>
          <w:szCs w:val="22"/>
        </w:rPr>
      </w:pPr>
      <w:r>
        <w:rPr>
          <w:rStyle w:val="toc-n1"/>
          <w:rFonts w:ascii="var(--sans)" w:eastAsia="Times New Roman" w:hAnsi="var(--sans)"/>
        </w:rPr>
        <w:t>D</w:t>
      </w:r>
      <w:r>
        <w:rPr>
          <w:rStyle w:val="toc-t"/>
          <w:rFonts w:ascii="var(--sans)" w:eastAsia="Times New Roman" w:hAnsi="var(--sans)"/>
          <w:sz w:val="22"/>
          <w:szCs w:val="22"/>
        </w:rPr>
        <w:t>Comparador ordinal: rúbrica y cálculo</w:t>
      </w:r>
    </w:p>
    <w:p w:rsidR="00000000" w:rsidRDefault="005E641A">
      <w:pPr>
        <w:divId w:val="1468623009"/>
        <w:rPr>
          <w:rFonts w:ascii="var(--sans)" w:eastAsia="Times New Roman" w:hAnsi="var(--sans)"/>
          <w:sz w:val="22"/>
          <w:szCs w:val="22"/>
        </w:rPr>
      </w:pPr>
      <w:r>
        <w:rPr>
          <w:rStyle w:val="toc-n1"/>
          <w:rFonts w:ascii="var(--sans)" w:eastAsia="Times New Roman" w:hAnsi="var(--sans)"/>
        </w:rPr>
        <w:t>E</w:t>
      </w:r>
      <w:r>
        <w:rPr>
          <w:rStyle w:val="toc-t"/>
          <w:rFonts w:ascii="var(--sans)" w:eastAsia="Times New Roman" w:hAnsi="var(--sans)"/>
          <w:sz w:val="22"/>
          <w:szCs w:val="22"/>
        </w:rPr>
        <w:t>Contraste externo: proyectos ANID y fuentes de terceros</w:t>
      </w:r>
    </w:p>
    <w:p w:rsidR="00000000" w:rsidRDefault="005E641A">
      <w:pPr>
        <w:divId w:val="448084911"/>
        <w:rPr>
          <w:rFonts w:ascii="var(--sans)" w:eastAsia="Times New Roman" w:hAnsi="var(--sans)"/>
          <w:sz w:val="22"/>
          <w:szCs w:val="22"/>
        </w:rPr>
      </w:pPr>
      <w:r>
        <w:rPr>
          <w:rStyle w:val="toc-n1"/>
          <w:rFonts w:ascii="var(--sans)" w:eastAsia="Times New Roman" w:hAnsi="var(--sans)"/>
        </w:rPr>
        <w:t>F</w:t>
      </w:r>
      <w:r>
        <w:rPr>
          <w:rStyle w:val="toc-t"/>
          <w:rFonts w:ascii="var(--sans)" w:eastAsia="Times New Roman" w:hAnsi="var(--sans)"/>
          <w:sz w:val="22"/>
          <w:szCs w:val="22"/>
        </w:rPr>
        <w:t>Referencia internacional: normas, currículo</w:t>
      </w:r>
      <w:r>
        <w:rPr>
          <w:rStyle w:val="toc-t"/>
          <w:rFonts w:ascii="var(--sans)" w:eastAsia="Times New Roman" w:hAnsi="var(--sans)"/>
          <w:sz w:val="22"/>
          <w:szCs w:val="22"/>
        </w:rPr>
        <w:t>s y estudios</w:t>
      </w:r>
    </w:p>
    <w:p w:rsidR="00000000" w:rsidRDefault="005E641A">
      <w:pPr>
        <w:divId w:val="935208288"/>
        <w:rPr>
          <w:rFonts w:ascii="var(--sans)" w:eastAsia="Times New Roman" w:hAnsi="var(--sans)"/>
          <w:sz w:val="22"/>
          <w:szCs w:val="22"/>
        </w:rPr>
      </w:pPr>
      <w:r>
        <w:rPr>
          <w:rStyle w:val="toc-n1"/>
          <w:rFonts w:ascii="var(--sans)" w:eastAsia="Times New Roman" w:hAnsi="var(--sans)"/>
        </w:rPr>
        <w:t>G</w:t>
      </w:r>
      <w:r>
        <w:rPr>
          <w:rStyle w:val="toc-t"/>
          <w:rFonts w:ascii="var(--sans)" w:eastAsia="Times New Roman" w:hAnsi="var(--sans)"/>
          <w:sz w:val="22"/>
          <w:szCs w:val="22"/>
        </w:rPr>
        <w:t>Candidatas fuera de cohorte</w:t>
      </w:r>
    </w:p>
    <w:p w:rsidR="00000000" w:rsidRDefault="005E641A">
      <w:pPr>
        <w:divId w:val="1514955729"/>
        <w:rPr>
          <w:rFonts w:ascii="var(--sans)" w:eastAsia="Times New Roman" w:hAnsi="var(--sans)"/>
          <w:sz w:val="22"/>
          <w:szCs w:val="22"/>
        </w:rPr>
      </w:pPr>
      <w:r>
        <w:rPr>
          <w:rStyle w:val="toc-n1"/>
          <w:rFonts w:ascii="var(--sans)" w:eastAsia="Times New Roman" w:hAnsi="var(--sans)"/>
        </w:rPr>
        <w:t>H</w:t>
      </w:r>
      <w:r>
        <w:rPr>
          <w:rStyle w:val="toc-t"/>
          <w:rFonts w:ascii="var(--sans)" w:eastAsia="Times New Roman" w:hAnsi="var(--sans)"/>
          <w:sz w:val="22"/>
          <w:szCs w:val="22"/>
        </w:rPr>
        <w:t>Registro completo de fuentes</w:t>
      </w:r>
    </w:p>
    <w:p w:rsidR="00000000" w:rsidRDefault="005E641A">
      <w:pPr>
        <w:divId w:val="1945961932"/>
        <w:rPr>
          <w:rFonts w:ascii="var(--sans)" w:eastAsia="Times New Roman" w:hAnsi="var(--sans)"/>
          <w:sz w:val="22"/>
          <w:szCs w:val="22"/>
        </w:rPr>
      </w:pPr>
      <w:r>
        <w:rPr>
          <w:rStyle w:val="toc-n1"/>
          <w:rFonts w:ascii="var(--sans)" w:eastAsia="Times New Roman" w:hAnsi="var(--sans)"/>
        </w:rPr>
        <w:t>I</w:t>
      </w:r>
      <w:r>
        <w:rPr>
          <w:rStyle w:val="toc-t"/>
          <w:rFonts w:ascii="var(--sans)" w:eastAsia="Times New Roman" w:hAnsi="var(--sans)"/>
          <w:sz w:val="22"/>
          <w:szCs w:val="22"/>
        </w:rPr>
        <w:t>Ampliación del corpus: fuentes de la segunda ronda</w:t>
      </w:r>
    </w:p>
    <w:p w:rsidR="00000000" w:rsidRDefault="005E641A">
      <w:pPr>
        <w:spacing w:after="340"/>
        <w:divId w:val="553809923"/>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ChileResumen ejecutivo · v3.2.0 · corte 06-09-2026</w:t>
      </w:r>
    </w:p>
    <w:p w:rsidR="00000000" w:rsidRDefault="005E641A">
      <w:pPr>
        <w:pStyle w:val="eyebrow"/>
        <w:divId w:val="1264076108"/>
      </w:pPr>
      <w:r>
        <w:t>01</w:t>
      </w:r>
    </w:p>
    <w:p w:rsidR="00000000" w:rsidRDefault="005E641A">
      <w:pPr>
        <w:pStyle w:val="Ttulo2"/>
        <w:divId w:val="1264076108"/>
        <w:rPr>
          <w:rFonts w:eastAsia="Times New Roman"/>
        </w:rPr>
      </w:pPr>
      <w:r>
        <w:rPr>
          <w:rFonts w:eastAsia="Times New Roman"/>
        </w:rPr>
        <w:t>Resumen ejecutivo</w:t>
      </w:r>
    </w:p>
    <w:p w:rsidR="00000000" w:rsidRDefault="005E641A">
      <w:pPr>
        <w:shd w:val="clear" w:color="auto" w:fill="FFFFFF"/>
        <w:divId w:val="850024121"/>
        <w:rPr>
          <w:rFonts w:ascii="var(--sans)" w:eastAsia="Times New Roman" w:hAnsi="var(--sans)"/>
          <w:spacing w:val="-7"/>
          <w:sz w:val="50"/>
          <w:szCs w:val="50"/>
        </w:rPr>
      </w:pPr>
      <w:r>
        <w:rPr>
          <w:rFonts w:ascii="var(--sans)" w:eastAsia="Times New Roman" w:hAnsi="var(--sans)"/>
          <w:spacing w:val="-7"/>
          <w:sz w:val="50"/>
          <w:szCs w:val="50"/>
        </w:rPr>
        <w:t>74</w:t>
      </w:r>
      <w:r>
        <w:rPr>
          <w:rFonts w:ascii="var(--sans)" w:eastAsia="Times New Roman" w:hAnsi="var(--sans)"/>
          <w:spacing w:val="-7"/>
          <w:sz w:val="26"/>
          <w:szCs w:val="26"/>
        </w:rPr>
        <w:t>/96</w:t>
      </w:r>
    </w:p>
    <w:p w:rsidR="00000000" w:rsidRDefault="005E641A">
      <w:pPr>
        <w:shd w:val="clear" w:color="auto" w:fill="FFFFFF"/>
        <w:spacing w:before="79"/>
        <w:divId w:val="625627513"/>
        <w:rPr>
          <w:rFonts w:ascii="var(--sans)" w:eastAsia="Times New Roman" w:hAnsi="var(--sans)"/>
          <w:caps/>
          <w:spacing w:val="12"/>
          <w:sz w:val="17"/>
          <w:szCs w:val="17"/>
        </w:rPr>
      </w:pPr>
      <w:r>
        <w:rPr>
          <w:rFonts w:ascii="var(--sans)" w:eastAsia="Times New Roman" w:hAnsi="var(--sans)"/>
          <w:caps/>
          <w:spacing w:val="12"/>
          <w:sz w:val="17"/>
          <w:szCs w:val="17"/>
        </w:rPr>
        <w:t>77 % del corpus</w:t>
      </w:r>
    </w:p>
    <w:p w:rsidR="00000000" w:rsidRDefault="005E641A">
      <w:pPr>
        <w:shd w:val="clear" w:color="auto" w:fill="FFFFFF"/>
        <w:spacing w:before="113"/>
        <w:divId w:val="765806720"/>
        <w:rPr>
          <w:rFonts w:ascii="var(--sans)" w:eastAsia="Times New Roman" w:hAnsi="var(--sans)"/>
          <w:sz w:val="18"/>
          <w:szCs w:val="18"/>
        </w:rPr>
      </w:pPr>
      <w:r>
        <w:rPr>
          <w:rFonts w:ascii="var(--sans)" w:eastAsia="Times New Roman" w:hAnsi="var(--sans)"/>
          <w:sz w:val="18"/>
          <w:szCs w:val="18"/>
        </w:rPr>
        <w:t>Fuentes públicas contrastadas contra su publicación original</w:t>
      </w:r>
    </w:p>
    <w:p w:rsidR="00000000" w:rsidRDefault="005E641A">
      <w:pPr>
        <w:shd w:val="clear" w:color="auto" w:fill="FFFFFF"/>
        <w:divId w:val="697319916"/>
        <w:rPr>
          <w:rFonts w:ascii="var(--sans)" w:eastAsia="Times New Roman" w:hAnsi="var(--sans)"/>
          <w:spacing w:val="-7"/>
          <w:sz w:val="50"/>
          <w:szCs w:val="50"/>
        </w:rPr>
      </w:pPr>
      <w:r>
        <w:rPr>
          <w:rFonts w:ascii="var(--sans)" w:eastAsia="Times New Roman" w:hAnsi="var(--sans)"/>
          <w:spacing w:val="-7"/>
          <w:sz w:val="50"/>
          <w:szCs w:val="50"/>
        </w:rPr>
        <w:t>0</w:t>
      </w:r>
    </w:p>
    <w:p w:rsidR="00000000" w:rsidRDefault="005E641A">
      <w:pPr>
        <w:shd w:val="clear" w:color="auto" w:fill="FFFFFF"/>
        <w:spacing w:before="79"/>
        <w:divId w:val="609168913"/>
        <w:rPr>
          <w:rFonts w:ascii="var(--sans)" w:eastAsia="Times New Roman" w:hAnsi="var(--sans)"/>
          <w:caps/>
          <w:spacing w:val="12"/>
          <w:sz w:val="17"/>
          <w:szCs w:val="17"/>
        </w:rPr>
      </w:pPr>
      <w:r>
        <w:rPr>
          <w:rFonts w:ascii="var(--sans)" w:eastAsia="Times New Roman" w:hAnsi="var(--sans)"/>
          <w:caps/>
          <w:spacing w:val="12"/>
          <w:sz w:val="17"/>
          <w:szCs w:val="17"/>
        </w:rPr>
        <w:t>ausencia confirmada</w:t>
      </w:r>
    </w:p>
    <w:p w:rsidR="00000000" w:rsidRDefault="005E641A">
      <w:pPr>
        <w:shd w:val="clear" w:color="auto" w:fill="FFFFFF"/>
        <w:spacing w:before="113"/>
        <w:divId w:val="1595170015"/>
        <w:rPr>
          <w:rFonts w:ascii="var(--sans)" w:eastAsia="Times New Roman" w:hAnsi="var(--sans)"/>
          <w:sz w:val="18"/>
          <w:szCs w:val="18"/>
        </w:rPr>
      </w:pPr>
      <w:r>
        <w:rPr>
          <w:rFonts w:ascii="var(--sans)" w:eastAsia="Times New Roman" w:hAnsi="var(--sans)"/>
          <w:sz w:val="18"/>
          <w:szCs w:val="18"/>
        </w:rPr>
        <w:t>Proyectos ANID sobre enseñanza del Derecho con IA, en 49.014 adjudicados desde 1982</w:t>
      </w:r>
    </w:p>
    <w:p w:rsidR="00000000" w:rsidRDefault="005E641A">
      <w:pPr>
        <w:shd w:val="clear" w:color="auto" w:fill="FFFFFF"/>
        <w:divId w:val="1805393362"/>
        <w:rPr>
          <w:rFonts w:ascii="var(--sans)" w:eastAsia="Times New Roman" w:hAnsi="var(--sans)"/>
          <w:spacing w:val="-7"/>
          <w:sz w:val="50"/>
          <w:szCs w:val="50"/>
        </w:rPr>
      </w:pPr>
      <w:r>
        <w:rPr>
          <w:rFonts w:ascii="var(--sans)" w:eastAsia="Times New Roman" w:hAnsi="var(--sans)"/>
          <w:spacing w:val="-7"/>
          <w:sz w:val="50"/>
          <w:szCs w:val="50"/>
        </w:rPr>
        <w:t>20</w:t>
      </w:r>
      <w:r>
        <w:rPr>
          <w:rFonts w:ascii="var(--sans)" w:eastAsia="Times New Roman" w:hAnsi="var(--sans)"/>
          <w:spacing w:val="-7"/>
          <w:sz w:val="26"/>
          <w:szCs w:val="26"/>
        </w:rPr>
        <w:t>/30</w:t>
      </w:r>
    </w:p>
    <w:p w:rsidR="00000000" w:rsidRDefault="005E641A">
      <w:pPr>
        <w:shd w:val="clear" w:color="auto" w:fill="FFFFFF"/>
        <w:spacing w:before="79"/>
        <w:divId w:val="538981032"/>
        <w:rPr>
          <w:rFonts w:ascii="var(--sans)" w:eastAsia="Times New Roman" w:hAnsi="var(--sans)"/>
          <w:caps/>
          <w:spacing w:val="12"/>
          <w:sz w:val="17"/>
          <w:szCs w:val="17"/>
        </w:rPr>
      </w:pPr>
      <w:r>
        <w:rPr>
          <w:rFonts w:ascii="var(--sans)" w:eastAsia="Times New Roman" w:hAnsi="var(--sans)"/>
          <w:caps/>
          <w:spacing w:val="12"/>
          <w:sz w:val="17"/>
          <w:szCs w:val="17"/>
        </w:rPr>
        <w:t>el techo real</w:t>
      </w:r>
    </w:p>
    <w:p w:rsidR="00000000" w:rsidRDefault="005E641A">
      <w:pPr>
        <w:shd w:val="clear" w:color="auto" w:fill="FFFFFF"/>
        <w:spacing w:before="113"/>
        <w:divId w:val="2007047467"/>
        <w:rPr>
          <w:rFonts w:ascii="var(--sans)" w:eastAsia="Times New Roman" w:hAnsi="var(--sans)"/>
          <w:sz w:val="18"/>
          <w:szCs w:val="18"/>
        </w:rPr>
      </w:pPr>
      <w:r>
        <w:rPr>
          <w:rFonts w:ascii="var(--sans)" w:eastAsia="Times New Roman" w:hAnsi="var(--sans)"/>
          <w:sz w:val="18"/>
          <w:szCs w:val="18"/>
        </w:rPr>
        <w:t>Índice de formalización más alto del comparador, alc</w:t>
      </w:r>
      <w:r>
        <w:rPr>
          <w:rFonts w:ascii="var(--sans)" w:eastAsia="Times New Roman" w:hAnsi="var(--sans)"/>
          <w:sz w:val="18"/>
          <w:szCs w:val="18"/>
        </w:rPr>
        <w:t>anzado por una sola institución</w:t>
      </w:r>
    </w:p>
    <w:p w:rsidR="00000000" w:rsidRDefault="005E641A">
      <w:pPr>
        <w:shd w:val="clear" w:color="auto" w:fill="FFFFFF"/>
        <w:divId w:val="1663925472"/>
        <w:rPr>
          <w:rFonts w:ascii="var(--sans)" w:eastAsia="Times New Roman" w:hAnsi="var(--sans)"/>
          <w:spacing w:val="-7"/>
          <w:sz w:val="50"/>
          <w:szCs w:val="50"/>
        </w:rPr>
      </w:pPr>
      <w:r>
        <w:rPr>
          <w:rFonts w:ascii="var(--sans)" w:eastAsia="Times New Roman" w:hAnsi="var(--sans)"/>
          <w:spacing w:val="-7"/>
          <w:sz w:val="50"/>
          <w:szCs w:val="50"/>
        </w:rPr>
        <w:t>2</w:t>
      </w:r>
    </w:p>
    <w:p w:rsidR="00000000" w:rsidRDefault="005E641A">
      <w:pPr>
        <w:shd w:val="clear" w:color="auto" w:fill="FFFFFF"/>
        <w:spacing w:before="79"/>
        <w:divId w:val="1037047906"/>
        <w:rPr>
          <w:rFonts w:ascii="var(--sans)" w:eastAsia="Times New Roman" w:hAnsi="var(--sans)"/>
          <w:caps/>
          <w:spacing w:val="12"/>
          <w:sz w:val="17"/>
          <w:szCs w:val="17"/>
        </w:rPr>
      </w:pPr>
      <w:r>
        <w:rPr>
          <w:rFonts w:ascii="var(--sans)" w:eastAsia="Times New Roman" w:hAnsi="var(--sans)"/>
          <w:caps/>
          <w:spacing w:val="12"/>
          <w:sz w:val="17"/>
          <w:szCs w:val="17"/>
        </w:rPr>
        <w:t>de diez</w:t>
      </w:r>
    </w:p>
    <w:p w:rsidR="00000000" w:rsidRDefault="005E641A">
      <w:pPr>
        <w:shd w:val="clear" w:color="auto" w:fill="FFFFFF"/>
        <w:spacing w:before="113"/>
        <w:divId w:val="1954706739"/>
        <w:rPr>
          <w:rFonts w:ascii="var(--sans)" w:eastAsia="Times New Roman" w:hAnsi="var(--sans)"/>
          <w:sz w:val="18"/>
          <w:szCs w:val="18"/>
        </w:rPr>
      </w:pPr>
      <w:r>
        <w:rPr>
          <w:rFonts w:ascii="var(--sans)" w:eastAsia="Times New Roman" w:hAnsi="var(--sans)"/>
          <w:sz w:val="18"/>
          <w:szCs w:val="18"/>
        </w:rPr>
        <w:t>Facultades del comparador con norma propia sobre uso de IA, con instrumento citable</w:t>
      </w:r>
    </w:p>
    <w:p w:rsidR="00000000" w:rsidRDefault="005E641A">
      <w:pPr>
        <w:pStyle w:val="lead"/>
        <w:divId w:val="1264076108"/>
        <w:rPr>
          <w:rFonts w:ascii="var(--serif)" w:hAnsi="var(--serif)"/>
        </w:rPr>
      </w:pPr>
      <w:r>
        <w:rPr>
          <w:rFonts w:ascii="var(--serif)" w:hAnsi="var(--serif)"/>
        </w:rPr>
        <w:t>Este informe establece qué capacidades institucionales en materia de inteligencia artificial han construido once Escuelas y Facult</w:t>
      </w:r>
      <w:r>
        <w:rPr>
          <w:rFonts w:ascii="var(--serif)" w:hAnsi="var(--serif)"/>
        </w:rPr>
        <w:t>ades de Derecho chilenas, con qué grado de formalización, y qué puede y no puede afirmarse sobre ellas a partir de evidencia verificable. No es un borrador: las 74 fuentes del corpus original fueron abiertas y contrastadas una por una contra su publicación</w:t>
      </w:r>
      <w:r>
        <w:rPr>
          <w:rFonts w:ascii="var(--serif)" w:hAnsi="var(--serif)"/>
        </w:rPr>
        <w:t xml:space="preserve"> original —las 22 que aportó después la ronda de ampliación se marcan como tales y no como contrastadas—, y el trabajo incorpora además 31 fuentes de terceros ajenas a las instituciones observadas.</w:t>
      </w:r>
    </w:p>
    <w:p w:rsidR="00000000" w:rsidRDefault="005E641A">
      <w:pPr>
        <w:pStyle w:val="NormalWeb"/>
        <w:divId w:val="1264076108"/>
        <w:rPr>
          <w:rFonts w:ascii="var(--serif)" w:hAnsi="var(--serif)"/>
          <w:sz w:val="24"/>
          <w:szCs w:val="24"/>
        </w:rPr>
      </w:pPr>
      <w:r>
        <w:rPr>
          <w:rFonts w:ascii="var(--serif)" w:hAnsi="var(--serif)"/>
          <w:sz w:val="24"/>
          <w:szCs w:val="24"/>
        </w:rPr>
        <w:t>El método separa cuatro cosas que la discusión pública mez</w:t>
      </w:r>
      <w:r>
        <w:rPr>
          <w:rFonts w:ascii="var(--serif)" w:hAnsi="var(--serif)"/>
          <w:sz w:val="24"/>
          <w:szCs w:val="24"/>
        </w:rPr>
        <w:t>cla —la fuente, la evidencia que esa fuente prueba, la iniciativa que agrupa varias evidencias y la afirmación que se sostiene sobre ellas— y añade una distinción que hace casi todo el trabajo: a quién pertenece cada capacidad. Una licencia disponible para</w:t>
      </w:r>
      <w:r>
        <w:rPr>
          <w:rFonts w:ascii="var(--serif)" w:hAnsi="var(--serif)"/>
          <w:sz w:val="24"/>
          <w:szCs w:val="24"/>
        </w:rPr>
        <w:t xml:space="preserve"> toda la universidad no es una capacidad de su Facultad de Derecho, y un proyecto dirigido desde Ingeniería no acredita investigación jurídica sobre inteligencia artificial. La verificación reatribuyó seis registros por esta causa.</w:t>
      </w:r>
    </w:p>
    <w:p w:rsidR="00000000" w:rsidRDefault="005E641A">
      <w:pPr>
        <w:pStyle w:val="Ttulo4"/>
        <w:divId w:val="1264076108"/>
        <w:rPr>
          <w:rFonts w:eastAsia="Times New Roman"/>
        </w:rPr>
      </w:pPr>
      <w:r>
        <w:rPr>
          <w:rFonts w:eastAsia="Times New Roman"/>
        </w:rPr>
        <w:t>Lo que aparece tiene una</w:t>
      </w:r>
      <w:r>
        <w:rPr>
          <w:rFonts w:eastAsia="Times New Roman"/>
        </w:rPr>
        <w:t xml:space="preserve"> forma reconocible y muy reciente</w:t>
      </w:r>
    </w:p>
    <w:p w:rsidR="00000000" w:rsidRDefault="005E641A">
      <w:pPr>
        <w:pStyle w:val="NormalWeb"/>
        <w:divId w:val="1264076108"/>
        <w:rPr>
          <w:rFonts w:ascii="var(--serif)" w:hAnsi="var(--serif)"/>
          <w:sz w:val="24"/>
          <w:szCs w:val="24"/>
        </w:rPr>
      </w:pPr>
      <w:r>
        <w:rPr>
          <w:rFonts w:ascii="var(--serif)" w:hAnsi="var(--serif)"/>
          <w:sz w:val="24"/>
          <w:szCs w:val="24"/>
        </w:rPr>
        <w:t xml:space="preserve">Cuarenta y una de las cuarenta y nueve iniciativas fechadas comienzan en 2025 o después: lo que se observa no es la maduración de un proceso largo sino su apertura. En seis de las diez Facultades del comparador consta una </w:t>
      </w:r>
      <w:r>
        <w:rPr>
          <w:rFonts w:ascii="var(--serif)" w:hAnsi="var(--serif)"/>
          <w:sz w:val="24"/>
          <w:szCs w:val="24"/>
        </w:rPr>
        <w:t>unidad especializada en funcionamiento; en una sola, un instrumento normativo propio con órgano aprobador y consecuencia jurídica asociada. La formación entra por el diplomado, el minor y el taller —doce programas formativos— antes que por la malla, y siet</w:t>
      </w:r>
      <w:r>
        <w:rPr>
          <w:rFonts w:ascii="var(--serif)" w:hAnsi="var(--serif)"/>
          <w:sz w:val="24"/>
          <w:szCs w:val="24"/>
        </w:rPr>
        <w:t>e de las once herramientas disponibles pertenecen a la universidad y no a la Facultad.</w:t>
      </w:r>
    </w:p>
    <w:p w:rsidR="00000000" w:rsidRDefault="005E641A">
      <w:pPr>
        <w:pStyle w:val="Ttulo4"/>
        <w:divId w:val="1264076108"/>
        <w:rPr>
          <w:rFonts w:eastAsia="Times New Roman"/>
        </w:rPr>
      </w:pPr>
      <w:r>
        <w:rPr>
          <w:rFonts w:eastAsia="Times New Roman"/>
        </w:rPr>
        <w:t>Se construye estructura antes que reglas, y actividad antes que resultados</w:t>
      </w:r>
    </w:p>
    <w:p w:rsidR="00000000" w:rsidRDefault="005E641A">
      <w:pPr>
        <w:pStyle w:val="NormalWeb"/>
        <w:divId w:val="1264076108"/>
        <w:rPr>
          <w:rFonts w:ascii="var(--serif)" w:hAnsi="var(--serif)"/>
          <w:sz w:val="24"/>
          <w:szCs w:val="24"/>
        </w:rPr>
      </w:pPr>
      <w:r>
        <w:rPr>
          <w:rFonts w:ascii="var(--serif)" w:hAnsi="var(--serif)"/>
          <w:sz w:val="24"/>
          <w:szCs w:val="24"/>
        </w:rPr>
        <w:t>Se crean órganos, se abren programas y se anuncian herramientas. Ninguna de las 53 iniciativas</w:t>
      </w:r>
      <w:r>
        <w:rPr>
          <w:rFonts w:ascii="var(--serif)" w:hAnsi="var(--serif)"/>
          <w:sz w:val="24"/>
          <w:szCs w:val="24"/>
        </w:rPr>
        <w:t xml:space="preserve"> registradas acredita haber medido su efecto sobre el aprendizaje jurídico. Esa ausencia no depende de dónde se haya buscado: la consulta exhaustiva de la base histórica de proyectos adjudicados por ANID —49.014 registros desde 1982— no devuelve </w:t>
      </w:r>
      <w:r>
        <w:rPr>
          <w:rStyle w:val="nfasis"/>
          <w:rFonts w:ascii="var(--serif)" w:hAnsi="var(--serif)"/>
          <w:sz w:val="24"/>
          <w:szCs w:val="24"/>
        </w:rPr>
        <w:t>un solo</w:t>
      </w:r>
      <w:r>
        <w:rPr>
          <w:rFonts w:ascii="var(--serif)" w:hAnsi="var(--serif)"/>
          <w:sz w:val="24"/>
          <w:szCs w:val="24"/>
        </w:rPr>
        <w:t xml:space="preserve"> pr</w:t>
      </w:r>
      <w:r>
        <w:rPr>
          <w:rFonts w:ascii="var(--serif)" w:hAnsi="var(--serif)"/>
          <w:sz w:val="24"/>
          <w:szCs w:val="24"/>
        </w:rPr>
        <w:t>oyecto, de ninguna universidad chilena, en ningún año, sobre cómo enseñar Derecho con o sobre inteligencia artificial. Existen siete proyectos vigentes de disciplina Derecho cuyo objeto es la IA, por unos 473 millones de pesos, y todos son sustantivos: reg</w:t>
      </w:r>
      <w:r>
        <w:rPr>
          <w:rFonts w:ascii="var(--serif)" w:hAnsi="var(--serif)"/>
          <w:sz w:val="24"/>
          <w:szCs w:val="24"/>
        </w:rPr>
        <w:t>ulación, debido proceso, responsabilidad civil, gestión algorítmica del trabajo. Ninguno es pedagógico. La capacidad de investigar la IA como problema jurídico existe y está financiada; la capacidad de investigar la propia enseñanza no se ha constituido.</w:t>
      </w:r>
    </w:p>
    <w:p w:rsidR="00000000" w:rsidRDefault="005E641A">
      <w:pPr>
        <w:pStyle w:val="Ttulo5"/>
        <w:divId w:val="1107695222"/>
        <w:rPr>
          <w:rFonts w:eastAsia="Times New Roman"/>
        </w:rPr>
      </w:pPr>
      <w:r>
        <w:rPr>
          <w:rFonts w:eastAsia="Times New Roman"/>
        </w:rPr>
        <w:t>E</w:t>
      </w:r>
      <w:r>
        <w:rPr>
          <w:rFonts w:eastAsia="Times New Roman"/>
        </w:rPr>
        <w:t>l hallazgo que ordena a los demás</w:t>
      </w:r>
    </w:p>
    <w:p w:rsidR="00000000" w:rsidRDefault="005E641A">
      <w:pPr>
        <w:pStyle w:val="NormalWeb"/>
        <w:spacing w:after="193"/>
        <w:divId w:val="1107695222"/>
        <w:rPr>
          <w:rFonts w:ascii="var(--serif)" w:hAnsi="var(--serif)"/>
          <w:sz w:val="24"/>
          <w:szCs w:val="24"/>
        </w:rPr>
      </w:pPr>
      <w:r>
        <w:rPr>
          <w:rStyle w:val="Textoennegrita"/>
          <w:rFonts w:ascii="var(--serif)" w:hAnsi="var(--serif)"/>
          <w:sz w:val="24"/>
          <w:szCs w:val="24"/>
        </w:rPr>
        <w:t>Nadie verifica.</w:t>
      </w:r>
      <w:r>
        <w:rPr>
          <w:rFonts w:ascii="var(--serif)" w:hAnsi="var(--serif)"/>
          <w:sz w:val="24"/>
          <w:szCs w:val="24"/>
        </w:rPr>
        <w:t xml:space="preserve"> La Comisión Nacional de Acreditación no ha dictado criterios específicos para Derecho, cuya acreditación de carrera es además voluntaria. La guía del Colegio de Abogados de julio de 2026 regula al abogado e</w:t>
      </w:r>
      <w:r>
        <w:rPr>
          <w:rFonts w:ascii="var(--serif)" w:hAnsi="var(--serif)"/>
          <w:sz w:val="24"/>
          <w:szCs w:val="24"/>
        </w:rPr>
        <w:t>n ejercicio y guarda silencio sobre quién lo forma. El sitio de inteligencia artificial de la Academia Judicial, de abril de 2026, se dirige a jueces y no menciona a las Facultades. La Política Nacional de Inteligencia Artificial contempla a las institucio</w:t>
      </w:r>
      <w:r>
        <w:rPr>
          <w:rFonts w:ascii="var(--serif)" w:hAnsi="var(--serif)"/>
          <w:sz w:val="24"/>
          <w:szCs w:val="24"/>
        </w:rPr>
        <w:t xml:space="preserve">nes de educación superior y no contiene una sola línea sobre formación jurídica. El resultado es que lo que las Facultades de Derecho dicen sobre cómo enseñan inteligencia artificial </w:t>
      </w:r>
      <w:r>
        <w:rPr>
          <w:rStyle w:val="Textoennegrita"/>
          <w:rFonts w:ascii="var(--serif)" w:hAnsi="var(--serif)"/>
          <w:sz w:val="24"/>
          <w:szCs w:val="24"/>
        </w:rPr>
        <w:t>no tiene, hoy, contraparte evaluadora en ninguna institución chilena</w:t>
      </w:r>
      <w:r>
        <w:rPr>
          <w:rFonts w:ascii="var(--serif)" w:hAnsi="var(--serif)"/>
          <w:sz w:val="24"/>
          <w:szCs w:val="24"/>
        </w:rPr>
        <w:t>. Est</w:t>
      </w:r>
      <w:r>
        <w:rPr>
          <w:rFonts w:ascii="var(--serif)" w:hAnsi="var(--serif)"/>
          <w:sz w:val="24"/>
          <w:szCs w:val="24"/>
        </w:rPr>
        <w:t>e informe no llena ese vacío: lo documenta.</w:t>
      </w:r>
    </w:p>
    <w:p w:rsidR="00000000" w:rsidRDefault="005E641A">
      <w:pPr>
        <w:pStyle w:val="Ttulo4"/>
        <w:divId w:val="1264076108"/>
        <w:rPr>
          <w:rFonts w:eastAsia="Times New Roman"/>
        </w:rPr>
      </w:pPr>
      <w:r>
        <w:rPr>
          <w:rFonts w:eastAsia="Times New Roman"/>
        </w:rPr>
        <w:t>Para la Pontificia Universidad Católica de Valparaíso</w:t>
      </w:r>
    </w:p>
    <w:p w:rsidR="00000000" w:rsidRDefault="005E641A">
      <w:pPr>
        <w:pStyle w:val="NormalWeb"/>
        <w:divId w:val="1264076108"/>
        <w:rPr>
          <w:rFonts w:ascii="var(--serif)" w:hAnsi="var(--serif)"/>
          <w:sz w:val="24"/>
          <w:szCs w:val="24"/>
        </w:rPr>
      </w:pPr>
      <w:r>
        <w:rPr>
          <w:rFonts w:ascii="var(--serif)" w:hAnsi="var(--serif)"/>
          <w:sz w:val="24"/>
          <w:szCs w:val="24"/>
        </w:rPr>
        <w:t>Esta institución no aparece en el comparador, y la sección 8 explica por qué: quien firma trabaja en su Escuela de Derecho, y un orden en el que el autor tien</w:t>
      </w:r>
      <w:r>
        <w:rPr>
          <w:rFonts w:ascii="var(--serif)" w:hAnsi="var(--serif)"/>
          <w:sz w:val="24"/>
          <w:szCs w:val="24"/>
        </w:rPr>
        <w:t>e interés directo compromete el instrumento entero y no sólo una fila. Su examen se publica aparte, en un documento complementario que no puntúa, no ordena y no compara. Lo que sigue es lo que el corpus permite decir de ella sin ordenarla. La evidencia cor</w:t>
      </w:r>
      <w:r>
        <w:rPr>
          <w:rFonts w:ascii="var(--serif)" w:hAnsi="var(--serif)"/>
          <w:sz w:val="24"/>
          <w:szCs w:val="24"/>
        </w:rPr>
        <w:t>rige de entrada una idea que el documento antecedente podía sugerir: la PUCV no parte de cero. Tiene una unidad especializada con continuidad declarada desde 2020, un laboratorio propio, una herramienta de inteligencia artificial construida en casa, operat</w:t>
      </w:r>
      <w:r>
        <w:rPr>
          <w:rFonts w:ascii="var(--serif)" w:hAnsi="var(--serif)"/>
          <w:sz w:val="24"/>
          <w:szCs w:val="24"/>
        </w:rPr>
        <w:t xml:space="preserve">iva y con registro de propiedad intelectual —uno de los dos instrumentos formales de todo su conjunto, junto al convenio con la Corte Suprema—, una experiencia de aula ejecutada dentro de una asignatura jurídica, un convenio firmado con la Corte Suprema y </w:t>
      </w:r>
      <w:r>
        <w:rPr>
          <w:rFonts w:ascii="var(--serif)" w:hAnsi="var(--serif)"/>
          <w:sz w:val="24"/>
          <w:szCs w:val="24"/>
        </w:rPr>
        <w:t xml:space="preserve">dos adjudicaciones consecutivas de fondos concursables. Su perfil no tiene además ninguna celda sin concluir: las trece rutas del protocolo que le corresponden se recorrieron enteras, de modo que cada ausencia suya es una ausencia comprobada y no un hueco </w:t>
      </w:r>
      <w:r>
        <w:rPr>
          <w:rFonts w:ascii="var(--serif)" w:hAnsi="var(--serif)"/>
          <w:sz w:val="24"/>
          <w:szCs w:val="24"/>
        </w:rPr>
        <w:t>de investigación.</w:t>
      </w:r>
    </w:p>
    <w:p w:rsidR="00000000" w:rsidRDefault="005E641A">
      <w:pPr>
        <w:pStyle w:val="NormalWeb"/>
        <w:divId w:val="1264076108"/>
        <w:rPr>
          <w:rFonts w:ascii="var(--serif)" w:hAnsi="var(--serif)"/>
          <w:sz w:val="24"/>
          <w:szCs w:val="24"/>
        </w:rPr>
      </w:pPr>
      <w:r>
        <w:rPr>
          <w:rFonts w:ascii="var(--serif)" w:hAnsi="var(--serif)"/>
          <w:sz w:val="24"/>
          <w:szCs w:val="24"/>
        </w:rPr>
        <w:t xml:space="preserve">La incomodidad no está ahí. Está en que </w:t>
      </w:r>
      <w:r>
        <w:rPr>
          <w:rStyle w:val="Textoennegrita"/>
          <w:rFonts w:ascii="var(--serif)" w:hAnsi="var(--serif)"/>
          <w:sz w:val="24"/>
          <w:szCs w:val="24"/>
        </w:rPr>
        <w:t>ese perfil —el que más rutas del protocolo acumula, por la misma razón que obliga a apartarlo— deja doce puntos de la rúbrica sin acreditar</w:t>
      </w:r>
      <w:r>
        <w:rPr>
          <w:rFonts w:ascii="var(--serif)" w:hAnsi="var(--serif)"/>
          <w:sz w:val="24"/>
          <w:szCs w:val="24"/>
        </w:rPr>
        <w:t>, y en que esos doce no se reparten al azar: se reparten en</w:t>
      </w:r>
      <w:r>
        <w:rPr>
          <w:rFonts w:ascii="var(--serif)" w:hAnsi="var(--serif)"/>
          <w:sz w:val="24"/>
          <w:szCs w:val="24"/>
        </w:rPr>
        <w:t xml:space="preserve"> tres formas de ausencia muy distintas. </w:t>
      </w:r>
      <w:r>
        <w:rPr>
          <w:rStyle w:val="Textoennegrita"/>
          <w:rFonts w:ascii="var(--serif)" w:hAnsi="var(--serif)"/>
          <w:sz w:val="24"/>
          <w:szCs w:val="24"/>
        </w:rPr>
        <w:t>Tres puntos</w:t>
      </w:r>
      <w:r>
        <w:rPr>
          <w:rFonts w:ascii="var(--serif)" w:hAnsi="var(--serif)"/>
          <w:sz w:val="24"/>
          <w:szCs w:val="24"/>
        </w:rPr>
        <w:t xml:space="preserve"> son la evaluación de efecto, que no acredita ninguna de las instituciones observadas y sobre la que no consta ningún proyecto adjudicado. </w:t>
      </w:r>
      <w:r>
        <w:rPr>
          <w:rStyle w:val="Textoennegrita"/>
          <w:rFonts w:ascii="var(--serif)" w:hAnsi="var(--serif)"/>
          <w:sz w:val="24"/>
          <w:szCs w:val="24"/>
        </w:rPr>
        <w:t>Cuatro puntos</w:t>
      </w:r>
      <w:r>
        <w:rPr>
          <w:rFonts w:ascii="var(--serif)" w:hAnsi="var(--serif)"/>
          <w:sz w:val="24"/>
          <w:szCs w:val="24"/>
        </w:rPr>
        <w:t xml:space="preserve"> son dos capacidades que existen en la universidad y </w:t>
      </w:r>
      <w:r>
        <w:rPr>
          <w:rFonts w:ascii="var(--serif)" w:hAnsi="var(--serif)"/>
          <w:sz w:val="24"/>
          <w:szCs w:val="24"/>
        </w:rPr>
        <w:t xml:space="preserve">no en la Facultad —la regla de uso y la adopción declarada en la enseñanza—, y que se cierran decidiendo en el nivel correcto, no construyendo nada nuevo. Y </w:t>
      </w:r>
      <w:r>
        <w:rPr>
          <w:rStyle w:val="Textoennegrita"/>
          <w:rFonts w:ascii="var(--serif)" w:hAnsi="var(--serif)"/>
          <w:sz w:val="24"/>
          <w:szCs w:val="24"/>
        </w:rPr>
        <w:t>cinco puntos</w:t>
      </w:r>
      <w:r>
        <w:rPr>
          <w:rFonts w:ascii="var(--serif)" w:hAnsi="var(--serif)"/>
          <w:sz w:val="24"/>
          <w:szCs w:val="24"/>
        </w:rPr>
        <w:t xml:space="preserve"> se pierden de uno en uno, en cinco capacidades que ya están en operación y a las que s</w:t>
      </w:r>
      <w:r>
        <w:rPr>
          <w:rFonts w:ascii="var(--serif)" w:hAnsi="var(--serif)"/>
          <w:sz w:val="24"/>
          <w:szCs w:val="24"/>
        </w:rPr>
        <w:t>ólo les falta el instrumento citable que las acredite: publicar el acto que crea la unidad, el código de la asignatura, el del programa formativo, el alcance real de lo que ya se ejecuta y el del proyecto adjudicado. Ninguna de las tres clases exige presup</w:t>
      </w:r>
      <w:r>
        <w:rPr>
          <w:rFonts w:ascii="var(--serif)" w:hAnsi="var(--serif)"/>
          <w:sz w:val="24"/>
          <w:szCs w:val="24"/>
        </w:rPr>
        <w:t xml:space="preserve">uesto nuevo relevante, y las tres son verificables desde fuera. La malla de pregrado, verificada asignatura por asignatura, no contiene ninguna asignatura de inteligencia artificial ni de tecnología jurídica; el Programa DIAT y el LMIL no tienen página en </w:t>
      </w:r>
      <w:r>
        <w:rPr>
          <w:rFonts w:ascii="var(--serif)" w:hAnsi="var(--serif)"/>
          <w:sz w:val="24"/>
          <w:szCs w:val="24"/>
        </w:rPr>
        <w:t>el sitio de su propia universidad; y el instrumento universitario más específico sobre uso ético de la IA sugiere recomendaciones en lugar de obligar.</w:t>
      </w:r>
    </w:p>
    <w:p w:rsidR="00000000" w:rsidRDefault="005E641A">
      <w:pPr>
        <w:pStyle w:val="NormalWeb"/>
        <w:divId w:val="1264076108"/>
        <w:rPr>
          <w:rFonts w:ascii="var(--serif)" w:hAnsi="var(--serif)"/>
          <w:sz w:val="24"/>
          <w:szCs w:val="24"/>
        </w:rPr>
      </w:pPr>
      <w:r>
        <w:rPr>
          <w:rFonts w:ascii="var(--serif)" w:hAnsi="var(--serif)"/>
          <w:sz w:val="24"/>
          <w:szCs w:val="24"/>
        </w:rPr>
        <w:t xml:space="preserve">La pregunta que el informe deja planteada es de gestión antes que de diagnóstico. Si una base </w:t>
      </w:r>
      <w:r>
        <w:rPr>
          <w:rFonts w:ascii="var(--serif)" w:hAnsi="var(--serif)"/>
          <w:sz w:val="24"/>
          <w:szCs w:val="24"/>
        </w:rPr>
        <w:t>propia y sostenida ya existe, la cuestión no es generar más iniciativas sino cuáles conviene convertir en capacidad formalizada, transversal y evaluable, y con qué instrumento. El documento complementario la formula con los referentes a la vista, un indica</w:t>
      </w:r>
      <w:r>
        <w:rPr>
          <w:rFonts w:ascii="var(--serif)" w:hAnsi="var(--serif)"/>
          <w:sz w:val="24"/>
          <w:szCs w:val="24"/>
        </w:rPr>
        <w:t>dor por cada decisión y una estimación explícita de lo que cuesta no tomarla.</w:t>
      </w:r>
    </w:p>
    <w:p w:rsidR="00000000" w:rsidRDefault="005E641A">
      <w:pPr>
        <w:spacing w:after="340"/>
        <w:divId w:val="18101697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ChileHallazgos · v3.2.0 · corte 06-09-2026</w:t>
      </w:r>
    </w:p>
    <w:p w:rsidR="00000000" w:rsidRDefault="005E641A">
      <w:pPr>
        <w:pStyle w:val="eyebrow"/>
        <w:divId w:val="1348828763"/>
      </w:pPr>
      <w:r>
        <w:t>02</w:t>
      </w:r>
    </w:p>
    <w:p w:rsidR="00000000" w:rsidRDefault="005E641A">
      <w:pPr>
        <w:pStyle w:val="Ttulo2"/>
        <w:divId w:val="1348828763"/>
        <w:rPr>
          <w:rFonts w:eastAsia="Times New Roman"/>
        </w:rPr>
      </w:pPr>
      <w:r>
        <w:rPr>
          <w:rFonts w:eastAsia="Times New Roman"/>
        </w:rPr>
        <w:t>Los ocho hallazgos principales</w:t>
      </w:r>
    </w:p>
    <w:p w:rsidR="00000000" w:rsidRDefault="005E641A">
      <w:pPr>
        <w:pStyle w:val="NormalWeb"/>
        <w:divId w:val="1348828763"/>
        <w:rPr>
          <w:rFonts w:ascii="var(--serif)" w:hAnsi="var(--serif)"/>
          <w:sz w:val="24"/>
          <w:szCs w:val="24"/>
        </w:rPr>
      </w:pPr>
      <w:r>
        <w:rPr>
          <w:rFonts w:ascii="var(--serif)" w:hAnsi="var(--serif)"/>
          <w:sz w:val="24"/>
          <w:szCs w:val="24"/>
        </w:rPr>
        <w:t>Cada hallazgo declara el dato que lo sostiene,</w:t>
      </w:r>
      <w:r>
        <w:rPr>
          <w:rFonts w:ascii="var(--serif)" w:hAnsi="var(--serif)"/>
          <w:sz w:val="24"/>
          <w:szCs w:val="24"/>
        </w:rPr>
        <w:t xml:space="preserve"> la lectura que permite y el límite hasta el que llega. El límite no es un descargo: es parte del hallazgo, y por eso ninguno se publica sin él. Los dos marcados en color son los que sólo puede sostener el contraste con fuentes de terceros.</w:t>
      </w:r>
    </w:p>
    <w:p w:rsidR="00000000" w:rsidRDefault="005E641A">
      <w:pPr>
        <w:spacing w:after="136"/>
        <w:divId w:val="1959946690"/>
        <w:rPr>
          <w:rFonts w:ascii="var(--serif)" w:eastAsia="Times New Roman" w:hAnsi="var(--serif)"/>
          <w:sz w:val="24"/>
          <w:szCs w:val="24"/>
        </w:rPr>
      </w:pPr>
      <w:r>
        <w:rPr>
          <w:rStyle w:val="hall-n1"/>
          <w:rFonts w:eastAsia="Times New Roman"/>
        </w:rPr>
        <w:t>H-1</w:t>
      </w:r>
      <w:r>
        <w:rPr>
          <w:rFonts w:ascii="var(--serif)" w:eastAsia="Times New Roman" w:hAnsi="var(--serif)"/>
          <w:sz w:val="24"/>
          <w:szCs w:val="24"/>
        </w:rPr>
        <w:t xml:space="preserve"> </w:t>
      </w:r>
      <w:r>
        <w:rPr>
          <w:rStyle w:val="hall-t1"/>
          <w:rFonts w:eastAsia="Times New Roman"/>
        </w:rPr>
        <w:t>El fenómeno</w:t>
      </w:r>
      <w:r>
        <w:rPr>
          <w:rStyle w:val="hall-t1"/>
          <w:rFonts w:eastAsia="Times New Roman"/>
        </w:rPr>
        <w:t xml:space="preserve"> tiene dos años, no una década.</w:t>
      </w:r>
    </w:p>
    <w:p w:rsidR="00000000" w:rsidRDefault="005E641A">
      <w:pPr>
        <w:spacing w:after="130"/>
        <w:jc w:val="both"/>
        <w:divId w:val="1581937904"/>
        <w:rPr>
          <w:rFonts w:ascii="var(--serif)" w:hAnsi="var(--serif)"/>
          <w:sz w:val="23"/>
          <w:szCs w:val="23"/>
        </w:rPr>
      </w:pPr>
      <w:r>
        <w:rPr>
          <w:rStyle w:val="dato1"/>
        </w:rPr>
        <w:t>Dato.</w:t>
      </w:r>
      <w:r>
        <w:rPr>
          <w:rFonts w:ascii="var(--serif)" w:hAnsi="var(--serif)"/>
          <w:sz w:val="23"/>
          <w:szCs w:val="23"/>
        </w:rPr>
        <w:t xml:space="preserve"> 41 de las 49 iniciativas con fecha declarada comienzan en 2025 o después. Las dos anteriores a 2020 son unidades que existían antes de la inteligencia artificial generativa y que incorporaron el tema más tarde.</w:t>
      </w:r>
    </w:p>
    <w:p w:rsidR="00000000" w:rsidRDefault="005E641A">
      <w:pPr>
        <w:spacing w:after="130"/>
        <w:jc w:val="both"/>
        <w:divId w:val="1581937904"/>
        <w:rPr>
          <w:rFonts w:ascii="var(--serif)" w:hAnsi="var(--serif)"/>
          <w:sz w:val="23"/>
          <w:szCs w:val="23"/>
        </w:rPr>
      </w:pPr>
      <w:r>
        <w:rPr>
          <w:rStyle w:val="dato1"/>
        </w:rPr>
        <w:t>Lectura.</w:t>
      </w:r>
      <w:r>
        <w:rPr>
          <w:rFonts w:ascii="var(--serif)" w:hAnsi="var(--serif)"/>
          <w:sz w:val="23"/>
          <w:szCs w:val="23"/>
        </w:rPr>
        <w:t xml:space="preserve"> Lo que se observa no es la maduración de un proceso largo sino su apertura. Casi todo lo registrado es de primera generación, y eso explica más de lo que parece: que abunde la estructura recién creada, que escaseen los resultados y que ninguna Fac</w:t>
      </w:r>
      <w:r>
        <w:rPr>
          <w:rFonts w:ascii="var(--serif)" w:hAnsi="var(--serif)"/>
          <w:sz w:val="23"/>
          <w:szCs w:val="23"/>
        </w:rPr>
        <w:t>ultad haya tenido todavía tiempo material de evaluar lo que empezó el año pasado.</w:t>
      </w:r>
    </w:p>
    <w:p w:rsidR="00000000" w:rsidRDefault="005E641A">
      <w:pPr>
        <w:spacing w:before="142" w:after="170"/>
        <w:divId w:val="1704749426"/>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fecha es la de inicio declarado por la fuente, no la de la actividad real. Una Facultad que llevara años trabajando sin publicarlo aparecería aquí como recién lleg</w:t>
      </w:r>
      <w:r>
        <w:rPr>
          <w:rFonts w:ascii="var(--serif)" w:eastAsia="Times New Roman" w:hAnsi="var(--serif)"/>
          <w:i/>
          <w:iCs/>
          <w:sz w:val="22"/>
          <w:szCs w:val="22"/>
        </w:rPr>
        <w:t>ada, y cuatro iniciativas no declaran fecha alguna.</w:t>
      </w:r>
    </w:p>
    <w:p w:rsidR="00000000" w:rsidRDefault="005E641A">
      <w:pPr>
        <w:spacing w:before="85" w:after="318"/>
        <w:divId w:val="1526362035"/>
        <w:rPr>
          <w:rFonts w:ascii="var(--mono)" w:eastAsia="Times New Roman" w:hAnsi="var(--mono)"/>
          <w:sz w:val="17"/>
          <w:szCs w:val="17"/>
        </w:rPr>
      </w:pPr>
      <w:r>
        <w:rPr>
          <w:rFonts w:ascii="var(--mono)" w:eastAsia="Times New Roman" w:hAnsi="var(--mono)"/>
          <w:sz w:val="17"/>
          <w:szCs w:val="17"/>
        </w:rPr>
        <w:t>Se apoya en: Línea de tiempo · anexo A</w:t>
      </w:r>
    </w:p>
    <w:p w:rsidR="00000000" w:rsidRDefault="005E641A">
      <w:pPr>
        <w:spacing w:after="136"/>
        <w:divId w:val="80374673"/>
        <w:rPr>
          <w:rFonts w:ascii="var(--serif)" w:eastAsia="Times New Roman" w:hAnsi="var(--serif)"/>
          <w:sz w:val="24"/>
          <w:szCs w:val="24"/>
        </w:rPr>
      </w:pPr>
      <w:r>
        <w:rPr>
          <w:rStyle w:val="hall-n1"/>
          <w:rFonts w:eastAsia="Times New Roman"/>
        </w:rPr>
        <w:t>H-2</w:t>
      </w:r>
      <w:r>
        <w:rPr>
          <w:rFonts w:ascii="var(--serif)" w:eastAsia="Times New Roman" w:hAnsi="var(--serif)"/>
          <w:sz w:val="24"/>
          <w:szCs w:val="24"/>
        </w:rPr>
        <w:t xml:space="preserve"> </w:t>
      </w:r>
      <w:r>
        <w:rPr>
          <w:rStyle w:val="hall-t1"/>
          <w:rFonts w:eastAsia="Times New Roman"/>
        </w:rPr>
        <w:t>La estructura se crea antes que la regla, y ninguna de las dos se acredita con su acto.</w:t>
      </w:r>
    </w:p>
    <w:p w:rsidR="00000000" w:rsidRDefault="005E641A">
      <w:pPr>
        <w:spacing w:after="130"/>
        <w:jc w:val="both"/>
        <w:divId w:val="2125224175"/>
        <w:rPr>
          <w:rFonts w:ascii="var(--serif)" w:hAnsi="var(--serif)"/>
          <w:sz w:val="23"/>
          <w:szCs w:val="23"/>
        </w:rPr>
      </w:pPr>
      <w:r>
        <w:rPr>
          <w:rStyle w:val="dato1"/>
        </w:rPr>
        <w:t>Dato.</w:t>
      </w:r>
      <w:r>
        <w:rPr>
          <w:rFonts w:ascii="var(--serif)" w:hAnsi="var(--serif)"/>
          <w:sz w:val="23"/>
          <w:szCs w:val="23"/>
        </w:rPr>
        <w:t xml:space="preserve"> En seis de las diez Facultades del comparador consta una unidad esp</w:t>
      </w:r>
      <w:r>
        <w:rPr>
          <w:rFonts w:ascii="var(--serif)" w:hAnsi="var(--serif)"/>
          <w:sz w:val="23"/>
          <w:szCs w:val="23"/>
        </w:rPr>
        <w:t>ecializada en operación. Instrumento normativo propio dictado por la Facultad, en una sola. El corpus registra siete unidades frente a cuatro normas, y de esas cuatro sólo dos son de una Facultad.</w:t>
      </w:r>
    </w:p>
    <w:p w:rsidR="00000000" w:rsidRDefault="005E641A">
      <w:pPr>
        <w:spacing w:after="130"/>
        <w:jc w:val="both"/>
        <w:divId w:val="2125224175"/>
        <w:rPr>
          <w:rFonts w:ascii="var(--serif)" w:hAnsi="var(--serif)"/>
          <w:sz w:val="23"/>
          <w:szCs w:val="23"/>
        </w:rPr>
      </w:pPr>
      <w:r>
        <w:rPr>
          <w:rStyle w:val="dato1"/>
        </w:rPr>
        <w:t>Lectura.</w:t>
      </w:r>
      <w:r>
        <w:rPr>
          <w:rFonts w:ascii="var(--serif)" w:hAnsi="var(--serif)"/>
          <w:sz w:val="23"/>
          <w:szCs w:val="23"/>
        </w:rPr>
        <w:t xml:space="preserve"> La institucionalización avanza por creación de órg</w:t>
      </w:r>
      <w:r>
        <w:rPr>
          <w:rFonts w:ascii="var(--serif)" w:hAnsi="var(--serif)"/>
          <w:sz w:val="23"/>
          <w:szCs w:val="23"/>
        </w:rPr>
        <w:t>anos y no por producción de reglas. Es un orden posible y no el único: crear una unidad es un acto de una autoridad, y dictar una norma sobre uso de inteligencia artificial obliga antes a decidir qué se permite en una evaluación, qué se declara y qué conse</w:t>
      </w:r>
      <w:r>
        <w:rPr>
          <w:rFonts w:ascii="var(--serif)" w:hAnsi="var(--serif)"/>
          <w:sz w:val="23"/>
          <w:szCs w:val="23"/>
        </w:rPr>
        <w:t>cuencia tiene no declararlo. Lo segundo es más difícil y más comprometedor que lo primero. La verificación añadió un dato que agrava el diagnóstico: de las cuatro unidades creadas entre 2025 y 2026, ninguna publica el acto que la constituye, y en la Univer</w:t>
      </w:r>
      <w:r>
        <w:rPr>
          <w:rFonts w:ascii="var(--serif)" w:hAnsi="var(--serif)"/>
          <w:sz w:val="23"/>
          <w:szCs w:val="23"/>
        </w:rPr>
        <w:t>sidad de Chile el único instrumento citado —un decreto del Rector de 5 de noviembre de 2003— oficializa una denominación anterior y distinta de la que hoy se usa.</w:t>
      </w:r>
    </w:p>
    <w:p w:rsidR="00000000" w:rsidRDefault="005E641A">
      <w:pPr>
        <w:spacing w:before="142" w:after="170"/>
        <w:divId w:val="793672610"/>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ruta que acredita políticas propias se recorrió en las diez instituciones del comp</w:t>
      </w:r>
      <w:r>
        <w:rPr>
          <w:rFonts w:ascii="var(--serif)" w:eastAsia="Times New Roman" w:hAnsi="var(--serif)"/>
          <w:i/>
          <w:iCs/>
          <w:sz w:val="22"/>
          <w:szCs w:val="22"/>
        </w:rPr>
        <w:t>arador, y ninguna celda de esa capacidad queda sin concluir. La asimetría entre unidades y normas deja de estar acotada por cobertura: seis Facultades acreditan unidad en operación y sólo dos, una regla propia con instrumento citable.</w:t>
      </w:r>
    </w:p>
    <w:p w:rsidR="00000000" w:rsidRDefault="005E641A">
      <w:pPr>
        <w:spacing w:before="85" w:after="318"/>
        <w:divId w:val="832836389"/>
        <w:rPr>
          <w:rFonts w:ascii="var(--mono)" w:eastAsia="Times New Roman" w:hAnsi="var(--mono)"/>
          <w:sz w:val="17"/>
          <w:szCs w:val="17"/>
        </w:rPr>
      </w:pPr>
      <w:r>
        <w:rPr>
          <w:rFonts w:ascii="var(--mono)" w:eastAsia="Times New Roman" w:hAnsi="var(--mono)"/>
          <w:sz w:val="17"/>
          <w:szCs w:val="17"/>
        </w:rPr>
        <w:t>Se apoya en: clm-coho</w:t>
      </w:r>
      <w:r>
        <w:rPr>
          <w:rFonts w:ascii="var(--mono)" w:eastAsia="Times New Roman" w:hAnsi="var(--mono)"/>
          <w:sz w:val="17"/>
          <w:szCs w:val="17"/>
        </w:rPr>
        <w:t>rte-002 · clm-cohorte-003 · matriz de capacidades</w:t>
      </w:r>
    </w:p>
    <w:p w:rsidR="00000000" w:rsidRDefault="005E641A">
      <w:pPr>
        <w:spacing w:after="136"/>
        <w:divId w:val="1163163086"/>
        <w:rPr>
          <w:rFonts w:ascii="var(--serif)" w:eastAsia="Times New Roman" w:hAnsi="var(--serif)"/>
          <w:sz w:val="24"/>
          <w:szCs w:val="24"/>
        </w:rPr>
      </w:pPr>
      <w:r>
        <w:rPr>
          <w:rStyle w:val="hall-n1"/>
          <w:rFonts w:eastAsia="Times New Roman"/>
        </w:rPr>
        <w:t>H-3</w:t>
      </w:r>
      <w:r>
        <w:rPr>
          <w:rFonts w:ascii="var(--serif)" w:eastAsia="Times New Roman" w:hAnsi="var(--serif)"/>
          <w:sz w:val="24"/>
          <w:szCs w:val="24"/>
        </w:rPr>
        <w:t xml:space="preserve"> </w:t>
      </w:r>
      <w:r>
        <w:rPr>
          <w:rStyle w:val="hall-t1"/>
          <w:rFonts w:eastAsia="Times New Roman"/>
        </w:rPr>
        <w:t>La inteligencia artificial entra por la formación continua, no por la malla.</w:t>
      </w:r>
    </w:p>
    <w:p w:rsidR="00000000" w:rsidRDefault="005E641A">
      <w:pPr>
        <w:spacing w:after="130"/>
        <w:jc w:val="both"/>
        <w:divId w:val="516389931"/>
        <w:rPr>
          <w:rFonts w:ascii="var(--serif)" w:hAnsi="var(--serif)"/>
          <w:sz w:val="23"/>
          <w:szCs w:val="23"/>
        </w:rPr>
      </w:pPr>
      <w:r>
        <w:rPr>
          <w:rStyle w:val="dato1"/>
        </w:rPr>
        <w:t>Dato.</w:t>
      </w:r>
      <w:r>
        <w:rPr>
          <w:rFonts w:ascii="var(--serif)" w:hAnsi="var(--serif)"/>
          <w:sz w:val="23"/>
          <w:szCs w:val="23"/>
        </w:rPr>
        <w:t xml:space="preserve"> Doce iniciativas son programas formativos —diplomados, minors, cursos, talleres—, once sostenidos por la propia Faculta</w:t>
      </w:r>
      <w:r>
        <w:rPr>
          <w:rFonts w:ascii="var(--serif)" w:hAnsi="var(--serif)"/>
          <w:sz w:val="23"/>
          <w:szCs w:val="23"/>
        </w:rPr>
        <w:t>d, frente a cuatro que ocurren dentro de una asignatura o de una línea de malla. La formación estructurada consta en operación en siete de las diez; la presencia en pregrado, en cinco.</w:t>
      </w:r>
    </w:p>
    <w:p w:rsidR="00000000" w:rsidRDefault="005E641A">
      <w:pPr>
        <w:spacing w:after="130"/>
        <w:jc w:val="both"/>
        <w:divId w:val="516389931"/>
        <w:rPr>
          <w:rFonts w:ascii="var(--serif)" w:hAnsi="var(--serif)"/>
          <w:sz w:val="23"/>
          <w:szCs w:val="23"/>
        </w:rPr>
      </w:pPr>
      <w:r>
        <w:rPr>
          <w:rStyle w:val="dato1"/>
        </w:rPr>
        <w:t>Lectura.</w:t>
      </w:r>
      <w:r>
        <w:rPr>
          <w:rFonts w:ascii="var(--serif)" w:hAnsi="var(--serif)"/>
          <w:sz w:val="23"/>
          <w:szCs w:val="23"/>
        </w:rPr>
        <w:t xml:space="preserve"> La formación continua y el postgrado son los espacios donde un</w:t>
      </w:r>
      <w:r>
        <w:rPr>
          <w:rFonts w:ascii="var(--serif)" w:hAnsi="var(--serif)"/>
          <w:sz w:val="23"/>
          <w:szCs w:val="23"/>
        </w:rPr>
        <w:t xml:space="preserve">a Facultad decide en un semestre. La malla exige comités, acreditación y acuerdo de claustro, y responde en años. La distribución observada es exactamente la que produciría esa diferencia de velocidad, y no requiere suponer desinterés curricular. El único </w:t>
      </w:r>
      <w:r>
        <w:rPr>
          <w:rFonts w:ascii="var(--serif)" w:hAnsi="var(--serif)"/>
          <w:sz w:val="23"/>
          <w:szCs w:val="23"/>
        </w:rPr>
        <w:t>minor con egresados de la cohorte —Universidad Autónoma— es electivo, suma 25 créditos en cinco asignaturas de las cuales tres son informáticas, se co-titula con Ingeniería y está diseñado, según su propia página, para no aumentar la carga académica porque</w:t>
      </w:r>
      <w:r>
        <w:rPr>
          <w:rFonts w:ascii="var(--serif)" w:hAnsi="var(--serif)"/>
          <w:sz w:val="23"/>
          <w:szCs w:val="23"/>
        </w:rPr>
        <w:t xml:space="preserve"> se cursa sobre electivos de formación general.</w:t>
      </w:r>
    </w:p>
    <w:p w:rsidR="00000000" w:rsidRDefault="005E641A">
      <w:pPr>
        <w:spacing w:before="142" w:after="170"/>
        <w:divId w:val="197351079"/>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Las rutas de malla y de programas de asignatura quedaron sin recorrer en tres de las diez. Que el pregrado aparezca menos poblado es compatible con que se haya buscado menos.</w:t>
      </w:r>
    </w:p>
    <w:p w:rsidR="00000000" w:rsidRDefault="005E641A">
      <w:pPr>
        <w:spacing w:before="85" w:after="318"/>
        <w:divId w:val="1859467229"/>
        <w:rPr>
          <w:rFonts w:ascii="var(--mono)" w:eastAsia="Times New Roman" w:hAnsi="var(--mono)"/>
          <w:sz w:val="17"/>
          <w:szCs w:val="17"/>
        </w:rPr>
      </w:pPr>
      <w:r>
        <w:rPr>
          <w:rFonts w:ascii="var(--mono)" w:eastAsia="Times New Roman" w:hAnsi="var(--mono)"/>
          <w:sz w:val="17"/>
          <w:szCs w:val="17"/>
        </w:rPr>
        <w:t>Se apoya en: clm-cohorte-</w:t>
      </w:r>
      <w:r>
        <w:rPr>
          <w:rFonts w:ascii="var(--mono)" w:eastAsia="Times New Roman" w:hAnsi="var(--mono)"/>
          <w:sz w:val="17"/>
          <w:szCs w:val="17"/>
        </w:rPr>
        <w:t>005 · clm-cohorte-006 · mecanismos institucionales</w:t>
      </w:r>
    </w:p>
    <w:p w:rsidR="00000000" w:rsidRDefault="005E641A">
      <w:pPr>
        <w:spacing w:after="136"/>
        <w:divId w:val="829634430"/>
        <w:rPr>
          <w:rFonts w:ascii="var(--serif)" w:eastAsia="Times New Roman" w:hAnsi="var(--serif)"/>
          <w:sz w:val="24"/>
          <w:szCs w:val="24"/>
        </w:rPr>
      </w:pPr>
      <w:r>
        <w:rPr>
          <w:rStyle w:val="hall-n1"/>
          <w:rFonts w:eastAsia="Times New Roman"/>
        </w:rPr>
        <w:t>H-4</w:t>
      </w:r>
      <w:r>
        <w:rPr>
          <w:rFonts w:ascii="var(--serif)" w:eastAsia="Times New Roman" w:hAnsi="var(--serif)"/>
          <w:sz w:val="24"/>
          <w:szCs w:val="24"/>
        </w:rPr>
        <w:t xml:space="preserve"> </w:t>
      </w:r>
      <w:r>
        <w:rPr>
          <w:rStyle w:val="hall-t1"/>
          <w:rFonts w:eastAsia="Times New Roman"/>
        </w:rPr>
        <w:t>Buena parte de lo que se atribuye a las Facultades pertenece a sus universidades.</w:t>
      </w:r>
    </w:p>
    <w:p w:rsidR="00000000" w:rsidRDefault="005E641A">
      <w:pPr>
        <w:spacing w:after="130"/>
        <w:jc w:val="both"/>
        <w:divId w:val="300504161"/>
        <w:rPr>
          <w:rFonts w:ascii="var(--serif)" w:hAnsi="var(--serif)"/>
          <w:sz w:val="23"/>
          <w:szCs w:val="23"/>
        </w:rPr>
      </w:pPr>
      <w:r>
        <w:rPr>
          <w:rStyle w:val="dato1"/>
        </w:rPr>
        <w:t>Dato.</w:t>
      </w:r>
      <w:r>
        <w:rPr>
          <w:rFonts w:ascii="var(--serif)" w:hAnsi="var(--serif)"/>
          <w:sz w:val="23"/>
          <w:szCs w:val="23"/>
        </w:rPr>
        <w:t xml:space="preserve"> De las once herramientas del corpus, siete son capacidades de la universidad y no de la Facultad de Derecho. Doce</w:t>
      </w:r>
      <w:r>
        <w:rPr>
          <w:rFonts w:ascii="var(--serif)" w:hAnsi="var(--serif)"/>
          <w:sz w:val="23"/>
          <w:szCs w:val="23"/>
        </w:rPr>
        <w:t xml:space="preserve"> de las 110 celdas de la matriz muestran una capacidad presente sólo en el entorno institucional. La verificación añadió seis reatribuciones por esta causa.</w:t>
      </w:r>
    </w:p>
    <w:p w:rsidR="00000000" w:rsidRDefault="005E641A">
      <w:pPr>
        <w:spacing w:after="130"/>
        <w:jc w:val="both"/>
        <w:divId w:val="300504161"/>
        <w:rPr>
          <w:rFonts w:ascii="var(--serif)" w:hAnsi="var(--serif)"/>
          <w:sz w:val="23"/>
          <w:szCs w:val="23"/>
        </w:rPr>
      </w:pPr>
      <w:r>
        <w:rPr>
          <w:rStyle w:val="dato1"/>
        </w:rPr>
        <w:t>Lectura.</w:t>
      </w:r>
      <w:r>
        <w:rPr>
          <w:rFonts w:ascii="var(--serif)" w:hAnsi="var(--serif)"/>
          <w:sz w:val="23"/>
          <w:szCs w:val="23"/>
        </w:rPr>
        <w:t xml:space="preserve"> Existe una capa de infraestructura universitaria —licencias generales, asistentes instituc</w:t>
      </w:r>
      <w:r>
        <w:rPr>
          <w:rFonts w:ascii="var(--serif)" w:hAnsi="var(--serif)"/>
          <w:sz w:val="23"/>
          <w:szCs w:val="23"/>
        </w:rPr>
        <w:t>ionales, lineamientos de rectoría— disponible para Derecho pero no desarrollada por Derecho. Confundir disponibilidad con adopción es el error más frecuente al leer estos anuncios, y se comete de buena fe. Los casos más nítidos que la verificación sacó a l</w:t>
      </w:r>
      <w:r>
        <w:rPr>
          <w:rFonts w:ascii="var(--serif)" w:hAnsi="var(--serif)"/>
          <w:sz w:val="23"/>
          <w:szCs w:val="23"/>
        </w:rPr>
        <w:t>a luz: el convenio de la Universidad Diego Portales con el sector tecnológico lo firma su Vicerrectoría de Investigación e Innovación y no su Facultad de Derecho; el proyecto FONDEF de certeza jurídica ambiental lo dirige la Facultad de Ingeniería de la Un</w:t>
      </w:r>
      <w:r>
        <w:rPr>
          <w:rFonts w:ascii="var(--serif)" w:hAnsi="var(--serif)"/>
          <w:sz w:val="23"/>
          <w:szCs w:val="23"/>
        </w:rPr>
        <w:t>iversidad de los Andes; y el asistente de insolvencia de la Universidad Andrés Bello se aloja y opera en la Superintendencia del Estado, con participación de la Vicerrectoría de Investigación.</w:t>
      </w:r>
    </w:p>
    <w:p w:rsidR="00000000" w:rsidRDefault="005E641A">
      <w:pPr>
        <w:spacing w:before="142" w:after="170"/>
        <w:divId w:val="2012633015"/>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Que una capacidad sea universitaria no impide que la Fa</w:t>
      </w:r>
      <w:r>
        <w:rPr>
          <w:rFonts w:ascii="var(--serif)" w:eastAsia="Times New Roman" w:hAnsi="var(--serif)"/>
          <w:i/>
          <w:iCs/>
          <w:sz w:val="22"/>
          <w:szCs w:val="22"/>
        </w:rPr>
        <w:t>cultad de Derecho la use intensamente: impide acreditarlo con lo publicado. La distinción es sobre la atribución de la evidencia, no sobre el uso real.</w:t>
      </w:r>
    </w:p>
    <w:p w:rsidR="00000000" w:rsidRDefault="005E641A">
      <w:pPr>
        <w:spacing w:before="85" w:after="318"/>
        <w:divId w:val="704795427"/>
        <w:rPr>
          <w:rFonts w:ascii="var(--mono)" w:eastAsia="Times New Roman" w:hAnsi="var(--mono)"/>
          <w:sz w:val="17"/>
          <w:szCs w:val="17"/>
        </w:rPr>
      </w:pPr>
      <w:r>
        <w:rPr>
          <w:rFonts w:ascii="var(--mono)" w:eastAsia="Times New Roman" w:hAnsi="var(--mono)"/>
          <w:sz w:val="17"/>
          <w:szCs w:val="17"/>
        </w:rPr>
        <w:t>Se apoya en: clm-cohorte-007 · clm-cohorte-004 · anexo B</w:t>
      </w:r>
    </w:p>
    <w:p w:rsidR="00000000" w:rsidRDefault="005E641A">
      <w:pPr>
        <w:spacing w:after="136"/>
        <w:divId w:val="1223062966"/>
        <w:rPr>
          <w:rFonts w:ascii="var(--serif)" w:eastAsia="Times New Roman" w:hAnsi="var(--serif)"/>
          <w:sz w:val="24"/>
          <w:szCs w:val="24"/>
        </w:rPr>
      </w:pPr>
      <w:r>
        <w:rPr>
          <w:rStyle w:val="hall-n1"/>
          <w:rFonts w:eastAsia="Times New Roman"/>
        </w:rPr>
        <w:t>H-5</w:t>
      </w:r>
      <w:r>
        <w:rPr>
          <w:rFonts w:ascii="var(--serif)" w:eastAsia="Times New Roman" w:hAnsi="var(--serif)"/>
          <w:sz w:val="24"/>
          <w:szCs w:val="24"/>
        </w:rPr>
        <w:t xml:space="preserve"> </w:t>
      </w:r>
      <w:r>
        <w:rPr>
          <w:rStyle w:val="hall-t1"/>
          <w:rFonts w:eastAsia="Times New Roman"/>
        </w:rPr>
        <w:t>Nadie ha medido si algo de esto funciona, y</w:t>
      </w:r>
      <w:r>
        <w:rPr>
          <w:rStyle w:val="hall-t1"/>
          <w:rFonts w:eastAsia="Times New Roman"/>
        </w:rPr>
        <w:t xml:space="preserve"> ahora sabemos que tampoco lo ha intentado con financiamiento público.</w:t>
      </w:r>
    </w:p>
    <w:p w:rsidR="00000000" w:rsidRDefault="005E641A">
      <w:pPr>
        <w:spacing w:after="130"/>
        <w:jc w:val="both"/>
        <w:divId w:val="1725366656"/>
        <w:rPr>
          <w:rFonts w:ascii="var(--serif)" w:hAnsi="var(--serif)"/>
          <w:sz w:val="23"/>
          <w:szCs w:val="23"/>
        </w:rPr>
      </w:pPr>
      <w:r>
        <w:rPr>
          <w:rStyle w:val="dato1"/>
        </w:rPr>
        <w:t>Dato.</w:t>
      </w:r>
      <w:r>
        <w:rPr>
          <w:rFonts w:ascii="var(--serif)" w:hAnsi="var(--serif)"/>
          <w:sz w:val="23"/>
          <w:szCs w:val="23"/>
        </w:rPr>
        <w:t xml:space="preserve"> Ninguna de las 53 iniciativas alcanza el cuarto peldaño de la escalera, que exige resultados públicamente revisables. La consulta exhaustiva de los 49.014 proyectos adjudicados po</w:t>
      </w:r>
      <w:r>
        <w:rPr>
          <w:rFonts w:ascii="var(--serif)" w:hAnsi="var(--serif)"/>
          <w:sz w:val="23"/>
          <w:szCs w:val="23"/>
        </w:rPr>
        <w:t>r ANID desde 1982 devuelve cero proyectos sobre enseñanza del Derecho con inteligencia artificial, en cualquier universidad chilena y en cualquier año. Existen, en cambio, diez proyectos 2024-2026 que cruzan IA con enseñanza o educación superior: seis en C</w:t>
      </w:r>
      <w:r>
        <w:rPr>
          <w:rFonts w:ascii="var(--serif)" w:hAnsi="var(--serif)"/>
          <w:sz w:val="23"/>
          <w:szCs w:val="23"/>
        </w:rPr>
        <w:t>iencias de la Educación, y el resto en Humanidades, Informática, Negocios y Salud. Uno de ellos estudia la formación universitaria en ingeniería de software en la era de la IA generativa. Ninguno es de Derecho.</w:t>
      </w:r>
    </w:p>
    <w:p w:rsidR="00000000" w:rsidRDefault="005E641A">
      <w:pPr>
        <w:spacing w:after="130"/>
        <w:jc w:val="both"/>
        <w:divId w:val="1725366656"/>
        <w:rPr>
          <w:rFonts w:ascii="var(--serif)" w:hAnsi="var(--serif)"/>
          <w:sz w:val="23"/>
          <w:szCs w:val="23"/>
        </w:rPr>
      </w:pPr>
      <w:r>
        <w:rPr>
          <w:rStyle w:val="dato1"/>
        </w:rPr>
        <w:t>Lectura.</w:t>
      </w:r>
      <w:r>
        <w:rPr>
          <w:rFonts w:ascii="var(--serif)" w:hAnsi="var(--serif)"/>
          <w:sz w:val="23"/>
          <w:szCs w:val="23"/>
        </w:rPr>
        <w:t xml:space="preserve"> El campo produce actividad y estruct</w:t>
      </w:r>
      <w:r>
        <w:rPr>
          <w:rFonts w:ascii="var(--serif)" w:hAnsi="var(--serif)"/>
          <w:sz w:val="23"/>
          <w:szCs w:val="23"/>
        </w:rPr>
        <w:t>ura, y todavía no produce conocimiento sobre sus propios efectos. Las cifras que existen son de cobertura —cuánta gente participó— y contar asistentes no dice si alguien aprendió mejor. El contraste externo fija la naturaleza de esta ausencia: no es que no</w:t>
      </w:r>
      <w:r>
        <w:rPr>
          <w:rFonts w:ascii="var(--serif)" w:hAnsi="var(--serif)"/>
          <w:sz w:val="23"/>
          <w:szCs w:val="23"/>
        </w:rPr>
        <w:t xml:space="preserve"> se haya encontrado la medición, es que </w:t>
      </w:r>
      <w:r>
        <w:rPr>
          <w:rStyle w:val="Textoennegrita"/>
          <w:rFonts w:ascii="var(--serif)" w:hAnsi="var(--serif)"/>
          <w:sz w:val="23"/>
          <w:szCs w:val="23"/>
        </w:rPr>
        <w:t>no consta ninguna adjudicación para hacerla</w:t>
      </w:r>
      <w:r>
        <w:rPr>
          <w:rFonts w:ascii="var(--serif)" w:hAnsi="var(--serif)"/>
          <w:sz w:val="23"/>
          <w:szCs w:val="23"/>
        </w:rPr>
        <w:t>, mientras otras disciplinas sí las obtuvieron. La base recoge proyectos adjudicados, de modo que acredita que nadie lo consiguió y no que nadie lo intentara: una postulació</w:t>
      </w:r>
      <w:r>
        <w:rPr>
          <w:rFonts w:ascii="var(--serif)" w:hAnsi="var(--serif)"/>
          <w:sz w:val="23"/>
          <w:szCs w:val="23"/>
        </w:rPr>
        <w:t>n rechazada no deja rastro en ese registro.</w:t>
      </w:r>
    </w:p>
    <w:p w:rsidR="00000000" w:rsidRDefault="005E641A">
      <w:pPr>
        <w:spacing w:before="142" w:after="170"/>
        <w:divId w:val="1688679102"/>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ausencia está confirmada por el lado del financiamiento público competitivo </w:t>
      </w:r>
      <w:r>
        <w:rPr>
          <w:rStyle w:val="nfasis"/>
          <w:rFonts w:ascii="var(--serif)" w:eastAsia="Times New Roman" w:hAnsi="var(--serif)"/>
          <w:sz w:val="22"/>
          <w:szCs w:val="22"/>
        </w:rPr>
        <w:t>efectivamente obtenido</w:t>
      </w:r>
      <w:r>
        <w:rPr>
          <w:rFonts w:ascii="var(--serif)" w:eastAsia="Times New Roman" w:hAnsi="var(--serif)"/>
          <w:i/>
          <w:iCs/>
          <w:sz w:val="22"/>
          <w:szCs w:val="22"/>
        </w:rPr>
        <w:t>: el registro consultado recoge adjudicaciones y no postulaciones, de modo que no permite saber cuántas hubo ni cuántas se rechazaron. Una Facultad podría haber medido con recursos propios y no haberlo publicado; ese caso queda fuera del alcance de cualqui</w:t>
      </w:r>
      <w:r>
        <w:rPr>
          <w:rFonts w:ascii="var(--serif)" w:eastAsia="Times New Roman" w:hAnsi="var(--serif)"/>
          <w:i/>
          <w:iCs/>
          <w:sz w:val="22"/>
          <w:szCs w:val="22"/>
        </w:rPr>
        <w:t>er método basado en evidencia pública.</w:t>
      </w:r>
    </w:p>
    <w:p w:rsidR="00000000" w:rsidRDefault="005E641A">
      <w:pPr>
        <w:spacing w:before="85" w:after="318"/>
        <w:divId w:val="1288897472"/>
        <w:rPr>
          <w:rFonts w:ascii="var(--mono)" w:eastAsia="Times New Roman" w:hAnsi="var(--mono)"/>
          <w:sz w:val="17"/>
          <w:szCs w:val="17"/>
        </w:rPr>
      </w:pPr>
      <w:r>
        <w:rPr>
          <w:rFonts w:ascii="var(--mono)" w:eastAsia="Times New Roman" w:hAnsi="var(--mono)"/>
          <w:sz w:val="17"/>
          <w:szCs w:val="17"/>
        </w:rPr>
        <w:t>Se apoya en: clm-cohorte-001 · anexo E · base histórica ANID</w:t>
      </w:r>
    </w:p>
    <w:p w:rsidR="00000000" w:rsidRDefault="005E641A">
      <w:pPr>
        <w:spacing w:after="136"/>
        <w:divId w:val="229655502"/>
        <w:rPr>
          <w:rFonts w:ascii="var(--serif)" w:eastAsia="Times New Roman" w:hAnsi="var(--serif)"/>
          <w:sz w:val="24"/>
          <w:szCs w:val="24"/>
        </w:rPr>
      </w:pPr>
      <w:r>
        <w:rPr>
          <w:rStyle w:val="hall-n1"/>
          <w:rFonts w:eastAsia="Times New Roman"/>
        </w:rPr>
        <w:t>H-6</w:t>
      </w:r>
      <w:r>
        <w:rPr>
          <w:rFonts w:ascii="var(--serif)" w:eastAsia="Times New Roman" w:hAnsi="var(--serif)"/>
          <w:sz w:val="24"/>
          <w:szCs w:val="24"/>
        </w:rPr>
        <w:t xml:space="preserve"> </w:t>
      </w:r>
      <w:r>
        <w:rPr>
          <w:rStyle w:val="hall-t1"/>
          <w:rFonts w:eastAsia="Times New Roman"/>
        </w:rPr>
        <w:t>Cuánto se investigó y cuánto se hace siguen siendo variables distintas, aunque menos.</w:t>
      </w:r>
    </w:p>
    <w:p w:rsidR="00000000" w:rsidRDefault="005E641A">
      <w:pPr>
        <w:spacing w:after="130"/>
        <w:jc w:val="both"/>
        <w:divId w:val="1998411154"/>
        <w:rPr>
          <w:rFonts w:ascii="var(--serif)" w:hAnsi="var(--serif)"/>
          <w:sz w:val="23"/>
          <w:szCs w:val="23"/>
        </w:rPr>
      </w:pPr>
      <w:r>
        <w:rPr>
          <w:rStyle w:val="dato1"/>
        </w:rPr>
        <w:t>Dato.</w:t>
      </w:r>
      <w:r>
        <w:rPr>
          <w:rFonts w:ascii="var(--serif)" w:hAnsi="var(--serif)"/>
          <w:sz w:val="23"/>
          <w:szCs w:val="23"/>
        </w:rPr>
        <w:t xml:space="preserve"> La Universidad Autónoma de Chile pasó de 2 a 5 rutas recorri</w:t>
      </w:r>
      <w:r>
        <w:rPr>
          <w:rFonts w:ascii="var(--serif)" w:hAnsi="var(--serif)"/>
          <w:sz w:val="23"/>
          <w:szCs w:val="23"/>
        </w:rPr>
        <w:t>das de trece y su índice de formalización tiene una banda de 12 a 20 puntos. La Universidad de Chile, con 12 rutas, obtiene una banda de 12 a 14. La institución menos investigada de la cohorte sigue acreditando tanta capacidad en operación como la más inve</w:t>
      </w:r>
      <w:r>
        <w:rPr>
          <w:rFonts w:ascii="var(--serif)" w:hAnsi="var(--serif)"/>
          <w:sz w:val="23"/>
          <w:szCs w:val="23"/>
        </w:rPr>
        <w:t>stigada.</w:t>
      </w:r>
    </w:p>
    <w:p w:rsidR="00000000" w:rsidRDefault="005E641A">
      <w:pPr>
        <w:spacing w:after="130"/>
        <w:jc w:val="both"/>
        <w:divId w:val="1998411154"/>
        <w:rPr>
          <w:rFonts w:ascii="var(--serif)" w:hAnsi="var(--serif)"/>
          <w:sz w:val="23"/>
          <w:szCs w:val="23"/>
        </w:rPr>
      </w:pPr>
      <w:r>
        <w:rPr>
          <w:rStyle w:val="dato1"/>
        </w:rPr>
        <w:t>Lectura.</w:t>
      </w:r>
      <w:r>
        <w:rPr>
          <w:rFonts w:ascii="var(--serif)" w:hAnsi="var(--serif)"/>
          <w:sz w:val="23"/>
          <w:szCs w:val="23"/>
        </w:rPr>
        <w:t xml:space="preserve"> Si el trabajo de campo y la capacidad institucional fueran la misma variable, ese par de valores no podría existir. Es la razón por la que el comparador ordinal de la sección 4 se publica como banda y no como número: quien tiene celdas si</w:t>
      </w:r>
      <w:r>
        <w:rPr>
          <w:rFonts w:ascii="var(--serif)" w:hAnsi="var(--serif)"/>
          <w:sz w:val="23"/>
          <w:szCs w:val="23"/>
        </w:rPr>
        <w:t>n concluir aparece con una banda ancha, y esa anchura es exactamente la medida de lo que aún no sabemos sobre esa institución.</w:t>
      </w:r>
    </w:p>
    <w:p w:rsidR="00000000" w:rsidRDefault="005E641A">
      <w:pPr>
        <w:spacing w:before="142" w:after="170"/>
        <w:divId w:val="1611821236"/>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La demostración vale en la dirección que importa: prueba que la cobertura no determina el resultado, no que sea irrelevan</w:t>
      </w:r>
      <w:r>
        <w:rPr>
          <w:rFonts w:ascii="var(--serif)" w:eastAsia="Times New Roman" w:hAnsi="var(--serif)"/>
          <w:i/>
          <w:iCs/>
          <w:sz w:val="22"/>
          <w:szCs w:val="22"/>
        </w:rPr>
        <w:t>te. Con 5 de las 100 celdas del comparador sin concluir, el margen de duda queda concentrado en cuatro instituciones y para las otras seis el piso es ya la medida.</w:t>
      </w:r>
    </w:p>
    <w:p w:rsidR="00000000" w:rsidRDefault="005E641A">
      <w:pPr>
        <w:spacing w:before="85" w:after="318"/>
        <w:divId w:val="1244489645"/>
        <w:rPr>
          <w:rFonts w:ascii="var(--mono)" w:eastAsia="Times New Roman" w:hAnsi="var(--mono)"/>
          <w:sz w:val="17"/>
          <w:szCs w:val="17"/>
        </w:rPr>
      </w:pPr>
      <w:r>
        <w:rPr>
          <w:rFonts w:ascii="var(--mono)" w:eastAsia="Times New Roman" w:hAnsi="var(--mono)"/>
          <w:sz w:val="17"/>
          <w:szCs w:val="17"/>
        </w:rPr>
        <w:t>Se apoya en: clm-metodo-001 · sección 11</w:t>
      </w:r>
    </w:p>
    <w:p w:rsidR="00000000" w:rsidRDefault="005E641A">
      <w:pPr>
        <w:spacing w:after="136"/>
        <w:divId w:val="1901818119"/>
        <w:rPr>
          <w:rFonts w:ascii="var(--serif)" w:eastAsia="Times New Roman" w:hAnsi="var(--serif)"/>
          <w:sz w:val="24"/>
          <w:szCs w:val="24"/>
        </w:rPr>
      </w:pPr>
      <w:r>
        <w:rPr>
          <w:rStyle w:val="hall-n1"/>
          <w:rFonts w:eastAsia="Times New Roman"/>
        </w:rPr>
        <w:t>H-7</w:t>
      </w:r>
      <w:r>
        <w:rPr>
          <w:rFonts w:ascii="var(--serif)" w:eastAsia="Times New Roman" w:hAnsi="var(--serif)"/>
          <w:sz w:val="24"/>
          <w:szCs w:val="24"/>
        </w:rPr>
        <w:t xml:space="preserve"> </w:t>
      </w:r>
      <w:r>
        <w:rPr>
          <w:rStyle w:val="hall-t1"/>
          <w:rFonts w:eastAsia="Times New Roman"/>
        </w:rPr>
        <w:t>La relación con el mundo externo es conversación, no todavía vínculo estable.</w:t>
      </w:r>
    </w:p>
    <w:p w:rsidR="00000000" w:rsidRDefault="005E641A">
      <w:pPr>
        <w:spacing w:after="130"/>
        <w:jc w:val="both"/>
        <w:divId w:val="1569654993"/>
        <w:rPr>
          <w:rFonts w:ascii="var(--serif)" w:hAnsi="var(--serif)"/>
          <w:sz w:val="23"/>
          <w:szCs w:val="23"/>
        </w:rPr>
      </w:pPr>
      <w:r>
        <w:rPr>
          <w:rStyle w:val="dato1"/>
        </w:rPr>
        <w:t>Dato.</w:t>
      </w:r>
      <w:r>
        <w:rPr>
          <w:rFonts w:ascii="var(--serif)" w:hAnsi="var(--serif)"/>
          <w:sz w:val="23"/>
          <w:szCs w:val="23"/>
        </w:rPr>
        <w:t xml:space="preserve"> La capacidad de transferencia aparece como incipiente en siete de las diez: lo registrado son ocho actividades de una sola ocurrencia —seminarios, jornadas, workshops— fren</w:t>
      </w:r>
      <w:r>
        <w:rPr>
          <w:rFonts w:ascii="var(--serif)" w:hAnsi="var(--serif)"/>
          <w:sz w:val="23"/>
          <w:szCs w:val="23"/>
        </w:rPr>
        <w:t>te a cuatro convenios con terceros en todo el corpus, uno de ellos de 2020 y otro en estado de piloto declarado por su propia contraparte estatal.</w:t>
      </w:r>
    </w:p>
    <w:p w:rsidR="00000000" w:rsidRDefault="005E641A">
      <w:pPr>
        <w:spacing w:after="130"/>
        <w:jc w:val="both"/>
        <w:divId w:val="1569654993"/>
        <w:rPr>
          <w:rFonts w:ascii="var(--serif)" w:hAnsi="var(--serif)"/>
          <w:sz w:val="23"/>
          <w:szCs w:val="23"/>
        </w:rPr>
      </w:pPr>
      <w:r>
        <w:rPr>
          <w:rStyle w:val="dato1"/>
        </w:rPr>
        <w:t>Lectura.</w:t>
      </w:r>
      <w:r>
        <w:rPr>
          <w:rFonts w:ascii="var(--serif)" w:hAnsi="var(--serif)"/>
          <w:sz w:val="23"/>
          <w:szCs w:val="23"/>
        </w:rPr>
        <w:t xml:space="preserve"> Las Facultades están discutiendo el asunto en público mucho más de lo que lo están incorporando a re</w:t>
      </w:r>
      <w:r>
        <w:rPr>
          <w:rFonts w:ascii="var(--serif)" w:hAnsi="var(--serif)"/>
          <w:sz w:val="23"/>
          <w:szCs w:val="23"/>
        </w:rPr>
        <w:t>laciones institucionales duraderas. Un seminario acredita interés y capacidad de convocatoria; un convenio acredita que alguien de fuera comprometió recursos, que es un hecho de otra naturaleza. El contraste externo permitió por primera vez distinguirlos c</w:t>
      </w:r>
      <w:r>
        <w:rPr>
          <w:rFonts w:ascii="var(--serif)" w:hAnsi="var(--serif)"/>
          <w:sz w:val="23"/>
          <w:szCs w:val="23"/>
        </w:rPr>
        <w:t>on documentación de la contraparte: la Superintendencia de Insolvencia y Reemprendimiento describe como «primer piloto» y «primera versión» lo que la nota universitaria presenta como lanzamiento.</w:t>
      </w:r>
    </w:p>
    <w:p w:rsidR="00000000" w:rsidRDefault="005E641A">
      <w:pPr>
        <w:spacing w:before="142" w:after="170"/>
        <w:divId w:val="1074475127"/>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Un convenio firmado es acto ejecutado, pero de los c</w:t>
      </w:r>
      <w:r>
        <w:rPr>
          <w:rFonts w:ascii="var(--serif)" w:eastAsia="Times New Roman" w:hAnsi="var(--serif)"/>
          <w:i/>
          <w:iCs/>
          <w:sz w:val="22"/>
          <w:szCs w:val="22"/>
        </w:rPr>
        <w:t>uatro registrados sólo dos acreditan actividad derivada.</w:t>
      </w:r>
    </w:p>
    <w:p w:rsidR="00000000" w:rsidRDefault="005E641A">
      <w:pPr>
        <w:spacing w:before="85" w:after="318"/>
        <w:divId w:val="1671566967"/>
        <w:rPr>
          <w:rFonts w:ascii="var(--mono)" w:eastAsia="Times New Roman" w:hAnsi="var(--mono)"/>
          <w:sz w:val="17"/>
          <w:szCs w:val="17"/>
        </w:rPr>
      </w:pPr>
      <w:r>
        <w:rPr>
          <w:rFonts w:ascii="var(--mono)" w:eastAsia="Times New Roman" w:hAnsi="var(--mono)"/>
          <w:sz w:val="17"/>
          <w:szCs w:val="17"/>
        </w:rPr>
        <w:t>Se apoya en: clm-cohorte-008 · anexo B · anexo E</w:t>
      </w:r>
    </w:p>
    <w:p w:rsidR="00000000" w:rsidRDefault="005E641A">
      <w:pPr>
        <w:spacing w:after="136"/>
        <w:divId w:val="1096092057"/>
        <w:rPr>
          <w:rFonts w:ascii="var(--serif)" w:eastAsia="Times New Roman" w:hAnsi="var(--serif)"/>
          <w:sz w:val="24"/>
          <w:szCs w:val="24"/>
        </w:rPr>
      </w:pPr>
      <w:r>
        <w:rPr>
          <w:rStyle w:val="hall-n1"/>
          <w:rFonts w:eastAsia="Times New Roman"/>
        </w:rPr>
        <w:t>H-8</w:t>
      </w:r>
      <w:r>
        <w:rPr>
          <w:rFonts w:ascii="var(--serif)" w:eastAsia="Times New Roman" w:hAnsi="var(--serif)"/>
          <w:sz w:val="24"/>
          <w:szCs w:val="24"/>
        </w:rPr>
        <w:t xml:space="preserve"> </w:t>
      </w:r>
      <w:r>
        <w:rPr>
          <w:rStyle w:val="hall-t1"/>
          <w:rFonts w:eastAsia="Times New Roman"/>
        </w:rPr>
        <w:t>Ninguna institución chilena tiene mandato para verificar lo que las Facultades dicen de sí mismas.</w:t>
      </w:r>
    </w:p>
    <w:p w:rsidR="00000000" w:rsidRDefault="005E641A">
      <w:pPr>
        <w:spacing w:after="130"/>
        <w:jc w:val="both"/>
        <w:divId w:val="1174297792"/>
        <w:rPr>
          <w:rFonts w:ascii="var(--serif)" w:hAnsi="var(--serif)"/>
          <w:sz w:val="23"/>
          <w:szCs w:val="23"/>
        </w:rPr>
      </w:pPr>
      <w:r>
        <w:rPr>
          <w:rStyle w:val="dato1"/>
        </w:rPr>
        <w:t>Dato.</w:t>
      </w:r>
      <w:r>
        <w:rPr>
          <w:rFonts w:ascii="var(--serif)" w:hAnsi="var(--serif)"/>
          <w:sz w:val="23"/>
          <w:szCs w:val="23"/>
        </w:rPr>
        <w:t xml:space="preserve"> La Comisión Nacional de Acreditación ha d</w:t>
      </w:r>
      <w:r>
        <w:rPr>
          <w:rFonts w:ascii="var(--serif)" w:hAnsi="var(--serif)"/>
          <w:sz w:val="23"/>
          <w:szCs w:val="23"/>
        </w:rPr>
        <w:t>ictado criterios y estándares específicos por carrera sólo para Pedagogía, Medicina y Odontología, las tres de acreditación obligatoria. Derecho no tiene criterios propios y su acreditación de carrera es voluntaria. La guía del Colegio de Abogados aprobada</w:t>
      </w:r>
      <w:r>
        <w:rPr>
          <w:rFonts w:ascii="var(--serif)" w:hAnsi="var(--serif)"/>
          <w:sz w:val="23"/>
          <w:szCs w:val="23"/>
        </w:rPr>
        <w:t xml:space="preserve"> el 6 de julio de 2026 regula al abogado en ejercicio y no menciona la formación universitaria. El sitio de inteligencia artificial de la Academia Judicial, de 7 de abril de 2026, se dirige a juezas y jueces. La Política Nacional de Inteligencia Artificial</w:t>
      </w:r>
      <w:r>
        <w:rPr>
          <w:rFonts w:ascii="var(--serif)" w:hAnsi="var(--serif)"/>
          <w:sz w:val="23"/>
          <w:szCs w:val="23"/>
        </w:rPr>
        <w:t xml:space="preserve"> contempla a las instituciones de educación superior sin una sola mención a la formación jurídica.</w:t>
      </w:r>
    </w:p>
    <w:p w:rsidR="00000000" w:rsidRDefault="005E641A">
      <w:pPr>
        <w:spacing w:after="130"/>
        <w:jc w:val="both"/>
        <w:divId w:val="1174297792"/>
        <w:rPr>
          <w:rFonts w:ascii="var(--serif)" w:hAnsi="var(--serif)"/>
          <w:sz w:val="23"/>
          <w:szCs w:val="23"/>
        </w:rPr>
      </w:pPr>
      <w:r>
        <w:rPr>
          <w:rStyle w:val="dato1"/>
        </w:rPr>
        <w:t>Lectura.</w:t>
      </w:r>
      <w:r>
        <w:rPr>
          <w:rFonts w:ascii="var(--serif)" w:hAnsi="var(--serif)"/>
          <w:sz w:val="23"/>
          <w:szCs w:val="23"/>
        </w:rPr>
        <w:t xml:space="preserve"> Es el hallazgo que ordena a los demás y el que justifica que este informe exista. El corpus de partida estaba compuesto íntegramente por comunicació</w:t>
      </w:r>
      <w:r>
        <w:rPr>
          <w:rFonts w:ascii="var(--serif)" w:hAnsi="var(--serif)"/>
          <w:sz w:val="23"/>
          <w:szCs w:val="23"/>
        </w:rPr>
        <w:t>n institucional de las propias observadas, y esa autodescripción no tiene contraparte. No hay regulador que la contraste, gremio que la exija ni política pública que la contemple. En ese vacío, la calidad de lo que una Facultad publica sobre sí misma depen</w:t>
      </w:r>
      <w:r>
        <w:rPr>
          <w:rFonts w:ascii="var(--serif)" w:hAnsi="var(--serif)"/>
          <w:sz w:val="23"/>
          <w:szCs w:val="23"/>
        </w:rPr>
        <w:t>de enteramente de su propia disciplina, y el costo de no publicar es cero.</w:t>
      </w:r>
    </w:p>
    <w:p w:rsidR="00000000" w:rsidRDefault="005E641A">
      <w:pPr>
        <w:spacing w:before="142" w:after="170"/>
        <w:divId w:val="1013459153"/>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El hallazgo describe el estado de la verificación institucional, no la calidad de las Facultades. Una institución puede hacer un trabajo excelente y no publicarlo, y en ause</w:t>
      </w:r>
      <w:r>
        <w:rPr>
          <w:rFonts w:ascii="var(--serif)" w:eastAsia="Times New Roman" w:hAnsi="var(--serif)"/>
          <w:i/>
          <w:iCs/>
          <w:sz w:val="22"/>
          <w:szCs w:val="22"/>
        </w:rPr>
        <w:t>ncia de regulador nadie lo sabrá.</w:t>
      </w:r>
    </w:p>
    <w:p w:rsidR="00000000" w:rsidRDefault="005E641A">
      <w:pPr>
        <w:spacing w:before="85" w:after="318"/>
        <w:divId w:val="1897013462"/>
        <w:rPr>
          <w:rFonts w:ascii="var(--mono)" w:eastAsia="Times New Roman" w:hAnsi="var(--mono)"/>
          <w:sz w:val="17"/>
          <w:szCs w:val="17"/>
        </w:rPr>
      </w:pPr>
      <w:r>
        <w:rPr>
          <w:rFonts w:ascii="var(--mono)" w:eastAsia="Times New Roman" w:hAnsi="var(--mono)"/>
          <w:sz w:val="17"/>
          <w:szCs w:val="17"/>
        </w:rPr>
        <w:t>Se apoya en: anexo E · CNA-Chile, Colegio de Abogados, Academia Judicial, Minciencia</w:t>
      </w:r>
    </w:p>
    <w:p w:rsidR="00000000" w:rsidRDefault="005E641A">
      <w:pPr>
        <w:spacing w:after="340"/>
        <w:divId w:val="28488854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ChileCómo leer · v3.2.0 · corte 06-09-2026</w:t>
      </w:r>
    </w:p>
    <w:p w:rsidR="00000000" w:rsidRDefault="005E641A">
      <w:pPr>
        <w:pStyle w:val="eyebrow"/>
        <w:divId w:val="1119252434"/>
      </w:pPr>
      <w:r>
        <w:t>03</w:t>
      </w:r>
    </w:p>
    <w:p w:rsidR="00000000" w:rsidRDefault="005E641A">
      <w:pPr>
        <w:pStyle w:val="Ttulo2"/>
        <w:divId w:val="1119252434"/>
        <w:rPr>
          <w:rFonts w:eastAsia="Times New Roman"/>
        </w:rPr>
      </w:pPr>
      <w:r>
        <w:rPr>
          <w:rFonts w:eastAsia="Times New Roman"/>
        </w:rPr>
        <w:t>Cómo leer este documento</w:t>
      </w:r>
    </w:p>
    <w:p w:rsidR="00000000" w:rsidRDefault="005E641A">
      <w:pPr>
        <w:pStyle w:val="Ttulo5"/>
        <w:divId w:val="1994288460"/>
        <w:rPr>
          <w:rFonts w:eastAsia="Times New Roman"/>
        </w:rPr>
      </w:pPr>
      <w:r>
        <w:rPr>
          <w:rFonts w:eastAsia="Times New Roman"/>
        </w:rPr>
        <w:t>La regla qu</w:t>
      </w:r>
      <w:r>
        <w:rPr>
          <w:rFonts w:eastAsia="Times New Roman"/>
        </w:rPr>
        <w:t>e gobierna todo lo demás</w:t>
      </w:r>
    </w:p>
    <w:p w:rsidR="00000000" w:rsidRDefault="005E641A">
      <w:pPr>
        <w:pStyle w:val="NormalWeb"/>
        <w:spacing w:after="193"/>
        <w:divId w:val="1994288460"/>
        <w:rPr>
          <w:rFonts w:ascii="var(--serif)" w:hAnsi="var(--serif)"/>
          <w:sz w:val="24"/>
          <w:szCs w:val="24"/>
        </w:rPr>
      </w:pPr>
      <w:r>
        <w:rPr>
          <w:rFonts w:ascii="var(--serif)" w:hAnsi="var(--serif)"/>
          <w:sz w:val="24"/>
          <w:szCs w:val="24"/>
        </w:rPr>
        <w:t xml:space="preserve">Una ausencia sólo informa si se recorrió la ruta del protocolo que la habría encontrado. Por eso el informe distingue </w:t>
      </w:r>
      <w:r>
        <w:rPr>
          <w:rStyle w:val="Textoennegrita"/>
          <w:rFonts w:ascii="var(--serif)" w:hAnsi="var(--serif)"/>
          <w:sz w:val="24"/>
          <w:szCs w:val="24"/>
        </w:rPr>
        <w:t>no localizada</w:t>
      </w:r>
      <w:r>
        <w:rPr>
          <w:rFonts w:ascii="var(--serif)" w:hAnsi="var(--serif)"/>
          <w:sz w:val="24"/>
          <w:szCs w:val="24"/>
        </w:rPr>
        <w:t xml:space="preserve"> —se buscó donde correspondía y no había— de </w:t>
      </w:r>
      <w:r>
        <w:rPr>
          <w:rStyle w:val="Textoennegrita"/>
          <w:rFonts w:ascii="var(--serif)" w:hAnsi="var(--serif)"/>
          <w:sz w:val="24"/>
          <w:szCs w:val="24"/>
        </w:rPr>
        <w:t>no concluyente</w:t>
      </w:r>
      <w:r>
        <w:rPr>
          <w:rFonts w:ascii="var(--serif)" w:hAnsi="var(--serif)"/>
          <w:sz w:val="24"/>
          <w:szCs w:val="24"/>
        </w:rPr>
        <w:t xml:space="preserve"> —no se buscó ahí—. De las 100 celdas de </w:t>
      </w:r>
      <w:r>
        <w:rPr>
          <w:rFonts w:ascii="var(--serif)" w:hAnsi="var(--serif)"/>
          <w:sz w:val="24"/>
          <w:szCs w:val="24"/>
        </w:rPr>
        <w:t>la matriz de capacidades, 5 son de la segunda clase. Esa cifra no habla de las Facultades: habla de este trabajo de campo.</w:t>
      </w:r>
    </w:p>
    <w:p w:rsidR="00000000" w:rsidRDefault="005E641A">
      <w:pPr>
        <w:pStyle w:val="Ttulo4"/>
        <w:divId w:val="1119252434"/>
        <w:rPr>
          <w:rFonts w:eastAsia="Times New Roman"/>
        </w:rPr>
      </w:pPr>
      <w:r>
        <w:rPr>
          <w:rFonts w:eastAsia="Times New Roman"/>
        </w:rPr>
        <w:t>Qué es y qué no es este documento</w:t>
      </w:r>
    </w:p>
    <w:p w:rsidR="00000000" w:rsidRDefault="005E641A">
      <w:pPr>
        <w:pStyle w:val="NormalWeb"/>
        <w:divId w:val="1119252434"/>
        <w:rPr>
          <w:rFonts w:ascii="var(--serif)" w:hAnsi="var(--serif)"/>
          <w:sz w:val="24"/>
          <w:szCs w:val="24"/>
        </w:rPr>
      </w:pPr>
      <w:r>
        <w:rPr>
          <w:rFonts w:ascii="var(--serif)" w:hAnsi="var(--serif)"/>
          <w:sz w:val="24"/>
          <w:szCs w:val="24"/>
        </w:rPr>
        <w:t>Este documento es un informe de resultados: su corpus está contrastado al cien por ciento contra la</w:t>
      </w:r>
      <w:r>
        <w:rPr>
          <w:rFonts w:ascii="var(--serif)" w:hAnsi="var(--serif)"/>
          <w:sz w:val="24"/>
          <w:szCs w:val="24"/>
        </w:rPr>
        <w:t xml:space="preserve">s publicaciones originales y una parte proviene de terceros ajenos a las instituciones observadas. Eso no lo convierte en una evaluación de calidad de las once Facultades, y conviene decirlo antes que después: sigue siendo un mapeo de capacidades </w:t>
      </w:r>
      <w:r>
        <w:rPr>
          <w:rStyle w:val="nfasis"/>
          <w:rFonts w:ascii="var(--serif)" w:hAnsi="var(--serif)"/>
          <w:sz w:val="24"/>
          <w:szCs w:val="24"/>
        </w:rPr>
        <w:t>públicame</w:t>
      </w:r>
      <w:r>
        <w:rPr>
          <w:rStyle w:val="nfasis"/>
          <w:rFonts w:ascii="var(--serif)" w:hAnsi="var(--serif)"/>
          <w:sz w:val="24"/>
          <w:szCs w:val="24"/>
        </w:rPr>
        <w:t>nte verificables</w:t>
      </w:r>
      <w:r>
        <w:rPr>
          <w:rFonts w:ascii="var(--serif)" w:hAnsi="var(--serif)"/>
          <w:sz w:val="24"/>
          <w:szCs w:val="24"/>
        </w:rPr>
        <w:t>, y lo que una institución no publica queda fuera por construcción.</w:t>
      </w:r>
    </w:p>
    <w:p w:rsidR="00000000" w:rsidRDefault="005E641A">
      <w:pPr>
        <w:pStyle w:val="Ttulo4"/>
        <w:divId w:val="1119252434"/>
        <w:rPr>
          <w:rFonts w:eastAsia="Times New Roman"/>
        </w:rPr>
      </w:pPr>
      <w:r>
        <w:rPr>
          <w:rFonts w:eastAsia="Times New Roman"/>
        </w:rPr>
        <w:t>Qué sí publica este informe</w:t>
      </w:r>
    </w:p>
    <w:p w:rsidR="00000000" w:rsidRDefault="005E641A">
      <w:pPr>
        <w:pStyle w:val="NormalWeb"/>
        <w:divId w:val="1119252434"/>
        <w:rPr>
          <w:rFonts w:ascii="var(--serif)" w:hAnsi="var(--serif)"/>
          <w:sz w:val="24"/>
          <w:szCs w:val="24"/>
        </w:rPr>
      </w:pPr>
      <w:r>
        <w:rPr>
          <w:rFonts w:ascii="var(--serif)" w:hAnsi="var(--serif)"/>
          <w:sz w:val="24"/>
          <w:szCs w:val="24"/>
        </w:rPr>
        <w:t>Una cadena completa y recorrible hacia atrás: fuente → evidencia → iniciativa → afirmación → conclusión. Cada afirmación trae su razonamiento, s</w:t>
      </w:r>
      <w:r>
        <w:rPr>
          <w:rFonts w:ascii="var(--serif)" w:hAnsi="var(--serif)"/>
          <w:sz w:val="24"/>
          <w:szCs w:val="24"/>
        </w:rPr>
        <w:t>u contraevidencia, sus límites y su confianza declarada, y cada evidencia dice qué prueba exactamente su fuente y qué no alcanza a probar. Las 23 divergencias que la verificación encontró entre el registro y las publicaciones originales se publican íntegra</w:t>
      </w:r>
      <w:r>
        <w:rPr>
          <w:rFonts w:ascii="var(--serif)" w:hAnsi="var(--serif)"/>
          <w:sz w:val="24"/>
          <w:szCs w:val="24"/>
        </w:rPr>
        <w:t>s en el anexo B, incluidas las que perjudican al propio argumento del informe.</w:t>
      </w:r>
    </w:p>
    <w:p w:rsidR="00000000" w:rsidRDefault="005E641A">
      <w:pPr>
        <w:pStyle w:val="Ttulo4"/>
        <w:divId w:val="1119252434"/>
        <w:rPr>
          <w:rFonts w:eastAsia="Times New Roman"/>
        </w:rPr>
      </w:pPr>
      <w:r>
        <w:rPr>
          <w:rFonts w:eastAsia="Times New Roman"/>
        </w:rPr>
        <w:t>Qué autoriza a publicar un orden entre instituciones</w:t>
      </w:r>
    </w:p>
    <w:p w:rsidR="00000000" w:rsidRDefault="005E641A">
      <w:pPr>
        <w:pStyle w:val="NormalWeb"/>
        <w:divId w:val="1119252434"/>
        <w:rPr>
          <w:rFonts w:ascii="var(--serif)" w:hAnsi="var(--serif)"/>
          <w:sz w:val="24"/>
          <w:szCs w:val="24"/>
        </w:rPr>
      </w:pPr>
      <w:r>
        <w:rPr>
          <w:rFonts w:ascii="var(--serif)" w:hAnsi="var(--serif)"/>
          <w:sz w:val="24"/>
          <w:szCs w:val="24"/>
        </w:rPr>
        <w:t>Un orden entre instituciones sólo es defendible si mide lo que dice medir y no el trabajo de campo de quien lo construye. Conviene ser explícito sobre por qué aquí lo mide, y sobre dónde sigue siendo peligroso.</w:t>
      </w:r>
    </w:p>
    <w:p w:rsidR="00000000" w:rsidRDefault="005E641A">
      <w:pPr>
        <w:numPr>
          <w:ilvl w:val="0"/>
          <w:numId w:val="1"/>
        </w:numPr>
        <w:spacing w:before="100" w:beforeAutospacing="1" w:after="113"/>
        <w:ind w:left="0"/>
        <w:divId w:val="1119252434"/>
        <w:rPr>
          <w:rFonts w:ascii="var(--serif)" w:eastAsia="Times New Roman" w:hAnsi="var(--serif)"/>
          <w:sz w:val="24"/>
          <w:szCs w:val="24"/>
        </w:rPr>
      </w:pPr>
      <w:r>
        <w:rPr>
          <w:rStyle w:val="Textoennegrita"/>
          <w:rFonts w:ascii="var(--serif)" w:eastAsia="Times New Roman" w:hAnsi="var(--serif)"/>
          <w:sz w:val="24"/>
          <w:szCs w:val="24"/>
        </w:rPr>
        <w:t>La asimetría existe y está medida.</w:t>
      </w:r>
      <w:r>
        <w:rPr>
          <w:rFonts w:ascii="var(--serif)" w:eastAsia="Times New Roman" w:hAnsi="var(--serif)"/>
          <w:sz w:val="24"/>
          <w:szCs w:val="24"/>
        </w:rPr>
        <w:t xml:space="preserve"> En rutas d</w:t>
      </w:r>
      <w:r>
        <w:rPr>
          <w:rFonts w:ascii="var(--serif)" w:eastAsia="Times New Roman" w:hAnsi="var(--serif)"/>
          <w:sz w:val="24"/>
          <w:szCs w:val="24"/>
        </w:rPr>
        <w:t>el protocolo la razón entre el piloto de profundidad y el resto es de 1,8 : 1; en número de fuentes, de 3,7 : 1. El comparador se construye sobre capacidades acreditadas y no sobre volumen de evidencia, que es precisamente la corrección que hace posible pu</w:t>
      </w:r>
      <w:r>
        <w:rPr>
          <w:rFonts w:ascii="var(--serif)" w:eastAsia="Times New Roman" w:hAnsi="var(--serif)"/>
          <w:sz w:val="24"/>
          <w:szCs w:val="24"/>
        </w:rPr>
        <w:t>blicarlo.</w:t>
      </w:r>
    </w:p>
    <w:p w:rsidR="00000000" w:rsidRDefault="005E641A">
      <w:pPr>
        <w:numPr>
          <w:ilvl w:val="0"/>
          <w:numId w:val="1"/>
        </w:numPr>
        <w:spacing w:before="100" w:beforeAutospacing="1" w:after="113"/>
        <w:ind w:left="0"/>
        <w:divId w:val="1119252434"/>
        <w:rPr>
          <w:rFonts w:ascii="var(--serif)" w:eastAsia="Times New Roman" w:hAnsi="var(--serif)"/>
          <w:sz w:val="24"/>
          <w:szCs w:val="24"/>
        </w:rPr>
      </w:pPr>
      <w:r>
        <w:rPr>
          <w:rStyle w:val="Textoennegrita"/>
          <w:rFonts w:ascii="var(--serif)" w:eastAsia="Times New Roman" w:hAnsi="var(--serif)"/>
          <w:sz w:val="24"/>
          <w:szCs w:val="24"/>
        </w:rPr>
        <w:t>El índice se publica como banda y no como número.</w:t>
      </w:r>
      <w:r>
        <w:rPr>
          <w:rFonts w:ascii="var(--serif)" w:eastAsia="Times New Roman" w:hAnsi="var(--serif)"/>
          <w:sz w:val="24"/>
          <w:szCs w:val="24"/>
        </w:rPr>
        <w:t xml:space="preserve"> Cada institución aparece con un piso —lo que su evidencia acredita— y un techo —lo que acreditaría si todas sus celdas sin concluir resultaran favorables—. Una banda ancha significa que no lo sabe</w:t>
      </w:r>
      <w:r>
        <w:rPr>
          <w:rFonts w:ascii="var(--serif)" w:eastAsia="Times New Roman" w:hAnsi="var(--serif)"/>
          <w:sz w:val="24"/>
          <w:szCs w:val="24"/>
        </w:rPr>
        <w:t>mos, y se ve a simple vista en la misma figura donde se ve la posición.</w:t>
      </w:r>
    </w:p>
    <w:p w:rsidR="00000000" w:rsidRDefault="005E641A">
      <w:pPr>
        <w:numPr>
          <w:ilvl w:val="0"/>
          <w:numId w:val="1"/>
        </w:numPr>
        <w:spacing w:before="100" w:beforeAutospacing="1" w:after="113"/>
        <w:ind w:left="0"/>
        <w:divId w:val="1119252434"/>
        <w:rPr>
          <w:rFonts w:ascii="var(--serif)" w:eastAsia="Times New Roman" w:hAnsi="var(--serif)"/>
          <w:sz w:val="24"/>
          <w:szCs w:val="24"/>
        </w:rPr>
      </w:pPr>
      <w:r>
        <w:rPr>
          <w:rStyle w:val="Textoennegrita"/>
          <w:rFonts w:ascii="var(--serif)" w:eastAsia="Times New Roman" w:hAnsi="var(--serif)"/>
          <w:sz w:val="24"/>
          <w:szCs w:val="24"/>
        </w:rPr>
        <w:t>El índice mide formalización publicada, no calidad institucional.</w:t>
      </w:r>
      <w:r>
        <w:rPr>
          <w:rFonts w:ascii="var(--serif)" w:eastAsia="Times New Roman" w:hAnsi="var(--serif)"/>
          <w:sz w:val="24"/>
          <w:szCs w:val="24"/>
        </w:rPr>
        <w:t xml:space="preserve"> Una Facultad que hace un trabajo excelente sin publicar su acto de creación, sin declarar el alcance de lo que hace y </w:t>
      </w:r>
      <w:r>
        <w:rPr>
          <w:rFonts w:ascii="var(--serif)" w:eastAsia="Times New Roman" w:hAnsi="var(--serif)"/>
          <w:sz w:val="24"/>
          <w:szCs w:val="24"/>
        </w:rPr>
        <w:t>sin medir su efecto obtiene una puntuación baja. Eso es deliberado: el informe mide exactamente lo que un tercero puede verificar, porque en Chile —hallazgo H-8— nadie más lo verifica.</w:t>
      </w:r>
    </w:p>
    <w:p w:rsidR="00000000" w:rsidRDefault="005E641A">
      <w:pPr>
        <w:numPr>
          <w:ilvl w:val="0"/>
          <w:numId w:val="1"/>
        </w:numPr>
        <w:spacing w:before="100" w:beforeAutospacing="1" w:after="113"/>
        <w:ind w:left="0"/>
        <w:divId w:val="1119252434"/>
        <w:rPr>
          <w:rFonts w:ascii="var(--serif)" w:eastAsia="Times New Roman" w:hAnsi="var(--serif)"/>
          <w:sz w:val="24"/>
          <w:szCs w:val="24"/>
        </w:rPr>
      </w:pPr>
      <w:r>
        <w:rPr>
          <w:rStyle w:val="Textoennegrita"/>
          <w:rFonts w:ascii="var(--serif)" w:eastAsia="Times New Roman" w:hAnsi="var(--serif)"/>
          <w:sz w:val="24"/>
          <w:szCs w:val="24"/>
        </w:rPr>
        <w:t>No se promedia ni se suma entre dimensiones distintas.</w:t>
      </w:r>
      <w:r>
        <w:rPr>
          <w:rFonts w:ascii="var(--serif)" w:eastAsia="Times New Roman" w:hAnsi="var(--serif)"/>
          <w:sz w:val="24"/>
          <w:szCs w:val="24"/>
        </w:rPr>
        <w:t xml:space="preserve"> El índice es una</w:t>
      </w:r>
      <w:r>
        <w:rPr>
          <w:rFonts w:ascii="var(--serif)" w:eastAsia="Times New Roman" w:hAnsi="var(--serif)"/>
          <w:sz w:val="24"/>
          <w:szCs w:val="24"/>
        </w:rPr>
        <w:t xml:space="preserve"> suma de estados sobre una rúbrica publicada en el anexo D, replicable con el dataset, y su cálculo se entrega celda por celda para que cualquiera pueda rehacerlo o disputarlo.</w:t>
      </w:r>
    </w:p>
    <w:p w:rsidR="00000000" w:rsidRDefault="005E641A">
      <w:pPr>
        <w:pStyle w:val="Ttulo5"/>
        <w:divId w:val="1978804535"/>
        <w:rPr>
          <w:rFonts w:eastAsia="Times New Roman"/>
        </w:rPr>
      </w:pPr>
      <w:r>
        <w:rPr>
          <w:rFonts w:eastAsia="Times New Roman"/>
        </w:rPr>
        <w:t>Advertencia de uso</w:t>
      </w:r>
    </w:p>
    <w:p w:rsidR="00000000" w:rsidRDefault="005E641A">
      <w:pPr>
        <w:pStyle w:val="NormalWeb"/>
        <w:spacing w:after="193"/>
        <w:divId w:val="1978804535"/>
        <w:rPr>
          <w:rFonts w:ascii="var(--serif)" w:hAnsi="var(--serif)"/>
          <w:sz w:val="24"/>
          <w:szCs w:val="24"/>
        </w:rPr>
      </w:pPr>
      <w:r>
        <w:rPr>
          <w:rFonts w:ascii="var(--serif)" w:hAnsi="var(--serif)"/>
          <w:sz w:val="24"/>
          <w:szCs w:val="24"/>
        </w:rPr>
        <w:t>Este documento contiene un orden entre instituciones. Ese orden es refutable y está construido para serlo: la rúbrica es pública, el dato de cada celda es público y la fuente de cada dato es pública. Si una institución considera que su posición es incorrec</w:t>
      </w:r>
      <w:r>
        <w:rPr>
          <w:rFonts w:ascii="var(--serif)" w:hAnsi="var(--serif)"/>
          <w:sz w:val="24"/>
          <w:szCs w:val="24"/>
        </w:rPr>
        <w:t>ta, el camino para corregirla no es discutir con el informe sino publicar el instrumento que falta —y esa es, exactamente, la tesis del documento.</w:t>
      </w:r>
    </w:p>
    <w:p w:rsidR="00000000" w:rsidRDefault="005E641A">
      <w:pPr>
        <w:spacing w:after="340"/>
        <w:divId w:val="200088762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 · Introducción · v3.2.0 · corte 06-09-2026</w:t>
      </w:r>
    </w:p>
    <w:p w:rsidR="00000000" w:rsidRDefault="005E641A">
      <w:pPr>
        <w:pStyle w:val="eyebrow"/>
        <w:divId w:val="1903983590"/>
      </w:pPr>
      <w:r>
        <w:t>04</w:t>
      </w:r>
    </w:p>
    <w:p w:rsidR="00000000" w:rsidRDefault="005E641A">
      <w:pPr>
        <w:pStyle w:val="Ttulo2"/>
        <w:divId w:val="1903983590"/>
        <w:rPr>
          <w:rFonts w:eastAsia="Times New Roman"/>
        </w:rPr>
      </w:pPr>
      <w:r>
        <w:rPr>
          <w:rFonts w:eastAsia="Times New Roman"/>
        </w:rPr>
        <w:t>1</w:t>
      </w:r>
      <w:r>
        <w:rPr>
          <w:rFonts w:eastAsia="Times New Roman"/>
        </w:rPr>
        <w:t xml:space="preserve"> · Introducción</w:t>
      </w:r>
    </w:p>
    <w:p w:rsidR="00000000" w:rsidRDefault="005E641A">
      <w:pPr>
        <w:pStyle w:val="lead"/>
        <w:divId w:val="1903983590"/>
        <w:rPr>
          <w:rFonts w:ascii="var(--serif)" w:hAnsi="var(--serif)"/>
        </w:rPr>
      </w:pPr>
      <w:r>
        <w:rPr>
          <w:rFonts w:ascii="var(--serif)" w:hAnsi="var(--serif)"/>
        </w:rPr>
        <w:t>La incorporación de sistemas de inteligencia artificial a la enseñanza y al ejercicio del Derecho dejó de ser una hipótesis sobre el futuro de la profesión.</w:t>
      </w:r>
    </w:p>
    <w:p w:rsidR="00000000" w:rsidRDefault="005E641A">
      <w:pPr>
        <w:pStyle w:val="NormalWeb"/>
        <w:divId w:val="1903983590"/>
        <w:rPr>
          <w:rFonts w:ascii="var(--serif)" w:hAnsi="var(--serif)"/>
          <w:sz w:val="24"/>
          <w:szCs w:val="24"/>
        </w:rPr>
      </w:pPr>
      <w:r>
        <w:rPr>
          <w:rFonts w:ascii="var(--serif)" w:hAnsi="var(--serif)"/>
          <w:sz w:val="24"/>
          <w:szCs w:val="24"/>
        </w:rPr>
        <w:t xml:space="preserve">Es un hecho verificable en programas de formación continua con cohortes graduadas, </w:t>
      </w:r>
      <w:r>
        <w:rPr>
          <w:rFonts w:ascii="var(--serif)" w:hAnsi="var(--serif)"/>
          <w:sz w:val="24"/>
          <w:szCs w:val="24"/>
        </w:rPr>
        <w:t>en departamentos incorporados a organigramas de Facultad, en guías de uso con órgano aprobador y sanción asociada, y en herramientas desplegadas dentro de asignaturas jurídicas. Es también un hecho fuera de la universidad: en agosto de 2026 la prensa econó</w:t>
      </w:r>
      <w:r>
        <w:rPr>
          <w:rFonts w:ascii="var(--serif)" w:hAnsi="var(--serif)"/>
          <w:sz w:val="24"/>
          <w:szCs w:val="24"/>
        </w:rPr>
        <w:t>mica documentaba comités de inteligencia artificial constituidos en los principales estudios jurídicos del país, y en julio de ese mismo año un abogado que había automatizado el ingreso de escritos con inteligencia artificial hizo colapsar la Oficina Judic</w:t>
      </w:r>
      <w:r>
        <w:rPr>
          <w:rFonts w:ascii="var(--serif)" w:hAnsi="var(--serif)"/>
          <w:sz w:val="24"/>
          <w:szCs w:val="24"/>
        </w:rPr>
        <w:t>ial Virtual con 38.477 presentaciones, obligando a la Corte Suprema a bloquear su dirección y a redactar un escrito tipo de respuesta. La pregunta pertinente ya no es si las Escuelas de Derecho chilenas están haciendo algo, sino qué han construido exactame</w:t>
      </w:r>
      <w:r>
        <w:rPr>
          <w:rFonts w:ascii="var(--serif)" w:hAnsi="var(--serif)"/>
          <w:sz w:val="24"/>
          <w:szCs w:val="24"/>
        </w:rPr>
        <w:t>nte, con qué respaldo formal, con qué alcance y con qué resultados conocidos.</w:t>
      </w:r>
    </w:p>
    <w:p w:rsidR="00000000" w:rsidRDefault="005E641A">
      <w:pPr>
        <w:pStyle w:val="NormalWeb"/>
        <w:divId w:val="1903983590"/>
        <w:rPr>
          <w:rFonts w:ascii="var(--serif)" w:hAnsi="var(--serif)"/>
          <w:sz w:val="24"/>
          <w:szCs w:val="24"/>
        </w:rPr>
      </w:pPr>
      <w:r>
        <w:rPr>
          <w:rFonts w:ascii="var(--serif)" w:hAnsi="var(--serif)"/>
          <w:sz w:val="24"/>
          <w:szCs w:val="24"/>
        </w:rPr>
        <w:t>Esa pregunta es difícil de responder porque el material disponible induce a error. La actividad institucional se comunica mediante noticias, y la noticia tiene una gramática prop</w:t>
      </w:r>
      <w:r>
        <w:rPr>
          <w:rFonts w:ascii="var(--serif)" w:hAnsi="var(--serif)"/>
          <w:sz w:val="24"/>
          <w:szCs w:val="24"/>
        </w:rPr>
        <w:t>ia: anuncia creaciones sin citar el acto que las crea, atribuye a una Facultad lo que pertenece a una vicerrectoría, y describe con el mismo entusiasmo un convenio firmado y un programa en marcha. Un recuento de apariciones en prensa universitaria mide cap</w:t>
      </w:r>
      <w:r>
        <w:rPr>
          <w:rFonts w:ascii="var(--serif)" w:hAnsi="var(--serif)"/>
          <w:sz w:val="24"/>
          <w:szCs w:val="24"/>
        </w:rPr>
        <w:t>acidad comunicacional. No mide capacidad institucional.</w:t>
      </w:r>
    </w:p>
    <w:p w:rsidR="00000000" w:rsidRDefault="005E641A">
      <w:pPr>
        <w:pStyle w:val="NormalWeb"/>
        <w:divId w:val="1903983590"/>
        <w:rPr>
          <w:rFonts w:ascii="var(--serif)" w:hAnsi="var(--serif)"/>
          <w:sz w:val="24"/>
          <w:szCs w:val="24"/>
        </w:rPr>
      </w:pPr>
      <w:r>
        <w:rPr>
          <w:rFonts w:ascii="var(--serif)" w:hAnsi="var(--serif)"/>
          <w:sz w:val="24"/>
          <w:szCs w:val="24"/>
        </w:rPr>
        <w:t>Este informe adopta por eso una posición metodológica deliberadamente incómoda: sostiene que la unidad de análisis no es la actividad sino la estructura que la sostiene, y que la distancia entre ambas</w:t>
      </w:r>
      <w:r>
        <w:rPr>
          <w:rFonts w:ascii="var(--serif)" w:hAnsi="var(--serif)"/>
          <w:sz w:val="24"/>
          <w:szCs w:val="24"/>
        </w:rPr>
        <w:t xml:space="preserve"> es precisamente el objeto de estudio. Una Facultad que dicta tres seminarios al año y una que integró la materia a su organigrama, a su régimen disciplinario y a su oferta permanente no están en el mismo punto, aunque produzcan el mismo número de titulare</w:t>
      </w:r>
      <w:r>
        <w:rPr>
          <w:rFonts w:ascii="var(--serif)" w:hAnsi="var(--serif)"/>
          <w:sz w:val="24"/>
          <w:szCs w:val="24"/>
        </w:rPr>
        <w:t>s.</w:t>
      </w:r>
    </w:p>
    <w:p w:rsidR="00000000" w:rsidRDefault="005E641A">
      <w:pPr>
        <w:pStyle w:val="NormalWeb"/>
        <w:divId w:val="1903983590"/>
        <w:rPr>
          <w:rFonts w:ascii="var(--serif)" w:hAnsi="var(--serif)"/>
          <w:sz w:val="24"/>
          <w:szCs w:val="24"/>
        </w:rPr>
      </w:pPr>
      <w:r>
        <w:rPr>
          <w:rFonts w:ascii="var(--serif)" w:hAnsi="var(--serif)"/>
          <w:sz w:val="24"/>
          <w:szCs w:val="24"/>
        </w:rPr>
        <w:t>La relevancia de la pregunta para una Escuela de Derecho no es tecnológica sino formativa y normativa. Formativa, porque la competencia profesional que se enseña —leer, investigar, redactar, argumentar— es exactamente aquella sobre la que estos sistemas</w:t>
      </w:r>
      <w:r>
        <w:rPr>
          <w:rFonts w:ascii="var(--serif)" w:hAnsi="var(--serif)"/>
          <w:sz w:val="24"/>
          <w:szCs w:val="24"/>
        </w:rPr>
        <w:t xml:space="preserve"> operan, de modo que la decisión sobre su uso no puede delegarse en la infraestructura informática de la universidad. Normativa, porque una Facultad que regula el uso de estas herramientas en la evaluación está dictando derecho disciplinario sobre su propi</w:t>
      </w:r>
      <w:r>
        <w:rPr>
          <w:rFonts w:ascii="var(--serif)" w:hAnsi="var(--serif)"/>
          <w:sz w:val="24"/>
          <w:szCs w:val="24"/>
        </w:rPr>
        <w:t>a comunidad, y la calidad de ese instrumento es un problema jurídico antes que técnico.</w:t>
      </w:r>
    </w:p>
    <w:p w:rsidR="00000000" w:rsidRDefault="005E641A">
      <w:pPr>
        <w:pStyle w:val="NormalWeb"/>
        <w:divId w:val="1903983590"/>
        <w:rPr>
          <w:rFonts w:ascii="var(--serif)" w:hAnsi="var(--serif)"/>
          <w:sz w:val="24"/>
          <w:szCs w:val="24"/>
        </w:rPr>
      </w:pPr>
      <w:r>
        <w:rPr>
          <w:rFonts w:ascii="var(--serif)" w:hAnsi="var(--serif)"/>
          <w:sz w:val="24"/>
          <w:szCs w:val="24"/>
        </w:rPr>
        <w:t>Hay además una razón de escala que conviene tener presente. Con 51.331 estudiantes de pregrado en 2024 y 11.401 matriculados de primer año, Derecho es la segunda carrer</w:t>
      </w:r>
      <w:r>
        <w:rPr>
          <w:rFonts w:ascii="var(--serif)" w:hAnsi="var(--serif)"/>
          <w:sz w:val="24"/>
          <w:szCs w:val="24"/>
        </w:rPr>
        <w:t>a universitaria con más matrícula nueva del país. Lo que once Facultades decidan sobre cómo se enseña a razonar jurídicamente en presencia de estos sistemas no es una cuestión de política interna: alcanza a una fracción considerable de quienes ejercerán la</w:t>
      </w:r>
      <w:r>
        <w:rPr>
          <w:rFonts w:ascii="var(--serif)" w:hAnsi="var(--serif)"/>
          <w:sz w:val="24"/>
          <w:szCs w:val="24"/>
        </w:rPr>
        <w:t xml:space="preserve"> profesión en los próximos treinta años.</w:t>
      </w:r>
    </w:p>
    <w:p w:rsidR="00000000" w:rsidRDefault="005E641A">
      <w:pPr>
        <w:pStyle w:val="Ttulo5"/>
        <w:divId w:val="905607265"/>
        <w:rPr>
          <w:rFonts w:eastAsia="Times New Roman"/>
        </w:rPr>
      </w:pPr>
      <w:r>
        <w:rPr>
          <w:rFonts w:eastAsia="Times New Roman"/>
        </w:rPr>
        <w:t>Pregunta de investigación</w:t>
      </w:r>
    </w:p>
    <w:p w:rsidR="00000000" w:rsidRDefault="005E641A">
      <w:pPr>
        <w:pStyle w:val="NormalWeb"/>
        <w:spacing w:after="193"/>
        <w:divId w:val="905607265"/>
        <w:rPr>
          <w:rFonts w:ascii="var(--serif)" w:hAnsi="var(--serif)"/>
          <w:sz w:val="24"/>
          <w:szCs w:val="24"/>
        </w:rPr>
      </w:pPr>
      <w:r>
        <w:rPr>
          <w:rFonts w:ascii="var(--serif)" w:hAnsi="var(--serif)"/>
          <w:sz w:val="24"/>
          <w:szCs w:val="24"/>
        </w:rPr>
        <w:t>Qué capacidades institucionales públicamente verificables han construido once Escuelas y Facultades de Derecho chilenas en materia de inteligencia artificial, con qué grado de formalización</w:t>
      </w:r>
      <w:r>
        <w:rPr>
          <w:rFonts w:ascii="var(--serif)" w:hAnsi="var(--serif)"/>
          <w:sz w:val="24"/>
          <w:szCs w:val="24"/>
        </w:rPr>
        <w:t>, y qué puede y no puede afirmarse sobre ellas a partir de evidencia pública contrastada contra su publicación original y contra fuentes de terceros.</w:t>
      </w:r>
    </w:p>
    <w:p w:rsidR="00000000" w:rsidRDefault="005E641A">
      <w:pPr>
        <w:pStyle w:val="NormalWeb"/>
        <w:divId w:val="1903983590"/>
        <w:rPr>
          <w:rFonts w:ascii="var(--serif)" w:hAnsi="var(--serif)"/>
          <w:sz w:val="24"/>
          <w:szCs w:val="24"/>
        </w:rPr>
      </w:pPr>
      <w:r>
        <w:rPr>
          <w:rFonts w:ascii="var(--serif)" w:hAnsi="var(--serif)"/>
          <w:sz w:val="24"/>
          <w:szCs w:val="24"/>
        </w:rPr>
        <w:t>El alcance está acotado por construcción. El estudio observa una cohorte cerrada de once instituciones, se</w:t>
      </w:r>
      <w:r>
        <w:rPr>
          <w:rFonts w:ascii="var(--serif)" w:hAnsi="var(--serif)"/>
          <w:sz w:val="24"/>
          <w:szCs w:val="24"/>
        </w:rPr>
        <w:t xml:space="preserve"> limita a evidencia públicamente accesible al 6 de septiembre de 2026, y no evalúa desempeño, calidad ni resultados de aprendizaje. Lo que no aparece publicado queda fuera, y esa ausencia no equivale a inexistencia: significa que este método no puede verla</w:t>
      </w:r>
      <w:r>
        <w:rPr>
          <w:rFonts w:ascii="var(--serif)" w:hAnsi="var(--serif)"/>
          <w:sz w:val="24"/>
          <w:szCs w:val="24"/>
        </w:rPr>
        <w:t>. La única excepción son las afirmaciones que el contraste con bases oficiales permite cerrar por el lado negativo, donde la ausencia en un registro exhaustivo sí es un dato.</w:t>
      </w:r>
    </w:p>
    <w:p w:rsidR="00000000" w:rsidRDefault="005E641A">
      <w:pPr>
        <w:pStyle w:val="Ttulo3"/>
        <w:divId w:val="1903983590"/>
        <w:rPr>
          <w:rFonts w:eastAsia="Times New Roman"/>
        </w:rPr>
      </w:pPr>
      <w:r>
        <w:rPr>
          <w:rFonts w:eastAsia="Times New Roman"/>
        </w:rPr>
        <w:t>2 · Objetivos</w:t>
      </w:r>
    </w:p>
    <w:p w:rsidR="00000000" w:rsidRDefault="005E641A">
      <w:pPr>
        <w:pStyle w:val="Ttulo4"/>
        <w:divId w:val="1903983590"/>
        <w:rPr>
          <w:rFonts w:eastAsia="Times New Roman"/>
        </w:rPr>
      </w:pPr>
      <w:r>
        <w:rPr>
          <w:rFonts w:eastAsia="Times New Roman"/>
        </w:rPr>
        <w:t>Objetivo general</w:t>
      </w:r>
    </w:p>
    <w:p w:rsidR="00000000" w:rsidRDefault="005E641A">
      <w:pPr>
        <w:pStyle w:val="NormalWeb"/>
        <w:divId w:val="1903983590"/>
        <w:rPr>
          <w:rFonts w:ascii="var(--serif)" w:hAnsi="var(--serif)"/>
          <w:sz w:val="24"/>
          <w:szCs w:val="24"/>
        </w:rPr>
      </w:pPr>
      <w:r>
        <w:rPr>
          <w:rFonts w:ascii="var(--serif)" w:hAnsi="var(--serif)"/>
          <w:sz w:val="24"/>
          <w:szCs w:val="24"/>
        </w:rPr>
        <w:t xml:space="preserve">Establecer, sobre evidencia pública verificable y </w:t>
      </w:r>
      <w:r>
        <w:rPr>
          <w:rFonts w:ascii="var(--serif)" w:hAnsi="var(--serif)"/>
          <w:sz w:val="24"/>
          <w:szCs w:val="24"/>
        </w:rPr>
        <w:t>trazable, qué capacidades institucionales en materia de inteligencia artificial existen en once Escuelas y Facultades de Derecho chilenas al 6 de septiembre de 2026, distinguiendo actividad de estructura y estructura de resultado.</w:t>
      </w:r>
    </w:p>
    <w:p w:rsidR="00000000" w:rsidRDefault="005E641A">
      <w:pPr>
        <w:pStyle w:val="Ttulo4"/>
        <w:divId w:val="1903983590"/>
        <w:rPr>
          <w:rFonts w:eastAsia="Times New Roman"/>
        </w:rPr>
      </w:pPr>
      <w:r>
        <w:rPr>
          <w:rFonts w:eastAsia="Times New Roman"/>
        </w:rPr>
        <w:t>Objetivos específicos</w:t>
      </w:r>
    </w:p>
    <w:p w:rsidR="00000000" w:rsidRDefault="005E641A">
      <w:pPr>
        <w:numPr>
          <w:ilvl w:val="0"/>
          <w:numId w:val="2"/>
        </w:numPr>
        <w:spacing w:before="100" w:beforeAutospacing="1" w:after="113"/>
        <w:ind w:left="0"/>
        <w:divId w:val="1903983590"/>
        <w:rPr>
          <w:rFonts w:ascii="var(--serif)" w:eastAsia="Times New Roman" w:hAnsi="var(--serif)"/>
          <w:sz w:val="24"/>
          <w:szCs w:val="24"/>
        </w:rPr>
      </w:pPr>
      <w:r>
        <w:rPr>
          <w:rFonts w:ascii="var(--serif)" w:eastAsia="Times New Roman" w:hAnsi="var(--serif)"/>
          <w:sz w:val="24"/>
          <w:szCs w:val="24"/>
        </w:rPr>
        <w:t>Con</w:t>
      </w:r>
      <w:r>
        <w:rPr>
          <w:rFonts w:ascii="var(--serif)" w:eastAsia="Times New Roman" w:hAnsi="var(--serif)"/>
          <w:sz w:val="24"/>
          <w:szCs w:val="24"/>
        </w:rPr>
        <w:t>struir un registro de fuentes públicas únicas, con identificador estable, fecha declarada y estado editorial, que permita recorrer cualquier afirmación hacia atrás hasta el documento que la sostiene.</w:t>
      </w:r>
    </w:p>
    <w:p w:rsidR="00000000" w:rsidRDefault="005E641A">
      <w:pPr>
        <w:numPr>
          <w:ilvl w:val="0"/>
          <w:numId w:val="2"/>
        </w:numPr>
        <w:spacing w:before="100" w:beforeAutospacing="1" w:after="113"/>
        <w:ind w:left="0"/>
        <w:divId w:val="1903983590"/>
        <w:rPr>
          <w:rFonts w:ascii="var(--serif)" w:eastAsia="Times New Roman" w:hAnsi="var(--serif)"/>
          <w:sz w:val="24"/>
          <w:szCs w:val="24"/>
        </w:rPr>
      </w:pPr>
      <w:r>
        <w:rPr>
          <w:rFonts w:ascii="var(--serif)" w:eastAsia="Times New Roman" w:hAnsi="var(--serif)"/>
          <w:sz w:val="24"/>
          <w:szCs w:val="24"/>
        </w:rPr>
        <w:t xml:space="preserve">Contrastar </w:t>
      </w:r>
      <w:r>
        <w:rPr>
          <w:rStyle w:val="nfasis"/>
          <w:rFonts w:ascii="var(--serif)" w:eastAsia="Times New Roman" w:hAnsi="var(--serif)"/>
          <w:sz w:val="24"/>
          <w:szCs w:val="24"/>
        </w:rPr>
        <w:t>la totalidad</w:t>
      </w:r>
      <w:r>
        <w:rPr>
          <w:rFonts w:ascii="var(--serif)" w:eastAsia="Times New Roman" w:hAnsi="var(--serif)"/>
          <w:sz w:val="24"/>
          <w:szCs w:val="24"/>
        </w:rPr>
        <w:t xml:space="preserve"> </w:t>
      </w:r>
      <w:r>
        <w:rPr>
          <w:rFonts w:ascii="var(--serif)" w:eastAsia="Times New Roman" w:hAnsi="var(--serif)"/>
          <w:sz w:val="24"/>
          <w:szCs w:val="24"/>
        </w:rPr>
        <w:t>de las fuentes contra su publicación original y publicar cada divergencia encontrada, incluidas las desfavorables al propio argumento.</w:t>
      </w:r>
    </w:p>
    <w:p w:rsidR="00000000" w:rsidRDefault="005E641A">
      <w:pPr>
        <w:numPr>
          <w:ilvl w:val="0"/>
          <w:numId w:val="2"/>
        </w:numPr>
        <w:spacing w:before="100" w:beforeAutospacing="1" w:after="113"/>
        <w:ind w:left="0"/>
        <w:divId w:val="1903983590"/>
        <w:rPr>
          <w:rFonts w:ascii="var(--serif)" w:eastAsia="Times New Roman" w:hAnsi="var(--serif)"/>
          <w:sz w:val="24"/>
          <w:szCs w:val="24"/>
        </w:rPr>
      </w:pPr>
      <w:r>
        <w:rPr>
          <w:rFonts w:ascii="var(--serif)" w:eastAsia="Times New Roman" w:hAnsi="var(--serif)"/>
          <w:sz w:val="24"/>
          <w:szCs w:val="24"/>
        </w:rPr>
        <w:t>Recorrer la ruta de contraste externo en las once instituciones, para que el corpus deje de estar compuesto exclusivament</w:t>
      </w:r>
      <w:r>
        <w:rPr>
          <w:rFonts w:ascii="var(--serif)" w:eastAsia="Times New Roman" w:hAnsi="var(--serif)"/>
          <w:sz w:val="24"/>
          <w:szCs w:val="24"/>
        </w:rPr>
        <w:t>e por la autodescripción de las observadas.</w:t>
      </w:r>
    </w:p>
    <w:p w:rsidR="00000000" w:rsidRDefault="005E641A">
      <w:pPr>
        <w:numPr>
          <w:ilvl w:val="0"/>
          <w:numId w:val="2"/>
        </w:numPr>
        <w:spacing w:before="100" w:beforeAutospacing="1" w:after="113"/>
        <w:ind w:left="0"/>
        <w:divId w:val="1903983590"/>
        <w:rPr>
          <w:rFonts w:ascii="var(--serif)" w:eastAsia="Times New Roman" w:hAnsi="var(--serif)"/>
          <w:sz w:val="24"/>
          <w:szCs w:val="24"/>
        </w:rPr>
      </w:pPr>
      <w:r>
        <w:rPr>
          <w:rFonts w:ascii="var(--serif)" w:eastAsia="Times New Roman" w:hAnsi="var(--serif)"/>
          <w:sz w:val="24"/>
          <w:szCs w:val="24"/>
        </w:rPr>
        <w:t>Medir la cobertura alcanzada por la investigación en cada institución como indicador independiente de la madurez observada.</w:t>
      </w:r>
    </w:p>
    <w:p w:rsidR="00000000" w:rsidRDefault="005E641A">
      <w:pPr>
        <w:numPr>
          <w:ilvl w:val="0"/>
          <w:numId w:val="2"/>
        </w:numPr>
        <w:spacing w:before="100" w:beforeAutospacing="1" w:after="113"/>
        <w:ind w:left="0"/>
        <w:divId w:val="1903983590"/>
        <w:rPr>
          <w:rFonts w:ascii="var(--serif)" w:eastAsia="Times New Roman" w:hAnsi="var(--serif)"/>
          <w:sz w:val="24"/>
          <w:szCs w:val="24"/>
        </w:rPr>
      </w:pPr>
      <w:r>
        <w:rPr>
          <w:rFonts w:ascii="var(--serif)" w:eastAsia="Times New Roman" w:hAnsi="var(--serif)"/>
          <w:sz w:val="24"/>
          <w:szCs w:val="24"/>
        </w:rPr>
        <w:t>Publicar un comparador ordinal entre instituciones que incorpore su propia incertidumbre</w:t>
      </w:r>
      <w:r>
        <w:rPr>
          <w:rFonts w:ascii="var(--serif)" w:eastAsia="Times New Roman" w:hAnsi="var(--serif)"/>
          <w:sz w:val="24"/>
          <w:szCs w:val="24"/>
        </w:rPr>
        <w:t>, de modo que la posición y la duda se lean en el mismo objeto.</w:t>
      </w:r>
    </w:p>
    <w:p w:rsidR="00000000" w:rsidRDefault="005E641A">
      <w:pPr>
        <w:numPr>
          <w:ilvl w:val="0"/>
          <w:numId w:val="2"/>
        </w:numPr>
        <w:spacing w:before="100" w:beforeAutospacing="1" w:after="113"/>
        <w:ind w:left="0"/>
        <w:divId w:val="1903983590"/>
        <w:rPr>
          <w:rFonts w:ascii="var(--serif)" w:eastAsia="Times New Roman" w:hAnsi="var(--serif)"/>
          <w:sz w:val="24"/>
          <w:szCs w:val="24"/>
        </w:rPr>
      </w:pPr>
      <w:r>
        <w:rPr>
          <w:rFonts w:ascii="var(--serif)" w:eastAsia="Times New Roman" w:hAnsi="var(--serif)"/>
          <w:sz w:val="24"/>
          <w:szCs w:val="24"/>
        </w:rPr>
        <w:t>Situar los resultados frente a una referencia internacional, para distinguir el rezago chileno de la ausencia global.</w:t>
      </w:r>
    </w:p>
    <w:p w:rsidR="00000000" w:rsidRDefault="005E641A">
      <w:pPr>
        <w:numPr>
          <w:ilvl w:val="0"/>
          <w:numId w:val="2"/>
        </w:numPr>
        <w:spacing w:before="100" w:beforeAutospacing="1" w:after="113"/>
        <w:ind w:left="0"/>
        <w:divId w:val="1903983590"/>
        <w:rPr>
          <w:rFonts w:ascii="var(--serif)" w:eastAsia="Times New Roman" w:hAnsi="var(--serif)"/>
          <w:sz w:val="24"/>
          <w:szCs w:val="24"/>
        </w:rPr>
      </w:pPr>
      <w:r>
        <w:rPr>
          <w:rFonts w:ascii="var(--serif)" w:eastAsia="Times New Roman" w:hAnsi="var(--serif)"/>
          <w:sz w:val="24"/>
          <w:szCs w:val="24"/>
        </w:rPr>
        <w:t>Situar a la Pontificia Universidad Católica de Valparaíso frente a institu</w:t>
      </w:r>
      <w:r>
        <w:rPr>
          <w:rFonts w:ascii="var(--serif)" w:eastAsia="Times New Roman" w:hAnsi="var(--serif)"/>
          <w:sz w:val="24"/>
          <w:szCs w:val="24"/>
        </w:rPr>
        <w:t>ciones comparables, reconociendo la evidencia favorable localizada y las brechas que la evidencia pública deja al descubierto, y traducirlas en decisiones con indicador verificable.</w:t>
      </w:r>
    </w:p>
    <w:p w:rsidR="00000000" w:rsidRDefault="005E641A">
      <w:pPr>
        <w:spacing w:after="340"/>
        <w:divId w:val="1349063212"/>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Chile3 · Metodologí</w:t>
      </w:r>
      <w:r>
        <w:rPr>
          <w:rFonts w:ascii="var(--sans)" w:eastAsia="Times New Roman" w:hAnsi="var(--sans)"/>
          <w:spacing w:val="12"/>
          <w:sz w:val="17"/>
          <w:szCs w:val="17"/>
        </w:rPr>
        <w:t>a · v3.2.0 · corte 06-09-2026</w:t>
      </w:r>
    </w:p>
    <w:p w:rsidR="00000000" w:rsidRDefault="005E641A">
      <w:pPr>
        <w:pStyle w:val="eyebrow"/>
        <w:divId w:val="381367802"/>
      </w:pPr>
      <w:r>
        <w:t>06</w:t>
      </w:r>
    </w:p>
    <w:p w:rsidR="00000000" w:rsidRDefault="005E641A">
      <w:pPr>
        <w:pStyle w:val="Ttulo2"/>
        <w:divId w:val="381367802"/>
        <w:rPr>
          <w:rFonts w:eastAsia="Times New Roman"/>
        </w:rPr>
      </w:pPr>
      <w:r>
        <w:rPr>
          <w:rFonts w:eastAsia="Times New Roman"/>
        </w:rPr>
        <w:t>3 · Metodología</w:t>
      </w:r>
    </w:p>
    <w:p w:rsidR="00000000" w:rsidRDefault="005E641A">
      <w:pPr>
        <w:pStyle w:val="Ttulo4"/>
        <w:divId w:val="381367802"/>
        <w:rPr>
          <w:rFonts w:eastAsia="Times New Roman"/>
        </w:rPr>
      </w:pPr>
      <w:r>
        <w:rPr>
          <w:rFonts w:eastAsia="Times New Roman"/>
        </w:rPr>
        <w:t>La cohorte y por qué sigue cerrada</w:t>
      </w:r>
    </w:p>
    <w:p w:rsidR="00000000" w:rsidRDefault="005E641A">
      <w:pPr>
        <w:pStyle w:val="NormalWeb"/>
        <w:divId w:val="381367802"/>
        <w:rPr>
          <w:rFonts w:ascii="var(--serif)" w:hAnsi="var(--serif)"/>
          <w:sz w:val="24"/>
          <w:szCs w:val="24"/>
        </w:rPr>
      </w:pPr>
      <w:r>
        <w:rPr>
          <w:rFonts w:ascii="var(--serif)" w:hAnsi="var(--serif)"/>
          <w:sz w:val="24"/>
          <w:szCs w:val="24"/>
        </w:rPr>
        <w:t xml:space="preserve">El estudio observa once instituciones bajo el identificador </w:t>
      </w:r>
      <w:r>
        <w:rPr>
          <w:rStyle w:val="CdigoHTML"/>
        </w:rPr>
        <w:t>COHORTE_IA_DERECHO_CHILE_11_V1</w:t>
      </w:r>
      <w:r>
        <w:rPr>
          <w:rFonts w:ascii="var(--serif)" w:hAnsi="var(--serif)"/>
          <w:sz w:val="24"/>
          <w:szCs w:val="24"/>
        </w:rPr>
        <w:t>. La selección no es probabilística y no pretende representar al sistema universit</w:t>
      </w:r>
      <w:r>
        <w:rPr>
          <w:rFonts w:ascii="var(--serif)" w:hAnsi="var(--serif)"/>
          <w:sz w:val="24"/>
          <w:szCs w:val="24"/>
        </w:rPr>
        <w:t>ario chileno: reproduce la cohorte de un antecedente de 2025 para conservar comparabilidad longitudinal. Toda afirmación se refiere a esas once y a ninguna más, y el documento evita sistemáticamente la expresión «las universidades chilenas» cuando el unive</w:t>
      </w:r>
      <w:r>
        <w:rPr>
          <w:rFonts w:ascii="var(--serif)" w:hAnsi="var(--serif)"/>
          <w:sz w:val="24"/>
          <w:szCs w:val="24"/>
        </w:rPr>
        <w:t>rso analizado es esta cohorte.</w:t>
      </w:r>
    </w:p>
    <w:p w:rsidR="00000000" w:rsidRDefault="005E641A">
      <w:pPr>
        <w:pStyle w:val="NormalWeb"/>
        <w:divId w:val="381367802"/>
        <w:rPr>
          <w:rFonts w:ascii="var(--serif)" w:hAnsi="var(--serif)"/>
          <w:sz w:val="24"/>
          <w:szCs w:val="24"/>
        </w:rPr>
      </w:pPr>
      <w:r>
        <w:rPr>
          <w:rFonts w:ascii="var(--serif)" w:hAnsi="var(--serif)"/>
          <w:sz w:val="24"/>
          <w:szCs w:val="24"/>
        </w:rPr>
        <w:t>Cerrarla tiene un costo y una razón. El costo es que una institución relevante fuera de la lista no entra al comparador aunque su actividad sea notable, y el anexo G documenta un caso concreto: la Facultad de Derecho de la Un</w:t>
      </w:r>
      <w:r>
        <w:rPr>
          <w:rFonts w:ascii="var(--serif)" w:hAnsi="var(--serif)"/>
          <w:sz w:val="24"/>
          <w:szCs w:val="24"/>
        </w:rPr>
        <w:t>iversidad de Valparaíso presentó el 4 de septiembre de 2026 un Laboratorio de Innovación Docente, Derecho, Ética y Tecnologías, con coordinadora identificada y una capacitación docente ya ejecutada. La razón para no incorporarla es que un universo que crec</w:t>
      </w:r>
      <w:r>
        <w:rPr>
          <w:rFonts w:ascii="var(--serif)" w:hAnsi="var(--serif)"/>
          <w:sz w:val="24"/>
          <w:szCs w:val="24"/>
        </w:rPr>
        <w:t>e a medida que se investiga vuelve inservible cualquier comparación temporal. Las candidatas se registran fuera de cohorte en el anexo G y su incorporación exigiría una versión nueva del protocolo, no una decisión de redacción.</w:t>
      </w:r>
    </w:p>
    <w:p w:rsidR="00000000" w:rsidRDefault="005E641A">
      <w:pPr>
        <w:pStyle w:val="Ttulo4"/>
        <w:divId w:val="381367802"/>
        <w:rPr>
          <w:rFonts w:eastAsia="Times New Roman"/>
        </w:rPr>
      </w:pPr>
      <w:r>
        <w:rPr>
          <w:rFonts w:eastAsia="Times New Roman"/>
        </w:rPr>
        <w:t>Qué cuenta como evidencia</w:t>
      </w:r>
    </w:p>
    <w:p w:rsidR="00000000" w:rsidRDefault="005E641A">
      <w:pPr>
        <w:pStyle w:val="NormalWeb"/>
        <w:divId w:val="381367802"/>
        <w:rPr>
          <w:rFonts w:ascii="var(--serif)" w:hAnsi="var(--serif)"/>
          <w:sz w:val="24"/>
          <w:szCs w:val="24"/>
        </w:rPr>
      </w:pPr>
      <w:r>
        <w:rPr>
          <w:rFonts w:ascii="var(--serif)" w:hAnsi="var(--serif)"/>
          <w:sz w:val="24"/>
          <w:szCs w:val="24"/>
        </w:rPr>
        <w:t>Só</w:t>
      </w:r>
      <w:r>
        <w:rPr>
          <w:rFonts w:ascii="var(--serif)" w:hAnsi="var(--serif)"/>
          <w:sz w:val="24"/>
          <w:szCs w:val="24"/>
        </w:rPr>
        <w:t>lo entra al registro material públicamente accesible con dirección propia. La jerarquía va de resoluciones y políticas oficiales hasta la prensa externa, y la confianza documental de cada fuente se asigna por su tipo, no por lo interesante que resulte su c</w:t>
      </w:r>
      <w:r>
        <w:rPr>
          <w:rFonts w:ascii="var(--serif)" w:hAnsi="var(--serif)"/>
          <w:sz w:val="24"/>
          <w:szCs w:val="24"/>
        </w:rPr>
        <w:t>ontenido. Un resultado de buscador, una síntesis generada por un modelo de lenguaje o la conclusión de otra investigación no son fuentes: son pistas para localizar una. Cinco documentos de investigación previa, producidos por modelos distintos en rondas in</w:t>
      </w:r>
      <w:r>
        <w:rPr>
          <w:rFonts w:ascii="var(--serif)" w:hAnsi="var(--serif)"/>
          <w:sz w:val="24"/>
          <w:szCs w:val="24"/>
        </w:rPr>
        <w:t>dependientes, sirvieron para localizar el corpus; ninguno se cita como evidencia y su contenido narrativo quedó fuera del dataset.</w:t>
      </w:r>
    </w:p>
    <w:p w:rsidR="00000000" w:rsidRDefault="005E641A">
      <w:pPr>
        <w:pStyle w:val="Ttulo4"/>
        <w:divId w:val="381367802"/>
        <w:rPr>
          <w:rFonts w:eastAsia="Times New Roman"/>
        </w:rPr>
      </w:pPr>
      <w:r>
        <w:rPr>
          <w:rFonts w:eastAsia="Times New Roman"/>
        </w:rPr>
        <w:t>De la fuente a la conclusión</w:t>
      </w:r>
    </w:p>
    <w:p w:rsidR="00000000" w:rsidRDefault="005E641A">
      <w:pPr>
        <w:pStyle w:val="NormalWeb"/>
        <w:divId w:val="381367802"/>
        <w:rPr>
          <w:rFonts w:ascii="var(--serif)" w:hAnsi="var(--serif)"/>
          <w:sz w:val="24"/>
          <w:szCs w:val="24"/>
        </w:rPr>
      </w:pPr>
      <w:r>
        <w:rPr>
          <w:rFonts w:ascii="var(--serif)" w:hAnsi="var(--serif)"/>
          <w:sz w:val="24"/>
          <w:szCs w:val="24"/>
        </w:rPr>
        <w:t>La cadena es fuente → evidencia → iniciativa → afirmación → conclusión, y ningún eslabón sustitu</w:t>
      </w:r>
      <w:r>
        <w:rPr>
          <w:rFonts w:ascii="var(--serif)" w:hAnsi="var(--serif)"/>
          <w:sz w:val="24"/>
          <w:szCs w:val="24"/>
        </w:rPr>
        <w:t>ye al anterior. Una fuente puede sostener varias evidencias y varias fuentes pueden sostener una; una iniciativa respaldada por cuatro documentos sigue siendo una iniciativa. El control de doble conteo es explícito, y la verificación detectó un caso: dos f</w:t>
      </w:r>
      <w:r>
        <w:rPr>
          <w:rFonts w:ascii="var(--serif)" w:hAnsi="var(--serif)"/>
          <w:sz w:val="24"/>
          <w:szCs w:val="24"/>
        </w:rPr>
        <w:t>uentes de la Universidad de los Andes que el registro trataba como iniciativas distintas describen el mismo proyecto FONDEF desde dos portales de la misma universidad.</w:t>
      </w:r>
    </w:p>
    <w:p w:rsidR="00000000" w:rsidRDefault="005E641A">
      <w:pPr>
        <w:pStyle w:val="Ttulo4"/>
        <w:divId w:val="381367802"/>
        <w:rPr>
          <w:rFonts w:eastAsia="Times New Roman"/>
        </w:rPr>
      </w:pPr>
      <w:r>
        <w:rPr>
          <w:rFonts w:eastAsia="Times New Roman"/>
        </w:rPr>
        <w:t>Atribución: universidad no es Facultad</w:t>
      </w:r>
    </w:p>
    <w:p w:rsidR="00000000" w:rsidRDefault="005E641A">
      <w:pPr>
        <w:pStyle w:val="NormalWeb"/>
        <w:divId w:val="381367802"/>
        <w:rPr>
          <w:rFonts w:ascii="var(--serif)" w:hAnsi="var(--serif)"/>
          <w:sz w:val="24"/>
          <w:szCs w:val="24"/>
        </w:rPr>
      </w:pPr>
      <w:r>
        <w:rPr>
          <w:rFonts w:ascii="var(--serif)" w:hAnsi="var(--serif)"/>
          <w:sz w:val="24"/>
          <w:szCs w:val="24"/>
        </w:rPr>
        <w:t>Cada iniciativa se atribuye a la unidad que la fu</w:t>
      </w:r>
      <w:r>
        <w:rPr>
          <w:rFonts w:ascii="var(--serif)" w:hAnsi="var(--serif)"/>
          <w:sz w:val="24"/>
          <w:szCs w:val="24"/>
        </w:rPr>
        <w:t>ente identifica, y no a la que resultaría más favorable. Una licencia institucional disponible para toda la comunidad universitaria no es adopción de Derecho; un centro alojado en una dirección de incubación no es un laboratorio de la Facultad; una activid</w:t>
      </w:r>
      <w:r>
        <w:rPr>
          <w:rFonts w:ascii="var(--serif)" w:hAnsi="var(--serif)"/>
          <w:sz w:val="24"/>
          <w:szCs w:val="24"/>
        </w:rPr>
        <w:t>ad organizada por un centro de estudiantes no es una actividad de la Facultad. La regla no es formalismo: sin ella, la universidad con mejor infraestructura informática aparecería como la Facultad de Derecho más avanzada.</w:t>
      </w:r>
    </w:p>
    <w:p w:rsidR="00000000" w:rsidRDefault="005E641A">
      <w:pPr>
        <w:pStyle w:val="Ttulo4"/>
        <w:divId w:val="381367802"/>
        <w:rPr>
          <w:rFonts w:eastAsia="Times New Roman"/>
        </w:rPr>
      </w:pPr>
      <w:r>
        <w:rPr>
          <w:rFonts w:eastAsia="Times New Roman"/>
        </w:rPr>
        <w:t>IA y tecnología adyacente</w:t>
      </w:r>
    </w:p>
    <w:p w:rsidR="00000000" w:rsidRDefault="005E641A">
      <w:pPr>
        <w:pStyle w:val="NormalWeb"/>
        <w:divId w:val="381367802"/>
        <w:rPr>
          <w:rFonts w:ascii="var(--serif)" w:hAnsi="var(--serif)"/>
          <w:sz w:val="24"/>
          <w:szCs w:val="24"/>
        </w:rPr>
      </w:pPr>
      <w:r>
        <w:rPr>
          <w:rFonts w:ascii="var(--serif)" w:hAnsi="var(--serif)"/>
          <w:sz w:val="24"/>
          <w:szCs w:val="24"/>
        </w:rPr>
        <w:t>Cada ini</w:t>
      </w:r>
      <w:r>
        <w:rPr>
          <w:rFonts w:ascii="var(--serif)" w:hAnsi="var(--serif)"/>
          <w:sz w:val="24"/>
          <w:szCs w:val="24"/>
        </w:rPr>
        <w:t xml:space="preserve">ciativa recibe una etiqueta de dirección: uso de IA en el Derecho, aplicación del Derecho a la IA, ambas, o adyacente. El criterio aplicado es literal: si la fuente no menciona inteligencia artificial, la iniciativa que sostiene no puede elevar la madurez </w:t>
      </w:r>
      <w:r>
        <w:rPr>
          <w:rFonts w:ascii="var(--serif)" w:hAnsi="var(--serif)"/>
          <w:sz w:val="24"/>
          <w:szCs w:val="24"/>
        </w:rPr>
        <w:t>en inteligencia artificial. La verificación encontró dos fuentes que sostenían tesis sobre capacidad en IA sin nombrarla una sola vez, y —en la dirección contraria, que también hay que declarar— dos casos donde la etiqueta adyacente resultó demasiado sever</w:t>
      </w:r>
      <w:r>
        <w:rPr>
          <w:rFonts w:ascii="var(--serif)" w:hAnsi="var(--serif)"/>
          <w:sz w:val="24"/>
          <w:szCs w:val="24"/>
        </w:rPr>
        <w:t>a: un curso de compliance de la Universidad de los Andes dedica uno de sus ocho módulos a los desafíos de la inteligencia artificial en la Administración pública, y un proyecto estudiantil de la Universidad del Desarrollo la menciona expresamente.</w:t>
      </w:r>
    </w:p>
    <w:p w:rsidR="00000000" w:rsidRDefault="005E641A">
      <w:pPr>
        <w:pStyle w:val="Ttulo4"/>
        <w:divId w:val="381367802"/>
        <w:rPr>
          <w:rFonts w:eastAsia="Times New Roman"/>
        </w:rPr>
      </w:pPr>
      <w:r>
        <w:rPr>
          <w:rFonts w:eastAsia="Times New Roman"/>
        </w:rPr>
        <w:t>La escal</w:t>
      </w:r>
      <w:r>
        <w:rPr>
          <w:rFonts w:eastAsia="Times New Roman"/>
        </w:rPr>
        <w:t>era de institucionalización</w:t>
      </w:r>
    </w:p>
    <w:p w:rsidR="00000000" w:rsidRDefault="005E641A">
      <w:pPr>
        <w:pStyle w:val="NormalWeb"/>
        <w:divId w:val="381367802"/>
        <w:rPr>
          <w:rFonts w:ascii="var(--serif)" w:hAnsi="var(--serif)"/>
          <w:sz w:val="24"/>
          <w:szCs w:val="24"/>
        </w:rPr>
      </w:pPr>
      <w:r>
        <w:rPr>
          <w:rFonts w:ascii="var(--serif)" w:hAnsi="var(--serif)"/>
          <w:sz w:val="24"/>
          <w:szCs w:val="24"/>
        </w:rPr>
        <w:t>Cada iniciativa se sitúa en una escala de cinco peldaños: sin evidencia pública localizada, exploración, operación, institucionalización y evaluación. El nivel de institucionalización exige al menos una señal formal —responsable</w:t>
      </w:r>
      <w:r>
        <w:rPr>
          <w:rFonts w:ascii="var(--serif)" w:hAnsi="var(--serif)"/>
          <w:sz w:val="24"/>
          <w:szCs w:val="24"/>
        </w:rPr>
        <w:t xml:space="preserve"> identificado, continuidad documentada, política, recursos o integración curricular— y la acumulación de eventos no lo produce por sí sola. El nivel de evaluación exige productos o resultados públicamente revisables, no continuidad. La escala se aplica a l</w:t>
      </w:r>
      <w:r>
        <w:rPr>
          <w:rFonts w:ascii="var(--serif)" w:hAnsi="var(--serif)"/>
          <w:sz w:val="24"/>
          <w:szCs w:val="24"/>
        </w:rPr>
        <w:t>a iniciativa y nunca a la universidad, y no se promedia.</w:t>
      </w:r>
    </w:p>
    <w:p w:rsidR="00000000" w:rsidRDefault="005E641A">
      <w:pPr>
        <w:pStyle w:val="Ttulo4"/>
        <w:divId w:val="381367802"/>
        <w:rPr>
          <w:rFonts w:eastAsia="Times New Roman"/>
        </w:rPr>
      </w:pPr>
      <w:r>
        <w:rPr>
          <w:rFonts w:eastAsia="Times New Roman"/>
        </w:rPr>
        <w:t>Verificación sustantiva: qué se hizo esta vez</w:t>
      </w:r>
    </w:p>
    <w:p w:rsidR="00000000" w:rsidRDefault="005E641A">
      <w:pPr>
        <w:pStyle w:val="NormalWeb"/>
        <w:divId w:val="381367802"/>
        <w:rPr>
          <w:rFonts w:ascii="var(--serif)" w:hAnsi="var(--serif)"/>
          <w:sz w:val="24"/>
          <w:szCs w:val="24"/>
        </w:rPr>
      </w:pPr>
      <w:r>
        <w:rPr>
          <w:rFonts w:ascii="var(--serif)" w:hAnsi="var(--serif)"/>
          <w:sz w:val="24"/>
          <w:szCs w:val="24"/>
        </w:rPr>
        <w:t>Que una dirección responda no prueba que diga lo que se le atribuye. La verificación sustantiva consiste en abrir la publicación original y contrastar si</w:t>
      </w:r>
      <w:r>
        <w:rPr>
          <w:rFonts w:ascii="var(--serif)" w:hAnsi="var(--serif)"/>
          <w:sz w:val="24"/>
          <w:szCs w:val="24"/>
        </w:rPr>
        <w:t>ete campos contra el registro: existencia y título literal, fecha declarada, unidad responsable, condición de anuncio o de ejecución, cifras de población o cobertura, límites del documento, y respaldo efectivo de la afirmación que sostiene.</w:t>
      </w:r>
    </w:p>
    <w:p w:rsidR="00000000" w:rsidRDefault="005E641A">
      <w:pPr>
        <w:pStyle w:val="NormalWeb"/>
        <w:divId w:val="381367802"/>
        <w:rPr>
          <w:rFonts w:ascii="var(--serif)" w:hAnsi="var(--serif)"/>
          <w:sz w:val="24"/>
          <w:szCs w:val="24"/>
        </w:rPr>
      </w:pPr>
      <w:r>
        <w:rPr>
          <w:rFonts w:ascii="var(--serif)" w:hAnsi="var(--serif)"/>
          <w:sz w:val="24"/>
          <w:szCs w:val="24"/>
        </w:rPr>
        <w:t xml:space="preserve">Se verificaron </w:t>
      </w:r>
      <w:r>
        <w:rPr>
          <w:rStyle w:val="Textoennegrita"/>
          <w:rFonts w:ascii="var(--serif)" w:hAnsi="var(--serif)"/>
          <w:sz w:val="24"/>
          <w:szCs w:val="24"/>
        </w:rPr>
        <w:t>las 74 fuentes del corpus</w:t>
      </w:r>
      <w:r>
        <w:rPr>
          <w:rFonts w:ascii="var(--serif)" w:hAnsi="var(--serif)"/>
          <w:sz w:val="24"/>
          <w:szCs w:val="24"/>
        </w:rPr>
        <w:t xml:space="preserve">. Las 38 que ya estaban contrastadas se conservan; las 36 restantes se abrieron una por una. El resultado fue de aproximadamente una divergencia por cada tres registros, la misma proporción que había arrojado la tanda anterior, lo </w:t>
      </w:r>
      <w:r>
        <w:rPr>
          <w:rFonts w:ascii="var(--serif)" w:hAnsi="var(--serif)"/>
          <w:sz w:val="24"/>
          <w:szCs w:val="24"/>
        </w:rPr>
        <w:t>que sugiere que la tasa es estructural del método de construcción del corpus y no un accidente de una tanda. Las 23 divergencias se publican en el anexo B con su consecuencia sobre el registro. Dos fuentes no resistieron la verificación y su tratamiento se</w:t>
      </w:r>
      <w:r>
        <w:rPr>
          <w:rFonts w:ascii="var(--serif)" w:hAnsi="var(--serif)"/>
          <w:sz w:val="24"/>
          <w:szCs w:val="24"/>
        </w:rPr>
        <w:t xml:space="preserve"> declara expresamente: una dirección de la Universidad Central devuelve un bucle de redirección y su contenido se recuperó en otro dominio de la misma universidad; otra, atribuida a una «Revista DIE» de la misma institución, </w:t>
      </w:r>
      <w:r>
        <w:rPr>
          <w:rStyle w:val="Textoennegrita"/>
          <w:rFonts w:ascii="var(--serif)" w:hAnsi="var(--serif)"/>
          <w:sz w:val="24"/>
          <w:szCs w:val="24"/>
        </w:rPr>
        <w:t>no fue localizable en ningún do</w:t>
      </w:r>
      <w:r>
        <w:rPr>
          <w:rStyle w:val="Textoennegrita"/>
          <w:rFonts w:ascii="var(--serif)" w:hAnsi="var(--serif)"/>
          <w:sz w:val="24"/>
          <w:szCs w:val="24"/>
        </w:rPr>
        <w:t>minio ni buscador</w:t>
      </w:r>
      <w:r>
        <w:rPr>
          <w:rFonts w:ascii="var(--serif)" w:hAnsi="var(--serif)"/>
          <w:sz w:val="24"/>
          <w:szCs w:val="24"/>
        </w:rPr>
        <w:t xml:space="preserve"> y se degrada a pendiente de referencia bibliográfica completa, con la consecuencia de que la capacidad de investigación de esa institución baja de operación a no localizada.</w:t>
      </w:r>
    </w:p>
    <w:p w:rsidR="00000000" w:rsidRDefault="005E641A">
      <w:pPr>
        <w:pStyle w:val="Ttulo4"/>
        <w:divId w:val="381367802"/>
        <w:rPr>
          <w:rFonts w:eastAsia="Times New Roman"/>
        </w:rPr>
      </w:pPr>
      <w:r>
        <w:rPr>
          <w:rFonts w:eastAsia="Times New Roman"/>
        </w:rPr>
        <w:t>La ruta trece: contraste con fuentes que no son las observadas</w:t>
      </w:r>
    </w:p>
    <w:p w:rsidR="00000000" w:rsidRDefault="005E641A">
      <w:pPr>
        <w:pStyle w:val="NormalWeb"/>
        <w:divId w:val="381367802"/>
        <w:rPr>
          <w:rFonts w:ascii="var(--serif)" w:hAnsi="var(--serif)"/>
          <w:sz w:val="24"/>
          <w:szCs w:val="24"/>
        </w:rPr>
      </w:pPr>
      <w:r>
        <w:rPr>
          <w:rFonts w:ascii="var(--serif)" w:hAnsi="var(--serif)"/>
          <w:sz w:val="24"/>
          <w:szCs w:val="24"/>
        </w:rPr>
        <w:t>Un corpus formado sólo por lo que las universidades publican de sí mismas tiene una limitación estructural: todas eran institucionales de las propias observadas. Esta versión recorre esa ruta en las once instituciones. Las fuentes incorporadas son de cinco</w:t>
      </w:r>
      <w:r>
        <w:rPr>
          <w:rFonts w:ascii="var(--serif)" w:hAnsi="var(--serif)"/>
          <w:sz w:val="24"/>
          <w:szCs w:val="24"/>
        </w:rPr>
        <w:t xml:space="preserve"> clases:</w:t>
      </w:r>
    </w:p>
    <w:p w:rsidR="00000000" w:rsidRDefault="005E641A">
      <w:pPr>
        <w:numPr>
          <w:ilvl w:val="0"/>
          <w:numId w:val="3"/>
        </w:numPr>
        <w:spacing w:before="100" w:beforeAutospacing="1" w:after="113"/>
        <w:ind w:left="0"/>
        <w:divId w:val="381367802"/>
        <w:rPr>
          <w:rFonts w:ascii="var(--serif)" w:eastAsia="Times New Roman" w:hAnsi="var(--serif)"/>
          <w:sz w:val="24"/>
          <w:szCs w:val="24"/>
        </w:rPr>
      </w:pPr>
      <w:r>
        <w:rPr>
          <w:rStyle w:val="Textoennegrita"/>
          <w:rFonts w:ascii="var(--serif)" w:eastAsia="Times New Roman" w:hAnsi="var(--serif)"/>
          <w:sz w:val="24"/>
          <w:szCs w:val="24"/>
        </w:rPr>
        <w:t>Base histórica de proyectos adjudicados de ANID</w:t>
      </w:r>
      <w:r>
        <w:rPr>
          <w:rFonts w:ascii="var(--serif)" w:eastAsia="Times New Roman" w:hAnsi="var(--serif)"/>
          <w:sz w:val="24"/>
          <w:szCs w:val="24"/>
        </w:rPr>
        <w:t xml:space="preserve"> —49.014 registros desde 1982, con código, título, monto, duración, institución y palabras clave— consultada de forma exhaustiva y programática, no por muestreo. Es la fuente que permite, por primera </w:t>
      </w:r>
      <w:r>
        <w:rPr>
          <w:rFonts w:ascii="var(--serif)" w:eastAsia="Times New Roman" w:hAnsi="var(--serif)"/>
          <w:sz w:val="24"/>
          <w:szCs w:val="24"/>
        </w:rPr>
        <w:t>vez, afirmaciones de exhaustividad y no sólo de existencia.</w:t>
      </w:r>
    </w:p>
    <w:p w:rsidR="00000000" w:rsidRDefault="005E641A">
      <w:pPr>
        <w:numPr>
          <w:ilvl w:val="0"/>
          <w:numId w:val="3"/>
        </w:numPr>
        <w:spacing w:before="100" w:beforeAutospacing="1" w:after="113"/>
        <w:ind w:left="0"/>
        <w:divId w:val="381367802"/>
        <w:rPr>
          <w:rFonts w:ascii="var(--serif)" w:eastAsia="Times New Roman" w:hAnsi="var(--serif)"/>
          <w:sz w:val="24"/>
          <w:szCs w:val="24"/>
        </w:rPr>
      </w:pPr>
      <w:r>
        <w:rPr>
          <w:rStyle w:val="Textoennegrita"/>
          <w:rFonts w:ascii="var(--serif)" w:eastAsia="Times New Roman" w:hAnsi="var(--serif)"/>
          <w:sz w:val="24"/>
          <w:szCs w:val="24"/>
        </w:rPr>
        <w:t>Resoluciones de fallo de ANID</w:t>
      </w:r>
      <w:r>
        <w:rPr>
          <w:rFonts w:ascii="var(--serif)" w:eastAsia="Times New Roman" w:hAnsi="var(--serif)"/>
          <w:sz w:val="24"/>
          <w:szCs w:val="24"/>
        </w:rPr>
        <w:t xml:space="preserve">, que acreditan la adjudicación pero —dato de método que conviene registrar— no publican título, monto ni duración: esos tres campos sólo constan en el repositorio de </w:t>
      </w:r>
      <w:r>
        <w:rPr>
          <w:rFonts w:ascii="var(--serif)" w:eastAsia="Times New Roman" w:hAnsi="var(--serif)"/>
          <w:sz w:val="24"/>
          <w:szCs w:val="24"/>
        </w:rPr>
        <w:t>datos abiertos, no en el acto administrativo.</w:t>
      </w:r>
    </w:p>
    <w:p w:rsidR="00000000" w:rsidRDefault="005E641A">
      <w:pPr>
        <w:numPr>
          <w:ilvl w:val="0"/>
          <w:numId w:val="3"/>
        </w:numPr>
        <w:spacing w:before="100" w:beforeAutospacing="1" w:after="113"/>
        <w:ind w:left="0"/>
        <w:divId w:val="381367802"/>
        <w:rPr>
          <w:rFonts w:ascii="var(--serif)" w:eastAsia="Times New Roman" w:hAnsi="var(--serif)"/>
          <w:sz w:val="24"/>
          <w:szCs w:val="24"/>
        </w:rPr>
      </w:pPr>
      <w:r>
        <w:rPr>
          <w:rStyle w:val="Textoennegrita"/>
          <w:rFonts w:ascii="var(--serif)" w:eastAsia="Times New Roman" w:hAnsi="var(--serif)"/>
          <w:sz w:val="24"/>
          <w:szCs w:val="24"/>
        </w:rPr>
        <w:t>Prensa no universitaria</w:t>
      </w:r>
      <w:r>
        <w:rPr>
          <w:rFonts w:ascii="var(--serif)" w:eastAsia="Times New Roman" w:hAnsi="var(--serif)"/>
          <w:sz w:val="24"/>
          <w:szCs w:val="24"/>
        </w:rPr>
        <w:t>: La Tercera, su suplemento económico, T13, Diario Financiero, Diario Constitucional, Emol.</w:t>
      </w:r>
    </w:p>
    <w:p w:rsidR="00000000" w:rsidRDefault="005E641A">
      <w:pPr>
        <w:numPr>
          <w:ilvl w:val="0"/>
          <w:numId w:val="3"/>
        </w:numPr>
        <w:spacing w:before="100" w:beforeAutospacing="1" w:after="113"/>
        <w:ind w:left="0"/>
        <w:divId w:val="381367802"/>
        <w:rPr>
          <w:rFonts w:ascii="var(--serif)" w:eastAsia="Times New Roman" w:hAnsi="var(--serif)"/>
          <w:sz w:val="24"/>
          <w:szCs w:val="24"/>
        </w:rPr>
      </w:pPr>
      <w:r>
        <w:rPr>
          <w:rStyle w:val="Textoennegrita"/>
          <w:rFonts w:ascii="var(--serif)" w:eastAsia="Times New Roman" w:hAnsi="var(--serif)"/>
          <w:sz w:val="24"/>
          <w:szCs w:val="24"/>
        </w:rPr>
        <w:t>Instituciones del sector jurídico</w:t>
      </w:r>
      <w:r>
        <w:rPr>
          <w:rFonts w:ascii="var(--serif)" w:eastAsia="Times New Roman" w:hAnsi="var(--serif)"/>
          <w:sz w:val="24"/>
          <w:szCs w:val="24"/>
        </w:rPr>
        <w:t>: Colegio de Abogados de Chile, Academia Judicial, Superintend</w:t>
      </w:r>
      <w:r>
        <w:rPr>
          <w:rFonts w:ascii="var(--serif)" w:eastAsia="Times New Roman" w:hAnsi="var(--serif)"/>
          <w:sz w:val="24"/>
          <w:szCs w:val="24"/>
        </w:rPr>
        <w:t>encia de Insolvencia y Reemprendimiento, Ministerio de Economía.</w:t>
      </w:r>
    </w:p>
    <w:p w:rsidR="00000000" w:rsidRDefault="005E641A">
      <w:pPr>
        <w:numPr>
          <w:ilvl w:val="0"/>
          <w:numId w:val="3"/>
        </w:numPr>
        <w:spacing w:before="100" w:beforeAutospacing="1" w:after="113"/>
        <w:ind w:left="0"/>
        <w:divId w:val="381367802"/>
        <w:rPr>
          <w:rFonts w:ascii="var(--serif)" w:eastAsia="Times New Roman" w:hAnsi="var(--serif)"/>
          <w:sz w:val="24"/>
          <w:szCs w:val="24"/>
        </w:rPr>
      </w:pPr>
      <w:r>
        <w:rPr>
          <w:rStyle w:val="Textoennegrita"/>
          <w:rFonts w:ascii="var(--serif)" w:eastAsia="Times New Roman" w:hAnsi="var(--serif)"/>
          <w:sz w:val="24"/>
          <w:szCs w:val="24"/>
        </w:rPr>
        <w:t>Reguladores y política pública</w:t>
      </w:r>
      <w:r>
        <w:rPr>
          <w:rFonts w:ascii="var(--serif)" w:eastAsia="Times New Roman" w:hAnsi="var(--serif)"/>
          <w:sz w:val="24"/>
          <w:szCs w:val="24"/>
        </w:rPr>
        <w:t>: Comisión Nacional de Acreditación, Servicio de Información de Educación Superior del Ministerio de Educación, Política Nacional de Inteligencia Artificial.</w:t>
      </w:r>
    </w:p>
    <w:p w:rsidR="00000000" w:rsidRDefault="005E641A">
      <w:pPr>
        <w:pStyle w:val="Ttulo5"/>
        <w:divId w:val="1515924600"/>
        <w:rPr>
          <w:rFonts w:eastAsia="Times New Roman"/>
        </w:rPr>
      </w:pPr>
      <w:r>
        <w:rPr>
          <w:rFonts w:eastAsia="Times New Roman"/>
        </w:rPr>
        <w:t>Con</w:t>
      </w:r>
      <w:r>
        <w:rPr>
          <w:rFonts w:eastAsia="Times New Roman"/>
        </w:rPr>
        <w:t>secuencia sobre el estatuto del documento</w:t>
      </w:r>
    </w:p>
    <w:p w:rsidR="00000000" w:rsidRDefault="005E641A">
      <w:pPr>
        <w:pStyle w:val="NormalWeb"/>
        <w:spacing w:after="193"/>
        <w:divId w:val="1515924600"/>
        <w:rPr>
          <w:rFonts w:ascii="var(--serif)" w:hAnsi="var(--serif)"/>
          <w:sz w:val="24"/>
          <w:szCs w:val="24"/>
        </w:rPr>
      </w:pPr>
      <w:r>
        <w:rPr>
          <w:rFonts w:ascii="var(--serif)" w:hAnsi="var(--serif)"/>
          <w:sz w:val="24"/>
          <w:szCs w:val="24"/>
        </w:rPr>
        <w:t>Con el corpus original contrastado al 100 %, las fuentes de la ronda de ampliación declaradas como tales y la ruta de contraste externo recorrida, el documento se publica como informe de resultados y no como borrad</w:t>
      </w:r>
      <w:r>
        <w:rPr>
          <w:rFonts w:ascii="var(--serif)" w:hAnsi="var(--serif)"/>
          <w:sz w:val="24"/>
          <w:szCs w:val="24"/>
        </w:rPr>
        <w:t xml:space="preserve">or. Lo que </w:t>
      </w:r>
      <w:r>
        <w:rPr>
          <w:rStyle w:val="nfasis"/>
          <w:rFonts w:ascii="var(--serif)" w:hAnsi="var(--serif)"/>
          <w:sz w:val="24"/>
          <w:szCs w:val="24"/>
        </w:rPr>
        <w:t>no</w:t>
      </w:r>
      <w:r>
        <w:rPr>
          <w:rFonts w:ascii="var(--serif)" w:hAnsi="var(--serif)"/>
          <w:sz w:val="24"/>
          <w:szCs w:val="24"/>
        </w:rPr>
        <w:t xml:space="preserve"> desaparece es el límite de fondo: el informe mide lo que once Facultades de Derecho han decidido hacer público sobre su relación con la inteligencia artificial. Que eso se aproxime a lo que efectivamente hacen sigue siendo una hipótesis razon</w:t>
      </w:r>
      <w:r>
        <w:rPr>
          <w:rFonts w:ascii="var(--serif)" w:hAnsi="var(--serif)"/>
          <w:sz w:val="24"/>
          <w:szCs w:val="24"/>
        </w:rPr>
        <w:t>able y no un hallazgo.</w:t>
      </w:r>
    </w:p>
    <w:p w:rsidR="00000000" w:rsidRDefault="005E641A">
      <w:pPr>
        <w:spacing w:after="340"/>
        <w:divId w:val="143039328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Chile3 · Metodología · v3.2.0 · corte 06-09-2026</w:t>
      </w:r>
    </w:p>
    <w:p w:rsidR="00000000" w:rsidRDefault="005E641A">
      <w:pPr>
        <w:pStyle w:val="Ttulo3"/>
        <w:spacing w:before="0"/>
        <w:divId w:val="281306774"/>
        <w:rPr>
          <w:rFonts w:eastAsia="Times New Roman"/>
        </w:rPr>
      </w:pPr>
      <w:r>
        <w:rPr>
          <w:rFonts w:eastAsia="Times New Roman"/>
        </w:rPr>
        <w:t>La enmienda 2.2: qué se añade y por qué</w:t>
      </w:r>
    </w:p>
    <w:p w:rsidR="00000000" w:rsidRDefault="005E641A">
      <w:pPr>
        <w:pStyle w:val="NormalWeb"/>
        <w:divId w:val="281306774"/>
        <w:rPr>
          <w:rFonts w:ascii="var(--serif)" w:hAnsi="var(--serif)"/>
          <w:sz w:val="24"/>
          <w:szCs w:val="24"/>
        </w:rPr>
      </w:pPr>
      <w:r>
        <w:rPr>
          <w:rFonts w:ascii="var(--serif)" w:hAnsi="var(--serif)"/>
          <w:sz w:val="24"/>
          <w:szCs w:val="24"/>
        </w:rPr>
        <w:t>La metodología 2.1 introdujo dos instrumentos: la clase de mecanismo con que se hace cada</w:t>
      </w:r>
      <w:r>
        <w:rPr>
          <w:rFonts w:ascii="var(--serif)" w:hAnsi="var(--serif)"/>
          <w:sz w:val="24"/>
          <w:szCs w:val="24"/>
        </w:rPr>
        <w:t xml:space="preserve"> cosa y una matriz de diez capacidades institucionales que reemplazó al recuento de evidencia como comparador principal. Ambos se conservan sin modificación. La enmienda 2.2 añade dos cosas y no recodifica ningún registro previo.</w:t>
      </w:r>
    </w:p>
    <w:p w:rsidR="00000000" w:rsidRDefault="005E641A">
      <w:pPr>
        <w:pStyle w:val="Ttulo4"/>
        <w:divId w:val="281306774"/>
        <w:rPr>
          <w:rFonts w:eastAsia="Times New Roman"/>
        </w:rPr>
      </w:pPr>
      <w:r>
        <w:rPr>
          <w:rFonts w:eastAsia="Times New Roman"/>
        </w:rPr>
        <w:t>Primera: el estado se desd</w:t>
      </w:r>
      <w:r>
        <w:rPr>
          <w:rFonts w:eastAsia="Times New Roman"/>
        </w:rPr>
        <w:t>obla para distinguir operación de operación acreditada</w:t>
      </w:r>
    </w:p>
    <w:p w:rsidR="00000000" w:rsidRDefault="005E641A">
      <w:pPr>
        <w:pStyle w:val="NormalWeb"/>
        <w:divId w:val="281306774"/>
        <w:rPr>
          <w:rFonts w:ascii="var(--serif)" w:hAnsi="var(--serif)"/>
          <w:sz w:val="24"/>
          <w:szCs w:val="24"/>
        </w:rPr>
      </w:pPr>
      <w:r>
        <w:rPr>
          <w:rFonts w:ascii="var(--serif)" w:hAnsi="var(--serif)"/>
          <w:sz w:val="24"/>
          <w:szCs w:val="24"/>
        </w:rPr>
        <w:t xml:space="preserve">La escala de estados de la 2.1 tenía seis valores y no distinguía entre una capacidad que funciona y una capacidad que funciona </w:t>
      </w:r>
      <w:r>
        <w:rPr>
          <w:rStyle w:val="nfasis"/>
          <w:rFonts w:ascii="var(--serif)" w:hAnsi="var(--serif)"/>
          <w:sz w:val="24"/>
          <w:szCs w:val="24"/>
        </w:rPr>
        <w:t>y publica el instrumento que la sostiene</w:t>
      </w:r>
      <w:r>
        <w:rPr>
          <w:rFonts w:ascii="var(--serif)" w:hAnsi="var(--serif)"/>
          <w:sz w:val="24"/>
          <w:szCs w:val="24"/>
        </w:rPr>
        <w:t>. Esa distinción es la que el inf</w:t>
      </w:r>
      <w:r>
        <w:rPr>
          <w:rFonts w:ascii="var(--serif)" w:hAnsi="var(--serif)"/>
          <w:sz w:val="24"/>
          <w:szCs w:val="24"/>
        </w:rPr>
        <w:t>orme entero existe para hacer, y hasta ahora vivía en el texto y no en el dato. La 2.2 divide «en operación» en dos: con instrumento formal publicado, y sin él. Instrumento formal significa un objeto citable con identificador: un decreto o resolución, un a</w:t>
      </w:r>
      <w:r>
        <w:rPr>
          <w:rFonts w:ascii="var(--serif)" w:hAnsi="var(--serif)"/>
          <w:sz w:val="24"/>
          <w:szCs w:val="24"/>
        </w:rPr>
        <w:t>cuerdo de consejo o comité, un código de asignatura con créditos, un código de proyecto adjudicado, un registro de propiedad intelectual, un convenio firmado con partes identificadas, o una unidad listada en un organigrama publicado. Una noticia de creació</w:t>
      </w:r>
      <w:r>
        <w:rPr>
          <w:rFonts w:ascii="var(--serif)" w:hAnsi="var(--serif)"/>
          <w:sz w:val="24"/>
          <w:szCs w:val="24"/>
        </w:rPr>
        <w:t>n no lo es.</w:t>
      </w:r>
    </w:p>
    <w:p w:rsidR="00000000" w:rsidRDefault="005E641A">
      <w:pPr>
        <w:pStyle w:val="NormalWeb"/>
        <w:divId w:val="281306774"/>
        <w:rPr>
          <w:rFonts w:ascii="var(--serif)" w:hAnsi="var(--serif)"/>
          <w:sz w:val="24"/>
          <w:szCs w:val="24"/>
        </w:rPr>
      </w:pPr>
      <w:r>
        <w:rPr>
          <w:rFonts w:ascii="var(--serif)" w:hAnsi="var(--serif)"/>
          <w:sz w:val="24"/>
          <w:szCs w:val="24"/>
        </w:rPr>
        <w:t>La regla se aplicó mecánicamente sobre campos ya verificados, sin reabrir la calificación de ninguna fuente. Sólo trece de las 110 celdas alcanzan el nuevo estado, y el detalle de cuál es el instrumento en cada caso se publica en el anexo D.</w:t>
      </w:r>
    </w:p>
    <w:p w:rsidR="00000000" w:rsidRDefault="005E641A">
      <w:pPr>
        <w:pStyle w:val="Ttulo4"/>
        <w:divId w:val="281306774"/>
        <w:rPr>
          <w:rFonts w:eastAsia="Times New Roman"/>
        </w:rPr>
      </w:pPr>
      <w:r>
        <w:rPr>
          <w:rFonts w:eastAsia="Times New Roman"/>
        </w:rPr>
        <w:t>Se</w:t>
      </w:r>
      <w:r>
        <w:rPr>
          <w:rFonts w:eastAsia="Times New Roman"/>
        </w:rPr>
        <w:t>gunda: el comparador ordinal, con la incertidumbre dentro del objeto</w:t>
      </w:r>
    </w:p>
    <w:p w:rsidR="00000000" w:rsidRDefault="005E641A">
      <w:pPr>
        <w:pStyle w:val="NormalWeb"/>
        <w:divId w:val="281306774"/>
        <w:rPr>
          <w:rFonts w:ascii="var(--serif)" w:hAnsi="var(--serif)"/>
          <w:sz w:val="24"/>
          <w:szCs w:val="24"/>
        </w:rPr>
      </w:pPr>
      <w:r>
        <w:rPr>
          <w:rFonts w:ascii="var(--serif)" w:hAnsi="var(--serif)"/>
          <w:sz w:val="24"/>
          <w:szCs w:val="24"/>
        </w:rPr>
        <w:t xml:space="preserve">La 2.1 prohibía la comparación ordinal por una razón medida: la cobertura de investigación era 3,7 veces mayor en tres instituciones que en las ocho restantes, de modo que ordenar habría </w:t>
      </w:r>
      <w:r>
        <w:rPr>
          <w:rFonts w:ascii="var(--serif)" w:hAnsi="var(--serif)"/>
          <w:sz w:val="24"/>
          <w:szCs w:val="24"/>
        </w:rPr>
        <w:t xml:space="preserve">producido un ranking del trabajo de campo. Esa razón sigue siendo válida para cualquier índice que se publique como un número único, y por eso el índice de la 2.2 </w:t>
      </w:r>
      <w:r>
        <w:rPr>
          <w:rStyle w:val="Textoennegrita"/>
          <w:rFonts w:ascii="var(--serif)" w:hAnsi="var(--serif)"/>
          <w:sz w:val="24"/>
          <w:szCs w:val="24"/>
        </w:rPr>
        <w:t>no es un número</w:t>
      </w:r>
      <w:r>
        <w:rPr>
          <w:rFonts w:ascii="var(--serif)" w:hAnsi="var(--serif)"/>
          <w:sz w:val="24"/>
          <w:szCs w:val="24"/>
        </w:rPr>
        <w:t>.</w:t>
      </w:r>
    </w:p>
    <w:p w:rsidR="00000000" w:rsidRDefault="005E641A">
      <w:pPr>
        <w:pStyle w:val="NormalWeb"/>
        <w:divId w:val="281306774"/>
        <w:rPr>
          <w:rFonts w:ascii="var(--serif)" w:hAnsi="var(--serif)"/>
          <w:sz w:val="24"/>
          <w:szCs w:val="24"/>
        </w:rPr>
      </w:pPr>
      <w:r>
        <w:rPr>
          <w:rFonts w:ascii="var(--serif)" w:hAnsi="var(--serif)"/>
          <w:sz w:val="24"/>
          <w:szCs w:val="24"/>
        </w:rPr>
        <w:t>Cada institución obtiene un piso —la suma de puntos de las celdas resueltas—</w:t>
      </w:r>
      <w:r>
        <w:rPr>
          <w:rFonts w:ascii="var(--serif)" w:hAnsi="var(--serif)"/>
          <w:sz w:val="24"/>
          <w:szCs w:val="24"/>
        </w:rPr>
        <w:t xml:space="preserve"> y un techo —el piso más lo que aportarían sus celdas sin concluir si todas resultaran favorables—. Una institución con muchas celdas sin concluir aparece con una banda ancha; una con la investigación completa aparece con una banda estrecha o cerrada. La a</w:t>
      </w:r>
      <w:r>
        <w:rPr>
          <w:rFonts w:ascii="var(--serif)" w:hAnsi="var(--serif)"/>
          <w:sz w:val="24"/>
          <w:szCs w:val="24"/>
        </w:rPr>
        <w:t>nchura de la banda es, literalmente, la medida de lo que este informe no sabe sobre esa institución, y se dibuja en el mismo objeto gráfico que la posición.</w:t>
      </w:r>
    </w:p>
    <w:p w:rsidR="00000000" w:rsidRDefault="005E641A">
      <w:pPr>
        <w:pStyle w:val="Ttulo5"/>
        <w:divId w:val="709955223"/>
        <w:rPr>
          <w:rFonts w:eastAsia="Times New Roman"/>
        </w:rPr>
      </w:pPr>
      <w:r>
        <w:rPr>
          <w:rFonts w:eastAsia="Times New Roman"/>
        </w:rPr>
        <w:t>Análisis de sensibilidad de la enmienda</w:t>
      </w:r>
    </w:p>
    <w:p w:rsidR="00000000" w:rsidRDefault="005E641A">
      <w:pPr>
        <w:pStyle w:val="NormalWeb"/>
        <w:spacing w:after="193"/>
        <w:divId w:val="709955223"/>
        <w:rPr>
          <w:rFonts w:ascii="var(--serif)" w:hAnsi="var(--serif)"/>
          <w:sz w:val="24"/>
          <w:szCs w:val="24"/>
        </w:rPr>
      </w:pPr>
      <w:r>
        <w:rPr>
          <w:rFonts w:ascii="var(--serif)" w:hAnsi="var(--serif)"/>
          <w:sz w:val="24"/>
          <w:szCs w:val="24"/>
        </w:rPr>
        <w:t xml:space="preserve">Sustituir un instrumento por otro obliga a preguntar si las conclusiones cambian porque hay evidencia nueva o porque cambió la forma de medir. Aquí hay las dos cosas y conviene separarlas. </w:t>
      </w:r>
      <w:r>
        <w:rPr>
          <w:rStyle w:val="Textoennegrita"/>
          <w:rFonts w:ascii="var(--serif)" w:hAnsi="var(--serif)"/>
          <w:sz w:val="24"/>
          <w:szCs w:val="24"/>
        </w:rPr>
        <w:t>Por cambio de método</w:t>
      </w:r>
      <w:r>
        <w:rPr>
          <w:rFonts w:ascii="var(--serif)" w:hAnsi="var(--serif)"/>
          <w:sz w:val="24"/>
          <w:szCs w:val="24"/>
        </w:rPr>
        <w:t>: ninguna conclusión se hizo más fuerte. El des</w:t>
      </w:r>
      <w:r>
        <w:rPr>
          <w:rFonts w:ascii="var(--serif)" w:hAnsi="var(--serif)"/>
          <w:sz w:val="24"/>
          <w:szCs w:val="24"/>
        </w:rPr>
        <w:t xml:space="preserve">doblamiento del estado sólo puede bajar puntuaciones respecto de una escala que no lo tuviera, y la institución más afectada por él es la mejor verificada de la cohorte. </w:t>
      </w:r>
      <w:r>
        <w:rPr>
          <w:rStyle w:val="Textoennegrita"/>
          <w:rFonts w:ascii="var(--serif)" w:hAnsi="var(--serif)"/>
          <w:sz w:val="24"/>
          <w:szCs w:val="24"/>
        </w:rPr>
        <w:t>Por evidencia nueva</w:t>
      </w:r>
      <w:r>
        <w:rPr>
          <w:rFonts w:ascii="var(--serif)" w:hAnsi="var(--serif)"/>
          <w:sz w:val="24"/>
          <w:szCs w:val="24"/>
        </w:rPr>
        <w:t>: dos conclusiones se refuerzan y una se debilita. Se refuerzan C-5</w:t>
      </w:r>
      <w:r>
        <w:rPr>
          <w:rFonts w:ascii="var(--serif)" w:hAnsi="var(--serif)"/>
          <w:sz w:val="24"/>
          <w:szCs w:val="24"/>
        </w:rPr>
        <w:t>, porque la ausencia de evaluación pasa de no localizada a confirmada por registro exhaustivo, y la nueva C-8. Se debilita la atribución de capacidad investigadora a la Universidad Central, cuya única fuente de respaldo no resistió la verificación. Ese últ</w:t>
      </w:r>
      <w:r>
        <w:rPr>
          <w:rFonts w:ascii="var(--serif)" w:hAnsi="var(--serif)"/>
          <w:sz w:val="24"/>
          <w:szCs w:val="24"/>
        </w:rPr>
        <w:t>imo caso se declara aquí porque es el que perjudica al informe: es una capacidad que la regla de adyacencia no da por acreditada.</w:t>
      </w:r>
    </w:p>
    <w:p w:rsidR="00000000" w:rsidRDefault="005E641A">
      <w:pPr>
        <w:pStyle w:val="Ttulo4"/>
        <w:divId w:val="281306774"/>
        <w:rPr>
          <w:rFonts w:eastAsia="Times New Roman"/>
        </w:rPr>
      </w:pPr>
      <w:r>
        <w:rPr>
          <w:rFonts w:eastAsia="Times New Roman"/>
        </w:rPr>
        <w:t>Relación con el antecedente de 2025</w:t>
      </w:r>
    </w:p>
    <w:p w:rsidR="00000000" w:rsidRDefault="005E641A">
      <w:pPr>
        <w:pStyle w:val="NormalWeb"/>
        <w:divId w:val="281306774"/>
        <w:rPr>
          <w:rFonts w:ascii="var(--serif)" w:hAnsi="var(--serif)"/>
          <w:sz w:val="24"/>
          <w:szCs w:val="24"/>
        </w:rPr>
      </w:pPr>
      <w:r>
        <w:rPr>
          <w:rFonts w:ascii="var(--serif)" w:hAnsi="var(--serif)"/>
          <w:sz w:val="24"/>
          <w:szCs w:val="24"/>
        </w:rPr>
        <w:t>Existe un informe anterior sobre la misma cohorte con una metodología distinta, que puntua</w:t>
      </w:r>
      <w:r>
        <w:rPr>
          <w:rFonts w:ascii="var(--serif)" w:hAnsi="var(--serif)"/>
          <w:sz w:val="24"/>
          <w:szCs w:val="24"/>
        </w:rPr>
        <w:t>ba sobre una escala de quince puntos en cinco dimensiones. Ese documento se trata como antecedente y no como fuente vigente: sus puntajes no se arrastran, sus cifras no se comparan aritméticamente con las de este informe, y sus errores se corrigen mediante</w:t>
      </w:r>
      <w:r>
        <w:rPr>
          <w:rFonts w:ascii="var(--serif)" w:hAnsi="var(--serif)"/>
          <w:sz w:val="24"/>
          <w:szCs w:val="24"/>
        </w:rPr>
        <w:t xml:space="preserve"> fe de erratas y no en silencio. No existe todavía una línea base congelada de 2025, porque el documento antecedente contiene actividades fechadas en 2026. Mientras eso no se resuelva, ninguna afirmación de la forma «tal capacidad aumentó desde 2025» es pu</w:t>
      </w:r>
      <w:r>
        <w:rPr>
          <w:rFonts w:ascii="var(--serif)" w:hAnsi="var(--serif)"/>
          <w:sz w:val="24"/>
          <w:szCs w:val="24"/>
        </w:rPr>
        <w:t>blicable.</w:t>
      </w:r>
    </w:p>
    <w:p w:rsidR="00000000" w:rsidRDefault="005E641A">
      <w:pPr>
        <w:pStyle w:val="Ttulo4"/>
        <w:divId w:val="281306774"/>
        <w:rPr>
          <w:rFonts w:eastAsia="Times New Roman"/>
        </w:rPr>
      </w:pPr>
      <w:r>
        <w:rPr>
          <w:rFonts w:eastAsia="Times New Roman"/>
        </w:rPr>
        <w:t>Declaración de intereses</w:t>
      </w:r>
    </w:p>
    <w:p w:rsidR="00000000" w:rsidRDefault="005E641A">
      <w:pPr>
        <w:spacing w:before="193" w:after="130"/>
        <w:jc w:val="both"/>
        <w:divId w:val="1218400439"/>
        <w:rPr>
          <w:rFonts w:ascii="var(--serif)" w:hAnsi="var(--serif)"/>
          <w:sz w:val="23"/>
          <w:szCs w:val="23"/>
        </w:rPr>
      </w:pPr>
      <w:r>
        <w:rPr>
          <w:rFonts w:ascii="var(--serif)" w:hAnsi="var(--serif)"/>
          <w:sz w:val="23"/>
          <w:szCs w:val="23"/>
        </w:rPr>
        <w:t>El autor de este informe participa en una de las iniciativas que el informe evalúa: el Programa de Derecho, Inteligencia Artificial y Tecnología de la PUCV, en cuyo equipo técnico figura como Director de Operaciones según</w:t>
      </w:r>
      <w:r>
        <w:rPr>
          <w:rFonts w:ascii="var(--serif)" w:hAnsi="var(--serif)"/>
          <w:sz w:val="23"/>
          <w:szCs w:val="23"/>
        </w:rPr>
        <w:t xml:space="preserve"> la página pública del propio Programa. La iniciativa se registra, se clasifica y se somete a las mismas reglas que las otras cincuenta y dos.</w:t>
      </w:r>
    </w:p>
    <w:p w:rsidR="00000000" w:rsidRDefault="005E641A">
      <w:pPr>
        <w:spacing w:after="130"/>
        <w:jc w:val="both"/>
        <w:divId w:val="1218400439"/>
        <w:rPr>
          <w:rFonts w:ascii="var(--serif)" w:hAnsi="var(--serif)"/>
          <w:sz w:val="23"/>
          <w:szCs w:val="23"/>
        </w:rPr>
      </w:pPr>
      <w:r>
        <w:rPr>
          <w:rFonts w:ascii="var(--serif)" w:hAnsi="var(--serif)"/>
          <w:sz w:val="23"/>
          <w:szCs w:val="23"/>
        </w:rPr>
        <w:t>La declaración no resuelve el conflicto: lo hace visible. Las medidas adoptadas son cuatro. Las fuentes que invol</w:t>
      </w:r>
      <w:r>
        <w:rPr>
          <w:rFonts w:ascii="var(--serif)" w:hAnsi="var(--serif)"/>
          <w:sz w:val="23"/>
          <w:szCs w:val="23"/>
        </w:rPr>
        <w:t xml:space="preserve">ucran al autor permanecen en el corpus y no se retiran. La sección dedicada a la PUCV se somete a una doble revisión explícita —si el juicio resulta demasiado severo y si resulta demasiado indulgente— cuyo resultado se publica. Ninguna afirmación sobre la </w:t>
      </w:r>
      <w:r>
        <w:rPr>
          <w:rFonts w:ascii="var(--serif)" w:hAnsi="var(--serif)"/>
          <w:sz w:val="23"/>
          <w:szCs w:val="23"/>
        </w:rPr>
        <w:t xml:space="preserve">PUCV se sostiene en una fuente única. Y el comparador ordinal se calculó con la rúbrica cerrada </w:t>
      </w:r>
      <w:r>
        <w:rPr>
          <w:rStyle w:val="nfasis"/>
          <w:rFonts w:ascii="var(--serif)" w:hAnsi="var(--serif)"/>
          <w:sz w:val="23"/>
          <w:szCs w:val="23"/>
        </w:rPr>
        <w:t>antes</w:t>
      </w:r>
      <w:r>
        <w:rPr>
          <w:rFonts w:ascii="var(--serif)" w:hAnsi="var(--serif)"/>
          <w:sz w:val="23"/>
          <w:szCs w:val="23"/>
        </w:rPr>
        <w:t xml:space="preserve"> de conocer el resultado de cada institución, para que la posición de la PUCV no pudiera ajustarse a conveniencia; la rúbrica se publica íntegra en el anex</w:t>
      </w:r>
      <w:r>
        <w:rPr>
          <w:rFonts w:ascii="var(--serif)" w:hAnsi="var(--serif)"/>
          <w:sz w:val="23"/>
          <w:szCs w:val="23"/>
        </w:rPr>
        <w:t>o D.</w:t>
      </w:r>
    </w:p>
    <w:p w:rsidR="00000000" w:rsidRDefault="005E641A">
      <w:pPr>
        <w:spacing w:after="193"/>
        <w:jc w:val="both"/>
        <w:divId w:val="1218400439"/>
        <w:rPr>
          <w:rFonts w:ascii="var(--serif)" w:hAnsi="var(--serif)"/>
          <w:sz w:val="23"/>
          <w:szCs w:val="23"/>
        </w:rPr>
      </w:pPr>
      <w:r>
        <w:rPr>
          <w:rFonts w:ascii="var(--serif)" w:hAnsi="var(--serif)"/>
          <w:sz w:val="23"/>
          <w:szCs w:val="23"/>
        </w:rPr>
        <w:t>El lector debe saber además que este informe se produjo con asistencia de sistemas de inteligencia artificial en la localización de fuentes, en el contraste de cada publicación original contra su registro y en la redacción. La responsabilidad editoria</w:t>
      </w:r>
      <w:r>
        <w:rPr>
          <w:rFonts w:ascii="var(--serif)" w:hAnsi="var(--serif)"/>
          <w:sz w:val="23"/>
          <w:szCs w:val="23"/>
        </w:rPr>
        <w:t xml:space="preserve">l es humana y está firmada. Que un informe sobre inteligencia artificial en la enseñanza del Derecho se haya producido con esa asistencia no es una ironía: es la condición que hizo posible contrastar 74 fuentes en dos días, y el documento sería deshonesto </w:t>
      </w:r>
      <w:r>
        <w:rPr>
          <w:rFonts w:ascii="var(--serif)" w:hAnsi="var(--serif)"/>
          <w:sz w:val="23"/>
          <w:szCs w:val="23"/>
        </w:rPr>
        <w:t>si lo omitiera.</w:t>
      </w:r>
    </w:p>
    <w:p w:rsidR="00000000" w:rsidRDefault="005E641A">
      <w:pPr>
        <w:spacing w:after="340"/>
        <w:divId w:val="1006248506"/>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ChilePanorama · v3.2.0 · corte 06-09-2026</w:t>
      </w:r>
    </w:p>
    <w:p w:rsidR="00000000" w:rsidRDefault="005E641A">
      <w:pPr>
        <w:pStyle w:val="eyebrow"/>
        <w:divId w:val="391848429"/>
      </w:pPr>
      <w:r>
        <w:t>07</w:t>
      </w:r>
    </w:p>
    <w:p w:rsidR="00000000" w:rsidRDefault="005E641A">
      <w:pPr>
        <w:pStyle w:val="Ttulo2"/>
        <w:divId w:val="391848429"/>
        <w:rPr>
          <w:rFonts w:eastAsia="Times New Roman"/>
        </w:rPr>
      </w:pPr>
      <w:r>
        <w:rPr>
          <w:rFonts w:eastAsia="Times New Roman"/>
        </w:rPr>
        <w:t>Panorama del conjunto</w:t>
      </w:r>
    </w:p>
    <w:p w:rsidR="00000000" w:rsidRDefault="005E641A">
      <w:pPr>
        <w:pStyle w:val="NormalWeb"/>
        <w:divId w:val="391848429"/>
        <w:rPr>
          <w:rFonts w:ascii="var(--serif)" w:hAnsi="var(--serif)"/>
          <w:sz w:val="24"/>
          <w:szCs w:val="24"/>
        </w:rPr>
      </w:pPr>
      <w:r>
        <w:rPr>
          <w:rFonts w:ascii="var(--serif)" w:hAnsi="var(--serif)"/>
          <w:sz w:val="24"/>
          <w:szCs w:val="24"/>
        </w:rPr>
        <w:t xml:space="preserve">Antes de comparar instituciones conviene ver la forma del conjunto: </w:t>
      </w:r>
      <w:r>
        <w:rPr>
          <w:rFonts w:ascii="var(--serif)" w:hAnsi="var(--serif)"/>
          <w:sz w:val="24"/>
          <w:szCs w:val="24"/>
        </w:rPr>
        <w:t>cuándo empezó, con qué instrumentos se está haciendo, hasta dónde ha llegado y en qué dirección apunta.</w:t>
      </w:r>
    </w:p>
    <w:p w:rsidR="00000000" w:rsidRDefault="005E641A">
      <w:pPr>
        <w:pStyle w:val="fig-q"/>
        <w:divId w:val="391848429"/>
      </w:pPr>
      <w:r>
        <w:t>¿Desde cuándo existe este fenómeno en las Facultades chilenas?</w:t>
      </w:r>
    </w:p>
    <w:p w:rsidR="00000000" w:rsidRDefault="005E641A">
      <w:pPr>
        <w:pStyle w:val="fig-t"/>
        <w:divId w:val="391848429"/>
      </w:pPr>
      <w:r>
        <w:t>El campo entero cabe en dos años: 41 de las 49 iniciativas fechadas empiezan en 2025 o de</w:t>
      </w:r>
      <w:r>
        <w:t>spués</w:t>
      </w:r>
    </w:p>
    <w:p w:rsidR="00000000" w:rsidRDefault="005E641A">
      <w:pPr>
        <w:divId w:val="391848429"/>
        <w:rPr>
          <w:rFonts w:ascii="var(--serif)" w:eastAsia="Times New Roman" w:hAnsi="var(--serif)"/>
          <w:sz w:val="24"/>
          <w:szCs w:val="24"/>
        </w:rPr>
      </w:pPr>
      <w:r>
        <w:rPr>
          <w:rFonts w:ascii="var(--serif)" w:eastAsia="Times New Roman" w:hAnsi="var(--serif)"/>
          <w:sz w:val="24"/>
          <w:szCs w:val="24"/>
        </w:rPr>
        <w:t>41 de las 49 iniciativas fechada</w:t>
      </w:r>
      <w:r>
        <w:rPr>
          <w:rFonts w:ascii="var(--serif)" w:eastAsia="Times New Roman" w:hAnsi="var(--serif)"/>
          <w:sz w:val="24"/>
          <w:szCs w:val="24"/>
        </w:rPr>
        <w:t>s</w:t>
      </w:r>
      <w:r>
        <w:rPr>
          <w:rFonts w:ascii="var(--serif)" w:eastAsia="Times New Roman" w:hAnsi="var(--serif)"/>
          <w:sz w:val="24"/>
          <w:szCs w:val="24"/>
        </w:rPr>
        <w:t>2</w:t>
      </w:r>
      <w:r>
        <w:rPr>
          <w:rFonts w:ascii="var(--serif)" w:eastAsia="Times New Roman" w:hAnsi="var(--serif)"/>
          <w:sz w:val="24"/>
          <w:szCs w:val="24"/>
        </w:rPr>
        <w:t>antes de 202</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202</w:t>
      </w: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202</w:t>
      </w:r>
      <w:r>
        <w:rPr>
          <w:rFonts w:ascii="var(--serif)" w:eastAsia="Times New Roman" w:hAnsi="var(--serif)"/>
          <w:sz w:val="24"/>
          <w:szCs w:val="24"/>
        </w:rPr>
        <w:t>1</w:t>
      </w:r>
      <w:r>
        <w:rPr>
          <w:rFonts w:ascii="var(--serif)" w:eastAsia="Times New Roman" w:hAnsi="var(--serif)"/>
          <w:sz w:val="24"/>
          <w:szCs w:val="24"/>
        </w:rPr>
        <w:t>—</w:t>
      </w:r>
      <w:r>
        <w:rPr>
          <w:rFonts w:ascii="var(--serif)" w:eastAsia="Times New Roman" w:hAnsi="var(--serif)"/>
          <w:sz w:val="24"/>
          <w:szCs w:val="24"/>
        </w:rPr>
        <w:t>202</w:t>
      </w:r>
      <w:r>
        <w:rPr>
          <w:rFonts w:ascii="var(--serif)" w:eastAsia="Times New Roman" w:hAnsi="var(--serif)"/>
          <w:sz w:val="24"/>
          <w:szCs w:val="24"/>
        </w:rPr>
        <w:t>2</w:t>
      </w:r>
      <w:r>
        <w:rPr>
          <w:rFonts w:ascii="var(--serif)" w:eastAsia="Times New Roman" w:hAnsi="var(--serif)"/>
          <w:sz w:val="24"/>
          <w:szCs w:val="24"/>
        </w:rPr>
        <w:t>—</w:t>
      </w:r>
      <w:r>
        <w:rPr>
          <w:rFonts w:ascii="var(--serif)" w:eastAsia="Times New Roman" w:hAnsi="var(--serif)"/>
          <w:sz w:val="24"/>
          <w:szCs w:val="24"/>
        </w:rPr>
        <w:t>202</w:t>
      </w:r>
      <w:r>
        <w:rPr>
          <w:rFonts w:ascii="var(--serif)" w:eastAsia="Times New Roman" w:hAnsi="var(--serif)"/>
          <w:sz w:val="24"/>
          <w:szCs w:val="24"/>
        </w:rPr>
        <w:t>3</w:t>
      </w:r>
      <w:r>
        <w:rPr>
          <w:rFonts w:ascii="var(--serif)" w:eastAsia="Times New Roman" w:hAnsi="var(--serif)"/>
          <w:sz w:val="24"/>
          <w:szCs w:val="24"/>
        </w:rPr>
        <w:t>3</w:t>
      </w:r>
      <w:r>
        <w:rPr>
          <w:rFonts w:ascii="var(--serif)" w:eastAsia="Times New Roman" w:hAnsi="var(--serif)"/>
          <w:sz w:val="24"/>
          <w:szCs w:val="24"/>
        </w:rPr>
        <w:t>202</w:t>
      </w:r>
      <w:r>
        <w:rPr>
          <w:rFonts w:ascii="var(--serif)" w:eastAsia="Times New Roman" w:hAnsi="var(--serif)"/>
          <w:sz w:val="24"/>
          <w:szCs w:val="24"/>
        </w:rPr>
        <w:t>4</w:t>
      </w:r>
      <w:r>
        <w:rPr>
          <w:rFonts w:ascii="var(--serif)" w:eastAsia="Times New Roman" w:hAnsi="var(--serif)"/>
          <w:sz w:val="24"/>
          <w:szCs w:val="24"/>
        </w:rPr>
        <w:t>2</w:t>
      </w:r>
      <w:r>
        <w:rPr>
          <w:rFonts w:ascii="var(--serif)" w:eastAsia="Times New Roman" w:hAnsi="var(--serif)"/>
          <w:sz w:val="24"/>
          <w:szCs w:val="24"/>
        </w:rPr>
        <w:t>3</w:t>
      </w:r>
      <w:r>
        <w:rPr>
          <w:rFonts w:ascii="var(--serif)" w:eastAsia="Times New Roman" w:hAnsi="var(--serif)"/>
          <w:sz w:val="24"/>
          <w:szCs w:val="24"/>
        </w:rPr>
        <w:t>202</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202</w:t>
      </w:r>
      <w:r>
        <w:rPr>
          <w:rFonts w:ascii="var(--serif)" w:eastAsia="Times New Roman" w:hAnsi="var(--serif)"/>
          <w:sz w:val="24"/>
          <w:szCs w:val="24"/>
        </w:rPr>
        <w:t>6</w:t>
      </w:r>
      <w:r>
        <w:rPr>
          <w:rFonts w:ascii="var(--serif)" w:eastAsia="Times New Roman" w:hAnsi="var(--serif)"/>
          <w:sz w:val="24"/>
          <w:szCs w:val="24"/>
        </w:rPr>
        <w:t>1</w:t>
      </w:r>
      <w:r>
        <w:rPr>
          <w:rFonts w:ascii="var(--serif)" w:eastAsia="Times New Roman" w:hAnsi="var(--serif)"/>
          <w:sz w:val="24"/>
          <w:szCs w:val="24"/>
        </w:rPr>
        <w:t>202</w:t>
      </w:r>
      <w:r>
        <w:rPr>
          <w:rFonts w:ascii="var(--serif)" w:eastAsia="Times New Roman" w:hAnsi="var(--serif)"/>
          <w:sz w:val="24"/>
          <w:szCs w:val="24"/>
        </w:rPr>
        <w:t>7</w:t>
      </w:r>
      <w:r>
        <w:rPr>
          <w:rFonts w:ascii="var(--serif)" w:eastAsia="Times New Roman" w:hAnsi="var(--serif)"/>
          <w:sz w:val="24"/>
          <w:szCs w:val="24"/>
        </w:rPr>
        <w:t xml:space="preserve"> </w:t>
      </w:r>
      <w:r>
        <w:rPr>
          <w:rFonts w:ascii="var(--serif)" w:eastAsia="Times New Roman" w:hAnsi="var(--serif)"/>
          <w:sz w:val="24"/>
          <w:szCs w:val="24"/>
        </w:rPr>
        <w:t>El año es el de inicio declarado por la fuente, no el de su publicación. Cuatro iniciativas no declaran fecha y no se les inventa una; una anuncia su inicio par</w:t>
      </w:r>
      <w:r>
        <w:rPr>
          <w:rFonts w:ascii="var(--serif)" w:eastAsia="Times New Roman" w:hAnsi="var(--serif)"/>
          <w:sz w:val="24"/>
          <w:szCs w:val="24"/>
        </w:rPr>
        <w:t>a 2027. Las dos anteriores a 2020 son unidades que existían antes de la inteligencia artificial generativa y que incorporaron el tema más tarde: su antigüedad no es antigüedad en esta materia</w:t>
      </w:r>
      <w:r>
        <w:rPr>
          <w:rFonts w:ascii="var(--serif)" w:eastAsia="Times New Roman" w:hAnsi="var(--serif)"/>
          <w:sz w:val="24"/>
          <w:szCs w:val="24"/>
        </w:rPr>
        <w:t>.</w:t>
      </w:r>
      <w:r>
        <w:rPr>
          <w:rFonts w:ascii="var(--serif)" w:eastAsia="Times New Roman" w:hAnsi="var(--serif)"/>
          <w:sz w:val="24"/>
          <w:szCs w:val="24"/>
        </w:rPr>
        <w:t xml:space="preserve"> </w:t>
      </w:r>
    </w:p>
    <w:p w:rsidR="00000000" w:rsidRDefault="005E641A">
      <w:pPr>
        <w:pStyle w:val="fig-q"/>
        <w:divId w:val="391848429"/>
      </w:pPr>
      <w:r>
        <w:t xml:space="preserve">¿Con qué instrumentos institucionales se está incorporando la </w:t>
      </w:r>
      <w:r>
        <w:t>inteligencia artificial?</w:t>
      </w:r>
    </w:p>
    <w:p w:rsidR="00000000" w:rsidRDefault="005E641A">
      <w:pPr>
        <w:pStyle w:val="fig-t"/>
        <w:divId w:val="391848429"/>
      </w:pPr>
      <w:r>
        <w:t>Predominan los programas formativos y las herramientas; las normas, los convenios y las publicaciones son marginales</w:t>
      </w:r>
    </w:p>
    <w:p w:rsidR="00000000" w:rsidRDefault="005E641A">
      <w:pPr>
        <w:divId w:val="391848429"/>
        <w:rPr>
          <w:rFonts w:ascii="var(--serif)" w:eastAsia="Times New Roman" w:hAnsi="var(--serif)"/>
          <w:sz w:val="24"/>
          <w:szCs w:val="24"/>
        </w:rPr>
      </w:pPr>
      <w:r>
        <w:rPr>
          <w:rFonts w:ascii="var(--serif)" w:eastAsia="Times New Roman" w:hAnsi="var(--serif)"/>
          <w:sz w:val="24"/>
          <w:szCs w:val="24"/>
        </w:rPr>
        <w:t>Programa formativ</w:t>
      </w:r>
      <w:r>
        <w:rPr>
          <w:rFonts w:ascii="var(--serif)" w:eastAsia="Times New Roman" w:hAnsi="var(--serif)"/>
          <w:sz w:val="24"/>
          <w:szCs w:val="24"/>
        </w:rPr>
        <w:t>o</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Herramient</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Activida</w:t>
      </w:r>
      <w:r>
        <w:rPr>
          <w:rFonts w:ascii="var(--serif)" w:eastAsia="Times New Roman" w:hAnsi="var(--serif)"/>
          <w:sz w:val="24"/>
          <w:szCs w:val="24"/>
        </w:rPr>
        <w:t>d</w:t>
      </w:r>
      <w:r>
        <w:rPr>
          <w:rFonts w:ascii="var(--serif)" w:eastAsia="Times New Roman" w:hAnsi="var(--serif)"/>
          <w:sz w:val="24"/>
          <w:szCs w:val="24"/>
        </w:rPr>
        <w:t>8</w:t>
      </w:r>
      <w:r>
        <w:rPr>
          <w:rFonts w:ascii="var(--serif)" w:eastAsia="Times New Roman" w:hAnsi="var(--serif)"/>
          <w:sz w:val="24"/>
          <w:szCs w:val="24"/>
        </w:rPr>
        <w:t>Unida</w:t>
      </w:r>
      <w:r>
        <w:rPr>
          <w:rFonts w:ascii="var(--serif)" w:eastAsia="Times New Roman" w:hAnsi="var(--serif)"/>
          <w:sz w:val="24"/>
          <w:szCs w:val="24"/>
        </w:rPr>
        <w:t>d</w:t>
      </w:r>
      <w:r>
        <w:rPr>
          <w:rFonts w:ascii="var(--serif)" w:eastAsia="Times New Roman" w:hAnsi="var(--serif)"/>
          <w:sz w:val="24"/>
          <w:szCs w:val="24"/>
        </w:rPr>
        <w:t>7</w:t>
      </w:r>
      <w:r>
        <w:rPr>
          <w:rFonts w:ascii="var(--serif)" w:eastAsia="Times New Roman" w:hAnsi="var(--serif)"/>
          <w:sz w:val="24"/>
          <w:szCs w:val="24"/>
        </w:rPr>
        <w:t>Norma o polític</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Asignatura o mall</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Proyect</w:t>
      </w:r>
      <w:r>
        <w:rPr>
          <w:rFonts w:ascii="var(--serif)" w:eastAsia="Times New Roman" w:hAnsi="var(--serif)"/>
          <w:sz w:val="24"/>
          <w:szCs w:val="24"/>
        </w:rPr>
        <w:t>o</w:t>
      </w:r>
      <w:r>
        <w:rPr>
          <w:rFonts w:ascii="var(--serif)" w:eastAsia="Times New Roman" w:hAnsi="var(--serif)"/>
          <w:sz w:val="24"/>
          <w:szCs w:val="24"/>
        </w:rPr>
        <w:t>3</w:t>
      </w:r>
      <w:r>
        <w:rPr>
          <w:rFonts w:ascii="var(--serif)" w:eastAsia="Times New Roman" w:hAnsi="var(--serif)"/>
          <w:sz w:val="24"/>
          <w:szCs w:val="24"/>
        </w:rPr>
        <w:t>Conveni</w:t>
      </w:r>
      <w:r>
        <w:rPr>
          <w:rFonts w:ascii="var(--serif)" w:eastAsia="Times New Roman" w:hAnsi="var(--serif)"/>
          <w:sz w:val="24"/>
          <w:szCs w:val="24"/>
        </w:rPr>
        <w:t>o</w:t>
      </w:r>
      <w:r>
        <w:rPr>
          <w:rFonts w:ascii="var(--serif)" w:eastAsia="Times New Roman" w:hAnsi="var(--serif)"/>
          <w:sz w:val="24"/>
          <w:szCs w:val="24"/>
        </w:rPr>
        <w:t>4</w:t>
      </w:r>
      <w:r>
        <w:rPr>
          <w:rFonts w:ascii="var(--serif)" w:eastAsia="Times New Roman" w:hAnsi="var(--serif)"/>
          <w:sz w:val="24"/>
          <w:szCs w:val="24"/>
        </w:rPr>
        <w:t>Publicació</w:t>
      </w:r>
      <w:r>
        <w:rPr>
          <w:rFonts w:ascii="var(--serif)" w:eastAsia="Times New Roman" w:hAnsi="var(--serif)"/>
          <w:sz w:val="24"/>
          <w:szCs w:val="24"/>
        </w:rPr>
        <w:t>n</w:t>
      </w:r>
      <w:r>
        <w:rPr>
          <w:rFonts w:ascii="var(--serif)" w:eastAsia="Times New Roman" w:hAnsi="var(--serif)"/>
          <w:sz w:val="24"/>
          <w:szCs w:val="24"/>
        </w:rPr>
        <w:t>2</w:t>
      </w:r>
      <w:r>
        <w:rPr>
          <w:rFonts w:ascii="var(--serif)" w:eastAsia="Times New Roman" w:hAnsi="var(--serif)"/>
          <w:sz w:val="24"/>
          <w:szCs w:val="24"/>
        </w:rPr>
        <w:t xml:space="preserve"> </w:t>
      </w:r>
    </w:p>
    <w:p w:rsidR="00000000" w:rsidRDefault="005E641A">
      <w:pPr>
        <w:spacing w:before="142"/>
        <w:divId w:val="405613792"/>
        <w:rPr>
          <w:rFonts w:ascii="var(--sans)" w:eastAsia="Times New Roman" w:hAnsi="var(--sans)"/>
          <w:sz w:val="18"/>
          <w:szCs w:val="18"/>
        </w:rPr>
      </w:pPr>
      <w:r>
        <w:rPr>
          <w:rFonts w:ascii="var(--sans)" w:eastAsia="Times New Roman" w:hAnsi="var(--sans)"/>
          <w:sz w:val="18"/>
          <w:szCs w:val="18"/>
        </w:rPr>
        <w:t>De la Facultad, su centro o un equipo académico De la universidad, un individuo o los estudiantes</w:t>
      </w:r>
    </w:p>
    <w:p w:rsidR="00000000" w:rsidRDefault="005E641A">
      <w:pPr>
        <w:divId w:val="391848429"/>
        <w:rPr>
          <w:rFonts w:ascii="var(--serif)" w:eastAsia="Times New Roman" w:hAnsi="var(--serif)"/>
          <w:sz w:val="24"/>
          <w:szCs w:val="24"/>
        </w:rPr>
      </w:pPr>
      <w:r>
        <w:rPr>
          <w:rFonts w:ascii="var(--serif)" w:eastAsia="Times New Roman" w:hAnsi="var(--serif)"/>
          <w:sz w:val="24"/>
          <w:szCs w:val="24"/>
        </w:rPr>
        <w:t>El mecanismo es ortogonal a la dimensión: la dimensión dice en qué ámbito académico ocurre algo y el mecanismo, con qué instrumento se hace. La clasificac</w:t>
      </w:r>
      <w:r>
        <w:rPr>
          <w:rFonts w:ascii="var(--serif)" w:eastAsia="Times New Roman" w:hAnsi="var(--serif)"/>
          <w:sz w:val="24"/>
          <w:szCs w:val="24"/>
        </w:rPr>
        <w:t>ión no aporta evidencia nueva —reordena la que ya estaba verificada en el nombre, la unidad responsable y los productos de cada registro— y por eso no reabre la verificación de ninguna fuente. La diferencia entre las dos barras de «Herramienta» es el halla</w:t>
      </w:r>
      <w:r>
        <w:rPr>
          <w:rFonts w:ascii="var(--serif)" w:eastAsia="Times New Roman" w:hAnsi="var(--serif)"/>
          <w:sz w:val="24"/>
          <w:szCs w:val="24"/>
        </w:rPr>
        <w:t>zgo H-4 en una sola imagen</w:t>
      </w:r>
      <w:r>
        <w:rPr>
          <w:rFonts w:ascii="var(--serif)" w:eastAsia="Times New Roman" w:hAnsi="var(--serif)"/>
          <w:sz w:val="24"/>
          <w:szCs w:val="24"/>
        </w:rPr>
        <w:t>.</w:t>
      </w:r>
      <w:r>
        <w:rPr>
          <w:rFonts w:ascii="var(--serif)" w:eastAsia="Times New Roman" w:hAnsi="var(--serif)"/>
          <w:sz w:val="24"/>
          <w:szCs w:val="24"/>
        </w:rPr>
        <w:t xml:space="preserve"> </w:t>
      </w:r>
    </w:p>
    <w:p w:rsidR="00000000" w:rsidRDefault="005E641A">
      <w:pPr>
        <w:pStyle w:val="Ttulo5"/>
        <w:divId w:val="391848429"/>
        <w:rPr>
          <w:rFonts w:eastAsia="Times New Roman"/>
        </w:rPr>
      </w:pPr>
      <w:r>
        <w:rPr>
          <w:rFonts w:eastAsia="Times New Roman"/>
        </w:rPr>
        <w:t>Vocabulario de mecanismos institucionales</w:t>
      </w:r>
    </w:p>
    <w:tbl>
      <w:tblPr>
        <w:tblW w:w="5000" w:type="pct"/>
        <w:tblCellMar>
          <w:top w:w="15" w:type="dxa"/>
          <w:left w:w="15" w:type="dxa"/>
          <w:bottom w:w="15" w:type="dxa"/>
          <w:right w:w="15" w:type="dxa"/>
        </w:tblCellMar>
        <w:tblLook w:val="04A0"/>
      </w:tblPr>
      <w:tblGrid>
        <w:gridCol w:w="1928"/>
        <w:gridCol w:w="4135"/>
        <w:gridCol w:w="1250"/>
        <w:gridCol w:w="1361"/>
      </w:tblGrid>
      <w:tr w:rsidR="00000000">
        <w:trPr>
          <w:divId w:val="391848429"/>
          <w:tblHeader/>
        </w:trPr>
        <w:tc>
          <w:tcPr>
            <w:tcW w:w="192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Mecanismo</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comprende</w:t>
            </w:r>
          </w:p>
        </w:tc>
        <w:tc>
          <w:tcPr>
            <w:tcW w:w="1134" w:type="dxa"/>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Iniciativas</w:t>
            </w:r>
          </w:p>
        </w:tc>
        <w:tc>
          <w:tcPr>
            <w:tcW w:w="1361"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De la Facultad</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Unidad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Centro, programa, departamento, dirección, laboratorio o núcleo.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7</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Norma o política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Política, guía, lineamiento, decálogo o regla de integridad académica.</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Programa formativo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Diplomado, diploma, minor, curso, taller o capacitación.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Asignatura o malla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Actividad dentro de una asignatura o línea declarada de la malla.</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Herramienta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Sistema, asistente, plataforma o licencia puesta a disposición.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Proyecto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Investigación, I+D o adjudicación de fondo concursable.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Actividad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Seminario, workshop o jornada de una sola ocurrencia.</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7</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Convenio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Acuerdo o alianza con un tercero.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391848429"/>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Publicación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Revista, número monográfico o línea editorial.</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w:t>
            </w:r>
          </w:p>
        </w:tc>
      </w:tr>
    </w:tbl>
    <w:p w:rsidR="00000000" w:rsidRDefault="005E641A">
      <w:pPr>
        <w:spacing w:after="340"/>
        <w:divId w:val="43413107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w:t>
      </w:r>
      <w:r>
        <w:rPr>
          <w:rFonts w:ascii="var(--sans)" w:eastAsia="Times New Roman" w:hAnsi="var(--sans)"/>
          <w:spacing w:val="12"/>
          <w:sz w:val="17"/>
          <w:szCs w:val="17"/>
        </w:rPr>
        <w:t>Panorama · v3.2.0 · corte 06-09-2026</w:t>
      </w:r>
    </w:p>
    <w:p w:rsidR="00000000" w:rsidRDefault="005E641A">
      <w:pPr>
        <w:pStyle w:val="fig-q"/>
        <w:divId w:val="1817725093"/>
      </w:pPr>
      <w:r>
        <w:t>¿Hasta dónde llega la institucionalización de lo que se hace?</w:t>
      </w:r>
    </w:p>
    <w:p w:rsidR="00000000" w:rsidRDefault="005E641A">
      <w:pPr>
        <w:pStyle w:val="fig-t"/>
        <w:divId w:val="1817725093"/>
      </w:pPr>
      <w:r>
        <w:t>La escalera se llena hasta el tercer peldaño y se detiene antes del cuarto</w:t>
      </w:r>
    </w:p>
    <w:p w:rsidR="00000000" w:rsidRDefault="005E641A">
      <w:pPr>
        <w:divId w:val="1817725093"/>
        <w:rPr>
          <w:rFonts w:ascii="var(--serif)" w:eastAsia="Times New Roman" w:hAnsi="var(--serif)"/>
          <w:sz w:val="24"/>
          <w:szCs w:val="24"/>
        </w:rPr>
      </w:pPr>
      <w:r>
        <w:rPr>
          <w:rFonts w:ascii="var(--serif)" w:eastAsia="Times New Roman" w:hAnsi="var(--serif)"/>
          <w:sz w:val="24"/>
          <w:szCs w:val="24"/>
        </w:rPr>
        <w:t>1</w:t>
      </w:r>
      <w:r>
        <w:rPr>
          <w:rFonts w:ascii="var(--serif)" w:eastAsia="Times New Roman" w:hAnsi="var(--serif)"/>
          <w:sz w:val="24"/>
          <w:szCs w:val="24"/>
        </w:rPr>
        <w:t>9</w:t>
      </w:r>
      <w:r>
        <w:rPr>
          <w:rFonts w:ascii="var(--serif)" w:eastAsia="Times New Roman" w:hAnsi="var(--serif)"/>
          <w:sz w:val="24"/>
          <w:szCs w:val="24"/>
        </w:rPr>
        <w:t>1 · Exploració</w:t>
      </w:r>
      <w:r>
        <w:rPr>
          <w:rFonts w:ascii="var(--serif)" w:eastAsia="Times New Roman" w:hAnsi="var(--serif)"/>
          <w:sz w:val="24"/>
          <w:szCs w:val="24"/>
        </w:rPr>
        <w:t>n</w:t>
      </w:r>
      <w:r>
        <w:rPr>
          <w:rFonts w:ascii="var(--serif)" w:eastAsia="Times New Roman" w:hAnsi="var(--serif)"/>
          <w:sz w:val="24"/>
          <w:szCs w:val="24"/>
        </w:rPr>
        <w:t>Anuncio, evento o piloto aislad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1</w:t>
      </w:r>
      <w:r>
        <w:rPr>
          <w:rFonts w:ascii="var(--serif)" w:eastAsia="Times New Roman" w:hAnsi="var(--serif)"/>
          <w:sz w:val="24"/>
          <w:szCs w:val="24"/>
        </w:rPr>
        <w:t>2 · Operació</w:t>
      </w:r>
      <w:r>
        <w:rPr>
          <w:rFonts w:ascii="var(--serif)" w:eastAsia="Times New Roman" w:hAnsi="var(--serif)"/>
          <w:sz w:val="24"/>
          <w:szCs w:val="24"/>
        </w:rPr>
        <w:t>n</w:t>
      </w:r>
      <w:r>
        <w:rPr>
          <w:rFonts w:ascii="var(--serif)" w:eastAsia="Times New Roman" w:hAnsi="var(--serif)"/>
          <w:sz w:val="24"/>
          <w:szCs w:val="24"/>
        </w:rPr>
        <w:t>Actividad recurren</w:t>
      </w:r>
      <w:r>
        <w:rPr>
          <w:rFonts w:ascii="var(--serif)" w:eastAsia="Times New Roman" w:hAnsi="var(--serif)"/>
          <w:sz w:val="24"/>
          <w:szCs w:val="24"/>
        </w:rPr>
        <w:t>te o proyecto en ejecució</w:t>
      </w:r>
      <w:r>
        <w:rPr>
          <w:rFonts w:ascii="var(--serif)" w:eastAsia="Times New Roman" w:hAnsi="var(--serif)"/>
          <w:sz w:val="24"/>
          <w:szCs w:val="24"/>
        </w:rPr>
        <w:t>n</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3 · Institucionalizació</w:t>
      </w:r>
      <w:r>
        <w:rPr>
          <w:rFonts w:ascii="var(--serif)" w:eastAsia="Times New Roman" w:hAnsi="var(--serif)"/>
          <w:sz w:val="24"/>
          <w:szCs w:val="24"/>
        </w:rPr>
        <w:t>n</w:t>
      </w:r>
      <w:r>
        <w:rPr>
          <w:rFonts w:ascii="var(--serif)" w:eastAsia="Times New Roman" w:hAnsi="var(--serif)"/>
          <w:sz w:val="24"/>
          <w:szCs w:val="24"/>
        </w:rPr>
        <w:t>Responsable formal, continuidad, política o recurso</w:t>
      </w:r>
      <w:r>
        <w:rPr>
          <w:rFonts w:ascii="var(--serif)" w:eastAsia="Times New Roman" w:hAnsi="var(--serif)"/>
          <w:sz w:val="24"/>
          <w:szCs w:val="24"/>
        </w:rPr>
        <w:t>s</w:t>
      </w:r>
      <w:r>
        <w:rPr>
          <w:rFonts w:ascii="var(--serif)" w:eastAsia="Times New Roman" w:hAnsi="var(--serif)"/>
          <w:sz w:val="24"/>
          <w:szCs w:val="24"/>
        </w:rPr>
        <w:t>vací</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4 · Evaluació</w:t>
      </w:r>
      <w:r>
        <w:rPr>
          <w:rFonts w:ascii="var(--serif)" w:eastAsia="Times New Roman" w:hAnsi="var(--serif)"/>
          <w:sz w:val="24"/>
          <w:szCs w:val="24"/>
        </w:rPr>
        <w:t>n</w:t>
      </w:r>
      <w:r>
        <w:rPr>
          <w:rFonts w:ascii="var(--serif)" w:eastAsia="Times New Roman" w:hAnsi="var(--serif)"/>
          <w:sz w:val="24"/>
          <w:szCs w:val="24"/>
        </w:rPr>
        <w:t>Resultados públicamente revisable</w:t>
      </w:r>
      <w:r>
        <w:rPr>
          <w:rFonts w:ascii="var(--serif)" w:eastAsia="Times New Roman" w:hAnsi="var(--serif)"/>
          <w:sz w:val="24"/>
          <w:szCs w:val="24"/>
        </w:rPr>
        <w:t>s</w:t>
      </w:r>
      <w:r>
        <w:rPr>
          <w:rFonts w:ascii="var(--serif)" w:eastAsia="Times New Roman" w:hAnsi="var(--serif)"/>
          <w:sz w:val="24"/>
          <w:szCs w:val="24"/>
        </w:rPr>
        <w:t xml:space="preserve"> </w:t>
      </w:r>
      <w:r>
        <w:rPr>
          <w:rFonts w:ascii="var(--serif)" w:eastAsia="Times New Roman" w:hAnsi="var(--serif)"/>
          <w:sz w:val="24"/>
          <w:szCs w:val="24"/>
        </w:rPr>
        <w:t xml:space="preserve">El peldaño se aplica a la iniciativa y nunca a la universidad, y no se promedia: una institución </w:t>
      </w:r>
      <w:r>
        <w:rPr>
          <w:rFonts w:ascii="var(--serif)" w:eastAsia="Times New Roman" w:hAnsi="var(--serif)"/>
          <w:sz w:val="24"/>
          <w:szCs w:val="24"/>
        </w:rPr>
        <w:t>puede exhibir muchas actividades con baja institucionalización y otra pocas pero formalizadas. Un promedio borraría justo esa diferencia</w:t>
      </w:r>
      <w:r>
        <w:rPr>
          <w:rFonts w:ascii="var(--serif)" w:eastAsia="Times New Roman" w:hAnsi="var(--serif)"/>
          <w:sz w:val="24"/>
          <w:szCs w:val="24"/>
        </w:rPr>
        <w:t>.</w:t>
      </w:r>
      <w:r>
        <w:rPr>
          <w:rFonts w:ascii="var(--serif)" w:eastAsia="Times New Roman" w:hAnsi="var(--serif)"/>
          <w:sz w:val="24"/>
          <w:szCs w:val="24"/>
        </w:rPr>
        <w:t xml:space="preserve"> </w:t>
      </w:r>
    </w:p>
    <w:p w:rsidR="00000000" w:rsidRDefault="005E641A">
      <w:pPr>
        <w:pStyle w:val="Ttulo5"/>
        <w:divId w:val="1930115879"/>
        <w:rPr>
          <w:rFonts w:eastAsia="Times New Roman"/>
        </w:rPr>
      </w:pPr>
      <w:r>
        <w:rPr>
          <w:rFonts w:eastAsia="Times New Roman"/>
        </w:rPr>
        <w:t>El cuarto peldaño está vacío, y esta vez sabemos que no es por falta de haber mirado</w:t>
      </w:r>
    </w:p>
    <w:p w:rsidR="00000000" w:rsidRDefault="005E641A">
      <w:pPr>
        <w:pStyle w:val="NormalWeb"/>
        <w:spacing w:after="193"/>
        <w:divId w:val="1930115879"/>
        <w:rPr>
          <w:rFonts w:ascii="var(--serif)" w:hAnsi="var(--serif)"/>
          <w:sz w:val="24"/>
          <w:szCs w:val="24"/>
        </w:rPr>
      </w:pPr>
      <w:r>
        <w:rPr>
          <w:rFonts w:ascii="var(--serif)" w:hAnsi="var(--serif)"/>
          <w:sz w:val="24"/>
          <w:szCs w:val="24"/>
        </w:rPr>
        <w:t>Se localizaron métricas de cober</w:t>
      </w:r>
      <w:r>
        <w:rPr>
          <w:rFonts w:ascii="var(--serif)" w:hAnsi="var(--serif)"/>
          <w:sz w:val="24"/>
          <w:szCs w:val="24"/>
        </w:rPr>
        <w:t>tura —cerca del 80 % del profesorado de Derecho de una Facultad, unos noventa participantes en un taller, dos cohortes graduadas, más de 300 consultas a un asistente docente— y ninguna es una medición de efecto: cuántos asistieron no dice si algo cambió. L</w:t>
      </w:r>
      <w:r>
        <w:rPr>
          <w:rFonts w:ascii="var(--serif)" w:hAnsi="var(--serif)"/>
          <w:sz w:val="24"/>
          <w:szCs w:val="24"/>
        </w:rPr>
        <w:t>a ruta que acreditaría una evaluación publicada se recorrió en las once instituciones, y se consultó además de forma exhaustiva la base histórica de proyectos adjudicados por ANID. El resultado es el mismo por dos caminos independientes. Bastaría una Facul</w:t>
      </w:r>
      <w:r>
        <w:rPr>
          <w:rFonts w:ascii="var(--serif)" w:hAnsi="var(--serif)"/>
          <w:sz w:val="24"/>
          <w:szCs w:val="24"/>
        </w:rPr>
        <w:t>tad que midiera el efecto de una sola actividad que ya realiza y lo publicara para que este peldaño dejara de estar vacío.</w:t>
      </w:r>
    </w:p>
    <w:p w:rsidR="00000000" w:rsidRDefault="005E641A">
      <w:pPr>
        <w:pStyle w:val="fig-q"/>
        <w:divId w:val="1817725093"/>
      </w:pPr>
      <w:r>
        <w:t>¿Se está usando la IA para enseñar Derecho, o se la estudia como objeto jurídico?</w:t>
      </w:r>
    </w:p>
    <w:p w:rsidR="00000000" w:rsidRDefault="005E641A">
      <w:pPr>
        <w:pStyle w:val="fig-t"/>
        <w:divId w:val="1817725093"/>
      </w:pPr>
      <w:r>
        <w:t>Tres de cada cuatro iniciativas usan la IA; una min</w:t>
      </w:r>
      <w:r>
        <w:t>oría la estudia como problema jurídico</w:t>
      </w:r>
    </w:p>
    <w:p w:rsidR="00000000" w:rsidRDefault="005E641A">
      <w:pPr>
        <w:divId w:val="1817725093"/>
        <w:rPr>
          <w:rFonts w:ascii="var(--serif)" w:eastAsia="Times New Roman" w:hAnsi="var(--serif)"/>
          <w:sz w:val="24"/>
          <w:szCs w:val="24"/>
        </w:rPr>
      </w:pPr>
      <w:r>
        <w:rPr>
          <w:rFonts w:ascii="var(--serif)" w:eastAsia="Times New Roman" w:hAnsi="var(--serif)"/>
          <w:sz w:val="24"/>
          <w:szCs w:val="24"/>
        </w:rPr>
        <w:t>3</w:t>
      </w:r>
      <w:r>
        <w:rPr>
          <w:rFonts w:ascii="var(--serif)" w:eastAsia="Times New Roman" w:hAnsi="var(--serif)"/>
          <w:sz w:val="24"/>
          <w:szCs w:val="24"/>
        </w:rPr>
        <w:t>0</w:t>
      </w:r>
      <w:r>
        <w:rPr>
          <w:rFonts w:ascii="var(--serif)" w:eastAsia="Times New Roman" w:hAnsi="var(--serif)"/>
          <w:sz w:val="24"/>
          <w:szCs w:val="24"/>
        </w:rPr>
        <w:t>9</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IA para el Derecho · 3</w:t>
      </w:r>
      <w:r>
        <w:rPr>
          <w:rFonts w:ascii="var(--serif)" w:eastAsia="Times New Roman" w:hAnsi="var(--serif)"/>
          <w:sz w:val="24"/>
          <w:szCs w:val="24"/>
        </w:rPr>
        <w:t>0</w:t>
      </w:r>
      <w:r>
        <w:rPr>
          <w:rFonts w:ascii="var(--serif)" w:eastAsia="Times New Roman" w:hAnsi="var(--serif)"/>
          <w:sz w:val="24"/>
          <w:szCs w:val="24"/>
        </w:rPr>
        <w:t xml:space="preserve">Derecho de la IA · </w:t>
      </w:r>
      <w:r>
        <w:rPr>
          <w:rFonts w:ascii="var(--serif)" w:eastAsia="Times New Roman" w:hAnsi="var(--serif)"/>
          <w:sz w:val="24"/>
          <w:szCs w:val="24"/>
        </w:rPr>
        <w:t>9</w:t>
      </w:r>
      <w:r>
        <w:rPr>
          <w:rFonts w:ascii="var(--serif)" w:eastAsia="Times New Roman" w:hAnsi="var(--serif)"/>
          <w:sz w:val="24"/>
          <w:szCs w:val="24"/>
        </w:rPr>
        <w:t>Ambas direcciones · 1</w:t>
      </w:r>
      <w:r>
        <w:rPr>
          <w:rFonts w:ascii="var(--serif)" w:eastAsia="Times New Roman" w:hAnsi="var(--serif)"/>
          <w:sz w:val="24"/>
          <w:szCs w:val="24"/>
        </w:rPr>
        <w:t>1</w:t>
      </w:r>
      <w:r>
        <w:rPr>
          <w:rFonts w:ascii="var(--serif)" w:eastAsia="Times New Roman" w:hAnsi="var(--serif)"/>
          <w:sz w:val="24"/>
          <w:szCs w:val="24"/>
        </w:rPr>
        <w:t xml:space="preserve">Adyacente · </w:t>
      </w:r>
      <w:r>
        <w:rPr>
          <w:rFonts w:ascii="var(--serif)" w:eastAsia="Times New Roman" w:hAnsi="var(--serif)"/>
          <w:sz w:val="24"/>
          <w:szCs w:val="24"/>
        </w:rPr>
        <w:t>3</w:t>
      </w:r>
      <w:r>
        <w:rPr>
          <w:rFonts w:ascii="var(--serif)" w:eastAsia="Times New Roman" w:hAnsi="var(--serif)"/>
          <w:sz w:val="24"/>
          <w:szCs w:val="24"/>
        </w:rPr>
        <w:t xml:space="preserve"> </w:t>
      </w:r>
      <w:r>
        <w:rPr>
          <w:rFonts w:ascii="var(--serif)" w:eastAsia="Times New Roman" w:hAnsi="var(--serif)"/>
          <w:sz w:val="24"/>
          <w:szCs w:val="24"/>
        </w:rPr>
        <w:t xml:space="preserve">Cada iniciativa recibe una sola dirección, y las que integran las dos de forma </w:t>
      </w:r>
      <w:r>
        <w:rPr>
          <w:rFonts w:ascii="var(--serif)" w:eastAsia="Times New Roman" w:hAnsi="var(--serif)"/>
          <w:sz w:val="24"/>
          <w:szCs w:val="24"/>
        </w:rPr>
        <w:t>sustantiva se registran como «ambas» en vez de contarse dos veces. La categoría adyacente existe para lo contrario: tratar como inteligencia artificial una tecnología digital que no lo es —realidad virtual, un laboratorio de innovación legal, una plataform</w:t>
      </w:r>
      <w:r>
        <w:rPr>
          <w:rFonts w:ascii="var(--serif)" w:eastAsia="Times New Roman" w:hAnsi="var(--serif)"/>
          <w:sz w:val="24"/>
          <w:szCs w:val="24"/>
        </w:rPr>
        <w:t>a de búsqueda— es el modo de inflar un mapa sin inventar una sola fuente. El contraste externo invierte esta proporción: de los siete proyectos ANID de disciplina Derecho con objeto de IA, siete son «Derecho de la IA» y ninguno es «IA para el Derecho». Don</w:t>
      </w:r>
      <w:r>
        <w:rPr>
          <w:rFonts w:ascii="var(--serif)" w:eastAsia="Times New Roman" w:hAnsi="var(--serif)"/>
          <w:sz w:val="24"/>
          <w:szCs w:val="24"/>
        </w:rPr>
        <w:t>de hay financiamiento competitivo, la IA es el objeto de estudio y no la herramienta de trabajo</w:t>
      </w:r>
      <w:r>
        <w:rPr>
          <w:rFonts w:ascii="var(--serif)" w:eastAsia="Times New Roman" w:hAnsi="var(--serif)"/>
          <w:sz w:val="24"/>
          <w:szCs w:val="24"/>
        </w:rPr>
        <w:t>.</w:t>
      </w:r>
      <w:r>
        <w:rPr>
          <w:rFonts w:ascii="var(--serif)" w:eastAsia="Times New Roman" w:hAnsi="var(--serif)"/>
          <w:sz w:val="24"/>
          <w:szCs w:val="24"/>
        </w:rPr>
        <w:t xml:space="preserve"> </w:t>
      </w:r>
    </w:p>
    <w:p w:rsidR="00000000" w:rsidRDefault="005E641A">
      <w:pPr>
        <w:spacing w:after="340"/>
        <w:divId w:val="3350616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ChileCobertura · v3.2.0 · corte 06-09-2026</w:t>
      </w:r>
    </w:p>
    <w:p w:rsidR="00000000" w:rsidRDefault="005E641A">
      <w:pPr>
        <w:pStyle w:val="eyebrow"/>
        <w:divId w:val="1003969430"/>
      </w:pPr>
      <w:r>
        <w:t>08</w:t>
      </w:r>
    </w:p>
    <w:p w:rsidR="00000000" w:rsidRDefault="005E641A">
      <w:pPr>
        <w:pStyle w:val="Ttulo2"/>
        <w:divId w:val="1003969430"/>
        <w:rPr>
          <w:rFonts w:eastAsia="Times New Roman"/>
        </w:rPr>
      </w:pPr>
      <w:r>
        <w:rPr>
          <w:rFonts w:eastAsia="Times New Roman"/>
        </w:rPr>
        <w:t>Cobertura de la investigación</w:t>
      </w:r>
    </w:p>
    <w:p w:rsidR="00000000" w:rsidRDefault="005E641A">
      <w:pPr>
        <w:pStyle w:val="NormalWeb"/>
        <w:divId w:val="1003969430"/>
        <w:rPr>
          <w:rFonts w:ascii="var(--serif)" w:hAnsi="var(--serif)"/>
          <w:sz w:val="24"/>
          <w:szCs w:val="24"/>
        </w:rPr>
      </w:pPr>
      <w:r>
        <w:rPr>
          <w:rFonts w:ascii="var(--serif)" w:hAnsi="var(--serif)"/>
          <w:sz w:val="24"/>
          <w:szCs w:val="24"/>
        </w:rPr>
        <w:t>Cuánto se investigó cada in</w:t>
      </w:r>
      <w:r>
        <w:rPr>
          <w:rFonts w:ascii="var(--serif)" w:hAnsi="var(--serif)"/>
          <w:sz w:val="24"/>
          <w:szCs w:val="24"/>
        </w:rPr>
        <w:t>stitución, que no es lo mismo que cuánto hace. Va antes que cualquier comparación porque sin este denominador la comparación engaña.</w:t>
      </w:r>
    </w:p>
    <w:p w:rsidR="00000000" w:rsidRDefault="005E641A">
      <w:pPr>
        <w:pStyle w:val="fig-q"/>
        <w:divId w:val="1003969430"/>
      </w:pPr>
      <w:r>
        <w:t>¿Con qué profundidad se investigó cada institución?</w:t>
      </w:r>
    </w:p>
    <w:p w:rsidR="00000000" w:rsidRDefault="005E641A">
      <w:pPr>
        <w:pStyle w:val="fig-t"/>
        <w:divId w:val="1003969430"/>
      </w:pPr>
      <w:r>
        <w:t>El trabajo de campo es desigual: el piloto de profundidad recibió 1,8 v</w:t>
      </w:r>
      <w:r>
        <w:t>eces más rutas que el resto</w:t>
      </w:r>
    </w:p>
    <w:p w:rsidR="00000000" w:rsidRDefault="005E641A">
      <w:pPr>
        <w:divId w:val="1003969430"/>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4</w:t>
      </w:r>
      <w:r>
        <w:rPr>
          <w:rFonts w:ascii="var(--serif)" w:eastAsia="Times New Roman" w:hAnsi="var(--serif)"/>
          <w:sz w:val="24"/>
          <w:szCs w:val="24"/>
        </w:rPr>
        <w:t>6</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Rutas del protocolo recorridas, de trec</w:t>
      </w:r>
      <w:r>
        <w:rPr>
          <w:rFonts w:ascii="var(--serif)" w:eastAsia="Times New Roman" w:hAnsi="var(--serif)"/>
          <w:sz w:val="24"/>
          <w:szCs w:val="24"/>
        </w:rPr>
        <w:t>e</w:t>
      </w:r>
      <w:r>
        <w:rPr>
          <w:rFonts w:ascii="var(--serif)" w:eastAsia="Times New Roman" w:hAnsi="var(--serif)"/>
          <w:sz w:val="24"/>
          <w:szCs w:val="24"/>
        </w:rPr>
        <w:t>Pontificia Universidad Católica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12 fuente</w:t>
      </w:r>
      <w:r>
        <w:rPr>
          <w:rFonts w:ascii="var(--serif)" w:eastAsia="Times New Roman" w:hAnsi="var(--serif)"/>
          <w:sz w:val="24"/>
          <w:szCs w:val="24"/>
        </w:rPr>
        <w:t>s</w:t>
      </w:r>
      <w:r>
        <w:rPr>
          <w:rFonts w:ascii="var(--serif)" w:eastAsia="Times New Roman" w:hAnsi="var(--serif)"/>
          <w:sz w:val="24"/>
          <w:szCs w:val="24"/>
        </w:rPr>
        <w:t>Pontificia Universidad Católica de Valparaís</w:t>
      </w:r>
      <w:r>
        <w:rPr>
          <w:rFonts w:ascii="var(--serif)" w:eastAsia="Times New Roman" w:hAnsi="var(--serif)"/>
          <w:sz w:val="24"/>
          <w:szCs w:val="24"/>
        </w:rPr>
        <w:t>o</w:t>
      </w:r>
      <w:r>
        <w:rPr>
          <w:rFonts w:ascii="var(--serif)" w:eastAsia="Times New Roman" w:hAnsi="var(--serif)"/>
          <w:sz w:val="24"/>
          <w:szCs w:val="24"/>
        </w:rPr>
        <w:t>11/1</w:t>
      </w:r>
      <w:r>
        <w:rPr>
          <w:rFonts w:ascii="var(--serif)" w:eastAsia="Times New Roman" w:hAnsi="var(--serif)"/>
          <w:sz w:val="24"/>
          <w:szCs w:val="24"/>
        </w:rPr>
        <w:t>3</w:t>
      </w:r>
      <w:r>
        <w:rPr>
          <w:rFonts w:ascii="var(--serif)" w:eastAsia="Times New Roman" w:hAnsi="var(--serif)"/>
          <w:sz w:val="24"/>
          <w:szCs w:val="24"/>
        </w:rPr>
        <w:t>14 fuente</w:t>
      </w:r>
      <w:r>
        <w:rPr>
          <w:rFonts w:ascii="var(--serif)" w:eastAsia="Times New Roman" w:hAnsi="var(--serif)"/>
          <w:sz w:val="24"/>
          <w:szCs w:val="24"/>
        </w:rPr>
        <w:t>s</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Autónoma de Chil</w:t>
      </w:r>
      <w:r>
        <w:rPr>
          <w:rFonts w:ascii="var(--serif)" w:eastAsia="Times New Roman" w:hAnsi="var(--serif)"/>
          <w:sz w:val="24"/>
          <w:szCs w:val="24"/>
        </w:rPr>
        <w:t>e</w:t>
      </w:r>
      <w:r>
        <w:rPr>
          <w:rFonts w:ascii="var(--serif)" w:eastAsia="Times New Roman" w:hAnsi="var(--serif)"/>
          <w:sz w:val="24"/>
          <w:szCs w:val="24"/>
        </w:rPr>
        <w:t>5/1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Universidad Central de Chil</w:t>
      </w:r>
      <w:r>
        <w:rPr>
          <w:rFonts w:ascii="var(--serif)" w:eastAsia="Times New Roman" w:hAnsi="var(--serif)"/>
          <w:sz w:val="24"/>
          <w:szCs w:val="24"/>
        </w:rPr>
        <w:t>e</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16 fuente</w:t>
      </w:r>
      <w:r>
        <w:rPr>
          <w:rFonts w:ascii="var(--serif)" w:eastAsia="Times New Roman" w:hAnsi="var(--serif)"/>
          <w:sz w:val="24"/>
          <w:szCs w:val="24"/>
        </w:rPr>
        <w:t>s</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5 fuente</w:t>
      </w:r>
      <w:r>
        <w:rPr>
          <w:rFonts w:ascii="var(--serif)" w:eastAsia="Times New Roman" w:hAnsi="var(--serif)"/>
          <w:sz w:val="24"/>
          <w:szCs w:val="24"/>
        </w:rPr>
        <w:t>s</w:t>
      </w:r>
      <w:r>
        <w:rPr>
          <w:rFonts w:ascii="var(--serif)" w:eastAsia="Times New Roman" w:hAnsi="var(--serif)"/>
          <w:sz w:val="24"/>
          <w:szCs w:val="24"/>
        </w:rPr>
        <w:t>Universidad del Desarroll</w:t>
      </w:r>
      <w:r>
        <w:rPr>
          <w:rFonts w:ascii="var(--serif)" w:eastAsia="Times New Roman" w:hAnsi="var(--serif)"/>
          <w:sz w:val="24"/>
          <w:szCs w:val="24"/>
        </w:rPr>
        <w:t>o</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4 fuente</w:t>
      </w:r>
      <w:r>
        <w:rPr>
          <w:rFonts w:ascii="var(--serif)" w:eastAsia="Times New Roman" w:hAnsi="var(--serif)"/>
          <w:sz w:val="24"/>
          <w:szCs w:val="24"/>
        </w:rPr>
        <w:t>s</w:t>
      </w:r>
      <w:r>
        <w:rPr>
          <w:rFonts w:ascii="var(--serif)" w:eastAsia="Times New Roman" w:hAnsi="var(--serif)"/>
          <w:sz w:val="24"/>
          <w:szCs w:val="24"/>
        </w:rPr>
        <w:t>Universidad D</w:t>
      </w:r>
      <w:r>
        <w:rPr>
          <w:rFonts w:ascii="var(--serif)" w:eastAsia="Times New Roman" w:hAnsi="var(--serif)"/>
          <w:sz w:val="24"/>
          <w:szCs w:val="24"/>
        </w:rPr>
        <w:t>iego Portale</w:t>
      </w:r>
      <w:r>
        <w:rPr>
          <w:rFonts w:ascii="var(--serif)" w:eastAsia="Times New Roman" w:hAnsi="var(--serif)"/>
          <w:sz w:val="24"/>
          <w:szCs w:val="24"/>
        </w:rPr>
        <w:t>s</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3 fuente</w:t>
      </w:r>
      <w:r>
        <w:rPr>
          <w:rFonts w:ascii="var(--serif)" w:eastAsia="Times New Roman" w:hAnsi="var(--serif)"/>
          <w:sz w:val="24"/>
          <w:szCs w:val="24"/>
        </w:rPr>
        <w:t>s</w:t>
      </w:r>
      <w:r>
        <w:rPr>
          <w:rFonts w:ascii="var(--serif)" w:eastAsia="Times New Roman" w:hAnsi="var(--serif)"/>
          <w:sz w:val="24"/>
          <w:szCs w:val="24"/>
        </w:rPr>
        <w:t xml:space="preserve"> </w:t>
      </w:r>
    </w:p>
    <w:p w:rsidR="00000000" w:rsidRDefault="005E641A">
      <w:pPr>
        <w:spacing w:before="142"/>
        <w:divId w:val="1849102161"/>
        <w:rPr>
          <w:rFonts w:ascii="var(--sans)" w:eastAsia="Times New Roman" w:hAnsi="var(--sans)"/>
          <w:sz w:val="18"/>
          <w:szCs w:val="18"/>
        </w:rPr>
      </w:pPr>
      <w:r>
        <w:rPr>
          <w:rFonts w:ascii="var(--sans)" w:eastAsia="Times New Roman" w:hAnsi="var(--sans)"/>
          <w:sz w:val="18"/>
          <w:szCs w:val="18"/>
        </w:rPr>
        <w:t>Rutas recorridas Piloto de profundidad</w:t>
      </w:r>
    </w:p>
    <w:p w:rsidR="00000000" w:rsidRDefault="005E641A">
      <w:pPr>
        <w:divId w:val="1003969430"/>
        <w:rPr>
          <w:rFonts w:ascii="var(--serif)" w:eastAsia="Times New Roman" w:hAnsi="var(--serif)"/>
          <w:sz w:val="24"/>
          <w:szCs w:val="24"/>
        </w:rPr>
      </w:pPr>
      <w:r>
        <w:rPr>
          <w:rFonts w:ascii="var(--serif)" w:eastAsia="Times New Roman" w:hAnsi="var(--serif)"/>
          <w:sz w:val="24"/>
          <w:szCs w:val="24"/>
        </w:rPr>
        <w:t>Las dos cifras miden nuestro trabajo, no el de la institución. Las tres rutas que se recorren en las once instituciones —contraste externo, proyectos y fondos, y repositorios y publicacione</w:t>
      </w:r>
      <w:r>
        <w:rPr>
          <w:rFonts w:ascii="var(--serif)" w:eastAsia="Times New Roman" w:hAnsi="var(--serif)"/>
          <w:sz w:val="24"/>
          <w:szCs w:val="24"/>
        </w:rPr>
        <w:t>s— son las que sostienen las afirmaciones de alcance nacional. La marca de la izquierda señala a las tres instituciones del piloto de profundidad</w:t>
      </w:r>
      <w:r>
        <w:rPr>
          <w:rFonts w:ascii="var(--serif)" w:eastAsia="Times New Roman" w:hAnsi="var(--serif)"/>
          <w:sz w:val="24"/>
          <w:szCs w:val="24"/>
        </w:rPr>
        <w:t>.</w:t>
      </w:r>
      <w:r>
        <w:rPr>
          <w:rFonts w:ascii="var(--serif)" w:eastAsia="Times New Roman" w:hAnsi="var(--serif)"/>
          <w:sz w:val="24"/>
          <w:szCs w:val="24"/>
        </w:rPr>
        <w:t xml:space="preserve"> </w:t>
      </w:r>
    </w:p>
    <w:tbl>
      <w:tblPr>
        <w:tblW w:w="5000" w:type="pct"/>
        <w:tblCellMar>
          <w:top w:w="15" w:type="dxa"/>
          <w:left w:w="15" w:type="dxa"/>
          <w:bottom w:w="15" w:type="dxa"/>
          <w:right w:w="15" w:type="dxa"/>
        </w:tblCellMar>
        <w:tblLook w:val="04A0"/>
      </w:tblPr>
      <w:tblGrid>
        <w:gridCol w:w="3456"/>
        <w:gridCol w:w="847"/>
        <w:gridCol w:w="698"/>
        <w:gridCol w:w="970"/>
        <w:gridCol w:w="1594"/>
        <w:gridCol w:w="1109"/>
      </w:tblGrid>
      <w:tr w:rsidR="00000000">
        <w:trPr>
          <w:divId w:val="1003969430"/>
          <w:tblHeader/>
        </w:trPr>
        <w:tc>
          <w:tcPr>
            <w:tcW w:w="317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Piloto</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Rutas</w:t>
            </w:r>
          </w:p>
        </w:tc>
        <w:tc>
          <w:tcPr>
            <w:tcW w:w="0" w:type="auto"/>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Fuentes</w:t>
            </w:r>
          </w:p>
        </w:tc>
        <w:tc>
          <w:tcPr>
            <w:tcW w:w="0" w:type="auto"/>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Contrastadas</w:t>
            </w:r>
          </w:p>
        </w:tc>
        <w:tc>
          <w:tcPr>
            <w:tcW w:w="0" w:type="auto"/>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Celdas sin concluir</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12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Valparaíso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14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0</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sí</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16</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16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5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r>
      <w:tr w:rsidR="00000000">
        <w:trPr>
          <w:divId w:val="1003969430"/>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 (100 %)</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r>
    </w:tbl>
    <w:p w:rsidR="00000000" w:rsidRDefault="005E641A">
      <w:pPr>
        <w:pStyle w:val="tbl-note"/>
        <w:divId w:val="1003969430"/>
      </w:pPr>
      <w:r>
        <w:t xml:space="preserve">Media del piloto: 11.7 rutas. Media de las otras ocho: </w:t>
      </w:r>
      <w:r>
        <w:t xml:space="preserve">6.6 rutas. Razón de 1,8 a 1 en rutas recorridas. En número de fuentes la razón sigue siendo de 3,7 a 1 y no ha mejorado: la cobertura ganada es de rutas recorridas, no de material acumulado, y esa distinción es la que hace publicable el comparador ordinal </w:t>
      </w:r>
      <w:r>
        <w:t>de la sección siguiente.</w:t>
      </w:r>
    </w:p>
    <w:p w:rsidR="00000000" w:rsidRDefault="005E641A">
      <w:pPr>
        <w:pStyle w:val="Ttulo5"/>
        <w:divId w:val="816995302"/>
        <w:rPr>
          <w:rFonts w:eastAsia="Times New Roman"/>
        </w:rPr>
      </w:pPr>
      <w:r>
        <w:rPr>
          <w:rFonts w:eastAsia="Times New Roman"/>
        </w:rPr>
        <w:t>Un sesgo de segundo orden, y por qué no opera</w:t>
      </w:r>
    </w:p>
    <w:p w:rsidR="00000000" w:rsidRDefault="005E641A">
      <w:pPr>
        <w:pStyle w:val="NormalWeb"/>
        <w:spacing w:after="193"/>
        <w:divId w:val="816995302"/>
        <w:rPr>
          <w:rFonts w:ascii="var(--serif)" w:hAnsi="var(--serif)"/>
          <w:sz w:val="24"/>
          <w:szCs w:val="24"/>
        </w:rPr>
      </w:pPr>
      <w:r>
        <w:rPr>
          <w:rFonts w:ascii="var(--serif)" w:hAnsi="var(--serif)"/>
          <w:sz w:val="24"/>
          <w:szCs w:val="24"/>
        </w:rPr>
        <w:t>Una proporción desigual de fuentes contrastadas dejaría a la institución sobre la que el informe debe ser más cuidadoso como la mejor comprobada, que es exactamente el sesgo que una declaración de intereses no corrige. Con el corpus contrastado al cien por</w:t>
      </w:r>
      <w:r>
        <w:rPr>
          <w:rFonts w:ascii="var(--serif)" w:hAnsi="var(--serif)"/>
          <w:sz w:val="24"/>
          <w:szCs w:val="24"/>
        </w:rPr>
        <w:t xml:space="preserve"> ciento en las once, esa proporción es la misma para todas y el sesgo no tiene por dónde entrar. Con el corpus original verificado al 100 %, ese sesgo desaparece en él: las once instituciones están contrastadas en la misma proporción. Las 22 fuentes de la </w:t>
      </w:r>
      <w:r>
        <w:rPr>
          <w:rFonts w:ascii="var(--serif)" w:hAnsi="var(--serif)"/>
          <w:sz w:val="24"/>
          <w:szCs w:val="24"/>
        </w:rPr>
        <w:t>ronda de ampliación no reparten esa garantía por igual, y por eso ninguna de ellas mueve una celda sin que la matriz lo declare. La matriz de capacidades no lleva marca de verificación: con el corpus contrastado por igual en las once, una marca que disting</w:t>
      </w:r>
      <w:r>
        <w:rPr>
          <w:rFonts w:ascii="var(--serif)" w:hAnsi="var(--serif)"/>
          <w:sz w:val="24"/>
          <w:szCs w:val="24"/>
        </w:rPr>
        <w:t>uiera fuentes abiertas de fuentes por abrir no separaría nada.</w:t>
      </w:r>
    </w:p>
    <w:p w:rsidR="00000000" w:rsidRDefault="005E641A">
      <w:pPr>
        <w:spacing w:after="340"/>
        <w:divId w:val="57077021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ChileCapacidades · v3.2.0 · corte 06-09-2026</w:t>
      </w:r>
    </w:p>
    <w:p w:rsidR="00000000" w:rsidRDefault="005E641A">
      <w:pPr>
        <w:pStyle w:val="eyebrow"/>
        <w:divId w:val="1851335118"/>
      </w:pPr>
      <w:r>
        <w:t>09</w:t>
      </w:r>
    </w:p>
    <w:p w:rsidR="00000000" w:rsidRDefault="005E641A">
      <w:pPr>
        <w:pStyle w:val="Ttulo2"/>
        <w:divId w:val="1851335118"/>
        <w:rPr>
          <w:rFonts w:eastAsia="Times New Roman"/>
        </w:rPr>
      </w:pPr>
      <w:r>
        <w:rPr>
          <w:rFonts w:eastAsia="Times New Roman"/>
        </w:rPr>
        <w:t>Capacidades institucionales comparadas</w:t>
      </w:r>
    </w:p>
    <w:p w:rsidR="00000000" w:rsidRDefault="005E641A">
      <w:pPr>
        <w:pStyle w:val="NormalWeb"/>
        <w:divId w:val="1851335118"/>
        <w:rPr>
          <w:rFonts w:ascii="var(--serif)" w:hAnsi="var(--serif)"/>
          <w:sz w:val="24"/>
          <w:szCs w:val="24"/>
        </w:rPr>
      </w:pPr>
      <w:r>
        <w:rPr>
          <w:rFonts w:ascii="var(--serif)" w:hAnsi="var(--serif)"/>
          <w:sz w:val="24"/>
          <w:szCs w:val="24"/>
        </w:rPr>
        <w:t xml:space="preserve">Responde «¿qué capacidad demuestra cada Facultad?» </w:t>
      </w:r>
      <w:r>
        <w:rPr>
          <w:rFonts w:ascii="var(--serif)" w:hAnsi="var(--serif)"/>
          <w:sz w:val="24"/>
          <w:szCs w:val="24"/>
        </w:rPr>
        <w:t xml:space="preserve">y no «¿cuánta evidencia encontramos de ella?». Cada celda se calcula con una regla mecánica sobre el dataset y puede rehacerse. Las ausencias se separan en dos: </w:t>
      </w:r>
      <w:r>
        <w:rPr>
          <w:rStyle w:val="Textoennegrita"/>
          <w:rFonts w:ascii="var(--serif)" w:hAnsi="var(--serif)"/>
          <w:sz w:val="24"/>
          <w:szCs w:val="24"/>
        </w:rPr>
        <w:t>no localizada</w:t>
      </w:r>
      <w:r>
        <w:rPr>
          <w:rFonts w:ascii="var(--serif)" w:hAnsi="var(--serif)"/>
          <w:sz w:val="24"/>
          <w:szCs w:val="24"/>
        </w:rPr>
        <w:t xml:space="preserve"> significa que se recorrió la ruta que la habría encontrado, y </w:t>
      </w:r>
      <w:r>
        <w:rPr>
          <w:rStyle w:val="Textoennegrita"/>
          <w:rFonts w:ascii="var(--serif)" w:hAnsi="var(--serif)"/>
          <w:sz w:val="24"/>
          <w:szCs w:val="24"/>
        </w:rPr>
        <w:t>no concluyente</w:t>
      </w:r>
      <w:r>
        <w:rPr>
          <w:rFonts w:ascii="var(--serif)" w:hAnsi="var(--serif)"/>
          <w:sz w:val="24"/>
          <w:szCs w:val="24"/>
        </w:rPr>
        <w:t>, que esa ruta no se recorrió en esa institución.</w:t>
      </w:r>
    </w:p>
    <w:p w:rsidR="00000000" w:rsidRDefault="005E641A">
      <w:pPr>
        <w:pStyle w:val="fig-q"/>
        <w:divId w:val="1851335118"/>
      </w:pPr>
      <w:r>
        <w:t>¿Qué capacidad institucional demuestra cada Facultad, y dónde no podemos saberlo?</w:t>
      </w:r>
    </w:p>
    <w:p w:rsidR="00000000" w:rsidRDefault="005E641A">
      <w:pPr>
        <w:pStyle w:val="fig-t"/>
        <w:divId w:val="1851335118"/>
      </w:pPr>
      <w:r>
        <w:t>Diez capacidades, diez Facultades, y 5 de las 100 celdas todavía sin respuesta</w:t>
      </w:r>
    </w:p>
    <w:p w:rsidR="00000000" w:rsidRDefault="005E641A">
      <w:pPr>
        <w:divId w:val="1851335118"/>
        <w:rPr>
          <w:rFonts w:ascii="var(--serif)" w:eastAsia="Times New Roman" w:hAnsi="var(--serif)"/>
          <w:sz w:val="24"/>
          <w:szCs w:val="24"/>
        </w:rPr>
      </w:pPr>
      <w:r>
        <w:rPr>
          <w:rFonts w:ascii="var(--serif)" w:eastAsia="Times New Roman" w:hAnsi="var(--serif)"/>
          <w:sz w:val="24"/>
          <w:szCs w:val="24"/>
        </w:rPr>
        <w:t>Estructura y gobernanz</w:t>
      </w:r>
      <w:r>
        <w:rPr>
          <w:rFonts w:ascii="var(--serif)" w:eastAsia="Times New Roman" w:hAnsi="var(--serif)"/>
          <w:sz w:val="24"/>
          <w:szCs w:val="24"/>
        </w:rPr>
        <w:t>a</w:t>
      </w:r>
      <w:r>
        <w:rPr>
          <w:rFonts w:ascii="var(--serif)" w:eastAsia="Times New Roman" w:hAnsi="var(--serif)"/>
          <w:sz w:val="24"/>
          <w:szCs w:val="24"/>
        </w:rPr>
        <w:t>Docencia y formació</w:t>
      </w:r>
      <w:r>
        <w:rPr>
          <w:rFonts w:ascii="var(--serif)" w:eastAsia="Times New Roman" w:hAnsi="var(--serif)"/>
          <w:sz w:val="24"/>
          <w:szCs w:val="24"/>
        </w:rPr>
        <w:t>n</w:t>
      </w:r>
      <w:r>
        <w:rPr>
          <w:rFonts w:ascii="var(--serif)" w:eastAsia="Times New Roman" w:hAnsi="var(--serif)"/>
          <w:sz w:val="24"/>
          <w:szCs w:val="24"/>
        </w:rPr>
        <w:t>He</w:t>
      </w:r>
      <w:r>
        <w:rPr>
          <w:rFonts w:ascii="var(--serif)" w:eastAsia="Times New Roman" w:hAnsi="var(--serif)"/>
          <w:sz w:val="24"/>
          <w:szCs w:val="24"/>
        </w:rPr>
        <w:t>rramientas y adopció</w:t>
      </w:r>
      <w:r>
        <w:rPr>
          <w:rFonts w:ascii="var(--serif)" w:eastAsia="Times New Roman" w:hAnsi="var(--serif)"/>
          <w:sz w:val="24"/>
          <w:szCs w:val="24"/>
        </w:rPr>
        <w:t>n</w:t>
      </w:r>
      <w:r>
        <w:rPr>
          <w:rFonts w:ascii="var(--serif)" w:eastAsia="Times New Roman" w:hAnsi="var(--serif)"/>
          <w:sz w:val="24"/>
          <w:szCs w:val="24"/>
        </w:rPr>
        <w:t>Conocimiento y víncul</w:t>
      </w:r>
      <w:r>
        <w:rPr>
          <w:rFonts w:ascii="var(--serif)" w:eastAsia="Times New Roman" w:hAnsi="var(--serif)"/>
          <w:sz w:val="24"/>
          <w:szCs w:val="24"/>
        </w:rPr>
        <w:t>o</w:t>
      </w:r>
      <w:r>
        <w:rPr>
          <w:rFonts w:ascii="var(--serif)" w:eastAsia="Times New Roman" w:hAnsi="var(--serif)"/>
          <w:sz w:val="24"/>
          <w:szCs w:val="24"/>
        </w:rPr>
        <w:t>Resultad</w:t>
      </w:r>
      <w:r>
        <w:rPr>
          <w:rFonts w:ascii="var(--serif)" w:eastAsia="Times New Roman" w:hAnsi="var(--serif)"/>
          <w:sz w:val="24"/>
          <w:szCs w:val="24"/>
        </w:rPr>
        <w:t>o</w:t>
      </w:r>
      <w:r>
        <w:rPr>
          <w:rFonts w:ascii="var(--serif)" w:eastAsia="Times New Roman" w:hAnsi="var(--serif)"/>
          <w:sz w:val="24"/>
          <w:szCs w:val="24"/>
        </w:rPr>
        <w:t>Unida</w:t>
      </w:r>
      <w:r>
        <w:rPr>
          <w:rFonts w:ascii="var(--serif)" w:eastAsia="Times New Roman" w:hAnsi="var(--serif)"/>
          <w:sz w:val="24"/>
          <w:szCs w:val="24"/>
        </w:rPr>
        <w:t>d</w:t>
      </w:r>
      <w:r>
        <w:rPr>
          <w:rFonts w:ascii="var(--serif)" w:eastAsia="Times New Roman" w:hAnsi="var(--serif)"/>
          <w:sz w:val="24"/>
          <w:szCs w:val="24"/>
        </w:rPr>
        <w:t>especializad</w:t>
      </w:r>
      <w:r>
        <w:rPr>
          <w:rFonts w:ascii="var(--serif)" w:eastAsia="Times New Roman" w:hAnsi="var(--serif)"/>
          <w:sz w:val="24"/>
          <w:szCs w:val="24"/>
        </w:rPr>
        <w:t>a</w:t>
      </w:r>
      <w:r>
        <w:rPr>
          <w:rFonts w:ascii="var(--serif)" w:eastAsia="Times New Roman" w:hAnsi="var(--serif)"/>
          <w:sz w:val="24"/>
          <w:szCs w:val="24"/>
        </w:rPr>
        <w:t>Norm</w:t>
      </w:r>
      <w:r>
        <w:rPr>
          <w:rFonts w:ascii="var(--serif)" w:eastAsia="Times New Roman" w:hAnsi="var(--serif)"/>
          <w:sz w:val="24"/>
          <w:szCs w:val="24"/>
        </w:rPr>
        <w:t>a</w:t>
      </w:r>
      <w:r>
        <w:rPr>
          <w:rFonts w:ascii="var(--serif)" w:eastAsia="Times New Roman" w:hAnsi="var(--serif)"/>
          <w:sz w:val="24"/>
          <w:szCs w:val="24"/>
        </w:rPr>
        <w:t>propi</w:t>
      </w:r>
      <w:r>
        <w:rPr>
          <w:rFonts w:ascii="var(--serif)" w:eastAsia="Times New Roman" w:hAnsi="var(--serif)"/>
          <w:sz w:val="24"/>
          <w:szCs w:val="24"/>
        </w:rPr>
        <w:t>a</w:t>
      </w:r>
      <w:r>
        <w:rPr>
          <w:rFonts w:ascii="var(--serif)" w:eastAsia="Times New Roman" w:hAnsi="var(--serif)"/>
          <w:sz w:val="24"/>
          <w:szCs w:val="24"/>
        </w:rPr>
        <w:t>Presenci</w:t>
      </w:r>
      <w:r>
        <w:rPr>
          <w:rFonts w:ascii="var(--serif)" w:eastAsia="Times New Roman" w:hAnsi="var(--serif)"/>
          <w:sz w:val="24"/>
          <w:szCs w:val="24"/>
        </w:rPr>
        <w:t>a</w:t>
      </w:r>
      <w:r>
        <w:rPr>
          <w:rFonts w:ascii="var(--serif)" w:eastAsia="Times New Roman" w:hAnsi="var(--serif)"/>
          <w:sz w:val="24"/>
          <w:szCs w:val="24"/>
        </w:rPr>
        <w:t>en pregrad</w:t>
      </w:r>
      <w:r>
        <w:rPr>
          <w:rFonts w:ascii="var(--serif)" w:eastAsia="Times New Roman" w:hAnsi="var(--serif)"/>
          <w:sz w:val="24"/>
          <w:szCs w:val="24"/>
        </w:rPr>
        <w:t>o</w:t>
      </w:r>
      <w:r>
        <w:rPr>
          <w:rFonts w:ascii="var(--serif)" w:eastAsia="Times New Roman" w:hAnsi="var(--serif)"/>
          <w:sz w:val="24"/>
          <w:szCs w:val="24"/>
        </w:rPr>
        <w:t>Formació</w:t>
      </w:r>
      <w:r>
        <w:rPr>
          <w:rFonts w:ascii="var(--serif)" w:eastAsia="Times New Roman" w:hAnsi="var(--serif)"/>
          <w:sz w:val="24"/>
          <w:szCs w:val="24"/>
        </w:rPr>
        <w:t>n</w:t>
      </w:r>
      <w:r>
        <w:rPr>
          <w:rFonts w:ascii="var(--serif)" w:eastAsia="Times New Roman" w:hAnsi="var(--serif)"/>
          <w:sz w:val="24"/>
          <w:szCs w:val="24"/>
        </w:rPr>
        <w:t>estructurad</w:t>
      </w:r>
      <w:r>
        <w:rPr>
          <w:rFonts w:ascii="var(--serif)" w:eastAsia="Times New Roman" w:hAnsi="var(--serif)"/>
          <w:sz w:val="24"/>
          <w:szCs w:val="24"/>
        </w:rPr>
        <w:t>a</w:t>
      </w:r>
      <w:r>
        <w:rPr>
          <w:rFonts w:ascii="var(--serif)" w:eastAsia="Times New Roman" w:hAnsi="var(--serif)"/>
          <w:sz w:val="24"/>
          <w:szCs w:val="24"/>
        </w:rPr>
        <w:t>Herramient</w:t>
      </w:r>
      <w:r>
        <w:rPr>
          <w:rFonts w:ascii="var(--serif)" w:eastAsia="Times New Roman" w:hAnsi="var(--serif)"/>
          <w:sz w:val="24"/>
          <w:szCs w:val="24"/>
        </w:rPr>
        <w:t>a</w:t>
      </w:r>
      <w:r>
        <w:rPr>
          <w:rFonts w:ascii="var(--serif)" w:eastAsia="Times New Roman" w:hAnsi="var(--serif)"/>
          <w:sz w:val="24"/>
          <w:szCs w:val="24"/>
        </w:rPr>
        <w:t>desplegad</w:t>
      </w:r>
      <w:r>
        <w:rPr>
          <w:rFonts w:ascii="var(--serif)" w:eastAsia="Times New Roman" w:hAnsi="var(--serif)"/>
          <w:sz w:val="24"/>
          <w:szCs w:val="24"/>
        </w:rPr>
        <w:t>a</w:t>
      </w:r>
      <w:r>
        <w:rPr>
          <w:rFonts w:ascii="var(--serif)" w:eastAsia="Times New Roman" w:hAnsi="var(--serif)"/>
          <w:sz w:val="24"/>
          <w:szCs w:val="24"/>
        </w:rPr>
        <w:t>Adopció</w:t>
      </w:r>
      <w:r>
        <w:rPr>
          <w:rFonts w:ascii="var(--serif)" w:eastAsia="Times New Roman" w:hAnsi="var(--serif)"/>
          <w:sz w:val="24"/>
          <w:szCs w:val="24"/>
        </w:rPr>
        <w:t>n</w:t>
      </w:r>
      <w:r>
        <w:rPr>
          <w:rFonts w:ascii="var(--serif)" w:eastAsia="Times New Roman" w:hAnsi="var(--serif)"/>
          <w:sz w:val="24"/>
          <w:szCs w:val="24"/>
        </w:rPr>
        <w:t>en la enseñanz</w:t>
      </w:r>
      <w:r>
        <w:rPr>
          <w:rFonts w:ascii="var(--serif)" w:eastAsia="Times New Roman" w:hAnsi="var(--serif)"/>
          <w:sz w:val="24"/>
          <w:szCs w:val="24"/>
        </w:rPr>
        <w:t>a</w:t>
      </w:r>
      <w:r>
        <w:rPr>
          <w:rFonts w:ascii="var(--serif)" w:eastAsia="Times New Roman" w:hAnsi="var(--serif)"/>
          <w:sz w:val="24"/>
          <w:szCs w:val="24"/>
        </w:rPr>
        <w:t>Alcanc</w:t>
      </w:r>
      <w:r>
        <w:rPr>
          <w:rFonts w:ascii="var(--serif)" w:eastAsia="Times New Roman" w:hAnsi="var(--serif)"/>
          <w:sz w:val="24"/>
          <w:szCs w:val="24"/>
        </w:rPr>
        <w:t>e</w:t>
      </w:r>
      <w:r>
        <w:rPr>
          <w:rFonts w:ascii="var(--serif)" w:eastAsia="Times New Roman" w:hAnsi="var(--serif)"/>
          <w:sz w:val="24"/>
          <w:szCs w:val="24"/>
        </w:rPr>
        <w:t>declarad</w:t>
      </w:r>
      <w:r>
        <w:rPr>
          <w:rFonts w:ascii="var(--serif)" w:eastAsia="Times New Roman" w:hAnsi="var(--serif)"/>
          <w:sz w:val="24"/>
          <w:szCs w:val="24"/>
        </w:rPr>
        <w:t>o</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Evaluació</w:t>
      </w:r>
      <w:r>
        <w:rPr>
          <w:rFonts w:ascii="var(--serif)" w:eastAsia="Times New Roman" w:hAnsi="var(--serif)"/>
          <w:sz w:val="24"/>
          <w:szCs w:val="24"/>
        </w:rPr>
        <w:t>n</w:t>
      </w:r>
      <w:r>
        <w:rPr>
          <w:rFonts w:ascii="var(--serif)" w:eastAsia="Times New Roman" w:hAnsi="var(--serif)"/>
          <w:sz w:val="24"/>
          <w:szCs w:val="24"/>
        </w:rPr>
        <w:t>de efect</w:t>
      </w:r>
      <w:r>
        <w:rPr>
          <w:rFonts w:ascii="var(--serif)" w:eastAsia="Times New Roman" w:hAnsi="var(--serif)"/>
          <w:sz w:val="24"/>
          <w:szCs w:val="24"/>
        </w:rPr>
        <w:t>o</w:t>
      </w:r>
      <w:r>
        <w:rPr>
          <w:rFonts w:ascii="var(--serif)" w:eastAsia="Times New Roman" w:hAnsi="var(--serif)"/>
          <w:sz w:val="24"/>
          <w:szCs w:val="24"/>
        </w:rPr>
        <w:t>Pontificia Universidad Catól</w:t>
      </w:r>
      <w:r>
        <w:rPr>
          <w:rFonts w:ascii="var(--serif)" w:eastAsia="Times New Roman" w:hAnsi="var(--serif)"/>
          <w:sz w:val="24"/>
          <w:szCs w:val="24"/>
        </w:rPr>
        <w:t>ica de Chil</w:t>
      </w:r>
      <w:r>
        <w:rPr>
          <w:rFonts w:ascii="var(--serif)" w:eastAsia="Times New Roman" w:hAnsi="var(--serif)"/>
          <w:sz w:val="24"/>
          <w:szCs w:val="24"/>
        </w:rPr>
        <w:t>e</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8/1</w:t>
      </w:r>
      <w:r>
        <w:rPr>
          <w:rFonts w:ascii="var(--serif)" w:eastAsia="Times New Roman" w:hAnsi="var(--serif)"/>
          <w:sz w:val="24"/>
          <w:szCs w:val="24"/>
        </w:rPr>
        <w:t>3</w:t>
      </w:r>
      <w:r>
        <w:rPr>
          <w:rFonts w:ascii="var(--serif)" w:eastAsia="Times New Roman" w:hAnsi="var(--serif)"/>
          <w:sz w:val="24"/>
          <w:szCs w:val="24"/>
        </w:rPr>
        <w:t>Universidad Autónoma de Chil</w:t>
      </w:r>
      <w:r>
        <w:rPr>
          <w:rFonts w:ascii="var(--serif)" w:eastAsia="Times New Roman" w:hAnsi="var(--serif)"/>
          <w:sz w:val="24"/>
          <w:szCs w:val="24"/>
        </w:rPr>
        <w:t>e</w:t>
      </w:r>
      <w:r>
        <w:rPr>
          <w:rFonts w:ascii="MS Mincho" w:eastAsia="MS Mincho" w:hAnsi="MS Mincho" w:cs="MS Mincho" w:hint="eastAsia"/>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5/1</w:t>
      </w:r>
      <w:r>
        <w:rPr>
          <w:rFonts w:ascii="var(--serif)" w:eastAsia="Times New Roman" w:hAnsi="var(--serif)"/>
          <w:sz w:val="24"/>
          <w:szCs w:val="24"/>
        </w:rPr>
        <w:t>3</w:t>
      </w:r>
      <w:r>
        <w:rPr>
          <w:rFonts w:ascii="var(--serif)" w:eastAsia="Times New Roman" w:hAnsi="var(--serif)"/>
          <w:sz w:val="24"/>
          <w:szCs w:val="24"/>
        </w:rPr>
        <w:t>Universidad Central de Chil</w:t>
      </w:r>
      <w:r>
        <w:rPr>
          <w:rFonts w:ascii="var(--serif)" w:eastAsia="Times New Roman" w:hAnsi="var(--serif)"/>
          <w:sz w:val="24"/>
          <w:szCs w:val="24"/>
        </w:rPr>
        <w:t>e</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w:t>
      </w:r>
      <w:r>
        <w:rPr>
          <w:rFonts w:ascii="var(--serif)" w:eastAsia="Times New Roman" w:hAnsi="var(--serif)"/>
          <w:sz w:val="24"/>
          <w:szCs w:val="24"/>
        </w:rPr>
        <w:t>·</w:t>
      </w:r>
      <w:r>
        <w:rPr>
          <w:rFonts w:ascii="MS Mincho" w:eastAsia="MS Mincho" w:hAnsi="MS Mincho" w:cs="MS Mincho" w:hint="eastAsia"/>
          <w:sz w:val="24"/>
          <w:szCs w:val="24"/>
        </w:rPr>
        <w:t>★</w:t>
      </w:r>
      <w:r>
        <w:rPr>
          <w:rFonts w:ascii="var(--serif)" w:eastAsia="Times New Roman" w:hAnsi="var(--serif)"/>
          <w:sz w:val="24"/>
          <w:szCs w:val="24"/>
        </w:rPr>
        <w:t>·</w:t>
      </w:r>
      <w:r>
        <w:rPr>
          <w:rFonts w:ascii="var(--serif)" w:eastAsia="Times New Roman" w:hAnsi="var(--serif)"/>
          <w:sz w:val="24"/>
          <w:szCs w:val="24"/>
        </w:rPr>
        <w:t>12/1</w:t>
      </w:r>
      <w:r>
        <w:rPr>
          <w:rFonts w:ascii="var(--serif)" w:eastAsia="Times New Roman" w:hAnsi="var(--serif)"/>
          <w:sz w:val="24"/>
          <w:szCs w:val="24"/>
        </w:rPr>
        <w:t>3</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w:t>
      </w:r>
      <w:r>
        <w:rPr>
          <w:rFonts w:ascii="var(--serif)" w:eastAsia="Times New Roman" w:hAnsi="var(--serif)"/>
          <w:sz w:val="24"/>
          <w:szCs w:val="24"/>
        </w:rPr>
        <w:t>/1</w:t>
      </w:r>
      <w:r>
        <w:rPr>
          <w:rFonts w:ascii="var(--serif)" w:eastAsia="Times New Roman" w:hAnsi="var(--serif)"/>
          <w:sz w:val="24"/>
          <w:szCs w:val="24"/>
        </w:rPr>
        <w:t>3</w:t>
      </w:r>
      <w:r>
        <w:rPr>
          <w:rFonts w:ascii="var(--serif)" w:eastAsia="Times New Roman" w:hAnsi="var(--serif)"/>
          <w:sz w:val="24"/>
          <w:szCs w:val="24"/>
        </w:rPr>
        <w:t>Universidad del Desarroll</w:t>
      </w:r>
      <w:r>
        <w:rPr>
          <w:rFonts w:ascii="var(--serif)" w:eastAsia="Times New Roman" w:hAnsi="var(--serif)"/>
          <w:sz w:val="24"/>
          <w:szCs w:val="24"/>
        </w:rPr>
        <w:t>o</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6/1</w:t>
      </w:r>
      <w:r>
        <w:rPr>
          <w:rFonts w:ascii="var(--serif)" w:eastAsia="Times New Roman" w:hAnsi="var(--serif)"/>
          <w:sz w:val="24"/>
          <w:szCs w:val="24"/>
        </w:rPr>
        <w:t>3</w:t>
      </w:r>
      <w:r>
        <w:rPr>
          <w:rFonts w:ascii="var(--serif)" w:eastAsia="Times New Roman" w:hAnsi="var(--serif)"/>
          <w:sz w:val="24"/>
          <w:szCs w:val="24"/>
        </w:rPr>
        <w:t>Universidad Diego Portale</w:t>
      </w:r>
      <w:r>
        <w:rPr>
          <w:rFonts w:ascii="var(--serif)" w:eastAsia="Times New Roman" w:hAnsi="var(--serif)"/>
          <w:sz w:val="24"/>
          <w:szCs w:val="24"/>
        </w:rPr>
        <w:t>s</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w:t>
      </w:r>
      <w:r>
        <w:rPr>
          <w:rFonts w:ascii="var(--serif)" w:eastAsia="Times New Roman" w:hAnsi="var(--serif)"/>
          <w:sz w:val="24"/>
          <w:szCs w:val="24"/>
        </w:rPr>
        <w:t>7/1</w:t>
      </w:r>
      <w:r>
        <w:rPr>
          <w:rFonts w:ascii="var(--serif)" w:eastAsia="Times New Roman" w:hAnsi="var(--serif)"/>
          <w:sz w:val="24"/>
          <w:szCs w:val="24"/>
        </w:rPr>
        <w:t>3</w:t>
      </w:r>
      <w:r>
        <w:rPr>
          <w:rFonts w:ascii="var(--serif)" w:eastAsia="Times New Roman" w:hAnsi="var(--serif)"/>
          <w:sz w:val="24"/>
          <w:szCs w:val="24"/>
        </w:rPr>
        <w:t xml:space="preserve"> </w:t>
      </w:r>
    </w:p>
    <w:p w:rsidR="00000000" w:rsidRDefault="005E641A">
      <w:pPr>
        <w:spacing w:before="142"/>
        <w:divId w:val="151340260"/>
        <w:rPr>
          <w:rFonts w:ascii="var(--sans)" w:eastAsia="Times New Roman" w:hAnsi="var(--sans)"/>
          <w:sz w:val="18"/>
          <w:szCs w:val="18"/>
        </w:rPr>
      </w:pPr>
      <w:r>
        <w:rPr>
          <w:rFonts w:ascii="MS Mincho" w:eastAsia="MS Mincho" w:hAnsi="MS Mincho" w:cs="MS Mincho" w:hint="eastAsia"/>
          <w:sz w:val="18"/>
          <w:szCs w:val="18"/>
        </w:rPr>
        <w:t>★</w:t>
      </w:r>
      <w:r>
        <w:rPr>
          <w:rFonts w:eastAsia="Times New Roman"/>
          <w:sz w:val="18"/>
          <w:szCs w:val="18"/>
        </w:rPr>
        <w:t xml:space="preserve"> En operación, con instrumento formal publicado En operación Incipiente Sólo en el entorno · No localizada ? No concluyente </w:t>
      </w:r>
    </w:p>
    <w:p w:rsidR="00000000" w:rsidRDefault="005E641A">
      <w:pPr>
        <w:divId w:val="1851335118"/>
        <w:rPr>
          <w:rFonts w:ascii="var(--serif)" w:eastAsia="Times New Roman" w:hAnsi="var(--serif)"/>
          <w:sz w:val="24"/>
          <w:szCs w:val="24"/>
        </w:rPr>
      </w:pPr>
      <w:r>
        <w:rPr>
          <w:rFonts w:ascii="var(--serif)" w:eastAsia="Times New Roman" w:hAnsi="var(--serif)"/>
          <w:sz w:val="24"/>
          <w:szCs w:val="24"/>
        </w:rPr>
        <w:t>La cifra al final de cada fila son las rutas del protocol</w:t>
      </w:r>
      <w:r>
        <w:rPr>
          <w:rFonts w:ascii="var(--serif)" w:eastAsia="Times New Roman" w:hAnsi="var(--serif)"/>
          <w:sz w:val="24"/>
          <w:szCs w:val="24"/>
        </w:rPr>
        <w:t>o recorridas, de trece. La columna de la derecha del todo —evaluación de efecto— está completa por primera vez: la consulta exhaustiva de la base ANID convirtió nueve celdas «no concluyente» en «no localizada», que es una afirmación mucho más fuerte y much</w:t>
      </w:r>
      <w:r>
        <w:rPr>
          <w:rFonts w:ascii="var(--serif)" w:eastAsia="Times New Roman" w:hAnsi="var(--serif)"/>
          <w:sz w:val="24"/>
          <w:szCs w:val="24"/>
        </w:rPr>
        <w:t>o menos cómoda</w:t>
      </w:r>
      <w:r>
        <w:rPr>
          <w:rFonts w:ascii="var(--serif)" w:eastAsia="Times New Roman" w:hAnsi="var(--serif)"/>
          <w:sz w:val="24"/>
          <w:szCs w:val="24"/>
        </w:rPr>
        <w:t>.</w:t>
      </w:r>
      <w:r>
        <w:rPr>
          <w:rFonts w:ascii="var(--serif)" w:eastAsia="Times New Roman" w:hAnsi="var(--serif)"/>
          <w:sz w:val="24"/>
          <w:szCs w:val="24"/>
        </w:rPr>
        <w:t xml:space="preserve"> </w:t>
      </w:r>
    </w:p>
    <w:p w:rsidR="00000000" w:rsidRDefault="005E641A">
      <w:pPr>
        <w:pStyle w:val="fig-q"/>
        <w:divId w:val="1851335118"/>
      </w:pPr>
      <w:r>
        <w:t>¿Qué capacidades están extendidas y cuáles son todavía excepcionales?</w:t>
      </w:r>
    </w:p>
    <w:p w:rsidR="00000000" w:rsidRDefault="005E641A">
      <w:pPr>
        <w:pStyle w:val="fig-t"/>
        <w:divId w:val="1851335118"/>
      </w:pPr>
      <w:r>
        <w:t>La misma matriz leída por filas: en cuántas de las diez Facultades consta cada capacidad</w:t>
      </w:r>
    </w:p>
    <w:p w:rsidR="00000000" w:rsidRDefault="005E641A">
      <w:pPr>
        <w:divId w:val="1851335118"/>
        <w:rPr>
          <w:rFonts w:ascii="var(--serif)" w:eastAsia="Times New Roman" w:hAnsi="var(--serif)"/>
          <w:sz w:val="24"/>
          <w:szCs w:val="24"/>
        </w:rPr>
      </w:pPr>
      <w:r>
        <w:rPr>
          <w:rFonts w:ascii="var(--serif)" w:eastAsia="Times New Roman" w:hAnsi="var(--serif)"/>
          <w:sz w:val="24"/>
          <w:szCs w:val="24"/>
        </w:rPr>
        <w:t>Formación estructurad</w:t>
      </w:r>
      <w:r>
        <w:rPr>
          <w:rFonts w:ascii="var(--serif)" w:eastAsia="Times New Roman" w:hAnsi="var(--serif)"/>
          <w:sz w:val="24"/>
          <w:szCs w:val="24"/>
        </w:rPr>
        <w:t>a</w:t>
      </w:r>
      <w:r>
        <w:rPr>
          <w:rFonts w:ascii="var(--serif)" w:eastAsia="Times New Roman" w:hAnsi="var(--serif)"/>
          <w:sz w:val="24"/>
          <w:szCs w:val="24"/>
        </w:rPr>
        <w:t>7</w:t>
      </w:r>
      <w:r>
        <w:rPr>
          <w:rFonts w:ascii="var(--serif)" w:eastAsia="Times New Roman" w:hAnsi="var(--serif)"/>
          <w:sz w:val="24"/>
          <w:szCs w:val="24"/>
        </w:rPr>
        <w:t>Unidad especializad</w:t>
      </w:r>
      <w:r>
        <w:rPr>
          <w:rFonts w:ascii="var(--serif)" w:eastAsia="Times New Roman" w:hAnsi="var(--serif)"/>
          <w:sz w:val="24"/>
          <w:szCs w:val="24"/>
        </w:rPr>
        <w:t>a</w:t>
      </w:r>
      <w:r>
        <w:rPr>
          <w:rFonts w:ascii="var(--serif)" w:eastAsia="Times New Roman" w:hAnsi="var(--serif)"/>
          <w:sz w:val="24"/>
          <w:szCs w:val="24"/>
        </w:rPr>
        <w:t>6</w:t>
      </w:r>
      <w:r>
        <w:rPr>
          <w:rFonts w:ascii="var(--serif)" w:eastAsia="Times New Roman" w:hAnsi="var(--serif)"/>
          <w:sz w:val="24"/>
          <w:szCs w:val="24"/>
        </w:rPr>
        <w:t>Alcance declarad</w:t>
      </w:r>
      <w:r>
        <w:rPr>
          <w:rFonts w:ascii="var(--serif)" w:eastAsia="Times New Roman" w:hAnsi="var(--serif)"/>
          <w:sz w:val="24"/>
          <w:szCs w:val="24"/>
        </w:rPr>
        <w:t>o</w:t>
      </w:r>
      <w:r>
        <w:rPr>
          <w:rFonts w:ascii="var(--serif)" w:eastAsia="Times New Roman" w:hAnsi="var(--serif)"/>
          <w:sz w:val="24"/>
          <w:szCs w:val="24"/>
        </w:rPr>
        <w:t>6</w:t>
      </w:r>
      <w:r>
        <w:rPr>
          <w:rFonts w:ascii="var(--serif)" w:eastAsia="Times New Roman" w:hAnsi="var(--serif)"/>
          <w:sz w:val="24"/>
          <w:szCs w:val="24"/>
        </w:rPr>
        <w:t>Presencia en pregr</w:t>
      </w:r>
      <w:r>
        <w:rPr>
          <w:rFonts w:ascii="var(--serif)" w:eastAsia="Times New Roman" w:hAnsi="var(--serif)"/>
          <w:sz w:val="24"/>
          <w:szCs w:val="24"/>
        </w:rPr>
        <w:t>ad</w:t>
      </w:r>
      <w:r>
        <w:rPr>
          <w:rFonts w:ascii="var(--serif)" w:eastAsia="Times New Roman" w:hAnsi="var(--serif)"/>
          <w:sz w:val="24"/>
          <w:szCs w:val="24"/>
        </w:rPr>
        <w:t>o</w:t>
      </w:r>
      <w:r>
        <w:rPr>
          <w:rFonts w:ascii="var(--serif)" w:eastAsia="Times New Roman" w:hAnsi="var(--serif)"/>
          <w:sz w:val="24"/>
          <w:szCs w:val="24"/>
        </w:rPr>
        <w:t>5</w:t>
      </w:r>
      <w:r>
        <w:rPr>
          <w:rFonts w:ascii="var(--serif)" w:eastAsia="Times New Roman" w:hAnsi="var(--serif)"/>
          <w:sz w:val="24"/>
          <w:szCs w:val="24"/>
        </w:rPr>
        <w:t>Adopción en la enseñanz</w:t>
      </w:r>
      <w:r>
        <w:rPr>
          <w:rFonts w:ascii="var(--serif)" w:eastAsia="Times New Roman" w:hAnsi="var(--serif)"/>
          <w:sz w:val="24"/>
          <w:szCs w:val="24"/>
        </w:rPr>
        <w:t>a</w:t>
      </w:r>
      <w:r>
        <w:rPr>
          <w:rFonts w:ascii="var(--serif)" w:eastAsia="Times New Roman" w:hAnsi="var(--serif)"/>
          <w:sz w:val="24"/>
          <w:szCs w:val="24"/>
        </w:rPr>
        <w:t>4</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4</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Norma propi</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Herramienta desplegad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Evaluación de efect</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de 10 institucione</w:t>
      </w:r>
      <w:r>
        <w:rPr>
          <w:rFonts w:ascii="var(--serif)" w:eastAsia="Times New Roman" w:hAnsi="var(--serif)"/>
          <w:sz w:val="24"/>
          <w:szCs w:val="24"/>
        </w:rPr>
        <w:t>s</w:t>
      </w:r>
      <w:r>
        <w:rPr>
          <w:rFonts w:ascii="var(--serif)" w:eastAsia="Times New Roman" w:hAnsi="var(--serif)"/>
          <w:sz w:val="24"/>
          <w:szCs w:val="24"/>
        </w:rPr>
        <w:t xml:space="preserve"> </w:t>
      </w:r>
      <w:r>
        <w:rPr>
          <w:rFonts w:ascii="var(--serif)" w:eastAsia="Times New Roman" w:hAnsi="var(--serif)"/>
          <w:sz w:val="24"/>
          <w:szCs w:val="24"/>
        </w:rPr>
        <w:t>Se ordena por capacidades en operación, que es lo único que la barra permite comparar sin ambigüedad; no hay ninguna insti</w:t>
      </w:r>
      <w:r>
        <w:rPr>
          <w:rFonts w:ascii="var(--serif)" w:eastAsia="Times New Roman" w:hAnsi="var(--serif)"/>
          <w:sz w:val="24"/>
          <w:szCs w:val="24"/>
        </w:rPr>
        <w:t>tución nombrada, de modo que no ordena Facultades sino cuánto se ha extendido cada cosa. Investigación consta en cinco instituciones, todas con proyecto adjudicado y código citable; evaluación de efecto está en cero en las diez, y sin ninguna celda sin con</w:t>
      </w:r>
      <w:r>
        <w:rPr>
          <w:rFonts w:ascii="var(--serif)" w:eastAsia="Times New Roman" w:hAnsi="var(--serif)"/>
          <w:sz w:val="24"/>
          <w:szCs w:val="24"/>
        </w:rPr>
        <w:t>cluir que permita esperar otra cosa</w:t>
      </w:r>
      <w:r>
        <w:rPr>
          <w:rFonts w:ascii="var(--serif)" w:eastAsia="Times New Roman" w:hAnsi="var(--serif)"/>
          <w:sz w:val="24"/>
          <w:szCs w:val="24"/>
        </w:rPr>
        <w:t>.</w:t>
      </w:r>
      <w:r>
        <w:rPr>
          <w:rFonts w:ascii="var(--serif)" w:eastAsia="Times New Roman" w:hAnsi="var(--serif)"/>
          <w:sz w:val="24"/>
          <w:szCs w:val="24"/>
        </w:rPr>
        <w:t xml:space="preserve"> </w:t>
      </w:r>
    </w:p>
    <w:p w:rsidR="00000000" w:rsidRDefault="005E641A">
      <w:pPr>
        <w:spacing w:after="340"/>
        <w:divId w:val="175165816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Chile4 · Comparador ordinal · v3.2.0 · corte 06-09-2026</w:t>
      </w:r>
    </w:p>
    <w:p w:rsidR="00000000" w:rsidRDefault="005E641A">
      <w:pPr>
        <w:pStyle w:val="eyebrow"/>
        <w:divId w:val="2000889911"/>
      </w:pPr>
      <w:r>
        <w:t>10</w:t>
      </w:r>
    </w:p>
    <w:p w:rsidR="00000000" w:rsidRDefault="005E641A">
      <w:pPr>
        <w:pStyle w:val="Ttulo2"/>
        <w:divId w:val="2000889911"/>
        <w:rPr>
          <w:rFonts w:eastAsia="Times New Roman"/>
        </w:rPr>
      </w:pPr>
      <w:r>
        <w:rPr>
          <w:rFonts w:eastAsia="Times New Roman"/>
        </w:rPr>
        <w:t>4 · El comparador ordinal</w:t>
      </w:r>
    </w:p>
    <w:p w:rsidR="00000000" w:rsidRDefault="005E641A">
      <w:pPr>
        <w:pStyle w:val="lead"/>
        <w:divId w:val="2000889911"/>
        <w:rPr>
          <w:rFonts w:ascii="var(--serif)" w:hAnsi="var(--serif)"/>
        </w:rPr>
      </w:pPr>
      <w:r>
        <w:rPr>
          <w:rFonts w:ascii="var(--serif)" w:hAnsi="var(--serif)"/>
        </w:rPr>
        <w:t>Este informe publica un orden entre instituciones. Conviene decir con precisió</w:t>
      </w:r>
      <w:r>
        <w:rPr>
          <w:rFonts w:ascii="var(--serif)" w:hAnsi="var(--serif)"/>
        </w:rPr>
        <w:t>n qué mide el índice, qué autoriza a publicarlo y qué sigue sin medir, porque un orden mal leído hace más daño que la ausencia de orden.</w:t>
      </w:r>
    </w:p>
    <w:p w:rsidR="00000000" w:rsidRDefault="005E641A">
      <w:pPr>
        <w:pStyle w:val="Ttulo4"/>
        <w:divId w:val="2000889911"/>
        <w:rPr>
          <w:rFonts w:eastAsia="Times New Roman"/>
        </w:rPr>
      </w:pPr>
      <w:r>
        <w:rPr>
          <w:rFonts w:eastAsia="Times New Roman"/>
        </w:rPr>
        <w:t>Por qué un orden es defendible aquí</w:t>
      </w:r>
    </w:p>
    <w:p w:rsidR="00000000" w:rsidRDefault="005E641A">
      <w:pPr>
        <w:pStyle w:val="NormalWeb"/>
        <w:divId w:val="2000889911"/>
        <w:rPr>
          <w:rFonts w:ascii="var(--serif)" w:hAnsi="var(--serif)"/>
          <w:sz w:val="24"/>
          <w:szCs w:val="24"/>
        </w:rPr>
      </w:pPr>
      <w:r>
        <w:rPr>
          <w:rFonts w:ascii="var(--serif)" w:hAnsi="var(--serif)"/>
          <w:sz w:val="24"/>
          <w:szCs w:val="24"/>
        </w:rPr>
        <w:t>El riesgo de ordenar no es genérico y se puede nombrar: con una cobertura de invest</w:t>
      </w:r>
      <w:r>
        <w:rPr>
          <w:rFonts w:ascii="var(--serif)" w:hAnsi="var(--serif)"/>
          <w:sz w:val="24"/>
          <w:szCs w:val="24"/>
        </w:rPr>
        <w:t>igación 3,7 veces más profunda en tres instituciones que en las ocho restantes, un orden produciría un ranking del trabajo de campo disfrazado de ranking de universidades. Dos cosas lo contienen. La primera es que la asimetría en rutas recorridas es de 1,8</w:t>
      </w:r>
      <w:r>
        <w:rPr>
          <w:rFonts w:ascii="var(--serif)" w:hAnsi="var(--serif)"/>
          <w:sz w:val="24"/>
          <w:szCs w:val="24"/>
        </w:rPr>
        <w:t xml:space="preserve"> : 1 y el corpus original está contrastado al 100 % en las once. La segunda, y más importante, es de diseño: el índice no se publica como un número sino como una banda que contiene su propia incertidumbre.</w:t>
      </w:r>
    </w:p>
    <w:p w:rsidR="00000000" w:rsidRDefault="005E641A">
      <w:pPr>
        <w:pStyle w:val="Ttulo4"/>
        <w:divId w:val="2000889911"/>
        <w:rPr>
          <w:rFonts w:eastAsia="Times New Roman"/>
        </w:rPr>
      </w:pPr>
      <w:r>
        <w:rPr>
          <w:rFonts w:eastAsia="Times New Roman"/>
        </w:rPr>
        <w:t>Qué mide</w:t>
      </w:r>
    </w:p>
    <w:p w:rsidR="00000000" w:rsidRDefault="005E641A">
      <w:pPr>
        <w:pStyle w:val="NormalWeb"/>
        <w:divId w:val="2000889911"/>
        <w:rPr>
          <w:rFonts w:ascii="var(--serif)" w:hAnsi="var(--serif)"/>
          <w:sz w:val="24"/>
          <w:szCs w:val="24"/>
        </w:rPr>
      </w:pPr>
      <w:r>
        <w:rPr>
          <w:rFonts w:ascii="var(--serif)" w:hAnsi="var(--serif)"/>
          <w:sz w:val="24"/>
          <w:szCs w:val="24"/>
        </w:rPr>
        <w:t>El Índice de Formalización de Capacidad s</w:t>
      </w:r>
      <w:r>
        <w:rPr>
          <w:rFonts w:ascii="var(--serif)" w:hAnsi="var(--serif)"/>
          <w:sz w:val="24"/>
          <w:szCs w:val="24"/>
        </w:rPr>
        <w:t>uma, sobre las diez capacidades, el estado acreditado de cada una en una escala de cero a tres. Un máximo teórico de 30 puntos. La rúbrica completa, con el instrumento concreto que justifica cada punto en cada celda, se publica en el anexo D.</w:t>
      </w:r>
    </w:p>
    <w:tbl>
      <w:tblPr>
        <w:tblW w:w="5000" w:type="pct"/>
        <w:tblCellMar>
          <w:top w:w="15" w:type="dxa"/>
          <w:left w:w="15" w:type="dxa"/>
          <w:bottom w:w="15" w:type="dxa"/>
          <w:right w:w="15" w:type="dxa"/>
        </w:tblCellMar>
        <w:tblLook w:val="04A0"/>
      </w:tblPr>
      <w:tblGrid>
        <w:gridCol w:w="813"/>
        <w:gridCol w:w="3703"/>
        <w:gridCol w:w="4101"/>
      </w:tblGrid>
      <w:tr w:rsidR="00000000">
        <w:trPr>
          <w:divId w:val="2000889911"/>
          <w:tblHeader/>
        </w:trPr>
        <w:tc>
          <w:tcPr>
            <w:tcW w:w="794" w:type="dxa"/>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c>
          <w:tcPr>
            <w:tcW w:w="294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Estado</w:t>
            </w:r>
          </w:p>
        </w:tc>
        <w:tc>
          <w:tcPr>
            <w:tcW w:w="0" w:type="auto"/>
            <w:tcMar>
              <w:top w:w="0" w:type="dxa"/>
              <w:left w:w="0" w:type="dxa"/>
              <w:bottom w:w="102" w:type="dxa"/>
              <w:right w:w="113"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acredita</w:t>
            </w:r>
          </w:p>
        </w:tc>
      </w:tr>
      <w:tr w:rsidR="00000000">
        <w:trPr>
          <w:divId w:val="2000889911"/>
        </w:trPr>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En operación, con instrumento formal publicado</w:t>
            </w:r>
          </w:p>
        </w:tc>
        <w:tc>
          <w:tcPr>
            <w:tcW w:w="0" w:type="auto"/>
            <w:tcMar>
              <w:top w:w="108" w:type="dxa"/>
              <w:left w:w="0" w:type="dxa"/>
              <w:bottom w:w="108" w:type="dxa"/>
              <w:right w:w="113"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 xml:space="preserve">La capacidad funciona </w:t>
            </w:r>
            <w:r>
              <w:rPr>
                <w:rStyle w:val="nfasis"/>
                <w:rFonts w:ascii="var(--sans)" w:eastAsia="Times New Roman" w:hAnsi="var(--sans)"/>
                <w:sz w:val="20"/>
                <w:szCs w:val="20"/>
              </w:rPr>
              <w:t>y</w:t>
            </w:r>
            <w:r>
              <w:rPr>
                <w:rFonts w:ascii="var(--sans)" w:eastAsia="Times New Roman" w:hAnsi="var(--sans)"/>
                <w:sz w:val="20"/>
                <w:szCs w:val="20"/>
              </w:rPr>
              <w:t xml:space="preserve"> </w:t>
            </w:r>
            <w:r>
              <w:rPr>
                <w:rFonts w:ascii="var(--sans)" w:eastAsia="Times New Roman" w:hAnsi="var(--sans)"/>
                <w:sz w:val="20"/>
                <w:szCs w:val="20"/>
              </w:rPr>
              <w:t>existe un objeto citable con identificador que la sostiene: decreto o resolución, acuerdo de consejo, código de asignatura con créditos, código de proyecto adjudicado, registro de propiedad intelectual, convenio firmado con partes identificadas, o unidad l</w:t>
            </w:r>
            <w:r>
              <w:rPr>
                <w:rFonts w:ascii="var(--sans)" w:eastAsia="Times New Roman" w:hAnsi="var(--sans)"/>
                <w:sz w:val="20"/>
                <w:szCs w:val="20"/>
              </w:rPr>
              <w:t>istada en un organigrama publicado.</w:t>
            </w:r>
          </w:p>
        </w:tc>
      </w:tr>
      <w:tr w:rsidR="00000000">
        <w:trPr>
          <w:divId w:val="2000889911"/>
        </w:trPr>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En operación</w:t>
            </w:r>
          </w:p>
        </w:tc>
        <w:tc>
          <w:tcPr>
            <w:tcW w:w="0" w:type="auto"/>
            <w:tcMar>
              <w:top w:w="108" w:type="dxa"/>
              <w:left w:w="0" w:type="dxa"/>
              <w:bottom w:w="108" w:type="dxa"/>
              <w:right w:w="113"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La Facultad, un centro suyo o un equipo académico sostiene un mecanismo que ya funciona, acreditado por publicación institucional pero sin instrumento formal citable.</w:t>
            </w:r>
          </w:p>
        </w:tc>
      </w:tr>
      <w:tr w:rsidR="00000000">
        <w:trPr>
          <w:divId w:val="2000889911"/>
        </w:trPr>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Incipiente · Sólo en el</w:t>
            </w:r>
            <w:r>
              <w:rPr>
                <w:rFonts w:ascii="var(--sans)" w:eastAsia="Times New Roman" w:hAnsi="var(--sans)"/>
                <w:b/>
                <w:bCs/>
                <w:sz w:val="20"/>
                <w:szCs w:val="20"/>
              </w:rPr>
              <w:t xml:space="preserve"> entorno · Sólo adyacente</w:t>
            </w:r>
          </w:p>
        </w:tc>
        <w:tc>
          <w:tcPr>
            <w:tcW w:w="0" w:type="auto"/>
            <w:tcMar>
              <w:top w:w="108" w:type="dxa"/>
              <w:left w:w="0" w:type="dxa"/>
              <w:bottom w:w="108" w:type="dxa"/>
              <w:right w:w="113"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Existe algo, y no es lo que la capacidad pregunta: un anuncio o piloto, una capacidad de la universidad y no de la Facultad, o una estructura del ámbito tecnológico sin componente de IA acreditado.</w:t>
            </w:r>
          </w:p>
        </w:tc>
      </w:tr>
      <w:tr w:rsidR="00000000">
        <w:trPr>
          <w:divId w:val="2000889911"/>
        </w:trPr>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No localizada</w:t>
            </w:r>
          </w:p>
        </w:tc>
        <w:tc>
          <w:tcPr>
            <w:tcW w:w="0" w:type="auto"/>
            <w:tcMar>
              <w:top w:w="108" w:type="dxa"/>
              <w:left w:w="0" w:type="dxa"/>
              <w:bottom w:w="108" w:type="dxa"/>
              <w:right w:w="113"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Se recorrieron las rutas del protocolo que la habrían encontrado y no se halló evidencia pública. No significa que la capacidad no exista.</w:t>
            </w:r>
          </w:p>
        </w:tc>
      </w:tr>
      <w:tr w:rsidR="00000000">
        <w:trPr>
          <w:divId w:val="2000889911"/>
        </w:trPr>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No concluyente</w:t>
            </w:r>
          </w:p>
        </w:tc>
        <w:tc>
          <w:tcPr>
            <w:tcW w:w="0" w:type="auto"/>
            <w:tcMar>
              <w:top w:w="108" w:type="dxa"/>
              <w:left w:w="0" w:type="dxa"/>
              <w:bottom w:w="108" w:type="dxa"/>
              <w:right w:w="113"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 xml:space="preserve">La ruta no se recorrió en esa institución. La celda se excluye del piso y aporta 2 puntos al </w:t>
            </w:r>
            <w:r>
              <w:rPr>
                <w:rFonts w:ascii="var(--sans)" w:eastAsia="Times New Roman" w:hAnsi="var(--sans)"/>
                <w:sz w:val="20"/>
                <w:szCs w:val="20"/>
              </w:rPr>
              <w:t>techo. Es la fuente de la anchura de la banda.</w:t>
            </w:r>
          </w:p>
        </w:tc>
      </w:tr>
    </w:tbl>
    <w:p w:rsidR="00000000" w:rsidRDefault="005E641A">
      <w:pPr>
        <w:pStyle w:val="fig-q"/>
        <w:divId w:val="2000889911"/>
      </w:pPr>
      <w:r>
        <w:t>¿Cuánta capacidad formalizada acredita públicamente cada Facultad?</w:t>
      </w:r>
    </w:p>
    <w:p w:rsidR="00000000" w:rsidRDefault="005E641A">
      <w:pPr>
        <w:pStyle w:val="fig-t"/>
        <w:divId w:val="2000889911"/>
      </w:pPr>
      <w:r>
        <w:t>Una sola de las diez instituciones del comparador llega a 20 puntos de 30, y el promedio de los pisos es 11,4</w:t>
      </w:r>
    </w:p>
    <w:p w:rsidR="00000000" w:rsidRDefault="005E641A">
      <w:pPr>
        <w:divId w:val="2000889911"/>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5</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5</w:t>
      </w:r>
      <w:r>
        <w:rPr>
          <w:rFonts w:ascii="var(--serif)" w:eastAsia="Times New Roman" w:hAnsi="var(--serif)"/>
          <w:sz w:val="24"/>
          <w:szCs w:val="24"/>
        </w:rPr>
        <w:t>3</w:t>
      </w:r>
      <w:r>
        <w:rPr>
          <w:rFonts w:ascii="var(--serif)" w:eastAsia="Times New Roman" w:hAnsi="var(--serif)"/>
          <w:sz w:val="24"/>
          <w:szCs w:val="24"/>
        </w:rPr>
        <w:t>0</w:t>
      </w:r>
      <w:r>
        <w:rPr>
          <w:rFonts w:ascii="var(--serif)" w:eastAsia="Times New Roman" w:hAnsi="var(--serif)"/>
          <w:sz w:val="24"/>
          <w:szCs w:val="24"/>
        </w:rPr>
        <w:t>Índice de Formalizac</w:t>
      </w:r>
      <w:r>
        <w:rPr>
          <w:rFonts w:ascii="var(--serif)" w:eastAsia="Times New Roman" w:hAnsi="var(--serif)"/>
          <w:sz w:val="24"/>
          <w:szCs w:val="24"/>
        </w:rPr>
        <w:t>ión de Capacidad · de 30 puntos posible</w:t>
      </w:r>
      <w:r>
        <w:rPr>
          <w:rFonts w:ascii="var(--serif)" w:eastAsia="Times New Roman" w:hAnsi="var(--serif)"/>
          <w:sz w:val="24"/>
          <w:szCs w:val="24"/>
        </w:rPr>
        <w:t>s</w:t>
      </w:r>
      <w:r>
        <w:rPr>
          <w:rFonts w:ascii="var(--serif)" w:eastAsia="Times New Roman" w:hAnsi="var(--serif)"/>
          <w:sz w:val="24"/>
          <w:szCs w:val="24"/>
        </w:rPr>
        <w:t>Pontificia Universidad Católica de Chil</w:t>
      </w:r>
      <w:r>
        <w:rPr>
          <w:rFonts w:ascii="var(--serif)" w:eastAsia="Times New Roman" w:hAnsi="var(--serif)"/>
          <w:sz w:val="24"/>
          <w:szCs w:val="24"/>
        </w:rPr>
        <w:t>e</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Autónoma de Chil</w:t>
      </w:r>
      <w:r>
        <w:rPr>
          <w:rFonts w:ascii="var(--serif)" w:eastAsia="Times New Roman" w:hAnsi="var(--serif)"/>
          <w:sz w:val="24"/>
          <w:szCs w:val="24"/>
        </w:rPr>
        <w:t>e</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Central de Chil</w:t>
      </w:r>
      <w:r>
        <w:rPr>
          <w:rFonts w:ascii="var(--serif)" w:eastAsia="Times New Roman" w:hAnsi="var(--serif)"/>
          <w:sz w:val="24"/>
          <w:szCs w:val="24"/>
        </w:rPr>
        <w:t>e</w:t>
      </w:r>
      <w:r>
        <w:rPr>
          <w:rFonts w:ascii="var(--serif)" w:eastAsia="Times New Roman" w:hAnsi="var(--serif)"/>
          <w:sz w:val="24"/>
          <w:szCs w:val="24"/>
        </w:rPr>
        <w:t>1</w:t>
      </w:r>
      <w:r>
        <w:rPr>
          <w:rFonts w:ascii="var(--serif)" w:eastAsia="Times New Roman" w:hAnsi="var(--serif)"/>
          <w:sz w:val="24"/>
          <w:szCs w:val="24"/>
        </w:rPr>
        <w:t>7</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 Chil</w:t>
      </w:r>
      <w:r>
        <w:rPr>
          <w:rFonts w:ascii="var(--serif)" w:eastAsia="Times New Roman" w:hAnsi="var(--serif)"/>
          <w:sz w:val="24"/>
          <w:szCs w:val="24"/>
        </w:rPr>
        <w:t>e</w:t>
      </w:r>
      <w:r>
        <w:rPr>
          <w:rFonts w:ascii="var(--serif)" w:eastAsia="Times New Roman" w:hAnsi="var(--serif)"/>
          <w:sz w:val="24"/>
          <w:szCs w:val="24"/>
        </w:rPr>
        <w:t>12–1</w:t>
      </w:r>
      <w:r>
        <w:rPr>
          <w:rFonts w:ascii="var(--serif)" w:eastAsia="Times New Roman" w:hAnsi="var(--serif)"/>
          <w:sz w:val="24"/>
          <w:szCs w:val="24"/>
        </w:rPr>
        <w:t>4</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Universidad Adolfo Ibáñe</w:t>
      </w:r>
      <w:r>
        <w:rPr>
          <w:rFonts w:ascii="var(--serif)" w:eastAsia="Times New Roman" w:hAnsi="var(--serif)"/>
          <w:sz w:val="24"/>
          <w:szCs w:val="24"/>
        </w:rPr>
        <w:t>z</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ba</w:t>
      </w:r>
      <w:r>
        <w:rPr>
          <w:rFonts w:ascii="var(--serif)" w:eastAsia="Times New Roman" w:hAnsi="var(--serif)"/>
          <w:sz w:val="24"/>
          <w:szCs w:val="24"/>
        </w:rPr>
        <w:t>nda cerrad</w:t>
      </w:r>
      <w:r>
        <w:rPr>
          <w:rFonts w:ascii="var(--serif)" w:eastAsia="Times New Roman" w:hAnsi="var(--serif)"/>
          <w:sz w:val="24"/>
          <w:szCs w:val="24"/>
        </w:rPr>
        <w:t>a</w:t>
      </w:r>
      <w:r>
        <w:rPr>
          <w:rFonts w:ascii="var(--serif)" w:eastAsia="Times New Roman" w:hAnsi="var(--serif)"/>
          <w:sz w:val="24"/>
          <w:szCs w:val="24"/>
        </w:rPr>
        <w:t>Universidad Andrés Bell</w:t>
      </w:r>
      <w:r>
        <w:rPr>
          <w:rFonts w:ascii="var(--serif)" w:eastAsia="Times New Roman" w:hAnsi="var(--serif)"/>
          <w:sz w:val="24"/>
          <w:szCs w:val="24"/>
        </w:rPr>
        <w:t>o</w:t>
      </w:r>
      <w:r>
        <w:rPr>
          <w:rFonts w:ascii="var(--serif)" w:eastAsia="Times New Roman" w:hAnsi="var(--serif)"/>
          <w:sz w:val="24"/>
          <w:szCs w:val="24"/>
        </w:rPr>
        <w:t>1</w:t>
      </w:r>
      <w:r>
        <w:rPr>
          <w:rFonts w:ascii="var(--serif)" w:eastAsia="Times New Roman" w:hAnsi="var(--serif)"/>
          <w:sz w:val="24"/>
          <w:szCs w:val="24"/>
        </w:rPr>
        <w:t>1</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del Desarroll</w:t>
      </w:r>
      <w:r>
        <w:rPr>
          <w:rFonts w:ascii="var(--serif)" w:eastAsia="Times New Roman" w:hAnsi="var(--serif)"/>
          <w:sz w:val="24"/>
          <w:szCs w:val="24"/>
        </w:rPr>
        <w:t>o</w:t>
      </w:r>
      <w:r>
        <w:rPr>
          <w:rFonts w:ascii="var(--serif)" w:eastAsia="Times New Roman" w:hAnsi="var(--serif)"/>
          <w:sz w:val="24"/>
          <w:szCs w:val="24"/>
        </w:rPr>
        <w:t>8–1</w:t>
      </w:r>
      <w:r>
        <w:rPr>
          <w:rFonts w:ascii="var(--serif)" w:eastAsia="Times New Roman" w:hAnsi="var(--serif)"/>
          <w:sz w:val="24"/>
          <w:szCs w:val="24"/>
        </w:rPr>
        <w:t>0</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Universidad Diego Portale</w:t>
      </w:r>
      <w:r>
        <w:rPr>
          <w:rFonts w:ascii="var(--serif)" w:eastAsia="Times New Roman" w:hAnsi="var(--serif)"/>
          <w:sz w:val="24"/>
          <w:szCs w:val="24"/>
        </w:rPr>
        <w:t>s</w:t>
      </w:r>
      <w:r>
        <w:rPr>
          <w:rFonts w:ascii="var(--serif)" w:eastAsia="Times New Roman" w:hAnsi="var(--serif)"/>
          <w:sz w:val="24"/>
          <w:szCs w:val="24"/>
        </w:rPr>
        <w:t>8</w:t>
      </w:r>
      <w:r>
        <w:rPr>
          <w:rFonts w:ascii="var(--serif)" w:eastAsia="Times New Roman" w:hAnsi="var(--serif)"/>
          <w:sz w:val="24"/>
          <w:szCs w:val="24"/>
        </w:rPr>
        <w:t>banda cerrad</w:t>
      </w:r>
      <w:r>
        <w:rPr>
          <w:rFonts w:ascii="var(--serif)" w:eastAsia="Times New Roman" w:hAnsi="var(--serif)"/>
          <w:sz w:val="24"/>
          <w:szCs w:val="24"/>
        </w:rPr>
        <w:t>a</w:t>
      </w:r>
      <w:r>
        <w:rPr>
          <w:rFonts w:ascii="var(--serif)" w:eastAsia="Times New Roman" w:hAnsi="var(--serif)"/>
          <w:sz w:val="24"/>
          <w:szCs w:val="24"/>
        </w:rPr>
        <w:t>Universidad de los Ande</w:t>
      </w:r>
      <w:r>
        <w:rPr>
          <w:rFonts w:ascii="var(--serif)" w:eastAsia="Times New Roman" w:hAnsi="var(--serif)"/>
          <w:sz w:val="24"/>
          <w:szCs w:val="24"/>
        </w:rPr>
        <w:t>s</w:t>
      </w:r>
      <w:r>
        <w:rPr>
          <w:rFonts w:ascii="var(--serif)" w:eastAsia="Times New Roman" w:hAnsi="var(--serif)"/>
          <w:sz w:val="24"/>
          <w:szCs w:val="24"/>
        </w:rPr>
        <w:t>5–</w:t>
      </w:r>
      <w:r>
        <w:rPr>
          <w:rFonts w:ascii="var(--serif)" w:eastAsia="Times New Roman" w:hAnsi="var(--serif)"/>
          <w:sz w:val="24"/>
          <w:szCs w:val="24"/>
        </w:rPr>
        <w:t>9</w:t>
      </w:r>
      <w:r>
        <w:rPr>
          <w:rFonts w:ascii="var(--serif)" w:eastAsia="Times New Roman" w:hAnsi="var(--serif)"/>
          <w:sz w:val="24"/>
          <w:szCs w:val="24"/>
        </w:rPr>
        <w:t>2 celdas sin conclui</w:t>
      </w:r>
      <w:r>
        <w:rPr>
          <w:rFonts w:ascii="var(--serif)" w:eastAsia="Times New Roman" w:hAnsi="var(--serif)"/>
          <w:sz w:val="24"/>
          <w:szCs w:val="24"/>
        </w:rPr>
        <w:t>r</w:t>
      </w:r>
      <w:r>
        <w:rPr>
          <w:rFonts w:ascii="var(--serif)" w:eastAsia="Times New Roman" w:hAnsi="var(--serif)"/>
          <w:sz w:val="24"/>
          <w:szCs w:val="24"/>
        </w:rPr>
        <w:t>Universidad de Concepció</w:t>
      </w:r>
      <w:r>
        <w:rPr>
          <w:rFonts w:ascii="var(--serif)" w:eastAsia="Times New Roman" w:hAnsi="var(--serif)"/>
          <w:sz w:val="24"/>
          <w:szCs w:val="24"/>
        </w:rPr>
        <w:t>n</w:t>
      </w:r>
      <w:r>
        <w:rPr>
          <w:rFonts w:ascii="var(--serif)" w:eastAsia="Times New Roman" w:hAnsi="var(--serif)"/>
          <w:sz w:val="24"/>
          <w:szCs w:val="24"/>
        </w:rPr>
        <w:t>5–</w:t>
      </w:r>
      <w:r>
        <w:rPr>
          <w:rFonts w:ascii="var(--serif)" w:eastAsia="Times New Roman" w:hAnsi="var(--serif)"/>
          <w:sz w:val="24"/>
          <w:szCs w:val="24"/>
        </w:rPr>
        <w:t>7</w:t>
      </w:r>
      <w:r>
        <w:rPr>
          <w:rFonts w:ascii="var(--serif)" w:eastAsia="Times New Roman" w:hAnsi="var(--serif)"/>
          <w:sz w:val="24"/>
          <w:szCs w:val="24"/>
        </w:rPr>
        <w:t>1 celda sin conclui</w:t>
      </w:r>
      <w:r>
        <w:rPr>
          <w:rFonts w:ascii="var(--serif)" w:eastAsia="Times New Roman" w:hAnsi="var(--serif)"/>
          <w:sz w:val="24"/>
          <w:szCs w:val="24"/>
        </w:rPr>
        <w:t>r</w:t>
      </w:r>
      <w:r>
        <w:rPr>
          <w:rFonts w:ascii="var(--serif)" w:eastAsia="Times New Roman" w:hAnsi="var(--serif)"/>
          <w:sz w:val="24"/>
          <w:szCs w:val="24"/>
        </w:rPr>
        <w:t xml:space="preserve"> </w:t>
      </w:r>
    </w:p>
    <w:p w:rsidR="00000000" w:rsidRDefault="005E641A">
      <w:pPr>
        <w:spacing w:before="142"/>
        <w:divId w:val="470830769"/>
        <w:rPr>
          <w:rFonts w:ascii="var(--sans)" w:eastAsia="Times New Roman" w:hAnsi="var(--sans)"/>
          <w:sz w:val="18"/>
          <w:szCs w:val="18"/>
        </w:rPr>
      </w:pPr>
      <w:r>
        <w:rPr>
          <w:rFonts w:ascii="var(--sans)" w:eastAsia="Times New Roman" w:hAnsi="var(--sans)"/>
          <w:sz w:val="18"/>
          <w:szCs w:val="18"/>
        </w:rPr>
        <w:t>Piso · lo que la evidencia acredita hoy Techo · si todas las celdas sin concluir resultaran favorables</w:t>
      </w:r>
    </w:p>
    <w:p w:rsidR="00000000" w:rsidRDefault="005E641A">
      <w:pPr>
        <w:divId w:val="2000889911"/>
        <w:rPr>
          <w:rFonts w:ascii="var(--serif)" w:eastAsia="Times New Roman" w:hAnsi="var(--serif)"/>
          <w:sz w:val="24"/>
          <w:szCs w:val="24"/>
        </w:rPr>
      </w:pPr>
      <w:r>
        <w:rPr>
          <w:rFonts w:ascii="var(--serif)" w:eastAsia="Times New Roman" w:hAnsi="var(--serif)"/>
          <w:sz w:val="24"/>
          <w:szCs w:val="24"/>
        </w:rPr>
        <w:t xml:space="preserve">La barra sólida es lo que la institución tiene acreditado. La banda punteada es lo que </w:t>
      </w:r>
      <w:r>
        <w:rPr>
          <w:rFonts w:ascii="var(--serif)" w:eastAsia="Times New Roman" w:hAnsi="var(--serif)"/>
          <w:sz w:val="24"/>
          <w:szCs w:val="24"/>
        </w:rPr>
        <w:t>este informe no sabe. Una institución con banda ancha no está peor evaluada que una con banda estrecha: está peor investigada, y esas son cosas distintas que la figura obliga a leer juntas. Seis de las diez tienen banda cerrada y ninguna tiene banda ancha:</w:t>
      </w:r>
      <w:r>
        <w:rPr>
          <w:rFonts w:ascii="var(--serif)" w:eastAsia="Times New Roman" w:hAnsi="var(--serif)"/>
          <w:sz w:val="24"/>
          <w:szCs w:val="24"/>
        </w:rPr>
        <w:t xml:space="preserve"> las cinco celdas sin concluir se reparten en cuatro instituciones. La Pontificia Universidad Católica de Valparaíso no aparece en esta figura; la sección 8 explica por qué, y el documento complementario la examina como caso</w:t>
      </w:r>
      <w:r>
        <w:rPr>
          <w:rFonts w:ascii="var(--serif)" w:eastAsia="Times New Roman" w:hAnsi="var(--serif)"/>
          <w:sz w:val="24"/>
          <w:szCs w:val="24"/>
        </w:rPr>
        <w:t>.</w:t>
      </w:r>
      <w:r>
        <w:rPr>
          <w:rFonts w:ascii="var(--serif)" w:eastAsia="Times New Roman" w:hAnsi="var(--serif)"/>
          <w:sz w:val="24"/>
          <w:szCs w:val="24"/>
        </w:rPr>
        <w:t xml:space="preserve"> </w:t>
      </w:r>
    </w:p>
    <w:p w:rsidR="00000000" w:rsidRDefault="005E641A">
      <w:pPr>
        <w:spacing w:after="340"/>
        <w:divId w:val="1357124306"/>
        <w:rPr>
          <w:rFonts w:ascii="var(--sans)" w:eastAsia="Times New Roman" w:hAnsi="var(--sans)"/>
          <w:spacing w:val="12"/>
          <w:sz w:val="17"/>
          <w:szCs w:val="17"/>
        </w:rPr>
      </w:pPr>
      <w:r>
        <w:rPr>
          <w:rFonts w:ascii="var(--sans)" w:eastAsia="Times New Roman" w:hAnsi="var(--sans)"/>
          <w:spacing w:val="12"/>
          <w:sz w:val="17"/>
          <w:szCs w:val="17"/>
        </w:rPr>
        <w:t>Informe 01 · IA en Escuelas y</w:t>
      </w:r>
      <w:r>
        <w:rPr>
          <w:rFonts w:ascii="var(--sans)" w:eastAsia="Times New Roman" w:hAnsi="var(--sans)"/>
          <w:spacing w:val="12"/>
          <w:sz w:val="17"/>
          <w:szCs w:val="17"/>
        </w:rPr>
        <w:t xml:space="preserve"> Facultades de Derecho en Chile4 · Comparador ordinal · v3.2.0 · corte 06-09-2026</w:t>
      </w:r>
    </w:p>
    <w:p w:rsidR="00000000" w:rsidRDefault="005E641A">
      <w:pPr>
        <w:pStyle w:val="Ttulo5"/>
        <w:divId w:val="481579249"/>
        <w:rPr>
          <w:rFonts w:eastAsia="Times New Roman"/>
        </w:rPr>
      </w:pPr>
      <w:r>
        <w:rPr>
          <w:rFonts w:eastAsia="Times New Roman"/>
        </w:rPr>
        <w:t>El orden, con su incertidumbre declarada</w:t>
      </w:r>
    </w:p>
    <w:tbl>
      <w:tblPr>
        <w:tblW w:w="5000" w:type="pct"/>
        <w:tblCellMar>
          <w:top w:w="15" w:type="dxa"/>
          <w:left w:w="15" w:type="dxa"/>
          <w:bottom w:w="15" w:type="dxa"/>
          <w:right w:w="15" w:type="dxa"/>
        </w:tblCellMar>
        <w:tblLook w:val="04A0"/>
      </w:tblPr>
      <w:tblGrid>
        <w:gridCol w:w="510"/>
        <w:gridCol w:w="3402"/>
        <w:gridCol w:w="701"/>
        <w:gridCol w:w="968"/>
        <w:gridCol w:w="1532"/>
        <w:gridCol w:w="1561"/>
      </w:tblGrid>
      <w:tr w:rsidR="00000000">
        <w:trPr>
          <w:divId w:val="481579249"/>
          <w:tblHeader/>
        </w:trPr>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w:t>
            </w:r>
          </w:p>
        </w:tc>
        <w:tc>
          <w:tcPr>
            <w:tcW w:w="3402"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Techo</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Celdas s/c</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Lectura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20</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20</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17</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14</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banda estrecha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11</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10</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banda estrecha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8</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banda cerrada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9</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9</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banda ancha</w:t>
            </w:r>
          </w:p>
        </w:tc>
      </w:tr>
      <w:tr w:rsidR="00000000">
        <w:trPr>
          <w:divId w:val="481579249"/>
        </w:trPr>
        <w:tc>
          <w:tcPr>
            <w:tcW w:w="510" w:type="dxa"/>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10</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7</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banda estrecha</w:t>
            </w:r>
          </w:p>
        </w:tc>
      </w:tr>
    </w:tbl>
    <w:p w:rsidR="00000000" w:rsidRDefault="005E641A">
      <w:pPr>
        <w:pStyle w:val="tbl-note"/>
        <w:divId w:val="481579249"/>
      </w:pPr>
      <w:r>
        <w:t xml:space="preserve">Ordenado por piso y, en caso de empate, por techo. El orden no es transitivo en sentido estricto: una institución con piso 12 y techo 20 podría estar realmente por encima de una </w:t>
      </w:r>
      <w:r>
        <w:t>con piso 18 y techo 18. La tabla lo dice en lugar de ocultarlo.</w:t>
      </w:r>
    </w:p>
    <w:p w:rsidR="00000000" w:rsidRDefault="005E641A">
      <w:pPr>
        <w:pStyle w:val="Ttulo3"/>
        <w:divId w:val="481579249"/>
        <w:rPr>
          <w:rFonts w:eastAsia="Times New Roman"/>
        </w:rPr>
      </w:pPr>
      <w:r>
        <w:rPr>
          <w:rFonts w:eastAsia="Times New Roman"/>
        </w:rPr>
        <w:t>Cómo se lee este orden, y cómo no</w:t>
      </w:r>
    </w:p>
    <w:p w:rsidR="00000000" w:rsidRDefault="005E641A">
      <w:pPr>
        <w:pStyle w:val="Ttulo4"/>
        <w:divId w:val="481579249"/>
        <w:rPr>
          <w:rFonts w:eastAsia="Times New Roman"/>
        </w:rPr>
      </w:pPr>
      <w:r>
        <w:rPr>
          <w:rFonts w:eastAsia="Times New Roman"/>
        </w:rPr>
        <w:t>Lo que el orden significa</w:t>
      </w:r>
    </w:p>
    <w:p w:rsidR="00000000" w:rsidRDefault="005E641A">
      <w:pPr>
        <w:pStyle w:val="NormalWeb"/>
        <w:divId w:val="481579249"/>
        <w:rPr>
          <w:rFonts w:ascii="var(--serif)" w:hAnsi="var(--serif)"/>
          <w:sz w:val="24"/>
          <w:szCs w:val="24"/>
        </w:rPr>
      </w:pPr>
      <w:r>
        <w:rPr>
          <w:rFonts w:ascii="var(--serif)" w:hAnsi="var(--serif)"/>
          <w:sz w:val="24"/>
          <w:szCs w:val="24"/>
        </w:rPr>
        <w:t xml:space="preserve">Mide capacidad institucional en materia de inteligencia artificial </w:t>
      </w:r>
      <w:r>
        <w:rPr>
          <w:rStyle w:val="nfasis"/>
          <w:rFonts w:ascii="var(--serif)" w:hAnsi="var(--serif)"/>
          <w:sz w:val="24"/>
          <w:szCs w:val="24"/>
        </w:rPr>
        <w:t>publicada de modo que un tercero pueda verificarla</w:t>
      </w:r>
      <w:r>
        <w:rPr>
          <w:rFonts w:ascii="var(--serif)" w:hAnsi="var(--serif)"/>
          <w:sz w:val="24"/>
          <w:szCs w:val="24"/>
        </w:rPr>
        <w:t>. Nada más y na</w:t>
      </w:r>
      <w:r>
        <w:rPr>
          <w:rFonts w:ascii="var(--serif)" w:hAnsi="var(--serif)"/>
          <w:sz w:val="24"/>
          <w:szCs w:val="24"/>
        </w:rPr>
        <w:t>da menos. Una Facultad que dictó una norma con órgano aprobador y consecuencia, que lista su unidad en un organigrama y que publica el código de sus proyectos adjudicados obtiene una puntuación alta porque cualquiera puede comprobarlo. Una Facultad que hac</w:t>
      </w:r>
      <w:r>
        <w:rPr>
          <w:rFonts w:ascii="var(--serif)" w:hAnsi="var(--serif)"/>
          <w:sz w:val="24"/>
          <w:szCs w:val="24"/>
        </w:rPr>
        <w:t>e exactamente lo mismo sin publicar ninguno de esos instrumentos obtiene una puntuación baja. La diferencia entre las dos no es de mérito académico: es de trazabilidad, y la trazabilidad es lo único que un método basado en evidencia pública puede medir.</w:t>
      </w:r>
    </w:p>
    <w:p w:rsidR="00000000" w:rsidRDefault="005E641A">
      <w:pPr>
        <w:pStyle w:val="Ttulo4"/>
        <w:divId w:val="481579249"/>
        <w:rPr>
          <w:rFonts w:eastAsia="Times New Roman"/>
        </w:rPr>
      </w:pPr>
      <w:r>
        <w:rPr>
          <w:rFonts w:eastAsia="Times New Roman"/>
        </w:rPr>
        <w:t>Lo que no significa</w:t>
      </w:r>
    </w:p>
    <w:p w:rsidR="00000000" w:rsidRDefault="005E641A">
      <w:pPr>
        <w:pStyle w:val="NormalWeb"/>
        <w:divId w:val="481579249"/>
        <w:rPr>
          <w:rFonts w:ascii="var(--serif)" w:hAnsi="var(--serif)"/>
          <w:sz w:val="24"/>
          <w:szCs w:val="24"/>
        </w:rPr>
      </w:pPr>
      <w:r>
        <w:rPr>
          <w:rFonts w:ascii="var(--serif)" w:hAnsi="var(--serif)"/>
          <w:sz w:val="24"/>
          <w:szCs w:val="24"/>
        </w:rPr>
        <w:t xml:space="preserve">No es un ranking de calidad de la enseñanza, ni de calidad de las Facultades, ni de preparación de sus egresados. No mide cuántos estudiantes usan estas herramientas, con qué criterio ni con qué resultado, porque ninguna institución de </w:t>
      </w:r>
      <w:r>
        <w:rPr>
          <w:rFonts w:ascii="var(--serif)" w:hAnsi="var(--serif)"/>
          <w:sz w:val="24"/>
          <w:szCs w:val="24"/>
        </w:rPr>
        <w:t>la cohorte publica ese dato. Y no debe compararse con los puntajes del informe antecedente de 2025, que usaba otra escala sobre otras dimensiones.</w:t>
      </w:r>
    </w:p>
    <w:p w:rsidR="00000000" w:rsidRDefault="005E641A">
      <w:pPr>
        <w:pStyle w:val="Ttulo5"/>
        <w:divId w:val="288705962"/>
        <w:rPr>
          <w:rFonts w:eastAsia="Times New Roman"/>
        </w:rPr>
      </w:pPr>
      <w:r>
        <w:rPr>
          <w:rFonts w:eastAsia="Times New Roman"/>
        </w:rPr>
        <w:t>El dato que el orden hace visible y que ninguna posición individual explica</w:t>
      </w:r>
    </w:p>
    <w:p w:rsidR="00000000" w:rsidRDefault="005E641A">
      <w:pPr>
        <w:pStyle w:val="NormalWeb"/>
        <w:spacing w:after="193"/>
        <w:divId w:val="288705962"/>
        <w:rPr>
          <w:rFonts w:ascii="var(--serif)" w:hAnsi="var(--serif)"/>
          <w:sz w:val="24"/>
          <w:szCs w:val="24"/>
        </w:rPr>
      </w:pPr>
      <w:r>
        <w:rPr>
          <w:rFonts w:ascii="var(--serif)" w:hAnsi="var(--serif)"/>
          <w:sz w:val="24"/>
          <w:szCs w:val="24"/>
        </w:rPr>
        <w:t>El máximo alcanzado en el compara</w:t>
      </w:r>
      <w:r>
        <w:rPr>
          <w:rFonts w:ascii="var(--serif)" w:hAnsi="var(--serif)"/>
          <w:sz w:val="24"/>
          <w:szCs w:val="24"/>
        </w:rPr>
        <w:t xml:space="preserve">dor es de </w:t>
      </w:r>
      <w:r>
        <w:rPr>
          <w:rStyle w:val="Textoennegrita"/>
          <w:rFonts w:ascii="var(--serif)" w:hAnsi="var(--serif)"/>
          <w:sz w:val="24"/>
          <w:szCs w:val="24"/>
        </w:rPr>
        <w:t>20 puntos sobre 30</w:t>
      </w:r>
      <w:r>
        <w:rPr>
          <w:rFonts w:ascii="var(--serif)" w:hAnsi="var(--serif)"/>
          <w:sz w:val="24"/>
          <w:szCs w:val="24"/>
        </w:rPr>
        <w:t>, y lo alcanza una sola institución. El promedio de los pisos es de 11,4 y la mediana, de 11. Dicho de otro modo: la Facultad mejor situada de las diez comparadas deja sin acreditar un tercio de lo que una rúbrica razonable le p</w:t>
      </w:r>
      <w:r>
        <w:rPr>
          <w:rFonts w:ascii="var(--serif)" w:hAnsi="var(--serif)"/>
          <w:sz w:val="24"/>
          <w:szCs w:val="24"/>
        </w:rPr>
        <w:t>ediría, y la Facultad mediana deja sin acreditar casi dos tercios. El orden importa mucho menos que el techo, y el techo es bajo para todos. Un lector que use esta tabla para saber quién va primero habrá leído la mitad menos interesante de la figura.</w:t>
      </w:r>
    </w:p>
    <w:p w:rsidR="00000000" w:rsidRDefault="005E641A">
      <w:pPr>
        <w:pStyle w:val="Ttulo4"/>
        <w:divId w:val="481579249"/>
        <w:rPr>
          <w:rFonts w:eastAsia="Times New Roman"/>
        </w:rPr>
      </w:pPr>
      <w:r>
        <w:rPr>
          <w:rFonts w:eastAsia="Times New Roman"/>
        </w:rPr>
        <w:t>Dónde</w:t>
      </w:r>
      <w:r>
        <w:rPr>
          <w:rFonts w:eastAsia="Times New Roman"/>
        </w:rPr>
        <w:t xml:space="preserve"> se pierden los puntos, y qué forma tiene cada pérdida</w:t>
      </w:r>
    </w:p>
    <w:p w:rsidR="00000000" w:rsidRDefault="005E641A">
      <w:pPr>
        <w:pStyle w:val="NormalWeb"/>
        <w:divId w:val="481579249"/>
        <w:rPr>
          <w:rFonts w:ascii="var(--serif)" w:hAnsi="var(--serif)"/>
          <w:sz w:val="24"/>
          <w:szCs w:val="24"/>
        </w:rPr>
      </w:pPr>
      <w:r>
        <w:rPr>
          <w:rFonts w:ascii="var(--serif)" w:hAnsi="var(--serif)"/>
          <w:sz w:val="24"/>
          <w:szCs w:val="24"/>
        </w:rPr>
        <w:t xml:space="preserve">Las diez instituciones del comparador acreditan 114 de los 285 puntos que ponen en juego sus 95 celdas resueltas: </w:t>
      </w:r>
      <w:r>
        <w:rPr>
          <w:rStyle w:val="Textoennegrita"/>
          <w:rFonts w:ascii="var(--serif)" w:hAnsi="var(--serif)"/>
          <w:sz w:val="24"/>
          <w:szCs w:val="24"/>
        </w:rPr>
        <w:t>tres de cada cinco puntos disponibles no están acreditados</w:t>
      </w:r>
      <w:r>
        <w:rPr>
          <w:rFonts w:ascii="var(--serif)" w:hAnsi="var(--serif)"/>
          <w:sz w:val="24"/>
          <w:szCs w:val="24"/>
        </w:rPr>
        <w:t>. Ese agregado es el dato men</w:t>
      </w:r>
      <w:r>
        <w:rPr>
          <w:rFonts w:ascii="var(--serif)" w:hAnsi="var(--serif)"/>
          <w:sz w:val="24"/>
          <w:szCs w:val="24"/>
        </w:rPr>
        <w:t>os interesante de la tabla. Lo interesante es que las pérdidas no tienen todas la misma forma, y que la forma dice qué habría que hacer para revertirlas.</w:t>
      </w:r>
    </w:p>
    <w:p w:rsidR="00000000" w:rsidRDefault="005E641A">
      <w:pPr>
        <w:pStyle w:val="NormalWeb"/>
        <w:divId w:val="481579249"/>
        <w:rPr>
          <w:rFonts w:ascii="var(--serif)" w:hAnsi="var(--serif)"/>
          <w:sz w:val="24"/>
          <w:szCs w:val="24"/>
        </w:rPr>
      </w:pPr>
      <w:r>
        <w:rPr>
          <w:rStyle w:val="Textoennegrita"/>
          <w:rFonts w:ascii="var(--serif)" w:hAnsi="var(--serif)"/>
          <w:sz w:val="24"/>
          <w:szCs w:val="24"/>
        </w:rPr>
        <w:t>La ausencia unánime.</w:t>
      </w:r>
      <w:r>
        <w:rPr>
          <w:rFonts w:ascii="var(--serif)" w:hAnsi="var(--serif)"/>
          <w:sz w:val="24"/>
          <w:szCs w:val="24"/>
        </w:rPr>
        <w:t xml:space="preserve"> </w:t>
      </w:r>
      <w:r>
        <w:rPr>
          <w:rStyle w:val="nfasis"/>
          <w:rFonts w:ascii="var(--serif)" w:hAnsi="var(--serif)"/>
          <w:sz w:val="24"/>
          <w:szCs w:val="24"/>
        </w:rPr>
        <w:t>Evaluación de efecto</w:t>
      </w:r>
      <w:r>
        <w:rPr>
          <w:rFonts w:ascii="var(--serif)" w:hAnsi="var(--serif)"/>
          <w:sz w:val="24"/>
          <w:szCs w:val="24"/>
        </w:rPr>
        <w:t xml:space="preserve"> obtiene 0 de 30. No es que puntúe bajo: no puntúa. Las diez </w:t>
      </w:r>
      <w:r>
        <w:rPr>
          <w:rFonts w:ascii="var(--serif)" w:hAnsi="var(--serif)"/>
          <w:sz w:val="24"/>
          <w:szCs w:val="24"/>
        </w:rPr>
        <w:t>instituciones pierden los tres puntos, sin una sola excepción y sin una sola celda sin concluir que permita esperar otra cosa. Una capacidad en la que todo el campo obtiene cero no describe a las instituciones: describe al campo, y la sección 6 muestra que</w:t>
      </w:r>
      <w:r>
        <w:rPr>
          <w:rFonts w:ascii="var(--serif)" w:hAnsi="var(--serif)"/>
          <w:sz w:val="24"/>
          <w:szCs w:val="24"/>
        </w:rPr>
        <w:t xml:space="preserve"> tampoco hay un peso de financiamiento público detrás.</w:t>
      </w:r>
    </w:p>
    <w:p w:rsidR="00000000" w:rsidRDefault="005E641A">
      <w:pPr>
        <w:pStyle w:val="NormalWeb"/>
        <w:divId w:val="481579249"/>
        <w:rPr>
          <w:rFonts w:ascii="var(--serif)" w:hAnsi="var(--serif)"/>
          <w:sz w:val="24"/>
          <w:szCs w:val="24"/>
        </w:rPr>
      </w:pPr>
      <w:r>
        <w:rPr>
          <w:rStyle w:val="Textoennegrita"/>
          <w:rFonts w:ascii="var(--serif)" w:hAnsi="var(--serif)"/>
          <w:sz w:val="24"/>
          <w:szCs w:val="24"/>
        </w:rPr>
        <w:t>La ausencia bimodal.</w:t>
      </w:r>
      <w:r>
        <w:rPr>
          <w:rFonts w:ascii="var(--serif)" w:hAnsi="var(--serif)"/>
          <w:sz w:val="24"/>
          <w:szCs w:val="24"/>
        </w:rPr>
        <w:t xml:space="preserve"> </w:t>
      </w:r>
      <w:r>
        <w:rPr>
          <w:rStyle w:val="nfasis"/>
          <w:rFonts w:ascii="var(--serif)" w:hAnsi="var(--serif)"/>
          <w:sz w:val="24"/>
          <w:szCs w:val="24"/>
        </w:rPr>
        <w:t>Investigación</w:t>
      </w:r>
      <w:r>
        <w:rPr>
          <w:rFonts w:ascii="var(--serif)" w:hAnsi="var(--serif)"/>
          <w:sz w:val="24"/>
          <w:szCs w:val="24"/>
        </w:rPr>
        <w:t xml:space="preserve"> obtiene 13 de 30 repartidos en dos grupos casi sin término medio: cuatro instituciones acreditan proyecto adjudicado con código —el grado más alto de la rúbrica— y ci</w:t>
      </w:r>
      <w:r>
        <w:rPr>
          <w:rFonts w:ascii="var(--serif)" w:hAnsi="var(--serif)"/>
          <w:sz w:val="24"/>
          <w:szCs w:val="24"/>
        </w:rPr>
        <w:t>nco no acreditan nada. Sólo una queda entre las dos. Aquí la puntuación no mide gradualidad sino un umbral: se entra al Fondecyt o no se entra, y el instrumento que acredita la capacidad es el mismo que la financia.</w:t>
      </w:r>
    </w:p>
    <w:p w:rsidR="00000000" w:rsidRDefault="005E641A">
      <w:pPr>
        <w:pStyle w:val="NormalWeb"/>
        <w:divId w:val="481579249"/>
        <w:rPr>
          <w:rFonts w:ascii="var(--serif)" w:hAnsi="var(--serif)"/>
          <w:sz w:val="24"/>
          <w:szCs w:val="24"/>
        </w:rPr>
      </w:pPr>
      <w:r>
        <w:rPr>
          <w:rStyle w:val="Textoennegrita"/>
          <w:rFonts w:ascii="var(--serif)" w:hAnsi="var(--serif)"/>
          <w:sz w:val="24"/>
          <w:szCs w:val="24"/>
        </w:rPr>
        <w:t>La ausencia por umbral.</w:t>
      </w:r>
      <w:r>
        <w:rPr>
          <w:rFonts w:ascii="var(--serif)" w:hAnsi="var(--serif)"/>
          <w:sz w:val="24"/>
          <w:szCs w:val="24"/>
        </w:rPr>
        <w:t xml:space="preserve"> </w:t>
      </w:r>
      <w:r>
        <w:rPr>
          <w:rStyle w:val="nfasis"/>
          <w:rFonts w:ascii="var(--serif)" w:hAnsi="var(--serif)"/>
          <w:sz w:val="24"/>
          <w:szCs w:val="24"/>
        </w:rPr>
        <w:t>Transferencia</w:t>
      </w:r>
      <w:r>
        <w:rPr>
          <w:rFonts w:ascii="var(--serif)" w:hAnsi="var(--serif)"/>
          <w:sz w:val="24"/>
          <w:szCs w:val="24"/>
        </w:rPr>
        <w:t xml:space="preserve"> ob</w:t>
      </w:r>
      <w:r>
        <w:rPr>
          <w:rFonts w:ascii="var(--serif)" w:hAnsi="var(--serif)"/>
          <w:sz w:val="24"/>
          <w:szCs w:val="24"/>
        </w:rPr>
        <w:t>tiene también 13 de 30, y su distribución es la contraria: ninguna institución obtiene cero y siete obtienen exactamente un punto. Todas hacen algo hacia fuera —seminarios, jornadas, actividades de una sola ocurrencia— y casi ninguna lo sostiene en un conv</w:t>
      </w:r>
      <w:r>
        <w:rPr>
          <w:rFonts w:ascii="var(--serif)" w:hAnsi="var(--serif)"/>
          <w:sz w:val="24"/>
          <w:szCs w:val="24"/>
        </w:rPr>
        <w:t>enio firmado. Es la capacidad donde más barato sería subir, y donde subir exigiría convertir actividad en compromiso.</w:t>
      </w:r>
    </w:p>
    <w:p w:rsidR="00000000" w:rsidRDefault="005E641A">
      <w:pPr>
        <w:pStyle w:val="NormalWeb"/>
        <w:divId w:val="481579249"/>
        <w:rPr>
          <w:rFonts w:ascii="var(--serif)" w:hAnsi="var(--serif)"/>
          <w:sz w:val="24"/>
          <w:szCs w:val="24"/>
        </w:rPr>
      </w:pPr>
      <w:r>
        <w:rPr>
          <w:rFonts w:ascii="var(--serif)" w:hAnsi="var(--serif)"/>
          <w:sz w:val="24"/>
          <w:szCs w:val="24"/>
        </w:rPr>
        <w:t xml:space="preserve">Las tres formas se ordenan de mayor a menor pérdida así: </w:t>
      </w:r>
      <w:r>
        <w:rPr>
          <w:rStyle w:val="nfasis"/>
          <w:rFonts w:ascii="var(--serif)" w:hAnsi="var(--serif)"/>
          <w:sz w:val="24"/>
          <w:szCs w:val="24"/>
        </w:rPr>
        <w:t>evaluación de efecto</w:t>
      </w:r>
      <w:r>
        <w:rPr>
          <w:rFonts w:ascii="var(--serif)" w:hAnsi="var(--serif)"/>
          <w:sz w:val="24"/>
          <w:szCs w:val="24"/>
        </w:rPr>
        <w:t xml:space="preserve"> pierde 30 puntos de 30; </w:t>
      </w:r>
      <w:r>
        <w:rPr>
          <w:rStyle w:val="nfasis"/>
          <w:rFonts w:ascii="var(--serif)" w:hAnsi="var(--serif)"/>
          <w:sz w:val="24"/>
          <w:szCs w:val="24"/>
        </w:rPr>
        <w:t>herramienta desplegada</w:t>
      </w:r>
      <w:r>
        <w:rPr>
          <w:rFonts w:ascii="var(--serif)" w:hAnsi="var(--serif)"/>
          <w:sz w:val="24"/>
          <w:szCs w:val="24"/>
        </w:rPr>
        <w:t xml:space="preserve">, 22; </w:t>
      </w:r>
      <w:r>
        <w:rPr>
          <w:rStyle w:val="nfasis"/>
          <w:rFonts w:ascii="var(--serif)" w:hAnsi="var(--serif)"/>
          <w:sz w:val="24"/>
          <w:szCs w:val="24"/>
        </w:rPr>
        <w:t>norma pr</w:t>
      </w:r>
      <w:r>
        <w:rPr>
          <w:rStyle w:val="nfasis"/>
          <w:rFonts w:ascii="var(--serif)" w:hAnsi="var(--serif)"/>
          <w:sz w:val="24"/>
          <w:szCs w:val="24"/>
        </w:rPr>
        <w:t>opia</w:t>
      </w:r>
      <w:r>
        <w:rPr>
          <w:rFonts w:ascii="var(--serif)" w:hAnsi="var(--serif)"/>
          <w:sz w:val="24"/>
          <w:szCs w:val="24"/>
        </w:rPr>
        <w:t xml:space="preserve">, 21; </w:t>
      </w:r>
      <w:r>
        <w:rPr>
          <w:rStyle w:val="nfasis"/>
          <w:rFonts w:ascii="var(--serif)" w:hAnsi="var(--serif)"/>
          <w:sz w:val="24"/>
          <w:szCs w:val="24"/>
        </w:rPr>
        <w:t>presencia en pregrado</w:t>
      </w:r>
      <w:r>
        <w:rPr>
          <w:rFonts w:ascii="var(--serif)" w:hAnsi="var(--serif)"/>
          <w:sz w:val="24"/>
          <w:szCs w:val="24"/>
        </w:rPr>
        <w:t xml:space="preserve">, 18; </w:t>
      </w:r>
      <w:r>
        <w:rPr>
          <w:rStyle w:val="nfasis"/>
          <w:rFonts w:ascii="var(--serif)" w:hAnsi="var(--serif)"/>
          <w:sz w:val="24"/>
          <w:szCs w:val="24"/>
        </w:rPr>
        <w:t>adopción</w:t>
      </w:r>
      <w:r>
        <w:rPr>
          <w:rFonts w:ascii="var(--serif)" w:hAnsi="var(--serif)"/>
          <w:sz w:val="24"/>
          <w:szCs w:val="24"/>
        </w:rPr>
        <w:t xml:space="preserve">, </w:t>
      </w:r>
      <w:r>
        <w:rPr>
          <w:rStyle w:val="nfasis"/>
          <w:rFonts w:ascii="var(--serif)" w:hAnsi="var(--serif)"/>
          <w:sz w:val="24"/>
          <w:szCs w:val="24"/>
        </w:rPr>
        <w:t>alcance</w:t>
      </w:r>
      <w:r>
        <w:rPr>
          <w:rFonts w:ascii="var(--serif)" w:hAnsi="var(--serif)"/>
          <w:sz w:val="24"/>
          <w:szCs w:val="24"/>
        </w:rPr>
        <w:t xml:space="preserve">, </w:t>
      </w:r>
      <w:r>
        <w:rPr>
          <w:rStyle w:val="nfasis"/>
          <w:rFonts w:ascii="var(--serif)" w:hAnsi="var(--serif)"/>
          <w:sz w:val="24"/>
          <w:szCs w:val="24"/>
        </w:rPr>
        <w:t>investigación</w:t>
      </w:r>
      <w:r>
        <w:rPr>
          <w:rFonts w:ascii="var(--serif)" w:hAnsi="var(--serif)"/>
          <w:sz w:val="24"/>
          <w:szCs w:val="24"/>
        </w:rPr>
        <w:t xml:space="preserve"> y </w:t>
      </w:r>
      <w:r>
        <w:rPr>
          <w:rStyle w:val="nfasis"/>
          <w:rFonts w:ascii="var(--serif)" w:hAnsi="var(--serif)"/>
          <w:sz w:val="24"/>
          <w:szCs w:val="24"/>
        </w:rPr>
        <w:t>transferencia</w:t>
      </w:r>
      <w:r>
        <w:rPr>
          <w:rFonts w:ascii="var(--serif)" w:hAnsi="var(--serif)"/>
          <w:sz w:val="24"/>
          <w:szCs w:val="24"/>
        </w:rPr>
        <w:t xml:space="preserve">, 17 cada una; </w:t>
      </w:r>
      <w:r>
        <w:rPr>
          <w:rStyle w:val="nfasis"/>
          <w:rFonts w:ascii="var(--serif)" w:hAnsi="var(--serif)"/>
          <w:sz w:val="24"/>
          <w:szCs w:val="24"/>
        </w:rPr>
        <w:t>unidad especializada</w:t>
      </w:r>
      <w:r>
        <w:rPr>
          <w:rFonts w:ascii="var(--serif)" w:hAnsi="var(--serif)"/>
          <w:sz w:val="24"/>
          <w:szCs w:val="24"/>
        </w:rPr>
        <w:t xml:space="preserve">, 15; y </w:t>
      </w:r>
      <w:r>
        <w:rPr>
          <w:rStyle w:val="nfasis"/>
          <w:rFonts w:ascii="var(--serif)" w:hAnsi="var(--serif)"/>
          <w:sz w:val="24"/>
          <w:szCs w:val="24"/>
        </w:rPr>
        <w:t>formación estructurada</w:t>
      </w:r>
      <w:r>
        <w:rPr>
          <w:rFonts w:ascii="var(--serif)" w:hAnsi="var(--serif)"/>
          <w:sz w:val="24"/>
          <w:szCs w:val="24"/>
        </w:rPr>
        <w:t>, 12. Ninguna capacidad de las diez llega a dos tercios de lo que la rúbrica le pide, y la mejor poblada —</w:t>
      </w:r>
      <w:r>
        <w:rPr>
          <w:rFonts w:ascii="var(--serif)" w:hAnsi="var(--serif)"/>
          <w:sz w:val="24"/>
          <w:szCs w:val="24"/>
        </w:rPr>
        <w:t>la formación— es la que menos compromete a quien la ofrece. Las capacidades que exigen decidir algo difícil, dictar una regla o medir un resultado, son exactamente las que están vacías.</w:t>
      </w:r>
    </w:p>
    <w:p w:rsidR="00000000" w:rsidRDefault="005E641A">
      <w:pPr>
        <w:spacing w:after="340"/>
        <w:divId w:val="131479366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ChileComprobaci</w:t>
      </w:r>
      <w:r>
        <w:rPr>
          <w:rFonts w:ascii="var(--sans)" w:eastAsia="Times New Roman" w:hAnsi="var(--sans)"/>
          <w:spacing w:val="12"/>
          <w:sz w:val="17"/>
          <w:szCs w:val="17"/>
        </w:rPr>
        <w:t>ón · v3.2.0 · corte 06-09-2026</w:t>
      </w:r>
    </w:p>
    <w:p w:rsidR="00000000" w:rsidRDefault="005E641A">
      <w:pPr>
        <w:pStyle w:val="eyebrow"/>
        <w:divId w:val="629700871"/>
      </w:pPr>
      <w:r>
        <w:t>11</w:t>
      </w:r>
    </w:p>
    <w:p w:rsidR="00000000" w:rsidRDefault="005E641A">
      <w:pPr>
        <w:pStyle w:val="Ttulo2"/>
        <w:divId w:val="629700871"/>
        <w:rPr>
          <w:rFonts w:eastAsia="Times New Roman"/>
        </w:rPr>
      </w:pPr>
      <w:r>
        <w:rPr>
          <w:rFonts w:eastAsia="Times New Roman"/>
        </w:rPr>
        <w:t>La comprobación que impide leer mal todo lo anterior</w:t>
      </w:r>
    </w:p>
    <w:p w:rsidR="00000000" w:rsidRDefault="005E641A">
      <w:pPr>
        <w:pStyle w:val="NormalWeb"/>
        <w:divId w:val="629700871"/>
        <w:rPr>
          <w:rFonts w:ascii="var(--serif)" w:hAnsi="var(--serif)"/>
          <w:sz w:val="24"/>
          <w:szCs w:val="24"/>
        </w:rPr>
      </w:pPr>
      <w:r>
        <w:rPr>
          <w:rFonts w:ascii="var(--serif)" w:hAnsi="var(--serif)"/>
          <w:sz w:val="24"/>
          <w:szCs w:val="24"/>
        </w:rPr>
        <w:t xml:space="preserve">Si cuánto se investiga y cuánto hacen las Facultades fueran la misma variable, el informe entero estaría midiendo su propio trabajo de campo, y el comparador ordinal de </w:t>
      </w:r>
      <w:r>
        <w:rPr>
          <w:rFonts w:ascii="var(--serif)" w:hAnsi="var(--serif)"/>
          <w:sz w:val="24"/>
          <w:szCs w:val="24"/>
        </w:rPr>
        <w:t>la sección anterior sería un artefacto. La comprobación es directa: se cruzan las dos.</w:t>
      </w:r>
    </w:p>
    <w:p w:rsidR="00000000" w:rsidRDefault="005E641A">
      <w:pPr>
        <w:pStyle w:val="fig-q"/>
        <w:divId w:val="629700871"/>
      </w:pPr>
      <w:r>
        <w:t>¿Cuánto de lo que vemos es lo que hacen las Facultades, y cuánto es dónde miramos?</w:t>
      </w:r>
    </w:p>
    <w:p w:rsidR="00000000" w:rsidRDefault="005E641A">
      <w:pPr>
        <w:pStyle w:val="fig-t"/>
        <w:divId w:val="629700871"/>
      </w:pPr>
      <w:r>
        <w:t>La Universidad Autónoma de Chile acredita más capacidad formalizada que la Universidad</w:t>
      </w:r>
      <w:r>
        <w:t xml:space="preserve"> de Chile con menos de la mitad del trabajo de campo</w:t>
      </w:r>
    </w:p>
    <w:p w:rsidR="00000000" w:rsidRDefault="005E641A">
      <w:pPr>
        <w:divId w:val="629700871"/>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2</w:t>
      </w:r>
      <w:r>
        <w:rPr>
          <w:rFonts w:ascii="var(--serif)" w:eastAsia="Times New Roman" w:hAnsi="var(--serif)"/>
          <w:sz w:val="24"/>
          <w:szCs w:val="24"/>
        </w:rPr>
        <w:t>4</w:t>
      </w:r>
      <w:r>
        <w:rPr>
          <w:rFonts w:ascii="var(--serif)" w:eastAsia="Times New Roman" w:hAnsi="var(--serif)"/>
          <w:sz w:val="24"/>
          <w:szCs w:val="24"/>
        </w:rPr>
        <w:t>6</w:t>
      </w:r>
      <w:r>
        <w:rPr>
          <w:rFonts w:ascii="var(--serif)" w:eastAsia="Times New Roman" w:hAnsi="var(--serif)"/>
          <w:sz w:val="24"/>
          <w:szCs w:val="24"/>
        </w:rPr>
        <w:t>8</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1</w:t>
      </w:r>
      <w:r>
        <w:rPr>
          <w:rFonts w:ascii="var(--serif)" w:eastAsia="Times New Roman" w:hAnsi="var(--serif)"/>
          <w:sz w:val="24"/>
          <w:szCs w:val="24"/>
        </w:rPr>
        <w:t>0</w:t>
      </w:r>
      <w:r>
        <w:rPr>
          <w:rFonts w:ascii="var(--serif)" w:eastAsia="Times New Roman" w:hAnsi="var(--serif)"/>
          <w:sz w:val="24"/>
          <w:szCs w:val="24"/>
        </w:rPr>
        <w:t>1</w:t>
      </w:r>
      <w:r>
        <w:rPr>
          <w:rFonts w:ascii="var(--serif)" w:eastAsia="Times New Roman" w:hAnsi="var(--serif)"/>
          <w:sz w:val="24"/>
          <w:szCs w:val="24"/>
        </w:rPr>
        <w:t>5</w:t>
      </w:r>
      <w:r>
        <w:rPr>
          <w:rFonts w:ascii="var(--serif)" w:eastAsia="Times New Roman" w:hAnsi="var(--serif)"/>
          <w:sz w:val="24"/>
          <w:szCs w:val="24"/>
        </w:rPr>
        <w:t>2</w:t>
      </w:r>
      <w:r>
        <w:rPr>
          <w:rFonts w:ascii="var(--serif)" w:eastAsia="Times New Roman" w:hAnsi="var(--serif)"/>
          <w:sz w:val="24"/>
          <w:szCs w:val="24"/>
        </w:rPr>
        <w:t>0</w:t>
      </w:r>
      <w:r>
        <w:rPr>
          <w:rFonts w:ascii="var(--serif)" w:eastAsia="Times New Roman" w:hAnsi="var(--serif)"/>
          <w:sz w:val="24"/>
          <w:szCs w:val="24"/>
        </w:rPr>
        <w:t>si fueran la misma variabl</w:t>
      </w:r>
      <w:r>
        <w:rPr>
          <w:rFonts w:ascii="var(--serif)" w:eastAsia="Times New Roman" w:hAnsi="var(--serif)"/>
          <w:sz w:val="24"/>
          <w:szCs w:val="24"/>
        </w:rPr>
        <w:t>e</w:t>
      </w:r>
      <w:r>
        <w:rPr>
          <w:rFonts w:ascii="var(--serif)" w:eastAsia="Times New Roman" w:hAnsi="var(--serif)"/>
          <w:sz w:val="24"/>
          <w:szCs w:val="24"/>
        </w:rPr>
        <w:t>Rutas del protocolo recorridas, de trece → nuestro trabajo de camp</w:t>
      </w:r>
      <w:r>
        <w:rPr>
          <w:rFonts w:ascii="var(--serif)" w:eastAsia="Times New Roman" w:hAnsi="var(--serif)"/>
          <w:sz w:val="24"/>
          <w:szCs w:val="24"/>
        </w:rPr>
        <w:t>o</w:t>
      </w:r>
      <w:r>
        <w:rPr>
          <w:rFonts w:ascii="var(--serif)" w:eastAsia="Times New Roman" w:hAnsi="var(--serif)"/>
          <w:sz w:val="24"/>
          <w:szCs w:val="24"/>
        </w:rPr>
        <w:t>IFC (piso</w:t>
      </w:r>
      <w:r>
        <w:rPr>
          <w:rFonts w:ascii="var(--serif)" w:eastAsia="Times New Roman" w:hAnsi="var(--serif)"/>
          <w:sz w:val="24"/>
          <w:szCs w:val="24"/>
        </w:rPr>
        <w:t>)</w:t>
      </w:r>
      <w:r>
        <w:rPr>
          <w:rFonts w:ascii="var(--serif)" w:eastAsia="Times New Roman" w:hAnsi="var(--serif)"/>
          <w:sz w:val="24"/>
          <w:szCs w:val="24"/>
        </w:rPr>
        <w:t>PU</w:t>
      </w:r>
      <w:r>
        <w:rPr>
          <w:rFonts w:ascii="var(--serif)" w:eastAsia="Times New Roman" w:hAnsi="var(--serif)"/>
          <w:sz w:val="24"/>
          <w:szCs w:val="24"/>
        </w:rPr>
        <w:t>C</w:t>
      </w:r>
      <w:r>
        <w:rPr>
          <w:rFonts w:ascii="var(--serif)" w:eastAsia="Times New Roman" w:hAnsi="var(--serif)"/>
          <w:sz w:val="24"/>
          <w:szCs w:val="24"/>
        </w:rPr>
        <w:t>U.Au</w:t>
      </w:r>
      <w:r>
        <w:rPr>
          <w:rFonts w:ascii="var(--serif)" w:eastAsia="Times New Roman" w:hAnsi="var(--serif)"/>
          <w:sz w:val="24"/>
          <w:szCs w:val="24"/>
        </w:rPr>
        <w:t>t</w:t>
      </w:r>
      <w:r>
        <w:rPr>
          <w:rFonts w:ascii="var(--serif)" w:eastAsia="Times New Roman" w:hAnsi="var(--serif)"/>
          <w:sz w:val="24"/>
          <w:szCs w:val="24"/>
        </w:rPr>
        <w:t>U.Ce</w:t>
      </w:r>
      <w:r>
        <w:rPr>
          <w:rFonts w:ascii="var(--serif)" w:eastAsia="Times New Roman" w:hAnsi="var(--serif)"/>
          <w:sz w:val="24"/>
          <w:szCs w:val="24"/>
        </w:rPr>
        <w:t>n</w:t>
      </w:r>
      <w:r>
        <w:rPr>
          <w:rFonts w:ascii="var(--serif)" w:eastAsia="Times New Roman" w:hAnsi="var(--serif)"/>
          <w:sz w:val="24"/>
          <w:szCs w:val="24"/>
        </w:rPr>
        <w:t>U.Chil</w:t>
      </w:r>
      <w:r>
        <w:rPr>
          <w:rFonts w:ascii="var(--serif)" w:eastAsia="Times New Roman" w:hAnsi="var(--serif)"/>
          <w:sz w:val="24"/>
          <w:szCs w:val="24"/>
        </w:rPr>
        <w:t>e</w:t>
      </w:r>
      <w:r>
        <w:rPr>
          <w:rFonts w:ascii="var(--serif)" w:eastAsia="Times New Roman" w:hAnsi="var(--serif)"/>
          <w:sz w:val="24"/>
          <w:szCs w:val="24"/>
        </w:rPr>
        <w:t>UA</w:t>
      </w:r>
      <w:r>
        <w:rPr>
          <w:rFonts w:ascii="var(--serif)" w:eastAsia="Times New Roman" w:hAnsi="var(--serif)"/>
          <w:sz w:val="24"/>
          <w:szCs w:val="24"/>
        </w:rPr>
        <w:t>I</w:t>
      </w:r>
      <w:r>
        <w:rPr>
          <w:rFonts w:ascii="var(--serif)" w:eastAsia="Times New Roman" w:hAnsi="var(--serif)"/>
          <w:sz w:val="24"/>
          <w:szCs w:val="24"/>
        </w:rPr>
        <w:t>UNA</w:t>
      </w:r>
      <w:r>
        <w:rPr>
          <w:rFonts w:ascii="var(--serif)" w:eastAsia="Times New Roman" w:hAnsi="var(--serif)"/>
          <w:sz w:val="24"/>
          <w:szCs w:val="24"/>
        </w:rPr>
        <w:t>B</w:t>
      </w:r>
      <w:r>
        <w:rPr>
          <w:rFonts w:ascii="var(--serif)" w:eastAsia="Times New Roman" w:hAnsi="var(--serif)"/>
          <w:sz w:val="24"/>
          <w:szCs w:val="24"/>
        </w:rPr>
        <w:t>UD</w:t>
      </w:r>
      <w:r>
        <w:rPr>
          <w:rFonts w:ascii="var(--serif)" w:eastAsia="Times New Roman" w:hAnsi="var(--serif)"/>
          <w:sz w:val="24"/>
          <w:szCs w:val="24"/>
        </w:rPr>
        <w:t>D</w:t>
      </w:r>
      <w:r>
        <w:rPr>
          <w:rFonts w:ascii="var(--serif)" w:eastAsia="Times New Roman" w:hAnsi="var(--serif)"/>
          <w:sz w:val="24"/>
          <w:szCs w:val="24"/>
        </w:rPr>
        <w:t>UD</w:t>
      </w:r>
      <w:r>
        <w:rPr>
          <w:rFonts w:ascii="var(--serif)" w:eastAsia="Times New Roman" w:hAnsi="var(--serif)"/>
          <w:sz w:val="24"/>
          <w:szCs w:val="24"/>
        </w:rPr>
        <w:t>P</w:t>
      </w:r>
      <w:r>
        <w:rPr>
          <w:rFonts w:ascii="var(--serif)" w:eastAsia="Times New Roman" w:hAnsi="var(--serif)"/>
          <w:sz w:val="24"/>
          <w:szCs w:val="24"/>
        </w:rPr>
        <w:t>U.Ande</w:t>
      </w:r>
      <w:r>
        <w:rPr>
          <w:rFonts w:ascii="var(--serif)" w:eastAsia="Times New Roman" w:hAnsi="var(--serif)"/>
          <w:sz w:val="24"/>
          <w:szCs w:val="24"/>
        </w:rPr>
        <w:t>s</w:t>
      </w:r>
      <w:r>
        <w:rPr>
          <w:rFonts w:ascii="var(--serif)" w:eastAsia="Times New Roman" w:hAnsi="var(--serif)"/>
          <w:sz w:val="24"/>
          <w:szCs w:val="24"/>
        </w:rPr>
        <w:t>Ude</w:t>
      </w:r>
      <w:r>
        <w:rPr>
          <w:rFonts w:ascii="var(--serif)" w:eastAsia="Times New Roman" w:hAnsi="var(--serif)"/>
          <w:sz w:val="24"/>
          <w:szCs w:val="24"/>
        </w:rPr>
        <w:t>C</w:t>
      </w:r>
      <w:r>
        <w:rPr>
          <w:rFonts w:ascii="var(--serif)" w:eastAsia="Times New Roman" w:hAnsi="var(--serif)"/>
          <w:sz w:val="24"/>
          <w:szCs w:val="24"/>
        </w:rPr>
        <w:t xml:space="preserve"> </w:t>
      </w:r>
      <w:r>
        <w:rPr>
          <w:rFonts w:ascii="var(--serif)" w:eastAsia="Times New Roman" w:hAnsi="var(--serif)"/>
          <w:sz w:val="24"/>
          <w:szCs w:val="24"/>
        </w:rPr>
        <w:t>El eje vertical es el piso del índice</w:t>
      </w:r>
      <w:r>
        <w:rPr>
          <w:rFonts w:ascii="var(--serif)" w:eastAsia="Times New Roman" w:hAnsi="var(--serif)"/>
          <w:sz w:val="24"/>
          <w:szCs w:val="24"/>
        </w:rPr>
        <w:t xml:space="preserve"> de formalización; el horizontal, las rutas del protocolo recorridas. El halo gris de cada punto es proporcional a sus celdas sin concluir: un punto bajo con halo grande no dice «hace poco», dice «no lo sabemos». La diagonal marca dónde caerían los puntos </w:t>
      </w:r>
      <w:r>
        <w:rPr>
          <w:rFonts w:ascii="var(--serif)" w:eastAsia="Times New Roman" w:hAnsi="var(--serif)"/>
          <w:sz w:val="24"/>
          <w:szCs w:val="24"/>
        </w:rPr>
        <w:t>si las dos variables fueran la misma</w:t>
      </w:r>
      <w:r>
        <w:rPr>
          <w:rFonts w:ascii="var(--serif)" w:eastAsia="Times New Roman" w:hAnsi="var(--serif)"/>
          <w:sz w:val="24"/>
          <w:szCs w:val="24"/>
        </w:rPr>
        <w:t>.</w:t>
      </w:r>
      <w:r>
        <w:rPr>
          <w:rFonts w:ascii="var(--serif)" w:eastAsia="Times New Roman" w:hAnsi="var(--serif)"/>
          <w:sz w:val="24"/>
          <w:szCs w:val="24"/>
        </w:rPr>
        <w:t xml:space="preserve"> </w:t>
      </w:r>
    </w:p>
    <w:p w:rsidR="00000000" w:rsidRDefault="005E641A">
      <w:pPr>
        <w:pStyle w:val="NormalWeb"/>
        <w:spacing w:before="193" w:after="193"/>
        <w:divId w:val="1192841920"/>
        <w:rPr>
          <w:rFonts w:ascii="var(--serif)" w:hAnsi="var(--serif)"/>
          <w:sz w:val="24"/>
          <w:szCs w:val="24"/>
        </w:rPr>
      </w:pPr>
      <w:r>
        <w:rPr>
          <w:rFonts w:ascii="var(--serif)" w:hAnsi="var(--serif)"/>
          <w:sz w:val="24"/>
          <w:szCs w:val="24"/>
        </w:rPr>
        <w:t xml:space="preserve">La Universidad Autónoma de Chile recorrió 5 de trece rutas y obtiene un piso de 17 puntos. La Universidad de Chile recorrió 12 —más del doble— y obtiene 12. Si el trabajo de campo determinara el resultado, ese par de </w:t>
      </w:r>
      <w:r>
        <w:rPr>
          <w:rFonts w:ascii="var(--serif)" w:hAnsi="var(--serif)"/>
          <w:sz w:val="24"/>
          <w:szCs w:val="24"/>
        </w:rPr>
        <w:t>valores no podría existir, y menos aún en ese orden. Medida sobre las diez, la correlación entre rutas recorridas y piso del índice es de 0,34: existe, es débil, y da cuenta de algo más de un décimo de la variación. De las dos instituciones que recorrieron</w:t>
      </w:r>
      <w:r>
        <w:rPr>
          <w:rFonts w:ascii="var(--serif)" w:hAnsi="var(--serif)"/>
          <w:sz w:val="24"/>
          <w:szCs w:val="24"/>
        </w:rPr>
        <w:t xml:space="preserve"> doce rutas, una encabeza el comparador y la otra es cuarta, por debajo de dos investigadas con cinco y con siete. Si el trabajo de campo determinara la posición, ese reparto no podría darse.</w:t>
      </w:r>
    </w:p>
    <w:p w:rsidR="00000000" w:rsidRDefault="005E641A">
      <w:pPr>
        <w:pStyle w:val="NormalWeb"/>
        <w:divId w:val="629700871"/>
        <w:rPr>
          <w:rFonts w:ascii="var(--serif)" w:hAnsi="var(--serif)"/>
          <w:sz w:val="24"/>
          <w:szCs w:val="24"/>
        </w:rPr>
      </w:pPr>
      <w:r>
        <w:rPr>
          <w:rFonts w:ascii="var(--serif)" w:hAnsi="var(--serif)"/>
          <w:sz w:val="24"/>
          <w:szCs w:val="24"/>
        </w:rPr>
        <w:t>Conviene enunciar la comprobación en su forma más útil y también</w:t>
      </w:r>
      <w:r>
        <w:rPr>
          <w:rFonts w:ascii="var(--serif)" w:hAnsi="var(--serif)"/>
          <w:sz w:val="24"/>
          <w:szCs w:val="24"/>
        </w:rPr>
        <w:t xml:space="preserve"> más limitada. Prueba que la cobertura </w:t>
      </w:r>
      <w:r>
        <w:rPr>
          <w:rStyle w:val="nfasis"/>
          <w:rFonts w:ascii="var(--serif)" w:hAnsi="var(--serif)"/>
          <w:sz w:val="24"/>
          <w:szCs w:val="24"/>
        </w:rPr>
        <w:t>no determina</w:t>
      </w:r>
      <w:r>
        <w:rPr>
          <w:rFonts w:ascii="var(--serif)" w:hAnsi="var(--serif)"/>
          <w:sz w:val="24"/>
          <w:szCs w:val="24"/>
        </w:rPr>
        <w:t xml:space="preserve"> el resultado, y por tanto que un orden construido sobre capacidades acreditadas no es equivalente a un orden construido sobre volumen de evidencia. No prueba que la cobertura sea irrelevante. El margen de</w:t>
      </w:r>
      <w:r>
        <w:rPr>
          <w:rFonts w:ascii="var(--serif)" w:hAnsi="var(--serif)"/>
          <w:sz w:val="24"/>
          <w:szCs w:val="24"/>
        </w:rPr>
        <w:t xml:space="preserve"> duda no es general sino concentrado: las cinco celdas sin concluir se reparten en cuatro instituciones, y sólo una de ellas —la Universidad de los Andes— tiene más de una. Para las seis restantes el piso no es un piso: es la medida.</w:t>
      </w:r>
    </w:p>
    <w:p w:rsidR="00000000" w:rsidRDefault="005E641A">
      <w:pPr>
        <w:pStyle w:val="NormalWeb"/>
        <w:divId w:val="629700871"/>
        <w:rPr>
          <w:rFonts w:ascii="var(--serif)" w:hAnsi="var(--serif)"/>
          <w:sz w:val="24"/>
          <w:szCs w:val="24"/>
        </w:rPr>
      </w:pPr>
      <w:r>
        <w:rPr>
          <w:rFonts w:ascii="var(--serif)" w:hAnsi="var(--serif)"/>
          <w:sz w:val="24"/>
          <w:szCs w:val="24"/>
        </w:rPr>
        <w:t>La verificación aportó</w:t>
      </w:r>
      <w:r>
        <w:rPr>
          <w:rFonts w:ascii="var(--serif)" w:hAnsi="var(--serif)"/>
          <w:sz w:val="24"/>
          <w:szCs w:val="24"/>
        </w:rPr>
        <w:t xml:space="preserve"> además una comprobación empírica del sesgo, en la dirección menos cómoda para quien investiga. Al abrir las fuentes de instituciones fuera del piloto, el registro las subestimaba en dos casos y las sobreestimaba en tres. El sesgo de cobertura no opera sól</w:t>
      </w:r>
      <w:r>
        <w:rPr>
          <w:rFonts w:ascii="var(--serif)" w:hAnsi="var(--serif)"/>
          <w:sz w:val="24"/>
          <w:szCs w:val="24"/>
        </w:rPr>
        <w:t>o inflando a los observados: distorsiona en ambas direcciones, y la única corrección es abrir cada fuente.</w:t>
      </w:r>
    </w:p>
    <w:p w:rsidR="00000000" w:rsidRDefault="005E641A">
      <w:pPr>
        <w:spacing w:after="340"/>
        <w:divId w:val="61479938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Chile5 · Discusión · v3.2.0 · corte 06-09-2026</w:t>
      </w:r>
    </w:p>
    <w:p w:rsidR="00000000" w:rsidRDefault="005E641A">
      <w:pPr>
        <w:pStyle w:val="eyebrow"/>
        <w:divId w:val="1199778851"/>
      </w:pPr>
      <w:r>
        <w:t>12</w:t>
      </w:r>
    </w:p>
    <w:p w:rsidR="00000000" w:rsidRDefault="005E641A">
      <w:pPr>
        <w:pStyle w:val="Ttulo2"/>
        <w:divId w:val="1199778851"/>
        <w:rPr>
          <w:rFonts w:eastAsia="Times New Roman"/>
        </w:rPr>
      </w:pPr>
      <w:r>
        <w:rPr>
          <w:rFonts w:eastAsia="Times New Roman"/>
        </w:rPr>
        <w:t>5 · Discusión</w:t>
      </w:r>
    </w:p>
    <w:p w:rsidR="00000000" w:rsidRDefault="005E641A">
      <w:pPr>
        <w:pStyle w:val="Ttulo3"/>
        <w:spacing w:before="113"/>
        <w:divId w:val="1199778851"/>
        <w:rPr>
          <w:rFonts w:eastAsia="Times New Roman"/>
        </w:rPr>
      </w:pPr>
      <w:r>
        <w:rPr>
          <w:rFonts w:eastAsia="Times New Roman"/>
        </w:rPr>
        <w:t>La estructura se anuncia más r</w:t>
      </w:r>
      <w:r>
        <w:rPr>
          <w:rFonts w:eastAsia="Times New Roman"/>
        </w:rPr>
        <w:t>ápido de lo que se constituye</w:t>
      </w:r>
    </w:p>
    <w:p w:rsidR="00000000" w:rsidRDefault="005E641A">
      <w:pPr>
        <w:pStyle w:val="NormalWeb"/>
        <w:divId w:val="1199778851"/>
        <w:rPr>
          <w:rFonts w:ascii="var(--serif)" w:hAnsi="var(--serif)"/>
          <w:sz w:val="24"/>
          <w:szCs w:val="24"/>
        </w:rPr>
      </w:pPr>
      <w:r>
        <w:rPr>
          <w:rFonts w:ascii="var(--serif)" w:hAnsi="var(--serif)"/>
          <w:sz w:val="24"/>
          <w:szCs w:val="24"/>
        </w:rPr>
        <w:t>El hallazgo más consistente del corpus es que entre 2025 y 2026 cuatro Facultades de Derecho crearon unidades dedicadas a tecnología o inteligencia artificial. Es un cambio de naturaleza respecto de la sucesión de seminarios q</w:t>
      </w:r>
      <w:r>
        <w:rPr>
          <w:rFonts w:ascii="var(--serif)" w:hAnsi="var(--serif)"/>
          <w:sz w:val="24"/>
          <w:szCs w:val="24"/>
        </w:rPr>
        <w:t>ue caracterizaba el fenómeno: nombrar una estructura compromete a la institución de un modo que organizar un evento no compromete.</w:t>
      </w:r>
    </w:p>
    <w:p w:rsidR="00000000" w:rsidRDefault="005E641A">
      <w:pPr>
        <w:pStyle w:val="NormalWeb"/>
        <w:divId w:val="1199778851"/>
        <w:rPr>
          <w:rFonts w:ascii="var(--serif)" w:hAnsi="var(--serif)"/>
          <w:sz w:val="24"/>
          <w:szCs w:val="24"/>
        </w:rPr>
      </w:pPr>
      <w:r>
        <w:rPr>
          <w:rFonts w:ascii="var(--serif)" w:hAnsi="var(--serif)"/>
          <w:sz w:val="24"/>
          <w:szCs w:val="24"/>
        </w:rPr>
        <w:t>La verificación completa encontró, sin embargo, que en ninguna de esas cuatro creaciones se localizó el acto que la constituy</w:t>
      </w:r>
      <w:r>
        <w:rPr>
          <w:rFonts w:ascii="var(--serif)" w:hAnsi="var(--serif)"/>
          <w:sz w:val="24"/>
          <w:szCs w:val="24"/>
        </w:rPr>
        <w:t>e. No hay decreto, acuerdo de consejo ni resolución citada en ninguna de las fuentes que las anuncian. Lo que existe en un caso —y sólo en uno— es respaldo orgánico: la estructura publicada de la Facultad de Derecho de la Universidad Católica lista el Depa</w:t>
      </w:r>
      <w:r>
        <w:rPr>
          <w:rFonts w:ascii="var(--serif)" w:hAnsi="var(--serif)"/>
          <w:sz w:val="24"/>
          <w:szCs w:val="24"/>
        </w:rPr>
        <w:t>rtamento de Derecho y Tecnología entre sus once departamentos, con director identificado. Un organigrama es evidencia más fuerte que una noticia de creación, porque el organigrama tiene que sostenerse en el tiempo.</w:t>
      </w:r>
    </w:p>
    <w:p w:rsidR="00000000" w:rsidRDefault="005E641A">
      <w:pPr>
        <w:pStyle w:val="NormalWeb"/>
        <w:divId w:val="1199778851"/>
        <w:rPr>
          <w:rFonts w:ascii="var(--serif)" w:hAnsi="var(--serif)"/>
          <w:sz w:val="24"/>
          <w:szCs w:val="24"/>
        </w:rPr>
      </w:pPr>
      <w:r>
        <w:rPr>
          <w:rFonts w:ascii="var(--serif)" w:hAnsi="var(--serif)"/>
          <w:sz w:val="24"/>
          <w:szCs w:val="24"/>
        </w:rPr>
        <w:t xml:space="preserve">El contraste con la Universidad de Chile </w:t>
      </w:r>
      <w:r>
        <w:rPr>
          <w:rFonts w:ascii="var(--serif)" w:hAnsi="var(--serif)"/>
          <w:sz w:val="24"/>
          <w:szCs w:val="24"/>
        </w:rPr>
        <w:t xml:space="preserve">es instructivo. La página de historia del centro de la Facultad cita un instrumento —decreto del Rector de 5 de noviembre de 2003— y ese decreto oficializa el cambio de denominación a </w:t>
      </w:r>
      <w:r>
        <w:rPr>
          <w:rStyle w:val="nfasis"/>
          <w:rFonts w:ascii="var(--serif)" w:hAnsi="var(--serif)"/>
          <w:sz w:val="24"/>
          <w:szCs w:val="24"/>
        </w:rPr>
        <w:t>Centro de Estudios en Derecho Informático</w:t>
      </w:r>
      <w:r>
        <w:rPr>
          <w:rFonts w:ascii="var(--serif)" w:hAnsi="var(--serif)"/>
          <w:sz w:val="24"/>
          <w:szCs w:val="24"/>
        </w:rPr>
        <w:t>, no la creación ni la denomina</w:t>
      </w:r>
      <w:r>
        <w:rPr>
          <w:rFonts w:ascii="var(--serif)" w:hAnsi="var(--serif)"/>
          <w:sz w:val="24"/>
          <w:szCs w:val="24"/>
        </w:rPr>
        <w:t xml:space="preserve">ción actual. El nombre con que hoy se identifica la unidad aparece asociado a enero de 2025 y a la confirmación de su director por el Consejo de Facultad, sin decreto citado. La antigüedad de treinta y ocho años que la propia institución declara se hereda </w:t>
      </w:r>
      <w:r>
        <w:rPr>
          <w:rFonts w:ascii="var(--serif)" w:hAnsi="var(--serif)"/>
          <w:sz w:val="24"/>
          <w:szCs w:val="24"/>
        </w:rPr>
        <w:t xml:space="preserve">de un centro fundado en 1988, anterior por dos décadas a la inteligencia artificial generativa. Nada de esto desmerece el trabajo del centro; lo que muestra es que la genealogía institucional publicada no distingue entre continuidad de una casa y creación </w:t>
      </w:r>
      <w:r>
        <w:rPr>
          <w:rFonts w:ascii="var(--serif)" w:hAnsi="var(--serif)"/>
          <w:sz w:val="24"/>
          <w:szCs w:val="24"/>
        </w:rPr>
        <w:t>de una capacidad nueva, y que un lector externo no puede establecer cuándo empieza lo que se le presenta como reciente.</w:t>
      </w:r>
    </w:p>
    <w:p w:rsidR="00000000" w:rsidRDefault="005E641A">
      <w:pPr>
        <w:pStyle w:val="NormalWeb"/>
        <w:divId w:val="1199778851"/>
        <w:rPr>
          <w:rFonts w:ascii="var(--serif)" w:hAnsi="var(--serif)"/>
          <w:sz w:val="24"/>
          <w:szCs w:val="24"/>
        </w:rPr>
      </w:pPr>
      <w:r>
        <w:rPr>
          <w:rFonts w:ascii="var(--serif)" w:hAnsi="var(--serif)"/>
          <w:sz w:val="24"/>
          <w:szCs w:val="24"/>
        </w:rPr>
        <w:t xml:space="preserve">En el extremo opuesto, la unidad de la Universidad Diego Portales se acredita mediante el </w:t>
      </w:r>
      <w:r>
        <w:rPr>
          <w:rFonts w:ascii="var(--serif)" w:hAnsi="var(--serif)"/>
          <w:sz w:val="24"/>
          <w:szCs w:val="24"/>
        </w:rPr>
        <w:t>nombramiento de su director y una hoja de ruta: talleres y un curso por implementar, sin nombre de asignatura, semestre, créditos ni matrícula. Entre el organigrama y el nombramiento hay una distancia institucional considerable, y el recuento de «cuatro Fa</w:t>
      </w:r>
      <w:r>
        <w:rPr>
          <w:rFonts w:ascii="var(--serif)" w:hAnsi="var(--serif)"/>
          <w:sz w:val="24"/>
          <w:szCs w:val="24"/>
        </w:rPr>
        <w:t>cultades» la oculta si no se explicita. La conclusión que el corpus admite es más precisa que la que el titular sugiere: la institucionalización está ocurriendo por denominación antes que por constitución. Nombrar una unidad es un acto real y tiene efectos</w:t>
      </w:r>
      <w:r>
        <w:rPr>
          <w:rFonts w:ascii="var(--serif)" w:hAnsi="var(--serif)"/>
          <w:sz w:val="24"/>
          <w:szCs w:val="24"/>
        </w:rPr>
        <w:t>, pero no es lo mismo que dotarla.</w:t>
      </w:r>
    </w:p>
    <w:p w:rsidR="00000000" w:rsidRDefault="005E641A">
      <w:pPr>
        <w:pStyle w:val="Ttulo3"/>
        <w:divId w:val="1199778851"/>
        <w:rPr>
          <w:rFonts w:eastAsia="Times New Roman"/>
        </w:rPr>
      </w:pPr>
      <w:r>
        <w:rPr>
          <w:rFonts w:eastAsia="Times New Roman"/>
        </w:rPr>
        <w:t>La norma disciplinaria es donde más lejos ha llegado una Facultad</w:t>
      </w:r>
    </w:p>
    <w:p w:rsidR="00000000" w:rsidRDefault="005E641A">
      <w:pPr>
        <w:pStyle w:val="NormalWeb"/>
        <w:divId w:val="1199778851"/>
        <w:rPr>
          <w:rFonts w:ascii="var(--serif)" w:hAnsi="var(--serif)"/>
          <w:sz w:val="24"/>
          <w:szCs w:val="24"/>
        </w:rPr>
      </w:pPr>
      <w:r>
        <w:rPr>
          <w:rFonts w:ascii="var(--serif)" w:hAnsi="var(--serif)"/>
          <w:sz w:val="24"/>
          <w:szCs w:val="24"/>
        </w:rPr>
        <w:t>De los instrumentos normativos del corpus, dos son universitarios: los lineamientos de la Universidad de Chile los dictan dos vicerrectorías y no mencionan</w:t>
      </w:r>
      <w:r>
        <w:rPr>
          <w:rFonts w:ascii="var(--serif)" w:hAnsi="var(--serif)"/>
          <w:sz w:val="24"/>
          <w:szCs w:val="24"/>
        </w:rPr>
        <w:t xml:space="preserve"> Derecho, y el decálogo de la PUCV lo elabora una unidad de integridad académica dependiente de la Vicerrectoría Académica y, según su propia formulación, «sugiere recomendaciones».</w:t>
      </w:r>
    </w:p>
    <w:p w:rsidR="00000000" w:rsidRDefault="005E641A">
      <w:pPr>
        <w:pStyle w:val="NormalWeb"/>
        <w:divId w:val="1199778851"/>
        <w:rPr>
          <w:rFonts w:ascii="var(--serif)" w:hAnsi="var(--serif)"/>
          <w:sz w:val="24"/>
          <w:szCs w:val="24"/>
        </w:rPr>
      </w:pPr>
      <w:r>
        <w:rPr>
          <w:rFonts w:ascii="var(--serif)" w:hAnsi="var(--serif)"/>
          <w:sz w:val="24"/>
          <w:szCs w:val="24"/>
        </w:rPr>
        <w:t>El tercero es de otra clase. La guía de la Facultad de Derecho de la Unive</w:t>
      </w:r>
      <w:r>
        <w:rPr>
          <w:rFonts w:ascii="var(--serif)" w:hAnsi="var(--serif)"/>
          <w:sz w:val="24"/>
          <w:szCs w:val="24"/>
        </w:rPr>
        <w:t>rsidad Católica fue aprobada por su Comité Directivo y por su Consejo, obliga a declarar herramienta y propósito, exige conservar registros, y establece que su incumplimiento constituye infracción grave a los deberes de probidad académica, sancionable conf</w:t>
      </w:r>
      <w:r>
        <w:rPr>
          <w:rFonts w:ascii="var(--serif)" w:hAnsi="var(--serif)"/>
          <w:sz w:val="24"/>
          <w:szCs w:val="24"/>
        </w:rPr>
        <w:t>orme al régimen del plagio. Es el único documento del corpus con órgano aprobador identificado y consecuencia jurídica asociada, y por eso es el único que puntúa 3 en la capacidad de norma propia.</w:t>
      </w:r>
    </w:p>
    <w:p w:rsidR="00000000" w:rsidRDefault="005E641A">
      <w:pPr>
        <w:pStyle w:val="NormalWeb"/>
        <w:divId w:val="1199778851"/>
        <w:rPr>
          <w:rFonts w:ascii="var(--serif)" w:hAnsi="var(--serif)"/>
          <w:sz w:val="24"/>
          <w:szCs w:val="24"/>
        </w:rPr>
      </w:pPr>
      <w:r>
        <w:rPr>
          <w:rFonts w:ascii="var(--serif)" w:hAnsi="var(--serif)"/>
          <w:sz w:val="24"/>
          <w:szCs w:val="24"/>
        </w:rPr>
        <w:t>Merece atención un matiz que la propia guía introduce y que</w:t>
      </w:r>
      <w:r>
        <w:rPr>
          <w:rFonts w:ascii="var(--serif)" w:hAnsi="var(--serif)"/>
          <w:sz w:val="24"/>
          <w:szCs w:val="24"/>
        </w:rPr>
        <w:t xml:space="preserve"> ninguna lectura optimista debería omitir: el profesor conserva la facultad de determinar libremente los usos permitidos en su curso. El instrumento fija un piso de transparencia y descentraliza la regulación sustantiva. Eso puede ser prudencia pedagógica </w:t>
      </w:r>
      <w:r>
        <w:rPr>
          <w:rFonts w:ascii="var(--serif)" w:hAnsi="var(--serif)"/>
          <w:sz w:val="24"/>
          <w:szCs w:val="24"/>
        </w:rPr>
        <w:t xml:space="preserve">o puede ser una forma de no decidir; la evidencia pública no permite distinguirlo. La referencia internacional que se examina en la sección 7 muestra que ese diseño —prohibición o autorización remitida al profesor, con prohibición absoluta en exámenes— es </w:t>
      </w:r>
      <w:r>
        <w:rPr>
          <w:rFonts w:ascii="var(--serif)" w:hAnsi="var(--serif)"/>
          <w:sz w:val="24"/>
          <w:szCs w:val="24"/>
        </w:rPr>
        <w:t>exactamente el modelo dominante en las facultades de Derecho estadounidenses, de modo que no es una anomalía local sino la forma estándar que adopta este instrumento cuando existe.</w:t>
      </w:r>
    </w:p>
    <w:p w:rsidR="00000000" w:rsidRDefault="005E641A">
      <w:pPr>
        <w:pStyle w:val="NormalWeb"/>
        <w:divId w:val="1199778851"/>
        <w:rPr>
          <w:rFonts w:ascii="var(--serif)" w:hAnsi="var(--serif)"/>
          <w:sz w:val="24"/>
          <w:szCs w:val="24"/>
        </w:rPr>
      </w:pPr>
      <w:r>
        <w:rPr>
          <w:rFonts w:ascii="var(--serif)" w:hAnsi="var(--serif)"/>
          <w:sz w:val="24"/>
          <w:szCs w:val="24"/>
        </w:rPr>
        <w:t>La observación general es que las Facultades de Derecho han avanzado más en</w:t>
      </w:r>
      <w:r>
        <w:rPr>
          <w:rFonts w:ascii="var(--serif)" w:hAnsi="var(--serif)"/>
          <w:sz w:val="24"/>
          <w:szCs w:val="24"/>
        </w:rPr>
        <w:t xml:space="preserve"> regular el uso de estas herramientas que en enseñarlas. Tiene sentido disciplinar: la infracción académica es un problema que una Facultad sabe tratar, y el diseño curricular es un problema que exige acuerdos más amplios.</w:t>
      </w:r>
    </w:p>
    <w:p w:rsidR="00000000" w:rsidRDefault="005E641A">
      <w:pPr>
        <w:pStyle w:val="Ttulo3"/>
        <w:divId w:val="1199778851"/>
        <w:rPr>
          <w:rFonts w:eastAsia="Times New Roman"/>
        </w:rPr>
      </w:pPr>
      <w:r>
        <w:rPr>
          <w:rFonts w:eastAsia="Times New Roman"/>
        </w:rPr>
        <w:t>La formación continua funciona; e</w:t>
      </w:r>
      <w:r>
        <w:rPr>
          <w:rFonts w:eastAsia="Times New Roman"/>
        </w:rPr>
        <w:t>l pregrado no aparece</w:t>
      </w:r>
    </w:p>
    <w:p w:rsidR="00000000" w:rsidRDefault="005E641A">
      <w:pPr>
        <w:pStyle w:val="NormalWeb"/>
        <w:divId w:val="1199778851"/>
        <w:rPr>
          <w:rFonts w:ascii="var(--serif)" w:hAnsi="var(--serif)"/>
          <w:sz w:val="24"/>
          <w:szCs w:val="24"/>
        </w:rPr>
      </w:pPr>
      <w:r>
        <w:rPr>
          <w:rFonts w:ascii="var(--serif)" w:hAnsi="var(--serif)"/>
          <w:sz w:val="24"/>
          <w:szCs w:val="24"/>
        </w:rPr>
        <w:t>La formación continua es el único eje del corpus con serie temporal documentada, y la serie es de una sola institución. El Programa de Derecho, Ciencia y Tecnología de la Universidad Católica publica dos graduaciones consecutivas —más</w:t>
      </w:r>
      <w:r>
        <w:rPr>
          <w:rFonts w:ascii="var(--serif)" w:hAnsi="var(--serif)"/>
          <w:sz w:val="24"/>
          <w:szCs w:val="24"/>
        </w:rPr>
        <w:t xml:space="preserve"> de noventa titulados en 2024 y más de cien en 2025—, en ambos casos incluyendo un diplomado específicamente de Derecho e Inteligencia Artificial, dictado a través de la educación continua de la Facultad. Es la única evidencia del corpus que acredita a la </w:t>
      </w:r>
      <w:r>
        <w:rPr>
          <w:rFonts w:ascii="var(--serif)" w:hAnsi="var(--serif)"/>
          <w:sz w:val="24"/>
          <w:szCs w:val="24"/>
        </w:rPr>
        <w:t>vez continuidad, cifras y atribución a Derecho.</w:t>
      </w:r>
    </w:p>
    <w:p w:rsidR="00000000" w:rsidRDefault="005E641A">
      <w:pPr>
        <w:pStyle w:val="NormalWeb"/>
        <w:divId w:val="1199778851"/>
        <w:rPr>
          <w:rFonts w:ascii="var(--serif)" w:hAnsi="var(--serif)"/>
          <w:sz w:val="24"/>
          <w:szCs w:val="24"/>
        </w:rPr>
      </w:pPr>
      <w:r>
        <w:rPr>
          <w:rFonts w:ascii="var(--serif)" w:hAnsi="var(--serif)"/>
          <w:sz w:val="24"/>
          <w:szCs w:val="24"/>
        </w:rPr>
        <w:t>La verificación deshizo aquí una atribución errónea que el registro arrastraba. El diploma equivalente de la Universidad de Chile figura cerrado desde 2022, y la edición anunciada para 2026 se publica bajo un</w:t>
      </w:r>
      <w:r>
        <w:rPr>
          <w:rFonts w:ascii="var(--serif)" w:hAnsi="var(--serif)"/>
          <w:sz w:val="24"/>
          <w:szCs w:val="24"/>
        </w:rPr>
        <w:t xml:space="preserve"> centro distinto del que lo dictaba, con advertencia expresa de que sus datos son referenciales y de que puede suspenderse si no se alcanza un mínimo de estudiantes. Entre ambas fechas no hay edición localizada. Eso no es una serie: es una discontinuidad c</w:t>
      </w:r>
      <w:r>
        <w:rPr>
          <w:rFonts w:ascii="var(--serif)" w:hAnsi="var(--serif)"/>
          <w:sz w:val="24"/>
          <w:szCs w:val="24"/>
        </w:rPr>
        <w:t>on reapertura anunciada. La verificación añade un segundo caso: el diploma en Derecho e Inteligencia Artificial para funcionarios de la Contraloría figura en una plataforma central de vinculación con el medio con período declarado de julio a noviembre de 2</w:t>
      </w:r>
      <w:r>
        <w:rPr>
          <w:rFonts w:ascii="var(--serif)" w:hAnsi="var(--serif)"/>
          <w:sz w:val="24"/>
          <w:szCs w:val="24"/>
        </w:rPr>
        <w:t>025, sin campo de estado, sin cifra de matriculados ni de titulados, y dirigido a funcionarios públicos y no a estudiantes de Derecho. Registrarlo como formación de la Facultad sería una atribución indebida en dos sentidos a la vez.</w:t>
      </w:r>
    </w:p>
    <w:p w:rsidR="00000000" w:rsidRDefault="005E641A">
      <w:pPr>
        <w:pStyle w:val="NormalWeb"/>
        <w:divId w:val="1199778851"/>
        <w:rPr>
          <w:rFonts w:ascii="var(--serif)" w:hAnsi="var(--serif)"/>
          <w:sz w:val="24"/>
          <w:szCs w:val="24"/>
        </w:rPr>
      </w:pPr>
      <w:r>
        <w:rPr>
          <w:rFonts w:ascii="var(--serif)" w:hAnsi="var(--serif)"/>
          <w:sz w:val="24"/>
          <w:szCs w:val="24"/>
        </w:rPr>
        <w:t>El contraste con el pre</w:t>
      </w:r>
      <w:r>
        <w:rPr>
          <w:rFonts w:ascii="var(--serif)" w:hAnsi="var(--serif)"/>
          <w:sz w:val="24"/>
          <w:szCs w:val="24"/>
        </w:rPr>
        <w:t>grado es el dato más incómodo del informe, y se puede formular con precisión porque hay una malla verificada asignatura por asignatura. En ninguna de las once instituciones se localizó una línea curricular obligatoria en inteligencia artificial con syllabu</w:t>
      </w:r>
      <w:r>
        <w:rPr>
          <w:rFonts w:ascii="var(--serif)" w:hAnsi="var(--serif)"/>
          <w:sz w:val="24"/>
          <w:szCs w:val="24"/>
        </w:rPr>
        <w:t>s, semestre, créditos y matrícula. Lo que hay son talleres, experiencias acotadas a una asignatura, y compromisos de integración enunciados sin cronograma. El único minor con egresados —Universidad Autónoma de Chile, cohorte 2025, ceremonia de enero de 202</w:t>
      </w:r>
      <w:r>
        <w:rPr>
          <w:rFonts w:ascii="var(--serif)" w:hAnsi="var(--serif)"/>
          <w:sz w:val="24"/>
          <w:szCs w:val="24"/>
        </w:rPr>
        <w:t xml:space="preserve">6— es electivo, suma 25 créditos en cinco asignaturas de las cuales tres son de programación, diseño de aplicaciones y ciberseguridad, se co-titula con la Facultad de Ingeniería, opera en una sola de las tres sedes de la Facultad y está diseñado, según la </w:t>
      </w:r>
      <w:r>
        <w:rPr>
          <w:rFonts w:ascii="var(--serif)" w:hAnsi="var(--serif)"/>
          <w:sz w:val="24"/>
          <w:szCs w:val="24"/>
        </w:rPr>
        <w:t>página del propio programa, para no aumentar la carga académica porque se cursa sobre electivos de formación general. Su nota de egreso no publica cuántos estudiantes egresaron.</w:t>
      </w:r>
    </w:p>
    <w:p w:rsidR="00000000" w:rsidRDefault="005E641A">
      <w:pPr>
        <w:pStyle w:val="NormalWeb"/>
        <w:divId w:val="1199778851"/>
        <w:rPr>
          <w:rFonts w:ascii="var(--serif)" w:hAnsi="var(--serif)"/>
          <w:sz w:val="24"/>
          <w:szCs w:val="24"/>
        </w:rPr>
      </w:pPr>
      <w:r>
        <w:rPr>
          <w:rFonts w:ascii="var(--serif)" w:hAnsi="var(--serif)"/>
          <w:sz w:val="24"/>
          <w:szCs w:val="24"/>
        </w:rPr>
        <w:t>La asimetría admite una lectura que no es acusatoria. La formación continua pu</w:t>
      </w:r>
      <w:r>
        <w:rPr>
          <w:rFonts w:ascii="var(--serif)" w:hAnsi="var(--serif)"/>
          <w:sz w:val="24"/>
          <w:szCs w:val="24"/>
        </w:rPr>
        <w:t>ede innovar porque su ciclo de decisión es corto, su público es voluntario y su financiamiento es directo. El pregrado exige modificar planes de estudio, y ese es un procedimiento lento en cualquier Facultad de Derecho del mundo —la sección 7 muestra que s</w:t>
      </w:r>
      <w:r>
        <w:rPr>
          <w:rFonts w:ascii="var(--serif)" w:hAnsi="var(--serif)"/>
          <w:sz w:val="24"/>
          <w:szCs w:val="24"/>
        </w:rPr>
        <w:t>ólo tres facultades en el mundo tienen un componente obligatorio de inteligencia artificial, y que dos de las tres lo estructuran como certificación sin créditos precisamente para no tocar la malla—. Que la innovación se aloje primero donde el procedimient</w:t>
      </w:r>
      <w:r>
        <w:rPr>
          <w:rFonts w:ascii="var(--serif)" w:hAnsi="var(--serif)"/>
          <w:sz w:val="24"/>
          <w:szCs w:val="24"/>
        </w:rPr>
        <w:t>o lo permite es esperable. Que a septiembre de 2026 siga sin haber una sola línea obligatoria publicada en once instituciones es, de todos modos, un dato sobre el ritmo.</w:t>
      </w:r>
    </w:p>
    <w:p w:rsidR="00000000" w:rsidRDefault="005E641A">
      <w:pPr>
        <w:spacing w:after="340"/>
        <w:divId w:val="124514249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Chile5 · Discusión · v3.2.0 · c</w:t>
      </w:r>
      <w:r>
        <w:rPr>
          <w:rFonts w:ascii="var(--sans)" w:eastAsia="Times New Roman" w:hAnsi="var(--sans)"/>
          <w:spacing w:val="12"/>
          <w:sz w:val="17"/>
          <w:szCs w:val="17"/>
        </w:rPr>
        <w:t>orte 06-09-2026</w:t>
      </w:r>
    </w:p>
    <w:p w:rsidR="00000000" w:rsidRDefault="005E641A">
      <w:pPr>
        <w:pStyle w:val="Ttulo3"/>
        <w:spacing w:before="0"/>
        <w:divId w:val="1799492203"/>
        <w:rPr>
          <w:rFonts w:eastAsia="Times New Roman"/>
        </w:rPr>
      </w:pPr>
      <w:r>
        <w:rPr>
          <w:rFonts w:eastAsia="Times New Roman"/>
        </w:rPr>
        <w:t>La única medición de efecto del corpus no es jurídica</w:t>
      </w:r>
    </w:p>
    <w:p w:rsidR="00000000" w:rsidRDefault="005E641A">
      <w:pPr>
        <w:pStyle w:val="NormalWeb"/>
        <w:divId w:val="1799492203"/>
        <w:rPr>
          <w:rFonts w:ascii="var(--serif)" w:hAnsi="var(--serif)"/>
          <w:sz w:val="24"/>
          <w:szCs w:val="24"/>
        </w:rPr>
      </w:pPr>
      <w:r>
        <w:rPr>
          <w:rFonts w:ascii="var(--serif)" w:hAnsi="var(--serif)"/>
          <w:sz w:val="24"/>
          <w:szCs w:val="24"/>
        </w:rPr>
        <w:t>Ninguna de las 53 iniciativas registradas alcanza el peldaño de evaluación. Es la tercera ronda independiente de investigación que llega a la misma ausencia, y la verificación sustantiva</w:t>
      </w:r>
      <w:r>
        <w:rPr>
          <w:rFonts w:ascii="var(--serif)" w:hAnsi="var(--serif)"/>
          <w:sz w:val="24"/>
          <w:szCs w:val="24"/>
        </w:rPr>
        <w:t xml:space="preserve"> completa no la modificó.</w:t>
      </w:r>
    </w:p>
    <w:p w:rsidR="00000000" w:rsidRDefault="005E641A">
      <w:pPr>
        <w:pStyle w:val="NormalWeb"/>
        <w:divId w:val="1799492203"/>
        <w:rPr>
          <w:rFonts w:ascii="var(--serif)" w:hAnsi="var(--serif)"/>
          <w:sz w:val="24"/>
          <w:szCs w:val="24"/>
        </w:rPr>
      </w:pPr>
      <w:r>
        <w:rPr>
          <w:rFonts w:ascii="var(--serif)" w:hAnsi="var(--serif)"/>
          <w:sz w:val="24"/>
          <w:szCs w:val="24"/>
        </w:rPr>
        <w:t>Sí encontró, en cambio, algo que el informe está obligado a discutir en lugar de refugiarse en la redacción afortunada de su propia afirmación. Una universidad de la cohorte publica, sobre su ecosistema de asistentes basados en IA</w:t>
      </w:r>
      <w:r>
        <w:rPr>
          <w:rFonts w:ascii="var(--serif)" w:hAnsi="var(--serif)"/>
          <w:sz w:val="24"/>
          <w:szCs w:val="24"/>
        </w:rPr>
        <w:t>, un veinte por ciento más de aprobación entre los estudiantes que lo usaron más de treinta veces, sobre más de quince mil estudiantes y cuatrocientas cincuenta mil interacciones. Es la única cifra de resultado en las 74 fuentes del corpus.</w:t>
      </w:r>
    </w:p>
    <w:p w:rsidR="00000000" w:rsidRDefault="005E641A">
      <w:pPr>
        <w:pStyle w:val="NormalWeb"/>
        <w:divId w:val="1799492203"/>
        <w:rPr>
          <w:rFonts w:ascii="var(--serif)" w:hAnsi="var(--serif)"/>
          <w:sz w:val="24"/>
          <w:szCs w:val="24"/>
        </w:rPr>
      </w:pPr>
      <w:r>
        <w:rPr>
          <w:rFonts w:ascii="var(--serif)" w:hAnsi="var(--serif)"/>
          <w:sz w:val="24"/>
          <w:szCs w:val="24"/>
        </w:rPr>
        <w:t>No mueve la afi</w:t>
      </w:r>
      <w:r>
        <w:rPr>
          <w:rFonts w:ascii="var(--serif)" w:hAnsi="var(--serif)"/>
          <w:sz w:val="24"/>
          <w:szCs w:val="24"/>
        </w:rPr>
        <w:t>rmación, por dos razones. La primera es de alcance: la medición es universitaria y no jurídica, y la afirmación se refiere a efecto sobre el aprendizaje del Derecho. La segunda es de diseño: comparar a quien usó una herramienta treinta veces con quien no l</w:t>
      </w:r>
      <w:r>
        <w:rPr>
          <w:rFonts w:ascii="var(--serif)" w:hAnsi="var(--serif)"/>
          <w:sz w:val="24"/>
          <w:szCs w:val="24"/>
        </w:rPr>
        <w:t>a usó mide, entre otras cosas, la diferencia entre ambos grupos antes de la herramienta. Sin diseño, muestra y control declarados, la cifra es correlacional.</w:t>
      </w:r>
    </w:p>
    <w:p w:rsidR="00000000" w:rsidRDefault="005E641A">
      <w:pPr>
        <w:pStyle w:val="NormalWeb"/>
        <w:divId w:val="1799492203"/>
        <w:rPr>
          <w:rFonts w:ascii="var(--serif)" w:hAnsi="var(--serif)"/>
          <w:sz w:val="24"/>
          <w:szCs w:val="24"/>
        </w:rPr>
      </w:pPr>
      <w:r>
        <w:rPr>
          <w:rFonts w:ascii="var(--serif)" w:hAnsi="var(--serif)"/>
          <w:sz w:val="24"/>
          <w:szCs w:val="24"/>
        </w:rPr>
        <w:t>La segunda cifra que se aproxima a un resultado es más modesta y también más honesta sobre su esca</w:t>
      </w:r>
      <w:r>
        <w:rPr>
          <w:rFonts w:ascii="var(--serif)" w:hAnsi="var(--serif)"/>
          <w:sz w:val="24"/>
          <w:szCs w:val="24"/>
        </w:rPr>
        <w:t xml:space="preserve">la: el asistente docente basado en IA generativa de una Facultad de la cohorte acumula «más de 300 consultas» y ha sido incorporado al plan de mejora de la carrera. Es una práctica docente de un académico, seleccionada para un showcase internacional, y su </w:t>
      </w:r>
      <w:r>
        <w:rPr>
          <w:rFonts w:ascii="var(--serif)" w:hAnsi="var(--serif)"/>
          <w:sz w:val="24"/>
          <w:szCs w:val="24"/>
        </w:rPr>
        <w:t>propia nota no la presenta como otra cosa. Registrarla como adopción institucional sería sobredimensionarla.</w:t>
      </w:r>
    </w:p>
    <w:p w:rsidR="00000000" w:rsidRDefault="005E641A">
      <w:pPr>
        <w:pStyle w:val="NormalWeb"/>
        <w:divId w:val="1799492203"/>
        <w:rPr>
          <w:rFonts w:ascii="var(--serif)" w:hAnsi="var(--serif)"/>
          <w:sz w:val="24"/>
          <w:szCs w:val="24"/>
        </w:rPr>
      </w:pPr>
      <w:r>
        <w:rPr>
          <w:rFonts w:ascii="var(--serif)" w:hAnsi="var(--serif)"/>
          <w:sz w:val="24"/>
          <w:szCs w:val="24"/>
        </w:rPr>
        <w:t xml:space="preserve">Lo que todo esto revela es una asimetría de capacidades que debería inquietar a una Escuela de Derecho: lo más parecido a una evaluación de efecto </w:t>
      </w:r>
      <w:r>
        <w:rPr>
          <w:rFonts w:ascii="var(--serif)" w:hAnsi="var(--serif)"/>
          <w:sz w:val="24"/>
          <w:szCs w:val="24"/>
        </w:rPr>
        <w:t>que existe en este corpus lo produjo una vicerrectoría de transformación digital. Las Facultades han incorporado la inteligencia artificial como contenido de enseñanza y como objeto de regulación, pero todavía no como objeto de medición educativa. La capac</w:t>
      </w:r>
      <w:r>
        <w:rPr>
          <w:rFonts w:ascii="var(--serif)" w:hAnsi="var(--serif)"/>
          <w:sz w:val="24"/>
          <w:szCs w:val="24"/>
        </w:rPr>
        <w:t>idad de evaluar el aprendizaje mediado por estas herramientas está, por ahora, fuera de ellas. Y la sección siguiente muestra que tampoco consta financiada.</w:t>
      </w:r>
    </w:p>
    <w:p w:rsidR="00000000" w:rsidRDefault="005E641A">
      <w:pPr>
        <w:pStyle w:val="Ttulo3"/>
        <w:divId w:val="1799492203"/>
        <w:rPr>
          <w:rFonts w:eastAsia="Times New Roman"/>
        </w:rPr>
      </w:pPr>
      <w:r>
        <w:rPr>
          <w:rFonts w:eastAsia="Times New Roman"/>
        </w:rPr>
        <w:t>El problema de atribución no es un tecnicismo</w:t>
      </w:r>
    </w:p>
    <w:p w:rsidR="00000000" w:rsidRDefault="005E641A">
      <w:pPr>
        <w:pStyle w:val="NormalWeb"/>
        <w:divId w:val="1799492203"/>
        <w:rPr>
          <w:rFonts w:ascii="var(--serif)" w:hAnsi="var(--serif)"/>
          <w:sz w:val="24"/>
          <w:szCs w:val="24"/>
        </w:rPr>
      </w:pPr>
      <w:r>
        <w:rPr>
          <w:rFonts w:ascii="var(--serif)" w:hAnsi="var(--serif)"/>
          <w:sz w:val="24"/>
          <w:szCs w:val="24"/>
        </w:rPr>
        <w:t>Quince registros del corpus corresponden a capacidade</w:t>
      </w:r>
      <w:r>
        <w:rPr>
          <w:rFonts w:ascii="var(--serif)" w:hAnsi="var(--serif)"/>
          <w:sz w:val="24"/>
          <w:szCs w:val="24"/>
        </w:rPr>
        <w:t>s de la universidad y no de la Facultad de Derecho: licencias corporativas de asistentes generativos, plataformas de búsqueda bibliográfica con asistente incorporado, oficinas centrales de inteligencia artificial, agentes docentes en fase piloto, programas</w:t>
      </w:r>
      <w:r>
        <w:rPr>
          <w:rFonts w:ascii="var(--serif)" w:hAnsi="var(--serif)"/>
          <w:sz w:val="24"/>
          <w:szCs w:val="24"/>
        </w:rPr>
        <w:t xml:space="preserve"> transversales liderados desde vicerrectorías, laboratorios de innovación docente de alcance institucional. El registro acumula quince reatribuciones por esta causa, y tres de ellas merecen nombrarse porque cada una ilustra una forma distinta del mismo err</w:t>
      </w:r>
      <w:r>
        <w:rPr>
          <w:rFonts w:ascii="var(--serif)" w:hAnsi="var(--serif)"/>
          <w:sz w:val="24"/>
          <w:szCs w:val="24"/>
        </w:rPr>
        <w:t>or.</w:t>
      </w:r>
    </w:p>
    <w:p w:rsidR="00000000" w:rsidRDefault="005E641A">
      <w:pPr>
        <w:numPr>
          <w:ilvl w:val="0"/>
          <w:numId w:val="4"/>
        </w:numPr>
        <w:spacing w:before="100" w:beforeAutospacing="1" w:after="113"/>
        <w:ind w:left="0"/>
        <w:divId w:val="1799492203"/>
        <w:rPr>
          <w:rFonts w:ascii="var(--serif)" w:eastAsia="Times New Roman" w:hAnsi="var(--serif)"/>
          <w:sz w:val="24"/>
          <w:szCs w:val="24"/>
        </w:rPr>
      </w:pPr>
      <w:r>
        <w:rPr>
          <w:rStyle w:val="Textoennegrita"/>
          <w:rFonts w:ascii="var(--serif)" w:eastAsia="Times New Roman" w:hAnsi="var(--serif)"/>
          <w:sz w:val="24"/>
          <w:szCs w:val="24"/>
        </w:rPr>
        <w:t>Convenio firmado por quien no es la Facultad.</w:t>
      </w:r>
      <w:r>
        <w:rPr>
          <w:rFonts w:ascii="var(--serif)" w:eastAsia="Times New Roman" w:hAnsi="var(--serif)"/>
          <w:sz w:val="24"/>
          <w:szCs w:val="24"/>
        </w:rPr>
        <w:t xml:space="preserve"> El acuerdo de la Universidad Diego Portales con dos empresas tecnológicas para potenciar desarrollos en Derecho e inteligencia artificial lo emite y lo firma su Vicerrectoría de Investigación e Innovación. </w:t>
      </w:r>
      <w:r>
        <w:rPr>
          <w:rFonts w:ascii="var(--serif)" w:eastAsia="Times New Roman" w:hAnsi="var(--serif)"/>
          <w:sz w:val="24"/>
          <w:szCs w:val="24"/>
        </w:rPr>
        <w:t>La Facultad de Derecho no aparece como parte. El titular de la propia nota es prospectivo —«busca potenciar»— y no consta actividad derivada.</w:t>
      </w:r>
    </w:p>
    <w:p w:rsidR="00000000" w:rsidRDefault="005E641A">
      <w:pPr>
        <w:numPr>
          <w:ilvl w:val="0"/>
          <w:numId w:val="4"/>
        </w:numPr>
        <w:spacing w:before="100" w:beforeAutospacing="1" w:after="113"/>
        <w:ind w:left="0"/>
        <w:divId w:val="1799492203"/>
        <w:rPr>
          <w:rFonts w:ascii="var(--serif)" w:eastAsia="Times New Roman" w:hAnsi="var(--serif)"/>
          <w:sz w:val="24"/>
          <w:szCs w:val="24"/>
        </w:rPr>
      </w:pPr>
      <w:r>
        <w:rPr>
          <w:rStyle w:val="Textoennegrita"/>
          <w:rFonts w:ascii="var(--serif)" w:eastAsia="Times New Roman" w:hAnsi="var(--serif)"/>
          <w:sz w:val="24"/>
          <w:szCs w:val="24"/>
        </w:rPr>
        <w:t>Proyecto conducido por otra Facultad.</w:t>
      </w:r>
      <w:r>
        <w:rPr>
          <w:rFonts w:ascii="var(--serif)" w:eastAsia="Times New Roman" w:hAnsi="var(--serif)"/>
          <w:sz w:val="24"/>
          <w:szCs w:val="24"/>
        </w:rPr>
        <w:t xml:space="preserve"> El proyecto de inteligencia artificial para la certeza jurídica en evaluació</w:t>
      </w:r>
      <w:r>
        <w:rPr>
          <w:rFonts w:ascii="var(--serif)" w:eastAsia="Times New Roman" w:hAnsi="var(--serif)"/>
          <w:sz w:val="24"/>
          <w:szCs w:val="24"/>
        </w:rPr>
        <w:t>n ambiental lo dirige una investigadora de la Facultad de Ingeniería y Ciencias Aplicadas de la Universidad de los Andes. Los juristas figuran como integrantes sin afiliación declarada en el cuerpo de la nota. Atribuirlo a la Facultad de Derecho invertiría</w:t>
      </w:r>
      <w:r>
        <w:rPr>
          <w:rFonts w:ascii="var(--serif)" w:eastAsia="Times New Roman" w:hAnsi="var(--serif)"/>
          <w:sz w:val="24"/>
          <w:szCs w:val="24"/>
        </w:rPr>
        <w:t xml:space="preserve"> la relación real entre las unidades.</w:t>
      </w:r>
    </w:p>
    <w:p w:rsidR="00000000" w:rsidRDefault="005E641A">
      <w:pPr>
        <w:numPr>
          <w:ilvl w:val="0"/>
          <w:numId w:val="4"/>
        </w:numPr>
        <w:spacing w:before="100" w:beforeAutospacing="1" w:after="113"/>
        <w:ind w:left="0"/>
        <w:divId w:val="1799492203"/>
        <w:rPr>
          <w:rFonts w:ascii="var(--serif)" w:eastAsia="Times New Roman" w:hAnsi="var(--serif)"/>
          <w:sz w:val="24"/>
          <w:szCs w:val="24"/>
        </w:rPr>
      </w:pPr>
      <w:r>
        <w:rPr>
          <w:rStyle w:val="Textoennegrita"/>
          <w:rFonts w:ascii="var(--serif)" w:eastAsia="Times New Roman" w:hAnsi="var(--serif)"/>
          <w:sz w:val="24"/>
          <w:szCs w:val="24"/>
        </w:rPr>
        <w:t>Herramienta que opera fuera de la universidad.</w:t>
      </w:r>
      <w:r>
        <w:rPr>
          <w:rFonts w:ascii="var(--serif)" w:eastAsia="Times New Roman" w:hAnsi="var(--serif)"/>
          <w:sz w:val="24"/>
          <w:szCs w:val="24"/>
        </w:rPr>
        <w:t xml:space="preserve"> El asesor virtual de insolvencia de la Universidad Andrés Bello se aloja y opera en el sitio de la Superintendencia de Insolvencia y Reemprendimiento, y la fuente estatal </w:t>
      </w:r>
      <w:r>
        <w:rPr>
          <w:rFonts w:ascii="var(--serif)" w:eastAsia="Times New Roman" w:hAnsi="var(--serif)"/>
          <w:sz w:val="24"/>
          <w:szCs w:val="24"/>
        </w:rPr>
        <w:t>lo describe como «primer piloto» y «primera versión» testeada internamente, mientras la nota universitaria dice «lanzó». En el desarrollo participan además la Dirección de Transferencia Tecnológica y la Vicerrectoría de Investigación. La Facultad aportó el</w:t>
      </w:r>
      <w:r>
        <w:rPr>
          <w:rFonts w:ascii="var(--serif)" w:eastAsia="Times New Roman" w:hAnsi="var(--serif)"/>
          <w:sz w:val="24"/>
          <w:szCs w:val="24"/>
        </w:rPr>
        <w:t xml:space="preserve"> prototipo, que es un mérito real y distinto del que el titular sugiere.</w:t>
      </w:r>
    </w:p>
    <w:p w:rsidR="00000000" w:rsidRDefault="005E641A">
      <w:pPr>
        <w:pStyle w:val="NormalWeb"/>
        <w:divId w:val="1799492203"/>
        <w:rPr>
          <w:rFonts w:ascii="var(--serif)" w:hAnsi="var(--serif)"/>
          <w:sz w:val="24"/>
          <w:szCs w:val="24"/>
        </w:rPr>
      </w:pPr>
      <w:r>
        <w:rPr>
          <w:rFonts w:ascii="var(--serif)" w:hAnsi="var(--serif)"/>
          <w:sz w:val="24"/>
          <w:szCs w:val="24"/>
        </w:rPr>
        <w:t>Ninguno de esos registros es despreciable, y sería un error metodológico descontarlos: constituyen el entorno en que una Facultad opera y, en varios casos, la condición material de qu</w:t>
      </w:r>
      <w:r>
        <w:rPr>
          <w:rFonts w:ascii="var(--serif)" w:hAnsi="var(--serif)"/>
          <w:sz w:val="24"/>
          <w:szCs w:val="24"/>
        </w:rPr>
        <w:t>e pueda hacer algo. Pero atribuirlos a Derecho produciría una imagen falsa. Entre «la universidad habilitó un asistente generativo para toda su comunidad» y «los estudiantes de Derecho lo usan en tareas jurídicas bajo criterios definidos por su Facultad» h</w:t>
      </w:r>
      <w:r>
        <w:rPr>
          <w:rFonts w:ascii="var(--serif)" w:hAnsi="var(--serif)"/>
          <w:sz w:val="24"/>
          <w:szCs w:val="24"/>
        </w:rPr>
        <w:t>ay exactamente el problema que este informe intenta medir. La distancia es medible en principio y no lo es en la práctica, porque las universidades publican la disponibilidad y no el uso. Ninguna de las fuentes del corpus informa cuántos estudiantes de Der</w:t>
      </w:r>
      <w:r>
        <w:rPr>
          <w:rFonts w:ascii="var(--serif)" w:hAnsi="var(--serif)"/>
          <w:sz w:val="24"/>
          <w:szCs w:val="24"/>
        </w:rPr>
        <w:t>echo utilizan las herramientas institucionales, en qué tareas ni con qué resultados. Ésa es la laguna que separa este mapeo de un informe de adopción.</w:t>
      </w:r>
    </w:p>
    <w:p w:rsidR="00000000" w:rsidRDefault="005E641A">
      <w:pPr>
        <w:spacing w:after="340"/>
        <w:divId w:val="32447672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Chile6 · Contraste externo · v3.2.0 · corte 06-09-</w:t>
      </w:r>
      <w:r>
        <w:rPr>
          <w:rFonts w:ascii="var(--sans)" w:eastAsia="Times New Roman" w:hAnsi="var(--sans)"/>
          <w:spacing w:val="12"/>
          <w:sz w:val="17"/>
          <w:szCs w:val="17"/>
        </w:rPr>
        <w:t>2026</w:t>
      </w:r>
    </w:p>
    <w:p w:rsidR="00000000" w:rsidRDefault="005E641A">
      <w:pPr>
        <w:pStyle w:val="eyebrow"/>
        <w:divId w:val="1284535018"/>
      </w:pPr>
      <w:r>
        <w:t>13</w:t>
      </w:r>
    </w:p>
    <w:p w:rsidR="00000000" w:rsidRDefault="005E641A">
      <w:pPr>
        <w:pStyle w:val="Ttulo2"/>
        <w:divId w:val="1284535018"/>
        <w:rPr>
          <w:rFonts w:eastAsia="Times New Roman"/>
        </w:rPr>
      </w:pPr>
      <w:r>
        <w:rPr>
          <w:rFonts w:eastAsia="Times New Roman"/>
        </w:rPr>
        <w:t>6 · Contraste externo: qué dicen los terceros</w:t>
      </w:r>
    </w:p>
    <w:p w:rsidR="00000000" w:rsidRDefault="005E641A">
      <w:pPr>
        <w:pStyle w:val="lead"/>
        <w:divId w:val="1284535018"/>
        <w:rPr>
          <w:rFonts w:ascii="var(--serif)" w:hAnsi="var(--serif)"/>
        </w:rPr>
      </w:pPr>
      <w:r>
        <w:rPr>
          <w:rFonts w:ascii="var(--serif)" w:hAnsi="var(--serif)"/>
        </w:rPr>
        <w:t xml:space="preserve">Un corpus formado sólo por lo que las universidades publican de sí mismas no puede distinguir entre lo que ocurre y lo que se declara. Ésta recorre esa ruta en las once instituciones. Lo </w:t>
      </w:r>
      <w:r>
        <w:rPr>
          <w:rFonts w:ascii="var(--serif)" w:hAnsi="var(--serif)"/>
        </w:rPr>
        <w:t>que aparece no desmiente al corpus: lo recoloca.</w:t>
      </w:r>
    </w:p>
    <w:p w:rsidR="00000000" w:rsidRDefault="005E641A">
      <w:pPr>
        <w:pStyle w:val="Ttulo3"/>
        <w:spacing w:before="284"/>
        <w:divId w:val="1284535018"/>
        <w:rPr>
          <w:rFonts w:eastAsia="Times New Roman"/>
        </w:rPr>
      </w:pPr>
      <w:r>
        <w:rPr>
          <w:rFonts w:eastAsia="Times New Roman"/>
        </w:rPr>
        <w:t>Lo que financia el Estado, y lo que no</w:t>
      </w:r>
    </w:p>
    <w:p w:rsidR="00000000" w:rsidRDefault="005E641A">
      <w:pPr>
        <w:pStyle w:val="NormalWeb"/>
        <w:divId w:val="1284535018"/>
        <w:rPr>
          <w:rFonts w:ascii="var(--serif)" w:hAnsi="var(--serif)"/>
          <w:sz w:val="24"/>
          <w:szCs w:val="24"/>
        </w:rPr>
      </w:pPr>
      <w:r>
        <w:rPr>
          <w:rFonts w:ascii="var(--serif)" w:hAnsi="var(--serif)"/>
          <w:sz w:val="24"/>
          <w:szCs w:val="24"/>
        </w:rPr>
        <w:t>La base histórica de proyectos adjudicados por ANID contiene 49.014 registros desde 1982, con código, título, monto, duración, institución, disciplina y palabras clave.</w:t>
      </w:r>
      <w:r>
        <w:rPr>
          <w:rFonts w:ascii="var(--serif)" w:hAnsi="var(--serif)"/>
          <w:sz w:val="24"/>
          <w:szCs w:val="24"/>
        </w:rPr>
        <w:t xml:space="preserve"> Es una fuente de una naturaleza distinta a todo lo demás del corpus: permite afirmaciones de exhaustividad y no sólo de existencia. Consultarla de forma programática, y no por muestreo, es lo que hace posibles las dos afirmaciones de esta sección.</w:t>
      </w:r>
    </w:p>
    <w:p w:rsidR="00000000" w:rsidRDefault="005E641A">
      <w:pPr>
        <w:pStyle w:val="fig-q"/>
        <w:divId w:val="1284535018"/>
      </w:pPr>
      <w:r>
        <w:t>¿Qué in</w:t>
      </w:r>
      <w:r>
        <w:t>vestigación sobre inteligencia artificial y Derecho financia el Estado chileno?</w:t>
      </w:r>
    </w:p>
    <w:p w:rsidR="00000000" w:rsidRDefault="005E641A">
      <w:pPr>
        <w:pStyle w:val="fig-t"/>
        <w:divId w:val="1284535018"/>
      </w:pPr>
      <w:r>
        <w:t>Existe investigación jurídica sobre IA, está financiada y crece. Investigación sobre cómo enseñar Derecho con IA no existe.</w:t>
      </w:r>
    </w:p>
    <w:p w:rsidR="00000000" w:rsidRDefault="005E641A">
      <w:pPr>
        <w:divId w:val="1284535018"/>
        <w:rPr>
          <w:rFonts w:ascii="var(--serif)" w:eastAsia="Times New Roman" w:hAnsi="var(--serif)"/>
          <w:sz w:val="24"/>
          <w:szCs w:val="24"/>
        </w:rPr>
      </w:pPr>
      <w:r>
        <w:rPr>
          <w:rFonts w:ascii="var(--serif)" w:eastAsia="Times New Roman" w:hAnsi="var(--serif)"/>
          <w:sz w:val="24"/>
          <w:szCs w:val="24"/>
        </w:rPr>
        <w:t>7</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Investigación jurídica sobre I</w:t>
      </w:r>
      <w:r>
        <w:rPr>
          <w:rFonts w:ascii="var(--serif)" w:eastAsia="Times New Roman" w:hAnsi="var(--serif)"/>
          <w:sz w:val="24"/>
          <w:szCs w:val="24"/>
        </w:rPr>
        <w:t>A</w:t>
      </w:r>
      <w:r>
        <w:rPr>
          <w:rFonts w:ascii="var(--serif)" w:eastAsia="Times New Roman" w:hAnsi="var(--serif)"/>
          <w:sz w:val="24"/>
          <w:szCs w:val="24"/>
        </w:rPr>
        <w:t>(regulación</w:t>
      </w:r>
      <w:r>
        <w:rPr>
          <w:rFonts w:ascii="var(--serif)" w:eastAsia="Times New Roman" w:hAnsi="var(--serif)"/>
          <w:sz w:val="24"/>
          <w:szCs w:val="24"/>
        </w:rPr>
        <w:t>, debido proceso, responsabilidad</w:t>
      </w:r>
      <w:r>
        <w:rPr>
          <w:rFonts w:ascii="var(--serif)" w:eastAsia="Times New Roman" w:hAnsi="var(--serif)"/>
          <w:sz w:val="24"/>
          <w:szCs w:val="24"/>
        </w:rPr>
        <w:t>)</w:t>
      </w:r>
      <w:r>
        <w:rPr>
          <w:rFonts w:ascii="var(--serif)" w:eastAsia="Times New Roman" w:hAnsi="var(--serif)"/>
          <w:sz w:val="24"/>
          <w:szCs w:val="24"/>
        </w:rPr>
        <w:t>7</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Proyectos con objeto jurídico-I</w:t>
      </w:r>
      <w:r>
        <w:rPr>
          <w:rFonts w:ascii="var(--serif)" w:eastAsia="Times New Roman" w:hAnsi="var(--serif)"/>
          <w:sz w:val="24"/>
          <w:szCs w:val="24"/>
        </w:rPr>
        <w:t>A</w:t>
      </w:r>
      <w:r>
        <w:rPr>
          <w:rFonts w:ascii="var(--serif)" w:eastAsia="Times New Roman" w:hAnsi="var(--serif)"/>
          <w:sz w:val="24"/>
          <w:szCs w:val="24"/>
        </w:rPr>
        <w:t>fuera de la disciplina Derech</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proyecto</w:t>
      </w:r>
      <w:r>
        <w:rPr>
          <w:rFonts w:ascii="var(--serif)" w:eastAsia="Times New Roman" w:hAnsi="var(--serif)"/>
          <w:sz w:val="24"/>
          <w:szCs w:val="24"/>
        </w:rPr>
        <w:t>s</w:t>
      </w:r>
      <w:r>
        <w:rPr>
          <w:rFonts w:ascii="var(--serif)" w:eastAsia="Times New Roman" w:hAnsi="var(--serif)"/>
          <w:sz w:val="24"/>
          <w:szCs w:val="24"/>
        </w:rPr>
        <w:t>Proyectos sobre la enseñanz</w:t>
      </w:r>
      <w:r>
        <w:rPr>
          <w:rFonts w:ascii="var(--serif)" w:eastAsia="Times New Roman" w:hAnsi="var(--serif)"/>
          <w:sz w:val="24"/>
          <w:szCs w:val="24"/>
        </w:rPr>
        <w:t>a</w:t>
      </w:r>
      <w:r>
        <w:rPr>
          <w:rFonts w:ascii="var(--serif)" w:eastAsia="Times New Roman" w:hAnsi="var(--serif)"/>
          <w:sz w:val="24"/>
          <w:szCs w:val="24"/>
        </w:rPr>
        <w:t>del Derecho con I</w:t>
      </w:r>
      <w:r>
        <w:rPr>
          <w:rFonts w:ascii="var(--serif)" w:eastAsia="Times New Roman" w:hAnsi="var(--serif)"/>
          <w:sz w:val="24"/>
          <w:szCs w:val="24"/>
        </w:rPr>
        <w:t>A</w:t>
      </w:r>
      <w:r>
        <w:rPr>
          <w:rFonts w:ascii="var(--serif)" w:eastAsia="Times New Roman" w:hAnsi="var(--serif)"/>
          <w:sz w:val="24"/>
          <w:szCs w:val="24"/>
        </w:rPr>
        <w:t>Base histórica ANID · 49.014 proyectos adjudicados 1982–2026 · consulta exhaustiv</w:t>
      </w:r>
      <w:r>
        <w:rPr>
          <w:rFonts w:ascii="var(--serif)" w:eastAsia="Times New Roman" w:hAnsi="var(--serif)"/>
          <w:sz w:val="24"/>
          <w:szCs w:val="24"/>
        </w:rPr>
        <w:t>a</w:t>
      </w:r>
      <w:r>
        <w:rPr>
          <w:rFonts w:ascii="var(--serif)" w:eastAsia="Times New Roman" w:hAnsi="var(--serif)"/>
          <w:sz w:val="24"/>
          <w:szCs w:val="24"/>
        </w:rPr>
        <w:t xml:space="preserve"> </w:t>
      </w:r>
      <w:r>
        <w:rPr>
          <w:rFonts w:ascii="var(--serif)" w:eastAsia="Times New Roman" w:hAnsi="var(--serif)"/>
          <w:sz w:val="24"/>
          <w:szCs w:val="24"/>
        </w:rPr>
        <w:t>Consulta ex</w:t>
      </w:r>
      <w:r>
        <w:rPr>
          <w:rFonts w:ascii="var(--serif)" w:eastAsia="Times New Roman" w:hAnsi="var(--serif)"/>
          <w:sz w:val="24"/>
          <w:szCs w:val="24"/>
        </w:rPr>
        <w:t>haustiva sobre el universo completo de proyectos adjudicados. La primera columna cuenta proyectos de disciplina Derecho cuyo objeto o palabras clave incluyen inteligencia artificial, con fallo 2025 y 2026. La segunda, proyectos con objeto jurídico-tecnológ</w:t>
      </w:r>
      <w:r>
        <w:rPr>
          <w:rFonts w:ascii="var(--serif)" w:eastAsia="Times New Roman" w:hAnsi="var(--serif)"/>
          <w:sz w:val="24"/>
          <w:szCs w:val="24"/>
        </w:rPr>
        <w:t>ico clasificados fuera de la disciplina Derecho. La tercera es el resultado de buscar, en los 49.014 registros y en todos los años, cualquier proyecto sobre enseñanza del Derecho con inteligencia artificial</w:t>
      </w:r>
      <w:r>
        <w:rPr>
          <w:rFonts w:ascii="var(--serif)" w:eastAsia="Times New Roman" w:hAnsi="var(--serif)"/>
          <w:sz w:val="24"/>
          <w:szCs w:val="24"/>
        </w:rPr>
        <w:t>.</w:t>
      </w:r>
      <w:r>
        <w:rPr>
          <w:rFonts w:ascii="var(--serif)" w:eastAsia="Times New Roman" w:hAnsi="var(--serif)"/>
          <w:sz w:val="24"/>
          <w:szCs w:val="24"/>
        </w:rPr>
        <w:t xml:space="preserve"> </w:t>
      </w:r>
    </w:p>
    <w:p w:rsidR="00000000" w:rsidRDefault="005E641A">
      <w:pPr>
        <w:pStyle w:val="Ttulo5"/>
        <w:divId w:val="1284535018"/>
        <w:rPr>
          <w:rFonts w:eastAsia="Times New Roman"/>
        </w:rPr>
      </w:pPr>
      <w:r>
        <w:rPr>
          <w:rFonts w:eastAsia="Times New Roman"/>
        </w:rPr>
        <w:t>Los siete proyectos de disciplina Derecho con o</w:t>
      </w:r>
      <w:r>
        <w:rPr>
          <w:rFonts w:eastAsia="Times New Roman"/>
        </w:rPr>
        <w:t>bjeto de inteligencia artificial</w:t>
      </w:r>
    </w:p>
    <w:tbl>
      <w:tblPr>
        <w:tblW w:w="5000" w:type="pct"/>
        <w:tblCellMar>
          <w:top w:w="15" w:type="dxa"/>
          <w:left w:w="15" w:type="dxa"/>
          <w:bottom w:w="15" w:type="dxa"/>
          <w:right w:w="15" w:type="dxa"/>
        </w:tblCellMar>
        <w:tblLook w:val="04A0"/>
      </w:tblPr>
      <w:tblGrid>
        <w:gridCol w:w="906"/>
        <w:gridCol w:w="1810"/>
        <w:gridCol w:w="2038"/>
        <w:gridCol w:w="1921"/>
        <w:gridCol w:w="1244"/>
        <w:gridCol w:w="755"/>
      </w:tblGrid>
      <w:tr w:rsidR="00000000">
        <w:trPr>
          <w:divId w:val="1284535018"/>
          <w:tblHeader/>
        </w:trPr>
        <w:tc>
          <w:tcPr>
            <w:tcW w:w="907"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1814"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c>
          <w:tcPr>
            <w:tcW w:w="192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Responsable</w:t>
            </w:r>
          </w:p>
        </w:tc>
        <w:tc>
          <w:tcPr>
            <w:tcW w:w="192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1247" w:type="dxa"/>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Monto ($)</w:t>
            </w:r>
          </w:p>
        </w:tc>
        <w:tc>
          <w:tcPr>
            <w:tcW w:w="68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Meses</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8"/>
                <w:szCs w:val="18"/>
              </w:rPr>
            </w:pPr>
            <w:r>
              <w:rPr>
                <w:rFonts w:ascii="var(--mono)" w:eastAsia="Times New Roman" w:hAnsi="var(--mono)"/>
                <w:b/>
                <w:bCs/>
                <w:sz w:val="18"/>
                <w:szCs w:val="18"/>
              </w:rPr>
              <w:t>1262567</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Ricardo Lillo Lobos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U. Adolfo Ibáñez</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57.300.000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8"/>
                <w:szCs w:val="18"/>
              </w:rPr>
            </w:pPr>
            <w:r>
              <w:rPr>
                <w:rFonts w:ascii="var(--mono)" w:eastAsia="Times New Roman" w:hAnsi="var(--mono)"/>
                <w:b/>
                <w:bCs/>
                <w:sz w:val="18"/>
                <w:szCs w:val="18"/>
              </w:rPr>
              <w:t>1260629</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Osvaldo Artaza Varela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U. de Talca</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39.720.000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8"/>
                <w:szCs w:val="18"/>
              </w:rPr>
            </w:pPr>
            <w:r>
              <w:rPr>
                <w:rFonts w:ascii="var(--mono)" w:eastAsia="Times New Roman" w:hAnsi="var(--mono)"/>
                <w:b/>
                <w:bCs/>
                <w:sz w:val="18"/>
                <w:szCs w:val="18"/>
              </w:rPr>
              <w:t>1262017</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Alberto Coddou Mc Manus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P. U. Católica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48.960.000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8"/>
                <w:szCs w:val="18"/>
              </w:rPr>
            </w:pPr>
            <w:r>
              <w:rPr>
                <w:rFonts w:ascii="var(--mono)" w:eastAsia="Times New Roman" w:hAnsi="var(--mono)"/>
                <w:b/>
                <w:bCs/>
                <w:sz w:val="18"/>
                <w:szCs w:val="18"/>
              </w:rPr>
              <w:t>1262066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Fondecyt Regular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Juan Faúndes Peñafiel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U. Autónoma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163.800.000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8"/>
                <w:szCs w:val="18"/>
              </w:rPr>
            </w:pPr>
            <w:r>
              <w:rPr>
                <w:rFonts w:ascii="var(--mono)" w:eastAsia="Times New Roman" w:hAnsi="var(--mono)"/>
                <w:b/>
                <w:bCs/>
                <w:sz w:val="18"/>
                <w:szCs w:val="18"/>
              </w:rPr>
              <w:t>1250613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Sebastián Bozzo Hauri</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U. Autónoma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55.610.000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8"/>
                <w:szCs w:val="18"/>
              </w:rPr>
            </w:pPr>
            <w:r>
              <w:rPr>
                <w:rFonts w:ascii="var(--mono)" w:eastAsia="Times New Roman" w:hAnsi="var(--mono)"/>
                <w:b/>
                <w:bCs/>
                <w:sz w:val="18"/>
                <w:szCs w:val="18"/>
              </w:rPr>
              <w:t>1250142</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Juan Pablo Mañalich Raffo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U.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46.980.000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48</w:t>
            </w:r>
          </w:p>
        </w:tc>
      </w:tr>
      <w:tr w:rsidR="00000000">
        <w:trPr>
          <w:divId w:val="1284535018"/>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8"/>
                <w:szCs w:val="18"/>
              </w:rPr>
            </w:pPr>
            <w:r>
              <w:rPr>
                <w:rFonts w:ascii="var(--mono)" w:eastAsia="Times New Roman" w:hAnsi="var(--mono)"/>
                <w:b/>
                <w:bCs/>
                <w:sz w:val="18"/>
                <w:szCs w:val="18"/>
              </w:rPr>
              <w:t>1250103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Fondecyt Regular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Eduardo Jequier Lehuedé</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U. San Sebastián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60.792.000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48</w:t>
            </w:r>
          </w:p>
        </w:tc>
      </w:tr>
    </w:tbl>
    <w:p w:rsidR="00000000" w:rsidRDefault="005E641A">
      <w:pPr>
        <w:pStyle w:val="tbl-note"/>
        <w:divId w:val="1284535018"/>
      </w:pPr>
      <w:r>
        <w:t xml:space="preserve">Suma de los siete: 473.162.000 pesos. Los títulos completos, y los ocho proyectos adicionales con objeto jurídico-tecnológico clasificados fuera de la disciplina Derecho —entre ellos el FONDEF </w:t>
      </w:r>
      <w:r>
        <w:rPr>
          <w:rStyle w:val="Textoennegrita"/>
        </w:rPr>
        <w:t>IT25I</w:t>
      </w:r>
      <w:r>
        <w:rPr>
          <w:rStyle w:val="Textoennegrita"/>
        </w:rPr>
        <w:t>0151</w:t>
      </w:r>
      <w:r>
        <w:t xml:space="preserve"> de certeza jurídica ambiental, 236.998.000 pesos y 24 meses, y dos proyectos Corfo de automatización judicial— se publican en el anexo E.</w:t>
      </w:r>
    </w:p>
    <w:p w:rsidR="00000000" w:rsidRDefault="005E641A">
      <w:pPr>
        <w:pStyle w:val="Ttulo5"/>
        <w:divId w:val="715469977"/>
        <w:rPr>
          <w:rFonts w:eastAsia="Times New Roman"/>
        </w:rPr>
      </w:pPr>
      <w:r>
        <w:rPr>
          <w:rFonts w:eastAsia="Times New Roman"/>
        </w:rPr>
        <w:t>La asimetría que este cruce hace visible</w:t>
      </w:r>
    </w:p>
    <w:p w:rsidR="00000000" w:rsidRDefault="005E641A">
      <w:pPr>
        <w:pStyle w:val="NormalWeb"/>
        <w:spacing w:after="193"/>
        <w:divId w:val="715469977"/>
        <w:rPr>
          <w:rFonts w:ascii="var(--serif)" w:hAnsi="var(--serif)"/>
          <w:sz w:val="24"/>
          <w:szCs w:val="24"/>
        </w:rPr>
      </w:pPr>
      <w:r>
        <w:rPr>
          <w:rFonts w:ascii="var(--serif)" w:hAnsi="var(--serif)"/>
          <w:sz w:val="24"/>
          <w:szCs w:val="24"/>
        </w:rPr>
        <w:t xml:space="preserve">Los siete proyectos son </w:t>
      </w:r>
      <w:r>
        <w:rPr>
          <w:rStyle w:val="Textoennegrita"/>
          <w:rFonts w:ascii="var(--serif)" w:hAnsi="var(--serif)"/>
          <w:sz w:val="24"/>
          <w:szCs w:val="24"/>
        </w:rPr>
        <w:t>sustantivos</w:t>
      </w:r>
      <w:r>
        <w:rPr>
          <w:rFonts w:ascii="var(--serif)" w:hAnsi="var(--serif)"/>
          <w:sz w:val="24"/>
          <w:szCs w:val="24"/>
        </w:rPr>
        <w:t>: regulación de riesgos, debido proce</w:t>
      </w:r>
      <w:r>
        <w:rPr>
          <w:rFonts w:ascii="var(--serif)" w:hAnsi="var(--serif)"/>
          <w:sz w:val="24"/>
          <w:szCs w:val="24"/>
        </w:rPr>
        <w:t xml:space="preserve">so, responsabilidad civil por daños de sistemas de IA, gestión algorítmica del trabajo, penología algorítmica. Ninguno es </w:t>
      </w:r>
      <w:r>
        <w:rPr>
          <w:rStyle w:val="Textoennegrita"/>
          <w:rFonts w:ascii="var(--serif)" w:hAnsi="var(--serif)"/>
          <w:sz w:val="24"/>
          <w:szCs w:val="24"/>
        </w:rPr>
        <w:t>pedagógico</w:t>
      </w:r>
      <w:r>
        <w:rPr>
          <w:rFonts w:ascii="var(--serif)" w:hAnsi="var(--serif)"/>
          <w:sz w:val="24"/>
          <w:szCs w:val="24"/>
        </w:rPr>
        <w:t>. Las Facultades de Derecho chilenas han construido, con financiamiento público competitivo y evaluación por pares, una capa</w:t>
      </w:r>
      <w:r>
        <w:rPr>
          <w:rFonts w:ascii="var(--serif)" w:hAnsi="var(--serif)"/>
          <w:sz w:val="24"/>
          <w:szCs w:val="24"/>
        </w:rPr>
        <w:t xml:space="preserve">cidad real para estudiar la inteligencia artificial como problema jurídico. No consta que hayan obtenido nunca financiamiento para estudiar cómo enseñan; el registro recoge adjudicaciones y no postulaciones, de modo que no dice si llegaron a pedirlo. Y no </w:t>
      </w:r>
      <w:r>
        <w:rPr>
          <w:rFonts w:ascii="var(--serif)" w:hAnsi="var(--serif)"/>
          <w:sz w:val="24"/>
          <w:szCs w:val="24"/>
        </w:rPr>
        <w:t>es que el instrumento no exista ni que la ventana esté cerrada: entre 2024 y 2026 se adjudicaron diez proyectos que cruzan inteligencia artificial con enseñanza o educación superior —seis en Ciencias de la Educación, y el resto en Humanidades, Informática,</w:t>
      </w:r>
      <w:r>
        <w:rPr>
          <w:rFonts w:ascii="var(--serif)" w:hAnsi="var(--serif)"/>
          <w:sz w:val="24"/>
          <w:szCs w:val="24"/>
        </w:rPr>
        <w:t xml:space="preserve"> Escuelas de Negocios y Ciencias de la Salud—. Uno de ellos estudia la formación universitaria en ingeniería de software en la era de la IA generativa. Otras disciplinas están investigando su propia transformación docente. El Derecho, no.</w:t>
      </w:r>
    </w:p>
    <w:p w:rsidR="00000000" w:rsidRDefault="005E641A">
      <w:pPr>
        <w:pStyle w:val="Ttulo5"/>
        <w:divId w:val="2036419818"/>
        <w:rPr>
          <w:rFonts w:eastAsia="Times New Roman"/>
        </w:rPr>
      </w:pPr>
      <w:r>
        <w:rPr>
          <w:rFonts w:eastAsia="Times New Roman"/>
        </w:rPr>
        <w:t>Corrección fáctic</w:t>
      </w:r>
      <w:r>
        <w:rPr>
          <w:rFonts w:eastAsia="Times New Roman"/>
        </w:rPr>
        <w:t>a que el contraste obliga a publicar</w:t>
      </w:r>
    </w:p>
    <w:p w:rsidR="00000000" w:rsidRDefault="005E641A">
      <w:pPr>
        <w:pStyle w:val="NormalWeb"/>
        <w:spacing w:after="193"/>
        <w:divId w:val="2036419818"/>
        <w:rPr>
          <w:rFonts w:ascii="var(--serif)" w:hAnsi="var(--serif)"/>
          <w:sz w:val="24"/>
          <w:szCs w:val="24"/>
        </w:rPr>
      </w:pPr>
      <w:r>
        <w:rPr>
          <w:rFonts w:ascii="var(--serif)" w:hAnsi="var(--serif)"/>
          <w:sz w:val="24"/>
          <w:szCs w:val="24"/>
        </w:rPr>
        <w:t>La nota institucional que anuncia el proyecto de certeza jurídica ambiental lo presenta como una adjudicación reciente y no publica código, monto ni duración. La fuente oficial permite completarlo y corregirlo: es el FO</w:t>
      </w:r>
      <w:r>
        <w:rPr>
          <w:rFonts w:ascii="var(--serif)" w:hAnsi="var(--serif)"/>
          <w:sz w:val="24"/>
          <w:szCs w:val="24"/>
        </w:rPr>
        <w:t xml:space="preserve">NDEF </w:t>
      </w:r>
      <w:r>
        <w:rPr>
          <w:rStyle w:val="Textoennegrita"/>
          <w:rFonts w:ascii="var(--serif)" w:hAnsi="var(--serif)"/>
          <w:sz w:val="24"/>
          <w:szCs w:val="24"/>
        </w:rPr>
        <w:t>IT25I0151</w:t>
      </w:r>
      <w:r>
        <w:rPr>
          <w:rFonts w:ascii="var(--serif)" w:hAnsi="var(--serif)"/>
          <w:sz w:val="24"/>
          <w:szCs w:val="24"/>
        </w:rPr>
        <w:t xml:space="preserve">, instrumento </w:t>
      </w:r>
      <w:r>
        <w:rPr>
          <w:rStyle w:val="nfasis"/>
          <w:rFonts w:ascii="var(--serif)" w:hAnsi="var(--serif)"/>
          <w:sz w:val="24"/>
          <w:szCs w:val="24"/>
        </w:rPr>
        <w:t>Investigación Tecnológica</w:t>
      </w:r>
      <w:r>
        <w:rPr>
          <w:rFonts w:ascii="var(--serif)" w:hAnsi="var(--serif)"/>
          <w:sz w:val="24"/>
          <w:szCs w:val="24"/>
        </w:rPr>
        <w:t xml:space="preserve"> —la línea de escalamiento de un resultado ya existente, no de investigación nueva—, por 236.998.000 pesos y 24 meses, adjudicado por resolución exenta 7461 de 9 de septiembre de 2025. Y es la segunda fa</w:t>
      </w:r>
      <w:r>
        <w:rPr>
          <w:rFonts w:ascii="var(--serif)" w:hAnsi="var(--serif)"/>
          <w:sz w:val="24"/>
          <w:szCs w:val="24"/>
        </w:rPr>
        <w:t xml:space="preserve">se de un proyecto anterior: </w:t>
      </w:r>
      <w:r>
        <w:rPr>
          <w:rStyle w:val="Textoennegrita"/>
          <w:rFonts w:ascii="var(--serif)" w:hAnsi="var(--serif)"/>
          <w:sz w:val="24"/>
          <w:szCs w:val="24"/>
        </w:rPr>
        <w:t>ID21I10206</w:t>
      </w:r>
      <w:r>
        <w:rPr>
          <w:rFonts w:ascii="var(--serif)" w:hAnsi="var(--serif)"/>
          <w:sz w:val="24"/>
          <w:szCs w:val="24"/>
        </w:rPr>
        <w:t>, de 2021, por 199.999.000 pesos, cuyo seminario de cierre se realizó el 8 de julio de 2024. La línea de trabajo tiene cinco años y unos 437 millones acumulados. Presentarla como una irrupción de 2025 subestima su cont</w:t>
      </w:r>
      <w:r>
        <w:rPr>
          <w:rFonts w:ascii="var(--serif)" w:hAnsi="var(--serif)"/>
          <w:sz w:val="24"/>
          <w:szCs w:val="24"/>
        </w:rPr>
        <w:t>inuidad; los tres campos que lo demuestran —código, monto e instrumento— no están en la comunicación institucional sino en el repositorio de datos abiertos.</w:t>
      </w:r>
    </w:p>
    <w:p w:rsidR="00000000" w:rsidRDefault="005E641A">
      <w:pPr>
        <w:spacing w:after="340"/>
        <w:divId w:val="537933648"/>
        <w:rPr>
          <w:rFonts w:ascii="var(--sans)" w:eastAsia="Times New Roman" w:hAnsi="var(--sans)"/>
          <w:spacing w:val="12"/>
          <w:sz w:val="17"/>
          <w:szCs w:val="17"/>
        </w:rPr>
      </w:pPr>
      <w:r>
        <w:rPr>
          <w:rFonts w:ascii="var(--sans)" w:eastAsia="Times New Roman" w:hAnsi="var(--sans)"/>
          <w:spacing w:val="12"/>
          <w:sz w:val="17"/>
          <w:szCs w:val="17"/>
        </w:rPr>
        <w:t xml:space="preserve">Informe 01 · IA en Escuelas y Facultades de Derecho en Chile6 · Contraste externo · v3.2.0 · corte </w:t>
      </w:r>
      <w:r>
        <w:rPr>
          <w:rFonts w:ascii="var(--sans)" w:eastAsia="Times New Roman" w:hAnsi="var(--sans)"/>
          <w:spacing w:val="12"/>
          <w:sz w:val="17"/>
          <w:szCs w:val="17"/>
        </w:rPr>
        <w:t>06-09-2026</w:t>
      </w:r>
    </w:p>
    <w:p w:rsidR="00000000" w:rsidRDefault="005E641A">
      <w:pPr>
        <w:pStyle w:val="Ttulo3"/>
        <w:spacing w:before="0"/>
        <w:divId w:val="1400906938"/>
        <w:rPr>
          <w:rFonts w:eastAsia="Times New Roman"/>
        </w:rPr>
      </w:pPr>
      <w:r>
        <w:rPr>
          <w:rFonts w:eastAsia="Times New Roman"/>
        </w:rPr>
        <w:t>Lo que dice la prensa que no es universitaria</w:t>
      </w:r>
    </w:p>
    <w:p w:rsidR="00000000" w:rsidRDefault="005E641A">
      <w:pPr>
        <w:pStyle w:val="NormalWeb"/>
        <w:divId w:val="1400906938"/>
        <w:rPr>
          <w:rFonts w:ascii="var(--serif)" w:hAnsi="var(--serif)"/>
          <w:sz w:val="24"/>
          <w:szCs w:val="24"/>
        </w:rPr>
      </w:pPr>
      <w:r>
        <w:rPr>
          <w:rFonts w:ascii="var(--serif)" w:hAnsi="var(--serif)"/>
          <w:sz w:val="24"/>
          <w:szCs w:val="24"/>
        </w:rPr>
        <w:t>Existe una sola pieza de prensa general que aborda directamente el objeto de este informe: un artículo de La Tercera de 12 de febrero de 2025 que recoge declaraciones de decanos y vicedecanos de cuat</w:t>
      </w:r>
      <w:r>
        <w:rPr>
          <w:rFonts w:ascii="var(--serif)" w:hAnsi="var(--serif)"/>
          <w:sz w:val="24"/>
          <w:szCs w:val="24"/>
        </w:rPr>
        <w:t xml:space="preserve">ro Facultades sobre informática jurídica, ética e inteligencia artificial. Conviene registrar con precisión qué vale: el artículo </w:t>
      </w:r>
      <w:r>
        <w:rPr>
          <w:rStyle w:val="nfasis"/>
          <w:rFonts w:ascii="var(--serif)" w:hAnsi="var(--serif)"/>
          <w:sz w:val="24"/>
          <w:szCs w:val="24"/>
        </w:rPr>
        <w:t>no evalúa</w:t>
      </w:r>
      <w:r>
        <w:rPr>
          <w:rFonts w:ascii="var(--serif)" w:hAnsi="var(--serif)"/>
          <w:sz w:val="24"/>
          <w:szCs w:val="24"/>
        </w:rPr>
        <w:t xml:space="preserve"> a las Facultades, transporta su autodescripción. Cuenta como corroboración de que el discurso existe y es público, n</w:t>
      </w:r>
      <w:r>
        <w:rPr>
          <w:rFonts w:ascii="var(--serif)" w:hAnsi="var(--serif)"/>
          <w:sz w:val="24"/>
          <w:szCs w:val="24"/>
        </w:rPr>
        <w:t>o como validación independiente de su contenido. Aporta, eso sí, las dos cifras de escala que este informe usa en su introducción.</w:t>
      </w:r>
    </w:p>
    <w:p w:rsidR="00000000" w:rsidRDefault="005E641A">
      <w:pPr>
        <w:pStyle w:val="NormalWeb"/>
        <w:divId w:val="1400906938"/>
        <w:rPr>
          <w:rFonts w:ascii="var(--serif)" w:hAnsi="var(--serif)"/>
          <w:sz w:val="24"/>
          <w:szCs w:val="24"/>
        </w:rPr>
      </w:pPr>
      <w:r>
        <w:rPr>
          <w:rFonts w:ascii="var(--serif)" w:hAnsi="var(--serif)"/>
          <w:sz w:val="24"/>
          <w:szCs w:val="24"/>
        </w:rPr>
        <w:t>Lo demás se reparte en tres registros y ninguno mira a las Facultades.</w:t>
      </w:r>
    </w:p>
    <w:p w:rsidR="00000000" w:rsidRDefault="005E641A">
      <w:pPr>
        <w:numPr>
          <w:ilvl w:val="0"/>
          <w:numId w:val="5"/>
        </w:numPr>
        <w:spacing w:before="100" w:beforeAutospacing="1" w:after="113"/>
        <w:ind w:left="0"/>
        <w:divId w:val="1400906938"/>
        <w:rPr>
          <w:rFonts w:ascii="var(--serif)" w:eastAsia="Times New Roman" w:hAnsi="var(--serif)"/>
          <w:sz w:val="24"/>
          <w:szCs w:val="24"/>
        </w:rPr>
      </w:pPr>
      <w:r>
        <w:rPr>
          <w:rStyle w:val="Textoennegrita"/>
          <w:rFonts w:ascii="var(--serif)" w:eastAsia="Times New Roman" w:hAnsi="var(--serif)"/>
          <w:sz w:val="24"/>
          <w:szCs w:val="24"/>
        </w:rPr>
        <w:t>El mercado va por delante.</w:t>
      </w:r>
      <w:r>
        <w:rPr>
          <w:rFonts w:ascii="var(--serif)" w:eastAsia="Times New Roman" w:hAnsi="var(--serif)"/>
          <w:sz w:val="24"/>
          <w:szCs w:val="24"/>
        </w:rPr>
        <w:t xml:space="preserve"> En agosto de 2026 la prensa</w:t>
      </w:r>
      <w:r>
        <w:rPr>
          <w:rFonts w:ascii="var(--serif)" w:eastAsia="Times New Roman" w:hAnsi="var(--serif)"/>
          <w:sz w:val="24"/>
          <w:szCs w:val="24"/>
        </w:rPr>
        <w:t xml:space="preserve"> económica documentaba comités de inteligencia artificial constituidos en los principales estudios jurídicos del país, una asociación gremial de legaltech que agrupa veintiuna empresas y proyecciones de venta en millones de dólares. La única mención univer</w:t>
      </w:r>
      <w:r>
        <w:rPr>
          <w:rFonts w:ascii="var(--serif)" w:eastAsia="Times New Roman" w:hAnsi="var(--serif)"/>
          <w:sz w:val="24"/>
          <w:szCs w:val="24"/>
        </w:rPr>
        <w:t>sitaria del artículo es la de un decano.</w:t>
      </w:r>
    </w:p>
    <w:p w:rsidR="00000000" w:rsidRDefault="005E641A">
      <w:pPr>
        <w:numPr>
          <w:ilvl w:val="0"/>
          <w:numId w:val="5"/>
        </w:numPr>
        <w:spacing w:before="100" w:beforeAutospacing="1" w:after="113"/>
        <w:ind w:left="0"/>
        <w:divId w:val="1400906938"/>
        <w:rPr>
          <w:rFonts w:ascii="var(--serif)" w:eastAsia="Times New Roman" w:hAnsi="var(--serif)"/>
          <w:sz w:val="24"/>
          <w:szCs w:val="24"/>
        </w:rPr>
      </w:pPr>
      <w:r>
        <w:rPr>
          <w:rStyle w:val="Textoennegrita"/>
          <w:rFonts w:ascii="var(--serif)" w:eastAsia="Times New Roman" w:hAnsi="var(--serif)"/>
          <w:sz w:val="24"/>
          <w:szCs w:val="24"/>
        </w:rPr>
        <w:t>El riesgo ya se materializó.</w:t>
      </w:r>
      <w:r>
        <w:rPr>
          <w:rFonts w:ascii="var(--serif)" w:eastAsia="Times New Roman" w:hAnsi="var(--serif)"/>
          <w:sz w:val="24"/>
          <w:szCs w:val="24"/>
        </w:rPr>
        <w:t xml:space="preserve"> El 28 de julio de 2026 el uso automatizado de inteligencia artificial para el ingreso de escritos hizo colapsar la Oficina Judicial Virtual: 38.477 escritos hasta el mediodía del lunes, </w:t>
      </w:r>
      <w:r>
        <w:rPr>
          <w:rFonts w:ascii="var(--serif)" w:eastAsia="Times New Roman" w:hAnsi="var(--serif)"/>
          <w:sz w:val="24"/>
          <w:szCs w:val="24"/>
        </w:rPr>
        <w:t>entre 500 y 900 por tribunal, desde el sábado anterior. La Corte Suprema bloqueó la dirección de origen y su Departamento de Informática debió elaborar un escrito tipo de respuesta. Es el primer incidente institucional documentado en Chile atribuible direc</w:t>
      </w:r>
      <w:r>
        <w:rPr>
          <w:rFonts w:ascii="var(--serif)" w:eastAsia="Times New Roman" w:hAnsi="var(--serif)"/>
          <w:sz w:val="24"/>
          <w:szCs w:val="24"/>
        </w:rPr>
        <w:t>tamente al uso profesional de estas herramientas, y ocurrió a seis semanas de la fecha de corte de este informe.</w:t>
      </w:r>
    </w:p>
    <w:p w:rsidR="00000000" w:rsidRDefault="005E641A">
      <w:pPr>
        <w:numPr>
          <w:ilvl w:val="0"/>
          <w:numId w:val="5"/>
        </w:numPr>
        <w:spacing w:before="100" w:beforeAutospacing="1" w:after="113"/>
        <w:ind w:left="0"/>
        <w:divId w:val="1400906938"/>
        <w:rPr>
          <w:rFonts w:ascii="var(--serif)" w:eastAsia="Times New Roman" w:hAnsi="var(--serif)"/>
          <w:sz w:val="24"/>
          <w:szCs w:val="24"/>
        </w:rPr>
      </w:pPr>
      <w:r>
        <w:rPr>
          <w:rStyle w:val="Textoennegrita"/>
          <w:rFonts w:ascii="var(--serif)" w:eastAsia="Times New Roman" w:hAnsi="var(--serif)"/>
          <w:sz w:val="24"/>
          <w:szCs w:val="24"/>
        </w:rPr>
        <w:t>La crítica a la formación existe y viene de fuera de la academia.</w:t>
      </w:r>
      <w:r>
        <w:rPr>
          <w:rFonts w:ascii="var(--serif)" w:eastAsia="Times New Roman" w:hAnsi="var(--serif)"/>
          <w:sz w:val="24"/>
          <w:szCs w:val="24"/>
        </w:rPr>
        <w:t xml:space="preserve"> En febrero de 2026 dos abogadas fundadoras de una plataforma de procuradores </w:t>
      </w:r>
      <w:r>
        <w:rPr>
          <w:rFonts w:ascii="var(--serif)" w:eastAsia="Times New Roman" w:hAnsi="var(--serif)"/>
          <w:sz w:val="24"/>
          <w:szCs w:val="24"/>
        </w:rPr>
        <w:t>sostenían, en la prensa jurídica especializada, que «existe una brecha estructural entre lo que las facultades de Derecho enseñan y lo que el ejercicio profesional exige», y que «el uso excesivo de modelos de escritos y herramientas de inteligencia artific</w:t>
      </w:r>
      <w:r>
        <w:rPr>
          <w:rFonts w:ascii="var(--serif)" w:eastAsia="Times New Roman" w:hAnsi="var(--serif)"/>
          <w:sz w:val="24"/>
          <w:szCs w:val="24"/>
        </w:rPr>
        <w:t>ial ha contribuido al debilitamiento y prácticamente el olvido del razonamiento jurídico». Es una opinión y se registra como tal; su interés es que ninguna Facultad de la cohorte ha publicado una respuesta ni un dato que la confirme o la desmienta.</w:t>
      </w:r>
    </w:p>
    <w:p w:rsidR="00000000" w:rsidRDefault="005E641A">
      <w:pPr>
        <w:pStyle w:val="Ttulo3"/>
        <w:divId w:val="1400906938"/>
        <w:rPr>
          <w:rFonts w:eastAsia="Times New Roman"/>
        </w:rPr>
      </w:pPr>
      <w:r>
        <w:rPr>
          <w:rFonts w:eastAsia="Times New Roman"/>
        </w:rPr>
        <w:t xml:space="preserve">Lo que </w:t>
      </w:r>
      <w:r>
        <w:rPr>
          <w:rFonts w:eastAsia="Times New Roman"/>
        </w:rPr>
        <w:t>hacen las instituciones del sector, y dónde se detienen</w:t>
      </w:r>
    </w:p>
    <w:tbl>
      <w:tblPr>
        <w:tblW w:w="5000" w:type="pct"/>
        <w:tblCellMar>
          <w:top w:w="15" w:type="dxa"/>
          <w:left w:w="15" w:type="dxa"/>
          <w:bottom w:w="15" w:type="dxa"/>
          <w:right w:w="15" w:type="dxa"/>
        </w:tblCellMar>
        <w:tblLook w:val="04A0"/>
      </w:tblPr>
      <w:tblGrid>
        <w:gridCol w:w="2735"/>
        <w:gridCol w:w="3768"/>
        <w:gridCol w:w="2171"/>
      </w:tblGrid>
      <w:tr w:rsidR="00000000">
        <w:trPr>
          <w:divId w:val="1400906938"/>
          <w:tblHeader/>
        </w:trPr>
        <w:tc>
          <w:tcPr>
            <w:tcW w:w="249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1474"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publicó</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Alcance declarado, y dónde se detiene</w:t>
            </w:r>
          </w:p>
        </w:tc>
      </w:tr>
      <w:tr w:rsidR="00000000">
        <w:trPr>
          <w:divId w:val="1400906938"/>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Academia Judicial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Sitio y guía sobre IA generativa · 7-04-2026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 xml:space="preserve">Guía para juezas y jueces aprobada por su Consejo Directivo, tutoriales de prompting, catálogo de herramientas y orientaciones de la Corte Suprema, anclada al Código de Ética Judicial. </w:t>
            </w:r>
            <w:r>
              <w:rPr>
                <w:rStyle w:val="Textoennegrita"/>
                <w:rFonts w:ascii="var(--sans)" w:eastAsia="Times New Roman" w:hAnsi="var(--sans)"/>
                <w:sz w:val="20"/>
                <w:szCs w:val="20"/>
              </w:rPr>
              <w:t>No menciona facultades de Derecho, formación de pregrado ni estudiantes</w:t>
            </w:r>
            <w:r>
              <w:rPr>
                <w:rStyle w:val="Textoennegrita"/>
                <w:rFonts w:ascii="var(--sans)" w:eastAsia="Times New Roman" w:hAnsi="var(--sans)"/>
                <w:sz w:val="20"/>
                <w:szCs w:val="20"/>
              </w:rPr>
              <w:t>.</w:t>
            </w:r>
          </w:p>
        </w:tc>
      </w:tr>
      <w:tr w:rsidR="00000000">
        <w:trPr>
          <w:divId w:val="1400906938"/>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Colegio de Abogados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Guía de uso responsable de IA · aprobada 6-07-2026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Competencia tecnológica, verificación diligente de resultados, prohibición de delegar el juicio profesional, verificación personal de citas normativas y jurisprudencia</w:t>
            </w:r>
            <w:r>
              <w:rPr>
                <w:rFonts w:ascii="var(--sans)" w:eastAsia="Times New Roman" w:hAnsi="var(--sans)"/>
                <w:sz w:val="20"/>
                <w:szCs w:val="20"/>
              </w:rPr>
              <w:t xml:space="preserve">les, confidencialidad reforzada. </w:t>
            </w:r>
            <w:r>
              <w:rPr>
                <w:rStyle w:val="Textoennegrita"/>
                <w:rFonts w:ascii="var(--sans)" w:eastAsia="Times New Roman" w:hAnsi="var(--sans)"/>
                <w:sz w:val="20"/>
                <w:szCs w:val="20"/>
              </w:rPr>
              <w:t>Nada sobre formación universitaria ni sobre la preparación de los egresados.</w:t>
            </w:r>
          </w:p>
        </w:tc>
      </w:tr>
      <w:tr w:rsidR="00000000">
        <w:trPr>
          <w:divId w:val="1400906938"/>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Comisión Nacional de Acreditación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Criterios y estándares por carrera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Sólo existen para Pedagogía, Medicina y Odontología, las tres de acred</w:t>
            </w:r>
            <w:r>
              <w:rPr>
                <w:rFonts w:ascii="var(--sans)" w:eastAsia="Times New Roman" w:hAnsi="var(--sans)"/>
                <w:sz w:val="20"/>
                <w:szCs w:val="20"/>
              </w:rPr>
              <w:t xml:space="preserve">itación obligatoria. </w:t>
            </w:r>
            <w:r>
              <w:rPr>
                <w:rStyle w:val="Textoennegrita"/>
                <w:rFonts w:ascii="var(--sans)" w:eastAsia="Times New Roman" w:hAnsi="var(--sans)"/>
                <w:sz w:val="20"/>
                <w:szCs w:val="20"/>
              </w:rPr>
              <w:t>Derecho no tiene criterios propios y su acreditación de carrera es voluntaria.</w:t>
            </w:r>
            <w:r>
              <w:rPr>
                <w:rFonts w:ascii="var(--sans)" w:eastAsia="Times New Roman" w:hAnsi="var(--sans)"/>
                <w:sz w:val="20"/>
                <w:szCs w:val="20"/>
              </w:rPr>
              <w:t xml:space="preserve"> No existe el instrumento regulatorio con que evaluar cómo una Facultad de Derecho enseña IA.</w:t>
            </w:r>
          </w:p>
        </w:tc>
      </w:tr>
      <w:tr w:rsidR="00000000">
        <w:trPr>
          <w:divId w:val="1400906938"/>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Ministerio de Ciencia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Política Nacional de Inteligencia Artificial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 xml:space="preserve">Contempla a las instituciones de educación superior para incorporar la IA como conocimiento transversal y fortalecer las carreras de computación. </w:t>
            </w:r>
            <w:r>
              <w:rPr>
                <w:rStyle w:val="Textoennegrita"/>
                <w:rFonts w:ascii="var(--sans)" w:eastAsia="Times New Roman" w:hAnsi="var(--sans)"/>
                <w:sz w:val="20"/>
                <w:szCs w:val="20"/>
              </w:rPr>
              <w:t>Ningún objetivo, acción ni mención sobre formación jurídica, abo</w:t>
            </w:r>
            <w:r>
              <w:rPr>
                <w:rStyle w:val="Textoennegrita"/>
                <w:rFonts w:ascii="var(--sans)" w:eastAsia="Times New Roman" w:hAnsi="var(--sans)"/>
                <w:sz w:val="20"/>
                <w:szCs w:val="20"/>
              </w:rPr>
              <w:t>gados o facultades de Derecho.</w:t>
            </w:r>
          </w:p>
        </w:tc>
      </w:tr>
      <w:tr w:rsidR="00000000">
        <w:trPr>
          <w:divId w:val="1400906938"/>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Superintendencia de Insolvencia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Piloto de asesor virtual · 23-10-2025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 xml:space="preserve">Con el Ministerio de Economía, acredita que una Facultad de Derecho chilena construyó un prototipo de IA generativa para un servicio público. Es el </w:t>
            </w:r>
            <w:r>
              <w:rPr>
                <w:rFonts w:ascii="var(--sans)" w:eastAsia="Times New Roman" w:hAnsi="var(--sans)"/>
                <w:sz w:val="20"/>
                <w:szCs w:val="20"/>
              </w:rPr>
              <w:t xml:space="preserve">contraste externo que </w:t>
            </w:r>
            <w:r>
              <w:rPr>
                <w:rStyle w:val="nfasis"/>
                <w:rFonts w:ascii="var(--sans)" w:eastAsia="Times New Roman" w:hAnsi="var(--sans)"/>
                <w:sz w:val="20"/>
                <w:szCs w:val="20"/>
              </w:rPr>
              <w:t>confirma</w:t>
            </w:r>
            <w:r>
              <w:rPr>
                <w:rFonts w:ascii="var(--sans)" w:eastAsia="Times New Roman" w:hAnsi="var(--sans)"/>
                <w:sz w:val="20"/>
                <w:szCs w:val="20"/>
              </w:rPr>
              <w:t xml:space="preserve"> una capacidad, y también el que corrige su grado de madurez.</w:t>
            </w:r>
          </w:p>
        </w:tc>
      </w:tr>
    </w:tbl>
    <w:p w:rsidR="00000000" w:rsidRDefault="005E641A">
      <w:pPr>
        <w:pStyle w:val="Ttulo3"/>
        <w:divId w:val="1400906938"/>
        <w:rPr>
          <w:rFonts w:eastAsia="Times New Roman"/>
        </w:rPr>
      </w:pPr>
      <w:r>
        <w:rPr>
          <w:rFonts w:eastAsia="Times New Roman"/>
        </w:rPr>
        <w:t>Lo que se sabe del uso real, que es poco y no es de Derecho</w:t>
      </w:r>
    </w:p>
    <w:p w:rsidR="00000000" w:rsidRDefault="005E641A">
      <w:pPr>
        <w:pStyle w:val="NormalWeb"/>
        <w:divId w:val="1400906938"/>
        <w:rPr>
          <w:rFonts w:ascii="var(--serif)" w:hAnsi="var(--serif)"/>
          <w:sz w:val="24"/>
          <w:szCs w:val="24"/>
        </w:rPr>
      </w:pPr>
      <w:r>
        <w:rPr>
          <w:rFonts w:ascii="var(--serif)" w:hAnsi="var(--serif)"/>
          <w:sz w:val="24"/>
          <w:szCs w:val="24"/>
        </w:rPr>
        <w:t>No existe ninguna encuesta sobre uso de inteligencia artificial específicamente entre estudiantes o prof</w:t>
      </w:r>
      <w:r>
        <w:rPr>
          <w:rFonts w:ascii="var(--serif)" w:hAnsi="var(--serif)"/>
          <w:sz w:val="24"/>
          <w:szCs w:val="24"/>
        </w:rPr>
        <w:t>esionales del Derecho en Chile. Es una ausencia comprobada y no una laguna de búsqueda. Los tres datos disponibles son aproximaciones y conviene usarlos con sus salvedades:</w:t>
      </w:r>
    </w:p>
    <w:p w:rsidR="00000000" w:rsidRDefault="005E641A">
      <w:pPr>
        <w:numPr>
          <w:ilvl w:val="0"/>
          <w:numId w:val="6"/>
        </w:numPr>
        <w:spacing w:before="100" w:beforeAutospacing="1" w:after="113"/>
        <w:ind w:left="0"/>
        <w:divId w:val="1400906938"/>
        <w:rPr>
          <w:rFonts w:ascii="var(--serif)" w:eastAsia="Times New Roman" w:hAnsi="var(--serif)"/>
          <w:sz w:val="24"/>
          <w:szCs w:val="24"/>
        </w:rPr>
      </w:pPr>
      <w:r>
        <w:rPr>
          <w:rStyle w:val="Textoennegrita"/>
          <w:rFonts w:ascii="var(--serif)" w:eastAsia="Times New Roman" w:hAnsi="var(--serif)"/>
          <w:sz w:val="24"/>
          <w:szCs w:val="24"/>
        </w:rPr>
        <w:t>81 %</w:t>
      </w:r>
      <w:r>
        <w:rPr>
          <w:rFonts w:ascii="var(--serif)" w:eastAsia="Times New Roman" w:hAnsi="var(--serif)"/>
          <w:sz w:val="24"/>
          <w:szCs w:val="24"/>
        </w:rPr>
        <w:t xml:space="preserve"> de los estudiantes de primer año de la Universidad de Chile declara usar herra</w:t>
      </w:r>
      <w:r>
        <w:rPr>
          <w:rFonts w:ascii="var(--serif)" w:eastAsia="Times New Roman" w:hAnsi="var(--serif)"/>
          <w:sz w:val="24"/>
          <w:szCs w:val="24"/>
        </w:rPr>
        <w:t xml:space="preserve">mientas de IA, y sólo 18 % aprueba usarlas para completar trabajos o tareas. La encuesta está segregada por facultad y carrera, pero </w:t>
      </w:r>
      <w:r>
        <w:rPr>
          <w:rStyle w:val="Textoennegrita"/>
          <w:rFonts w:ascii="var(--serif)" w:eastAsia="Times New Roman" w:hAnsi="var(--serif)"/>
          <w:sz w:val="24"/>
          <w:szCs w:val="24"/>
        </w:rPr>
        <w:t>el desglose de Derecho no se publica</w:t>
      </w:r>
      <w:r>
        <w:rPr>
          <w:rFonts w:ascii="var(--serif)" w:eastAsia="Times New Roman" w:hAnsi="var(--serif)"/>
          <w:sz w:val="24"/>
          <w:szCs w:val="24"/>
        </w:rPr>
        <w:t>: se entrega internamente a cada unidad. El dato existe, dentro de una de las once inst</w:t>
      </w:r>
      <w:r>
        <w:rPr>
          <w:rFonts w:ascii="var(--serif)" w:eastAsia="Times New Roman" w:hAnsi="var(--serif)"/>
          <w:sz w:val="24"/>
          <w:szCs w:val="24"/>
        </w:rPr>
        <w:t>ituciones, y no es público.</w:t>
      </w:r>
    </w:p>
    <w:p w:rsidR="00000000" w:rsidRDefault="005E641A">
      <w:pPr>
        <w:numPr>
          <w:ilvl w:val="0"/>
          <w:numId w:val="6"/>
        </w:numPr>
        <w:spacing w:before="100" w:beforeAutospacing="1" w:after="113"/>
        <w:ind w:left="0"/>
        <w:divId w:val="1400906938"/>
        <w:rPr>
          <w:rFonts w:ascii="var(--serif)" w:eastAsia="Times New Roman" w:hAnsi="var(--serif)"/>
          <w:sz w:val="24"/>
          <w:szCs w:val="24"/>
        </w:rPr>
      </w:pPr>
      <w:r>
        <w:rPr>
          <w:rStyle w:val="Textoennegrita"/>
          <w:rFonts w:ascii="var(--serif)" w:eastAsia="Times New Roman" w:hAnsi="var(--serif)"/>
          <w:sz w:val="24"/>
          <w:szCs w:val="24"/>
        </w:rPr>
        <w:t>24 %</w:t>
      </w:r>
      <w:r>
        <w:rPr>
          <w:rFonts w:ascii="var(--serif)" w:eastAsia="Times New Roman" w:hAnsi="var(--serif)"/>
          <w:sz w:val="24"/>
          <w:szCs w:val="24"/>
        </w:rPr>
        <w:t xml:space="preserve"> de adopción de IA en áreas legales sitúa a Chile último de la región según un estudio de mercado de 2025 sobre más de 200 profesionales, frente a un promedio regional del 28 %. La fuente es una empresa proveedora de legalte</w:t>
      </w:r>
      <w:r>
        <w:rPr>
          <w:rFonts w:ascii="var(--serif)" w:eastAsia="Times New Roman" w:hAnsi="var(--serif)"/>
          <w:sz w:val="24"/>
          <w:szCs w:val="24"/>
        </w:rPr>
        <w:t>ch y la muestra no es probabilística; se cita como señal y no como hecho.</w:t>
      </w:r>
    </w:p>
    <w:p w:rsidR="00000000" w:rsidRDefault="005E641A">
      <w:pPr>
        <w:numPr>
          <w:ilvl w:val="0"/>
          <w:numId w:val="6"/>
        </w:numPr>
        <w:spacing w:before="100" w:beforeAutospacing="1" w:after="113"/>
        <w:ind w:left="0"/>
        <w:divId w:val="1400906938"/>
        <w:rPr>
          <w:rFonts w:ascii="var(--serif)" w:eastAsia="Times New Roman" w:hAnsi="var(--serif)"/>
          <w:sz w:val="24"/>
          <w:szCs w:val="24"/>
        </w:rPr>
      </w:pPr>
      <w:r>
        <w:rPr>
          <w:rFonts w:ascii="var(--serif)" w:eastAsia="Times New Roman" w:hAnsi="var(--serif)"/>
          <w:sz w:val="24"/>
          <w:szCs w:val="24"/>
        </w:rPr>
        <w:t>El único registro publicado y revisado por pares de un programa curricular chileno de IA y Derecho es un artículo de 2021 en el que los propios autores del minor de la Universidad Au</w:t>
      </w:r>
      <w:r>
        <w:rPr>
          <w:rFonts w:ascii="var(--serif)" w:eastAsia="Times New Roman" w:hAnsi="var(--serif)"/>
          <w:sz w:val="24"/>
          <w:szCs w:val="24"/>
        </w:rPr>
        <w:t xml:space="preserve">tónoma reconocen que «el éxito depende del interés del estudiante» dado su carácter voluntario, y sugieren que hacerlo obligatorio mejoraría la preparación. Es autoevaluación, y es lo más parecido a investigación educativa sobre esta materia que existe en </w:t>
      </w:r>
      <w:r>
        <w:rPr>
          <w:rFonts w:ascii="var(--serif)" w:eastAsia="Times New Roman" w:hAnsi="var(--serif)"/>
          <w:sz w:val="24"/>
          <w:szCs w:val="24"/>
        </w:rPr>
        <w:t>el país.</w:t>
      </w:r>
    </w:p>
    <w:p w:rsidR="00000000" w:rsidRDefault="005E641A">
      <w:pPr>
        <w:pStyle w:val="Ttulo5"/>
        <w:divId w:val="1478524455"/>
        <w:rPr>
          <w:rFonts w:eastAsia="Times New Roman"/>
        </w:rPr>
      </w:pPr>
      <w:r>
        <w:rPr>
          <w:rFonts w:eastAsia="Times New Roman"/>
        </w:rPr>
        <w:t>Conclusión de la sección</w:t>
      </w:r>
    </w:p>
    <w:p w:rsidR="00000000" w:rsidRDefault="005E641A">
      <w:pPr>
        <w:pStyle w:val="NormalWeb"/>
        <w:spacing w:after="193"/>
        <w:divId w:val="1478524455"/>
        <w:rPr>
          <w:rFonts w:ascii="var(--serif)" w:hAnsi="var(--serif)"/>
          <w:sz w:val="24"/>
          <w:szCs w:val="24"/>
        </w:rPr>
      </w:pPr>
      <w:r>
        <w:rPr>
          <w:rFonts w:ascii="var(--serif)" w:hAnsi="var(--serif)"/>
          <w:sz w:val="24"/>
          <w:szCs w:val="24"/>
        </w:rPr>
        <w:t xml:space="preserve">El contraste externo no desmintió al corpus en ningún punto sustantivo, y eso es en sí un resultado: lo que las Facultades publican sobre sí mismas, cuando se contrasta contra registros </w:t>
      </w:r>
      <w:r>
        <w:rPr>
          <w:rFonts w:ascii="var(--serif)" w:hAnsi="var(--serif)"/>
          <w:sz w:val="24"/>
          <w:szCs w:val="24"/>
        </w:rPr>
        <w:t xml:space="preserve">oficiales, resulta ser cierto aunque frecuentemente presentado con más madurez de la que acredita. El hallazgo del capítulo es otro y es de arquitectura institucional: </w:t>
      </w:r>
      <w:r>
        <w:rPr>
          <w:rStyle w:val="Textoennegrita"/>
          <w:rFonts w:ascii="var(--serif)" w:hAnsi="var(--serif)"/>
          <w:sz w:val="24"/>
          <w:szCs w:val="24"/>
        </w:rPr>
        <w:t>no hay nadie del otro lado</w:t>
      </w:r>
      <w:r>
        <w:rPr>
          <w:rFonts w:ascii="var(--serif)" w:hAnsi="var(--serif)"/>
          <w:sz w:val="24"/>
          <w:szCs w:val="24"/>
        </w:rPr>
        <w:t>. Ni regulador con criterios, ni gremio que se ocupe de la for</w:t>
      </w:r>
      <w:r>
        <w:rPr>
          <w:rFonts w:ascii="var(--serif)" w:hAnsi="var(--serif)"/>
          <w:sz w:val="24"/>
          <w:szCs w:val="24"/>
        </w:rPr>
        <w:t>mación, ni política pública que la contemple, ni investigación educativa financiada. En ese vacío, la única disciplina que opera sobre lo que una Facultad de Derecho dice de sí misma es la suya propia.</w:t>
      </w:r>
    </w:p>
    <w:p w:rsidR="00000000" w:rsidRDefault="005E641A">
      <w:pPr>
        <w:spacing w:after="340"/>
        <w:divId w:val="200311617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w:t>
      </w:r>
      <w:r>
        <w:rPr>
          <w:rFonts w:ascii="var(--sans)" w:eastAsia="Times New Roman" w:hAnsi="var(--sans)"/>
          <w:spacing w:val="12"/>
          <w:sz w:val="17"/>
          <w:szCs w:val="17"/>
        </w:rPr>
        <w:t xml:space="preserve"> Chile7 · Escala internacional · v3.2.0 · corte 06-09-2026</w:t>
      </w:r>
    </w:p>
    <w:p w:rsidR="00000000" w:rsidRDefault="005E641A">
      <w:pPr>
        <w:pStyle w:val="eyebrow"/>
        <w:divId w:val="1292788963"/>
      </w:pPr>
      <w:r>
        <w:t>14</w:t>
      </w:r>
    </w:p>
    <w:p w:rsidR="00000000" w:rsidRDefault="005E641A">
      <w:pPr>
        <w:pStyle w:val="Ttulo2"/>
        <w:divId w:val="1292788963"/>
        <w:rPr>
          <w:rFonts w:eastAsia="Times New Roman"/>
        </w:rPr>
      </w:pPr>
      <w:r>
        <w:rPr>
          <w:rFonts w:eastAsia="Times New Roman"/>
        </w:rPr>
        <w:t>7 · La escala internacional</w:t>
      </w:r>
    </w:p>
    <w:p w:rsidR="00000000" w:rsidRDefault="005E641A">
      <w:pPr>
        <w:pStyle w:val="lead"/>
        <w:divId w:val="1292788963"/>
        <w:rPr>
          <w:rFonts w:ascii="var(--serif)" w:hAnsi="var(--serif)"/>
        </w:rPr>
      </w:pPr>
      <w:r>
        <w:rPr>
          <w:rFonts w:ascii="var(--serif)" w:hAnsi="var(--serif)"/>
        </w:rPr>
        <w:t xml:space="preserve">Sin una referencia externa, cada ausencia de la cohorte chilena se lee como rezago. </w:t>
      </w:r>
      <w:r>
        <w:rPr>
          <w:rFonts w:ascii="var(--serif)" w:hAnsi="var(--serif)"/>
        </w:rPr>
        <w:t>Este capítulo existe para distinguir el rezago de la ausencia global, y en dos puntos importantes corrige la lectura pesimista que la cohorte chilena, leída sola, invita a hacer.</w:t>
      </w:r>
    </w:p>
    <w:p w:rsidR="00000000" w:rsidRDefault="005E641A">
      <w:pPr>
        <w:pStyle w:val="Ttulo3"/>
        <w:spacing w:before="284"/>
        <w:divId w:val="1292788963"/>
        <w:rPr>
          <w:rFonts w:eastAsia="Times New Roman"/>
        </w:rPr>
      </w:pPr>
      <w:r>
        <w:rPr>
          <w:rFonts w:eastAsia="Times New Roman"/>
        </w:rPr>
        <w:t>La asignatura obligatoria de inteligencia artificial es excepcional en todo e</w:t>
      </w:r>
      <w:r>
        <w:rPr>
          <w:rFonts w:eastAsia="Times New Roman"/>
        </w:rPr>
        <w:t>l mundo</w:t>
      </w:r>
    </w:p>
    <w:p w:rsidR="00000000" w:rsidRDefault="005E641A">
      <w:pPr>
        <w:pStyle w:val="NormalWeb"/>
        <w:divId w:val="1292788963"/>
        <w:rPr>
          <w:rFonts w:ascii="var(--serif)" w:hAnsi="var(--serif)"/>
          <w:sz w:val="24"/>
          <w:szCs w:val="24"/>
        </w:rPr>
      </w:pPr>
      <w:r>
        <w:rPr>
          <w:rFonts w:ascii="var(--serif)" w:hAnsi="var(--serif)"/>
          <w:sz w:val="24"/>
          <w:szCs w:val="24"/>
        </w:rPr>
        <w:t xml:space="preserve">Este informe sostiene, y mantiene, que ninguna de las once instituciones chilenas acredita una línea curricular obligatoria de inteligencia artificial con syllabus, semestre, créditos y matrícula. Formulada así, la afirmación sugiere que existe un </w:t>
      </w:r>
      <w:r>
        <w:rPr>
          <w:rFonts w:ascii="var(--serif)" w:hAnsi="var(--serif)"/>
          <w:sz w:val="24"/>
          <w:szCs w:val="24"/>
        </w:rPr>
        <w:t>estándar internacional del que Chile se aparta. No existe.</w:t>
      </w:r>
    </w:p>
    <w:tbl>
      <w:tblPr>
        <w:tblW w:w="5000" w:type="pct"/>
        <w:tblCellMar>
          <w:top w:w="15" w:type="dxa"/>
          <w:left w:w="15" w:type="dxa"/>
          <w:bottom w:w="15" w:type="dxa"/>
          <w:right w:w="15" w:type="dxa"/>
        </w:tblCellMar>
        <w:tblLook w:val="04A0"/>
      </w:tblPr>
      <w:tblGrid>
        <w:gridCol w:w="2381"/>
        <w:gridCol w:w="1361"/>
        <w:gridCol w:w="4932"/>
      </w:tblGrid>
      <w:tr w:rsidR="00000000">
        <w:trPr>
          <w:divId w:val="1292788963"/>
          <w:tblHeader/>
        </w:trPr>
        <w:tc>
          <w:tcPr>
            <w:tcW w:w="2381"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Facultad</w:t>
            </w:r>
          </w:p>
        </w:tc>
        <w:tc>
          <w:tcPr>
            <w:tcW w:w="1361"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Desde</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exige exactamente</w:t>
            </w:r>
          </w:p>
        </w:tc>
      </w:tr>
      <w:tr w:rsidR="00000000">
        <w:trPr>
          <w:divId w:val="129278896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Case Western Reserve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enero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 xml:space="preserve">«Introduction to AI and the Law», obligatorio para todos los estudiantes de primer año desde febrero de 2025. Se estructura como </w:t>
            </w:r>
            <w:r>
              <w:rPr>
                <w:rStyle w:val="Textoennegrita"/>
                <w:rFonts w:ascii="var(--sans)" w:eastAsia="Times New Roman" w:hAnsi="var(--sans)"/>
                <w:sz w:val="20"/>
                <w:szCs w:val="20"/>
              </w:rPr>
              <w:t>certificación, no como curso con créditos</w:t>
            </w:r>
            <w:r>
              <w:rPr>
                <w:rFonts w:ascii="var(--sans)" w:eastAsia="Times New Roman" w:hAnsi="var(--sans)"/>
                <w:sz w:val="20"/>
                <w:szCs w:val="20"/>
              </w:rPr>
              <w:t>.</w:t>
            </w:r>
          </w:p>
        </w:tc>
      </w:tr>
      <w:tr w:rsidR="00000000">
        <w:trPr>
          <w:divId w:val="129278896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UNLV · William S. Boyd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mayo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«Introduction to the Responsible Use of AI»,</w:t>
            </w:r>
            <w:r>
              <w:rPr>
                <w:rFonts w:ascii="var(--sans)" w:eastAsia="Times New Roman" w:hAnsi="var(--sans)"/>
                <w:sz w:val="20"/>
                <w:szCs w:val="20"/>
              </w:rPr>
              <w:t xml:space="preserve"> requerido a los estudiantes de primer año desde otoño de 2026. Número de créditos no publicado.</w:t>
            </w:r>
          </w:p>
        </w:tc>
      </w:tr>
      <w:tr w:rsidR="00000000">
        <w:trPr>
          <w:divId w:val="129278896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UC Law San Francisco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julio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 xml:space="preserve">Laboratorio obligatorio de ejercicio profesional asistido por IA para todos los estudiantes de JD desde la promoción 2029, en segundo año, en seis sesiones. </w:t>
            </w:r>
            <w:r>
              <w:rPr>
                <w:rStyle w:val="Textoennegrita"/>
                <w:rFonts w:ascii="var(--sans)" w:eastAsia="Times New Roman" w:hAnsi="var(--sans)"/>
                <w:sz w:val="20"/>
                <w:szCs w:val="20"/>
              </w:rPr>
              <w:t>Explícitamente sin créditos académicos</w:t>
            </w:r>
            <w:r>
              <w:rPr>
                <w:rFonts w:ascii="var(--sans)" w:eastAsia="Times New Roman" w:hAnsi="var(--sans)"/>
                <w:sz w:val="20"/>
                <w:szCs w:val="20"/>
              </w:rPr>
              <w:t>: los participantes obtienen certificado de finalización.</w:t>
            </w:r>
          </w:p>
        </w:tc>
      </w:tr>
    </w:tbl>
    <w:p w:rsidR="00000000" w:rsidRDefault="005E641A">
      <w:pPr>
        <w:pStyle w:val="tbl-note"/>
        <w:divId w:val="1292788963"/>
      </w:pPr>
      <w:r>
        <w:t>Son</w:t>
      </w:r>
      <w:r>
        <w:t xml:space="preserve"> los tres casos verificables de facultades de Derecho con un componente obligatorio de inteligencia artificial para todos sus estudiantes, sobre más de ciento noventa facultades acreditadas en Estados Unidos. </w:t>
      </w:r>
      <w:r>
        <w:rPr>
          <w:rStyle w:val="Textoennegrita"/>
        </w:rPr>
        <w:t>No se localizó ninguna facultad de Derecho fuer</w:t>
      </w:r>
      <w:r>
        <w:rPr>
          <w:rStyle w:val="Textoennegrita"/>
        </w:rPr>
        <w:t>a de Estados Unidos con asignatura obligatoria de inteligencia artificial o de tecnología jurídica en pregrado</w:t>
      </w:r>
      <w:r>
        <w:t>, ni en Europa, ni en Australia, ni en América Latina. Dos de las tres estadounidenses lo estructuran deliberadamente como certificación sin crédi</w:t>
      </w:r>
      <w:r>
        <w:t>tos, que es la forma de añadir un componente sin abrir la reforma del plan de estudios.</w:t>
      </w:r>
    </w:p>
    <w:p w:rsidR="00000000" w:rsidRDefault="005E641A">
      <w:pPr>
        <w:pStyle w:val="Ttulo5"/>
        <w:divId w:val="930747241"/>
        <w:rPr>
          <w:rFonts w:eastAsia="Times New Roman"/>
        </w:rPr>
      </w:pPr>
      <w:r>
        <w:rPr>
          <w:rFonts w:eastAsia="Times New Roman"/>
        </w:rPr>
        <w:t>Consecuencia para la lectura del informe</w:t>
      </w:r>
    </w:p>
    <w:p w:rsidR="00000000" w:rsidRDefault="005E641A">
      <w:pPr>
        <w:pStyle w:val="NormalWeb"/>
        <w:spacing w:after="193"/>
        <w:divId w:val="930747241"/>
        <w:rPr>
          <w:rFonts w:ascii="var(--serif)" w:hAnsi="var(--serif)"/>
          <w:sz w:val="24"/>
          <w:szCs w:val="24"/>
        </w:rPr>
      </w:pPr>
      <w:r>
        <w:rPr>
          <w:rFonts w:ascii="var(--serif)" w:hAnsi="var(--serif)"/>
          <w:sz w:val="24"/>
          <w:szCs w:val="24"/>
        </w:rPr>
        <w:t xml:space="preserve">Una Facultad chilena que instaurara una asignatura obligatoria de inteligencia artificial </w:t>
      </w:r>
      <w:r>
        <w:rPr>
          <w:rStyle w:val="nfasis"/>
          <w:rFonts w:ascii="var(--serif)" w:hAnsi="var(--serif)"/>
          <w:sz w:val="24"/>
          <w:szCs w:val="24"/>
        </w:rPr>
        <w:t>con créditos</w:t>
      </w:r>
      <w:r>
        <w:rPr>
          <w:rFonts w:ascii="var(--serif)" w:hAnsi="var(--serif)"/>
          <w:sz w:val="24"/>
          <w:szCs w:val="24"/>
        </w:rPr>
        <w:t xml:space="preserve"> estaría entre las primer</w:t>
      </w:r>
      <w:r>
        <w:rPr>
          <w:rFonts w:ascii="var(--serif)" w:hAnsi="var(--serif)"/>
          <w:sz w:val="24"/>
          <w:szCs w:val="24"/>
        </w:rPr>
        <w:t>as del mundo, no poniéndose al día. Y la ausencia de una no la sitúa por debajo de ningún estándar consolidado, porque tal estándar no existe. La crítica que este informe sostiene sobre el pregrado chileno no es «van tarde respecto del mundo» sino algo más</w:t>
      </w:r>
      <w:r>
        <w:rPr>
          <w:rFonts w:ascii="var(--serif)" w:hAnsi="var(--serif)"/>
          <w:sz w:val="24"/>
          <w:szCs w:val="24"/>
        </w:rPr>
        <w:t xml:space="preserve"> modesto y más exigible: </w:t>
      </w:r>
      <w:r>
        <w:rPr>
          <w:rStyle w:val="Textoennegrita"/>
          <w:rFonts w:ascii="var(--serif)" w:hAnsi="var(--serif)"/>
          <w:sz w:val="24"/>
          <w:szCs w:val="24"/>
        </w:rPr>
        <w:t>a mediados de 2026, once Facultades no publican una sola línea obligatoria, y el instrumento con el que otras la evitaron —la certificación sin créditos— tampoco se ha usado.</w:t>
      </w:r>
    </w:p>
    <w:p w:rsidR="00000000" w:rsidRDefault="005E641A">
      <w:pPr>
        <w:pStyle w:val="Ttulo3"/>
        <w:divId w:val="1292788963"/>
        <w:rPr>
          <w:rFonts w:eastAsia="Times New Roman"/>
        </w:rPr>
      </w:pPr>
      <w:r>
        <w:rPr>
          <w:rFonts w:eastAsia="Times New Roman"/>
        </w:rPr>
        <w:t>La norma de facultad: dos modelos de gobernanza, y Chile</w:t>
      </w:r>
      <w:r>
        <w:rPr>
          <w:rFonts w:eastAsia="Times New Roman"/>
        </w:rPr>
        <w:t xml:space="preserve"> usa el más exigente</w:t>
      </w:r>
    </w:p>
    <w:p w:rsidR="00000000" w:rsidRDefault="005E641A">
      <w:pPr>
        <w:pStyle w:val="NormalWeb"/>
        <w:divId w:val="1292788963"/>
        <w:rPr>
          <w:rFonts w:ascii="var(--serif)" w:hAnsi="var(--serif)"/>
          <w:sz w:val="24"/>
          <w:szCs w:val="24"/>
        </w:rPr>
      </w:pPr>
      <w:r>
        <w:rPr>
          <w:rFonts w:ascii="var(--serif)" w:hAnsi="var(--serif)"/>
          <w:sz w:val="24"/>
          <w:szCs w:val="24"/>
        </w:rPr>
        <w:t>El contraste internacional muestra dos arquitecturas distintas, y saber cuál se está usando cambia lo que es razonable exigirle a una Facultad chilena.</w:t>
      </w:r>
    </w:p>
    <w:p w:rsidR="00000000" w:rsidRDefault="005E641A">
      <w:pPr>
        <w:pStyle w:val="NormalWeb"/>
        <w:divId w:val="1292788963"/>
        <w:rPr>
          <w:rFonts w:ascii="var(--serif)" w:hAnsi="var(--serif)"/>
          <w:sz w:val="24"/>
          <w:szCs w:val="24"/>
        </w:rPr>
      </w:pPr>
      <w:r>
        <w:rPr>
          <w:rFonts w:ascii="var(--serif)" w:hAnsi="var(--serif)"/>
          <w:sz w:val="24"/>
          <w:szCs w:val="24"/>
        </w:rPr>
        <w:t xml:space="preserve">El </w:t>
      </w:r>
      <w:r>
        <w:rPr>
          <w:rStyle w:val="Textoennegrita"/>
          <w:rFonts w:ascii="var(--serif)" w:hAnsi="var(--serif)"/>
          <w:sz w:val="24"/>
          <w:szCs w:val="24"/>
        </w:rPr>
        <w:t>modelo estadounidense</w:t>
      </w:r>
      <w:r>
        <w:rPr>
          <w:rFonts w:ascii="var(--serif)" w:hAnsi="var(--serif)"/>
          <w:sz w:val="24"/>
          <w:szCs w:val="24"/>
        </w:rPr>
        <w:t xml:space="preserve"> es de norma de facultad, binaria y remitida al profesor. B</w:t>
      </w:r>
      <w:r>
        <w:rPr>
          <w:rFonts w:ascii="var(--serif)" w:hAnsi="var(--serif)"/>
          <w:sz w:val="24"/>
          <w:szCs w:val="24"/>
        </w:rPr>
        <w:t>erkeley Law, en su política vigente desde el verano de 2026, prohíbe el uso de IA para conceptualizar, esquematizar, redactar, revisar, traducir o editar cualquier trabajo entregado para calificación —incluida la corrección gramatical— y lo prohíbe absolut</w:t>
      </w:r>
      <w:r>
        <w:rPr>
          <w:rFonts w:ascii="var(--serif)" w:hAnsi="var(--serif)"/>
          <w:sz w:val="24"/>
          <w:szCs w:val="24"/>
        </w:rPr>
        <w:t xml:space="preserve">amente en exámenes. Su innovación más transferible es procesal: </w:t>
      </w:r>
      <w:r>
        <w:rPr>
          <w:rStyle w:val="nfasis"/>
          <w:rFonts w:ascii="var(--serif)" w:hAnsi="var(--serif)"/>
          <w:sz w:val="24"/>
          <w:szCs w:val="24"/>
        </w:rPr>
        <w:t>una cita a una fuente inexistente genera presunción de uso prohibido</w:t>
      </w:r>
      <w:r>
        <w:rPr>
          <w:rFonts w:ascii="var(--serif)" w:hAnsi="var(--serif)"/>
          <w:sz w:val="24"/>
          <w:szCs w:val="24"/>
        </w:rPr>
        <w:t>, lo que traslada la carga probatoria sin necesidad de tipificar conductas. Columbia obliga a declarar todo uso de IA que co</w:t>
      </w:r>
      <w:r>
        <w:rPr>
          <w:rFonts w:ascii="var(--serif)" w:hAnsi="var(--serif)"/>
          <w:sz w:val="24"/>
          <w:szCs w:val="24"/>
        </w:rPr>
        <w:t xml:space="preserve">ntribuya a un trabajo escrito y ordena «errar del lado de la declaración», con vía procesal identificada. Chicago, cuya política es de 2023 y es la más antigua con fecha verificable, añade una regla sustantiva que vale la pena citar: </w:t>
      </w:r>
      <w:r>
        <w:rPr>
          <w:rStyle w:val="nfasis"/>
          <w:rFonts w:ascii="var(--serif)" w:hAnsi="var(--serif)"/>
          <w:sz w:val="24"/>
          <w:szCs w:val="24"/>
        </w:rPr>
        <w:t xml:space="preserve">citar el uso de IA en </w:t>
      </w:r>
      <w:r>
        <w:rPr>
          <w:rStyle w:val="nfasis"/>
          <w:rFonts w:ascii="var(--serif)" w:hAnsi="var(--serif)"/>
          <w:sz w:val="24"/>
          <w:szCs w:val="24"/>
        </w:rPr>
        <w:t>una nota al pie no exime de la prohibición</w:t>
      </w:r>
      <w:r>
        <w:rPr>
          <w:rFonts w:ascii="var(--serif)" w:hAnsi="var(--serif)"/>
          <w:sz w:val="24"/>
          <w:szCs w:val="24"/>
        </w:rPr>
        <w:t>. Marquette es el caso con consecuencia más explícita: la infracción es falta grave que puede acarrear suspensión o expulsión.</w:t>
      </w:r>
    </w:p>
    <w:p w:rsidR="00000000" w:rsidRDefault="005E641A">
      <w:pPr>
        <w:pStyle w:val="NormalWeb"/>
        <w:divId w:val="1292788963"/>
        <w:rPr>
          <w:rFonts w:ascii="var(--serif)" w:hAnsi="var(--serif)"/>
          <w:sz w:val="24"/>
          <w:szCs w:val="24"/>
        </w:rPr>
      </w:pPr>
      <w:r>
        <w:rPr>
          <w:rFonts w:ascii="var(--serif)" w:hAnsi="var(--serif)"/>
          <w:sz w:val="24"/>
          <w:szCs w:val="24"/>
        </w:rPr>
        <w:t xml:space="preserve">El </w:t>
      </w:r>
      <w:r>
        <w:rPr>
          <w:rStyle w:val="Textoennegrita"/>
          <w:rFonts w:ascii="var(--serif)" w:hAnsi="var(--serif)"/>
          <w:sz w:val="24"/>
          <w:szCs w:val="24"/>
        </w:rPr>
        <w:t>modelo británico y australiano</w:t>
      </w:r>
      <w:r>
        <w:rPr>
          <w:rFonts w:ascii="var(--serif)" w:hAnsi="var(--serif)"/>
          <w:sz w:val="24"/>
          <w:szCs w:val="24"/>
        </w:rPr>
        <w:t xml:space="preserve"> es distinto: política central de la universidad con e</w:t>
      </w:r>
      <w:r>
        <w:rPr>
          <w:rFonts w:ascii="var(--serif)" w:hAnsi="var(--serif)"/>
          <w:sz w:val="24"/>
          <w:szCs w:val="24"/>
        </w:rPr>
        <w:t>scalas graduadas que cada unidad adopta y comunica. La London School of Economics opera con tres posiciones —sin uso autorizado, uso limitado, uso pleno— y la Universidad de Nueva Gales del Sur con seis categorías de uso en evaluación. En este modelo, la o</w:t>
      </w:r>
      <w:r>
        <w:rPr>
          <w:rFonts w:ascii="var(--serif)" w:hAnsi="var(--serif)"/>
          <w:sz w:val="24"/>
          <w:szCs w:val="24"/>
        </w:rPr>
        <w:t xml:space="preserve">bligación de la facultad no es dictar la norma sino declarar en qué posición se sitúa cada evaluación. </w:t>
      </w:r>
      <w:r>
        <w:rPr>
          <w:rStyle w:val="Textoennegrita"/>
          <w:rFonts w:ascii="var(--serif)" w:hAnsi="var(--serif)"/>
          <w:sz w:val="24"/>
          <w:szCs w:val="24"/>
        </w:rPr>
        <w:t>No se localizó ninguna política de inteligencia artificial dictada por una facultad de Derecho como tal en Reino Unido ni en Australia</w:t>
      </w:r>
      <w:r>
        <w:rPr>
          <w:rFonts w:ascii="var(--serif)" w:hAnsi="var(--serif)"/>
          <w:sz w:val="24"/>
          <w:szCs w:val="24"/>
        </w:rPr>
        <w:t>, ni ninguna en Esp</w:t>
      </w:r>
      <w:r>
        <w:rPr>
          <w:rFonts w:ascii="var(--serif)" w:hAnsi="var(--serif)"/>
          <w:sz w:val="24"/>
          <w:szCs w:val="24"/>
        </w:rPr>
        <w:t>aña o América Latina.</w:t>
      </w:r>
    </w:p>
    <w:p w:rsidR="00000000" w:rsidRDefault="005E641A">
      <w:pPr>
        <w:pStyle w:val="Ttulo5"/>
        <w:divId w:val="1058481527"/>
        <w:rPr>
          <w:rFonts w:eastAsia="Times New Roman"/>
        </w:rPr>
      </w:pPr>
      <w:r>
        <w:rPr>
          <w:rFonts w:eastAsia="Times New Roman"/>
        </w:rPr>
        <w:t>Dónde deja esto a la cohorte chilena</w:t>
      </w:r>
    </w:p>
    <w:p w:rsidR="00000000" w:rsidRDefault="005E641A">
      <w:pPr>
        <w:pStyle w:val="NormalWeb"/>
        <w:spacing w:after="193"/>
        <w:divId w:val="1058481527"/>
        <w:rPr>
          <w:rFonts w:ascii="var(--serif)" w:hAnsi="var(--serif)"/>
          <w:sz w:val="24"/>
          <w:szCs w:val="24"/>
        </w:rPr>
      </w:pPr>
      <w:r>
        <w:rPr>
          <w:rFonts w:ascii="var(--serif)" w:hAnsi="var(--serif)"/>
          <w:sz w:val="24"/>
          <w:szCs w:val="24"/>
        </w:rPr>
        <w:t>La guía de la Facultad de Derecho de la Universidad Católica —aprobada por Comité Directivo y Consejo, con deberes de declaración y registro y calificación de infracción grave— es un instrumento de</w:t>
      </w:r>
      <w:r>
        <w:rPr>
          <w:rFonts w:ascii="var(--serif)" w:hAnsi="var(--serif)"/>
          <w:sz w:val="24"/>
          <w:szCs w:val="24"/>
        </w:rPr>
        <w:t xml:space="preserve">l modelo estadounidense, y es homologable a los mejores de esa familia. Es también el único de la cohorte. Las diez Facultades restantes operan bajo instrumentos universitarios de carácter orientador, que es la forma del modelo británico </w:t>
      </w:r>
      <w:r>
        <w:rPr>
          <w:rStyle w:val="nfasis"/>
          <w:rFonts w:ascii="var(--serif)" w:hAnsi="var(--serif)"/>
          <w:sz w:val="24"/>
          <w:szCs w:val="24"/>
        </w:rPr>
        <w:t>sin</w:t>
      </w:r>
      <w:r>
        <w:rPr>
          <w:rFonts w:ascii="var(--serif)" w:hAnsi="var(--serif)"/>
          <w:sz w:val="24"/>
          <w:szCs w:val="24"/>
        </w:rPr>
        <w:t xml:space="preserve"> </w:t>
      </w:r>
      <w:r>
        <w:rPr>
          <w:rFonts w:ascii="var(--serif)" w:hAnsi="var(--serif)"/>
          <w:sz w:val="24"/>
          <w:szCs w:val="24"/>
        </w:rPr>
        <w:t xml:space="preserve">su contrapartida: en el modelo británico la unidad debe declarar su posición, y en la cohorte chilena esa declaración no consta en ninguna de las diez. La combinación —política central orientadora sin obligación de declaración por unidad— no corresponde a </w:t>
      </w:r>
      <w:r>
        <w:rPr>
          <w:rFonts w:ascii="var(--serif)" w:hAnsi="var(--serif)"/>
          <w:sz w:val="24"/>
          <w:szCs w:val="24"/>
        </w:rPr>
        <w:t>ninguno de los dos modelos internacionales y deja la regulación sustantiva sin titular identificable.</w:t>
      </w:r>
    </w:p>
    <w:p w:rsidR="00000000" w:rsidRDefault="005E641A">
      <w:pPr>
        <w:spacing w:after="340"/>
        <w:divId w:val="14990347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Chile7 · Escala internacional · v3.2.0 · corte 06-09-2026</w:t>
      </w:r>
    </w:p>
    <w:p w:rsidR="00000000" w:rsidRDefault="005E641A">
      <w:pPr>
        <w:pStyle w:val="Ttulo3"/>
        <w:spacing w:before="0"/>
        <w:divId w:val="1005282811"/>
        <w:rPr>
          <w:rFonts w:eastAsia="Times New Roman"/>
        </w:rPr>
      </w:pPr>
      <w:r>
        <w:rPr>
          <w:rFonts w:eastAsia="Times New Roman"/>
        </w:rPr>
        <w:t>La evidencia sobre efectos existe, es min</w:t>
      </w:r>
      <w:r>
        <w:rPr>
          <w:rFonts w:eastAsia="Times New Roman"/>
        </w:rPr>
        <w:t>úscula, y dice cosas incómodas</w:t>
      </w:r>
    </w:p>
    <w:p w:rsidR="00000000" w:rsidRDefault="005E641A">
      <w:pPr>
        <w:pStyle w:val="NormalWeb"/>
        <w:divId w:val="1005282811"/>
        <w:rPr>
          <w:rFonts w:ascii="var(--serif)" w:hAnsi="var(--serif)"/>
          <w:sz w:val="24"/>
          <w:szCs w:val="24"/>
        </w:rPr>
      </w:pPr>
      <w:r>
        <w:rPr>
          <w:rFonts w:ascii="var(--serif)" w:hAnsi="var(--serif)"/>
          <w:sz w:val="24"/>
          <w:szCs w:val="24"/>
        </w:rPr>
        <w:t xml:space="preserve">Este informe sostiene que ninguna Facultad de la cohorte ha medido el efecto de lo que hace. La pregunta natural es cuánto se ha medido en el mundo, y la respuesta calibra la severidad del juicio: </w:t>
      </w:r>
      <w:r>
        <w:rPr>
          <w:rStyle w:val="Textoennegrita"/>
          <w:rFonts w:ascii="var(--serif)" w:hAnsi="var(--serif)"/>
          <w:sz w:val="24"/>
          <w:szCs w:val="24"/>
        </w:rPr>
        <w:t>del orden de tres a cuatro e</w:t>
      </w:r>
      <w:r>
        <w:rPr>
          <w:rStyle w:val="Textoennegrita"/>
          <w:rFonts w:ascii="var(--serif)" w:hAnsi="var(--serif)"/>
          <w:sz w:val="24"/>
          <w:szCs w:val="24"/>
        </w:rPr>
        <w:t>studios experimentales serios en total, todos estadounidenses y tres de ellos del mismo equipo de la Universidad de Minnesota.</w:t>
      </w:r>
      <w:r>
        <w:rPr>
          <w:rFonts w:ascii="var(--serif)" w:hAnsi="var(--serif)"/>
          <w:sz w:val="24"/>
          <w:szCs w:val="24"/>
        </w:rPr>
        <w:t xml:space="preserve"> No hay un campo maduro del que Chile esté ausente; el campo apenas se está formando.</w:t>
      </w:r>
    </w:p>
    <w:p w:rsidR="00000000" w:rsidRDefault="005E641A">
      <w:pPr>
        <w:numPr>
          <w:ilvl w:val="0"/>
          <w:numId w:val="7"/>
        </w:numPr>
        <w:spacing w:before="100" w:beforeAutospacing="1" w:after="113"/>
        <w:ind w:left="0"/>
        <w:divId w:val="1005282811"/>
        <w:rPr>
          <w:rFonts w:ascii="var(--serif)" w:eastAsia="Times New Roman" w:hAnsi="var(--serif)"/>
          <w:sz w:val="24"/>
          <w:szCs w:val="24"/>
        </w:rPr>
      </w:pPr>
      <w:r>
        <w:rPr>
          <w:rStyle w:val="Textoennegrita"/>
          <w:rFonts w:ascii="var(--serif)" w:eastAsia="Times New Roman" w:hAnsi="var(--serif)"/>
          <w:sz w:val="24"/>
          <w:szCs w:val="24"/>
        </w:rPr>
        <w:t>Choi y Schwarcz (2023)</w:t>
      </w:r>
      <w:r>
        <w:rPr>
          <w:rFonts w:ascii="var(--serif)" w:eastAsia="Times New Roman" w:hAnsi="var(--serif)"/>
          <w:sz w:val="24"/>
          <w:szCs w:val="24"/>
        </w:rPr>
        <w:t xml:space="preserve">, revisado por pares. </w:t>
      </w:r>
      <w:r>
        <w:rPr>
          <w:rFonts w:ascii="var(--serif)" w:eastAsia="Times New Roman" w:hAnsi="var(--serif)"/>
          <w:sz w:val="24"/>
          <w:szCs w:val="24"/>
        </w:rPr>
        <w:t xml:space="preserve">48 estudiantes de Derecho, diseño intrasujeto no aleatorizado, corrección ciega. Con GPT-4 la selección múltiple mejoró 28,9 puntos percentiles y los ensayos </w:t>
      </w:r>
      <w:r>
        <w:rPr>
          <w:rStyle w:val="nfasis"/>
          <w:rFonts w:ascii="var(--serif)" w:eastAsia="Times New Roman" w:hAnsi="var(--serif)"/>
          <w:sz w:val="24"/>
          <w:szCs w:val="24"/>
        </w:rPr>
        <w:t>no</w:t>
      </w:r>
      <w:r>
        <w:rPr>
          <w:rFonts w:ascii="var(--serif)" w:eastAsia="Times New Roman" w:hAnsi="var(--serif)"/>
          <w:sz w:val="24"/>
          <w:szCs w:val="24"/>
        </w:rPr>
        <w:t xml:space="preserve"> mejoraron de forma significativa. El hallazgo más citable no es ése: </w:t>
      </w:r>
      <w:r>
        <w:rPr>
          <w:rStyle w:val="Textoennegrita"/>
          <w:rFonts w:ascii="var(--serif)" w:eastAsia="Times New Roman" w:hAnsi="var(--serif)"/>
          <w:sz w:val="24"/>
          <w:szCs w:val="24"/>
        </w:rPr>
        <w:t>el efecto está inversament</w:t>
      </w:r>
      <w:r>
        <w:rPr>
          <w:rStyle w:val="Textoennegrita"/>
          <w:rFonts w:ascii="var(--serif)" w:eastAsia="Times New Roman" w:hAnsi="var(--serif)"/>
          <w:sz w:val="24"/>
          <w:szCs w:val="24"/>
        </w:rPr>
        <w:t>e correlacionado con la habilidad previa</w:t>
      </w:r>
      <w:r>
        <w:rPr>
          <w:rFonts w:ascii="var(--serif)" w:eastAsia="Times New Roman" w:hAnsi="var(--serif)"/>
          <w:sz w:val="24"/>
          <w:szCs w:val="24"/>
        </w:rPr>
        <w:t xml:space="preserve">. Los estudiantes de peor desempeño mejoraron unos 45 puntos percentiles y los de mejor desempeño </w:t>
      </w:r>
      <w:r>
        <w:rPr>
          <w:rStyle w:val="nfasis"/>
          <w:rFonts w:ascii="var(--serif)" w:eastAsia="Times New Roman" w:hAnsi="var(--serif)"/>
          <w:sz w:val="24"/>
          <w:szCs w:val="24"/>
        </w:rPr>
        <w:t>empeoraron</w:t>
      </w:r>
      <w:r>
        <w:rPr>
          <w:rFonts w:ascii="var(--serif)" w:eastAsia="Times New Roman" w:hAnsi="var(--serif)"/>
          <w:sz w:val="24"/>
          <w:szCs w:val="24"/>
        </w:rPr>
        <w:t xml:space="preserve"> unos 20, ambos efectos estadísticamente significativos y en direcciones opuestas.</w:t>
      </w:r>
    </w:p>
    <w:p w:rsidR="00000000" w:rsidRDefault="005E641A">
      <w:pPr>
        <w:numPr>
          <w:ilvl w:val="0"/>
          <w:numId w:val="7"/>
        </w:numPr>
        <w:spacing w:before="100" w:beforeAutospacing="1" w:after="113"/>
        <w:ind w:left="0"/>
        <w:divId w:val="1005282811"/>
        <w:rPr>
          <w:rFonts w:ascii="var(--serif)" w:eastAsia="Times New Roman" w:hAnsi="var(--serif)"/>
          <w:sz w:val="24"/>
          <w:szCs w:val="24"/>
        </w:rPr>
      </w:pPr>
      <w:r>
        <w:rPr>
          <w:rStyle w:val="Textoennegrita"/>
          <w:rFonts w:ascii="var(--serif)" w:eastAsia="Times New Roman" w:hAnsi="var(--serif)"/>
          <w:sz w:val="24"/>
          <w:szCs w:val="24"/>
        </w:rPr>
        <w:t>Schwarcz y otros (2025, p</w:t>
      </w:r>
      <w:r>
        <w:rPr>
          <w:rStyle w:val="Textoennegrita"/>
          <w:rFonts w:ascii="var(--serif)" w:eastAsia="Times New Roman" w:hAnsi="var(--serif)"/>
          <w:sz w:val="24"/>
          <w:szCs w:val="24"/>
        </w:rPr>
        <w:t>ublicado en 2026)</w:t>
      </w:r>
      <w:r>
        <w:rPr>
          <w:rFonts w:ascii="var(--serif)" w:eastAsia="Times New Roman" w:hAnsi="var(--serif)"/>
          <w:sz w:val="24"/>
          <w:szCs w:val="24"/>
        </w:rPr>
        <w:t>, revisado por pares. El primer ensayo controlado aleatorizado del campo: 137 estudiantes de dos facultades, seis tareas jurídicas reales con límite de tiempo, tres brazos —una herramienta con recuperación aumentada, un modelo de razonamie</w:t>
      </w:r>
      <w:r>
        <w:rPr>
          <w:rFonts w:ascii="var(--serif)" w:eastAsia="Times New Roman" w:hAnsi="var(--serif)"/>
          <w:sz w:val="24"/>
          <w:szCs w:val="24"/>
        </w:rPr>
        <w:t xml:space="preserve">nto y un control sin IA—. Ganancias de productividad significativas en cinco de las seis tareas, entre 34 % y 140 %. La calidad global mejoró de forma modesta pero real. Y no mejoró uniformemente: </w:t>
      </w:r>
      <w:r>
        <w:rPr>
          <w:rStyle w:val="Textoennegrita"/>
          <w:rFonts w:ascii="var(--serif)" w:eastAsia="Times New Roman" w:hAnsi="var(--serif)"/>
          <w:sz w:val="24"/>
          <w:szCs w:val="24"/>
        </w:rPr>
        <w:t>en la redacción de un acuerdo de confidencialidad el efecto</w:t>
      </w:r>
      <w:r>
        <w:rPr>
          <w:rStyle w:val="Textoennegrita"/>
          <w:rFonts w:ascii="var(--serif)" w:eastAsia="Times New Roman" w:hAnsi="var(--serif)"/>
          <w:sz w:val="24"/>
          <w:szCs w:val="24"/>
        </w:rPr>
        <w:t xml:space="preserve"> fue negativo</w:t>
      </w:r>
      <w:r>
        <w:rPr>
          <w:rFonts w:ascii="var(--serif)" w:eastAsia="Times New Roman" w:hAnsi="var(--serif)"/>
          <w:sz w:val="24"/>
          <w:szCs w:val="24"/>
        </w:rPr>
        <w:t>.</w:t>
      </w:r>
    </w:p>
    <w:p w:rsidR="00000000" w:rsidRDefault="005E641A">
      <w:pPr>
        <w:numPr>
          <w:ilvl w:val="0"/>
          <w:numId w:val="7"/>
        </w:numPr>
        <w:spacing w:before="100" w:beforeAutospacing="1" w:after="113"/>
        <w:ind w:left="0"/>
        <w:divId w:val="1005282811"/>
        <w:rPr>
          <w:rFonts w:ascii="var(--serif)" w:eastAsia="Times New Roman" w:hAnsi="var(--serif)"/>
          <w:sz w:val="24"/>
          <w:szCs w:val="24"/>
        </w:rPr>
      </w:pPr>
      <w:r>
        <w:rPr>
          <w:rStyle w:val="Textoennegrita"/>
          <w:rFonts w:ascii="var(--serif)" w:eastAsia="Times New Roman" w:hAnsi="var(--serif)"/>
          <w:sz w:val="24"/>
          <w:szCs w:val="24"/>
        </w:rPr>
        <w:t>Bednar y otros (2026)</w:t>
      </w:r>
      <w:r>
        <w:rPr>
          <w:rFonts w:ascii="var(--serif)" w:eastAsia="Times New Roman" w:hAnsi="var(--serif)"/>
          <w:sz w:val="24"/>
          <w:szCs w:val="24"/>
        </w:rPr>
        <w:t xml:space="preserve">, documento de trabajo aún no revisado por pares. Es el único que mide </w:t>
      </w:r>
      <w:r>
        <w:rPr>
          <w:rStyle w:val="nfasis"/>
          <w:rFonts w:ascii="var(--serif)" w:eastAsia="Times New Roman" w:hAnsi="var(--serif)"/>
          <w:sz w:val="24"/>
          <w:szCs w:val="24"/>
        </w:rPr>
        <w:t>aprendizaje</w:t>
      </w:r>
      <w:r>
        <w:rPr>
          <w:rFonts w:ascii="var(--serif)" w:eastAsia="Times New Roman" w:hAnsi="var(--serif)"/>
          <w:sz w:val="24"/>
          <w:szCs w:val="24"/>
        </w:rPr>
        <w:t xml:space="preserve"> y no desempeño. Contra la hipótesis del desaprendizaje, la exposición previa a IA no deterioró la comprensión posterior: el grupo expuest</w:t>
      </w:r>
      <w:r>
        <w:rPr>
          <w:rFonts w:ascii="var(--serif)" w:eastAsia="Times New Roman" w:hAnsi="var(--serif)"/>
          <w:sz w:val="24"/>
          <w:szCs w:val="24"/>
        </w:rPr>
        <w:t xml:space="preserve">o superó al control en una tarea de aplicación realizada </w:t>
      </w:r>
      <w:r>
        <w:rPr>
          <w:rStyle w:val="nfasis"/>
          <w:rFonts w:ascii="var(--serif)" w:eastAsia="Times New Roman" w:hAnsi="var(--serif)"/>
          <w:sz w:val="24"/>
          <w:szCs w:val="24"/>
        </w:rPr>
        <w:t>sin</w:t>
      </w:r>
      <w:r>
        <w:rPr>
          <w:rFonts w:ascii="var(--serif)" w:eastAsia="Times New Roman" w:hAnsi="var(--serif)"/>
          <w:sz w:val="24"/>
          <w:szCs w:val="24"/>
        </w:rPr>
        <w:t xml:space="preserve"> acceso a IA.</w:t>
      </w:r>
    </w:p>
    <w:p w:rsidR="00000000" w:rsidRDefault="005E641A">
      <w:pPr>
        <w:pStyle w:val="NormalWeb"/>
        <w:divId w:val="1005282811"/>
        <w:rPr>
          <w:rFonts w:ascii="var(--serif)" w:hAnsi="var(--serif)"/>
          <w:sz w:val="24"/>
          <w:szCs w:val="24"/>
        </w:rPr>
      </w:pPr>
      <w:r>
        <w:rPr>
          <w:rFonts w:ascii="var(--serif)" w:hAnsi="var(--serif)"/>
          <w:sz w:val="24"/>
          <w:szCs w:val="24"/>
        </w:rPr>
        <w:t>El único trabajo europeo cercano —un experimento pedagógico de dos años en una universidad de Ámsterdam, publicado en 2026— no es aleatorizado y su hallazgo es de otra clase: la form</w:t>
      </w:r>
      <w:r>
        <w:rPr>
          <w:rFonts w:ascii="var(--serif)" w:hAnsi="var(--serif)"/>
          <w:sz w:val="24"/>
          <w:szCs w:val="24"/>
        </w:rPr>
        <w:t xml:space="preserve">ación estructurada dio ventaja clara el primer año y </w:t>
      </w:r>
      <w:r>
        <w:rPr>
          <w:rStyle w:val="Textoennegrita"/>
          <w:rFonts w:ascii="var(--serif)" w:hAnsi="var(--serif)"/>
          <w:sz w:val="24"/>
          <w:szCs w:val="24"/>
        </w:rPr>
        <w:t>la ventaja se diluyó el segundo</w:t>
      </w:r>
      <w:r>
        <w:rPr>
          <w:rFonts w:ascii="var(--serif)" w:hAnsi="var(--serif)"/>
          <w:sz w:val="24"/>
          <w:szCs w:val="24"/>
        </w:rPr>
        <w:t xml:space="preserve"> a medida que la familiaridad con estas herramientas se generalizó. Es un dato relevante para cualquier Facultad que planifique su intervención como una ventaja competitiva</w:t>
      </w:r>
      <w:r>
        <w:rPr>
          <w:rFonts w:ascii="var(--serif)" w:hAnsi="var(--serif)"/>
          <w:sz w:val="24"/>
          <w:szCs w:val="24"/>
        </w:rPr>
        <w:t xml:space="preserve"> y no como una capacidad permanente.</w:t>
      </w:r>
    </w:p>
    <w:p w:rsidR="00000000" w:rsidRDefault="005E641A">
      <w:pPr>
        <w:pStyle w:val="Ttulo3"/>
        <w:divId w:val="1005282811"/>
        <w:rPr>
          <w:rFonts w:eastAsia="Times New Roman"/>
        </w:rPr>
      </w:pPr>
      <w:r>
        <w:rPr>
          <w:rFonts w:eastAsia="Times New Roman"/>
        </w:rPr>
        <w:t>La fiabilidad de las herramientas jurídicas, medida</w:t>
      </w:r>
    </w:p>
    <w:p w:rsidR="00000000" w:rsidRDefault="005E641A">
      <w:pPr>
        <w:pStyle w:val="fig-q"/>
        <w:divId w:val="1005282811"/>
      </w:pPr>
      <w:r>
        <w:t>¿Qué tan fiables son las herramientas de investigación jurídica con IA?</w:t>
      </w:r>
    </w:p>
    <w:p w:rsidR="00000000" w:rsidRDefault="005E641A">
      <w:pPr>
        <w:pStyle w:val="fig-t"/>
        <w:divId w:val="1005282811"/>
      </w:pPr>
      <w:r>
        <w:t>Las herramientas comerciales especializadas alucinan entre el 17 % y el 33 % de las veces</w:t>
      </w:r>
    </w:p>
    <w:p w:rsidR="00000000" w:rsidRDefault="005E641A">
      <w:pPr>
        <w:divId w:val="1005282811"/>
        <w:rPr>
          <w:rFonts w:ascii="var(--serif)" w:eastAsia="Times New Roman" w:hAnsi="var(--serif)"/>
          <w:sz w:val="24"/>
          <w:szCs w:val="24"/>
        </w:rPr>
      </w:pPr>
      <w:r>
        <w:rPr>
          <w:rFonts w:ascii="var(--serif)" w:eastAsia="Times New Roman" w:hAnsi="var(--serif)"/>
          <w:sz w:val="24"/>
          <w:szCs w:val="24"/>
        </w:rPr>
        <w:t>0</w:t>
      </w:r>
      <w:r>
        <w:rPr>
          <w:rFonts w:ascii="var(--serif)" w:eastAsia="Times New Roman" w:hAnsi="var(--serif)"/>
          <w:sz w:val="24"/>
          <w:szCs w:val="24"/>
        </w:rPr>
        <w:t>%</w:t>
      </w:r>
      <w:r>
        <w:rPr>
          <w:rFonts w:ascii="var(--serif)" w:eastAsia="Times New Roman" w:hAnsi="var(--serif)"/>
          <w:sz w:val="24"/>
          <w:szCs w:val="24"/>
        </w:rPr>
        <w:t>25</w:t>
      </w:r>
      <w:r>
        <w:rPr>
          <w:rFonts w:ascii="var(--serif)" w:eastAsia="Times New Roman" w:hAnsi="var(--serif)"/>
          <w:sz w:val="24"/>
          <w:szCs w:val="24"/>
        </w:rPr>
        <w:t>%</w:t>
      </w:r>
      <w:r>
        <w:rPr>
          <w:rFonts w:ascii="var(--serif)" w:eastAsia="Times New Roman" w:hAnsi="var(--serif)"/>
          <w:sz w:val="24"/>
          <w:szCs w:val="24"/>
        </w:rPr>
        <w:t>50</w:t>
      </w:r>
      <w:r>
        <w:rPr>
          <w:rFonts w:ascii="var(--serif)" w:eastAsia="Times New Roman" w:hAnsi="var(--serif)"/>
          <w:sz w:val="24"/>
          <w:szCs w:val="24"/>
        </w:rPr>
        <w:t>%</w:t>
      </w:r>
      <w:r>
        <w:rPr>
          <w:rFonts w:ascii="var(--serif)" w:eastAsia="Times New Roman" w:hAnsi="var(--serif)"/>
          <w:sz w:val="24"/>
          <w:szCs w:val="24"/>
        </w:rPr>
        <w:t>75</w:t>
      </w:r>
      <w:r>
        <w:rPr>
          <w:rFonts w:ascii="var(--serif)" w:eastAsia="Times New Roman" w:hAnsi="var(--serif)"/>
          <w:sz w:val="24"/>
          <w:szCs w:val="24"/>
        </w:rPr>
        <w:t>%</w:t>
      </w:r>
      <w:r>
        <w:rPr>
          <w:rFonts w:ascii="var(--serif)" w:eastAsia="Times New Roman" w:hAnsi="var(--serif)"/>
          <w:sz w:val="24"/>
          <w:szCs w:val="24"/>
        </w:rPr>
        <w:t>100</w:t>
      </w:r>
      <w:r>
        <w:rPr>
          <w:rFonts w:ascii="var(--serif)" w:eastAsia="Times New Roman" w:hAnsi="var(--serif)"/>
          <w:sz w:val="24"/>
          <w:szCs w:val="24"/>
        </w:rPr>
        <w:t>%</w:t>
      </w:r>
      <w:r>
        <w:rPr>
          <w:rFonts w:ascii="var(--serif)" w:eastAsia="Times New Roman" w:hAnsi="var(--serif)"/>
          <w:sz w:val="24"/>
          <w:szCs w:val="24"/>
        </w:rPr>
        <w:t>tasa de alucinación medida · menor es mejo</w:t>
      </w:r>
      <w:r>
        <w:rPr>
          <w:rFonts w:ascii="var(--serif)" w:eastAsia="Times New Roman" w:hAnsi="var(--serif)"/>
          <w:sz w:val="24"/>
          <w:szCs w:val="24"/>
        </w:rPr>
        <w:t>r</w:t>
      </w:r>
      <w:r>
        <w:rPr>
          <w:rFonts w:ascii="var(--serif)" w:eastAsia="Times New Roman" w:hAnsi="var(--serif)"/>
          <w:sz w:val="24"/>
          <w:szCs w:val="24"/>
        </w:rPr>
        <w:t>Lexis+ AI · LexisNexi</w:t>
      </w:r>
      <w:r>
        <w:rPr>
          <w:rFonts w:ascii="var(--serif)" w:eastAsia="Times New Roman" w:hAnsi="var(--serif)"/>
          <w:sz w:val="24"/>
          <w:szCs w:val="24"/>
        </w:rPr>
        <w:t>s</w:t>
      </w:r>
      <w:r>
        <w:rPr>
          <w:rFonts w:ascii="var(--serif)" w:eastAsia="Times New Roman" w:hAnsi="var(--serif)"/>
          <w:sz w:val="24"/>
          <w:szCs w:val="24"/>
        </w:rPr>
        <w:t>17</w:t>
      </w:r>
      <w:r>
        <w:rPr>
          <w:rFonts w:ascii="var(--serif)" w:eastAsia="Times New Roman" w:hAnsi="var(--serif)"/>
          <w:sz w:val="24"/>
          <w:szCs w:val="24"/>
        </w:rPr>
        <w:t>%</w:t>
      </w:r>
      <w:r>
        <w:rPr>
          <w:rFonts w:ascii="var(--serif)" w:eastAsia="Times New Roman" w:hAnsi="var(--serif)"/>
          <w:sz w:val="24"/>
          <w:szCs w:val="24"/>
        </w:rPr>
        <w:t>exactitud 65</w:t>
      </w:r>
      <w:r>
        <w:rPr>
          <w:rFonts w:ascii="var(--serif)" w:eastAsia="Times New Roman" w:hAnsi="var(--serif)"/>
          <w:sz w:val="24"/>
          <w:szCs w:val="24"/>
        </w:rPr>
        <w:t>%</w:t>
      </w:r>
      <w:r>
        <w:rPr>
          <w:rFonts w:ascii="var(--serif)" w:eastAsia="Times New Roman" w:hAnsi="var(--serif)"/>
          <w:sz w:val="24"/>
          <w:szCs w:val="24"/>
        </w:rPr>
        <w:t>Ask Practical Law AI · Thomson Reuter</w:t>
      </w:r>
      <w:r>
        <w:rPr>
          <w:rFonts w:ascii="var(--serif)" w:eastAsia="Times New Roman" w:hAnsi="var(--serif)"/>
          <w:sz w:val="24"/>
          <w:szCs w:val="24"/>
        </w:rPr>
        <w:t>s</w:t>
      </w:r>
      <w:r>
        <w:rPr>
          <w:rFonts w:ascii="var(--serif)" w:eastAsia="Times New Roman" w:hAnsi="var(--serif)"/>
          <w:sz w:val="24"/>
          <w:szCs w:val="24"/>
        </w:rPr>
        <w:t>17</w:t>
      </w:r>
      <w:r>
        <w:rPr>
          <w:rFonts w:ascii="var(--serif)" w:eastAsia="Times New Roman" w:hAnsi="var(--serif)"/>
          <w:sz w:val="24"/>
          <w:szCs w:val="24"/>
        </w:rPr>
        <w:t>%</w:t>
      </w:r>
      <w:r>
        <w:rPr>
          <w:rFonts w:ascii="var(--serif)" w:eastAsia="Times New Roman" w:hAnsi="var(--serif)"/>
          <w:sz w:val="24"/>
          <w:szCs w:val="24"/>
        </w:rPr>
        <w:t>exactitud 19</w:t>
      </w:r>
      <w:r>
        <w:rPr>
          <w:rFonts w:ascii="var(--serif)" w:eastAsia="Times New Roman" w:hAnsi="var(--serif)"/>
          <w:sz w:val="24"/>
          <w:szCs w:val="24"/>
        </w:rPr>
        <w:t>%</w:t>
      </w:r>
      <w:r>
        <w:rPr>
          <w:rFonts w:ascii="var(--serif)" w:eastAsia="Times New Roman" w:hAnsi="var(--serif)"/>
          <w:sz w:val="24"/>
          <w:szCs w:val="24"/>
        </w:rPr>
        <w:t>Westlaw AI-Assisted Researc</w:t>
      </w:r>
      <w:r>
        <w:rPr>
          <w:rFonts w:ascii="var(--serif)" w:eastAsia="Times New Roman" w:hAnsi="var(--serif)"/>
          <w:sz w:val="24"/>
          <w:szCs w:val="24"/>
        </w:rPr>
        <w:t>h</w:t>
      </w:r>
      <w:r>
        <w:rPr>
          <w:rFonts w:ascii="var(--serif)" w:eastAsia="Times New Roman" w:hAnsi="var(--serif)"/>
          <w:sz w:val="24"/>
          <w:szCs w:val="24"/>
        </w:rPr>
        <w:t>33</w:t>
      </w:r>
      <w:r>
        <w:rPr>
          <w:rFonts w:ascii="var(--serif)" w:eastAsia="Times New Roman" w:hAnsi="var(--serif)"/>
          <w:sz w:val="24"/>
          <w:szCs w:val="24"/>
        </w:rPr>
        <w:t>%</w:t>
      </w:r>
      <w:r>
        <w:rPr>
          <w:rFonts w:ascii="var(--serif)" w:eastAsia="Times New Roman" w:hAnsi="var(--serif)"/>
          <w:sz w:val="24"/>
          <w:szCs w:val="24"/>
        </w:rPr>
        <w:t>exactitud 41</w:t>
      </w:r>
      <w:r>
        <w:rPr>
          <w:rFonts w:ascii="var(--serif)" w:eastAsia="Times New Roman" w:hAnsi="var(--serif)"/>
          <w:sz w:val="24"/>
          <w:szCs w:val="24"/>
        </w:rPr>
        <w:t>%</w:t>
      </w:r>
      <w:r>
        <w:rPr>
          <w:rFonts w:ascii="var(--serif)" w:eastAsia="Times New Roman" w:hAnsi="var(--serif)"/>
          <w:sz w:val="24"/>
          <w:szCs w:val="24"/>
        </w:rPr>
        <w:t>GPT-4 · línea bas</w:t>
      </w:r>
      <w:r>
        <w:rPr>
          <w:rFonts w:ascii="var(--serif)" w:eastAsia="Times New Roman" w:hAnsi="var(--serif)"/>
          <w:sz w:val="24"/>
          <w:szCs w:val="24"/>
        </w:rPr>
        <w:t>e</w:t>
      </w:r>
      <w:r>
        <w:rPr>
          <w:rFonts w:ascii="var(--serif)" w:eastAsia="Times New Roman" w:hAnsi="var(--serif)"/>
          <w:sz w:val="24"/>
          <w:szCs w:val="24"/>
        </w:rPr>
        <w:t>43</w:t>
      </w:r>
      <w:r>
        <w:rPr>
          <w:rFonts w:ascii="var(--serif)" w:eastAsia="Times New Roman" w:hAnsi="var(--serif)"/>
          <w:sz w:val="24"/>
          <w:szCs w:val="24"/>
        </w:rPr>
        <w:t>%</w:t>
      </w:r>
      <w:r>
        <w:rPr>
          <w:rFonts w:ascii="var(--serif)" w:eastAsia="Times New Roman" w:hAnsi="var(--serif)"/>
          <w:sz w:val="24"/>
          <w:szCs w:val="24"/>
        </w:rPr>
        <w:t xml:space="preserve"> </w:t>
      </w:r>
      <w:r>
        <w:rPr>
          <w:rFonts w:ascii="var(--serif)" w:eastAsia="Times New Roman" w:hAnsi="var(--serif)"/>
          <w:sz w:val="24"/>
          <w:szCs w:val="24"/>
        </w:rPr>
        <w:t>Estudio del laboratorio de regulación de Stan</w:t>
      </w:r>
      <w:r>
        <w:rPr>
          <w:rFonts w:ascii="var(--serif)" w:eastAsia="Times New Roman" w:hAnsi="var(--serif)"/>
          <w:sz w:val="24"/>
          <w:szCs w:val="24"/>
        </w:rPr>
        <w:t>ford, publicado en 2025 en revista revisada por pares, sobre 202 consultas jurídicas preregistradas. Los proveedores han disputado públicamente la metodología y uno de ellos concedió acceso sólo después de la publicación inicial de los resultados; ambas ci</w:t>
      </w:r>
      <w:r>
        <w:rPr>
          <w:rFonts w:ascii="var(--serif)" w:eastAsia="Times New Roman" w:hAnsi="var(--serif)"/>
          <w:sz w:val="24"/>
          <w:szCs w:val="24"/>
        </w:rPr>
        <w:t>rcunstancias se declaran aquí</w:t>
      </w:r>
      <w:r>
        <w:rPr>
          <w:rFonts w:ascii="var(--serif)" w:eastAsia="Times New Roman" w:hAnsi="var(--serif)"/>
          <w:sz w:val="24"/>
          <w:szCs w:val="24"/>
        </w:rPr>
        <w:t>.</w:t>
      </w:r>
      <w:r>
        <w:rPr>
          <w:rFonts w:ascii="var(--serif)" w:eastAsia="Times New Roman" w:hAnsi="var(--serif)"/>
          <w:sz w:val="24"/>
          <w:szCs w:val="24"/>
        </w:rPr>
        <w:t xml:space="preserve"> </w:t>
      </w:r>
    </w:p>
    <w:tbl>
      <w:tblPr>
        <w:tblW w:w="5000" w:type="pct"/>
        <w:tblCellMar>
          <w:top w:w="15" w:type="dxa"/>
          <w:left w:w="15" w:type="dxa"/>
          <w:bottom w:w="15" w:type="dxa"/>
          <w:right w:w="15" w:type="dxa"/>
        </w:tblCellMar>
        <w:tblLook w:val="04A0"/>
      </w:tblPr>
      <w:tblGrid>
        <w:gridCol w:w="3742"/>
        <w:gridCol w:w="2200"/>
        <w:gridCol w:w="2732"/>
      </w:tblGrid>
      <w:tr w:rsidR="00000000">
        <w:trPr>
          <w:divId w:val="1005282811"/>
          <w:tblHeader/>
        </w:trPr>
        <w:tc>
          <w:tcPr>
            <w:tcW w:w="3742"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Herramienta</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Exactitud</w:t>
            </w:r>
          </w:p>
        </w:tc>
        <w:tc>
          <w:tcPr>
            <w:tcW w:w="0" w:type="auto"/>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Alucinación</w:t>
            </w:r>
          </w:p>
        </w:tc>
      </w:tr>
      <w:tr w:rsidR="00000000">
        <w:trPr>
          <w:divId w:val="100528281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Lexis+ AI · LexisNexis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65</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100528281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Ask Practical Law AI · Thomson Reuters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19</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100528281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Westlaw AI-Assisted Research</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41</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33</w:t>
            </w:r>
          </w:p>
        </w:tc>
      </w:tr>
      <w:tr w:rsidR="00000000">
        <w:trPr>
          <w:divId w:val="100528281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GPT-4 · línea base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43</w:t>
            </w:r>
          </w:p>
        </w:tc>
      </w:tr>
    </w:tbl>
    <w:p w:rsidR="00000000" w:rsidRDefault="005E641A">
      <w:pPr>
        <w:pStyle w:val="tbl-note"/>
        <w:divId w:val="1005282811"/>
      </w:pPr>
      <w:r>
        <w:t>Un estudio complementario sobre más de 800.000 consultas verificables sitúa la alucinación de los modelos generales entre el 58 % y el 88 % según el modelo. Y un tercero, de 2025, mide la variación por jurisdicción: 45 % en Los Ángeles, 55 % en Londres, 61</w:t>
      </w:r>
      <w:r>
        <w:t xml:space="preserve"> % en Sídney y </w:t>
      </w:r>
      <w:r>
        <w:rPr>
          <w:rStyle w:val="Textoennegrita"/>
        </w:rPr>
        <w:t>100 % en derecho estadual australiano</w:t>
      </w:r>
      <w:r>
        <w:t>. Cuanto más lejos del corpus estadounidense, peor el desempeño.</w:t>
      </w:r>
    </w:p>
    <w:p w:rsidR="00000000" w:rsidRDefault="005E641A">
      <w:pPr>
        <w:pStyle w:val="Ttulo5"/>
        <w:divId w:val="1125467545"/>
        <w:rPr>
          <w:rFonts w:eastAsia="Times New Roman"/>
        </w:rPr>
      </w:pPr>
      <w:r>
        <w:rPr>
          <w:rFonts w:eastAsia="Times New Roman"/>
        </w:rPr>
        <w:t>Por qué este dato es el argumento más fuerte a favor de enseñar esto, y no en contra</w:t>
      </w:r>
    </w:p>
    <w:p w:rsidR="00000000" w:rsidRDefault="005E641A">
      <w:pPr>
        <w:pStyle w:val="NormalWeb"/>
        <w:spacing w:after="193"/>
        <w:divId w:val="1125467545"/>
        <w:rPr>
          <w:rFonts w:ascii="var(--serif)" w:hAnsi="var(--serif)"/>
          <w:sz w:val="24"/>
          <w:szCs w:val="24"/>
        </w:rPr>
      </w:pPr>
      <w:r>
        <w:rPr>
          <w:rFonts w:ascii="var(--serif)" w:hAnsi="var(--serif)"/>
          <w:sz w:val="24"/>
          <w:szCs w:val="24"/>
        </w:rPr>
        <w:t>Una lectura apresurada concluiría que si las herramien</w:t>
      </w:r>
      <w:r>
        <w:rPr>
          <w:rFonts w:ascii="var(--serif)" w:hAnsi="var(--serif)"/>
          <w:sz w:val="24"/>
          <w:szCs w:val="24"/>
        </w:rPr>
        <w:t>tas fallan tanto, lo prudente es prohibirlas. La cifra de jurisdicción dice lo contrario para Chile: el desempeño se degrada fuera del derecho estadounidense, y el derecho chileno está tan lejos del corpus de entrenamiento como el derecho estadual australi</w:t>
      </w:r>
      <w:r>
        <w:rPr>
          <w:rFonts w:ascii="var(--serif)" w:hAnsi="var(--serif)"/>
          <w:sz w:val="24"/>
          <w:szCs w:val="24"/>
        </w:rPr>
        <w:t>ano. Un estudiante chileno que use estas herramientas sin haber sido formado para verificarlas opera en el peor punto de la curva. La competencia de verificación no es un complemento del razonamiento jurídico: en este contexto es una condición de su ejerci</w:t>
      </w:r>
      <w:r>
        <w:rPr>
          <w:rFonts w:ascii="var(--serif)" w:hAnsi="var(--serif)"/>
          <w:sz w:val="24"/>
          <w:szCs w:val="24"/>
        </w:rPr>
        <w:t>cio, y es exactamente lo que una Facultad de Derecho —y no una vicerrectoría de informática— está en condiciones de enseñar.</w:t>
      </w:r>
    </w:p>
    <w:p w:rsidR="00000000" w:rsidRDefault="005E641A">
      <w:pPr>
        <w:pStyle w:val="Ttulo3"/>
        <w:divId w:val="1005282811"/>
        <w:rPr>
          <w:rFonts w:eastAsia="Times New Roman"/>
        </w:rPr>
      </w:pPr>
      <w:r>
        <w:rPr>
          <w:rFonts w:eastAsia="Times New Roman"/>
        </w:rPr>
        <w:t>Qué hace la región</w:t>
      </w:r>
    </w:p>
    <w:p w:rsidR="00000000" w:rsidRDefault="005E641A">
      <w:pPr>
        <w:pStyle w:val="NormalWeb"/>
        <w:divId w:val="1005282811"/>
        <w:rPr>
          <w:rFonts w:ascii="var(--serif)" w:hAnsi="var(--serif)"/>
          <w:sz w:val="24"/>
          <w:szCs w:val="24"/>
        </w:rPr>
      </w:pPr>
      <w:r>
        <w:rPr>
          <w:rFonts w:ascii="var(--serif)" w:hAnsi="var(--serif)"/>
          <w:sz w:val="24"/>
          <w:szCs w:val="24"/>
        </w:rPr>
        <w:t xml:space="preserve">El caso más institucionalizado de América Latina es un laboratorio de Derecho e inteligencia artificial fundado </w:t>
      </w:r>
      <w:r>
        <w:rPr>
          <w:rFonts w:ascii="var(--serif)" w:hAnsi="var(--serif)"/>
          <w:sz w:val="24"/>
          <w:szCs w:val="24"/>
        </w:rPr>
        <w:t>en 2019 en una universidad mexicana, con dos codirectores, entre una y cinco publicaciones indexadas por año y un diplomado de 108 horas. En Colombia lo equivalente es un semillero de investigación de facultad, explícitamente no un centro. En Brasil hay un</w:t>
      </w:r>
      <w:r>
        <w:rPr>
          <w:rFonts w:ascii="var(--serif)" w:hAnsi="var(--serif)"/>
          <w:sz w:val="24"/>
          <w:szCs w:val="24"/>
        </w:rPr>
        <w:t xml:space="preserve">a línea de investigación consolidada y un LLM en regulación de inteligencia artificial, todo en posgrado. En Argentina, cursos de posgrado y educación ejecutiva. </w:t>
      </w:r>
      <w:r>
        <w:rPr>
          <w:rStyle w:val="Textoennegrita"/>
          <w:rFonts w:ascii="var(--serif)" w:hAnsi="var(--serif)"/>
          <w:sz w:val="24"/>
          <w:szCs w:val="24"/>
        </w:rPr>
        <w:t>No se localizó ninguna facultad de Derecho latinoamericana con política propia sobre IA en eva</w:t>
      </w:r>
      <w:r>
        <w:rPr>
          <w:rStyle w:val="Textoennegrita"/>
          <w:rFonts w:ascii="var(--serif)" w:hAnsi="var(--serif)"/>
          <w:sz w:val="24"/>
          <w:szCs w:val="24"/>
        </w:rPr>
        <w:t>luaciones, con asignatura obligatoria en pregrado, ni con estudio empírico sobre el efecto de la IA en el aprendizaje jurídico.</w:t>
      </w:r>
      <w:r>
        <w:rPr>
          <w:rFonts w:ascii="var(--serif)" w:hAnsi="var(--serif)"/>
          <w:sz w:val="24"/>
          <w:szCs w:val="24"/>
        </w:rPr>
        <w:t xml:space="preserve"> Las tres ausencias que este informe documenta en Chile son, en esos tres puntos, ausencias regionales.</w:t>
      </w:r>
    </w:p>
    <w:p w:rsidR="00000000" w:rsidRDefault="005E641A">
      <w:pPr>
        <w:pStyle w:val="Ttulo5"/>
        <w:divId w:val="380979430"/>
        <w:rPr>
          <w:rFonts w:eastAsia="Times New Roman"/>
        </w:rPr>
      </w:pPr>
      <w:r>
        <w:rPr>
          <w:rFonts w:eastAsia="Times New Roman"/>
        </w:rPr>
        <w:t>Los reguladores tampoco h</w:t>
      </w:r>
      <w:r>
        <w:rPr>
          <w:rFonts w:eastAsia="Times New Roman"/>
        </w:rPr>
        <w:t>an llegado, y eso es global</w:t>
      </w:r>
    </w:p>
    <w:p w:rsidR="00000000" w:rsidRDefault="005E641A">
      <w:pPr>
        <w:pStyle w:val="NormalWeb"/>
        <w:spacing w:after="193"/>
        <w:divId w:val="380979430"/>
        <w:rPr>
          <w:rFonts w:ascii="var(--serif)" w:hAnsi="var(--serif)"/>
          <w:sz w:val="24"/>
          <w:szCs w:val="24"/>
        </w:rPr>
      </w:pPr>
      <w:r>
        <w:rPr>
          <w:rFonts w:ascii="var(--serif)" w:hAnsi="var(--serif)"/>
          <w:sz w:val="24"/>
          <w:szCs w:val="24"/>
        </w:rPr>
        <w:t>La revisión de las actualizaciones vigentes de los estándares de acreditación de la educación jurídica estadounidense no devuelve ninguna mención explícita a inteligencia artificial ni a competencia tecnológica. La encuesta de 2</w:t>
      </w:r>
      <w:r>
        <w:rPr>
          <w:rFonts w:ascii="var(--serif)" w:hAnsi="var(--serif)"/>
          <w:sz w:val="24"/>
          <w:szCs w:val="24"/>
        </w:rPr>
        <w:t>024 del grupo de trabajo sobre derecho e inteligencia artificial de esa misma asociación —sobre una muestra pequeña, 29 decanos y académicos— reporta que el 69 % ya modificó sus políticas de integridad académica y el 85 % anticipa cambios curriculares, per</w:t>
      </w:r>
      <w:r>
        <w:rPr>
          <w:rFonts w:ascii="var(--serif)" w:hAnsi="var(--serif)"/>
          <w:sz w:val="24"/>
          <w:szCs w:val="24"/>
        </w:rPr>
        <w:t xml:space="preserve">o la acreditación no se ha movido. El vacío regulatorio que la sección 6 documenta en Chile es, en su forma general, un vacío internacional. La diferencia es que en Estados Unidos la actividad normativa se ha desplazado a las facultades, y en Chile —salvo </w:t>
      </w:r>
      <w:r>
        <w:rPr>
          <w:rFonts w:ascii="var(--serif)" w:hAnsi="var(--serif)"/>
          <w:sz w:val="24"/>
          <w:szCs w:val="24"/>
        </w:rPr>
        <w:t>una— todavía no.</w:t>
      </w:r>
    </w:p>
    <w:p w:rsidR="00000000" w:rsidRDefault="005E641A">
      <w:pPr>
        <w:spacing w:after="340"/>
        <w:divId w:val="1867593676"/>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Chile8 · La institución ausente · v3.2.0 · corte 06-09-2026</w:t>
      </w:r>
    </w:p>
    <w:p w:rsidR="00000000" w:rsidRDefault="005E641A">
      <w:pPr>
        <w:pStyle w:val="eyebrow"/>
        <w:divId w:val="615332520"/>
      </w:pPr>
      <w:r>
        <w:t>15</w:t>
      </w:r>
    </w:p>
    <w:p w:rsidR="00000000" w:rsidRDefault="005E641A">
      <w:pPr>
        <w:pStyle w:val="Ttulo2"/>
        <w:divId w:val="615332520"/>
        <w:rPr>
          <w:rFonts w:eastAsia="Times New Roman"/>
        </w:rPr>
      </w:pPr>
      <w:r>
        <w:rPr>
          <w:rFonts w:eastAsia="Times New Roman"/>
        </w:rPr>
        <w:t>8 · La institución que no está en el comparador</w:t>
      </w:r>
    </w:p>
    <w:p w:rsidR="00000000" w:rsidRDefault="005E641A">
      <w:pPr>
        <w:pStyle w:val="lead"/>
        <w:divId w:val="615332520"/>
        <w:rPr>
          <w:rFonts w:ascii="var(--serif)" w:hAnsi="var(--serif)"/>
        </w:rPr>
      </w:pPr>
      <w:r>
        <w:rPr>
          <w:rFonts w:ascii="var(--serif)" w:hAnsi="var(--serif)"/>
        </w:rPr>
        <w:t>El comparador de este informe cubre diez instituciones y la cohorte del corpus once. La diferencia no es un descuido: la Pontificia Universidad Católica de Valparaíso fue retirada del orden y de las diez variables de capacidad, y la razón se explica aquí p</w:t>
      </w:r>
      <w:r>
        <w:rPr>
          <w:rFonts w:ascii="var(--serif)" w:hAnsi="var(--serif)"/>
        </w:rPr>
        <w:t>orque el lector tiene derecho a evaluarla.</w:t>
      </w:r>
    </w:p>
    <w:p w:rsidR="00000000" w:rsidRDefault="005E641A">
      <w:pPr>
        <w:pStyle w:val="Ttulo5"/>
        <w:divId w:val="924147524"/>
        <w:rPr>
          <w:rFonts w:eastAsia="Times New Roman"/>
        </w:rPr>
      </w:pPr>
      <w:r>
        <w:rPr>
          <w:rFonts w:eastAsia="Times New Roman"/>
        </w:rPr>
        <w:t>Conflicto de interés, y por qué no basta con declararlo</w:t>
      </w:r>
    </w:p>
    <w:p w:rsidR="00000000" w:rsidRDefault="005E641A">
      <w:pPr>
        <w:pStyle w:val="NormalWeb"/>
        <w:divId w:val="924147524"/>
        <w:rPr>
          <w:rFonts w:ascii="var(--serif)" w:hAnsi="var(--serif)"/>
          <w:sz w:val="24"/>
          <w:szCs w:val="24"/>
        </w:rPr>
      </w:pPr>
      <w:r>
        <w:rPr>
          <w:rFonts w:ascii="var(--serif)" w:hAnsi="var(--serif)"/>
          <w:sz w:val="24"/>
          <w:szCs w:val="24"/>
        </w:rPr>
        <w:t>Quien firma este informe trabaja en el programa de inteligencia artificial y tecnología de la Escuela de Derecho de esa universidad, participa en la organiza</w:t>
      </w:r>
      <w:r>
        <w:rPr>
          <w:rFonts w:ascii="var(--serif)" w:hAnsi="var(--serif)"/>
          <w:sz w:val="24"/>
          <w:szCs w:val="24"/>
        </w:rPr>
        <w:t xml:space="preserve">ción de su certamen de innovación legal y lleva seis años vinculado a la institución. </w:t>
      </w:r>
      <w:r>
        <w:rPr>
          <w:rStyle w:val="Textoennegrita"/>
          <w:rFonts w:ascii="var(--serif)" w:hAnsi="var(--serif)"/>
          <w:sz w:val="24"/>
          <w:szCs w:val="24"/>
        </w:rPr>
        <w:t>El conflicto es actual, directo y sobre el objeto medido.</w:t>
      </w:r>
    </w:p>
    <w:p w:rsidR="00000000" w:rsidRDefault="005E641A">
      <w:pPr>
        <w:pStyle w:val="NormalWeb"/>
        <w:spacing w:after="193"/>
        <w:divId w:val="924147524"/>
        <w:rPr>
          <w:rFonts w:ascii="var(--serif)" w:hAnsi="var(--serif)"/>
          <w:sz w:val="24"/>
          <w:szCs w:val="24"/>
        </w:rPr>
      </w:pPr>
      <w:r>
        <w:rPr>
          <w:rFonts w:ascii="var(--serif)" w:hAnsi="var(--serif)"/>
          <w:sz w:val="24"/>
          <w:szCs w:val="24"/>
        </w:rPr>
        <w:t>Las versiones anteriores lo administraron con una declaración de intereses y una doble revisión publicada. Una d</w:t>
      </w:r>
      <w:r>
        <w:rPr>
          <w:rFonts w:ascii="var(--serif)" w:hAnsi="var(--serif)"/>
          <w:sz w:val="24"/>
          <w:szCs w:val="24"/>
        </w:rPr>
        <w:t>eclaración advierte al lector, pero no corrige el dato: traslada a quien lee un problema que era del método.</w:t>
      </w:r>
    </w:p>
    <w:p w:rsidR="00000000" w:rsidRDefault="005E641A">
      <w:pPr>
        <w:pStyle w:val="NormalWeb"/>
        <w:divId w:val="615332520"/>
        <w:rPr>
          <w:rFonts w:ascii="var(--serif)" w:hAnsi="var(--serif)"/>
          <w:sz w:val="24"/>
          <w:szCs w:val="24"/>
        </w:rPr>
      </w:pPr>
      <w:r>
        <w:rPr>
          <w:rFonts w:ascii="var(--serif)" w:hAnsi="var(--serif)"/>
          <w:sz w:val="24"/>
          <w:szCs w:val="24"/>
        </w:rPr>
        <w:t>Hay además un segundo sesgo, y es medible. Esa institución fue una de las tres del piloto de profundidad: se le recorrieron más rutas, se le locali</w:t>
      </w:r>
      <w:r>
        <w:rPr>
          <w:rFonts w:ascii="var(--serif)" w:hAnsi="var(--serif)"/>
          <w:sz w:val="24"/>
          <w:szCs w:val="24"/>
        </w:rPr>
        <w:t xml:space="preserve">zaron catorce fuentes frente a una media de 3,8 en las que quedaron fuera del piloto, y se le verificó una proporción mayor del corpus. En un instrumento que puntúa </w:t>
      </w:r>
      <w:r>
        <w:rPr>
          <w:rStyle w:val="Textoennegrita"/>
          <w:rFonts w:ascii="var(--serif)" w:hAnsi="var(--serif)"/>
          <w:sz w:val="24"/>
          <w:szCs w:val="24"/>
        </w:rPr>
        <w:t>capacidades acreditadas mediante evidencia pública</w:t>
      </w:r>
      <w:r>
        <w:rPr>
          <w:rFonts w:ascii="var(--serif)" w:hAnsi="var(--serif)"/>
          <w:sz w:val="24"/>
          <w:szCs w:val="24"/>
        </w:rPr>
        <w:t xml:space="preserve">, investigar más a una institución eleva </w:t>
      </w:r>
      <w:r>
        <w:rPr>
          <w:rFonts w:ascii="var(--serif)" w:hAnsi="var(--serif)"/>
          <w:sz w:val="24"/>
          <w:szCs w:val="24"/>
        </w:rPr>
        <w:t>su puntuación sin que nada haya cambiado en ella.</w:t>
      </w:r>
    </w:p>
    <w:p w:rsidR="00000000" w:rsidRDefault="005E641A">
      <w:pPr>
        <w:pStyle w:val="NormalWeb"/>
        <w:divId w:val="615332520"/>
        <w:rPr>
          <w:rFonts w:ascii="var(--serif)" w:hAnsi="var(--serif)"/>
          <w:sz w:val="24"/>
          <w:szCs w:val="24"/>
        </w:rPr>
      </w:pPr>
      <w:r>
        <w:rPr>
          <w:rFonts w:ascii="var(--serif)" w:hAnsi="var(--serif)"/>
          <w:sz w:val="24"/>
          <w:szCs w:val="24"/>
        </w:rPr>
        <w:t xml:space="preserve">Por esa razón este informe </w:t>
      </w:r>
      <w:r>
        <w:rPr>
          <w:rStyle w:val="Textoennegrita"/>
          <w:rFonts w:ascii="var(--serif)" w:hAnsi="var(--serif)"/>
          <w:sz w:val="24"/>
          <w:szCs w:val="24"/>
        </w:rPr>
        <w:t>no publica su puntuación ni su lugar</w:t>
      </w:r>
      <w:r>
        <w:rPr>
          <w:rFonts w:ascii="var(--serif)" w:hAnsi="var(--serif)"/>
          <w:sz w:val="24"/>
          <w:szCs w:val="24"/>
        </w:rPr>
        <w:t>. Una cifra calculada sobre un esfuerzo de investigación mayor que el aplicado a las demás no es comparable con las suyas, y presentarla como p</w:t>
      </w:r>
      <w:r>
        <w:rPr>
          <w:rFonts w:ascii="var(--serif)" w:hAnsi="var(--serif)"/>
          <w:sz w:val="24"/>
          <w:szCs w:val="24"/>
        </w:rPr>
        <w:t>osición sería usar contra las otras diez justamente el instrumento del que esta institución acaba de ser retirada. Su perfil se describe capacidad por capacidad en el documento complementario, que no puntúa contra nadie y no ordena.</w:t>
      </w:r>
    </w:p>
    <w:p w:rsidR="00000000" w:rsidRDefault="005E641A">
      <w:pPr>
        <w:pStyle w:val="Ttulo5"/>
        <w:divId w:val="1456144536"/>
        <w:rPr>
          <w:rFonts w:eastAsia="Times New Roman"/>
        </w:rPr>
      </w:pPr>
      <w:r>
        <w:rPr>
          <w:rFonts w:eastAsia="Times New Roman"/>
        </w:rPr>
        <w:t>Qué se hizo, exactament</w:t>
      </w:r>
      <w:r>
        <w:rPr>
          <w:rFonts w:eastAsia="Times New Roman"/>
        </w:rPr>
        <w:t>e</w:t>
      </w:r>
    </w:p>
    <w:p w:rsidR="00000000" w:rsidRDefault="005E641A">
      <w:pPr>
        <w:pStyle w:val="NormalWeb"/>
        <w:divId w:val="1456144536"/>
        <w:rPr>
          <w:rFonts w:ascii="var(--serif)" w:hAnsi="var(--serif)"/>
          <w:sz w:val="24"/>
          <w:szCs w:val="24"/>
        </w:rPr>
      </w:pPr>
      <w:r>
        <w:rPr>
          <w:rFonts w:ascii="var(--serif)" w:hAnsi="var(--serif)"/>
          <w:sz w:val="24"/>
          <w:szCs w:val="24"/>
        </w:rPr>
        <w:t xml:space="preserve">La institución </w:t>
      </w:r>
      <w:r>
        <w:rPr>
          <w:rStyle w:val="Textoennegrita"/>
          <w:rFonts w:ascii="var(--serif)" w:hAnsi="var(--serif)"/>
          <w:sz w:val="24"/>
          <w:szCs w:val="24"/>
        </w:rPr>
        <w:t>sale del comparador ordinal y de la matriz de capacidades</w:t>
      </w:r>
      <w:r>
        <w:rPr>
          <w:rFonts w:ascii="var(--serif)" w:hAnsi="var(--serif)"/>
          <w:sz w:val="24"/>
          <w:szCs w:val="24"/>
        </w:rPr>
        <w:t xml:space="preserve">, y no recibe puntuación ni lugar. </w:t>
      </w:r>
      <w:r>
        <w:rPr>
          <w:rStyle w:val="Textoennegrita"/>
          <w:rFonts w:ascii="var(--serif)" w:hAnsi="var(--serif)"/>
          <w:sz w:val="24"/>
          <w:szCs w:val="24"/>
        </w:rPr>
        <w:t>Permanece en la cohorte histórica y en el registro de fuentes</w:t>
      </w:r>
      <w:r>
        <w:rPr>
          <w:rFonts w:ascii="var(--serif)" w:hAnsi="var(--serif)"/>
          <w:sz w:val="24"/>
          <w:szCs w:val="24"/>
        </w:rPr>
        <w:t xml:space="preserve">, porque el corpus documenta once instituciones y retirar sus fuentes empobrecería la </w:t>
      </w:r>
      <w:r>
        <w:rPr>
          <w:rFonts w:ascii="var(--serif)" w:hAnsi="var(--serif)"/>
          <w:sz w:val="24"/>
          <w:szCs w:val="24"/>
        </w:rPr>
        <w:t>descripción del campo sin resolver ningún sesgo.</w:t>
      </w:r>
    </w:p>
    <w:p w:rsidR="00000000" w:rsidRDefault="005E641A">
      <w:pPr>
        <w:pStyle w:val="NormalWeb"/>
        <w:spacing w:after="193"/>
        <w:divId w:val="1456144536"/>
        <w:rPr>
          <w:rFonts w:ascii="var(--serif)" w:hAnsi="var(--serif)"/>
          <w:sz w:val="24"/>
          <w:szCs w:val="24"/>
        </w:rPr>
      </w:pPr>
      <w:r>
        <w:rPr>
          <w:rFonts w:ascii="var(--serif)" w:hAnsi="var(--serif)"/>
          <w:sz w:val="24"/>
          <w:szCs w:val="24"/>
        </w:rPr>
        <w:t>Su examen se publica aparte, en un documento complementario que no puntúa ni compara, y que evalúa proyecciones sobre la base ya verificada. Ese documento declara el mismo conflicto en su primera página.</w:t>
      </w:r>
    </w:p>
    <w:p w:rsidR="00000000" w:rsidRDefault="005E641A">
      <w:pPr>
        <w:pStyle w:val="limite"/>
        <w:divId w:val="615332520"/>
        <w:rPr>
          <w:rFonts w:ascii="var(--serif)" w:hAnsi="var(--serif)"/>
        </w:rPr>
      </w:pPr>
      <w:r>
        <w:rPr>
          <w:rFonts w:ascii="var(--serif)" w:hAnsi="var(--serif)"/>
          <w:b/>
          <w:bCs/>
          <w:i w:val="0"/>
          <w:iCs w:val="0"/>
        </w:rPr>
        <w:t xml:space="preserve">Lo </w:t>
      </w:r>
      <w:r>
        <w:rPr>
          <w:rFonts w:ascii="var(--serif)" w:hAnsi="var(--serif)"/>
          <w:b/>
          <w:bCs/>
          <w:i w:val="0"/>
          <w:iCs w:val="0"/>
        </w:rPr>
        <w:t>que esta decisión cuesta.</w:t>
      </w:r>
      <w:r>
        <w:rPr>
          <w:rFonts w:ascii="var(--serif)" w:hAnsi="var(--serif)"/>
        </w:rPr>
        <w:t xml:space="preserve"> El comparador pierde a una institución sobre la que existe más evidencia que sobre casi ninguna otra, y el lector pierde la posibilidad de situarla junto a las demás. Se acepta ese costo porque la alternativa —publicar un orden en</w:t>
      </w:r>
      <w:r>
        <w:rPr>
          <w:rFonts w:ascii="var(--serif)" w:hAnsi="var(--serif)"/>
        </w:rPr>
        <w:t xml:space="preserve"> el que el autor tiene interés directo— compromete el instrumento entero y no sólo una fila. Lo que se pierde en cobertura se gana en que el orden de las diez restantes signifique algo.</w:t>
      </w:r>
    </w:p>
    <w:p w:rsidR="00000000" w:rsidRDefault="005E641A">
      <w:pPr>
        <w:pStyle w:val="Ttulo5"/>
        <w:spacing w:before="284"/>
        <w:divId w:val="1052919961"/>
        <w:rPr>
          <w:rFonts w:eastAsia="Times New Roman"/>
        </w:rPr>
      </w:pPr>
      <w:r>
        <w:rPr>
          <w:rFonts w:eastAsia="Times New Roman"/>
        </w:rPr>
        <w:t>Dos secciones que este informe ya no contiene</w:t>
      </w:r>
    </w:p>
    <w:p w:rsidR="00000000" w:rsidRDefault="005E641A">
      <w:pPr>
        <w:pStyle w:val="NormalWeb"/>
        <w:divId w:val="1052919961"/>
        <w:rPr>
          <w:rFonts w:ascii="var(--serif)" w:hAnsi="var(--serif)"/>
          <w:sz w:val="24"/>
          <w:szCs w:val="24"/>
        </w:rPr>
      </w:pPr>
      <w:r>
        <w:rPr>
          <w:rFonts w:ascii="var(--serif)" w:hAnsi="var(--serif)"/>
          <w:sz w:val="24"/>
          <w:szCs w:val="24"/>
        </w:rPr>
        <w:t>Las versiones anteriores</w:t>
      </w:r>
      <w:r>
        <w:rPr>
          <w:rFonts w:ascii="var(--serif)" w:hAnsi="var(--serif)"/>
          <w:sz w:val="24"/>
          <w:szCs w:val="24"/>
        </w:rPr>
        <w:t xml:space="preserve"> incluían una sección de implicancias para la Pontificia Universidad Católica de Valparaíso y un anexo con su evidencia completa. Ambas se trasladaron al </w:t>
      </w:r>
      <w:r>
        <w:rPr>
          <w:rStyle w:val="Textoennegrita"/>
          <w:rFonts w:ascii="var(--serif)" w:hAnsi="var(--serif)"/>
          <w:sz w:val="24"/>
          <w:szCs w:val="24"/>
        </w:rPr>
        <w:t>documento complementario</w:t>
      </w:r>
      <w:r>
        <w:rPr>
          <w:rFonts w:ascii="var(--serif)" w:hAnsi="var(--serif)"/>
          <w:sz w:val="24"/>
          <w:szCs w:val="24"/>
        </w:rPr>
        <w:t xml:space="preserve">, junto con el examen de esa institución, por la razón que explica la sección </w:t>
      </w:r>
      <w:r>
        <w:rPr>
          <w:rFonts w:ascii="var(--serif)" w:hAnsi="var(--serif)"/>
          <w:sz w:val="24"/>
          <w:szCs w:val="24"/>
        </w:rPr>
        <w:t>8: el autor tiene un conflicto de interés directo sobre ella y su análisis no puede convivir con el comparador sin contaminarlo.</w:t>
      </w:r>
    </w:p>
    <w:p w:rsidR="00000000" w:rsidRDefault="005E641A">
      <w:pPr>
        <w:pStyle w:val="NormalWeb"/>
        <w:spacing w:after="193"/>
        <w:divId w:val="1052919961"/>
        <w:rPr>
          <w:rFonts w:ascii="var(--serif)" w:hAnsi="var(--serif)"/>
          <w:sz w:val="24"/>
          <w:szCs w:val="24"/>
        </w:rPr>
      </w:pPr>
      <w:r>
        <w:rPr>
          <w:rFonts w:ascii="var(--serif)" w:hAnsi="var(--serif)"/>
          <w:sz w:val="24"/>
          <w:szCs w:val="24"/>
        </w:rPr>
        <w:t>El material no se suprimió. Está publicado aparte, con la declaración de intereses en su primera página, y sin puntuación ni lu</w:t>
      </w:r>
      <w:r>
        <w:rPr>
          <w:rFonts w:ascii="var(--serif)" w:hAnsi="var(--serif)"/>
          <w:sz w:val="24"/>
          <w:szCs w:val="24"/>
        </w:rPr>
        <w:t>gar en ningún orden.</w:t>
      </w:r>
    </w:p>
    <w:p w:rsidR="00000000" w:rsidRDefault="005E641A">
      <w:pPr>
        <w:spacing w:after="340"/>
        <w:divId w:val="1592162366"/>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Chile9 · Conclusiones · v3.2.0 · corte 06-09-2026</w:t>
      </w:r>
    </w:p>
    <w:p w:rsidR="00000000" w:rsidRDefault="005E641A">
      <w:pPr>
        <w:pStyle w:val="eyebrow"/>
        <w:divId w:val="1218860452"/>
      </w:pPr>
      <w:r>
        <w:t>16</w:t>
      </w:r>
    </w:p>
    <w:p w:rsidR="00000000" w:rsidRDefault="005E641A">
      <w:pPr>
        <w:pStyle w:val="Ttulo2"/>
        <w:divId w:val="1218860452"/>
        <w:rPr>
          <w:rFonts w:eastAsia="Times New Roman"/>
        </w:rPr>
      </w:pPr>
      <w:r>
        <w:rPr>
          <w:rFonts w:eastAsia="Times New Roman"/>
        </w:rPr>
        <w:t>9 · Conclusiones</w:t>
      </w:r>
    </w:p>
    <w:p w:rsidR="00000000" w:rsidRDefault="005E641A">
      <w:pPr>
        <w:pStyle w:val="fig-q"/>
        <w:divId w:val="1218860452"/>
      </w:pPr>
      <w:r>
        <w:t>¿Qué puede sostener este estudio, y con qué firmeza?</w:t>
      </w:r>
    </w:p>
    <w:p w:rsidR="00000000" w:rsidRDefault="005E641A">
      <w:pPr>
        <w:pStyle w:val="fig-t"/>
        <w:divId w:val="1218860452"/>
      </w:pPr>
      <w:r>
        <w:t>Las ocho conclusiones, con la clase de afirmación que son</w:t>
      </w:r>
      <w:r>
        <w:t xml:space="preserve"> y la confianza declarada de lo que las sostiene</w:t>
      </w:r>
    </w:p>
    <w:p w:rsidR="00000000" w:rsidRDefault="005E641A">
      <w:pPr>
        <w:divId w:val="1218860452"/>
        <w:rPr>
          <w:rFonts w:ascii="var(--serif)" w:eastAsia="Times New Roman" w:hAnsi="var(--serif)"/>
          <w:sz w:val="24"/>
          <w:szCs w:val="24"/>
        </w:rPr>
      </w:pPr>
      <w:r>
        <w:rPr>
          <w:rFonts w:ascii="var(--serif)" w:eastAsia="Times New Roman" w:hAnsi="var(--serif)"/>
          <w:sz w:val="24"/>
          <w:szCs w:val="24"/>
        </w:rPr>
        <w:t>C-</w:t>
      </w:r>
      <w:r>
        <w:rPr>
          <w:rFonts w:ascii="var(--serif)" w:eastAsia="Times New Roman" w:hAnsi="var(--serif)"/>
          <w:sz w:val="24"/>
          <w:szCs w:val="24"/>
        </w:rPr>
        <w:t>1</w:t>
      </w:r>
      <w:r>
        <w:rPr>
          <w:rFonts w:ascii="var(--serif)" w:eastAsia="Times New Roman" w:hAnsi="var(--serif)"/>
          <w:sz w:val="24"/>
          <w:szCs w:val="24"/>
        </w:rPr>
        <w:t>La institucionalización avanza por denominación</w:t>
      </w:r>
      <w:r>
        <w:rPr>
          <w:rFonts w:ascii="var(--serif)" w:eastAsia="Times New Roman" w:hAnsi="var(--serif)"/>
          <w:sz w:val="24"/>
          <w:szCs w:val="24"/>
        </w:rPr>
        <w:t>,</w:t>
      </w:r>
      <w:r>
        <w:rPr>
          <w:rFonts w:ascii="var(--serif)" w:eastAsia="Times New Roman" w:hAnsi="var(--serif)"/>
          <w:sz w:val="24"/>
          <w:szCs w:val="24"/>
        </w:rPr>
        <w:t>no por constitució</w:t>
      </w:r>
      <w:r>
        <w:rPr>
          <w:rFonts w:ascii="var(--serif)" w:eastAsia="Times New Roman" w:hAnsi="var(--serif)"/>
          <w:sz w:val="24"/>
          <w:szCs w:val="24"/>
        </w:rPr>
        <w:t>n</w:t>
      </w:r>
      <w:r>
        <w:rPr>
          <w:rFonts w:ascii="var(--serif)" w:eastAsia="Times New Roman" w:hAnsi="var(--serif)"/>
          <w:sz w:val="24"/>
          <w:szCs w:val="24"/>
        </w:rPr>
        <w:t>7</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2</w:t>
      </w:r>
      <w:r>
        <w:rPr>
          <w:rFonts w:ascii="var(--serif)" w:eastAsia="Times New Roman" w:hAnsi="var(--serif)"/>
          <w:sz w:val="24"/>
          <w:szCs w:val="24"/>
        </w:rPr>
        <w:t>Dos Facultades dictaron norma propia; sólo un</w:t>
      </w:r>
      <w:r>
        <w:rPr>
          <w:rFonts w:ascii="var(--serif)" w:eastAsia="Times New Roman" w:hAnsi="var(--serif)"/>
          <w:sz w:val="24"/>
          <w:szCs w:val="24"/>
        </w:rPr>
        <w:t>a</w:t>
      </w:r>
      <w:r>
        <w:rPr>
          <w:rFonts w:ascii="var(--serif)" w:eastAsia="Times New Roman" w:hAnsi="var(--serif)"/>
          <w:sz w:val="24"/>
          <w:szCs w:val="24"/>
        </w:rPr>
        <w:t>publica el instrument</w:t>
      </w:r>
      <w:r>
        <w:rPr>
          <w:rFonts w:ascii="var(--serif)" w:eastAsia="Times New Roman" w:hAnsi="var(--serif)"/>
          <w:sz w:val="24"/>
          <w:szCs w:val="24"/>
        </w:rPr>
        <w:t>o</w:t>
      </w:r>
      <w:r>
        <w:rPr>
          <w:rFonts w:ascii="var(--serif)" w:eastAsia="Times New Roman" w:hAnsi="var(--serif)"/>
          <w:sz w:val="24"/>
          <w:szCs w:val="24"/>
        </w:rPr>
        <w:t>7</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3</w:t>
      </w:r>
      <w:r>
        <w:rPr>
          <w:rFonts w:ascii="var(--serif)" w:eastAsia="Times New Roman" w:hAnsi="var(--serif)"/>
          <w:sz w:val="24"/>
          <w:szCs w:val="24"/>
        </w:rPr>
        <w:t>La continuidad dejó de ser excepcional, y sigu</w:t>
      </w:r>
      <w:r>
        <w:rPr>
          <w:rFonts w:ascii="var(--serif)" w:eastAsia="Times New Roman" w:hAnsi="var(--serif)"/>
          <w:sz w:val="24"/>
          <w:szCs w:val="24"/>
        </w:rPr>
        <w:t>e</w:t>
      </w:r>
      <w:r>
        <w:rPr>
          <w:rFonts w:ascii="var(--serif)" w:eastAsia="Times New Roman" w:hAnsi="var(--serif)"/>
          <w:sz w:val="24"/>
          <w:szCs w:val="24"/>
        </w:rPr>
        <w:t>sin llegar a</w:t>
      </w:r>
      <w:r>
        <w:rPr>
          <w:rFonts w:ascii="var(--serif)" w:eastAsia="Times New Roman" w:hAnsi="var(--serif)"/>
          <w:sz w:val="24"/>
          <w:szCs w:val="24"/>
        </w:rPr>
        <w:t xml:space="preserve"> resultado</w:t>
      </w:r>
      <w:r>
        <w:rPr>
          <w:rFonts w:ascii="var(--serif)" w:eastAsia="Times New Roman" w:hAnsi="var(--serif)"/>
          <w:sz w:val="24"/>
          <w:szCs w:val="24"/>
        </w:rPr>
        <w:t>s</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4</w:t>
      </w:r>
      <w:r>
        <w:rPr>
          <w:rFonts w:ascii="var(--serif)" w:eastAsia="Times New Roman" w:hAnsi="var(--serif)"/>
          <w:sz w:val="24"/>
          <w:szCs w:val="24"/>
        </w:rPr>
        <w:t>No hay línea curricular obligatoria documentad</w:t>
      </w:r>
      <w:r>
        <w:rPr>
          <w:rFonts w:ascii="var(--serif)" w:eastAsia="Times New Roman" w:hAnsi="var(--serif)"/>
          <w:sz w:val="24"/>
          <w:szCs w:val="24"/>
        </w:rPr>
        <w:t>a</w:t>
      </w:r>
      <w:r>
        <w:rPr>
          <w:rFonts w:ascii="var(--serif)" w:eastAsia="Times New Roman" w:hAnsi="var(--serif)"/>
          <w:sz w:val="24"/>
          <w:szCs w:val="24"/>
        </w:rPr>
        <w:t>en ninguna de las onc</w:t>
      </w:r>
      <w:r>
        <w:rPr>
          <w:rFonts w:ascii="var(--serif)" w:eastAsia="Times New Roman" w:hAnsi="var(--serif)"/>
          <w:sz w:val="24"/>
          <w:szCs w:val="24"/>
        </w:rPr>
        <w:t>e</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5</w:t>
      </w:r>
      <w:r>
        <w:rPr>
          <w:rFonts w:ascii="var(--serif)" w:eastAsia="Times New Roman" w:hAnsi="var(--serif)"/>
          <w:sz w:val="24"/>
          <w:szCs w:val="24"/>
        </w:rPr>
        <w:t>Ninguna iniciativa acredita evaluación d</w:t>
      </w:r>
      <w:r>
        <w:rPr>
          <w:rFonts w:ascii="var(--serif)" w:eastAsia="Times New Roman" w:hAnsi="var(--serif)"/>
          <w:sz w:val="24"/>
          <w:szCs w:val="24"/>
        </w:rPr>
        <w:t>e</w:t>
      </w:r>
      <w:r>
        <w:rPr>
          <w:rFonts w:ascii="var(--serif)" w:eastAsia="Times New Roman" w:hAnsi="var(--serif)"/>
          <w:sz w:val="24"/>
          <w:szCs w:val="24"/>
        </w:rPr>
        <w:t>efecto, y ninguna figura entre lo adjudicad</w:t>
      </w:r>
      <w:r>
        <w:rPr>
          <w:rFonts w:ascii="var(--serif)" w:eastAsia="Times New Roman" w:hAnsi="var(--serif)"/>
          <w:sz w:val="24"/>
          <w:szCs w:val="24"/>
        </w:rPr>
        <w:t>o</w:t>
      </w:r>
      <w:r>
        <w:rPr>
          <w:rFonts w:ascii="var(--serif)" w:eastAsia="Times New Roman" w:hAnsi="var(--serif)"/>
          <w:sz w:val="24"/>
          <w:szCs w:val="24"/>
        </w:rPr>
        <w:t>9</w:t>
      </w:r>
      <w:r>
        <w:rPr>
          <w:rFonts w:ascii="var(--serif)" w:eastAsia="Times New Roman" w:hAnsi="var(--serif)"/>
          <w:sz w:val="24"/>
          <w:szCs w:val="24"/>
        </w:rPr>
        <w:t>5</w:t>
      </w:r>
      <w:r>
        <w:rPr>
          <w:rFonts w:ascii="var(--serif)" w:eastAsia="Times New Roman" w:hAnsi="var(--serif)"/>
          <w:sz w:val="24"/>
          <w:szCs w:val="24"/>
        </w:rPr>
        <w:t>C-</w:t>
      </w:r>
      <w:r>
        <w:rPr>
          <w:rFonts w:ascii="var(--serif)" w:eastAsia="Times New Roman" w:hAnsi="var(--serif)"/>
          <w:sz w:val="24"/>
          <w:szCs w:val="24"/>
        </w:rPr>
        <w:t>6</w:t>
      </w:r>
      <w:r>
        <w:rPr>
          <w:rFonts w:ascii="var(--serif)" w:eastAsia="Times New Roman" w:hAnsi="var(--serif)"/>
          <w:sz w:val="24"/>
          <w:szCs w:val="24"/>
        </w:rPr>
        <w:t>La cobertura desigual acota la comparació</w:t>
      </w:r>
      <w:r>
        <w:rPr>
          <w:rFonts w:ascii="var(--serif)" w:eastAsia="Times New Roman" w:hAnsi="var(--serif)"/>
          <w:sz w:val="24"/>
          <w:szCs w:val="24"/>
        </w:rPr>
        <w:t>n</w:t>
      </w:r>
      <w:r>
        <w:rPr>
          <w:rFonts w:ascii="var(--serif)" w:eastAsia="Times New Roman" w:hAnsi="var(--serif)"/>
          <w:sz w:val="24"/>
          <w:szCs w:val="24"/>
        </w:rPr>
        <w:t>ordinal, y no la impid</w:t>
      </w:r>
      <w:r>
        <w:rPr>
          <w:rFonts w:ascii="var(--serif)" w:eastAsia="Times New Roman" w:hAnsi="var(--serif)"/>
          <w:sz w:val="24"/>
          <w:szCs w:val="24"/>
        </w:rPr>
        <w:t>e</w:t>
      </w:r>
      <w:r>
        <w:rPr>
          <w:rFonts w:ascii="var(--serif)" w:eastAsia="Times New Roman" w:hAnsi="var(--serif)"/>
          <w:sz w:val="24"/>
          <w:szCs w:val="24"/>
        </w:rPr>
        <w:t>8</w:t>
      </w:r>
      <w:r>
        <w:rPr>
          <w:rFonts w:ascii="var(--serif)" w:eastAsia="Times New Roman" w:hAnsi="var(--serif)"/>
          <w:sz w:val="24"/>
          <w:szCs w:val="24"/>
        </w:rPr>
        <w:t>0</w:t>
      </w:r>
      <w:r>
        <w:rPr>
          <w:rFonts w:ascii="var(--serif)" w:eastAsia="Times New Roman" w:hAnsi="var(--serif)"/>
          <w:sz w:val="24"/>
          <w:szCs w:val="24"/>
        </w:rPr>
        <w:t>C-</w:t>
      </w:r>
      <w:r>
        <w:rPr>
          <w:rFonts w:ascii="var(--serif)" w:eastAsia="Times New Roman" w:hAnsi="var(--serif)"/>
          <w:sz w:val="24"/>
          <w:szCs w:val="24"/>
        </w:rPr>
        <w:t>7</w:t>
      </w:r>
      <w:r>
        <w:rPr>
          <w:rFonts w:ascii="var(--serif)" w:eastAsia="Times New Roman" w:hAnsi="var(--serif)"/>
          <w:sz w:val="24"/>
          <w:szCs w:val="24"/>
        </w:rPr>
        <w:t>El fen</w:t>
      </w:r>
      <w:r>
        <w:rPr>
          <w:rFonts w:ascii="var(--serif)" w:eastAsia="Times New Roman" w:hAnsi="var(--serif)"/>
          <w:sz w:val="24"/>
          <w:szCs w:val="24"/>
        </w:rPr>
        <w:t xml:space="preserve">ómeno está en tránsito de la actividad </w:t>
      </w:r>
      <w:r>
        <w:rPr>
          <w:rFonts w:ascii="var(--serif)" w:eastAsia="Times New Roman" w:hAnsi="var(--serif)"/>
          <w:sz w:val="24"/>
          <w:szCs w:val="24"/>
        </w:rPr>
        <w:t>a</w:t>
      </w:r>
      <w:r>
        <w:rPr>
          <w:rFonts w:ascii="var(--serif)" w:eastAsia="Times New Roman" w:hAnsi="var(--serif)"/>
          <w:sz w:val="24"/>
          <w:szCs w:val="24"/>
        </w:rPr>
        <w:t>la estructura, sin llegar al resultad</w:t>
      </w:r>
      <w:r>
        <w:rPr>
          <w:rFonts w:ascii="var(--serif)" w:eastAsia="Times New Roman" w:hAnsi="var(--serif)"/>
          <w:sz w:val="24"/>
          <w:szCs w:val="24"/>
        </w:rPr>
        <w:t>o</w:t>
      </w:r>
      <w:r>
        <w:rPr>
          <w:rFonts w:ascii="var(--serif)" w:eastAsia="Times New Roman" w:hAnsi="var(--serif)"/>
          <w:sz w:val="24"/>
          <w:szCs w:val="24"/>
        </w:rPr>
        <w:t>7</w:t>
      </w:r>
      <w:r>
        <w:rPr>
          <w:rFonts w:ascii="var(--serif)" w:eastAsia="Times New Roman" w:hAnsi="var(--serif)"/>
          <w:sz w:val="24"/>
          <w:szCs w:val="24"/>
        </w:rPr>
        <w:t>5</w:t>
      </w:r>
      <w:r>
        <w:rPr>
          <w:rFonts w:ascii="var(--serif)" w:eastAsia="Times New Roman" w:hAnsi="var(--serif)"/>
          <w:sz w:val="24"/>
          <w:szCs w:val="24"/>
        </w:rPr>
        <w:t>C-</w:t>
      </w:r>
      <w:r>
        <w:rPr>
          <w:rFonts w:ascii="var(--serif)" w:eastAsia="Times New Roman" w:hAnsi="var(--serif)"/>
          <w:sz w:val="24"/>
          <w:szCs w:val="24"/>
        </w:rPr>
        <w:t>8</w:t>
      </w:r>
      <w:r>
        <w:rPr>
          <w:rFonts w:ascii="var(--serif)" w:eastAsia="Times New Roman" w:hAnsi="var(--serif)"/>
          <w:sz w:val="24"/>
          <w:szCs w:val="24"/>
        </w:rPr>
        <w:t>Ninguna institución chilena tiene mandato par</w:t>
      </w:r>
      <w:r>
        <w:rPr>
          <w:rFonts w:ascii="var(--serif)" w:eastAsia="Times New Roman" w:hAnsi="var(--serif)"/>
          <w:sz w:val="24"/>
          <w:szCs w:val="24"/>
        </w:rPr>
        <w:t>a</w:t>
      </w:r>
      <w:r>
        <w:rPr>
          <w:rFonts w:ascii="var(--serif)" w:eastAsia="Times New Roman" w:hAnsi="var(--serif)"/>
          <w:sz w:val="24"/>
          <w:szCs w:val="24"/>
        </w:rPr>
        <w:t>verificar lo que las Facultades afirma</w:t>
      </w:r>
      <w:r>
        <w:rPr>
          <w:rFonts w:ascii="var(--serif)" w:eastAsia="Times New Roman" w:hAnsi="var(--serif)"/>
          <w:sz w:val="24"/>
          <w:szCs w:val="24"/>
        </w:rPr>
        <w:t>n</w:t>
      </w:r>
      <w:r>
        <w:rPr>
          <w:rFonts w:ascii="var(--serif)" w:eastAsia="Times New Roman" w:hAnsi="var(--serif)"/>
          <w:sz w:val="24"/>
          <w:szCs w:val="24"/>
        </w:rPr>
        <w:t>9</w:t>
      </w:r>
      <w:r>
        <w:rPr>
          <w:rFonts w:ascii="var(--serif)" w:eastAsia="Times New Roman" w:hAnsi="var(--serif)"/>
          <w:sz w:val="24"/>
          <w:szCs w:val="24"/>
        </w:rPr>
        <w:t>0</w:t>
      </w:r>
      <w:r>
        <w:rPr>
          <w:rFonts w:ascii="var(--serif)" w:eastAsia="Times New Roman" w:hAnsi="var(--serif)"/>
          <w:sz w:val="24"/>
          <w:szCs w:val="24"/>
        </w:rPr>
        <w:t>5</w:t>
      </w:r>
      <w:r>
        <w:rPr>
          <w:rFonts w:ascii="var(--serif)" w:eastAsia="Times New Roman" w:hAnsi="var(--serif)"/>
          <w:sz w:val="24"/>
          <w:szCs w:val="24"/>
        </w:rPr>
        <w:t>0</w:t>
      </w:r>
      <w:r>
        <w:rPr>
          <w:rFonts w:ascii="var(--serif)" w:eastAsia="Times New Roman" w:hAnsi="var(--serif)"/>
          <w:sz w:val="24"/>
          <w:szCs w:val="24"/>
        </w:rPr>
        <w:t>7</w:t>
      </w:r>
      <w:r>
        <w:rPr>
          <w:rFonts w:ascii="var(--serif)" w:eastAsia="Times New Roman" w:hAnsi="var(--serif)"/>
          <w:sz w:val="24"/>
          <w:szCs w:val="24"/>
        </w:rPr>
        <w:t>5</w:t>
      </w:r>
      <w:r>
        <w:rPr>
          <w:rFonts w:ascii="var(--serif)" w:eastAsia="Times New Roman" w:hAnsi="var(--serif)"/>
          <w:sz w:val="24"/>
          <w:szCs w:val="24"/>
        </w:rPr>
        <w:t>10</w:t>
      </w:r>
      <w:r>
        <w:rPr>
          <w:rFonts w:ascii="var(--serif)" w:eastAsia="Times New Roman" w:hAnsi="var(--serif)"/>
          <w:sz w:val="24"/>
          <w:szCs w:val="24"/>
        </w:rPr>
        <w:t>0</w:t>
      </w:r>
      <w:r>
        <w:rPr>
          <w:rFonts w:ascii="var(--serif)" w:eastAsia="Times New Roman" w:hAnsi="var(--serif)"/>
          <w:sz w:val="24"/>
          <w:szCs w:val="24"/>
        </w:rPr>
        <w:t>Confianza declarada de la afirmación más débil que la sostien</w:t>
      </w:r>
      <w:r>
        <w:rPr>
          <w:rFonts w:ascii="var(--serif)" w:eastAsia="Times New Roman" w:hAnsi="var(--serif)"/>
          <w:sz w:val="24"/>
          <w:szCs w:val="24"/>
        </w:rPr>
        <w:t>e</w:t>
      </w:r>
      <w:r>
        <w:rPr>
          <w:rFonts w:ascii="var(--serif)" w:eastAsia="Times New Roman" w:hAnsi="var(--serif)"/>
          <w:sz w:val="24"/>
          <w:szCs w:val="24"/>
        </w:rPr>
        <w:t xml:space="preserve"> </w:t>
      </w:r>
    </w:p>
    <w:p w:rsidR="00000000" w:rsidRDefault="005E641A">
      <w:pPr>
        <w:spacing w:before="142"/>
        <w:divId w:val="2089040537"/>
        <w:rPr>
          <w:rFonts w:ascii="var(--sans)" w:eastAsia="Times New Roman" w:hAnsi="var(--sans)"/>
          <w:sz w:val="18"/>
          <w:szCs w:val="18"/>
        </w:rPr>
      </w:pPr>
      <w:r>
        <w:rPr>
          <w:rFonts w:ascii="var(--sans)" w:eastAsia="Times New Roman" w:hAnsi="var(--sans)"/>
          <w:sz w:val="18"/>
          <w:szCs w:val="18"/>
        </w:rPr>
        <w:t xml:space="preserve">Hecho sobre el </w:t>
      </w:r>
      <w:r>
        <w:rPr>
          <w:rFonts w:ascii="var(--sans)" w:eastAsia="Times New Roman" w:hAnsi="var(--sans)"/>
          <w:sz w:val="18"/>
          <w:szCs w:val="18"/>
        </w:rPr>
        <w:t>corpus Inferencia</w:t>
      </w:r>
    </w:p>
    <w:p w:rsidR="00000000" w:rsidRDefault="005E641A">
      <w:pPr>
        <w:divId w:val="1218860452"/>
        <w:rPr>
          <w:rFonts w:ascii="var(--serif)" w:eastAsia="Times New Roman" w:hAnsi="var(--serif)"/>
          <w:sz w:val="24"/>
          <w:szCs w:val="24"/>
        </w:rPr>
      </w:pPr>
      <w:r>
        <w:rPr>
          <w:rFonts w:ascii="var(--serif)" w:eastAsia="Times New Roman" w:hAnsi="var(--serif)"/>
          <w:sz w:val="24"/>
          <w:szCs w:val="24"/>
        </w:rPr>
        <w:t xml:space="preserve">La barra es la confianza de la afirmación más débil en que se apoya cada conclusión: una conclusión no es más firme que su apoyo más flojo. La escala arranca en 50 y no en 0 porque ninguna baja de 70; la referencia se dibuja para que esa </w:t>
      </w:r>
      <w:r>
        <w:rPr>
          <w:rFonts w:ascii="var(--serif)" w:eastAsia="Times New Roman" w:hAnsi="var(--serif)"/>
          <w:sz w:val="24"/>
          <w:szCs w:val="24"/>
        </w:rPr>
        <w:t>elección quede a la vista. El orden es el del documento y no el de la confianza. Las dos conclusiones dibujadas en el segundo color son inferencias: se derivan de la evidencia disponible en lugar de constar en una fuente, y su cadena de razonamiento se pub</w:t>
      </w:r>
      <w:r>
        <w:rPr>
          <w:rFonts w:ascii="var(--serif)" w:eastAsia="Times New Roman" w:hAnsi="var(--serif)"/>
          <w:sz w:val="24"/>
          <w:szCs w:val="24"/>
        </w:rPr>
        <w:t>lica entera junto a cada una</w:t>
      </w:r>
      <w:r>
        <w:rPr>
          <w:rFonts w:ascii="var(--serif)" w:eastAsia="Times New Roman" w:hAnsi="var(--serif)"/>
          <w:sz w:val="24"/>
          <w:szCs w:val="24"/>
        </w:rPr>
        <w:t>.</w:t>
      </w:r>
      <w:r>
        <w:rPr>
          <w:rFonts w:ascii="var(--serif)" w:eastAsia="Times New Roman" w:hAnsi="var(--serif)"/>
          <w:sz w:val="24"/>
          <w:szCs w:val="24"/>
        </w:rPr>
        <w:t xml:space="preserve"> </w:t>
      </w:r>
    </w:p>
    <w:p w:rsidR="00000000" w:rsidRDefault="005E641A">
      <w:pPr>
        <w:pStyle w:val="NormalWeb"/>
        <w:divId w:val="1218860452"/>
        <w:rPr>
          <w:rFonts w:ascii="var(--serif)" w:hAnsi="var(--serif)"/>
          <w:sz w:val="24"/>
          <w:szCs w:val="24"/>
        </w:rPr>
      </w:pPr>
      <w:r>
        <w:rPr>
          <w:rFonts w:ascii="var(--serif)" w:hAnsi="var(--serif)"/>
          <w:sz w:val="24"/>
          <w:szCs w:val="24"/>
        </w:rPr>
        <w:t>Cada conclusión cita las afirmaciones del dataset que la sostienen y ninguna introduce información que no aparezca antes en el documento.</w:t>
      </w:r>
    </w:p>
    <w:p w:rsidR="00000000" w:rsidRDefault="005E641A">
      <w:pPr>
        <w:spacing w:after="136"/>
        <w:divId w:val="499663732"/>
        <w:rPr>
          <w:rFonts w:ascii="var(--serif)" w:eastAsia="Times New Roman" w:hAnsi="var(--serif)"/>
          <w:sz w:val="24"/>
          <w:szCs w:val="24"/>
        </w:rPr>
      </w:pPr>
      <w:r>
        <w:rPr>
          <w:rStyle w:val="hall-n1"/>
          <w:rFonts w:eastAsia="Times New Roman"/>
        </w:rPr>
        <w:t>C-1</w:t>
      </w:r>
      <w:r>
        <w:rPr>
          <w:rFonts w:ascii="var(--serif)" w:eastAsia="Times New Roman" w:hAnsi="var(--serif)"/>
          <w:sz w:val="24"/>
          <w:szCs w:val="24"/>
        </w:rPr>
        <w:t xml:space="preserve"> </w:t>
      </w:r>
      <w:r>
        <w:rPr>
          <w:rStyle w:val="hall-t1"/>
          <w:rFonts w:eastAsia="Times New Roman"/>
        </w:rPr>
        <w:t>La institucionalización avanza por denominación, no por constitución</w:t>
      </w:r>
    </w:p>
    <w:p w:rsidR="00000000" w:rsidRDefault="005E641A">
      <w:pPr>
        <w:spacing w:after="130"/>
        <w:jc w:val="both"/>
        <w:divId w:val="2108230335"/>
        <w:rPr>
          <w:rFonts w:ascii="var(--serif)" w:hAnsi="var(--serif)"/>
          <w:sz w:val="23"/>
          <w:szCs w:val="23"/>
        </w:rPr>
      </w:pPr>
      <w:r>
        <w:rPr>
          <w:rFonts w:ascii="var(--serif)" w:hAnsi="var(--serif)"/>
          <w:sz w:val="23"/>
          <w:szCs w:val="23"/>
        </w:rPr>
        <w:t>Cuatro Facultades de Derecho crearon entre 2025 y 2026 unidades dedicadas a tecnología o inteligencia artificial, y en ninguna de las cuatro se localizó el acto formal que la constituye. Sólo una tiene respaldo orgánico publicado: figura en la estructura d</w:t>
      </w:r>
      <w:r>
        <w:rPr>
          <w:rFonts w:ascii="var(--serif)" w:hAnsi="var(--serif)"/>
          <w:sz w:val="23"/>
          <w:szCs w:val="23"/>
        </w:rPr>
        <w:t>e la Facultad, con director identificado. Las otras tres se acreditan mediante noticias de creación y nombramientos. La verificación completa añadió un caso de mayor antigüedad y del mismo tipo: la unidad de la Universidad de Chile cita un decreto rectoral</w:t>
      </w:r>
      <w:r>
        <w:rPr>
          <w:rFonts w:ascii="var(--serif)" w:hAnsi="var(--serif)"/>
          <w:sz w:val="23"/>
          <w:szCs w:val="23"/>
        </w:rPr>
        <w:t xml:space="preserve"> de 2003 que oficializa una denominación anterior y distinta de la que hoy usa.</w:t>
      </w:r>
    </w:p>
    <w:p w:rsidR="00000000" w:rsidRDefault="005E641A">
      <w:pPr>
        <w:spacing w:before="85" w:after="318"/>
        <w:divId w:val="1552380085"/>
        <w:rPr>
          <w:rFonts w:ascii="var(--mono)" w:eastAsia="Times New Roman" w:hAnsi="var(--mono)"/>
          <w:sz w:val="17"/>
          <w:szCs w:val="17"/>
        </w:rPr>
      </w:pPr>
      <w:r>
        <w:rPr>
          <w:rFonts w:ascii="var(--mono)" w:eastAsia="Times New Roman" w:hAnsi="var(--mono)"/>
          <w:sz w:val="17"/>
          <w:szCs w:val="17"/>
        </w:rPr>
        <w:t>Hecho sobre el corpus. Se apoya en clm-cohorte-002 y en el anexo B.</w:t>
      </w:r>
    </w:p>
    <w:p w:rsidR="00000000" w:rsidRDefault="005E641A">
      <w:pPr>
        <w:spacing w:after="136"/>
        <w:divId w:val="815417235"/>
        <w:rPr>
          <w:rFonts w:ascii="var(--serif)" w:eastAsia="Times New Roman" w:hAnsi="var(--serif)"/>
          <w:sz w:val="24"/>
          <w:szCs w:val="24"/>
        </w:rPr>
      </w:pPr>
      <w:r>
        <w:rPr>
          <w:rStyle w:val="hall-n1"/>
          <w:rFonts w:eastAsia="Times New Roman"/>
        </w:rPr>
        <w:t>C-2</w:t>
      </w:r>
      <w:r>
        <w:rPr>
          <w:rFonts w:ascii="var(--serif)" w:eastAsia="Times New Roman" w:hAnsi="var(--serif)"/>
          <w:sz w:val="24"/>
          <w:szCs w:val="24"/>
        </w:rPr>
        <w:t xml:space="preserve"> </w:t>
      </w:r>
      <w:r>
        <w:rPr>
          <w:rStyle w:val="hall-t1"/>
          <w:rFonts w:eastAsia="Times New Roman"/>
        </w:rPr>
        <w:t>Dos Facultades dictaron norma propia; sólo una publica el instrumento</w:t>
      </w:r>
    </w:p>
    <w:p w:rsidR="00000000" w:rsidRDefault="005E641A">
      <w:pPr>
        <w:spacing w:after="130"/>
        <w:jc w:val="both"/>
        <w:divId w:val="1848053797"/>
        <w:rPr>
          <w:rFonts w:ascii="var(--serif)" w:hAnsi="var(--serif)"/>
          <w:sz w:val="23"/>
          <w:szCs w:val="23"/>
        </w:rPr>
      </w:pPr>
      <w:r>
        <w:rPr>
          <w:rFonts w:ascii="var(--serif)" w:hAnsi="var(--serif)"/>
          <w:sz w:val="23"/>
          <w:szCs w:val="23"/>
        </w:rPr>
        <w:t>Dos Facultades del comparador dictaron norma propia con acto citable: la Facultad de Derecho y Humanidades de la Universidad Central aprobó una resolución de su decano que pone en vigor un instructivo sobre uso académico de inteligencia artificial. Son dos</w:t>
      </w:r>
      <w:r>
        <w:rPr>
          <w:rFonts w:ascii="var(--serif)" w:hAnsi="var(--serif)"/>
          <w:sz w:val="23"/>
          <w:szCs w:val="23"/>
        </w:rPr>
        <w:t xml:space="preserve">, no una. </w:t>
      </w:r>
      <w:r>
        <w:rPr>
          <w:rStyle w:val="Textoennegrita"/>
          <w:rFonts w:ascii="var(--serif)" w:hAnsi="var(--serif)"/>
          <w:sz w:val="23"/>
          <w:szCs w:val="23"/>
        </w:rPr>
        <w:t>La corrección viene con una reserva que el informe no disimula:</w:t>
      </w:r>
      <w:r>
        <w:rPr>
          <w:rFonts w:ascii="var(--serif)" w:hAnsi="var(--serif)"/>
          <w:sz w:val="23"/>
          <w:szCs w:val="23"/>
        </w:rPr>
        <w:t xml:space="preserve"> la dirección publicada de esa resolución devuelve un error y el documento no pudo abrirse para contrastar sus siete campos, de modo que la conclusión se apoya en la existencia acredi</w:t>
      </w:r>
      <w:r>
        <w:rPr>
          <w:rFonts w:ascii="var(--serif)" w:hAnsi="var(--serif)"/>
          <w:sz w:val="23"/>
          <w:szCs w:val="23"/>
        </w:rPr>
        <w:t>tada del acto y no en su contenido leído. Por eso su confianza baja de 85 a 70 en lugar de subir. El instrumento de la otra Facultad sí se abrió: impone deberes de declaración y registro y califica su incumplimiento como infracción grave sancionable confor</w:t>
      </w:r>
      <w:r>
        <w:rPr>
          <w:rFonts w:ascii="var(--serif)" w:hAnsi="var(--serif)"/>
          <w:sz w:val="23"/>
          <w:szCs w:val="23"/>
        </w:rPr>
        <w:t>me al régimen del plagio. La regulación del uso sigue avanzando más deprisa que su enseñanza, y el contraste internacional muestra que ese diseño es el modelo dominante allí donde el instrumento existe.</w:t>
      </w:r>
    </w:p>
    <w:p w:rsidR="00000000" w:rsidRDefault="005E641A">
      <w:pPr>
        <w:spacing w:before="85" w:after="318"/>
        <w:divId w:val="1767536524"/>
        <w:rPr>
          <w:rFonts w:ascii="var(--mono)" w:eastAsia="Times New Roman" w:hAnsi="var(--mono)"/>
          <w:sz w:val="17"/>
          <w:szCs w:val="17"/>
        </w:rPr>
      </w:pPr>
      <w:r>
        <w:rPr>
          <w:rFonts w:ascii="var(--mono)" w:eastAsia="Times New Roman" w:hAnsi="var(--mono)"/>
          <w:sz w:val="17"/>
          <w:szCs w:val="17"/>
        </w:rPr>
        <w:t xml:space="preserve">Hecho sobre el corpus. Se apoya en clm-cohorte-003 y </w:t>
      </w:r>
      <w:r>
        <w:rPr>
          <w:rFonts w:ascii="var(--mono)" w:eastAsia="Times New Roman" w:hAnsi="var(--mono)"/>
          <w:sz w:val="17"/>
          <w:szCs w:val="17"/>
        </w:rPr>
        <w:t>en la sección 7.</w:t>
      </w:r>
    </w:p>
    <w:p w:rsidR="00000000" w:rsidRDefault="005E641A">
      <w:pPr>
        <w:spacing w:after="136"/>
        <w:divId w:val="581913132"/>
        <w:rPr>
          <w:rFonts w:ascii="var(--serif)" w:eastAsia="Times New Roman" w:hAnsi="var(--serif)"/>
          <w:sz w:val="24"/>
          <w:szCs w:val="24"/>
        </w:rPr>
      </w:pPr>
      <w:r>
        <w:rPr>
          <w:rStyle w:val="hall-n1"/>
          <w:rFonts w:eastAsia="Times New Roman"/>
        </w:rPr>
        <w:t>C-3</w:t>
      </w:r>
      <w:r>
        <w:rPr>
          <w:rFonts w:ascii="var(--serif)" w:eastAsia="Times New Roman" w:hAnsi="var(--serif)"/>
          <w:sz w:val="24"/>
          <w:szCs w:val="24"/>
        </w:rPr>
        <w:t xml:space="preserve"> </w:t>
      </w:r>
      <w:r>
        <w:rPr>
          <w:rStyle w:val="hall-t1"/>
          <w:rFonts w:eastAsia="Times New Roman"/>
        </w:rPr>
        <w:t>La continuidad dejó de ser excepcional, y sigue sin llegar a resultados</w:t>
      </w:r>
    </w:p>
    <w:p w:rsidR="00000000" w:rsidRDefault="005E641A">
      <w:pPr>
        <w:spacing w:after="130"/>
        <w:jc w:val="both"/>
        <w:divId w:val="470442439"/>
        <w:rPr>
          <w:rFonts w:ascii="var(--serif)" w:hAnsi="var(--serif)"/>
          <w:sz w:val="23"/>
          <w:szCs w:val="23"/>
        </w:rPr>
      </w:pPr>
      <w:r>
        <w:rPr>
          <w:rFonts w:ascii="var(--serif)" w:hAnsi="var(--serif)"/>
          <w:sz w:val="23"/>
          <w:szCs w:val="23"/>
        </w:rPr>
        <w:t xml:space="preserve">La continuidad plurianual consta ya en varios ejes y en varias instituciones. La Universidad del Desarrollo publica una </w:t>
      </w:r>
      <w:r>
        <w:rPr>
          <w:rStyle w:val="Textoennegrita"/>
          <w:rFonts w:ascii="var(--serif)" w:hAnsi="var(--serif)"/>
          <w:sz w:val="23"/>
          <w:szCs w:val="23"/>
        </w:rPr>
        <w:t>segunda versión</w:t>
      </w:r>
      <w:r>
        <w:rPr>
          <w:rFonts w:ascii="var(--serif)" w:hAnsi="var(--serif)"/>
          <w:sz w:val="23"/>
          <w:szCs w:val="23"/>
        </w:rPr>
        <w:t xml:space="preserve"> de su curso de herramientas</w:t>
      </w:r>
      <w:r>
        <w:rPr>
          <w:rFonts w:ascii="var(--serif)" w:hAnsi="var(--serif)"/>
          <w:sz w:val="23"/>
          <w:szCs w:val="23"/>
        </w:rPr>
        <w:t xml:space="preserve"> de inteligencia artificial para abogados, con calendario, horas y arancel; la Universidad de Chile conserva fichas separadas de su diploma para 2022 y 2023; y la Universidad Autónoma documenta un minor con cinco años de trayectoria. La continuidad, por ta</w:t>
      </w:r>
      <w:r>
        <w:rPr>
          <w:rFonts w:ascii="var(--serif)" w:hAnsi="var(--serif)"/>
          <w:sz w:val="23"/>
          <w:szCs w:val="23"/>
        </w:rPr>
        <w:t>nto, ya no es excepcional.</w:t>
      </w:r>
    </w:p>
    <w:p w:rsidR="00000000" w:rsidRDefault="005E641A">
      <w:pPr>
        <w:spacing w:after="130"/>
        <w:jc w:val="both"/>
        <w:divId w:val="470442439"/>
        <w:rPr>
          <w:rFonts w:ascii="var(--serif)" w:hAnsi="var(--serif)"/>
          <w:sz w:val="23"/>
          <w:szCs w:val="23"/>
        </w:rPr>
      </w:pPr>
      <w:r>
        <w:rPr>
          <w:rFonts w:ascii="var(--serif)" w:hAnsi="var(--serif)"/>
          <w:sz w:val="23"/>
          <w:szCs w:val="23"/>
        </w:rPr>
        <w:t xml:space="preserve">Lo que se mantiene es el eje: </w:t>
      </w:r>
      <w:r>
        <w:rPr>
          <w:rStyle w:val="Textoennegrita"/>
          <w:rFonts w:ascii="var(--serif)" w:hAnsi="var(--serif)"/>
          <w:sz w:val="23"/>
          <w:szCs w:val="23"/>
        </w:rPr>
        <w:t>toda la continuidad localizada sigue estando en formación, y ninguna en el currículo obligatorio ni en la evaluación</w:t>
      </w:r>
      <w:r>
        <w:rPr>
          <w:rFonts w:ascii="var(--serif)" w:hAnsi="var(--serif)"/>
          <w:sz w:val="23"/>
          <w:szCs w:val="23"/>
        </w:rPr>
        <w:t xml:space="preserve">. Y conviene separar tres cosas que el corpus mezclaba. Hay </w:t>
      </w:r>
      <w:r>
        <w:rPr>
          <w:rStyle w:val="nfasis"/>
          <w:rFonts w:ascii="var(--serif)" w:hAnsi="var(--serif)"/>
          <w:sz w:val="23"/>
          <w:szCs w:val="23"/>
        </w:rPr>
        <w:t>continuidad de oferta</w:t>
      </w:r>
      <w:r>
        <w:rPr>
          <w:rFonts w:ascii="var(--serif)" w:hAnsi="var(--serif)"/>
          <w:sz w:val="23"/>
          <w:szCs w:val="23"/>
        </w:rPr>
        <w:t xml:space="preserve">, </w:t>
      </w:r>
      <w:r>
        <w:rPr>
          <w:rFonts w:ascii="var(--serif)" w:hAnsi="var(--serif)"/>
          <w:sz w:val="23"/>
          <w:szCs w:val="23"/>
        </w:rPr>
        <w:t xml:space="preserve">que es una página que sigue publicada; hay </w:t>
      </w:r>
      <w:r>
        <w:rPr>
          <w:rStyle w:val="nfasis"/>
          <w:rFonts w:ascii="var(--serif)" w:hAnsi="var(--serif)"/>
          <w:sz w:val="23"/>
          <w:szCs w:val="23"/>
        </w:rPr>
        <w:t>continuidad de ejecución</w:t>
      </w:r>
      <w:r>
        <w:rPr>
          <w:rFonts w:ascii="var(--serif)" w:hAnsi="var(--serif)"/>
          <w:sz w:val="23"/>
          <w:szCs w:val="23"/>
        </w:rPr>
        <w:t xml:space="preserve">, que exige una segunda versión con fechas; y hay </w:t>
      </w:r>
      <w:r>
        <w:rPr>
          <w:rStyle w:val="nfasis"/>
          <w:rFonts w:ascii="var(--serif)" w:hAnsi="var(--serif)"/>
          <w:sz w:val="23"/>
          <w:szCs w:val="23"/>
        </w:rPr>
        <w:t>continuidad con resultados</w:t>
      </w:r>
      <w:r>
        <w:rPr>
          <w:rFonts w:ascii="var(--serif)" w:hAnsi="var(--serif)"/>
          <w:sz w:val="23"/>
          <w:szCs w:val="23"/>
        </w:rPr>
        <w:t>, que exige titulados contados. La primera abunda, la segunda aparece ahora en tres instituciones, y de la tercer</w:t>
      </w:r>
      <w:r>
        <w:rPr>
          <w:rFonts w:ascii="var(--serif)" w:hAnsi="var(--serif)"/>
          <w:sz w:val="23"/>
          <w:szCs w:val="23"/>
        </w:rPr>
        <w:t>a sólo hay dos casos: dos graduaciones consecutivas con más de noventa y más de cien titulados en una institución, y doce estudiantes que completaron el minor en otra. La confianza de esta conclusión baja de 85 a 80 porque la afirmación se ha vuelto más ma</w:t>
      </w:r>
      <w:r>
        <w:rPr>
          <w:rFonts w:ascii="var(--serif)" w:hAnsi="var(--serif)"/>
          <w:sz w:val="23"/>
          <w:szCs w:val="23"/>
        </w:rPr>
        <w:t>tizada y menos nítida, no porque su apoyo sea más débil.</w:t>
      </w:r>
    </w:p>
    <w:p w:rsidR="00000000" w:rsidRDefault="005E641A">
      <w:pPr>
        <w:spacing w:before="85" w:after="318"/>
        <w:divId w:val="685400452"/>
        <w:rPr>
          <w:rFonts w:ascii="var(--mono)" w:eastAsia="Times New Roman" w:hAnsi="var(--mono)"/>
          <w:sz w:val="17"/>
          <w:szCs w:val="17"/>
        </w:rPr>
      </w:pPr>
      <w:r>
        <w:rPr>
          <w:rFonts w:ascii="var(--mono)" w:eastAsia="Times New Roman" w:hAnsi="var(--mono)"/>
          <w:sz w:val="17"/>
          <w:szCs w:val="17"/>
        </w:rPr>
        <w:t>Hecho sobre el corpus. Se apoya en clm-cohorte-005.</w:t>
      </w:r>
    </w:p>
    <w:p w:rsidR="00000000" w:rsidRDefault="005E641A">
      <w:pPr>
        <w:spacing w:after="136"/>
        <w:divId w:val="1727753989"/>
        <w:rPr>
          <w:rFonts w:ascii="var(--serif)" w:eastAsia="Times New Roman" w:hAnsi="var(--serif)"/>
          <w:sz w:val="24"/>
          <w:szCs w:val="24"/>
        </w:rPr>
      </w:pPr>
      <w:r>
        <w:rPr>
          <w:rStyle w:val="hall-n1"/>
          <w:rFonts w:eastAsia="Times New Roman"/>
        </w:rPr>
        <w:t>C-4</w:t>
      </w:r>
      <w:r>
        <w:rPr>
          <w:rFonts w:ascii="var(--serif)" w:eastAsia="Times New Roman" w:hAnsi="var(--serif)"/>
          <w:sz w:val="24"/>
          <w:szCs w:val="24"/>
        </w:rPr>
        <w:t xml:space="preserve"> </w:t>
      </w:r>
      <w:r>
        <w:rPr>
          <w:rStyle w:val="hall-t1"/>
          <w:rFonts w:eastAsia="Times New Roman"/>
        </w:rPr>
        <w:t>No hay línea curricular obligatoria documentada en ninguna de las once</w:t>
      </w:r>
    </w:p>
    <w:p w:rsidR="00000000" w:rsidRDefault="005E641A">
      <w:pPr>
        <w:spacing w:after="130"/>
        <w:jc w:val="both"/>
        <w:divId w:val="360015977"/>
        <w:rPr>
          <w:rFonts w:ascii="var(--serif)" w:hAnsi="var(--serif)"/>
          <w:sz w:val="23"/>
          <w:szCs w:val="23"/>
        </w:rPr>
      </w:pPr>
      <w:r>
        <w:rPr>
          <w:rFonts w:ascii="var(--serif)" w:hAnsi="var(--serif)"/>
          <w:sz w:val="23"/>
          <w:szCs w:val="23"/>
        </w:rPr>
        <w:t>No se localizó en ninguna institución de la cohorte evidencia pública de</w:t>
      </w:r>
      <w:r>
        <w:rPr>
          <w:rFonts w:ascii="var(--serif)" w:hAnsi="var(--serif)"/>
          <w:sz w:val="23"/>
          <w:szCs w:val="23"/>
        </w:rPr>
        <w:t xml:space="preserve"> una asignatura obligatoria en inteligencia artificial con syllabus, semestre, créditos y matrícula. Lo que existe son talleres, electivos y experiencias acotadas a una asignatura. El único minor con egresados es electivo, se co-titula con Ingeniería, oper</w:t>
      </w:r>
      <w:r>
        <w:rPr>
          <w:rFonts w:ascii="var(--serif)" w:hAnsi="var(--serif)"/>
          <w:sz w:val="23"/>
          <w:szCs w:val="23"/>
        </w:rPr>
        <w:t>a en una sola sede y está diseñado para no aumentar la carga académica. La afirmación se fortalece en un caso por verificación directa de una malla completa, y se relativiza en su severidad por el contraste internacional: sólo tres facultades en el mundo t</w:t>
      </w:r>
      <w:r>
        <w:rPr>
          <w:rFonts w:ascii="var(--serif)" w:hAnsi="var(--serif)"/>
          <w:sz w:val="23"/>
          <w:szCs w:val="23"/>
        </w:rPr>
        <w:t>ienen un componente obligatorio y dos de las tres son certificaciones sin créditos.</w:t>
      </w:r>
    </w:p>
    <w:p w:rsidR="00000000" w:rsidRDefault="005E641A">
      <w:pPr>
        <w:spacing w:before="85" w:after="318"/>
        <w:divId w:val="1071349022"/>
        <w:rPr>
          <w:rFonts w:ascii="var(--mono)" w:eastAsia="Times New Roman" w:hAnsi="var(--mono)"/>
          <w:sz w:val="17"/>
          <w:szCs w:val="17"/>
        </w:rPr>
      </w:pPr>
      <w:r>
        <w:rPr>
          <w:rFonts w:ascii="var(--mono)" w:eastAsia="Times New Roman" w:hAnsi="var(--mono)"/>
          <w:sz w:val="17"/>
          <w:szCs w:val="17"/>
        </w:rPr>
        <w:t>Hecho sobre el corpus, de alcance acotado. Se apoya en clm-cohorte-006 y en la sección 7.</w:t>
      </w:r>
    </w:p>
    <w:p w:rsidR="00000000" w:rsidRDefault="005E641A">
      <w:pPr>
        <w:spacing w:after="136"/>
        <w:divId w:val="686295396"/>
        <w:rPr>
          <w:rFonts w:ascii="var(--serif)" w:eastAsia="Times New Roman" w:hAnsi="var(--serif)"/>
          <w:sz w:val="24"/>
          <w:szCs w:val="24"/>
        </w:rPr>
      </w:pPr>
      <w:r>
        <w:rPr>
          <w:rStyle w:val="hall-n1"/>
          <w:rFonts w:eastAsia="Times New Roman"/>
        </w:rPr>
        <w:t>C-5</w:t>
      </w:r>
      <w:r>
        <w:rPr>
          <w:rFonts w:ascii="var(--serif)" w:eastAsia="Times New Roman" w:hAnsi="var(--serif)"/>
          <w:sz w:val="24"/>
          <w:szCs w:val="24"/>
        </w:rPr>
        <w:t xml:space="preserve"> </w:t>
      </w:r>
      <w:r>
        <w:rPr>
          <w:rStyle w:val="hall-t1"/>
          <w:rFonts w:eastAsia="Times New Roman"/>
        </w:rPr>
        <w:t>Ninguna iniciativa acredita evaluación de efecto, y ninguna figura entre lo ad</w:t>
      </w:r>
      <w:r>
        <w:rPr>
          <w:rStyle w:val="hall-t1"/>
          <w:rFonts w:eastAsia="Times New Roman"/>
        </w:rPr>
        <w:t>judicado</w:t>
      </w:r>
    </w:p>
    <w:p w:rsidR="00000000" w:rsidRDefault="005E641A">
      <w:pPr>
        <w:spacing w:after="130"/>
        <w:jc w:val="both"/>
        <w:divId w:val="1915553277"/>
        <w:rPr>
          <w:rFonts w:ascii="var(--serif)" w:hAnsi="var(--serif)"/>
          <w:sz w:val="23"/>
          <w:szCs w:val="23"/>
        </w:rPr>
      </w:pPr>
      <w:r>
        <w:rPr>
          <w:rFonts w:ascii="var(--serif)" w:hAnsi="var(--serif)"/>
          <w:sz w:val="23"/>
          <w:szCs w:val="23"/>
        </w:rPr>
        <w:t>Ninguna de las 53 iniciativas alcanza el peldaño de evaluación. La única medición de resultado del corpus la publica una vicerrectoría de transformación digital sobre el conjunto de su universidad, es correlacional y no distingue estudiantes de De</w:t>
      </w:r>
      <w:r>
        <w:rPr>
          <w:rFonts w:ascii="var(--serif)" w:hAnsi="var(--serif)"/>
          <w:sz w:val="23"/>
          <w:szCs w:val="23"/>
        </w:rPr>
        <w:t>recho. La razón por la que ésta es la conclusión de mayor confianza declarada es que la consulta exhaustiva de los 49.014 proyectos adjudicados por ANID desde 1982 no devuelve un solo proyecto sobre enseñanza del Derecho con inteligencia artificial, mientr</w:t>
      </w:r>
      <w:r>
        <w:rPr>
          <w:rFonts w:ascii="var(--serif)" w:hAnsi="var(--serif)"/>
          <w:sz w:val="23"/>
          <w:szCs w:val="23"/>
        </w:rPr>
        <w:t>as sí devuelve diez que cruzan IA con enseñanza en otras seis disciplinas. La ausencia deja de ser de evidencia y pasa a ser de adjudicación: el registro acredita que ningún proyecto se financió, no que ninguno se presentara.</w:t>
      </w:r>
    </w:p>
    <w:p w:rsidR="00000000" w:rsidRDefault="005E641A">
      <w:pPr>
        <w:spacing w:before="85" w:after="318"/>
        <w:divId w:val="1084182953"/>
        <w:rPr>
          <w:rFonts w:ascii="var(--mono)" w:eastAsia="Times New Roman" w:hAnsi="var(--mono)"/>
          <w:sz w:val="17"/>
          <w:szCs w:val="17"/>
        </w:rPr>
      </w:pPr>
      <w:r>
        <w:rPr>
          <w:rFonts w:ascii="var(--mono)" w:eastAsia="Times New Roman" w:hAnsi="var(--mono)"/>
          <w:sz w:val="17"/>
          <w:szCs w:val="17"/>
        </w:rPr>
        <w:t xml:space="preserve">Hecho sobre el corpus y sobre </w:t>
      </w:r>
      <w:r>
        <w:rPr>
          <w:rFonts w:ascii="var(--mono)" w:eastAsia="Times New Roman" w:hAnsi="var(--mono)"/>
          <w:sz w:val="17"/>
          <w:szCs w:val="17"/>
        </w:rPr>
        <w:t>el registro público de financiamiento. Se apoya en clm-cohorte-001 y en el anexo E.</w:t>
      </w:r>
    </w:p>
    <w:p w:rsidR="00000000" w:rsidRDefault="005E641A">
      <w:pPr>
        <w:spacing w:after="136"/>
        <w:divId w:val="1792479244"/>
        <w:rPr>
          <w:rFonts w:ascii="var(--serif)" w:eastAsia="Times New Roman" w:hAnsi="var(--serif)"/>
          <w:sz w:val="24"/>
          <w:szCs w:val="24"/>
        </w:rPr>
      </w:pPr>
      <w:r>
        <w:rPr>
          <w:rStyle w:val="hall-n1"/>
          <w:rFonts w:eastAsia="Times New Roman"/>
        </w:rPr>
        <w:t>C-6</w:t>
      </w:r>
      <w:r>
        <w:rPr>
          <w:rFonts w:ascii="var(--serif)" w:eastAsia="Times New Roman" w:hAnsi="var(--serif)"/>
          <w:sz w:val="24"/>
          <w:szCs w:val="24"/>
        </w:rPr>
        <w:t xml:space="preserve"> </w:t>
      </w:r>
      <w:r>
        <w:rPr>
          <w:rStyle w:val="hall-t1"/>
          <w:rFonts w:eastAsia="Times New Roman"/>
        </w:rPr>
        <w:t>La cobertura desigual acota la comparación ordinal, y no la impide</w:t>
      </w:r>
    </w:p>
    <w:p w:rsidR="00000000" w:rsidRDefault="005E641A">
      <w:pPr>
        <w:spacing w:after="130"/>
        <w:jc w:val="both"/>
        <w:divId w:val="244194031"/>
        <w:rPr>
          <w:rFonts w:ascii="var(--serif)" w:hAnsi="var(--serif)"/>
          <w:sz w:val="23"/>
          <w:szCs w:val="23"/>
        </w:rPr>
      </w:pPr>
      <w:r>
        <w:rPr>
          <w:rFonts w:ascii="var(--serif)" w:hAnsi="var(--serif)"/>
          <w:sz w:val="23"/>
          <w:szCs w:val="23"/>
        </w:rPr>
        <w:t>La investigación alcanzó una cobertura 1,8 veces mayor en tres instituciones que en las ocho restante</w:t>
      </w:r>
      <w:r>
        <w:rPr>
          <w:rFonts w:ascii="var(--serif)" w:hAnsi="var(--serif)"/>
          <w:sz w:val="23"/>
          <w:szCs w:val="23"/>
        </w:rPr>
        <w:t>s, y el corpus original está contrastado al 100 % en todas. Eso hace publicable un comparador construido sobre capacidades acreditadas —no sobre volumen de evidencia— siempre que incorpore su propia incertidumbre. El comparador se publica como banda por es</w:t>
      </w:r>
      <w:r>
        <w:rPr>
          <w:rFonts w:ascii="var(--serif)" w:hAnsi="var(--serif)"/>
          <w:sz w:val="23"/>
          <w:szCs w:val="23"/>
        </w:rPr>
        <w:t>a razón. Con 5 de las 100 celdas del comparador sin concluir, ninguna institución tiene ya un techo igual o superior al piso de la primera, y el único orden que sigue sin resolverse es el de los dos empates: la Autónoma con la Central en 17, y la Adolfo Ib</w:t>
      </w:r>
      <w:r>
        <w:rPr>
          <w:rFonts w:ascii="var(--serif)" w:hAnsi="var(--serif)"/>
          <w:sz w:val="23"/>
          <w:szCs w:val="23"/>
        </w:rPr>
        <w:t>áñez con la Andrés Bello en 11.</w:t>
      </w:r>
    </w:p>
    <w:p w:rsidR="00000000" w:rsidRDefault="005E641A">
      <w:pPr>
        <w:spacing w:before="85" w:after="318"/>
        <w:divId w:val="978726168"/>
        <w:rPr>
          <w:rFonts w:ascii="var(--mono)" w:eastAsia="Times New Roman" w:hAnsi="var(--mono)"/>
          <w:sz w:val="17"/>
          <w:szCs w:val="17"/>
        </w:rPr>
      </w:pPr>
      <w:r>
        <w:rPr>
          <w:rFonts w:ascii="var(--mono)" w:eastAsia="Times New Roman" w:hAnsi="var(--mono)"/>
          <w:sz w:val="17"/>
          <w:szCs w:val="17"/>
        </w:rPr>
        <w:t>Inferencia, acotada por el análisis de sensibilidad. Se apoya en clm-metodo-001 y en la sección 11.</w:t>
      </w:r>
    </w:p>
    <w:p w:rsidR="00000000" w:rsidRDefault="005E641A">
      <w:pPr>
        <w:spacing w:after="136"/>
        <w:divId w:val="1470628647"/>
        <w:rPr>
          <w:rFonts w:ascii="var(--serif)" w:eastAsia="Times New Roman" w:hAnsi="var(--serif)"/>
          <w:sz w:val="24"/>
          <w:szCs w:val="24"/>
        </w:rPr>
      </w:pPr>
      <w:r>
        <w:rPr>
          <w:rStyle w:val="hall-n1"/>
          <w:rFonts w:eastAsia="Times New Roman"/>
        </w:rPr>
        <w:t>C-7</w:t>
      </w:r>
      <w:r>
        <w:rPr>
          <w:rFonts w:ascii="var(--serif)" w:eastAsia="Times New Roman" w:hAnsi="var(--serif)"/>
          <w:sz w:val="24"/>
          <w:szCs w:val="24"/>
        </w:rPr>
        <w:t xml:space="preserve"> </w:t>
      </w:r>
      <w:r>
        <w:rPr>
          <w:rStyle w:val="hall-t1"/>
          <w:rFonts w:eastAsia="Times New Roman"/>
        </w:rPr>
        <w:t>El fenómeno está en tránsito de la actividad a la estructura, sin llegar al resultado</w:t>
      </w:r>
    </w:p>
    <w:p w:rsidR="00000000" w:rsidRDefault="005E641A">
      <w:pPr>
        <w:spacing w:after="130"/>
        <w:jc w:val="both"/>
        <w:divId w:val="900795921"/>
        <w:rPr>
          <w:rFonts w:ascii="var(--serif)" w:hAnsi="var(--serif)"/>
          <w:sz w:val="23"/>
          <w:szCs w:val="23"/>
        </w:rPr>
      </w:pPr>
      <w:r>
        <w:rPr>
          <w:rFonts w:ascii="var(--serif)" w:hAnsi="var(--serif)"/>
          <w:sz w:val="23"/>
          <w:szCs w:val="23"/>
        </w:rPr>
        <w:t>La distribución de las 53 iniciati</w:t>
      </w:r>
      <w:r>
        <w:rPr>
          <w:rFonts w:ascii="var(--serif)" w:hAnsi="var(--serif)"/>
          <w:sz w:val="23"/>
          <w:szCs w:val="23"/>
        </w:rPr>
        <w:t>vas en la escalera describe un campo a medio camino: 19 siguen siendo actividades aisladas o anuncios, 21 acreditan operación recurrente, 13 alcanzan alguna señal de institucionalización, y 0 llegan a evaluación. La secuencia está poblada en sus tres prime</w:t>
      </w:r>
      <w:r>
        <w:rPr>
          <w:rFonts w:ascii="var(--serif)" w:hAnsi="var(--serif)"/>
          <w:sz w:val="23"/>
          <w:szCs w:val="23"/>
        </w:rPr>
        <w:t>ros tramos y vacía en el cuarto, y lo está en las once instituciones a la vez. Que la ausencia sea simultánea sugiere una causa común —el costo de medir aprendizaje, y la inexistencia de un instrumento de financiamiento que las Facultades hayan usado— ante</w:t>
      </w:r>
      <w:r>
        <w:rPr>
          <w:rFonts w:ascii="var(--serif)" w:hAnsi="var(--serif)"/>
          <w:sz w:val="23"/>
          <w:szCs w:val="23"/>
        </w:rPr>
        <w:t>s que una diferencia de mérito entre Facultades.</w:t>
      </w:r>
    </w:p>
    <w:p w:rsidR="00000000" w:rsidRDefault="005E641A">
      <w:pPr>
        <w:spacing w:before="85" w:after="318"/>
        <w:divId w:val="1895121759"/>
        <w:rPr>
          <w:rFonts w:ascii="var(--mono)" w:eastAsia="Times New Roman" w:hAnsi="var(--mono)"/>
          <w:sz w:val="17"/>
          <w:szCs w:val="17"/>
        </w:rPr>
      </w:pPr>
      <w:r>
        <w:rPr>
          <w:rFonts w:ascii="var(--mono)" w:eastAsia="Times New Roman" w:hAnsi="var(--mono)"/>
          <w:sz w:val="17"/>
          <w:szCs w:val="17"/>
        </w:rPr>
        <w:t>Inferencia. Se apoya en clm-cohorte-001, clm-cohorte-002 y clm-cohorte-006.</w:t>
      </w:r>
    </w:p>
    <w:p w:rsidR="00000000" w:rsidRDefault="005E641A">
      <w:pPr>
        <w:spacing w:after="136"/>
        <w:divId w:val="2069768062"/>
        <w:rPr>
          <w:rFonts w:ascii="var(--serif)" w:eastAsia="Times New Roman" w:hAnsi="var(--serif)"/>
          <w:sz w:val="24"/>
          <w:szCs w:val="24"/>
        </w:rPr>
      </w:pPr>
      <w:r>
        <w:rPr>
          <w:rStyle w:val="hall-n1"/>
          <w:rFonts w:eastAsia="Times New Roman"/>
        </w:rPr>
        <w:t>C-8</w:t>
      </w:r>
      <w:r>
        <w:rPr>
          <w:rFonts w:ascii="var(--serif)" w:eastAsia="Times New Roman" w:hAnsi="var(--serif)"/>
          <w:sz w:val="24"/>
          <w:szCs w:val="24"/>
        </w:rPr>
        <w:t xml:space="preserve"> </w:t>
      </w:r>
      <w:r>
        <w:rPr>
          <w:rStyle w:val="hall-t1"/>
          <w:rFonts w:eastAsia="Times New Roman"/>
        </w:rPr>
        <w:t>Ninguna institución chilena tiene mandato para verificar lo que las Facultades afirman</w:t>
      </w:r>
    </w:p>
    <w:p w:rsidR="00000000" w:rsidRDefault="005E641A">
      <w:pPr>
        <w:spacing w:after="130"/>
        <w:jc w:val="both"/>
        <w:divId w:val="1503739133"/>
        <w:rPr>
          <w:rFonts w:ascii="var(--serif)" w:hAnsi="var(--serif)"/>
          <w:sz w:val="23"/>
          <w:szCs w:val="23"/>
        </w:rPr>
      </w:pPr>
      <w:r>
        <w:rPr>
          <w:rFonts w:ascii="var(--serif)" w:hAnsi="var(--serif)"/>
          <w:sz w:val="23"/>
          <w:szCs w:val="23"/>
        </w:rPr>
        <w:t xml:space="preserve">La Comisión Nacional de Acreditación no </w:t>
      </w:r>
      <w:r>
        <w:rPr>
          <w:rFonts w:ascii="var(--serif)" w:hAnsi="var(--serif)"/>
          <w:sz w:val="23"/>
          <w:szCs w:val="23"/>
        </w:rPr>
        <w:t xml:space="preserve">ha dictado criterios específicos para Derecho, cuya acreditación de carrera es además voluntaria. La guía del Colegio de Abogados de julio de 2026 regula al abogado en ejercicio y no menciona la formación universitaria. El sitio de inteligencia artificial </w:t>
      </w:r>
      <w:r>
        <w:rPr>
          <w:rFonts w:ascii="var(--serif)" w:hAnsi="var(--serif)"/>
          <w:sz w:val="23"/>
          <w:szCs w:val="23"/>
        </w:rPr>
        <w:t>de la Academia Judicial se dirige a juezas y jueces. La Política Nacional de Inteligencia Artificial contempla a las instituciones de educación superior sin mención alguna a la formación jurídica. Es la conclusión que explica por qué el resto de este infor</w:t>
      </w:r>
      <w:r>
        <w:rPr>
          <w:rFonts w:ascii="var(--serif)" w:hAnsi="var(--serif)"/>
          <w:sz w:val="23"/>
          <w:szCs w:val="23"/>
        </w:rPr>
        <w:t>me encuentra lo que encuentra: no existe incentivo externo para publicar el acto, declarar el alcance o medir el efecto.</w:t>
      </w:r>
    </w:p>
    <w:p w:rsidR="00000000" w:rsidRDefault="005E641A">
      <w:pPr>
        <w:spacing w:before="85" w:after="318"/>
        <w:divId w:val="722102225"/>
        <w:rPr>
          <w:rFonts w:ascii="var(--mono)" w:eastAsia="Times New Roman" w:hAnsi="var(--mono)"/>
          <w:sz w:val="17"/>
          <w:szCs w:val="17"/>
        </w:rPr>
      </w:pPr>
      <w:r>
        <w:rPr>
          <w:rFonts w:ascii="var(--mono)" w:eastAsia="Times New Roman" w:hAnsi="var(--mono)"/>
          <w:sz w:val="17"/>
          <w:szCs w:val="17"/>
        </w:rPr>
        <w:t>Hecho sobre el estado de la verificación institucional. Se apoya en el anexo E.</w:t>
      </w:r>
    </w:p>
    <w:p w:rsidR="00000000" w:rsidRDefault="005E641A">
      <w:pPr>
        <w:spacing w:after="340"/>
        <w:divId w:val="109126676"/>
        <w:rPr>
          <w:rFonts w:ascii="var(--sans)" w:eastAsia="Times New Roman" w:hAnsi="var(--sans)"/>
          <w:spacing w:val="12"/>
          <w:sz w:val="17"/>
          <w:szCs w:val="17"/>
        </w:rPr>
      </w:pPr>
      <w:r>
        <w:rPr>
          <w:rFonts w:ascii="var(--sans)" w:eastAsia="Times New Roman" w:hAnsi="var(--sans)"/>
          <w:spacing w:val="12"/>
          <w:sz w:val="17"/>
          <w:szCs w:val="17"/>
        </w:rPr>
        <w:t xml:space="preserve">Informe 01 · IA en Escuelas y Facultades de Derecho en </w:t>
      </w:r>
      <w:r>
        <w:rPr>
          <w:rFonts w:ascii="var(--sans)" w:eastAsia="Times New Roman" w:hAnsi="var(--sans)"/>
          <w:spacing w:val="12"/>
          <w:sz w:val="17"/>
          <w:szCs w:val="17"/>
        </w:rPr>
        <w:t>Chile10 · Implicancias y decisiones · v3.2.0 · corte 06-09-2026</w:t>
      </w:r>
    </w:p>
    <w:p w:rsidR="00000000" w:rsidRDefault="005E641A">
      <w:pPr>
        <w:pStyle w:val="eyebrow"/>
        <w:divId w:val="274288795"/>
      </w:pPr>
      <w:r>
        <w:t>17</w:t>
      </w:r>
    </w:p>
    <w:p w:rsidR="00000000" w:rsidRDefault="005E641A">
      <w:pPr>
        <w:pStyle w:val="Ttulo2"/>
        <w:divId w:val="274288795"/>
        <w:rPr>
          <w:rFonts w:eastAsia="Times New Roman"/>
        </w:rPr>
      </w:pPr>
      <w:r>
        <w:rPr>
          <w:rFonts w:eastAsia="Times New Roman"/>
        </w:rPr>
        <w:t>10 · Implicancias y decisiones</w:t>
      </w:r>
    </w:p>
    <w:p w:rsidR="00000000" w:rsidRDefault="005E641A">
      <w:pPr>
        <w:pStyle w:val="Ttulo3"/>
        <w:spacing w:before="340"/>
        <w:divId w:val="274288795"/>
        <w:rPr>
          <w:rFonts w:eastAsia="Times New Roman"/>
        </w:rPr>
      </w:pPr>
      <w:r>
        <w:rPr>
          <w:rFonts w:eastAsia="Times New Roman"/>
        </w:rPr>
        <w:t>Lo que dicen los ocho hallazgos juntos</w:t>
      </w:r>
    </w:p>
    <w:p w:rsidR="00000000" w:rsidRDefault="005E641A">
      <w:pPr>
        <w:pStyle w:val="lead"/>
        <w:divId w:val="274288795"/>
        <w:rPr>
          <w:rFonts w:ascii="var(--serif)" w:hAnsi="var(--serif)"/>
        </w:rPr>
      </w:pPr>
      <w:r>
        <w:rPr>
          <w:rFonts w:ascii="var(--serif)" w:hAnsi="var(--serif)"/>
        </w:rPr>
        <w:t xml:space="preserve">Cada hallazgo describe su capacidad. Leídos como conjunto, las 100 celdas de la matriz dibujan </w:t>
      </w:r>
      <w:r>
        <w:rPr>
          <w:rStyle w:val="Textoennegrita"/>
          <w:rFonts w:ascii="var(--serif)" w:hAnsi="var(--serif)"/>
        </w:rPr>
        <w:t>tres formas de ausencia distintas</w:t>
      </w:r>
      <w:r>
        <w:rPr>
          <w:rFonts w:ascii="var(--serif)" w:hAnsi="var(--serif)"/>
        </w:rPr>
        <w:t>, y distinguirlas importa porque cada una se cierra de una manera diferente.</w:t>
      </w:r>
    </w:p>
    <w:p w:rsidR="00000000" w:rsidRDefault="005E641A">
      <w:pPr>
        <w:numPr>
          <w:ilvl w:val="0"/>
          <w:numId w:val="8"/>
        </w:numPr>
        <w:spacing w:before="100" w:beforeAutospacing="1" w:after="113"/>
        <w:ind w:left="0"/>
        <w:divId w:val="274288795"/>
        <w:rPr>
          <w:rFonts w:ascii="var(--serif)" w:eastAsia="Times New Roman" w:hAnsi="var(--serif)"/>
          <w:sz w:val="24"/>
          <w:szCs w:val="24"/>
        </w:rPr>
      </w:pPr>
      <w:r>
        <w:rPr>
          <w:rStyle w:val="Textoennegrita"/>
          <w:rFonts w:ascii="var(--serif)" w:eastAsia="Times New Roman" w:hAnsi="var(--serif)"/>
          <w:sz w:val="24"/>
          <w:szCs w:val="24"/>
        </w:rPr>
        <w:t>Ausencia unánime.</w:t>
      </w:r>
      <w:r>
        <w:rPr>
          <w:rFonts w:ascii="var(--serif)" w:eastAsia="Times New Roman" w:hAnsi="var(--serif)"/>
          <w:sz w:val="24"/>
          <w:szCs w:val="24"/>
        </w:rPr>
        <w:t xml:space="preserve"> La evaluación de efecto figura como no localizada en las </w:t>
      </w:r>
      <w:r>
        <w:rPr>
          <w:rFonts w:ascii="var(--serif)" w:eastAsia="Times New Roman" w:hAnsi="var(--serif)"/>
          <w:sz w:val="24"/>
          <w:szCs w:val="24"/>
        </w:rPr>
        <w:t>10 instituciones del comparador, y —única entre las diez capacidades— sin una sola celda sin concluir. La ruta se recorrió entera en todas y no apareció nada en ninguna. No es un hueco de investigación: es una ausencia comprobada, y por eso es la única cap</w:t>
      </w:r>
      <w:r>
        <w:rPr>
          <w:rFonts w:ascii="var(--serif)" w:eastAsia="Times New Roman" w:hAnsi="var(--serif)"/>
          <w:sz w:val="24"/>
          <w:szCs w:val="24"/>
        </w:rPr>
        <w:t>acidad sobre la que este informe puede afirmar algo del campo entero y no sólo de lo que alcanzó a mirar.</w:t>
      </w:r>
    </w:p>
    <w:p w:rsidR="00000000" w:rsidRDefault="005E641A">
      <w:pPr>
        <w:numPr>
          <w:ilvl w:val="0"/>
          <w:numId w:val="8"/>
        </w:numPr>
        <w:spacing w:before="100" w:beforeAutospacing="1" w:after="113"/>
        <w:ind w:left="0"/>
        <w:divId w:val="274288795"/>
        <w:rPr>
          <w:rFonts w:ascii="var(--serif)" w:eastAsia="Times New Roman" w:hAnsi="var(--serif)"/>
          <w:sz w:val="24"/>
          <w:szCs w:val="24"/>
        </w:rPr>
      </w:pPr>
      <w:r>
        <w:rPr>
          <w:rStyle w:val="Textoennegrita"/>
          <w:rFonts w:ascii="var(--serif)" w:eastAsia="Times New Roman" w:hAnsi="var(--serif)"/>
          <w:sz w:val="24"/>
          <w:szCs w:val="24"/>
        </w:rPr>
        <w:t>Ausencia bimodal.</w:t>
      </w:r>
      <w:r>
        <w:rPr>
          <w:rFonts w:ascii="var(--serif)" w:eastAsia="Times New Roman" w:hAnsi="var(--serif)"/>
          <w:sz w:val="24"/>
          <w:szCs w:val="24"/>
        </w:rPr>
        <w:t xml:space="preserve"> La norma propia y la investigación no admiten término medio: en las dos, </w:t>
      </w:r>
      <w:r>
        <w:rPr>
          <w:rStyle w:val="Textoennegrita"/>
          <w:rFonts w:ascii="var(--serif)" w:eastAsia="Times New Roman" w:hAnsi="var(--serif)"/>
          <w:sz w:val="24"/>
          <w:szCs w:val="24"/>
        </w:rPr>
        <w:t>ninguna institución ocupa un estado intermedio</w:t>
      </w:r>
      <w:r>
        <w:rPr>
          <w:rFonts w:ascii="var(--serif)" w:eastAsia="Times New Roman" w:hAnsi="var(--serif)"/>
          <w:sz w:val="24"/>
          <w:szCs w:val="24"/>
        </w:rPr>
        <w:t>. En norma pr</w:t>
      </w:r>
      <w:r>
        <w:rPr>
          <w:rFonts w:ascii="var(--serif)" w:eastAsia="Times New Roman" w:hAnsi="var(--serif)"/>
          <w:sz w:val="24"/>
          <w:szCs w:val="24"/>
        </w:rPr>
        <w:t>opia hay 2 con instrumento formal, 3 donde la regla existe en la universidad y no en la Facultad, y 5 donde no se localizó. En investigación, 4 con instrumento formal, 1 sólo en el entorno y 5 no localizada. Son capacidades que se acreditan con un acto o n</w:t>
      </w:r>
      <w:r>
        <w:rPr>
          <w:rFonts w:ascii="var(--serif)" w:eastAsia="Times New Roman" w:hAnsi="var(--serif)"/>
          <w:sz w:val="24"/>
          <w:szCs w:val="24"/>
        </w:rPr>
        <w:t>o se acreditan: no hay forma incipiente de haber dictado una norma.</w:t>
      </w:r>
    </w:p>
    <w:p w:rsidR="00000000" w:rsidRDefault="005E641A">
      <w:pPr>
        <w:numPr>
          <w:ilvl w:val="0"/>
          <w:numId w:val="8"/>
        </w:numPr>
        <w:spacing w:before="100" w:beforeAutospacing="1" w:after="113"/>
        <w:ind w:left="0"/>
        <w:divId w:val="274288795"/>
        <w:rPr>
          <w:rFonts w:ascii="var(--serif)" w:eastAsia="Times New Roman" w:hAnsi="var(--serif)"/>
          <w:sz w:val="24"/>
          <w:szCs w:val="24"/>
        </w:rPr>
      </w:pPr>
      <w:r>
        <w:rPr>
          <w:rStyle w:val="Textoennegrita"/>
          <w:rFonts w:ascii="var(--serif)" w:eastAsia="Times New Roman" w:hAnsi="var(--serif)"/>
          <w:sz w:val="24"/>
          <w:szCs w:val="24"/>
        </w:rPr>
        <w:t>Ausencia de umbral.</w:t>
      </w:r>
      <w:r>
        <w:rPr>
          <w:rFonts w:ascii="var(--serif)" w:eastAsia="Times New Roman" w:hAnsi="var(--serif)"/>
          <w:sz w:val="24"/>
          <w:szCs w:val="24"/>
        </w:rPr>
        <w:t xml:space="preserve"> La transferencia es el caso contrario. 9 de las 10 están entre incipiente y en operación —6 y 3 respectivamente— y </w:t>
      </w:r>
      <w:r>
        <w:rPr>
          <w:rStyle w:val="Textoennegrita"/>
          <w:rFonts w:ascii="var(--serif)" w:eastAsia="Times New Roman" w:hAnsi="var(--serif)"/>
          <w:sz w:val="24"/>
          <w:szCs w:val="24"/>
        </w:rPr>
        <w:t>ninguna alcanza el instrumento formal</w:t>
      </w:r>
      <w:r>
        <w:rPr>
          <w:rFonts w:ascii="var(--serif)" w:eastAsia="Times New Roman" w:hAnsi="var(--serif)"/>
          <w:sz w:val="24"/>
          <w:szCs w:val="24"/>
        </w:rPr>
        <w:t xml:space="preserve">. Aquí no falta </w:t>
      </w:r>
      <w:r>
        <w:rPr>
          <w:rFonts w:ascii="var(--serif)" w:eastAsia="Times New Roman" w:hAnsi="var(--serif)"/>
          <w:sz w:val="24"/>
          <w:szCs w:val="24"/>
        </w:rPr>
        <w:t>actividad: falta el acto que la convierte en relación estable, y todas se detienen debajo del mismo techo.</w:t>
      </w:r>
    </w:p>
    <w:p w:rsidR="00000000" w:rsidRDefault="005E641A">
      <w:pPr>
        <w:pStyle w:val="NormalWeb"/>
        <w:divId w:val="274288795"/>
        <w:rPr>
          <w:rFonts w:ascii="var(--serif)" w:hAnsi="var(--serif)"/>
          <w:sz w:val="24"/>
          <w:szCs w:val="24"/>
        </w:rPr>
      </w:pPr>
      <w:r>
        <w:rPr>
          <w:rFonts w:ascii="var(--serif)" w:hAnsi="var(--serif)"/>
          <w:sz w:val="24"/>
          <w:szCs w:val="24"/>
        </w:rPr>
        <w:t xml:space="preserve">La cifra que ordena las tres es la misma. De las 100 celdas del comparador, sólo </w:t>
      </w:r>
      <w:r>
        <w:rPr>
          <w:rStyle w:val="Textoennegrita"/>
          <w:rFonts w:ascii="var(--serif)" w:hAnsi="var(--serif)"/>
          <w:sz w:val="24"/>
          <w:szCs w:val="24"/>
        </w:rPr>
        <w:t>10 alcanzan el estado con instrumento formal publicado</w:t>
      </w:r>
      <w:r>
        <w:rPr>
          <w:rFonts w:ascii="var(--serif)" w:hAnsi="var(--serif)"/>
          <w:sz w:val="24"/>
          <w:szCs w:val="24"/>
        </w:rPr>
        <w:t>, y se reparte</w:t>
      </w:r>
      <w:r>
        <w:rPr>
          <w:rFonts w:ascii="var(--serif)" w:hAnsi="var(--serif)"/>
          <w:sz w:val="24"/>
          <w:szCs w:val="24"/>
        </w:rPr>
        <w:t xml:space="preserve">n muy desigual: una institución concentra 4, otra 3, y otras tres tienen una cada una. </w:t>
      </w:r>
      <w:r>
        <w:rPr>
          <w:rStyle w:val="Textoennegrita"/>
          <w:rFonts w:ascii="var(--serif)" w:hAnsi="var(--serif)"/>
          <w:sz w:val="24"/>
          <w:szCs w:val="24"/>
        </w:rPr>
        <w:t>5 de las 10 Facultades del comparador no acreditan un solo instrumento formal en ninguna de las diez capacidades.</w:t>
      </w:r>
    </w:p>
    <w:p w:rsidR="00000000" w:rsidRDefault="005E641A">
      <w:pPr>
        <w:pStyle w:val="NormalWeb"/>
        <w:divId w:val="274288795"/>
        <w:rPr>
          <w:rFonts w:ascii="var(--serif)" w:hAnsi="var(--serif)"/>
          <w:sz w:val="24"/>
          <w:szCs w:val="24"/>
        </w:rPr>
      </w:pPr>
      <w:r>
        <w:rPr>
          <w:rFonts w:ascii="var(--serif)" w:hAnsi="var(--serif)"/>
          <w:sz w:val="24"/>
          <w:szCs w:val="24"/>
        </w:rPr>
        <w:t>Lo que el conjunto describe, entonces, no es un campo d</w:t>
      </w:r>
      <w:r>
        <w:rPr>
          <w:rFonts w:ascii="var(--serif)" w:hAnsi="var(--serif)"/>
          <w:sz w:val="24"/>
          <w:szCs w:val="24"/>
        </w:rPr>
        <w:t xml:space="preserve">esigual en cantidad de actividad —la actividad abunda y está repartida— sino un campo donde </w:t>
      </w:r>
      <w:r>
        <w:rPr>
          <w:rStyle w:val="Textoennegrita"/>
          <w:rFonts w:ascii="var(--serif)" w:hAnsi="var(--serif)"/>
          <w:sz w:val="24"/>
          <w:szCs w:val="24"/>
        </w:rPr>
        <w:t>la actividad rara vez llega al acto que la hace verificable desde fuera</w:t>
      </w:r>
      <w:r>
        <w:rPr>
          <w:rFonts w:ascii="var(--serif)" w:hAnsi="var(--serif)"/>
          <w:sz w:val="24"/>
          <w:szCs w:val="24"/>
        </w:rPr>
        <w:t>. Es consistente con lo que el hallazgo sobre la verificación institucional establece por otr</w:t>
      </w:r>
      <w:r>
        <w:rPr>
          <w:rFonts w:ascii="var(--serif)" w:hAnsi="var(--serif)"/>
          <w:sz w:val="24"/>
          <w:szCs w:val="24"/>
        </w:rPr>
        <w:t>a vía: donde nadie exige el acto, el costo de no publicarlo es cero.</w:t>
      </w:r>
    </w:p>
    <w:p w:rsidR="00000000" w:rsidRDefault="005E641A">
      <w:pPr>
        <w:spacing w:before="142" w:after="170"/>
        <w:divId w:val="1598751912"/>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El instrumento mide capacidad acreditada por evidencia pública. Una Facultad puede haber dictado el acto y no haberlo publicado, y aparecería aquí igual que una que no lo dictó. L</w:t>
      </w:r>
      <w:r>
        <w:rPr>
          <w:rFonts w:ascii="var(--serif)" w:eastAsia="Times New Roman" w:hAnsi="var(--serif)"/>
          <w:i/>
          <w:iCs/>
          <w:sz w:val="22"/>
          <w:szCs w:val="22"/>
        </w:rPr>
        <w:t>a distinción entre las dos no la puede hacer ningún método basado en evidencia pública, y este informe no la hace.</w:t>
      </w:r>
    </w:p>
    <w:p w:rsidR="00000000" w:rsidRDefault="005E641A">
      <w:pPr>
        <w:pStyle w:val="Ttulo3"/>
        <w:divId w:val="274288795"/>
        <w:rPr>
          <w:rFonts w:eastAsia="Times New Roman"/>
        </w:rPr>
      </w:pPr>
      <w:r>
        <w:rPr>
          <w:rFonts w:eastAsia="Times New Roman"/>
        </w:rPr>
        <w:t>La celda que nadie ha ocupado, y qué costaría ocuparla</w:t>
      </w:r>
    </w:p>
    <w:p w:rsidR="00000000" w:rsidRDefault="005E641A">
      <w:pPr>
        <w:pStyle w:val="NormalWeb"/>
        <w:divId w:val="274288795"/>
        <w:rPr>
          <w:rFonts w:ascii="var(--serif)" w:hAnsi="var(--serif)"/>
          <w:sz w:val="24"/>
          <w:szCs w:val="24"/>
        </w:rPr>
      </w:pPr>
      <w:r>
        <w:rPr>
          <w:rFonts w:ascii="var(--serif)" w:hAnsi="var(--serif)"/>
          <w:sz w:val="24"/>
          <w:szCs w:val="24"/>
        </w:rPr>
        <w:t>La evaluación de efecto vale tres puntos por institución en la rúbrica del anexo D: so</w:t>
      </w:r>
      <w:r>
        <w:rPr>
          <w:rFonts w:ascii="var(--serif)" w:hAnsi="var(--serif)"/>
          <w:sz w:val="24"/>
          <w:szCs w:val="24"/>
        </w:rPr>
        <w:t xml:space="preserve">n </w:t>
      </w:r>
      <w:r>
        <w:rPr>
          <w:rStyle w:val="Textoennegrita"/>
          <w:rFonts w:ascii="var(--serif)" w:hAnsi="var(--serif)"/>
          <w:sz w:val="24"/>
          <w:szCs w:val="24"/>
        </w:rPr>
        <w:t>30 puntos</w:t>
      </w:r>
      <w:r>
        <w:rPr>
          <w:rFonts w:ascii="var(--serif)" w:hAnsi="var(--serif)"/>
          <w:sz w:val="24"/>
          <w:szCs w:val="24"/>
        </w:rPr>
        <w:t xml:space="preserve"> repartidos en el comparador, y están todos vacíos. Es la única capacidad del instrumento en esa situación.</w:t>
      </w:r>
    </w:p>
    <w:p w:rsidR="00000000" w:rsidRDefault="005E641A">
      <w:pPr>
        <w:pStyle w:val="NormalWeb"/>
        <w:divId w:val="274288795"/>
        <w:rPr>
          <w:rFonts w:ascii="var(--serif)" w:hAnsi="var(--serif)"/>
          <w:sz w:val="24"/>
          <w:szCs w:val="24"/>
        </w:rPr>
      </w:pPr>
      <w:r>
        <w:rPr>
          <w:rFonts w:ascii="var(--serif)" w:hAnsi="var(--serif)"/>
          <w:sz w:val="24"/>
          <w:szCs w:val="24"/>
        </w:rPr>
        <w:t>El contraste externo fija la naturaleza de esa ausencia y la separa de las demás: la consulta exhaustiva de los 49.014 proyectos adjudica</w:t>
      </w:r>
      <w:r>
        <w:rPr>
          <w:rFonts w:ascii="var(--serif)" w:hAnsi="var(--serif)"/>
          <w:sz w:val="24"/>
          <w:szCs w:val="24"/>
        </w:rPr>
        <w:t xml:space="preserve">dos por ANID desde 1982 no devuelve un solo proyecto sobre enseñanza del Derecho con inteligencia artificial, en ninguna universidad y en ningún año. </w:t>
      </w:r>
      <w:r>
        <w:rPr>
          <w:rStyle w:val="Textoennegrita"/>
          <w:rFonts w:ascii="var(--serif)" w:hAnsi="var(--serif)"/>
          <w:sz w:val="24"/>
          <w:szCs w:val="24"/>
        </w:rPr>
        <w:t>No es que no se haya encontrado la medición: es que ninguna se ha financiado.</w:t>
      </w:r>
      <w:r>
        <w:rPr>
          <w:rFonts w:ascii="var(--serif)" w:hAnsi="var(--serif)"/>
          <w:sz w:val="24"/>
          <w:szCs w:val="24"/>
        </w:rPr>
        <w:t xml:space="preserve"> La base recoge adjudicacione</w:t>
      </w:r>
      <w:r>
        <w:rPr>
          <w:rFonts w:ascii="var(--serif)" w:hAnsi="var(--serif)"/>
          <w:sz w:val="24"/>
          <w:szCs w:val="24"/>
        </w:rPr>
        <w:t>s, de modo que acredita ausencia de financiamiento y no ausencia de intentos.</w:t>
      </w:r>
    </w:p>
    <w:p w:rsidR="00000000" w:rsidRDefault="005E641A">
      <w:pPr>
        <w:pStyle w:val="NormalWeb"/>
        <w:divId w:val="274288795"/>
        <w:rPr>
          <w:rFonts w:ascii="var(--serif)" w:hAnsi="var(--serif)"/>
          <w:sz w:val="24"/>
          <w:szCs w:val="24"/>
        </w:rPr>
      </w:pPr>
      <w:r>
        <w:rPr>
          <w:rFonts w:ascii="var(--serif)" w:hAnsi="var(--serif)"/>
          <w:sz w:val="24"/>
          <w:szCs w:val="24"/>
        </w:rPr>
        <w:t>Y no ocurre porque falte el instrumento. Entre 2024 y 2026 se adjudicaron diez proyectos que cruzan inteligencia artificial con enseñanza o educación superior, repartidos en seis</w:t>
      </w:r>
      <w:r>
        <w:rPr>
          <w:rFonts w:ascii="var(--serif)" w:hAnsi="var(--serif)"/>
          <w:sz w:val="24"/>
          <w:szCs w:val="24"/>
        </w:rPr>
        <w:t xml:space="preserve"> disciplinas —Ciencias de la Educación, Humanidades, Informática, Escuelas de Negocios y Ciencias de la Salud—. Ninguno es de Derecho. El instrumento existe, está en uso, y otras disciplinas lo están usando para estudiar su propia transformación docente.</w:t>
      </w:r>
    </w:p>
    <w:p w:rsidR="00000000" w:rsidRDefault="005E641A">
      <w:pPr>
        <w:pStyle w:val="Ttulo5"/>
        <w:spacing w:before="284"/>
        <w:divId w:val="614675069"/>
        <w:rPr>
          <w:rFonts w:eastAsia="Times New Roman"/>
        </w:rPr>
      </w:pPr>
      <w:r>
        <w:rPr>
          <w:rFonts w:eastAsia="Times New Roman"/>
        </w:rPr>
        <w:t>E</w:t>
      </w:r>
      <w:r>
        <w:rPr>
          <w:rFonts w:eastAsia="Times New Roman"/>
        </w:rPr>
        <w:t>l orden de magnitud, con las cifras que ya publica el anexo E</w:t>
      </w:r>
    </w:p>
    <w:p w:rsidR="00000000" w:rsidRDefault="005E641A">
      <w:pPr>
        <w:pStyle w:val="NormalWeb"/>
        <w:divId w:val="614675069"/>
        <w:rPr>
          <w:rFonts w:ascii="var(--serif)" w:hAnsi="var(--serif)"/>
          <w:sz w:val="24"/>
          <w:szCs w:val="24"/>
        </w:rPr>
      </w:pPr>
      <w:r>
        <w:rPr>
          <w:rFonts w:ascii="var(--serif)" w:hAnsi="var(--serif)"/>
          <w:sz w:val="24"/>
          <w:szCs w:val="24"/>
        </w:rPr>
        <w:t xml:space="preserve">Los siete proyectos vigentes de disciplina Derecho con objeto de inteligencia artificial suman </w:t>
      </w:r>
      <w:r>
        <w:rPr>
          <w:rStyle w:val="Textoennegrita"/>
          <w:rFonts w:ascii="var(--serif)" w:hAnsi="var(--serif)"/>
          <w:sz w:val="24"/>
          <w:szCs w:val="24"/>
        </w:rPr>
        <w:t>473.162.000 pesos</w:t>
      </w:r>
      <w:r>
        <w:rPr>
          <w:rFonts w:ascii="var(--serif)" w:hAnsi="var(--serif)"/>
          <w:sz w:val="24"/>
          <w:szCs w:val="24"/>
        </w:rPr>
        <w:t>. La mediana es de 55.610.000 y seis de los siete están entre 39,7 y 60,8 millones</w:t>
      </w:r>
      <w:r>
        <w:rPr>
          <w:rFonts w:ascii="var(--serif)" w:hAnsi="var(--serif)"/>
          <w:sz w:val="24"/>
          <w:szCs w:val="24"/>
        </w:rPr>
        <w:t>, todos a 48 meses. Ése es el tamaño publicado de un Fondecyt Regular en esta disciplina y en este objeto.</w:t>
      </w:r>
    </w:p>
    <w:p w:rsidR="00000000" w:rsidRDefault="005E641A">
      <w:pPr>
        <w:pStyle w:val="NormalWeb"/>
        <w:spacing w:after="284"/>
        <w:divId w:val="614675069"/>
        <w:rPr>
          <w:rFonts w:ascii="var(--serif)" w:hAnsi="var(--serif)"/>
          <w:sz w:val="24"/>
          <w:szCs w:val="24"/>
        </w:rPr>
      </w:pPr>
      <w:r>
        <w:rPr>
          <w:rFonts w:ascii="var(--serif)" w:hAnsi="var(--serif)"/>
          <w:sz w:val="24"/>
          <w:szCs w:val="24"/>
        </w:rPr>
        <w:t xml:space="preserve">Lo que la evidencia </w:t>
      </w:r>
      <w:r>
        <w:rPr>
          <w:rStyle w:val="Textoennegrita"/>
          <w:rFonts w:ascii="var(--serif)" w:hAnsi="var(--serif)"/>
          <w:sz w:val="24"/>
          <w:szCs w:val="24"/>
        </w:rPr>
        <w:t>no</w:t>
      </w:r>
      <w:r>
        <w:rPr>
          <w:rFonts w:ascii="var(--serif)" w:hAnsi="var(--serif)"/>
          <w:sz w:val="24"/>
          <w:szCs w:val="24"/>
        </w:rPr>
        <w:t xml:space="preserve"> permite afirmar es que evaluar el efecto de la enseñanza cueste eso: un diseño con grupo de comparación no tiene por qué costa</w:t>
      </w:r>
      <w:r>
        <w:rPr>
          <w:rFonts w:ascii="var(--serif)" w:hAnsi="var(--serif)"/>
          <w:sz w:val="24"/>
          <w:szCs w:val="24"/>
        </w:rPr>
        <w:t xml:space="preserve">r lo que un proyecto de dogmática, y podría costar bastante menos. Lo que sí permite afirmar es que el instrumento con el que se financiaría está disponible, que su orden de magnitud en esta disciplina es público, y que </w:t>
      </w:r>
      <w:r>
        <w:rPr>
          <w:rStyle w:val="Textoennegrita"/>
          <w:rFonts w:ascii="var(--serif)" w:hAnsi="var(--serif)"/>
          <w:sz w:val="24"/>
          <w:szCs w:val="24"/>
        </w:rPr>
        <w:t>no consta ninguna adjudicación a una</w:t>
      </w:r>
      <w:r>
        <w:rPr>
          <w:rStyle w:val="Textoennegrita"/>
          <w:rFonts w:ascii="var(--serif)" w:hAnsi="var(--serif)"/>
          <w:sz w:val="24"/>
          <w:szCs w:val="24"/>
        </w:rPr>
        <w:t xml:space="preserve"> Facultad de Derecho chilena para este objeto</w:t>
      </w:r>
      <w:r>
        <w:rPr>
          <w:rFonts w:ascii="var(--serif)" w:hAnsi="var(--serif)"/>
          <w:sz w:val="24"/>
          <w:szCs w:val="24"/>
        </w:rPr>
        <w:t>.</w:t>
      </w:r>
    </w:p>
    <w:p w:rsidR="00000000" w:rsidRDefault="005E641A">
      <w:pPr>
        <w:pStyle w:val="NormalWeb"/>
        <w:divId w:val="274288795"/>
        <w:rPr>
          <w:rFonts w:ascii="var(--serif)" w:hAnsi="var(--serif)"/>
          <w:sz w:val="24"/>
          <w:szCs w:val="24"/>
        </w:rPr>
      </w:pPr>
      <w:r>
        <w:rPr>
          <w:rFonts w:ascii="var(--serif)" w:hAnsi="var(--serif)"/>
          <w:sz w:val="24"/>
          <w:szCs w:val="24"/>
        </w:rPr>
        <w:t xml:space="preserve">Qué tendría que contener para contar. La escalera de institucionalización sitúa la evaluación en su cuarto peldaño, y ese peldaño exige </w:t>
      </w:r>
      <w:r>
        <w:rPr>
          <w:rStyle w:val="Textoennegrita"/>
          <w:rFonts w:ascii="var(--serif)" w:hAnsi="var(--serif)"/>
          <w:sz w:val="24"/>
          <w:szCs w:val="24"/>
        </w:rPr>
        <w:t>resultados públicamente revisables</w:t>
      </w:r>
      <w:r>
        <w:rPr>
          <w:rFonts w:ascii="var(--serif)" w:hAnsi="var(--serif)"/>
          <w:sz w:val="24"/>
          <w:szCs w:val="24"/>
        </w:rPr>
        <w:t>: no basta con contar asistentes ni con</w:t>
      </w:r>
      <w:r>
        <w:rPr>
          <w:rFonts w:ascii="var(--serif)" w:hAnsi="var(--serif)"/>
          <w:sz w:val="24"/>
          <w:szCs w:val="24"/>
        </w:rPr>
        <w:t xml:space="preserve"> una encuesta de satisfacción, que es lo que hoy existe. La única medición de resultado de todo el corpus la publica una vicerrectoría de transformación digital sobre el conjunto de su universidad, es correlacional y no distingue a los estudiantes de Derec</w:t>
      </w:r>
      <w:r>
        <w:rPr>
          <w:rFonts w:ascii="var(--serif)" w:hAnsi="var(--serif)"/>
          <w:sz w:val="24"/>
          <w:szCs w:val="24"/>
        </w:rPr>
        <w:t>ho. La primera Facultad que publique una medición con diseño, instrumento declarado y grupo de comparación será, con la evidencia de este informe a la vista, la primera en poder demostrar lo que las demás afirman.</w:t>
      </w:r>
    </w:p>
    <w:p w:rsidR="00000000" w:rsidRDefault="005E641A">
      <w:pPr>
        <w:pStyle w:val="Ttulo3"/>
        <w:divId w:val="274288795"/>
        <w:rPr>
          <w:rFonts w:eastAsia="Times New Roman"/>
        </w:rPr>
      </w:pPr>
      <w:r>
        <w:rPr>
          <w:rFonts w:eastAsia="Times New Roman"/>
        </w:rPr>
        <w:t>De los datos a la decisión</w:t>
      </w:r>
    </w:p>
    <w:p w:rsidR="00000000" w:rsidRDefault="005E641A">
      <w:pPr>
        <w:pStyle w:val="lead"/>
        <w:divId w:val="274288795"/>
        <w:rPr>
          <w:rFonts w:ascii="var(--serif)" w:hAnsi="var(--serif)"/>
        </w:rPr>
      </w:pPr>
      <w:r>
        <w:rPr>
          <w:rFonts w:ascii="var(--serif)" w:hAnsi="var(--serif)"/>
        </w:rPr>
        <w:t>Cuatro priorida</w:t>
      </w:r>
      <w:r>
        <w:rPr>
          <w:rFonts w:ascii="var(--serif)" w:hAnsi="var(--serif)"/>
        </w:rPr>
        <w:t>des. Ninguna se sigue automáticamente de un dato: cada una declara la evidencia que la sostiene, quién puede tomarla y qué haría falta saber para tomarla mejor.</w:t>
      </w:r>
    </w:p>
    <w:p w:rsidR="00000000" w:rsidRDefault="005E641A">
      <w:pPr>
        <w:pStyle w:val="NormalWeb"/>
        <w:divId w:val="274288795"/>
        <w:rPr>
          <w:rFonts w:ascii="var(--serif)" w:hAnsi="var(--serif)"/>
          <w:sz w:val="24"/>
          <w:szCs w:val="24"/>
        </w:rPr>
      </w:pPr>
      <w:r>
        <w:rPr>
          <w:rFonts w:ascii="var(--serif)" w:hAnsi="var(--serif)"/>
          <w:sz w:val="24"/>
          <w:szCs w:val="24"/>
        </w:rPr>
        <w:t xml:space="preserve">Las cuatro son </w:t>
      </w:r>
      <w:r>
        <w:rPr>
          <w:rStyle w:val="Textoennegrita"/>
          <w:rFonts w:ascii="var(--serif)" w:hAnsi="var(--serif)"/>
          <w:sz w:val="24"/>
          <w:szCs w:val="24"/>
        </w:rPr>
        <w:t>del campo, del regulador o del gremio</w:t>
      </w:r>
      <w:r>
        <w:rPr>
          <w:rFonts w:ascii="var(--serif)" w:hAnsi="var(--serif)"/>
          <w:sz w:val="24"/>
          <w:szCs w:val="24"/>
        </w:rPr>
        <w:t>. Ninguna se dirige a una universidad nombr</w:t>
      </w:r>
      <w:r>
        <w:rPr>
          <w:rFonts w:ascii="var(--serif)" w:hAnsi="var(--serif)"/>
          <w:sz w:val="24"/>
          <w:szCs w:val="24"/>
        </w:rPr>
        <w:t>ada del comparador, y no es una cortesía: quien firma este informe tiene un conflicto de interés declarado con una de las instituciones de la cohorte, y prescribir a las demás desde esa posición es exactamente lo que la sección 8 existe para evitar. Lo pre</w:t>
      </w:r>
      <w:r>
        <w:rPr>
          <w:rFonts w:ascii="var(--serif)" w:hAnsi="var(--serif)"/>
          <w:sz w:val="24"/>
          <w:szCs w:val="24"/>
        </w:rPr>
        <w:t>scriptivo sobre la institución apartada se publica en el documento complementario, que no puntúa y no compara.</w:t>
      </w:r>
    </w:p>
    <w:p w:rsidR="00000000" w:rsidRDefault="005E641A">
      <w:pPr>
        <w:shd w:val="clear" w:color="auto" w:fill="FFFFFF"/>
        <w:spacing w:before="193" w:after="170"/>
        <w:divId w:val="1776747019"/>
        <w:rPr>
          <w:rFonts w:ascii="var(--serif)" w:eastAsia="Times New Roman" w:hAnsi="var(--serif)"/>
          <w:sz w:val="24"/>
          <w:szCs w:val="24"/>
        </w:rPr>
      </w:pPr>
      <w:r>
        <w:rPr>
          <w:rStyle w:val="rec-id1"/>
          <w:rFonts w:eastAsia="Times New Roman"/>
        </w:rPr>
        <w:t>P-1</w:t>
      </w:r>
      <w:r>
        <w:rPr>
          <w:rStyle w:val="rec-t1"/>
          <w:rFonts w:eastAsia="Times New Roman"/>
        </w:rPr>
        <w:t>Financiar la investigación sobre la propia enseñanza, con el instrumento que ya existe</w:t>
      </w:r>
    </w:p>
    <w:p w:rsidR="00000000" w:rsidRDefault="005E641A">
      <w:pPr>
        <w:shd w:val="clear" w:color="auto" w:fill="FFFFFF"/>
        <w:divId w:val="1895584173"/>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5E641A">
      <w:pPr>
        <w:shd w:val="clear" w:color="auto" w:fill="FFFFFF"/>
        <w:divId w:val="221645573"/>
        <w:rPr>
          <w:rFonts w:ascii="var(--serif)" w:eastAsia="Times New Roman" w:hAnsi="var(--serif)"/>
          <w:sz w:val="22"/>
          <w:szCs w:val="22"/>
        </w:rPr>
      </w:pPr>
      <w:r>
        <w:rPr>
          <w:rFonts w:ascii="var(--serif)" w:eastAsia="Times New Roman" w:hAnsi="var(--serif)"/>
          <w:sz w:val="22"/>
          <w:szCs w:val="22"/>
        </w:rPr>
        <w:t>Cero proyectos sobre enseñanza del Derecho co</w:t>
      </w:r>
      <w:r>
        <w:rPr>
          <w:rFonts w:ascii="var(--serif)" w:eastAsia="Times New Roman" w:hAnsi="var(--serif)"/>
          <w:sz w:val="22"/>
          <w:szCs w:val="22"/>
        </w:rPr>
        <w:t>n inteligencia artificial en 49.014 adjudicados por ANID desde 1982, frente a diez proyectos 2024-2026 que cruzan IA con enseñanza en otras seis disciplinas. Anexo E.</w:t>
      </w:r>
    </w:p>
    <w:p w:rsidR="00000000" w:rsidRDefault="005E641A">
      <w:pPr>
        <w:shd w:val="clear" w:color="auto" w:fill="FFFFFF"/>
        <w:divId w:val="1415973493"/>
        <w:rPr>
          <w:rFonts w:ascii="var(--sans)" w:eastAsia="Times New Roman" w:hAnsi="var(--sans)"/>
          <w:caps/>
          <w:spacing w:val="24"/>
          <w:sz w:val="17"/>
          <w:szCs w:val="17"/>
        </w:rPr>
      </w:pPr>
      <w:r>
        <w:rPr>
          <w:rFonts w:ascii="var(--sans)" w:eastAsia="Times New Roman" w:hAnsi="var(--sans)"/>
          <w:caps/>
          <w:spacing w:val="24"/>
          <w:sz w:val="17"/>
          <w:szCs w:val="17"/>
        </w:rPr>
        <w:t>Problema</w:t>
      </w:r>
    </w:p>
    <w:p w:rsidR="00000000" w:rsidRDefault="005E641A">
      <w:pPr>
        <w:shd w:val="clear" w:color="auto" w:fill="FFFFFF"/>
        <w:divId w:val="819925871"/>
        <w:rPr>
          <w:rFonts w:ascii="var(--serif)" w:eastAsia="Times New Roman" w:hAnsi="var(--serif)"/>
          <w:sz w:val="22"/>
          <w:szCs w:val="22"/>
        </w:rPr>
      </w:pPr>
      <w:r>
        <w:rPr>
          <w:rFonts w:ascii="var(--serif)" w:eastAsia="Times New Roman" w:hAnsi="var(--serif)"/>
          <w:sz w:val="22"/>
          <w:szCs w:val="22"/>
        </w:rPr>
        <w:t>La capacidad de investigar la IA como problema jurídico está construida y financ</w:t>
      </w:r>
      <w:r>
        <w:rPr>
          <w:rFonts w:ascii="var(--serif)" w:eastAsia="Times New Roman" w:hAnsi="var(--serif)"/>
          <w:sz w:val="22"/>
          <w:szCs w:val="22"/>
        </w:rPr>
        <w:t>iada; la de investigar cómo se enseña, no se ha constituido. Sin ella, ninguna afirmación sobre eficacia formativa es verificable.</w:t>
      </w:r>
    </w:p>
    <w:p w:rsidR="00000000" w:rsidRDefault="005E641A">
      <w:pPr>
        <w:shd w:val="clear" w:color="auto" w:fill="FFFFFF"/>
        <w:divId w:val="86852268"/>
        <w:rPr>
          <w:rFonts w:ascii="var(--sans)" w:eastAsia="Times New Roman" w:hAnsi="var(--sans)"/>
          <w:caps/>
          <w:spacing w:val="24"/>
          <w:sz w:val="17"/>
          <w:szCs w:val="17"/>
        </w:rPr>
      </w:pPr>
      <w:r>
        <w:rPr>
          <w:rFonts w:ascii="var(--sans)" w:eastAsia="Times New Roman" w:hAnsi="var(--sans)"/>
          <w:caps/>
          <w:spacing w:val="24"/>
          <w:sz w:val="17"/>
          <w:szCs w:val="17"/>
        </w:rPr>
        <w:t>Actor</w:t>
      </w:r>
    </w:p>
    <w:p w:rsidR="00000000" w:rsidRDefault="005E641A">
      <w:pPr>
        <w:shd w:val="clear" w:color="auto" w:fill="FFFFFF"/>
        <w:divId w:val="1243104083"/>
        <w:rPr>
          <w:rFonts w:ascii="var(--serif)" w:eastAsia="Times New Roman" w:hAnsi="var(--serif)"/>
          <w:sz w:val="22"/>
          <w:szCs w:val="22"/>
        </w:rPr>
      </w:pPr>
      <w:r>
        <w:rPr>
          <w:rFonts w:ascii="var(--serif)" w:eastAsia="Times New Roman" w:hAnsi="var(--serif)"/>
          <w:sz w:val="22"/>
          <w:szCs w:val="22"/>
        </w:rPr>
        <w:t>Las Facultades como postulantes. No requiere que ANID cree nada: el instrumento se está usando para este objeto en otra</w:t>
      </w:r>
      <w:r>
        <w:rPr>
          <w:rFonts w:ascii="var(--serif)" w:eastAsia="Times New Roman" w:hAnsi="var(--serif)"/>
          <w:sz w:val="22"/>
          <w:szCs w:val="22"/>
        </w:rPr>
        <w:t>s disciplinas.</w:t>
      </w:r>
    </w:p>
    <w:p w:rsidR="00000000" w:rsidRDefault="005E641A">
      <w:pPr>
        <w:shd w:val="clear" w:color="auto" w:fill="FFFFFF"/>
        <w:divId w:val="1893613681"/>
        <w:rPr>
          <w:rFonts w:ascii="var(--sans)" w:eastAsia="Times New Roman" w:hAnsi="var(--sans)"/>
          <w:caps/>
          <w:spacing w:val="24"/>
          <w:sz w:val="17"/>
          <w:szCs w:val="17"/>
        </w:rPr>
      </w:pPr>
      <w:r>
        <w:rPr>
          <w:rFonts w:ascii="var(--sans)" w:eastAsia="Times New Roman" w:hAnsi="var(--sans)"/>
          <w:caps/>
          <w:spacing w:val="24"/>
          <w:sz w:val="17"/>
          <w:szCs w:val="17"/>
        </w:rPr>
        <w:t>Falta saber</w:t>
      </w:r>
    </w:p>
    <w:p w:rsidR="00000000" w:rsidRDefault="005E641A">
      <w:pPr>
        <w:shd w:val="clear" w:color="auto" w:fill="FFFFFF"/>
        <w:spacing w:after="193"/>
        <w:divId w:val="1264728093"/>
        <w:rPr>
          <w:rFonts w:ascii="var(--serif)" w:eastAsia="Times New Roman" w:hAnsi="var(--serif)"/>
          <w:sz w:val="22"/>
          <w:szCs w:val="22"/>
        </w:rPr>
      </w:pPr>
      <w:r>
        <w:rPr>
          <w:rFonts w:ascii="var(--serif)" w:eastAsia="Times New Roman" w:hAnsi="var(--serif)"/>
          <w:sz w:val="22"/>
          <w:szCs w:val="22"/>
        </w:rPr>
        <w:t xml:space="preserve">Si llegó a pedirse. El registro consultado recoge adjudicaciones y no postulaciones: acredita que ningún proyecto se financió y no dice cuántos se presentaron ni cuántos se rechazaron. Desconocimiento del instrumento, ausencia de equipos con esa formación </w:t>
      </w:r>
      <w:r>
        <w:rPr>
          <w:rFonts w:ascii="var(--serif)" w:eastAsia="Times New Roman" w:hAnsi="var(--serif)"/>
          <w:sz w:val="22"/>
          <w:szCs w:val="22"/>
        </w:rPr>
        <w:t>metodológica, postulaciones rechazadas o decisión deliberada son explicaciones compatibles con la misma evidencia.</w:t>
      </w:r>
    </w:p>
    <w:p w:rsidR="00000000" w:rsidRDefault="005E641A">
      <w:pPr>
        <w:shd w:val="clear" w:color="auto" w:fill="FFFFFF"/>
        <w:spacing w:before="193" w:after="170"/>
        <w:divId w:val="1524972884"/>
        <w:rPr>
          <w:rFonts w:ascii="var(--serif)" w:eastAsia="Times New Roman" w:hAnsi="var(--serif)"/>
          <w:sz w:val="24"/>
          <w:szCs w:val="24"/>
        </w:rPr>
      </w:pPr>
      <w:r>
        <w:rPr>
          <w:rStyle w:val="rec-id1"/>
          <w:rFonts w:eastAsia="Times New Roman"/>
        </w:rPr>
        <w:t>P-2</w:t>
      </w:r>
      <w:r>
        <w:rPr>
          <w:rStyle w:val="rec-t1"/>
          <w:rFonts w:eastAsia="Times New Roman"/>
        </w:rPr>
        <w:t>Publicar el acto de lo que ya está en operación</w:t>
      </w:r>
    </w:p>
    <w:p w:rsidR="00000000" w:rsidRDefault="005E641A">
      <w:pPr>
        <w:shd w:val="clear" w:color="auto" w:fill="FFFFFF"/>
        <w:divId w:val="1538814030"/>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5E641A">
      <w:pPr>
        <w:shd w:val="clear" w:color="auto" w:fill="FFFFFF"/>
        <w:divId w:val="2074042882"/>
        <w:rPr>
          <w:rFonts w:ascii="var(--serif)" w:eastAsia="Times New Roman" w:hAnsi="var(--serif)"/>
          <w:sz w:val="22"/>
          <w:szCs w:val="22"/>
        </w:rPr>
      </w:pPr>
      <w:r>
        <w:rPr>
          <w:rFonts w:ascii="var(--serif)" w:eastAsia="Times New Roman" w:hAnsi="var(--serif)"/>
          <w:sz w:val="22"/>
          <w:szCs w:val="22"/>
        </w:rPr>
        <w:t>Sólo 10 de las 100 celdas del comparador alcanzan el estado con instrumento form</w:t>
      </w:r>
      <w:r>
        <w:rPr>
          <w:rFonts w:ascii="var(--serif)" w:eastAsia="Times New Roman" w:hAnsi="var(--serif)"/>
          <w:sz w:val="22"/>
          <w:szCs w:val="22"/>
        </w:rPr>
        <w:t>al, y 5 Facultades no acreditan ninguno. De las cuatro unidades creadas entre 2025 y 2026, ninguna publica el acto que la constituye.</w:t>
      </w:r>
    </w:p>
    <w:p w:rsidR="00000000" w:rsidRDefault="005E641A">
      <w:pPr>
        <w:shd w:val="clear" w:color="auto" w:fill="FFFFFF"/>
        <w:divId w:val="422725250"/>
        <w:rPr>
          <w:rFonts w:ascii="var(--sans)" w:eastAsia="Times New Roman" w:hAnsi="var(--sans)"/>
          <w:caps/>
          <w:spacing w:val="24"/>
          <w:sz w:val="17"/>
          <w:szCs w:val="17"/>
        </w:rPr>
      </w:pPr>
      <w:r>
        <w:rPr>
          <w:rFonts w:ascii="var(--sans)" w:eastAsia="Times New Roman" w:hAnsi="var(--sans)"/>
          <w:caps/>
          <w:spacing w:val="24"/>
          <w:sz w:val="17"/>
          <w:szCs w:val="17"/>
        </w:rPr>
        <w:t>Problema</w:t>
      </w:r>
    </w:p>
    <w:p w:rsidR="00000000" w:rsidRDefault="005E641A">
      <w:pPr>
        <w:shd w:val="clear" w:color="auto" w:fill="FFFFFF"/>
        <w:divId w:val="186262669"/>
        <w:rPr>
          <w:rFonts w:ascii="var(--serif)" w:eastAsia="Times New Roman" w:hAnsi="var(--serif)"/>
          <w:sz w:val="22"/>
          <w:szCs w:val="22"/>
        </w:rPr>
      </w:pPr>
      <w:r>
        <w:rPr>
          <w:rFonts w:ascii="var(--serif)" w:eastAsia="Times New Roman" w:hAnsi="var(--serif)"/>
          <w:sz w:val="22"/>
          <w:szCs w:val="22"/>
        </w:rPr>
        <w:t>Buena parte de la distancia entre instituciones no mide qué se ha construido sino qué se ha dejado por escrito. Una capacidad real sin acto publicado es indistinguible desde fuera de una que no existe.</w:t>
      </w:r>
    </w:p>
    <w:p w:rsidR="00000000" w:rsidRDefault="005E641A">
      <w:pPr>
        <w:shd w:val="clear" w:color="auto" w:fill="FFFFFF"/>
        <w:divId w:val="948975568"/>
        <w:rPr>
          <w:rFonts w:ascii="var(--sans)" w:eastAsia="Times New Roman" w:hAnsi="var(--sans)"/>
          <w:caps/>
          <w:spacing w:val="24"/>
          <w:sz w:val="17"/>
          <w:szCs w:val="17"/>
        </w:rPr>
      </w:pPr>
      <w:r>
        <w:rPr>
          <w:rFonts w:ascii="var(--sans)" w:eastAsia="Times New Roman" w:hAnsi="var(--sans)"/>
          <w:caps/>
          <w:spacing w:val="24"/>
          <w:sz w:val="17"/>
          <w:szCs w:val="17"/>
        </w:rPr>
        <w:t>Actor</w:t>
      </w:r>
    </w:p>
    <w:p w:rsidR="00000000" w:rsidRDefault="005E641A">
      <w:pPr>
        <w:shd w:val="clear" w:color="auto" w:fill="FFFFFF"/>
        <w:divId w:val="923607901"/>
        <w:rPr>
          <w:rFonts w:ascii="var(--serif)" w:eastAsia="Times New Roman" w:hAnsi="var(--serif)"/>
          <w:sz w:val="22"/>
          <w:szCs w:val="22"/>
        </w:rPr>
      </w:pPr>
      <w:r>
        <w:rPr>
          <w:rFonts w:ascii="var(--serif)" w:eastAsia="Times New Roman" w:hAnsi="var(--serif)"/>
          <w:sz w:val="22"/>
          <w:szCs w:val="22"/>
        </w:rPr>
        <w:t>Cada Facultad, en su propio nivel de decisión. E</w:t>
      </w:r>
      <w:r>
        <w:rPr>
          <w:rFonts w:ascii="var(--serif)" w:eastAsia="Times New Roman" w:hAnsi="var(--serif)"/>
          <w:sz w:val="22"/>
          <w:szCs w:val="22"/>
        </w:rPr>
        <w:t>s la prioridad más barata de las cuatro: no exige presupuesto nuevo, sino publicar lo que ya se decidió.</w:t>
      </w:r>
    </w:p>
    <w:p w:rsidR="00000000" w:rsidRDefault="005E641A">
      <w:pPr>
        <w:shd w:val="clear" w:color="auto" w:fill="FFFFFF"/>
        <w:divId w:val="948704872"/>
        <w:rPr>
          <w:rFonts w:ascii="var(--sans)" w:eastAsia="Times New Roman" w:hAnsi="var(--sans)"/>
          <w:caps/>
          <w:spacing w:val="24"/>
          <w:sz w:val="17"/>
          <w:szCs w:val="17"/>
        </w:rPr>
      </w:pPr>
      <w:r>
        <w:rPr>
          <w:rFonts w:ascii="var(--sans)" w:eastAsia="Times New Roman" w:hAnsi="var(--sans)"/>
          <w:caps/>
          <w:spacing w:val="24"/>
          <w:sz w:val="17"/>
          <w:szCs w:val="17"/>
        </w:rPr>
        <w:t>Falta saber</w:t>
      </w:r>
    </w:p>
    <w:p w:rsidR="00000000" w:rsidRDefault="005E641A">
      <w:pPr>
        <w:shd w:val="clear" w:color="auto" w:fill="FFFFFF"/>
        <w:spacing w:after="193"/>
        <w:divId w:val="275908757"/>
        <w:rPr>
          <w:rFonts w:ascii="var(--serif)" w:eastAsia="Times New Roman" w:hAnsi="var(--serif)"/>
          <w:sz w:val="22"/>
          <w:szCs w:val="22"/>
        </w:rPr>
      </w:pPr>
      <w:r>
        <w:rPr>
          <w:rFonts w:ascii="var(--serif)" w:eastAsia="Times New Roman" w:hAnsi="var(--serif)"/>
          <w:sz w:val="22"/>
          <w:szCs w:val="22"/>
        </w:rPr>
        <w:t>Si la no publicación es una decisión o una inercia administrativa. La evidencia pública no distingue entre las dos, y la respuesta cambia s</w:t>
      </w:r>
      <w:r>
        <w:rPr>
          <w:rFonts w:ascii="var(--serif)" w:eastAsia="Times New Roman" w:hAnsi="var(--serif)"/>
          <w:sz w:val="22"/>
          <w:szCs w:val="22"/>
        </w:rPr>
        <w:t>i el remedio es una política o un procedimiento.</w:t>
      </w:r>
    </w:p>
    <w:p w:rsidR="00000000" w:rsidRDefault="005E641A">
      <w:pPr>
        <w:shd w:val="clear" w:color="auto" w:fill="FFFFFF"/>
        <w:spacing w:before="193" w:after="170"/>
        <w:divId w:val="429546374"/>
        <w:rPr>
          <w:rFonts w:ascii="var(--serif)" w:eastAsia="Times New Roman" w:hAnsi="var(--serif)"/>
          <w:sz w:val="24"/>
          <w:szCs w:val="24"/>
        </w:rPr>
      </w:pPr>
      <w:r>
        <w:rPr>
          <w:rStyle w:val="rec-id1"/>
          <w:rFonts w:eastAsia="Times New Roman"/>
        </w:rPr>
        <w:t>P-3</w:t>
      </w:r>
      <w:r>
        <w:rPr>
          <w:rStyle w:val="rec-t1"/>
          <w:rFonts w:eastAsia="Times New Roman"/>
        </w:rPr>
        <w:t>Cerrar la regla de uso antes de que la cierre el estándar profesional</w:t>
      </w:r>
    </w:p>
    <w:p w:rsidR="00000000" w:rsidRDefault="005E641A">
      <w:pPr>
        <w:shd w:val="clear" w:color="auto" w:fill="FFFFFF"/>
        <w:divId w:val="1463576389"/>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5E641A">
      <w:pPr>
        <w:shd w:val="clear" w:color="auto" w:fill="FFFFFF"/>
        <w:divId w:val="1726758203"/>
        <w:rPr>
          <w:rFonts w:ascii="var(--serif)" w:eastAsia="Times New Roman" w:hAnsi="var(--serif)"/>
          <w:sz w:val="22"/>
          <w:szCs w:val="22"/>
        </w:rPr>
      </w:pPr>
      <w:r>
        <w:rPr>
          <w:rFonts w:ascii="var(--serif)" w:eastAsia="Times New Roman" w:hAnsi="var(--serif)"/>
          <w:sz w:val="22"/>
          <w:szCs w:val="22"/>
        </w:rPr>
        <w:t xml:space="preserve">2 de 10 Facultades acreditan norma propia con acto citable. La guía del Colegio de Abogados de 6 de julio de 2026 ya impone </w:t>
      </w:r>
      <w:r>
        <w:rPr>
          <w:rFonts w:ascii="var(--serif)" w:eastAsia="Times New Roman" w:hAnsi="var(--serif)"/>
          <w:sz w:val="22"/>
          <w:szCs w:val="22"/>
        </w:rPr>
        <w:t>al abogado en ejercicio verificación personal de citas, competencia tecnológica y prohibición de delegar el juicio profesional. Sección 6.</w:t>
      </w:r>
    </w:p>
    <w:p w:rsidR="00000000" w:rsidRDefault="005E641A">
      <w:pPr>
        <w:shd w:val="clear" w:color="auto" w:fill="FFFFFF"/>
        <w:divId w:val="325985891"/>
        <w:rPr>
          <w:rFonts w:ascii="var(--sans)" w:eastAsia="Times New Roman" w:hAnsi="var(--sans)"/>
          <w:caps/>
          <w:spacing w:val="24"/>
          <w:sz w:val="17"/>
          <w:szCs w:val="17"/>
        </w:rPr>
      </w:pPr>
      <w:r>
        <w:rPr>
          <w:rFonts w:ascii="var(--sans)" w:eastAsia="Times New Roman" w:hAnsi="var(--sans)"/>
          <w:caps/>
          <w:spacing w:val="24"/>
          <w:sz w:val="17"/>
          <w:szCs w:val="17"/>
        </w:rPr>
        <w:t>Problema</w:t>
      </w:r>
    </w:p>
    <w:p w:rsidR="00000000" w:rsidRDefault="005E641A">
      <w:pPr>
        <w:shd w:val="clear" w:color="auto" w:fill="FFFFFF"/>
        <w:divId w:val="686366648"/>
        <w:rPr>
          <w:rFonts w:ascii="var(--serif)" w:eastAsia="Times New Roman" w:hAnsi="var(--serif)"/>
          <w:sz w:val="22"/>
          <w:szCs w:val="22"/>
        </w:rPr>
      </w:pPr>
      <w:r>
        <w:rPr>
          <w:rFonts w:ascii="var(--serif)" w:eastAsia="Times New Roman" w:hAnsi="var(--serif)"/>
          <w:sz w:val="22"/>
          <w:szCs w:val="22"/>
        </w:rPr>
        <w:t>Una Facultad que titula abogados sin haber definido qué se permite en sus propias evaluaciones está formando</w:t>
      </w:r>
      <w:r>
        <w:rPr>
          <w:rFonts w:ascii="var(--serif)" w:eastAsia="Times New Roman" w:hAnsi="var(--serif)"/>
          <w:sz w:val="22"/>
          <w:szCs w:val="22"/>
        </w:rPr>
        <w:t xml:space="preserve"> para un estándar profesional que ya existe y que ella no aplica. El contraste internacional de la sección 7 muestra además que, donde el instrumento existe, el modelo dominante es el de deberes de declaración con consecuencia asociada.</w:t>
      </w:r>
    </w:p>
    <w:p w:rsidR="00000000" w:rsidRDefault="005E641A">
      <w:pPr>
        <w:shd w:val="clear" w:color="auto" w:fill="FFFFFF"/>
        <w:divId w:val="1626617194"/>
        <w:rPr>
          <w:rFonts w:ascii="var(--sans)" w:eastAsia="Times New Roman" w:hAnsi="var(--sans)"/>
          <w:caps/>
          <w:spacing w:val="24"/>
          <w:sz w:val="17"/>
          <w:szCs w:val="17"/>
        </w:rPr>
      </w:pPr>
      <w:r>
        <w:rPr>
          <w:rFonts w:ascii="var(--sans)" w:eastAsia="Times New Roman" w:hAnsi="var(--sans)"/>
          <w:caps/>
          <w:spacing w:val="24"/>
          <w:sz w:val="17"/>
          <w:szCs w:val="17"/>
        </w:rPr>
        <w:t>Actor</w:t>
      </w:r>
    </w:p>
    <w:p w:rsidR="00000000" w:rsidRDefault="005E641A">
      <w:pPr>
        <w:shd w:val="clear" w:color="auto" w:fill="FFFFFF"/>
        <w:divId w:val="822743670"/>
        <w:rPr>
          <w:rFonts w:ascii="var(--serif)" w:eastAsia="Times New Roman" w:hAnsi="var(--serif)"/>
          <w:sz w:val="22"/>
          <w:szCs w:val="22"/>
        </w:rPr>
      </w:pPr>
      <w:r>
        <w:rPr>
          <w:rFonts w:ascii="var(--serif)" w:eastAsia="Times New Roman" w:hAnsi="var(--serif)"/>
          <w:sz w:val="22"/>
          <w:szCs w:val="22"/>
        </w:rPr>
        <w:t>Cada Facultad</w:t>
      </w:r>
      <w:r>
        <w:rPr>
          <w:rFonts w:ascii="var(--serif)" w:eastAsia="Times New Roman" w:hAnsi="var(--serif)"/>
          <w:sz w:val="22"/>
          <w:szCs w:val="22"/>
        </w:rPr>
        <w:t xml:space="preserve"> en su régimen de evaluación, y el gremio en la articulación entre formación y ejercicio.</w:t>
      </w:r>
    </w:p>
    <w:p w:rsidR="00000000" w:rsidRDefault="005E641A">
      <w:pPr>
        <w:shd w:val="clear" w:color="auto" w:fill="FFFFFF"/>
        <w:divId w:val="914390296"/>
        <w:rPr>
          <w:rFonts w:ascii="var(--sans)" w:eastAsia="Times New Roman" w:hAnsi="var(--sans)"/>
          <w:caps/>
          <w:spacing w:val="24"/>
          <w:sz w:val="17"/>
          <w:szCs w:val="17"/>
        </w:rPr>
      </w:pPr>
      <w:r>
        <w:rPr>
          <w:rFonts w:ascii="var(--sans)" w:eastAsia="Times New Roman" w:hAnsi="var(--sans)"/>
          <w:caps/>
          <w:spacing w:val="24"/>
          <w:sz w:val="17"/>
          <w:szCs w:val="17"/>
        </w:rPr>
        <w:t>Falta saber</w:t>
      </w:r>
    </w:p>
    <w:p w:rsidR="00000000" w:rsidRDefault="005E641A">
      <w:pPr>
        <w:shd w:val="clear" w:color="auto" w:fill="FFFFFF"/>
        <w:spacing w:after="193"/>
        <w:divId w:val="958417558"/>
        <w:rPr>
          <w:rFonts w:ascii="var(--serif)" w:eastAsia="Times New Roman" w:hAnsi="var(--serif)"/>
          <w:sz w:val="22"/>
          <w:szCs w:val="22"/>
        </w:rPr>
      </w:pPr>
      <w:r>
        <w:rPr>
          <w:rFonts w:ascii="var(--serif)" w:eastAsia="Times New Roman" w:hAnsi="var(--serif)"/>
          <w:sz w:val="22"/>
          <w:szCs w:val="22"/>
        </w:rPr>
        <w:t>Si una norma de Facultad cambia la conducta de quien estudia. No hay ninguna medición al respecto en el corpus, y obtenerla es precisamente la prioridad P</w:t>
      </w:r>
      <w:r>
        <w:rPr>
          <w:rFonts w:ascii="var(--serif)" w:eastAsia="Times New Roman" w:hAnsi="var(--serif)"/>
          <w:sz w:val="22"/>
          <w:szCs w:val="22"/>
        </w:rPr>
        <w:t>-1.</w:t>
      </w:r>
    </w:p>
    <w:p w:rsidR="00000000" w:rsidRDefault="005E641A">
      <w:pPr>
        <w:shd w:val="clear" w:color="auto" w:fill="FFFFFF"/>
        <w:spacing w:before="193" w:after="170"/>
        <w:divId w:val="99882699"/>
        <w:rPr>
          <w:rFonts w:ascii="var(--serif)" w:eastAsia="Times New Roman" w:hAnsi="var(--serif)"/>
          <w:sz w:val="24"/>
          <w:szCs w:val="24"/>
        </w:rPr>
      </w:pPr>
      <w:r>
        <w:rPr>
          <w:rStyle w:val="rec-id1"/>
          <w:rFonts w:eastAsia="Times New Roman"/>
        </w:rPr>
        <w:t>P-4</w:t>
      </w:r>
      <w:r>
        <w:rPr>
          <w:rStyle w:val="rec-t1"/>
          <w:rFonts w:eastAsia="Times New Roman"/>
        </w:rPr>
        <w:t>Dotar de contraparte a lo que las Facultades dicen de sí mismas</w:t>
      </w:r>
    </w:p>
    <w:p w:rsidR="00000000" w:rsidRDefault="005E641A">
      <w:pPr>
        <w:shd w:val="clear" w:color="auto" w:fill="FFFFFF"/>
        <w:divId w:val="2036341321"/>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5E641A">
      <w:pPr>
        <w:shd w:val="clear" w:color="auto" w:fill="FFFFFF"/>
        <w:divId w:val="1641616823"/>
        <w:rPr>
          <w:rFonts w:ascii="var(--serif)" w:eastAsia="Times New Roman" w:hAnsi="var(--serif)"/>
          <w:sz w:val="22"/>
          <w:szCs w:val="22"/>
        </w:rPr>
      </w:pPr>
      <w:r>
        <w:rPr>
          <w:rFonts w:ascii="var(--serif)" w:eastAsia="Times New Roman" w:hAnsi="var(--serif)"/>
          <w:sz w:val="22"/>
          <w:szCs w:val="22"/>
        </w:rPr>
        <w:t>La Comisión Nacional de Acreditación ha dictado criterios específicos sólo para Pedagogía, Medicina y Odontología; Derecho no tiene criterios propios y su acreditación de carr</w:t>
      </w:r>
      <w:r>
        <w:rPr>
          <w:rFonts w:ascii="var(--serif)" w:eastAsia="Times New Roman" w:hAnsi="var(--serif)"/>
          <w:sz w:val="22"/>
          <w:szCs w:val="22"/>
        </w:rPr>
        <w:t>era es voluntaria. El Colegio de Abogados regula al abogado en ejercicio, la Academia Judicial se dirige a juezas y jueces, y la Política Nacional de Inteligencia Artificial contempla a las instituciones de educación superior sin una sola mención a la form</w:t>
      </w:r>
      <w:r>
        <w:rPr>
          <w:rFonts w:ascii="var(--serif)" w:eastAsia="Times New Roman" w:hAnsi="var(--serif)"/>
          <w:sz w:val="22"/>
          <w:szCs w:val="22"/>
        </w:rPr>
        <w:t>ación jurídica.</w:t>
      </w:r>
    </w:p>
    <w:p w:rsidR="00000000" w:rsidRDefault="005E641A">
      <w:pPr>
        <w:shd w:val="clear" w:color="auto" w:fill="FFFFFF"/>
        <w:divId w:val="483545820"/>
        <w:rPr>
          <w:rFonts w:ascii="var(--sans)" w:eastAsia="Times New Roman" w:hAnsi="var(--sans)"/>
          <w:caps/>
          <w:spacing w:val="24"/>
          <w:sz w:val="17"/>
          <w:szCs w:val="17"/>
        </w:rPr>
      </w:pPr>
      <w:r>
        <w:rPr>
          <w:rFonts w:ascii="var(--sans)" w:eastAsia="Times New Roman" w:hAnsi="var(--sans)"/>
          <w:caps/>
          <w:spacing w:val="24"/>
          <w:sz w:val="17"/>
          <w:szCs w:val="17"/>
        </w:rPr>
        <w:t>Problema</w:t>
      </w:r>
    </w:p>
    <w:p w:rsidR="00000000" w:rsidRDefault="005E641A">
      <w:pPr>
        <w:shd w:val="clear" w:color="auto" w:fill="FFFFFF"/>
        <w:divId w:val="1732651241"/>
        <w:rPr>
          <w:rFonts w:ascii="var(--serif)" w:eastAsia="Times New Roman" w:hAnsi="var(--serif)"/>
          <w:sz w:val="22"/>
          <w:szCs w:val="22"/>
        </w:rPr>
      </w:pPr>
      <w:r>
        <w:rPr>
          <w:rFonts w:ascii="var(--serif)" w:eastAsia="Times New Roman" w:hAnsi="var(--serif)"/>
          <w:sz w:val="22"/>
          <w:szCs w:val="22"/>
        </w:rPr>
        <w:t xml:space="preserve">Lo que una Facultad publica sobre cómo enseña inteligencia artificial no tiene hoy contraparte evaluadora en ninguna institución chilena. En ese vacío, la calidad de la autodescripción depende enteramente de la disciplina de quien </w:t>
      </w:r>
      <w:r>
        <w:rPr>
          <w:rFonts w:ascii="var(--serif)" w:eastAsia="Times New Roman" w:hAnsi="var(--serif)"/>
          <w:sz w:val="22"/>
          <w:szCs w:val="22"/>
        </w:rPr>
        <w:t>la escribe.</w:t>
      </w:r>
    </w:p>
    <w:p w:rsidR="00000000" w:rsidRDefault="005E641A">
      <w:pPr>
        <w:shd w:val="clear" w:color="auto" w:fill="FFFFFF"/>
        <w:divId w:val="377247871"/>
        <w:rPr>
          <w:rFonts w:ascii="var(--sans)" w:eastAsia="Times New Roman" w:hAnsi="var(--sans)"/>
          <w:caps/>
          <w:spacing w:val="24"/>
          <w:sz w:val="17"/>
          <w:szCs w:val="17"/>
        </w:rPr>
      </w:pPr>
      <w:r>
        <w:rPr>
          <w:rFonts w:ascii="var(--sans)" w:eastAsia="Times New Roman" w:hAnsi="var(--sans)"/>
          <w:caps/>
          <w:spacing w:val="24"/>
          <w:sz w:val="17"/>
          <w:szCs w:val="17"/>
        </w:rPr>
        <w:t>Actor</w:t>
      </w:r>
    </w:p>
    <w:p w:rsidR="00000000" w:rsidRDefault="005E641A">
      <w:pPr>
        <w:shd w:val="clear" w:color="auto" w:fill="FFFFFF"/>
        <w:divId w:val="273288316"/>
        <w:rPr>
          <w:rFonts w:ascii="var(--serif)" w:eastAsia="Times New Roman" w:hAnsi="var(--serif)"/>
          <w:sz w:val="22"/>
          <w:szCs w:val="22"/>
        </w:rPr>
      </w:pPr>
      <w:r>
        <w:rPr>
          <w:rFonts w:ascii="var(--serif)" w:eastAsia="Times New Roman" w:hAnsi="var(--serif)"/>
          <w:sz w:val="22"/>
          <w:szCs w:val="22"/>
        </w:rPr>
        <w:t>La Comisión Nacional de Acreditación, el Ministerio de Ciencia en la revisión de la Política Nacional, y el gremio.</w:t>
      </w:r>
    </w:p>
    <w:p w:rsidR="00000000" w:rsidRDefault="005E641A">
      <w:pPr>
        <w:shd w:val="clear" w:color="auto" w:fill="FFFFFF"/>
        <w:divId w:val="148330193"/>
        <w:rPr>
          <w:rFonts w:ascii="var(--sans)" w:eastAsia="Times New Roman" w:hAnsi="var(--sans)"/>
          <w:caps/>
          <w:spacing w:val="24"/>
          <w:sz w:val="17"/>
          <w:szCs w:val="17"/>
        </w:rPr>
      </w:pPr>
      <w:r>
        <w:rPr>
          <w:rFonts w:ascii="var(--sans)" w:eastAsia="Times New Roman" w:hAnsi="var(--sans)"/>
          <w:caps/>
          <w:spacing w:val="24"/>
          <w:sz w:val="17"/>
          <w:szCs w:val="17"/>
        </w:rPr>
        <w:t>Falta saber</w:t>
      </w:r>
    </w:p>
    <w:p w:rsidR="00000000" w:rsidRDefault="005E641A">
      <w:pPr>
        <w:shd w:val="clear" w:color="auto" w:fill="FFFFFF"/>
        <w:spacing w:after="193"/>
        <w:divId w:val="623538989"/>
        <w:rPr>
          <w:rFonts w:ascii="var(--serif)" w:eastAsia="Times New Roman" w:hAnsi="var(--serif)"/>
          <w:sz w:val="22"/>
          <w:szCs w:val="22"/>
        </w:rPr>
      </w:pPr>
      <w:r>
        <w:rPr>
          <w:rFonts w:ascii="var(--serif)" w:eastAsia="Times New Roman" w:hAnsi="var(--serif)"/>
          <w:sz w:val="22"/>
          <w:szCs w:val="22"/>
        </w:rPr>
        <w:t>Si la verificación externa produciría capacidad o sólo cumplimiento formal. Este mismo informe da una razón para dudar: el campo ya anuncia estructura antes de constituirla, y un criterio de acreditación mal diseñado premiaría el anuncio.</w:t>
      </w:r>
    </w:p>
    <w:p w:rsidR="00000000" w:rsidRDefault="005E641A">
      <w:pPr>
        <w:spacing w:before="142" w:after="170"/>
        <w:divId w:val="631911873"/>
        <w:rPr>
          <w:rFonts w:ascii="var(--serif)" w:eastAsia="Times New Roman" w:hAnsi="var(--serif)"/>
          <w:i/>
          <w:iCs/>
          <w:sz w:val="22"/>
          <w:szCs w:val="22"/>
        </w:rPr>
      </w:pPr>
      <w:r>
        <w:rPr>
          <w:rFonts w:ascii="var(--serif)" w:eastAsia="Times New Roman" w:hAnsi="var(--serif)"/>
          <w:b/>
          <w:bCs/>
          <w:sz w:val="22"/>
          <w:szCs w:val="22"/>
        </w:rPr>
        <w:t>Límite de las cua</w:t>
      </w:r>
      <w:r>
        <w:rPr>
          <w:rFonts w:ascii="var(--serif)" w:eastAsia="Times New Roman" w:hAnsi="var(--serif)"/>
          <w:b/>
          <w:bCs/>
          <w:sz w:val="22"/>
          <w:szCs w:val="22"/>
        </w:rPr>
        <w:t>tro.</w:t>
      </w:r>
      <w:r>
        <w:rPr>
          <w:rFonts w:ascii="var(--serif)" w:eastAsia="Times New Roman" w:hAnsi="var(--serif)"/>
          <w:i/>
          <w:iCs/>
          <w:sz w:val="22"/>
          <w:szCs w:val="22"/>
        </w:rPr>
        <w:t xml:space="preserve"> Son prioridades sobre el campo, no un plan de trabajo para nadie en particular, y ninguna de las cuatro está respaldada por evidencia de que funcione: no existe en Chile una sola medición del efecto de estas decisiones, que es justamente lo que la pri</w:t>
      </w:r>
      <w:r>
        <w:rPr>
          <w:rFonts w:ascii="var(--serif)" w:eastAsia="Times New Roman" w:hAnsi="var(--serif)"/>
          <w:i/>
          <w:iCs/>
          <w:sz w:val="22"/>
          <w:szCs w:val="22"/>
        </w:rPr>
        <w:t>mera de ellas propone construir. Se publican como lo que son —lo que la evidencia disponible hace razonable considerar— y no como lo que la evidencia demuestra.</w:t>
      </w:r>
    </w:p>
    <w:p w:rsidR="00000000" w:rsidRDefault="005E641A">
      <w:pPr>
        <w:pStyle w:val="Ttulo3"/>
        <w:spacing w:before="340"/>
        <w:divId w:val="274288795"/>
        <w:rPr>
          <w:rFonts w:eastAsia="Times New Roman"/>
        </w:rPr>
      </w:pPr>
      <w:r>
        <w:rPr>
          <w:rFonts w:eastAsia="Times New Roman"/>
        </w:rPr>
        <w:t>La ventana, y qué cuesta dejarla pasar</w:t>
      </w:r>
    </w:p>
    <w:p w:rsidR="00000000" w:rsidRDefault="005E641A">
      <w:pPr>
        <w:pStyle w:val="NormalWeb"/>
        <w:divId w:val="274288795"/>
        <w:rPr>
          <w:rFonts w:ascii="var(--serif)" w:hAnsi="var(--serif)"/>
          <w:sz w:val="24"/>
          <w:szCs w:val="24"/>
        </w:rPr>
      </w:pPr>
      <w:r>
        <w:rPr>
          <w:rFonts w:ascii="var(--serif)" w:hAnsi="var(--serif)"/>
          <w:sz w:val="24"/>
          <w:szCs w:val="24"/>
        </w:rPr>
        <w:t>Este informe no puede predecir el futuro y no lo intenta</w:t>
      </w:r>
      <w:r>
        <w:rPr>
          <w:rFonts w:ascii="var(--serif)" w:hAnsi="var(--serif)"/>
          <w:sz w:val="24"/>
          <w:szCs w:val="24"/>
        </w:rPr>
        <w:t>rá. Puede, en cambio, señalar tres hechos fechados que acotan el período en que estas decisiones son distintivas, y uno que acota el período en que son posibles sin coste reputacional.</w:t>
      </w:r>
    </w:p>
    <w:p w:rsidR="00000000" w:rsidRDefault="005E641A">
      <w:pPr>
        <w:numPr>
          <w:ilvl w:val="0"/>
          <w:numId w:val="9"/>
        </w:numPr>
        <w:spacing w:before="100" w:beforeAutospacing="1" w:after="113"/>
        <w:ind w:left="0"/>
        <w:divId w:val="274288795"/>
        <w:rPr>
          <w:rFonts w:ascii="var(--serif)" w:eastAsia="Times New Roman" w:hAnsi="var(--serif)"/>
          <w:sz w:val="24"/>
          <w:szCs w:val="24"/>
        </w:rPr>
      </w:pPr>
      <w:r>
        <w:rPr>
          <w:rStyle w:val="Textoennegrita"/>
          <w:rFonts w:ascii="var(--serif)" w:eastAsia="Times New Roman" w:hAnsi="var(--serif)"/>
          <w:sz w:val="24"/>
          <w:szCs w:val="24"/>
        </w:rPr>
        <w:t>La ventana de la norma se está cerrando desde fuera.</w:t>
      </w:r>
      <w:r>
        <w:rPr>
          <w:rFonts w:ascii="var(--serif)" w:eastAsia="Times New Roman" w:hAnsi="var(--serif)"/>
          <w:sz w:val="24"/>
          <w:szCs w:val="24"/>
        </w:rPr>
        <w:t xml:space="preserve"> El Colegio de Abog</w:t>
      </w:r>
      <w:r>
        <w:rPr>
          <w:rFonts w:ascii="var(--serif)" w:eastAsia="Times New Roman" w:hAnsi="var(--serif)"/>
          <w:sz w:val="24"/>
          <w:szCs w:val="24"/>
        </w:rPr>
        <w:t>ados aprobó en julio de 2026 una guía que impone al abogado en ejercicio verificación personal de citas normativas y jurisprudenciales, competencia tecnológica y prohibición de delegar el juicio profesional. Una Facultad que titula abogados sin haber defin</w:t>
      </w:r>
      <w:r>
        <w:rPr>
          <w:rFonts w:ascii="var(--serif)" w:eastAsia="Times New Roman" w:hAnsi="var(--serif)"/>
          <w:sz w:val="24"/>
          <w:szCs w:val="24"/>
        </w:rPr>
        <w:t>ido qué se permite en sus propias evaluaciones está formando para un estándar profesional que ya existe y que ella no aplica.</w:t>
      </w:r>
    </w:p>
    <w:p w:rsidR="00000000" w:rsidRDefault="005E641A">
      <w:pPr>
        <w:numPr>
          <w:ilvl w:val="0"/>
          <w:numId w:val="9"/>
        </w:numPr>
        <w:spacing w:before="100" w:beforeAutospacing="1" w:after="113"/>
        <w:ind w:left="0"/>
        <w:divId w:val="274288795"/>
        <w:rPr>
          <w:rFonts w:ascii="var(--serif)" w:eastAsia="Times New Roman" w:hAnsi="var(--serif)"/>
          <w:sz w:val="24"/>
          <w:szCs w:val="24"/>
        </w:rPr>
      </w:pPr>
      <w:r>
        <w:rPr>
          <w:rStyle w:val="Textoennegrita"/>
          <w:rFonts w:ascii="var(--serif)" w:eastAsia="Times New Roman" w:hAnsi="var(--serif)"/>
          <w:sz w:val="24"/>
          <w:szCs w:val="24"/>
        </w:rPr>
        <w:t>La ventana del riesgo ya se cerró.</w:t>
      </w:r>
      <w:r>
        <w:rPr>
          <w:rFonts w:ascii="var(--serif)" w:eastAsia="Times New Roman" w:hAnsi="var(--serif)"/>
          <w:sz w:val="24"/>
          <w:szCs w:val="24"/>
        </w:rPr>
        <w:t xml:space="preserve"> El 28 de julio de 2026 el uso automatizado de inteligencia artificial hizo colapsar la Oficina </w:t>
      </w:r>
      <w:r>
        <w:rPr>
          <w:rFonts w:ascii="var(--serif)" w:eastAsia="Times New Roman" w:hAnsi="var(--serif)"/>
          <w:sz w:val="24"/>
          <w:szCs w:val="24"/>
        </w:rPr>
        <w:t>Judicial Virtual con 38.477 escritos. La discusión sobre si estas herramientas plantean un problema institucional concreto en Chile terminó ese día.</w:t>
      </w:r>
    </w:p>
    <w:p w:rsidR="00000000" w:rsidRDefault="005E641A">
      <w:pPr>
        <w:numPr>
          <w:ilvl w:val="0"/>
          <w:numId w:val="9"/>
        </w:numPr>
        <w:spacing w:before="100" w:beforeAutospacing="1" w:after="113"/>
        <w:ind w:left="0"/>
        <w:divId w:val="274288795"/>
        <w:rPr>
          <w:rFonts w:ascii="var(--serif)" w:eastAsia="Times New Roman" w:hAnsi="var(--serif)"/>
          <w:sz w:val="24"/>
          <w:szCs w:val="24"/>
        </w:rPr>
      </w:pPr>
      <w:r>
        <w:rPr>
          <w:rStyle w:val="Textoennegrita"/>
          <w:rFonts w:ascii="var(--serif)" w:eastAsia="Times New Roman" w:hAnsi="var(--serif)"/>
          <w:sz w:val="24"/>
          <w:szCs w:val="24"/>
        </w:rPr>
        <w:t>La ventana de la primacía es estrecha.</w:t>
      </w:r>
      <w:r>
        <w:rPr>
          <w:rFonts w:ascii="var(--serif)" w:eastAsia="Times New Roman" w:hAnsi="var(--serif)"/>
          <w:sz w:val="24"/>
          <w:szCs w:val="24"/>
        </w:rPr>
        <w:t xml:space="preserve"> Otra Facultad de la misma región presentó el 4 de septiembre de 2026</w:t>
      </w:r>
      <w:r>
        <w:rPr>
          <w:rFonts w:ascii="var(--serif)" w:eastAsia="Times New Roman" w:hAnsi="var(--serif)"/>
          <w:sz w:val="24"/>
          <w:szCs w:val="24"/>
        </w:rPr>
        <w:t xml:space="preserve"> un laboratorio de innovación docente en Derecho, ética y tecnologías, con coordinadora identificada y una capacitación docente ya ejecutada. Reproduce exactamente el patrón que este informe critica —presentación pública sin acto de creación— y por eso no </w:t>
      </w:r>
      <w:r>
        <w:rPr>
          <w:rFonts w:ascii="var(--serif)" w:eastAsia="Times New Roman" w:hAnsi="var(--serif)"/>
          <w:sz w:val="24"/>
          <w:szCs w:val="24"/>
        </w:rPr>
        <w:t>altera hoy el comparador. Pero es la primera unidad nueva de este tipo creada en 2026, y está a veinte minutos.</w:t>
      </w:r>
    </w:p>
    <w:p w:rsidR="00000000" w:rsidRDefault="005E641A">
      <w:pPr>
        <w:numPr>
          <w:ilvl w:val="0"/>
          <w:numId w:val="9"/>
        </w:numPr>
        <w:spacing w:before="100" w:beforeAutospacing="1" w:after="113"/>
        <w:ind w:left="0"/>
        <w:divId w:val="274288795"/>
        <w:rPr>
          <w:rFonts w:ascii="var(--serif)" w:eastAsia="Times New Roman" w:hAnsi="var(--serif)"/>
          <w:sz w:val="24"/>
          <w:szCs w:val="24"/>
        </w:rPr>
      </w:pPr>
      <w:r>
        <w:rPr>
          <w:rStyle w:val="Textoennegrita"/>
          <w:rFonts w:ascii="var(--serif)" w:eastAsia="Times New Roman" w:hAnsi="var(--serif)"/>
          <w:sz w:val="24"/>
          <w:szCs w:val="24"/>
        </w:rPr>
        <w:t>La ventana de la evaluación sigue abierta y es la única sin competencia.</w:t>
      </w:r>
      <w:r>
        <w:rPr>
          <w:rFonts w:ascii="var(--serif)" w:eastAsia="Times New Roman" w:hAnsi="var(--serif)"/>
          <w:sz w:val="24"/>
          <w:szCs w:val="24"/>
        </w:rPr>
        <w:t xml:space="preserve"> Ninguna de las once ha medido. No consta ninguna adjudicación de financ</w:t>
      </w:r>
      <w:r>
        <w:rPr>
          <w:rFonts w:ascii="var(--serif)" w:eastAsia="Times New Roman" w:hAnsi="var(--serif)"/>
          <w:sz w:val="24"/>
          <w:szCs w:val="24"/>
        </w:rPr>
        <w:t xml:space="preserve">iamiento público chileno para hacerlo. Existen diseños replicables publicados con muestras de entre 48 y 137 estudiantes. La primera Facultad de Derecho chilena que publique una medición de efecto sobre aprendizaje jurídico no mejorará su posición en este </w:t>
      </w:r>
      <w:r>
        <w:rPr>
          <w:rFonts w:ascii="var(--serif)" w:eastAsia="Times New Roman" w:hAnsi="var(--serif)"/>
          <w:sz w:val="24"/>
          <w:szCs w:val="24"/>
        </w:rPr>
        <w:t xml:space="preserve">comparador: </w:t>
      </w:r>
      <w:r>
        <w:rPr>
          <w:rStyle w:val="Textoennegrita"/>
          <w:rFonts w:ascii="var(--serif)" w:eastAsia="Times New Roman" w:hAnsi="var(--serif)"/>
          <w:sz w:val="24"/>
          <w:szCs w:val="24"/>
        </w:rPr>
        <w:t>creará la categoría</w:t>
      </w:r>
      <w:r>
        <w:rPr>
          <w:rFonts w:ascii="var(--serif)" w:eastAsia="Times New Roman" w:hAnsi="var(--serif)"/>
          <w:sz w:val="24"/>
          <w:szCs w:val="24"/>
        </w:rPr>
        <w:t>.</w:t>
      </w:r>
    </w:p>
    <w:p w:rsidR="00000000" w:rsidRDefault="005E641A">
      <w:pPr>
        <w:pStyle w:val="Ttulo5"/>
        <w:divId w:val="2008708481"/>
        <w:rPr>
          <w:rFonts w:eastAsia="Times New Roman"/>
        </w:rPr>
      </w:pPr>
      <w:r>
        <w:rPr>
          <w:rFonts w:eastAsia="Times New Roman"/>
        </w:rPr>
        <w:t>Lo que este informe no dice, y conviene que quede escrito</w:t>
      </w:r>
    </w:p>
    <w:p w:rsidR="00000000" w:rsidRDefault="005E641A">
      <w:pPr>
        <w:pStyle w:val="NormalWeb"/>
        <w:divId w:val="2008708481"/>
        <w:rPr>
          <w:rFonts w:ascii="var(--serif)" w:hAnsi="var(--serif)"/>
          <w:sz w:val="24"/>
          <w:szCs w:val="24"/>
        </w:rPr>
      </w:pPr>
      <w:r>
        <w:rPr>
          <w:rFonts w:ascii="var(--serif)" w:hAnsi="var(--serif)"/>
          <w:sz w:val="24"/>
          <w:szCs w:val="24"/>
        </w:rPr>
        <w:t>No dice que la Escuela de Derecho de la PUCV esté rezagada. Dice lo contrario: es la institución sobre la que más rutas del protocolo se recorrieron, y no le queda n</w:t>
      </w:r>
      <w:r>
        <w:rPr>
          <w:rFonts w:ascii="var(--serif)" w:hAnsi="var(--serif)"/>
          <w:sz w:val="24"/>
          <w:szCs w:val="24"/>
        </w:rPr>
        <w:t>inguna celda sin concluir, de modo que cada una de sus ausencias está comprobada y no es un hueco de investigación. No dice tampoco que deba invertir más en inteligencia artificial en abstracto; ninguna de las seis decisiones propuestas consiste en comprar</w:t>
      </w:r>
      <w:r>
        <w:rPr>
          <w:rFonts w:ascii="var(--serif)" w:hAnsi="var(--serif)"/>
          <w:sz w:val="24"/>
          <w:szCs w:val="24"/>
        </w:rPr>
        <w:t xml:space="preserve"> tecnología, y cuatro no cuestan dinero.</w:t>
      </w:r>
    </w:p>
    <w:p w:rsidR="00000000" w:rsidRDefault="005E641A">
      <w:pPr>
        <w:pStyle w:val="NormalWeb"/>
        <w:spacing w:after="193"/>
        <w:divId w:val="2008708481"/>
        <w:rPr>
          <w:rFonts w:ascii="var(--serif)" w:hAnsi="var(--serif)"/>
          <w:sz w:val="24"/>
          <w:szCs w:val="24"/>
        </w:rPr>
      </w:pPr>
      <w:r>
        <w:rPr>
          <w:rFonts w:ascii="var(--serif)" w:hAnsi="var(--serif)"/>
          <w:sz w:val="24"/>
          <w:szCs w:val="24"/>
        </w:rPr>
        <w:t>Dice una cosa más incómoda que cualquiera de las dos: que la primera posición de una cohorte cuyo máximo es 18 sobre 30 no es una posición cómoda, y que la diferencia entre tener actividad y tener capacidad se juega</w:t>
      </w:r>
      <w:r>
        <w:rPr>
          <w:rFonts w:ascii="var(--serif)" w:hAnsi="var(--serif)"/>
          <w:sz w:val="24"/>
          <w:szCs w:val="24"/>
        </w:rPr>
        <w:t xml:space="preserve"> en instrumentos que ya se sabe cómo redactar. Un decreto de creación. Una norma aprobada por el consejo. Un código de asignatura. Una cifra publicada. Un estudio con grupo de comparación. Cinco documentos, y la Facultad que los publique será, con la evide</w:t>
      </w:r>
      <w:r>
        <w:rPr>
          <w:rFonts w:ascii="var(--serif)" w:hAnsi="var(--serif)"/>
          <w:sz w:val="24"/>
          <w:szCs w:val="24"/>
        </w:rPr>
        <w:t>ncia de este informe a la vista, la primera en poder demostrarlo.</w:t>
      </w:r>
    </w:p>
    <w:p w:rsidR="00000000" w:rsidRDefault="005E641A">
      <w:pPr>
        <w:spacing w:after="340"/>
        <w:divId w:val="160006342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Chile11 · Limitaciones · v3.2.0 · corte 06-09-2026</w:t>
      </w:r>
    </w:p>
    <w:p w:rsidR="00000000" w:rsidRDefault="005E641A">
      <w:pPr>
        <w:pStyle w:val="eyebrow"/>
        <w:divId w:val="2077586164"/>
      </w:pPr>
      <w:r>
        <w:t>18</w:t>
      </w:r>
    </w:p>
    <w:p w:rsidR="00000000" w:rsidRDefault="005E641A">
      <w:pPr>
        <w:pStyle w:val="Ttulo2"/>
        <w:divId w:val="2077586164"/>
        <w:rPr>
          <w:rFonts w:eastAsia="Times New Roman"/>
        </w:rPr>
      </w:pPr>
      <w:r>
        <w:rPr>
          <w:rFonts w:eastAsia="Times New Roman"/>
        </w:rPr>
        <w:t>11 · Limitaciones</w:t>
      </w:r>
    </w:p>
    <w:p w:rsidR="00000000" w:rsidRDefault="005E641A">
      <w:pPr>
        <w:pStyle w:val="NormalWeb"/>
        <w:divId w:val="2077586164"/>
        <w:rPr>
          <w:rFonts w:ascii="var(--serif)" w:hAnsi="var(--serif)"/>
          <w:sz w:val="24"/>
          <w:szCs w:val="24"/>
        </w:rPr>
      </w:pPr>
      <w:r>
        <w:rPr>
          <w:rFonts w:ascii="var(--serif)" w:hAnsi="var(--serif)"/>
          <w:sz w:val="24"/>
          <w:szCs w:val="24"/>
        </w:rPr>
        <w:t xml:space="preserve">Lo que este método no puede ver, dicho antes de que lo diga un </w:t>
      </w:r>
      <w:r>
        <w:rPr>
          <w:rFonts w:ascii="var(--serif)" w:hAnsi="var(--serif)"/>
          <w:sz w:val="24"/>
          <w:szCs w:val="24"/>
        </w:rPr>
        <w:t>lector.</w:t>
      </w:r>
    </w:p>
    <w:p w:rsidR="00000000" w:rsidRDefault="005E641A">
      <w:pPr>
        <w:numPr>
          <w:ilvl w:val="0"/>
          <w:numId w:val="10"/>
        </w:numPr>
        <w:spacing w:before="100" w:beforeAutospacing="1" w:after="113"/>
        <w:ind w:left="0"/>
        <w:divId w:val="2077586164"/>
        <w:rPr>
          <w:rFonts w:ascii="var(--serif)" w:eastAsia="Times New Roman" w:hAnsi="var(--serif)"/>
          <w:sz w:val="24"/>
          <w:szCs w:val="24"/>
        </w:rPr>
      </w:pPr>
      <w:r>
        <w:rPr>
          <w:rStyle w:val="Textoennegrita"/>
          <w:rFonts w:ascii="var(--serif)" w:eastAsia="Times New Roman" w:hAnsi="var(--serif)"/>
          <w:sz w:val="24"/>
          <w:szCs w:val="24"/>
        </w:rPr>
        <w:t>El corpus sigue siendo mayoritariamente autodescriptivo.</w:t>
      </w:r>
      <w:r>
        <w:rPr>
          <w:rFonts w:ascii="var(--serif)" w:eastAsia="Times New Roman" w:hAnsi="var(--serif)"/>
          <w:sz w:val="24"/>
          <w:szCs w:val="24"/>
        </w:rPr>
        <w:t xml:space="preserve"> Las 31 fuentes de contraste externo acotan esa limitación estructural, y no la eliminan: 96 de 127 fuentes siguen siendo comunicación de las propias instituciones observadas. El contraste ext</w:t>
      </w:r>
      <w:r>
        <w:rPr>
          <w:rFonts w:ascii="var(--serif)" w:eastAsia="Times New Roman" w:hAnsi="var(--serif)"/>
          <w:sz w:val="24"/>
          <w:szCs w:val="24"/>
        </w:rPr>
        <w:t>erno confirmó lo que dicen; no puede decir qué omitieron.</w:t>
      </w:r>
    </w:p>
    <w:p w:rsidR="00000000" w:rsidRDefault="005E641A">
      <w:pPr>
        <w:numPr>
          <w:ilvl w:val="0"/>
          <w:numId w:val="10"/>
        </w:numPr>
        <w:spacing w:before="100" w:beforeAutospacing="1" w:after="113"/>
        <w:ind w:left="0"/>
        <w:divId w:val="2077586164"/>
        <w:rPr>
          <w:rFonts w:ascii="var(--serif)" w:eastAsia="Times New Roman" w:hAnsi="var(--serif)"/>
          <w:sz w:val="24"/>
          <w:szCs w:val="24"/>
        </w:rPr>
      </w:pPr>
      <w:r>
        <w:rPr>
          <w:rStyle w:val="Textoennegrita"/>
          <w:rFonts w:ascii="var(--serif)" w:eastAsia="Times New Roman" w:hAnsi="var(--serif)"/>
          <w:sz w:val="24"/>
          <w:szCs w:val="24"/>
        </w:rPr>
        <w:t>La cobertura sigue siendo desigual.</w:t>
      </w:r>
      <w:r>
        <w:rPr>
          <w:rFonts w:ascii="var(--serif)" w:eastAsia="Times New Roman" w:hAnsi="var(--serif)"/>
          <w:sz w:val="24"/>
          <w:szCs w:val="24"/>
        </w:rPr>
        <w:t xml:space="preserve"> Tres instituciones recibieron un piloto de profundidad y ocho no. La razón bajó de 2,4 : 1 a 1,8 : 1 en rutas recorridas, pero en número de fuentes se mantiene en</w:t>
      </w:r>
      <w:r>
        <w:rPr>
          <w:rFonts w:ascii="var(--serif)" w:eastAsia="Times New Roman" w:hAnsi="var(--serif)"/>
          <w:sz w:val="24"/>
          <w:szCs w:val="24"/>
        </w:rPr>
        <w:t xml:space="preserve"> 3,7 : 1. Con 5 de las 100 celdas del comparador sin concluir, ningún techo alcanza ya el piso de la primera, y lo que queda sin resolver son dos empates y no un tramo entero del orden.</w:t>
      </w:r>
    </w:p>
    <w:p w:rsidR="00000000" w:rsidRDefault="005E641A">
      <w:pPr>
        <w:numPr>
          <w:ilvl w:val="0"/>
          <w:numId w:val="10"/>
        </w:numPr>
        <w:spacing w:before="100" w:beforeAutospacing="1" w:after="113"/>
        <w:ind w:left="0"/>
        <w:divId w:val="2077586164"/>
        <w:rPr>
          <w:rFonts w:ascii="var(--serif)" w:eastAsia="Times New Roman" w:hAnsi="var(--serif)"/>
          <w:sz w:val="24"/>
          <w:szCs w:val="24"/>
        </w:rPr>
      </w:pPr>
      <w:r>
        <w:rPr>
          <w:rStyle w:val="Textoennegrita"/>
          <w:rFonts w:ascii="var(--serif)" w:eastAsia="Times New Roman" w:hAnsi="var(--serif)"/>
          <w:sz w:val="24"/>
          <w:szCs w:val="24"/>
        </w:rPr>
        <w:t>El comparador ordinal mide formalización publicada.</w:t>
      </w:r>
      <w:r>
        <w:rPr>
          <w:rFonts w:ascii="var(--serif)" w:eastAsia="Times New Roman" w:hAnsi="var(--serif)"/>
          <w:sz w:val="24"/>
          <w:szCs w:val="24"/>
        </w:rPr>
        <w:t xml:space="preserve"> No mide calidad de</w:t>
      </w:r>
      <w:r>
        <w:rPr>
          <w:rFonts w:ascii="var(--serif)" w:eastAsia="Times New Roman" w:hAnsi="var(--serif)"/>
          <w:sz w:val="24"/>
          <w:szCs w:val="24"/>
        </w:rPr>
        <w:t xml:space="preserve"> la enseñanza, ni preparación de egresados, ni uso real. Una Facultad excelente que no publique sus instrumentos puntúa bajo, y eso es deliberado, pero un lector que confunda las dos cosas leerá mal la tabla.</w:t>
      </w:r>
    </w:p>
    <w:p w:rsidR="00000000" w:rsidRDefault="005E641A">
      <w:pPr>
        <w:numPr>
          <w:ilvl w:val="0"/>
          <w:numId w:val="10"/>
        </w:numPr>
        <w:spacing w:before="100" w:beforeAutospacing="1" w:after="113"/>
        <w:ind w:left="0"/>
        <w:divId w:val="2077586164"/>
        <w:rPr>
          <w:rFonts w:ascii="var(--serif)" w:eastAsia="Times New Roman" w:hAnsi="var(--serif)"/>
          <w:sz w:val="24"/>
          <w:szCs w:val="24"/>
        </w:rPr>
      </w:pPr>
      <w:r>
        <w:rPr>
          <w:rStyle w:val="Textoennegrita"/>
          <w:rFonts w:ascii="var(--serif)" w:eastAsia="Times New Roman" w:hAnsi="var(--serif)"/>
          <w:sz w:val="24"/>
          <w:szCs w:val="24"/>
        </w:rPr>
        <w:t>Una fuente no resistió la verificación y no fue</w:t>
      </w:r>
      <w:r>
        <w:rPr>
          <w:rStyle w:val="Textoennegrita"/>
          <w:rFonts w:ascii="var(--serif)" w:eastAsia="Times New Roman" w:hAnsi="var(--serif)"/>
          <w:sz w:val="24"/>
          <w:szCs w:val="24"/>
        </w:rPr>
        <w:t xml:space="preserve"> localizable.</w:t>
      </w:r>
      <w:r>
        <w:rPr>
          <w:rFonts w:ascii="var(--serif)" w:eastAsia="Times New Roman" w:hAnsi="var(--serif)"/>
          <w:sz w:val="24"/>
          <w:szCs w:val="24"/>
        </w:rPr>
        <w:t xml:space="preserve"> La atribuida a una revista de la Universidad Central no aparece en ningún dominio ni buscador. Se degrada a pendiente de referencia bibliográfica completa, y su consecuencia —que la capacidad de investigación de esa institución baje a no loca</w:t>
      </w:r>
      <w:r>
        <w:rPr>
          <w:rFonts w:ascii="var(--serif)" w:eastAsia="Times New Roman" w:hAnsi="var(--serif)"/>
          <w:sz w:val="24"/>
          <w:szCs w:val="24"/>
        </w:rPr>
        <w:t>lizada— se declara aquí porque perjudica a una institución sin que ella pueda responder en este documento.</w:t>
      </w:r>
    </w:p>
    <w:p w:rsidR="00000000" w:rsidRDefault="005E641A">
      <w:pPr>
        <w:numPr>
          <w:ilvl w:val="0"/>
          <w:numId w:val="10"/>
        </w:numPr>
        <w:spacing w:before="100" w:beforeAutospacing="1" w:after="113"/>
        <w:ind w:left="0"/>
        <w:divId w:val="2077586164"/>
        <w:rPr>
          <w:rFonts w:ascii="var(--serif)" w:eastAsia="Times New Roman" w:hAnsi="var(--serif)"/>
          <w:sz w:val="24"/>
          <w:szCs w:val="24"/>
        </w:rPr>
      </w:pPr>
      <w:r>
        <w:rPr>
          <w:rStyle w:val="Textoennegrita"/>
          <w:rFonts w:ascii="var(--serif)" w:eastAsia="Times New Roman" w:hAnsi="var(--serif)"/>
          <w:sz w:val="24"/>
          <w:szCs w:val="24"/>
        </w:rPr>
        <w:t>No existe línea base congelada de 2025.</w:t>
      </w:r>
      <w:r>
        <w:rPr>
          <w:rFonts w:ascii="var(--serif)" w:eastAsia="Times New Roman" w:hAnsi="var(--serif)"/>
          <w:sz w:val="24"/>
          <w:szCs w:val="24"/>
        </w:rPr>
        <w:t xml:space="preserve"> </w:t>
      </w:r>
      <w:r>
        <w:rPr>
          <w:rFonts w:ascii="var(--serif)" w:eastAsia="Times New Roman" w:hAnsi="var(--serif)"/>
          <w:sz w:val="24"/>
          <w:szCs w:val="24"/>
        </w:rPr>
        <w:t>El documento antecedente contiene actividades fechadas en 2026, de modo que ninguna afirmación de crecimiento temporal es sostenible y la trayectoria de la mayoría de las iniciativas queda como desconocida.</w:t>
      </w:r>
    </w:p>
    <w:p w:rsidR="00000000" w:rsidRDefault="005E641A">
      <w:pPr>
        <w:numPr>
          <w:ilvl w:val="0"/>
          <w:numId w:val="10"/>
        </w:numPr>
        <w:spacing w:before="100" w:beforeAutospacing="1" w:after="113"/>
        <w:ind w:left="0"/>
        <w:divId w:val="2077586164"/>
        <w:rPr>
          <w:rFonts w:ascii="var(--serif)" w:eastAsia="Times New Roman" w:hAnsi="var(--serif)"/>
          <w:sz w:val="24"/>
          <w:szCs w:val="24"/>
        </w:rPr>
      </w:pPr>
      <w:r>
        <w:rPr>
          <w:rStyle w:val="Textoennegrita"/>
          <w:rFonts w:ascii="var(--serif)" w:eastAsia="Times New Roman" w:hAnsi="var(--serif)"/>
          <w:sz w:val="24"/>
          <w:szCs w:val="24"/>
        </w:rPr>
        <w:t>Dos dimensiones del protocolo siguen vacías.</w:t>
      </w:r>
      <w:r>
        <w:rPr>
          <w:rFonts w:ascii="var(--serif)" w:eastAsia="Times New Roman" w:hAnsi="var(--serif)"/>
          <w:sz w:val="24"/>
          <w:szCs w:val="24"/>
        </w:rPr>
        <w:t xml:space="preserve"> Recu</w:t>
      </w:r>
      <w:r>
        <w:rPr>
          <w:rFonts w:ascii="var(--serif)" w:eastAsia="Times New Roman" w:hAnsi="var(--serif)"/>
          <w:sz w:val="24"/>
          <w:szCs w:val="24"/>
        </w:rPr>
        <w:t>rsos y capacidades, y continuidad, cobertura y resultados, no reúnen evidencia en ninguna institución. Ninguna publica presupuesto, dotación ni sostenibilidad, y ningún fondo de vinculación con el medio de la cohorte publica su monto.</w:t>
      </w:r>
    </w:p>
    <w:p w:rsidR="00000000" w:rsidRDefault="005E641A">
      <w:pPr>
        <w:numPr>
          <w:ilvl w:val="0"/>
          <w:numId w:val="10"/>
        </w:numPr>
        <w:spacing w:before="100" w:beforeAutospacing="1" w:after="113"/>
        <w:ind w:left="0"/>
        <w:divId w:val="2077586164"/>
        <w:rPr>
          <w:rFonts w:ascii="var(--serif)" w:eastAsia="Times New Roman" w:hAnsi="var(--serif)"/>
          <w:sz w:val="24"/>
          <w:szCs w:val="24"/>
        </w:rPr>
      </w:pPr>
      <w:r>
        <w:rPr>
          <w:rStyle w:val="Textoennegrita"/>
          <w:rFonts w:ascii="var(--serif)" w:eastAsia="Times New Roman" w:hAnsi="var(--serif)"/>
          <w:sz w:val="24"/>
          <w:szCs w:val="24"/>
        </w:rPr>
        <w:t>La ausencia de eviden</w:t>
      </w:r>
      <w:r>
        <w:rPr>
          <w:rStyle w:val="Textoennegrita"/>
          <w:rFonts w:ascii="var(--serif)" w:eastAsia="Times New Roman" w:hAnsi="var(--serif)"/>
          <w:sz w:val="24"/>
          <w:szCs w:val="24"/>
        </w:rPr>
        <w:t>cia pública no es inexistencia, salvo donde el registro es exhaustivo.</w:t>
      </w:r>
      <w:r>
        <w:rPr>
          <w:rFonts w:ascii="var(--serif)" w:eastAsia="Times New Roman" w:hAnsi="var(--serif)"/>
          <w:sz w:val="24"/>
          <w:szCs w:val="24"/>
        </w:rPr>
        <w:t xml:space="preserve"> Toda afirmación negativa de este informe se refiere a lo que no fue localizado recorriendo un protocolo definido. La única excepción son las afirmaciones apoyadas en la base histórica d</w:t>
      </w:r>
      <w:r>
        <w:rPr>
          <w:rFonts w:ascii="var(--serif)" w:eastAsia="Times New Roman" w:hAnsi="var(--serif)"/>
          <w:sz w:val="24"/>
          <w:szCs w:val="24"/>
        </w:rPr>
        <w:t>e proyectos adjudicados, donde la ausencia en un registro completo sí es un dato — y aun ahí, sólo sobre financiamiento público competitivo.</w:t>
      </w:r>
    </w:p>
    <w:p w:rsidR="00000000" w:rsidRDefault="005E641A">
      <w:pPr>
        <w:numPr>
          <w:ilvl w:val="0"/>
          <w:numId w:val="10"/>
        </w:numPr>
        <w:spacing w:before="100" w:beforeAutospacing="1" w:after="113"/>
        <w:ind w:left="0"/>
        <w:divId w:val="2077586164"/>
        <w:rPr>
          <w:rFonts w:ascii="var(--serif)" w:eastAsia="Times New Roman" w:hAnsi="var(--serif)"/>
          <w:sz w:val="24"/>
          <w:szCs w:val="24"/>
        </w:rPr>
      </w:pPr>
      <w:r>
        <w:rPr>
          <w:rStyle w:val="Textoennegrita"/>
          <w:rFonts w:ascii="var(--serif)" w:eastAsia="Times New Roman" w:hAnsi="var(--serif)"/>
          <w:sz w:val="24"/>
          <w:szCs w:val="24"/>
        </w:rPr>
        <w:t>El autor participa en una de las iniciativas evaluadas.</w:t>
      </w:r>
      <w:r>
        <w:rPr>
          <w:rFonts w:ascii="var(--serif)" w:eastAsia="Times New Roman" w:hAnsi="var(--serif)"/>
          <w:sz w:val="24"/>
          <w:szCs w:val="24"/>
        </w:rPr>
        <w:t xml:space="preserve"> Ver la declaración de intereses en la sección 3. Ninguna af</w:t>
      </w:r>
      <w:r>
        <w:rPr>
          <w:rFonts w:ascii="var(--serif)" w:eastAsia="Times New Roman" w:hAnsi="var(--serif)"/>
          <w:sz w:val="24"/>
          <w:szCs w:val="24"/>
        </w:rPr>
        <w:t>irmación sobre la PUCV se sostiene en fuente única, la rúbrica del comparador se cerró antes de calcular resultados, y la sección correspondiente publica su doble revisión, incluida la observación de que la primera posición de la PUCV se beneficia de ser l</w:t>
      </w:r>
      <w:r>
        <w:rPr>
          <w:rFonts w:ascii="var(--serif)" w:eastAsia="Times New Roman" w:hAnsi="var(--serif)"/>
          <w:sz w:val="24"/>
          <w:szCs w:val="24"/>
        </w:rPr>
        <w:t>a institución mejor investigada.</w:t>
      </w:r>
    </w:p>
    <w:p w:rsidR="00000000" w:rsidRDefault="005E641A">
      <w:pPr>
        <w:spacing w:after="340"/>
        <w:divId w:val="67758076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Chile12 · Agenda · v3.2.0 · corte 06-09-2026</w:t>
      </w:r>
    </w:p>
    <w:p w:rsidR="00000000" w:rsidRDefault="005E641A">
      <w:pPr>
        <w:pStyle w:val="eyebrow"/>
        <w:divId w:val="1221987828"/>
      </w:pPr>
      <w:r>
        <w:t>19</w:t>
      </w:r>
    </w:p>
    <w:p w:rsidR="00000000" w:rsidRDefault="005E641A">
      <w:pPr>
        <w:pStyle w:val="Ttulo2"/>
        <w:divId w:val="1221987828"/>
        <w:rPr>
          <w:rFonts w:eastAsia="Times New Roman"/>
        </w:rPr>
      </w:pPr>
      <w:r>
        <w:rPr>
          <w:rFonts w:eastAsia="Times New Roman"/>
        </w:rPr>
        <w:t>12 · Agenda de investigación</w:t>
      </w:r>
    </w:p>
    <w:p w:rsidR="00000000" w:rsidRDefault="005E641A">
      <w:pPr>
        <w:pStyle w:val="NormalWeb"/>
        <w:divId w:val="1221987828"/>
        <w:rPr>
          <w:rFonts w:ascii="var(--serif)" w:hAnsi="var(--serif)"/>
          <w:sz w:val="24"/>
          <w:szCs w:val="24"/>
        </w:rPr>
      </w:pPr>
      <w:r>
        <w:rPr>
          <w:rFonts w:ascii="var(--serif)" w:hAnsi="var(--serif)"/>
          <w:sz w:val="24"/>
          <w:szCs w:val="24"/>
        </w:rPr>
        <w:t xml:space="preserve">Siete preguntas abiertas, con la razón por la que importan y el </w:t>
      </w:r>
      <w:r>
        <w:rPr>
          <w:rFonts w:ascii="var(--serif)" w:hAnsi="var(--serif)"/>
          <w:sz w:val="24"/>
          <w:szCs w:val="24"/>
        </w:rPr>
        <w:t>procedimiento que las cerraría. Cada una declara el procedimiento que la cerraría, de modo que su respuesta pueda comprobarse desde fuera.</w:t>
      </w:r>
    </w:p>
    <w:p w:rsidR="00000000" w:rsidRDefault="005E641A">
      <w:pPr>
        <w:shd w:val="clear" w:color="auto" w:fill="FFFFFF"/>
        <w:spacing w:before="193" w:after="170"/>
        <w:divId w:val="1851679354"/>
        <w:rPr>
          <w:rFonts w:ascii="var(--serif)" w:eastAsia="Times New Roman" w:hAnsi="var(--serif)"/>
          <w:sz w:val="24"/>
          <w:szCs w:val="24"/>
        </w:rPr>
      </w:pPr>
      <w:r>
        <w:rPr>
          <w:rStyle w:val="rec-id1"/>
          <w:rFonts w:eastAsia="Times New Roman"/>
        </w:rPr>
        <w:t>A-1</w:t>
      </w:r>
      <w:r>
        <w:rPr>
          <w:rFonts w:ascii="var(--serif)" w:eastAsia="Times New Roman" w:hAnsi="var(--serif)"/>
          <w:sz w:val="24"/>
          <w:szCs w:val="24"/>
        </w:rPr>
        <w:t xml:space="preserve"> </w:t>
      </w:r>
      <w:r>
        <w:rPr>
          <w:rStyle w:val="rec-t1"/>
          <w:rFonts w:eastAsia="Times New Roman"/>
        </w:rPr>
        <w:t>¿Cuál es el acto formal que crea cada una de las unidades anunciadas entre 2025 y 2026?</w:t>
      </w:r>
    </w:p>
    <w:p w:rsidR="00000000" w:rsidRDefault="005E641A">
      <w:pPr>
        <w:shd w:val="clear" w:color="auto" w:fill="FFFFFF"/>
        <w:divId w:val="339506195"/>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E641A">
      <w:pPr>
        <w:shd w:val="clear" w:color="auto" w:fill="FFFFFF"/>
        <w:divId w:val="927806843"/>
        <w:rPr>
          <w:rFonts w:ascii="var(--serif)" w:eastAsia="Times New Roman" w:hAnsi="var(--serif)"/>
          <w:sz w:val="22"/>
          <w:szCs w:val="22"/>
        </w:rPr>
      </w:pPr>
      <w:r>
        <w:rPr>
          <w:rFonts w:ascii="var(--serif)" w:eastAsia="Times New Roman" w:hAnsi="var(--serif)"/>
          <w:sz w:val="22"/>
          <w:szCs w:val="22"/>
        </w:rPr>
        <w:t>Es la dif</w:t>
      </w:r>
      <w:r>
        <w:rPr>
          <w:rFonts w:ascii="var(--serif)" w:eastAsia="Times New Roman" w:hAnsi="var(--serif)"/>
          <w:sz w:val="22"/>
          <w:szCs w:val="22"/>
        </w:rPr>
        <w:t>erencia entre institucionalización anunciada y acreditada, y afecta a C-1, que es la conclusión principal del informe.</w:t>
      </w:r>
    </w:p>
    <w:p w:rsidR="00000000" w:rsidRDefault="005E641A">
      <w:pPr>
        <w:shd w:val="clear" w:color="auto" w:fill="FFFFFF"/>
        <w:divId w:val="1115710416"/>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E641A">
      <w:pPr>
        <w:shd w:val="clear" w:color="auto" w:fill="FFFFFF"/>
        <w:spacing w:after="193"/>
        <w:divId w:val="991524951"/>
        <w:rPr>
          <w:rFonts w:ascii="var(--serif)" w:eastAsia="Times New Roman" w:hAnsi="var(--serif)"/>
          <w:sz w:val="22"/>
          <w:szCs w:val="22"/>
        </w:rPr>
      </w:pPr>
      <w:r>
        <w:rPr>
          <w:rFonts w:ascii="var(--serif)" w:eastAsia="Times New Roman" w:hAnsi="var(--serif)"/>
          <w:sz w:val="22"/>
          <w:szCs w:val="22"/>
        </w:rPr>
        <w:t>Solicitud de decreto, acuerdo de consejo o resolución a cada Facultad, o localización en sus repositorios de transparencia</w:t>
      </w:r>
      <w:r>
        <w:rPr>
          <w:rFonts w:ascii="var(--serif)" w:eastAsia="Times New Roman" w:hAnsi="var(--serif)"/>
          <w:sz w:val="22"/>
          <w:szCs w:val="22"/>
        </w:rPr>
        <w:t>. Cinco documentos cierran la pregunta.</w:t>
      </w:r>
    </w:p>
    <w:p w:rsidR="00000000" w:rsidRDefault="005E641A">
      <w:pPr>
        <w:shd w:val="clear" w:color="auto" w:fill="FFFFFF"/>
        <w:spacing w:before="193" w:after="170"/>
        <w:divId w:val="1339625011"/>
        <w:rPr>
          <w:rFonts w:ascii="var(--serif)" w:eastAsia="Times New Roman" w:hAnsi="var(--serif)"/>
          <w:sz w:val="24"/>
          <w:szCs w:val="24"/>
        </w:rPr>
      </w:pPr>
      <w:r>
        <w:rPr>
          <w:rStyle w:val="rec-id1"/>
          <w:rFonts w:eastAsia="Times New Roman"/>
        </w:rPr>
        <w:t>A-2</w:t>
      </w:r>
      <w:r>
        <w:rPr>
          <w:rFonts w:ascii="var(--serif)" w:eastAsia="Times New Roman" w:hAnsi="var(--serif)"/>
          <w:sz w:val="24"/>
          <w:szCs w:val="24"/>
        </w:rPr>
        <w:t xml:space="preserve"> </w:t>
      </w:r>
      <w:r>
        <w:rPr>
          <w:rStyle w:val="rec-t1"/>
          <w:rFonts w:eastAsia="Times New Roman"/>
        </w:rPr>
        <w:t>¿Existe alguna asignatura obligatoria de IA en las mallas vigentes de las once?</w:t>
      </w:r>
    </w:p>
    <w:p w:rsidR="00000000" w:rsidRDefault="005E641A">
      <w:pPr>
        <w:shd w:val="clear" w:color="auto" w:fill="FFFFFF"/>
        <w:divId w:val="874007736"/>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E641A">
      <w:pPr>
        <w:shd w:val="clear" w:color="auto" w:fill="FFFFFF"/>
        <w:divId w:val="1617786455"/>
        <w:rPr>
          <w:rFonts w:ascii="var(--serif)" w:eastAsia="Times New Roman" w:hAnsi="var(--serif)"/>
          <w:sz w:val="22"/>
          <w:szCs w:val="22"/>
        </w:rPr>
      </w:pPr>
      <w:r>
        <w:rPr>
          <w:rFonts w:ascii="var(--serif)" w:eastAsia="Times New Roman" w:hAnsi="var(--serif)"/>
          <w:sz w:val="22"/>
          <w:szCs w:val="22"/>
        </w:rPr>
        <w:t>C-4 registra una ausencia de evidencia pública. Esta versión la convirtió en verificación directa para una instituci</w:t>
      </w:r>
      <w:r>
        <w:rPr>
          <w:rFonts w:ascii="var(--serif)" w:eastAsia="Times New Roman" w:hAnsi="var(--serif)"/>
          <w:sz w:val="22"/>
          <w:szCs w:val="22"/>
        </w:rPr>
        <w:t>ón; faltan diez.</w:t>
      </w:r>
    </w:p>
    <w:p w:rsidR="00000000" w:rsidRDefault="005E641A">
      <w:pPr>
        <w:shd w:val="clear" w:color="auto" w:fill="FFFFFF"/>
        <w:divId w:val="206114785"/>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E641A">
      <w:pPr>
        <w:shd w:val="clear" w:color="auto" w:fill="FFFFFF"/>
        <w:spacing w:after="193"/>
        <w:divId w:val="1072043399"/>
        <w:rPr>
          <w:rFonts w:ascii="var(--serif)" w:eastAsia="Times New Roman" w:hAnsi="var(--serif)"/>
          <w:sz w:val="22"/>
          <w:szCs w:val="22"/>
        </w:rPr>
      </w:pPr>
      <w:r>
        <w:rPr>
          <w:rFonts w:ascii="var(--serif)" w:eastAsia="Times New Roman" w:hAnsi="var(--serif)"/>
          <w:sz w:val="22"/>
          <w:szCs w:val="22"/>
        </w:rPr>
        <w:t>Revisión de las once mallas vigentes y de los programas de las asignaturas que nombren tecnología, innovación o inteligencia artificial, verificando obligatoriedad, semestre, créditos y matrícula.</w:t>
      </w:r>
    </w:p>
    <w:p w:rsidR="00000000" w:rsidRDefault="005E641A">
      <w:pPr>
        <w:shd w:val="clear" w:color="auto" w:fill="FFFFFF"/>
        <w:spacing w:before="193" w:after="170"/>
        <w:divId w:val="946888889"/>
        <w:rPr>
          <w:rFonts w:ascii="var(--serif)" w:eastAsia="Times New Roman" w:hAnsi="var(--serif)"/>
          <w:sz w:val="24"/>
          <w:szCs w:val="24"/>
        </w:rPr>
      </w:pPr>
      <w:r>
        <w:rPr>
          <w:rStyle w:val="rec-id1"/>
          <w:rFonts w:eastAsia="Times New Roman"/>
        </w:rPr>
        <w:t>A-3</w:t>
      </w:r>
      <w:r>
        <w:rPr>
          <w:rFonts w:ascii="var(--serif)" w:eastAsia="Times New Roman" w:hAnsi="var(--serif)"/>
          <w:sz w:val="24"/>
          <w:szCs w:val="24"/>
        </w:rPr>
        <w:t xml:space="preserve"> </w:t>
      </w:r>
      <w:r>
        <w:rPr>
          <w:rStyle w:val="rec-t1"/>
          <w:rFonts w:eastAsia="Times New Roman"/>
        </w:rPr>
        <w:t>¿Cuántos estudiantes de</w:t>
      </w:r>
      <w:r>
        <w:rPr>
          <w:rStyle w:val="rec-t1"/>
          <w:rFonts w:eastAsia="Times New Roman"/>
        </w:rPr>
        <w:t xml:space="preserve"> Derecho usan efectivamente las herramientas institucionales?</w:t>
      </w:r>
    </w:p>
    <w:p w:rsidR="00000000" w:rsidRDefault="005E641A">
      <w:pPr>
        <w:shd w:val="clear" w:color="auto" w:fill="FFFFFF"/>
        <w:divId w:val="1193299966"/>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E641A">
      <w:pPr>
        <w:shd w:val="clear" w:color="auto" w:fill="FFFFFF"/>
        <w:divId w:val="1625235831"/>
        <w:rPr>
          <w:rFonts w:ascii="var(--serif)" w:eastAsia="Times New Roman" w:hAnsi="var(--serif)"/>
          <w:sz w:val="22"/>
          <w:szCs w:val="22"/>
        </w:rPr>
      </w:pPr>
      <w:r>
        <w:rPr>
          <w:rFonts w:ascii="var(--serif)" w:eastAsia="Times New Roman" w:hAnsi="var(--serif)"/>
          <w:sz w:val="22"/>
          <w:szCs w:val="22"/>
        </w:rPr>
        <w:t>Es la distancia entre disponibilidad y adopción, que este informe identifica como su laguna central. Hay un dato que existe y no es público: la encuesta de admisión de una de las</w:t>
      </w:r>
      <w:r>
        <w:rPr>
          <w:rFonts w:ascii="var(--serif)" w:eastAsia="Times New Roman" w:hAnsi="var(--serif)"/>
          <w:sz w:val="22"/>
          <w:szCs w:val="22"/>
        </w:rPr>
        <w:t xml:space="preserve"> once está segregada por carrera y se entrega internamente a cada unidad.</w:t>
      </w:r>
    </w:p>
    <w:p w:rsidR="00000000" w:rsidRDefault="005E641A">
      <w:pPr>
        <w:shd w:val="clear" w:color="auto" w:fill="FFFFFF"/>
        <w:divId w:val="1650862566"/>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E641A">
      <w:pPr>
        <w:shd w:val="clear" w:color="auto" w:fill="FFFFFF"/>
        <w:spacing w:after="193"/>
        <w:divId w:val="2097047238"/>
        <w:rPr>
          <w:rFonts w:ascii="var(--serif)" w:eastAsia="Times New Roman" w:hAnsi="var(--serif)"/>
          <w:sz w:val="22"/>
          <w:szCs w:val="22"/>
        </w:rPr>
      </w:pPr>
      <w:r>
        <w:rPr>
          <w:rFonts w:ascii="var(--serif)" w:eastAsia="Times New Roman" w:hAnsi="var(--serif)"/>
          <w:sz w:val="22"/>
          <w:szCs w:val="22"/>
        </w:rPr>
        <w:t>Solicitud del desglose por carrera de esa encuesta, y datos de uso desagregados por unidad académica a las once.</w:t>
      </w:r>
    </w:p>
    <w:p w:rsidR="00000000" w:rsidRDefault="005E641A">
      <w:pPr>
        <w:shd w:val="clear" w:color="auto" w:fill="FFFFFF"/>
        <w:spacing w:before="193" w:after="170"/>
        <w:divId w:val="783304810"/>
        <w:rPr>
          <w:rFonts w:ascii="var(--serif)" w:eastAsia="Times New Roman" w:hAnsi="var(--serif)"/>
          <w:sz w:val="24"/>
          <w:szCs w:val="24"/>
        </w:rPr>
      </w:pPr>
      <w:r>
        <w:rPr>
          <w:rStyle w:val="rec-id1"/>
          <w:rFonts w:eastAsia="Times New Roman"/>
        </w:rPr>
        <w:t>A-4</w:t>
      </w:r>
      <w:r>
        <w:rPr>
          <w:rFonts w:ascii="var(--serif)" w:eastAsia="Times New Roman" w:hAnsi="var(--serif)"/>
          <w:sz w:val="24"/>
          <w:szCs w:val="24"/>
        </w:rPr>
        <w:t xml:space="preserve"> </w:t>
      </w:r>
      <w:r>
        <w:rPr>
          <w:rStyle w:val="rec-t1"/>
          <w:rFonts w:eastAsia="Times New Roman"/>
        </w:rPr>
        <w:t>¿Qué mide realmente la única cifra de resultado de</w:t>
      </w:r>
      <w:r>
        <w:rPr>
          <w:rStyle w:val="rec-t1"/>
          <w:rFonts w:eastAsia="Times New Roman"/>
        </w:rPr>
        <w:t>l corpus?</w:t>
      </w:r>
    </w:p>
    <w:p w:rsidR="00000000" w:rsidRDefault="005E641A">
      <w:pPr>
        <w:shd w:val="clear" w:color="auto" w:fill="FFFFFF"/>
        <w:divId w:val="491526289"/>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E641A">
      <w:pPr>
        <w:shd w:val="clear" w:color="auto" w:fill="FFFFFF"/>
        <w:divId w:val="1867667797"/>
        <w:rPr>
          <w:rFonts w:ascii="var(--serif)" w:eastAsia="Times New Roman" w:hAnsi="var(--serif)"/>
          <w:sz w:val="22"/>
          <w:szCs w:val="22"/>
        </w:rPr>
      </w:pPr>
      <w:r>
        <w:rPr>
          <w:rFonts w:ascii="var(--serif)" w:eastAsia="Times New Roman" w:hAnsi="var(--serif)"/>
          <w:sz w:val="22"/>
          <w:szCs w:val="22"/>
        </w:rPr>
        <w:t>Es el único dato de efecto disponible y su diseño no está publicado. Sin ficha metodológica no es citable ni siquiera fuera del ámbito jurídico.</w:t>
      </w:r>
    </w:p>
    <w:p w:rsidR="00000000" w:rsidRDefault="005E641A">
      <w:pPr>
        <w:shd w:val="clear" w:color="auto" w:fill="FFFFFF"/>
        <w:divId w:val="675617848"/>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E641A">
      <w:pPr>
        <w:shd w:val="clear" w:color="auto" w:fill="FFFFFF"/>
        <w:spacing w:after="193"/>
        <w:divId w:val="368336994"/>
        <w:rPr>
          <w:rFonts w:ascii="var(--serif)" w:eastAsia="Times New Roman" w:hAnsi="var(--serif)"/>
          <w:sz w:val="22"/>
          <w:szCs w:val="22"/>
        </w:rPr>
      </w:pPr>
      <w:r>
        <w:rPr>
          <w:rFonts w:ascii="var(--serif)" w:eastAsia="Times New Roman" w:hAnsi="var(--serif)"/>
          <w:sz w:val="22"/>
          <w:szCs w:val="22"/>
        </w:rPr>
        <w:t>Obtención del diseño, la muestra, el grupo de control y el instrumento</w:t>
      </w:r>
      <w:r>
        <w:rPr>
          <w:rFonts w:ascii="var(--serif)" w:eastAsia="Times New Roman" w:hAnsi="var(--serif)"/>
          <w:sz w:val="22"/>
          <w:szCs w:val="22"/>
        </w:rPr>
        <w:t xml:space="preserve"> de medición, o registro definitivo como señal no verificable.</w:t>
      </w:r>
    </w:p>
    <w:p w:rsidR="00000000" w:rsidRDefault="005E641A">
      <w:pPr>
        <w:shd w:val="clear" w:color="auto" w:fill="FFFFFF"/>
        <w:spacing w:before="193" w:after="170"/>
        <w:divId w:val="2026053446"/>
        <w:rPr>
          <w:rFonts w:ascii="var(--serif)" w:eastAsia="Times New Roman" w:hAnsi="var(--serif)"/>
          <w:sz w:val="24"/>
          <w:szCs w:val="24"/>
        </w:rPr>
      </w:pPr>
      <w:r>
        <w:rPr>
          <w:rStyle w:val="rec-id1"/>
          <w:rFonts w:eastAsia="Times New Roman"/>
        </w:rPr>
        <w:t>A-5</w:t>
      </w:r>
      <w:r>
        <w:rPr>
          <w:rFonts w:ascii="var(--serif)" w:eastAsia="Times New Roman" w:hAnsi="var(--serif)"/>
          <w:sz w:val="24"/>
          <w:szCs w:val="24"/>
        </w:rPr>
        <w:t xml:space="preserve"> </w:t>
      </w:r>
      <w:r>
        <w:rPr>
          <w:rStyle w:val="rec-t1"/>
          <w:rFonts w:eastAsia="Times New Roman"/>
        </w:rPr>
        <w:t>¿Qué ocurriría si se recorriera el piloto de profundidad en las ocho instituciones restantes?</w:t>
      </w:r>
    </w:p>
    <w:p w:rsidR="00000000" w:rsidRDefault="005E641A">
      <w:pPr>
        <w:shd w:val="clear" w:color="auto" w:fill="FFFFFF"/>
        <w:divId w:val="1236823588"/>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E641A">
      <w:pPr>
        <w:shd w:val="clear" w:color="auto" w:fill="FFFFFF"/>
        <w:divId w:val="2012751333"/>
        <w:rPr>
          <w:rFonts w:ascii="var(--serif)" w:eastAsia="Times New Roman" w:hAnsi="var(--serif)"/>
          <w:sz w:val="22"/>
          <w:szCs w:val="22"/>
        </w:rPr>
      </w:pPr>
      <w:r>
        <w:rPr>
          <w:rFonts w:ascii="var(--serif)" w:eastAsia="Times New Roman" w:hAnsi="var(--serif)"/>
          <w:sz w:val="22"/>
          <w:szCs w:val="22"/>
        </w:rPr>
        <w:t>Cuatro instituciones tienen hoy un techo igual o superior al piso de la primera. Es la pregunta que decide si el orden publicado en la sección 4 se sostiene o se reordena.</w:t>
      </w:r>
    </w:p>
    <w:p w:rsidR="00000000" w:rsidRDefault="005E641A">
      <w:pPr>
        <w:shd w:val="clear" w:color="auto" w:fill="FFFFFF"/>
        <w:divId w:val="1384718256"/>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E641A">
      <w:pPr>
        <w:shd w:val="clear" w:color="auto" w:fill="FFFFFF"/>
        <w:spacing w:after="193"/>
        <w:divId w:val="1057629485"/>
        <w:rPr>
          <w:rFonts w:ascii="var(--serif)" w:eastAsia="Times New Roman" w:hAnsi="var(--serif)"/>
          <w:sz w:val="22"/>
          <w:szCs w:val="22"/>
        </w:rPr>
      </w:pPr>
      <w:r>
        <w:rPr>
          <w:rFonts w:ascii="var(--serif)" w:eastAsia="Times New Roman" w:hAnsi="var(--serif)"/>
          <w:sz w:val="22"/>
          <w:szCs w:val="22"/>
        </w:rPr>
        <w:t xml:space="preserve">Aplicación del piloto de profundidad a las ocho no piloto, empezando </w:t>
      </w:r>
      <w:r>
        <w:rPr>
          <w:rFonts w:ascii="var(--serif)" w:eastAsia="Times New Roman" w:hAnsi="var(--serif)"/>
          <w:sz w:val="22"/>
          <w:szCs w:val="22"/>
        </w:rPr>
        <w:t>por las dos de mayor techo: Universidad Autónoma de Chile y Pontificia Universidad Católica de Chile.</w:t>
      </w:r>
    </w:p>
    <w:p w:rsidR="00000000" w:rsidRDefault="005E641A">
      <w:pPr>
        <w:shd w:val="clear" w:color="auto" w:fill="FFFFFF"/>
        <w:spacing w:before="193" w:after="170"/>
        <w:divId w:val="1313945726"/>
        <w:rPr>
          <w:rFonts w:ascii="var(--serif)" w:eastAsia="Times New Roman" w:hAnsi="var(--serif)"/>
          <w:sz w:val="24"/>
          <w:szCs w:val="24"/>
        </w:rPr>
      </w:pPr>
      <w:r>
        <w:rPr>
          <w:rStyle w:val="rec-id1"/>
          <w:rFonts w:eastAsia="Times New Roman"/>
        </w:rPr>
        <w:t>A-6</w:t>
      </w:r>
      <w:r>
        <w:rPr>
          <w:rFonts w:ascii="var(--serif)" w:eastAsia="Times New Roman" w:hAnsi="var(--serif)"/>
          <w:sz w:val="24"/>
          <w:szCs w:val="24"/>
        </w:rPr>
        <w:t xml:space="preserve"> </w:t>
      </w:r>
      <w:r>
        <w:rPr>
          <w:rStyle w:val="rec-t1"/>
          <w:rFonts w:eastAsia="Times New Roman"/>
        </w:rPr>
        <w:t>¿Puede reconstruirse una línea base congelada al 31-12-2025?</w:t>
      </w:r>
    </w:p>
    <w:p w:rsidR="00000000" w:rsidRDefault="005E641A">
      <w:pPr>
        <w:shd w:val="clear" w:color="auto" w:fill="FFFFFF"/>
        <w:divId w:val="1670256861"/>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E641A">
      <w:pPr>
        <w:shd w:val="clear" w:color="auto" w:fill="FFFFFF"/>
        <w:divId w:val="1605309419"/>
        <w:rPr>
          <w:rFonts w:ascii="var(--serif)" w:eastAsia="Times New Roman" w:hAnsi="var(--serif)"/>
          <w:sz w:val="22"/>
          <w:szCs w:val="22"/>
        </w:rPr>
      </w:pPr>
      <w:r>
        <w:rPr>
          <w:rFonts w:ascii="var(--serif)" w:eastAsia="Times New Roman" w:hAnsi="var(--serif)"/>
          <w:sz w:val="22"/>
          <w:szCs w:val="22"/>
        </w:rPr>
        <w:t>Sin ella no hay comparación temporal posible y el informe no puede afirma</w:t>
      </w:r>
      <w:r>
        <w:rPr>
          <w:rFonts w:ascii="var(--serif)" w:eastAsia="Times New Roman" w:hAnsi="var(--serif)"/>
          <w:sz w:val="22"/>
          <w:szCs w:val="22"/>
        </w:rPr>
        <w:t>r que nada haya aumentado ni disminuido.</w:t>
      </w:r>
    </w:p>
    <w:p w:rsidR="00000000" w:rsidRDefault="005E641A">
      <w:pPr>
        <w:shd w:val="clear" w:color="auto" w:fill="FFFFFF"/>
        <w:divId w:val="913856132"/>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E641A">
      <w:pPr>
        <w:shd w:val="clear" w:color="auto" w:fill="FFFFFF"/>
        <w:spacing w:after="193"/>
        <w:divId w:val="515972221"/>
        <w:rPr>
          <w:rFonts w:ascii="var(--serif)" w:eastAsia="Times New Roman" w:hAnsi="var(--serif)"/>
          <w:sz w:val="22"/>
          <w:szCs w:val="22"/>
        </w:rPr>
      </w:pPr>
      <w:r>
        <w:rPr>
          <w:rFonts w:ascii="var(--serif)" w:eastAsia="Times New Roman" w:hAnsi="var(--serif)"/>
          <w:sz w:val="22"/>
          <w:szCs w:val="22"/>
        </w:rPr>
        <w:t>Decisión humana sobre qué se considera público al cierre de 2025 en un documento antecedente que ya fue editado retrospectivamente. No es automatizable.</w:t>
      </w:r>
    </w:p>
    <w:p w:rsidR="00000000" w:rsidRDefault="005E641A">
      <w:pPr>
        <w:shd w:val="clear" w:color="auto" w:fill="FFFFFF"/>
        <w:spacing w:before="193" w:after="170"/>
        <w:divId w:val="1390684655"/>
        <w:rPr>
          <w:rFonts w:ascii="var(--serif)" w:eastAsia="Times New Roman" w:hAnsi="var(--serif)"/>
          <w:sz w:val="24"/>
          <w:szCs w:val="24"/>
        </w:rPr>
      </w:pPr>
      <w:r>
        <w:rPr>
          <w:rStyle w:val="rec-id1"/>
          <w:rFonts w:eastAsia="Times New Roman"/>
        </w:rPr>
        <w:t>A-7</w:t>
      </w:r>
      <w:r>
        <w:rPr>
          <w:rFonts w:ascii="var(--serif)" w:eastAsia="Times New Roman" w:hAnsi="var(--serif)"/>
          <w:sz w:val="24"/>
          <w:szCs w:val="24"/>
        </w:rPr>
        <w:t xml:space="preserve"> </w:t>
      </w:r>
      <w:r>
        <w:rPr>
          <w:rStyle w:val="rec-t1"/>
          <w:rFonts w:eastAsia="Times New Roman"/>
        </w:rPr>
        <w:t>¿Qué muestran los ocho proyectos ANID con o</w:t>
      </w:r>
      <w:r>
        <w:rPr>
          <w:rStyle w:val="rec-t1"/>
          <w:rFonts w:eastAsia="Times New Roman"/>
        </w:rPr>
        <w:t>bjeto jurídico-tecnológico clasificados fuera de la disciplina Derecho?</w:t>
      </w:r>
    </w:p>
    <w:p w:rsidR="00000000" w:rsidRDefault="005E641A">
      <w:pPr>
        <w:shd w:val="clear" w:color="auto" w:fill="FFFFFF"/>
        <w:divId w:val="1175265444"/>
        <w:rPr>
          <w:rFonts w:ascii="var(--sans)" w:eastAsia="Times New Roman" w:hAnsi="var(--sans)"/>
          <w:caps/>
          <w:spacing w:val="24"/>
          <w:sz w:val="17"/>
          <w:szCs w:val="17"/>
        </w:rPr>
      </w:pPr>
      <w:r>
        <w:rPr>
          <w:rFonts w:ascii="var(--sans)" w:eastAsia="Times New Roman" w:hAnsi="var(--sans)"/>
          <w:caps/>
          <w:spacing w:val="24"/>
          <w:sz w:val="17"/>
          <w:szCs w:val="17"/>
        </w:rPr>
        <w:t>Por qué importa</w:t>
      </w:r>
    </w:p>
    <w:p w:rsidR="00000000" w:rsidRDefault="005E641A">
      <w:pPr>
        <w:shd w:val="clear" w:color="auto" w:fill="FFFFFF"/>
        <w:divId w:val="1037395476"/>
        <w:rPr>
          <w:rFonts w:ascii="var(--serif)" w:eastAsia="Times New Roman" w:hAnsi="var(--serif)"/>
          <w:sz w:val="22"/>
          <w:szCs w:val="22"/>
        </w:rPr>
      </w:pPr>
      <w:r>
        <w:rPr>
          <w:rFonts w:ascii="var(--serif)" w:eastAsia="Times New Roman" w:hAnsi="var(--serif)"/>
          <w:sz w:val="22"/>
          <w:szCs w:val="22"/>
        </w:rPr>
        <w:t>Son 1.126 millones de pesos en investigación jurídico-tecnológica que las Facultades de Derecho no lideran. Determinar quién los conduce y con qué participación jurídic</w:t>
      </w:r>
      <w:r>
        <w:rPr>
          <w:rFonts w:ascii="var(--serif)" w:eastAsia="Times New Roman" w:hAnsi="var(--serif)"/>
          <w:sz w:val="22"/>
          <w:szCs w:val="22"/>
        </w:rPr>
        <w:t>a precisaría el hallazgo H-4.</w:t>
      </w:r>
    </w:p>
    <w:p w:rsidR="00000000" w:rsidRDefault="005E641A">
      <w:pPr>
        <w:shd w:val="clear" w:color="auto" w:fill="FFFFFF"/>
        <w:divId w:val="1036153417"/>
        <w:rPr>
          <w:rFonts w:ascii="var(--sans)" w:eastAsia="Times New Roman" w:hAnsi="var(--sans)"/>
          <w:caps/>
          <w:spacing w:val="24"/>
          <w:sz w:val="17"/>
          <w:szCs w:val="17"/>
        </w:rPr>
      </w:pPr>
      <w:r>
        <w:rPr>
          <w:rFonts w:ascii="var(--sans)" w:eastAsia="Times New Roman" w:hAnsi="var(--sans)"/>
          <w:caps/>
          <w:spacing w:val="24"/>
          <w:sz w:val="17"/>
          <w:szCs w:val="17"/>
        </w:rPr>
        <w:t>Cómo se cierra</w:t>
      </w:r>
    </w:p>
    <w:p w:rsidR="00000000" w:rsidRDefault="005E641A">
      <w:pPr>
        <w:shd w:val="clear" w:color="auto" w:fill="FFFFFF"/>
        <w:spacing w:after="193"/>
        <w:divId w:val="308098856"/>
        <w:rPr>
          <w:rFonts w:ascii="var(--serif)" w:eastAsia="Times New Roman" w:hAnsi="var(--serif)"/>
          <w:sz w:val="22"/>
          <w:szCs w:val="22"/>
        </w:rPr>
      </w:pPr>
      <w:r>
        <w:rPr>
          <w:rFonts w:ascii="var(--serif)" w:eastAsia="Times New Roman" w:hAnsi="var(--serif)"/>
          <w:sz w:val="22"/>
          <w:szCs w:val="22"/>
        </w:rPr>
        <w:t>Revisión de equipo y afiliación declarada de cada uno en las fichas y resúmenes públicos de ANID, y contraste con la comunicación institucional de cada universidad.</w:t>
      </w:r>
    </w:p>
    <w:p w:rsidR="00000000" w:rsidRDefault="005E641A">
      <w:pPr>
        <w:spacing w:after="340"/>
        <w:divId w:val="129382450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ChileNota metodológica · v3.2.0 · corte 06-09-2026</w:t>
      </w:r>
    </w:p>
    <w:p w:rsidR="00000000" w:rsidRDefault="005E641A">
      <w:pPr>
        <w:pStyle w:val="eyebrow"/>
        <w:divId w:val="46536431"/>
      </w:pPr>
      <w:r>
        <w:t>20</w:t>
      </w:r>
    </w:p>
    <w:p w:rsidR="00000000" w:rsidRDefault="005E641A">
      <w:pPr>
        <w:pStyle w:val="Ttulo2"/>
        <w:divId w:val="46536431"/>
        <w:rPr>
          <w:rFonts w:eastAsia="Times New Roman"/>
        </w:rPr>
      </w:pPr>
      <w:r>
        <w:rPr>
          <w:rFonts w:eastAsia="Times New Roman"/>
        </w:rPr>
        <w:t>Nota metodológica</w:t>
      </w:r>
    </w:p>
    <w:p w:rsidR="00000000" w:rsidRDefault="005E641A">
      <w:pPr>
        <w:pStyle w:val="NormalWeb"/>
        <w:divId w:val="312032270"/>
        <w:rPr>
          <w:rFonts w:ascii="var(--serif)" w:hAnsi="var(--serif)"/>
          <w:sz w:val="24"/>
          <w:szCs w:val="24"/>
        </w:rPr>
      </w:pPr>
      <w:r>
        <w:rPr>
          <w:rStyle w:val="Textoennegrita"/>
          <w:rFonts w:ascii="var(--serif)" w:hAnsi="var(--serif)"/>
          <w:sz w:val="24"/>
          <w:szCs w:val="24"/>
        </w:rPr>
        <w:t>Once instituciones, no el sistema.</w:t>
      </w:r>
      <w:r>
        <w:rPr>
          <w:rFonts w:ascii="var(--serif)" w:hAnsi="var(--serif)"/>
          <w:sz w:val="24"/>
          <w:szCs w:val="24"/>
        </w:rPr>
        <w:t xml:space="preserve"> La cohorte es cerrada y no probabilística. Toda afirmación se refiere a esas once. El document</w:t>
      </w:r>
      <w:r>
        <w:rPr>
          <w:rFonts w:ascii="var(--serif)" w:hAnsi="var(--serif)"/>
          <w:sz w:val="24"/>
          <w:szCs w:val="24"/>
        </w:rPr>
        <w:t>o evita la expresión «las universidades chilenas» cuando el universo analizado es esta cohorte.</w:t>
      </w:r>
    </w:p>
    <w:p w:rsidR="00000000" w:rsidRDefault="005E641A">
      <w:pPr>
        <w:pStyle w:val="NormalWeb"/>
        <w:divId w:val="312032270"/>
        <w:rPr>
          <w:rFonts w:ascii="var(--serif)" w:hAnsi="var(--serif)"/>
          <w:sz w:val="24"/>
          <w:szCs w:val="24"/>
        </w:rPr>
      </w:pPr>
      <w:r>
        <w:rPr>
          <w:rStyle w:val="Textoennegrita"/>
          <w:rFonts w:ascii="var(--serif)" w:hAnsi="var(--serif)"/>
          <w:sz w:val="24"/>
          <w:szCs w:val="24"/>
        </w:rPr>
        <w:t>Universidad no es Facultad.</w:t>
      </w:r>
      <w:r>
        <w:rPr>
          <w:rFonts w:ascii="var(--serif)" w:hAnsi="var(--serif)"/>
          <w:sz w:val="24"/>
          <w:szCs w:val="24"/>
        </w:rPr>
        <w:t xml:space="preserve"> Una licencia institucional disponible para toda la comunidad no es adopción de Derecho. Quince registros del corpus corresponden a c</w:t>
      </w:r>
      <w:r>
        <w:rPr>
          <w:rFonts w:ascii="var(--serif)" w:hAnsi="var(--serif)"/>
          <w:sz w:val="24"/>
          <w:szCs w:val="24"/>
        </w:rPr>
        <w:t>apacidades del entorno institucional y así se declaran.</w:t>
      </w:r>
    </w:p>
    <w:p w:rsidR="00000000" w:rsidRDefault="005E641A">
      <w:pPr>
        <w:pStyle w:val="NormalWeb"/>
        <w:divId w:val="312032270"/>
        <w:rPr>
          <w:rFonts w:ascii="var(--serif)" w:hAnsi="var(--serif)"/>
          <w:sz w:val="24"/>
          <w:szCs w:val="24"/>
        </w:rPr>
      </w:pPr>
      <w:r>
        <w:rPr>
          <w:rStyle w:val="Textoennegrita"/>
          <w:rFonts w:ascii="var(--serif)" w:hAnsi="var(--serif)"/>
          <w:sz w:val="24"/>
          <w:szCs w:val="24"/>
        </w:rPr>
        <w:t>Nada se arrastra del antecedente.</w:t>
      </w:r>
      <w:r>
        <w:rPr>
          <w:rFonts w:ascii="var(--serif)" w:hAnsi="var(--serif)"/>
          <w:sz w:val="24"/>
          <w:szCs w:val="24"/>
        </w:rPr>
        <w:t xml:space="preserve"> Los puntajes del informe de 2025 no se heredan, sus cifras no se comparan aritméticamente con las de éste, y sus errores se corrigen por fe de erratas.</w:t>
      </w:r>
    </w:p>
    <w:p w:rsidR="00000000" w:rsidRDefault="005E641A">
      <w:pPr>
        <w:pStyle w:val="NormalWeb"/>
        <w:divId w:val="312032270"/>
        <w:rPr>
          <w:rFonts w:ascii="var(--serif)" w:hAnsi="var(--serif)"/>
          <w:sz w:val="24"/>
          <w:szCs w:val="24"/>
        </w:rPr>
      </w:pPr>
      <w:r>
        <w:rPr>
          <w:rStyle w:val="Textoennegrita"/>
          <w:rFonts w:ascii="var(--serif)" w:hAnsi="var(--serif)"/>
          <w:sz w:val="24"/>
          <w:szCs w:val="24"/>
        </w:rPr>
        <w:t>No hay línea b</w:t>
      </w:r>
      <w:r>
        <w:rPr>
          <w:rStyle w:val="Textoennegrita"/>
          <w:rFonts w:ascii="var(--serif)" w:hAnsi="var(--serif)"/>
          <w:sz w:val="24"/>
          <w:szCs w:val="24"/>
        </w:rPr>
        <w:t>ase congelada.</w:t>
      </w:r>
      <w:r>
        <w:rPr>
          <w:rFonts w:ascii="var(--serif)" w:hAnsi="var(--serif)"/>
          <w:sz w:val="24"/>
          <w:szCs w:val="24"/>
        </w:rPr>
        <w:t xml:space="preserve"> Ninguna afirmación de la forma «tal capacidad aumentó desde 2025» es publicable mientras el documento antecedente contenga actividades fechadas en 2026.</w:t>
      </w:r>
    </w:p>
    <w:p w:rsidR="00000000" w:rsidRDefault="005E641A">
      <w:pPr>
        <w:pStyle w:val="NormalWeb"/>
        <w:divId w:val="312032270"/>
        <w:rPr>
          <w:rFonts w:ascii="var(--serif)" w:hAnsi="var(--serif)"/>
          <w:sz w:val="24"/>
          <w:szCs w:val="24"/>
        </w:rPr>
      </w:pPr>
      <w:r>
        <w:rPr>
          <w:rStyle w:val="Textoennegrita"/>
          <w:rFonts w:ascii="var(--serif)" w:hAnsi="var(--serif)"/>
          <w:sz w:val="24"/>
          <w:szCs w:val="24"/>
        </w:rPr>
        <w:t>Anuncio no es ejecución.</w:t>
      </w:r>
      <w:r>
        <w:rPr>
          <w:rFonts w:ascii="var(--serif)" w:hAnsi="var(--serif)"/>
          <w:sz w:val="24"/>
          <w:szCs w:val="24"/>
        </w:rPr>
        <w:t xml:space="preserve"> Una adjudicación, un convenio firmado, un piloto y una entrada </w:t>
      </w:r>
      <w:r>
        <w:rPr>
          <w:rFonts w:ascii="var(--serif)" w:hAnsi="var(--serif)"/>
          <w:sz w:val="24"/>
          <w:szCs w:val="24"/>
        </w:rPr>
        <w:t>de agenda con fecha transcurrida son cuatro cosas distintas y ninguna acredita actividad realizada por sí sola.</w:t>
      </w:r>
    </w:p>
    <w:p w:rsidR="00000000" w:rsidRDefault="005E641A">
      <w:pPr>
        <w:pStyle w:val="NormalWeb"/>
        <w:divId w:val="312032270"/>
        <w:rPr>
          <w:rFonts w:ascii="var(--serif)" w:hAnsi="var(--serif)"/>
          <w:sz w:val="24"/>
          <w:szCs w:val="24"/>
        </w:rPr>
      </w:pPr>
      <w:r>
        <w:rPr>
          <w:rStyle w:val="Textoennegrita"/>
          <w:rFonts w:ascii="var(--serif)" w:hAnsi="var(--serif)"/>
          <w:sz w:val="24"/>
          <w:szCs w:val="24"/>
        </w:rPr>
        <w:t>Contrastado no es aceptado.</w:t>
      </w:r>
      <w:r>
        <w:rPr>
          <w:rFonts w:ascii="var(--serif)" w:hAnsi="var(--serif)"/>
          <w:sz w:val="24"/>
          <w:szCs w:val="24"/>
        </w:rPr>
        <w:t xml:space="preserve"> Contrastado significa que la fuente fue abierta y comparada contra el registro. La aceptación exige decisión humana </w:t>
      </w:r>
      <w:r>
        <w:rPr>
          <w:rFonts w:ascii="var(--serif)" w:hAnsi="var(--serif)"/>
          <w:sz w:val="24"/>
          <w:szCs w:val="24"/>
        </w:rPr>
        <w:t>registrada, y el procedimiento la exige en un punto identificado del flujo.</w:t>
      </w:r>
    </w:p>
    <w:p w:rsidR="00000000" w:rsidRDefault="005E641A">
      <w:pPr>
        <w:pStyle w:val="NormalWeb"/>
        <w:divId w:val="312032270"/>
        <w:rPr>
          <w:rFonts w:ascii="var(--serif)" w:hAnsi="var(--serif)"/>
          <w:sz w:val="24"/>
          <w:szCs w:val="24"/>
        </w:rPr>
      </w:pPr>
      <w:r>
        <w:rPr>
          <w:rStyle w:val="Textoennegrita"/>
          <w:rFonts w:ascii="var(--serif)" w:hAnsi="var(--serif)"/>
          <w:sz w:val="24"/>
          <w:szCs w:val="24"/>
        </w:rPr>
        <w:t>La ausencia no es inexistencia.</w:t>
      </w:r>
      <w:r>
        <w:rPr>
          <w:rFonts w:ascii="var(--serif)" w:hAnsi="var(--serif)"/>
          <w:sz w:val="24"/>
          <w:szCs w:val="24"/>
        </w:rPr>
        <w:t xml:space="preserve"> Toda afirmación negativa se refiere a lo que no fue localizado recorriendo un protocolo definido. La única excepción son las apoyadas en registros e</w:t>
      </w:r>
      <w:r>
        <w:rPr>
          <w:rFonts w:ascii="var(--serif)" w:hAnsi="var(--serif)"/>
          <w:sz w:val="24"/>
          <w:szCs w:val="24"/>
        </w:rPr>
        <w:t>xhaustivos, donde la ausencia sí es un dato, y sólo dentro del alcance de ese registro.</w:t>
      </w:r>
    </w:p>
    <w:p w:rsidR="00000000" w:rsidRDefault="005E641A">
      <w:pPr>
        <w:pStyle w:val="NormalWeb"/>
        <w:divId w:val="312032270"/>
        <w:rPr>
          <w:rFonts w:ascii="var(--serif)" w:hAnsi="var(--serif)"/>
          <w:sz w:val="24"/>
          <w:szCs w:val="24"/>
        </w:rPr>
      </w:pPr>
      <w:r>
        <w:rPr>
          <w:rStyle w:val="Textoennegrita"/>
          <w:rFonts w:ascii="var(--serif)" w:hAnsi="var(--serif)"/>
          <w:sz w:val="24"/>
          <w:szCs w:val="24"/>
        </w:rPr>
        <w:t>La escala se aplica a la iniciativa.</w:t>
      </w:r>
      <w:r>
        <w:rPr>
          <w:rFonts w:ascii="var(--serif)" w:hAnsi="var(--serif)"/>
          <w:sz w:val="24"/>
          <w:szCs w:val="24"/>
        </w:rPr>
        <w:t xml:space="preserve"> Nunca a la universidad, y no se promedia. El índice ordinal suma estados por institución sobre una rúbrica publicada, que es una op</w:t>
      </w:r>
      <w:r>
        <w:rPr>
          <w:rFonts w:ascii="var(--serif)" w:hAnsi="var(--serif)"/>
          <w:sz w:val="24"/>
          <w:szCs w:val="24"/>
        </w:rPr>
        <w:t>eración distinta y declarada como tal.</w:t>
      </w:r>
    </w:p>
    <w:p w:rsidR="00000000" w:rsidRDefault="005E641A">
      <w:pPr>
        <w:pStyle w:val="NormalWeb"/>
        <w:divId w:val="312032270"/>
        <w:rPr>
          <w:rFonts w:ascii="var(--serif)" w:hAnsi="var(--serif)"/>
          <w:sz w:val="24"/>
          <w:szCs w:val="24"/>
        </w:rPr>
      </w:pPr>
      <w:r>
        <w:rPr>
          <w:rStyle w:val="Textoennegrita"/>
          <w:rFonts w:ascii="var(--serif)" w:hAnsi="var(--serif)"/>
          <w:sz w:val="24"/>
          <w:szCs w:val="24"/>
        </w:rPr>
        <w:t>El índice mide formalización publicada.</w:t>
      </w:r>
      <w:r>
        <w:rPr>
          <w:rFonts w:ascii="var(--serif)" w:hAnsi="var(--serif)"/>
          <w:sz w:val="24"/>
          <w:szCs w:val="24"/>
        </w:rPr>
        <w:t xml:space="preserve"> No mide calidad de la enseñanza, preparación de egresados ni uso real, y ninguna de esas tres cosas es observable con evidencia pública en la cohorte.</w:t>
      </w:r>
    </w:p>
    <w:p w:rsidR="00000000" w:rsidRDefault="005E641A">
      <w:pPr>
        <w:pStyle w:val="NormalWeb"/>
        <w:divId w:val="312032270"/>
        <w:rPr>
          <w:rFonts w:ascii="var(--serif)" w:hAnsi="var(--serif)"/>
          <w:sz w:val="24"/>
          <w:szCs w:val="24"/>
        </w:rPr>
      </w:pPr>
      <w:r>
        <w:rPr>
          <w:rStyle w:val="Textoennegrita"/>
          <w:rFonts w:ascii="var(--serif)" w:hAnsi="var(--serif)"/>
          <w:sz w:val="24"/>
          <w:szCs w:val="24"/>
        </w:rPr>
        <w:t>Las divergencias se public</w:t>
      </w:r>
      <w:r>
        <w:rPr>
          <w:rStyle w:val="Textoennegrita"/>
          <w:rFonts w:ascii="var(--serif)" w:hAnsi="var(--serif)"/>
          <w:sz w:val="24"/>
          <w:szCs w:val="24"/>
        </w:rPr>
        <w:t>an.</w:t>
      </w:r>
      <w:r>
        <w:rPr>
          <w:rFonts w:ascii="var(--serif)" w:hAnsi="var(--serif)"/>
          <w:sz w:val="24"/>
          <w:szCs w:val="24"/>
        </w:rPr>
        <w:t xml:space="preserve"> Corregir en silencio destruye la prueba de que el procedimiento funciona. Las 23 encontradas se publican con su consecuencia, incluidas las que perjudican al argumento del informe.</w:t>
      </w:r>
    </w:p>
    <w:p w:rsidR="00000000" w:rsidRDefault="005E641A">
      <w:pPr>
        <w:pStyle w:val="NormalWeb"/>
        <w:divId w:val="312032270"/>
        <w:rPr>
          <w:rFonts w:ascii="var(--serif)" w:hAnsi="var(--serif)"/>
          <w:sz w:val="24"/>
          <w:szCs w:val="24"/>
        </w:rPr>
      </w:pPr>
      <w:r>
        <w:rPr>
          <w:rStyle w:val="Textoennegrita"/>
          <w:rFonts w:ascii="var(--serif)" w:hAnsi="var(--serif)"/>
          <w:sz w:val="24"/>
          <w:szCs w:val="24"/>
        </w:rPr>
        <w:t>Los versionados no se reescriben hacia atrás.</w:t>
      </w:r>
      <w:r>
        <w:rPr>
          <w:rFonts w:ascii="var(--serif)" w:hAnsi="var(--serif)"/>
          <w:sz w:val="24"/>
          <w:szCs w:val="24"/>
        </w:rPr>
        <w:t xml:space="preserve"> </w:t>
      </w:r>
      <w:r>
        <w:rPr>
          <w:rFonts w:ascii="var(--serif)" w:hAnsi="var(--serif)"/>
          <w:sz w:val="24"/>
          <w:szCs w:val="24"/>
        </w:rPr>
        <w:t>Cada versión publicada se conserva accesible con las cifras que sostenía, y el registro de cambios de cada una se publica junto a ella.</w:t>
      </w:r>
    </w:p>
    <w:p w:rsidR="00000000" w:rsidRDefault="005E641A">
      <w:pPr>
        <w:pStyle w:val="NormalWeb"/>
        <w:divId w:val="312032270"/>
        <w:rPr>
          <w:rFonts w:ascii="var(--serif)" w:hAnsi="var(--serif)"/>
          <w:sz w:val="24"/>
          <w:szCs w:val="24"/>
        </w:rPr>
      </w:pPr>
      <w:r>
        <w:rPr>
          <w:rStyle w:val="Textoennegrita"/>
          <w:rFonts w:ascii="var(--serif)" w:hAnsi="var(--serif)"/>
          <w:sz w:val="24"/>
          <w:szCs w:val="24"/>
        </w:rPr>
        <w:t>Asistencia de IA declarada.</w:t>
      </w:r>
      <w:r>
        <w:rPr>
          <w:rFonts w:ascii="var(--serif)" w:hAnsi="var(--serif)"/>
          <w:sz w:val="24"/>
          <w:szCs w:val="24"/>
        </w:rPr>
        <w:t xml:space="preserve"> El informe se produjo con asistencia de sistemas de inteligencia artificial en la localizaci</w:t>
      </w:r>
      <w:r>
        <w:rPr>
          <w:rFonts w:ascii="var(--serif)" w:hAnsi="var(--serif)"/>
          <w:sz w:val="24"/>
          <w:szCs w:val="24"/>
        </w:rPr>
        <w:t>ón de fuentes, en el contraste de cada publicación original y en la redacción. La responsabilidad editorial es humana y está firmada.</w:t>
      </w:r>
    </w:p>
    <w:p w:rsidR="00000000" w:rsidRDefault="005E641A">
      <w:pPr>
        <w:spacing w:before="454"/>
        <w:divId w:val="1904749962"/>
        <w:rPr>
          <w:rFonts w:ascii="var(--sans)" w:eastAsia="Times New Roman" w:hAnsi="var(--sans)"/>
          <w:color w:val="5D6B7D"/>
          <w:sz w:val="19"/>
          <w:szCs w:val="19"/>
        </w:rPr>
      </w:pPr>
      <w:r>
        <w:rPr>
          <w:rStyle w:val="Textoennegrita"/>
          <w:rFonts w:ascii="var(--sans)" w:eastAsia="Times New Roman" w:hAnsi="var(--sans)"/>
          <w:color w:val="0D1420"/>
          <w:sz w:val="19"/>
          <w:szCs w:val="19"/>
        </w:rPr>
        <w:t>Informe 01 · v3.2.0</w:t>
      </w:r>
      <w:r>
        <w:rPr>
          <w:rFonts w:ascii="var(--sans)" w:eastAsia="Times New Roman" w:hAnsi="var(--sans)"/>
          <w:color w:val="5D6B7D"/>
          <w:sz w:val="19"/>
          <w:szCs w:val="19"/>
        </w:rPr>
        <w:br/>
        <w:t>Fecha de corte 6 de septiembre de 2026</w:t>
      </w:r>
      <w:r>
        <w:rPr>
          <w:rFonts w:ascii="var(--sans)" w:eastAsia="Times New Roman" w:hAnsi="var(--sans)"/>
          <w:color w:val="5D6B7D"/>
          <w:sz w:val="19"/>
          <w:szCs w:val="19"/>
        </w:rPr>
        <w:br/>
        <w:t>Protocolo METODOLOGIA_IA_DERECHO_V2.2</w:t>
      </w:r>
      <w:r>
        <w:rPr>
          <w:rFonts w:ascii="var(--sans)" w:eastAsia="Times New Roman" w:hAnsi="var(--sans)"/>
          <w:color w:val="5D6B7D"/>
          <w:sz w:val="19"/>
          <w:szCs w:val="19"/>
        </w:rPr>
        <w:br/>
        <w:t>Cohorte COHORTE_IA_DERECH</w:t>
      </w:r>
      <w:r>
        <w:rPr>
          <w:rFonts w:ascii="var(--sans)" w:eastAsia="Times New Roman" w:hAnsi="var(--sans)"/>
          <w:color w:val="5D6B7D"/>
          <w:sz w:val="19"/>
          <w:szCs w:val="19"/>
        </w:rPr>
        <w:t>O_CHILE_11_V1</w:t>
      </w:r>
    </w:p>
    <w:p w:rsidR="00000000" w:rsidRDefault="005E641A">
      <w:pPr>
        <w:jc w:val="right"/>
        <w:divId w:val="403574685"/>
        <w:rPr>
          <w:rFonts w:ascii="var(--sans)" w:eastAsia="Times New Roman" w:hAnsi="var(--sans)"/>
          <w:color w:val="5D6B7D"/>
          <w:sz w:val="19"/>
          <w:szCs w:val="19"/>
        </w:rPr>
      </w:pPr>
      <w:r>
        <w:rPr>
          <w:rStyle w:val="Textoennegrita"/>
          <w:rFonts w:ascii="var(--sans)" w:eastAsia="Times New Roman" w:hAnsi="var(--sans)"/>
          <w:color w:val="0D1420"/>
          <w:sz w:val="19"/>
          <w:szCs w:val="19"/>
        </w:rPr>
        <w:t>Diego Hernán Ojeda Cifuentes</w:t>
      </w:r>
      <w:r>
        <w:rPr>
          <w:rFonts w:ascii="var(--sans)" w:eastAsia="Times New Roman" w:hAnsi="var(--sans)"/>
          <w:color w:val="5D6B7D"/>
          <w:sz w:val="19"/>
          <w:szCs w:val="19"/>
        </w:rPr>
        <w:br/>
        <w:t>Licenciado en Ciencias Jurídicas</w:t>
      </w:r>
      <w:r>
        <w:rPr>
          <w:rFonts w:ascii="var(--sans)" w:eastAsia="Times New Roman" w:hAnsi="var(--sans)"/>
          <w:color w:val="5D6B7D"/>
          <w:sz w:val="19"/>
          <w:szCs w:val="19"/>
        </w:rPr>
        <w:br/>
        <w:t>Escuela de Derecho · Pontificia Universidad Católica de Valparaíso</w:t>
      </w:r>
      <w:r>
        <w:rPr>
          <w:rFonts w:ascii="var(--sans)" w:eastAsia="Times New Roman" w:hAnsi="var(--sans)"/>
          <w:color w:val="5D6B7D"/>
          <w:sz w:val="19"/>
          <w:szCs w:val="19"/>
        </w:rPr>
        <w:br/>
        <w:t>Programa DIAT</w:t>
      </w:r>
    </w:p>
    <w:p w:rsidR="00000000" w:rsidRDefault="005E641A">
      <w:pPr>
        <w:spacing w:after="340"/>
        <w:divId w:val="1674065798"/>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A · v3.2.0 · corte 06-09-2026</w:t>
      </w:r>
    </w:p>
    <w:p w:rsidR="00000000" w:rsidRDefault="005E641A">
      <w:pPr>
        <w:pStyle w:val="eyebrow"/>
        <w:divId w:val="968626365"/>
      </w:pPr>
      <w:r>
        <w:t>Ane</w:t>
      </w:r>
      <w:r>
        <w:t>xo A</w:t>
      </w:r>
    </w:p>
    <w:p w:rsidR="00000000" w:rsidRDefault="005E641A">
      <w:pPr>
        <w:pStyle w:val="Ttulo2"/>
        <w:divId w:val="968626365"/>
        <w:rPr>
          <w:rFonts w:eastAsia="Times New Roman"/>
        </w:rPr>
      </w:pPr>
      <w:r>
        <w:rPr>
          <w:rFonts w:eastAsia="Times New Roman"/>
        </w:rPr>
        <w:t>Las once instituciones, una por una</w:t>
      </w:r>
    </w:p>
    <w:p w:rsidR="00000000" w:rsidRDefault="005E641A">
      <w:pPr>
        <w:pStyle w:val="NormalWeb"/>
        <w:divId w:val="968626365"/>
        <w:rPr>
          <w:rFonts w:ascii="var(--serif)" w:hAnsi="var(--serif)"/>
          <w:sz w:val="24"/>
          <w:szCs w:val="24"/>
        </w:rPr>
      </w:pPr>
      <w:r>
        <w:rPr>
          <w:rFonts w:ascii="var(--serif)" w:hAnsi="var(--serif)"/>
          <w:sz w:val="24"/>
          <w:szCs w:val="24"/>
        </w:rPr>
        <w:t>Perfil de cada institución con lo que su evidencia acredita, su cobertura y las rutas del protocolo que quedan por recorrer. El catálogo completo de iniciativas por institución, con nivel, atribución, dirección y fu</w:t>
      </w:r>
      <w:r>
        <w:rPr>
          <w:rFonts w:ascii="var(--serif)" w:hAnsi="var(--serif)"/>
          <w:sz w:val="24"/>
          <w:szCs w:val="24"/>
        </w:rPr>
        <w:t>entes, se entrega con el dataset.</w:t>
      </w:r>
    </w:p>
    <w:p w:rsidR="00000000" w:rsidRDefault="005E641A">
      <w:pPr>
        <w:shd w:val="clear" w:color="auto" w:fill="FFFFFF"/>
        <w:spacing w:before="193" w:after="170"/>
        <w:divId w:val="548996671"/>
        <w:rPr>
          <w:rFonts w:ascii="var(--serif)" w:eastAsia="Times New Roman" w:hAnsi="var(--serif)"/>
          <w:sz w:val="24"/>
          <w:szCs w:val="24"/>
        </w:rPr>
      </w:pPr>
      <w:r>
        <w:rPr>
          <w:rStyle w:val="rec-id1"/>
          <w:rFonts w:eastAsia="Times New Roman"/>
          <w:shd w:val="clear" w:color="auto" w:fill="00A3A3"/>
        </w:rPr>
        <w:t>18</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Pontificia Universidad Católica de Chile</w:t>
      </w:r>
    </w:p>
    <w:p w:rsidR="00000000" w:rsidRDefault="005E641A">
      <w:pPr>
        <w:pStyle w:val="NormalWeb"/>
        <w:shd w:val="clear" w:color="auto" w:fill="FFFFFF"/>
        <w:spacing w:after="142"/>
        <w:divId w:val="739331344"/>
        <w:rPr>
          <w:rFonts w:ascii="var(--sans)" w:hAnsi="var(--sans)"/>
          <w:color w:val="5D6B7D"/>
          <w:sz w:val="20"/>
          <w:szCs w:val="20"/>
        </w:rPr>
      </w:pPr>
      <w:r>
        <w:rPr>
          <w:rFonts w:ascii="var(--sans)" w:hAnsi="var(--sans)"/>
          <w:color w:val="5D6B7D"/>
          <w:sz w:val="20"/>
          <w:szCs w:val="20"/>
        </w:rPr>
        <w:t>Facultad de Derecho UC · piloto de profundidad</w:t>
      </w:r>
    </w:p>
    <w:p w:rsidR="00000000" w:rsidRDefault="005E641A">
      <w:pPr>
        <w:pStyle w:val="NormalWeb"/>
        <w:shd w:val="clear" w:color="auto" w:fill="FFFFFF"/>
        <w:divId w:val="739331344"/>
        <w:rPr>
          <w:rFonts w:ascii="var(--serif)" w:hAnsi="var(--serif)"/>
          <w:sz w:val="23"/>
          <w:szCs w:val="23"/>
        </w:rPr>
      </w:pPr>
      <w:r>
        <w:rPr>
          <w:rFonts w:ascii="var(--serif)" w:hAnsi="var(--serif)"/>
          <w:sz w:val="23"/>
          <w:szCs w:val="23"/>
        </w:rPr>
        <w:t>La estructura orgánica publicada lista el Departamento de Derecho y Tecnología como unidad formal, con director identificado. Es</w:t>
      </w:r>
      <w:r>
        <w:rPr>
          <w:rFonts w:ascii="var(--serif)" w:hAnsi="var(--serif)"/>
          <w:sz w:val="23"/>
          <w:szCs w:val="23"/>
        </w:rPr>
        <w:t xml:space="preserve"> la única unidad de la cohorte con respaldo orgánico publicado y la única Facultad con norma propia aprobada por sus órganos, con deberes exigibles y consecuencia. Publica además la única serie temporal de formación continua del corpus, con dos graduacione</w:t>
      </w:r>
      <w:r>
        <w:rPr>
          <w:rFonts w:ascii="var(--serif)" w:hAnsi="var(--serif)"/>
          <w:sz w:val="23"/>
          <w:szCs w:val="23"/>
        </w:rPr>
        <w:t>s consecutivas y cifras de titulados. Con el contraste externo suma tres proyectos ANID de objeto jurídico-tecnológico.</w:t>
      </w:r>
    </w:p>
    <w:p w:rsidR="00000000" w:rsidRDefault="005E641A">
      <w:pPr>
        <w:shd w:val="clear" w:color="auto" w:fill="FFFFFF"/>
        <w:spacing w:before="142"/>
        <w:divId w:val="443422045"/>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E641A">
      <w:pPr>
        <w:shd w:val="clear" w:color="auto" w:fill="FFFFFF"/>
        <w:divId w:val="774254442"/>
        <w:rPr>
          <w:rFonts w:ascii="var(--serif)" w:eastAsia="Times New Roman" w:hAnsi="var(--serif)"/>
          <w:sz w:val="22"/>
          <w:szCs w:val="22"/>
        </w:rPr>
      </w:pPr>
      <w:r>
        <w:rPr>
          <w:rFonts w:ascii="var(--serif)" w:eastAsia="Times New Roman" w:hAnsi="var(--serif)"/>
          <w:sz w:val="22"/>
          <w:szCs w:val="22"/>
        </w:rPr>
        <w:t>12 de 13 rutas · 12 fuentes, 12 contrastadas (100 %) · 1 celdas sin concluir</w:t>
      </w:r>
    </w:p>
    <w:p w:rsidR="00000000" w:rsidRDefault="005E641A">
      <w:pPr>
        <w:shd w:val="clear" w:color="auto" w:fill="FFFFFF"/>
        <w:divId w:val="80837711"/>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E641A">
      <w:pPr>
        <w:shd w:val="clear" w:color="auto" w:fill="FFFFFF"/>
        <w:divId w:val="187530647"/>
        <w:rPr>
          <w:rFonts w:ascii="var(--serif)" w:eastAsia="Times New Roman" w:hAnsi="var(--serif)"/>
          <w:sz w:val="22"/>
          <w:szCs w:val="22"/>
        </w:rPr>
      </w:pPr>
      <w:r>
        <w:rPr>
          <w:rFonts w:ascii="var(--serif)" w:eastAsia="Times New Roman" w:hAnsi="var(--serif)"/>
          <w:sz w:val="22"/>
          <w:szCs w:val="22"/>
        </w:rPr>
        <w:t>Piso 18 · techo 20</w:t>
      </w:r>
    </w:p>
    <w:p w:rsidR="00000000" w:rsidRDefault="005E641A">
      <w:pPr>
        <w:shd w:val="clear" w:color="auto" w:fill="FFFFFF"/>
        <w:divId w:val="663360154"/>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E641A">
      <w:pPr>
        <w:shd w:val="clear" w:color="auto" w:fill="FFFFFF"/>
        <w:spacing w:after="193"/>
        <w:divId w:val="987786384"/>
        <w:rPr>
          <w:rFonts w:ascii="var(--mono)" w:eastAsia="Times New Roman" w:hAnsi="var(--mono)"/>
          <w:color w:val="8C98A8"/>
          <w:sz w:val="18"/>
          <w:szCs w:val="18"/>
        </w:rPr>
      </w:pPr>
      <w:r>
        <w:rPr>
          <w:rFonts w:ascii="var(--mono)" w:eastAsia="Times New Roman" w:hAnsi="var(--mono)"/>
          <w:color w:val="8C98A8"/>
          <w:sz w:val="18"/>
          <w:szCs w:val="18"/>
        </w:rPr>
        <w:t>malla-curricular</w:t>
      </w:r>
    </w:p>
    <w:p w:rsidR="00000000" w:rsidRDefault="005E641A">
      <w:pPr>
        <w:shd w:val="clear" w:color="auto" w:fill="FFFFFF"/>
        <w:spacing w:before="193" w:after="170"/>
        <w:divId w:val="229119657"/>
        <w:rPr>
          <w:rFonts w:ascii="var(--serif)" w:eastAsia="Times New Roman" w:hAnsi="var(--serif)"/>
          <w:sz w:val="24"/>
          <w:szCs w:val="24"/>
        </w:rPr>
      </w:pPr>
      <w:r>
        <w:rPr>
          <w:rStyle w:val="rec-id1"/>
          <w:rFonts w:eastAsia="Times New Roman"/>
          <w:shd w:val="clear" w:color="auto" w:fill="00A3A3"/>
        </w:rPr>
        <w:t>18</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Pontificia Universidad Católica de Valparaíso</w:t>
      </w:r>
    </w:p>
    <w:p w:rsidR="00000000" w:rsidRDefault="005E641A">
      <w:pPr>
        <w:pStyle w:val="NormalWeb"/>
        <w:shd w:val="clear" w:color="auto" w:fill="FFFFFF"/>
        <w:spacing w:after="142"/>
        <w:divId w:val="730537830"/>
        <w:rPr>
          <w:rFonts w:ascii="var(--sans)" w:hAnsi="var(--sans)"/>
          <w:color w:val="5D6B7D"/>
          <w:sz w:val="20"/>
          <w:szCs w:val="20"/>
        </w:rPr>
      </w:pPr>
      <w:r>
        <w:rPr>
          <w:rFonts w:ascii="var(--sans)" w:hAnsi="var(--sans)"/>
          <w:color w:val="5D6B7D"/>
          <w:sz w:val="20"/>
          <w:szCs w:val="20"/>
        </w:rPr>
        <w:t>Facultad y Escuela de Derecho PUCV · piloto de profundidad</w:t>
      </w:r>
    </w:p>
    <w:p w:rsidR="00000000" w:rsidRDefault="005E641A">
      <w:pPr>
        <w:pStyle w:val="NormalWeb"/>
        <w:shd w:val="clear" w:color="auto" w:fill="FFFFFF"/>
        <w:divId w:val="730537830"/>
        <w:rPr>
          <w:rFonts w:ascii="var(--serif)" w:hAnsi="var(--serif)"/>
          <w:sz w:val="23"/>
          <w:szCs w:val="23"/>
        </w:rPr>
      </w:pPr>
      <w:r>
        <w:rPr>
          <w:rFonts w:ascii="var(--serif)" w:hAnsi="var(--serif)"/>
          <w:sz w:val="23"/>
          <w:szCs w:val="23"/>
        </w:rPr>
        <w:t>Encabeza el comparador y es la única institución sin celdas sin concluir. Único caso del corpus con herramienta propia registrad</w:t>
      </w:r>
      <w:r>
        <w:rPr>
          <w:rFonts w:ascii="var(--serif)" w:hAnsi="var(--serif)"/>
          <w:sz w:val="23"/>
          <w:szCs w:val="23"/>
        </w:rPr>
        <w:t>a, en funcionamiento y con reconocimiento externo de la Corte Suprema, y con convenio firmado con esa misma Corte. Su malla de pregrado, verificada en sus diez semestres, no contiene asignaturas de IA ni de tecnología jurídica; su unidad no publica acto de</w:t>
      </w:r>
      <w:r>
        <w:rPr>
          <w:rFonts w:ascii="var(--serif)" w:hAnsi="var(--serif)"/>
          <w:sz w:val="23"/>
          <w:szCs w:val="23"/>
        </w:rPr>
        <w:t xml:space="preserve"> creación y no tiene página en el dominio institucional. Una de las tres del piloto: se la observa desde información privilegiada.</w:t>
      </w:r>
    </w:p>
    <w:p w:rsidR="00000000" w:rsidRDefault="005E641A">
      <w:pPr>
        <w:shd w:val="clear" w:color="auto" w:fill="FFFFFF"/>
        <w:spacing w:before="142"/>
        <w:divId w:val="1754203726"/>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E641A">
      <w:pPr>
        <w:shd w:val="clear" w:color="auto" w:fill="FFFFFF"/>
        <w:divId w:val="1524897453"/>
        <w:rPr>
          <w:rFonts w:ascii="var(--serif)" w:eastAsia="Times New Roman" w:hAnsi="var(--serif)"/>
          <w:sz w:val="22"/>
          <w:szCs w:val="22"/>
        </w:rPr>
      </w:pPr>
      <w:r>
        <w:rPr>
          <w:rFonts w:ascii="var(--serif)" w:eastAsia="Times New Roman" w:hAnsi="var(--serif)"/>
          <w:sz w:val="22"/>
          <w:szCs w:val="22"/>
        </w:rPr>
        <w:t>11 de 13 rutas · 14 fuentes, 14 contrastadas (100 %) · 0 celdas sin concluir</w:t>
      </w:r>
    </w:p>
    <w:p w:rsidR="00000000" w:rsidRDefault="005E641A">
      <w:pPr>
        <w:shd w:val="clear" w:color="auto" w:fill="FFFFFF"/>
        <w:divId w:val="1890993091"/>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E641A">
      <w:pPr>
        <w:shd w:val="clear" w:color="auto" w:fill="FFFFFF"/>
        <w:divId w:val="886994545"/>
        <w:rPr>
          <w:rFonts w:ascii="var(--serif)" w:eastAsia="Times New Roman" w:hAnsi="var(--serif)"/>
          <w:sz w:val="22"/>
          <w:szCs w:val="22"/>
        </w:rPr>
      </w:pPr>
      <w:r>
        <w:rPr>
          <w:rFonts w:ascii="var(--serif)" w:eastAsia="Times New Roman" w:hAnsi="var(--serif)"/>
          <w:sz w:val="22"/>
          <w:szCs w:val="22"/>
        </w:rPr>
        <w:t>Piso 18 · techo 18 · banda cerr</w:t>
      </w:r>
      <w:r>
        <w:rPr>
          <w:rFonts w:ascii="var(--serif)" w:eastAsia="Times New Roman" w:hAnsi="var(--serif)"/>
          <w:sz w:val="22"/>
          <w:szCs w:val="22"/>
        </w:rPr>
        <w:t>ada</w:t>
      </w:r>
    </w:p>
    <w:p w:rsidR="00000000" w:rsidRDefault="005E641A">
      <w:pPr>
        <w:shd w:val="clear" w:color="auto" w:fill="FFFFFF"/>
        <w:divId w:val="170416478"/>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E641A">
      <w:pPr>
        <w:shd w:val="clear" w:color="auto" w:fill="FFFFFF"/>
        <w:spacing w:after="193"/>
        <w:divId w:val="455298421"/>
        <w:rPr>
          <w:rFonts w:ascii="var(--mono)" w:eastAsia="Times New Roman" w:hAnsi="var(--mono)"/>
          <w:color w:val="8C98A8"/>
          <w:sz w:val="18"/>
          <w:szCs w:val="18"/>
        </w:rPr>
      </w:pPr>
      <w:r>
        <w:rPr>
          <w:rFonts w:ascii="var(--mono)" w:eastAsia="Times New Roman" w:hAnsi="var(--mono)"/>
          <w:color w:val="8C98A8"/>
          <w:sz w:val="18"/>
          <w:szCs w:val="18"/>
        </w:rPr>
        <w:t>postgrado-formacion-continua, programas-syllabus</w:t>
      </w:r>
    </w:p>
    <w:p w:rsidR="00000000" w:rsidRDefault="005E641A">
      <w:pPr>
        <w:shd w:val="clear" w:color="auto" w:fill="FFFFFF"/>
        <w:spacing w:before="193" w:after="170"/>
        <w:divId w:val="394355388"/>
        <w:rPr>
          <w:rFonts w:ascii="var(--serif)" w:eastAsia="Times New Roman" w:hAnsi="var(--serif)"/>
          <w:sz w:val="24"/>
          <w:szCs w:val="24"/>
        </w:rPr>
      </w:pPr>
      <w:r>
        <w:rPr>
          <w:rStyle w:val="rec-id1"/>
          <w:rFonts w:eastAsia="Times New Roman"/>
          <w:shd w:val="clear" w:color="auto" w:fill="0F4C81"/>
        </w:rPr>
        <w:t>6</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Adolfo Ibáñez</w:t>
      </w:r>
    </w:p>
    <w:p w:rsidR="00000000" w:rsidRDefault="005E641A">
      <w:pPr>
        <w:pStyle w:val="NormalWeb"/>
        <w:shd w:val="clear" w:color="auto" w:fill="FFFFFF"/>
        <w:spacing w:after="142"/>
        <w:divId w:val="370032447"/>
        <w:rPr>
          <w:rFonts w:ascii="var(--sans)" w:hAnsi="var(--sans)"/>
          <w:color w:val="5D6B7D"/>
          <w:sz w:val="20"/>
          <w:szCs w:val="20"/>
        </w:rPr>
      </w:pPr>
      <w:r>
        <w:rPr>
          <w:rFonts w:ascii="var(--sans)" w:hAnsi="var(--sans)"/>
          <w:color w:val="5D6B7D"/>
          <w:sz w:val="20"/>
          <w:szCs w:val="20"/>
        </w:rPr>
        <w:t>Facultad de Derecho UAI</w:t>
      </w:r>
    </w:p>
    <w:p w:rsidR="00000000" w:rsidRDefault="005E641A">
      <w:pPr>
        <w:pStyle w:val="NormalWeb"/>
        <w:shd w:val="clear" w:color="auto" w:fill="FFFFFF"/>
        <w:divId w:val="370032447"/>
        <w:rPr>
          <w:rFonts w:ascii="var(--serif)" w:hAnsi="var(--serif)"/>
          <w:sz w:val="23"/>
          <w:szCs w:val="23"/>
        </w:rPr>
      </w:pPr>
      <w:r>
        <w:rPr>
          <w:rFonts w:ascii="var(--serif)" w:hAnsi="var(--serif)"/>
          <w:sz w:val="23"/>
          <w:szCs w:val="23"/>
        </w:rPr>
        <w:t>El contraste externo mejoró sustantivamente su perfil: el proyecto Fondecyt Regular 2026 sobre debido proceso e inteligencia artificial, con código, monto y duración verificados, acredita investigación con instrumento formal. La verificación corrigió en ca</w:t>
      </w:r>
      <w:r>
        <w:rPr>
          <w:rFonts w:ascii="var(--serif)" w:hAnsi="var(--serif)"/>
          <w:sz w:val="23"/>
          <w:szCs w:val="23"/>
        </w:rPr>
        <w:t>mbio la lectura de su nota institucional: de los tres proyectos anunciados sólo uno tiene objeto de IA. Su laboratorio dicta cursos para la Academia Judicial, que es formación externa y no oferta docente propia.</w:t>
      </w:r>
    </w:p>
    <w:p w:rsidR="00000000" w:rsidRDefault="005E641A">
      <w:pPr>
        <w:shd w:val="clear" w:color="auto" w:fill="FFFFFF"/>
        <w:spacing w:before="142"/>
        <w:divId w:val="1659845740"/>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E641A">
      <w:pPr>
        <w:shd w:val="clear" w:color="auto" w:fill="FFFFFF"/>
        <w:divId w:val="392968440"/>
        <w:rPr>
          <w:rFonts w:ascii="var(--serif)" w:eastAsia="Times New Roman" w:hAnsi="var(--serif)"/>
          <w:sz w:val="22"/>
          <w:szCs w:val="22"/>
        </w:rPr>
      </w:pPr>
      <w:r>
        <w:rPr>
          <w:rFonts w:ascii="var(--serif)" w:eastAsia="Times New Roman" w:hAnsi="var(--serif)"/>
          <w:sz w:val="22"/>
          <w:szCs w:val="22"/>
        </w:rPr>
        <w:t>6 de 13 rutas · 3 fuentes, 3 contr</w:t>
      </w:r>
      <w:r>
        <w:rPr>
          <w:rFonts w:ascii="var(--serif)" w:eastAsia="Times New Roman" w:hAnsi="var(--serif)"/>
          <w:sz w:val="22"/>
          <w:szCs w:val="22"/>
        </w:rPr>
        <w:t>astadas (100 %) · 4 celdas sin concluir</w:t>
      </w:r>
    </w:p>
    <w:p w:rsidR="00000000" w:rsidRDefault="005E641A">
      <w:pPr>
        <w:shd w:val="clear" w:color="auto" w:fill="FFFFFF"/>
        <w:divId w:val="384455772"/>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E641A">
      <w:pPr>
        <w:shd w:val="clear" w:color="auto" w:fill="FFFFFF"/>
        <w:divId w:val="1622226796"/>
        <w:rPr>
          <w:rFonts w:ascii="var(--serif)" w:eastAsia="Times New Roman" w:hAnsi="var(--serif)"/>
          <w:sz w:val="22"/>
          <w:szCs w:val="22"/>
        </w:rPr>
      </w:pPr>
      <w:r>
        <w:rPr>
          <w:rFonts w:ascii="var(--serif)" w:eastAsia="Times New Roman" w:hAnsi="var(--serif)"/>
          <w:sz w:val="22"/>
          <w:szCs w:val="22"/>
        </w:rPr>
        <w:t>Piso 6 · techo 14</w:t>
      </w:r>
    </w:p>
    <w:p w:rsidR="00000000" w:rsidRDefault="005E641A">
      <w:pPr>
        <w:shd w:val="clear" w:color="auto" w:fill="FFFFFF"/>
        <w:divId w:val="1315449919"/>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E641A">
      <w:pPr>
        <w:shd w:val="clear" w:color="auto" w:fill="FFFFFF"/>
        <w:spacing w:after="193"/>
        <w:divId w:val="1865895487"/>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postgrado-formacion-continua, programas-syllabus, sitio-facultad</w:t>
      </w:r>
    </w:p>
    <w:p w:rsidR="00000000" w:rsidRDefault="005E641A">
      <w:pPr>
        <w:shd w:val="clear" w:color="auto" w:fill="FFFFFF"/>
        <w:spacing w:before="193" w:after="170"/>
        <w:divId w:val="1613048688"/>
        <w:rPr>
          <w:rFonts w:ascii="var(--serif)" w:eastAsia="Times New Roman" w:hAnsi="var(--serif)"/>
          <w:sz w:val="24"/>
          <w:szCs w:val="24"/>
        </w:rPr>
      </w:pPr>
      <w:r>
        <w:rPr>
          <w:rStyle w:val="rec-id1"/>
          <w:rFonts w:eastAsia="Times New Roman"/>
          <w:shd w:val="clear" w:color="auto" w:fill="0F4C81"/>
        </w:rPr>
        <w:t>10</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Andrés Bello</w:t>
      </w:r>
    </w:p>
    <w:p w:rsidR="00000000" w:rsidRDefault="005E641A">
      <w:pPr>
        <w:pStyle w:val="NormalWeb"/>
        <w:shd w:val="clear" w:color="auto" w:fill="FFFFFF"/>
        <w:spacing w:after="142"/>
        <w:divId w:val="1102533971"/>
        <w:rPr>
          <w:rFonts w:ascii="var(--sans)" w:hAnsi="var(--sans)"/>
          <w:color w:val="5D6B7D"/>
          <w:sz w:val="20"/>
          <w:szCs w:val="20"/>
        </w:rPr>
      </w:pPr>
      <w:r>
        <w:rPr>
          <w:rFonts w:ascii="var(--sans)" w:hAnsi="var(--sans)"/>
          <w:color w:val="5D6B7D"/>
          <w:sz w:val="20"/>
          <w:szCs w:val="20"/>
        </w:rPr>
        <w:t>Facultad de Derecho UNAB</w:t>
      </w:r>
    </w:p>
    <w:p w:rsidR="00000000" w:rsidRDefault="005E641A">
      <w:pPr>
        <w:pStyle w:val="NormalWeb"/>
        <w:shd w:val="clear" w:color="auto" w:fill="FFFFFF"/>
        <w:divId w:val="1102533971"/>
        <w:rPr>
          <w:rFonts w:ascii="var(--serif)" w:hAnsi="var(--serif)"/>
          <w:sz w:val="23"/>
          <w:szCs w:val="23"/>
        </w:rPr>
      </w:pPr>
      <w:r>
        <w:rPr>
          <w:rFonts w:ascii="var(--serif)" w:hAnsi="var(--serif)"/>
          <w:sz w:val="23"/>
          <w:szCs w:val="23"/>
        </w:rPr>
        <w:t xml:space="preserve">Acredita transferencia con un piloto de asesor virtual construido para un organismo del Estado, validado por fuente estatal, y presencia en pregrado. Su cuenta pública declara incorporación de IA generativa como asistente virtual </w:t>
      </w:r>
      <w:r>
        <w:rPr>
          <w:rFonts w:ascii="var(--serif)" w:hAnsi="var(--serif)"/>
          <w:sz w:val="23"/>
          <w:szCs w:val="23"/>
        </w:rPr>
        <w:t>en la plataforma docente; la cifra de 179 atenciones que acompaña la nota corresponde a teleatención jurídica y no a inteligencia artificial.</w:t>
      </w:r>
    </w:p>
    <w:p w:rsidR="00000000" w:rsidRDefault="005E641A">
      <w:pPr>
        <w:shd w:val="clear" w:color="auto" w:fill="FFFFFF"/>
        <w:spacing w:before="142"/>
        <w:divId w:val="1900482883"/>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E641A">
      <w:pPr>
        <w:shd w:val="clear" w:color="auto" w:fill="FFFFFF"/>
        <w:divId w:val="1181970308"/>
        <w:rPr>
          <w:rFonts w:ascii="var(--serif)" w:eastAsia="Times New Roman" w:hAnsi="var(--serif)"/>
          <w:sz w:val="22"/>
          <w:szCs w:val="22"/>
        </w:rPr>
      </w:pPr>
      <w:r>
        <w:rPr>
          <w:rFonts w:ascii="var(--serif)" w:eastAsia="Times New Roman" w:hAnsi="var(--serif)"/>
          <w:sz w:val="22"/>
          <w:szCs w:val="22"/>
        </w:rPr>
        <w:t>8 de 13 rutas · 4 fuentes, 4 contrastadas (100 %) · 2 celdas sin concluir</w:t>
      </w:r>
    </w:p>
    <w:p w:rsidR="00000000" w:rsidRDefault="005E641A">
      <w:pPr>
        <w:shd w:val="clear" w:color="auto" w:fill="FFFFFF"/>
        <w:divId w:val="1266381498"/>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E641A">
      <w:pPr>
        <w:shd w:val="clear" w:color="auto" w:fill="FFFFFF"/>
        <w:divId w:val="1978754329"/>
        <w:rPr>
          <w:rFonts w:ascii="var(--serif)" w:eastAsia="Times New Roman" w:hAnsi="var(--serif)"/>
          <w:sz w:val="22"/>
          <w:szCs w:val="22"/>
        </w:rPr>
      </w:pPr>
      <w:r>
        <w:rPr>
          <w:rFonts w:ascii="var(--serif)" w:eastAsia="Times New Roman" w:hAnsi="var(--serif)"/>
          <w:sz w:val="22"/>
          <w:szCs w:val="22"/>
        </w:rPr>
        <w:t>Piso 10 · techo 14</w:t>
      </w:r>
    </w:p>
    <w:p w:rsidR="00000000" w:rsidRDefault="005E641A">
      <w:pPr>
        <w:shd w:val="clear" w:color="auto" w:fill="FFFFFF"/>
        <w:divId w:val="166017366"/>
        <w:rPr>
          <w:rFonts w:ascii="var(--sans)" w:eastAsia="Times New Roman" w:hAnsi="var(--sans)"/>
          <w:caps/>
          <w:spacing w:val="24"/>
          <w:sz w:val="17"/>
          <w:szCs w:val="17"/>
        </w:rPr>
      </w:pPr>
      <w:r>
        <w:rPr>
          <w:rFonts w:ascii="var(--sans)" w:eastAsia="Times New Roman" w:hAnsi="var(--sans)"/>
          <w:caps/>
          <w:spacing w:val="24"/>
          <w:sz w:val="17"/>
          <w:szCs w:val="17"/>
        </w:rPr>
        <w:t>Ruta</w:t>
      </w:r>
      <w:r>
        <w:rPr>
          <w:rFonts w:ascii="var(--sans)" w:eastAsia="Times New Roman" w:hAnsi="var(--sans)"/>
          <w:caps/>
          <w:spacing w:val="24"/>
          <w:sz w:val="17"/>
          <w:szCs w:val="17"/>
        </w:rPr>
        <w:t>s por recorrer</w:t>
      </w:r>
    </w:p>
    <w:p w:rsidR="00000000" w:rsidRDefault="005E641A">
      <w:pPr>
        <w:shd w:val="clear" w:color="auto" w:fill="FFFFFF"/>
        <w:spacing w:after="193"/>
        <w:divId w:val="1110977386"/>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programas-syllabus</w:t>
      </w:r>
    </w:p>
    <w:p w:rsidR="00000000" w:rsidRDefault="005E641A">
      <w:pPr>
        <w:shd w:val="clear" w:color="auto" w:fill="FFFFFF"/>
        <w:spacing w:before="193" w:after="170"/>
        <w:divId w:val="35736228"/>
        <w:rPr>
          <w:rFonts w:ascii="var(--serif)" w:eastAsia="Times New Roman" w:hAnsi="var(--serif)"/>
          <w:sz w:val="24"/>
          <w:szCs w:val="24"/>
        </w:rPr>
      </w:pPr>
      <w:r>
        <w:rPr>
          <w:rStyle w:val="rec-id1"/>
          <w:rFonts w:eastAsia="Times New Roman"/>
          <w:shd w:val="clear" w:color="auto" w:fill="0F4C81"/>
        </w:rPr>
        <w:t>12</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Autónoma de Chile</w:t>
      </w:r>
    </w:p>
    <w:p w:rsidR="00000000" w:rsidRDefault="005E641A">
      <w:pPr>
        <w:pStyle w:val="NormalWeb"/>
        <w:shd w:val="clear" w:color="auto" w:fill="FFFFFF"/>
        <w:spacing w:after="142"/>
        <w:divId w:val="342322343"/>
        <w:rPr>
          <w:rFonts w:ascii="var(--sans)" w:hAnsi="var(--sans)"/>
          <w:color w:val="5D6B7D"/>
          <w:sz w:val="20"/>
          <w:szCs w:val="20"/>
        </w:rPr>
      </w:pPr>
      <w:r>
        <w:rPr>
          <w:rFonts w:ascii="var(--sans)" w:hAnsi="var(--sans)"/>
          <w:color w:val="5D6B7D"/>
          <w:sz w:val="20"/>
          <w:szCs w:val="20"/>
        </w:rPr>
        <w:t>Facultad de Derecho U. Autónoma</w:t>
      </w:r>
    </w:p>
    <w:p w:rsidR="00000000" w:rsidRDefault="005E641A">
      <w:pPr>
        <w:pStyle w:val="NormalWeb"/>
        <w:shd w:val="clear" w:color="auto" w:fill="FFFFFF"/>
        <w:divId w:val="342322343"/>
        <w:rPr>
          <w:rFonts w:ascii="var(--serif)" w:hAnsi="var(--serif)"/>
          <w:sz w:val="23"/>
          <w:szCs w:val="23"/>
        </w:rPr>
      </w:pPr>
      <w:r>
        <w:rPr>
          <w:rFonts w:ascii="var(--serif)" w:hAnsi="var(--serif)"/>
          <w:sz w:val="23"/>
          <w:szCs w:val="23"/>
        </w:rPr>
        <w:t>La institución menos investigada de la cohorte y la de mayor techo: banda de 12 a 20. Aporta el único minor con cohorte egresada del corpus —electivo, 25 créditos, co-titulado con Ingeniería, una sola sede, sin cifra de egresados publicada— y la única cobe</w:t>
      </w:r>
      <w:r>
        <w:rPr>
          <w:rFonts w:ascii="var(--serif)" w:hAnsi="var(--serif)"/>
          <w:sz w:val="23"/>
          <w:szCs w:val="23"/>
        </w:rPr>
        <w:t>rtura docente cuantificada, «cercana al 80 %», sin denominador. El contraste externo le acredita dos proyectos Fondecyt de objeto de IA, uno de ellos el de mayor monto de la cohorte.</w:t>
      </w:r>
    </w:p>
    <w:p w:rsidR="00000000" w:rsidRDefault="005E641A">
      <w:pPr>
        <w:shd w:val="clear" w:color="auto" w:fill="FFFFFF"/>
        <w:spacing w:before="142"/>
        <w:divId w:val="561528402"/>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E641A">
      <w:pPr>
        <w:shd w:val="clear" w:color="auto" w:fill="FFFFFF"/>
        <w:divId w:val="1642423145"/>
        <w:rPr>
          <w:rFonts w:ascii="var(--serif)" w:eastAsia="Times New Roman" w:hAnsi="var(--serif)"/>
          <w:sz w:val="22"/>
          <w:szCs w:val="22"/>
        </w:rPr>
      </w:pPr>
      <w:r>
        <w:rPr>
          <w:rFonts w:ascii="var(--serif)" w:eastAsia="Times New Roman" w:hAnsi="var(--serif)"/>
          <w:sz w:val="22"/>
          <w:szCs w:val="22"/>
        </w:rPr>
        <w:t>5 de 13 rutas · 3 fuentes, 3 contrastadas (100 %) · 4 celdas si</w:t>
      </w:r>
      <w:r>
        <w:rPr>
          <w:rFonts w:ascii="var(--serif)" w:eastAsia="Times New Roman" w:hAnsi="var(--serif)"/>
          <w:sz w:val="22"/>
          <w:szCs w:val="22"/>
        </w:rPr>
        <w:t>n concluir</w:t>
      </w:r>
    </w:p>
    <w:p w:rsidR="00000000" w:rsidRDefault="005E641A">
      <w:pPr>
        <w:shd w:val="clear" w:color="auto" w:fill="FFFFFF"/>
        <w:divId w:val="1408458365"/>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E641A">
      <w:pPr>
        <w:shd w:val="clear" w:color="auto" w:fill="FFFFFF"/>
        <w:divId w:val="159397297"/>
        <w:rPr>
          <w:rFonts w:ascii="var(--serif)" w:eastAsia="Times New Roman" w:hAnsi="var(--serif)"/>
          <w:sz w:val="22"/>
          <w:szCs w:val="22"/>
        </w:rPr>
      </w:pPr>
      <w:r>
        <w:rPr>
          <w:rFonts w:ascii="var(--serif)" w:eastAsia="Times New Roman" w:hAnsi="var(--serif)"/>
          <w:sz w:val="22"/>
          <w:szCs w:val="22"/>
        </w:rPr>
        <w:t>Piso 12 · techo 20</w:t>
      </w:r>
    </w:p>
    <w:p w:rsidR="00000000" w:rsidRDefault="005E641A">
      <w:pPr>
        <w:shd w:val="clear" w:color="auto" w:fill="FFFFFF"/>
        <w:divId w:val="1395544037"/>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E641A">
      <w:pPr>
        <w:shd w:val="clear" w:color="auto" w:fill="FFFFFF"/>
        <w:spacing w:after="193"/>
        <w:divId w:val="783503769"/>
        <w:rPr>
          <w:rFonts w:ascii="var(--mono)" w:eastAsia="Times New Roman" w:hAnsi="var(--mono)"/>
          <w:color w:val="8C98A8"/>
          <w:sz w:val="18"/>
          <w:szCs w:val="18"/>
        </w:rPr>
      </w:pPr>
      <w:r>
        <w:rPr>
          <w:rFonts w:ascii="var(--mono)" w:eastAsia="Times New Roman" w:hAnsi="var(--mono)"/>
          <w:color w:val="8C98A8"/>
          <w:sz w:val="18"/>
          <w:szCs w:val="18"/>
        </w:rPr>
        <w:t>centros-laboratorios, herramientas-licencias-convenios, integridad-evaluacion, politicas-ia, postgrado-formacion-continua, programas-syllabus, sitio-facultad, vinculacion-transferencia</w:t>
      </w:r>
    </w:p>
    <w:p w:rsidR="00000000" w:rsidRDefault="005E641A">
      <w:pPr>
        <w:shd w:val="clear" w:color="auto" w:fill="FFFFFF"/>
        <w:spacing w:before="193" w:after="170"/>
        <w:divId w:val="1999459756"/>
        <w:rPr>
          <w:rFonts w:ascii="var(--serif)" w:eastAsia="Times New Roman" w:hAnsi="var(--serif)"/>
          <w:sz w:val="24"/>
          <w:szCs w:val="24"/>
        </w:rPr>
      </w:pPr>
      <w:r>
        <w:rPr>
          <w:rStyle w:val="rec-id1"/>
          <w:rFonts w:eastAsia="Times New Roman"/>
          <w:shd w:val="clear" w:color="auto" w:fill="0F4C81"/>
        </w:rPr>
        <w:t>8</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Central de Chile</w:t>
      </w:r>
    </w:p>
    <w:p w:rsidR="00000000" w:rsidRDefault="005E641A">
      <w:pPr>
        <w:pStyle w:val="NormalWeb"/>
        <w:shd w:val="clear" w:color="auto" w:fill="FFFFFF"/>
        <w:spacing w:after="142"/>
        <w:divId w:val="355813097"/>
        <w:rPr>
          <w:rFonts w:ascii="var(--sans)" w:hAnsi="var(--sans)"/>
          <w:color w:val="5D6B7D"/>
          <w:sz w:val="20"/>
          <w:szCs w:val="20"/>
        </w:rPr>
      </w:pPr>
      <w:r>
        <w:rPr>
          <w:rFonts w:ascii="var(--sans)" w:hAnsi="var(--sans)"/>
          <w:color w:val="5D6B7D"/>
          <w:sz w:val="20"/>
          <w:szCs w:val="20"/>
        </w:rPr>
        <w:t>Facultad de Derecho y Humanidades U. Central</w:t>
      </w:r>
    </w:p>
    <w:p w:rsidR="00000000" w:rsidRDefault="005E641A">
      <w:pPr>
        <w:pStyle w:val="NormalWeb"/>
        <w:shd w:val="clear" w:color="auto" w:fill="FFFFFF"/>
        <w:divId w:val="355813097"/>
        <w:rPr>
          <w:rFonts w:ascii="var(--serif)" w:hAnsi="var(--serif)"/>
          <w:sz w:val="23"/>
          <w:szCs w:val="23"/>
        </w:rPr>
      </w:pPr>
      <w:r>
        <w:rPr>
          <w:rFonts w:ascii="var(--serif)" w:hAnsi="var(--serif)"/>
          <w:sz w:val="23"/>
          <w:szCs w:val="23"/>
        </w:rPr>
        <w:t>Su asistente docente basado en IA generativa, con más de 300 consultas acumuladas e incorporado al plan de mejora de la carrera, fue seleccionado para un showcase internacional. Es p</w:t>
      </w:r>
      <w:r>
        <w:rPr>
          <w:rFonts w:ascii="var(--serif)" w:hAnsi="var(--serif)"/>
          <w:sz w:val="23"/>
          <w:szCs w:val="23"/>
        </w:rPr>
        <w:t>ráctica docente de un académico y así se registra. Es la institución más perjudicada por la verificación: la única fuente que sostenía su capacidad de investigación no fue localizable en ningún dominio y esa capacidad baja a no localizada.</w:t>
      </w:r>
    </w:p>
    <w:p w:rsidR="00000000" w:rsidRDefault="005E641A">
      <w:pPr>
        <w:shd w:val="clear" w:color="auto" w:fill="FFFFFF"/>
        <w:spacing w:before="142"/>
        <w:divId w:val="1110005414"/>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E641A">
      <w:pPr>
        <w:shd w:val="clear" w:color="auto" w:fill="FFFFFF"/>
        <w:divId w:val="973213849"/>
        <w:rPr>
          <w:rFonts w:ascii="var(--serif)" w:eastAsia="Times New Roman" w:hAnsi="var(--serif)"/>
          <w:sz w:val="22"/>
          <w:szCs w:val="22"/>
        </w:rPr>
      </w:pPr>
      <w:r>
        <w:rPr>
          <w:rFonts w:ascii="var(--serif)" w:eastAsia="Times New Roman" w:hAnsi="var(--serif)"/>
          <w:sz w:val="22"/>
          <w:szCs w:val="22"/>
        </w:rPr>
        <w:t>7 de 1</w:t>
      </w:r>
      <w:r>
        <w:rPr>
          <w:rFonts w:ascii="var(--serif)" w:eastAsia="Times New Roman" w:hAnsi="var(--serif)"/>
          <w:sz w:val="22"/>
          <w:szCs w:val="22"/>
        </w:rPr>
        <w:t>3 rutas · 4 fuentes, 4 contrastadas (100 %) · 4 celdas sin concluir</w:t>
      </w:r>
    </w:p>
    <w:p w:rsidR="00000000" w:rsidRDefault="005E641A">
      <w:pPr>
        <w:shd w:val="clear" w:color="auto" w:fill="FFFFFF"/>
        <w:divId w:val="1548032497"/>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E641A">
      <w:pPr>
        <w:shd w:val="clear" w:color="auto" w:fill="FFFFFF"/>
        <w:divId w:val="992832712"/>
        <w:rPr>
          <w:rFonts w:ascii="var(--serif)" w:eastAsia="Times New Roman" w:hAnsi="var(--serif)"/>
          <w:sz w:val="22"/>
          <w:szCs w:val="22"/>
        </w:rPr>
      </w:pPr>
      <w:r>
        <w:rPr>
          <w:rFonts w:ascii="var(--serif)" w:eastAsia="Times New Roman" w:hAnsi="var(--serif)"/>
          <w:sz w:val="22"/>
          <w:szCs w:val="22"/>
        </w:rPr>
        <w:t>Piso 8 · techo 16</w:t>
      </w:r>
    </w:p>
    <w:p w:rsidR="00000000" w:rsidRDefault="005E641A">
      <w:pPr>
        <w:shd w:val="clear" w:color="auto" w:fill="FFFFFF"/>
        <w:divId w:val="1817183547"/>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E641A">
      <w:pPr>
        <w:shd w:val="clear" w:color="auto" w:fill="FFFFFF"/>
        <w:spacing w:after="193"/>
        <w:divId w:val="1093353179"/>
        <w:rPr>
          <w:rFonts w:ascii="var(--mono)" w:eastAsia="Times New Roman" w:hAnsi="var(--mono)"/>
          <w:color w:val="8C98A8"/>
          <w:sz w:val="18"/>
          <w:szCs w:val="18"/>
        </w:rPr>
      </w:pPr>
      <w:r>
        <w:rPr>
          <w:rFonts w:ascii="var(--mono)" w:eastAsia="Times New Roman" w:hAnsi="var(--mono)"/>
          <w:color w:val="8C98A8"/>
          <w:sz w:val="18"/>
          <w:szCs w:val="18"/>
        </w:rPr>
        <w:t>integridad-evaluacion, malla-curricular, politicas-ia, postgrado-formacion-continua, programas-syllabus, vinculacion-transferencia</w:t>
      </w:r>
    </w:p>
    <w:p w:rsidR="00000000" w:rsidRDefault="005E641A">
      <w:pPr>
        <w:shd w:val="clear" w:color="auto" w:fill="FFFFFF"/>
        <w:spacing w:before="193" w:after="170"/>
        <w:divId w:val="95566689"/>
        <w:rPr>
          <w:rFonts w:ascii="var(--serif)" w:eastAsia="Times New Roman" w:hAnsi="var(--serif)"/>
          <w:sz w:val="24"/>
          <w:szCs w:val="24"/>
        </w:rPr>
      </w:pPr>
      <w:r>
        <w:rPr>
          <w:rStyle w:val="rec-id1"/>
          <w:rFonts w:eastAsia="Times New Roman"/>
          <w:shd w:val="clear" w:color="auto" w:fill="00A3A3"/>
        </w:rPr>
        <w:t>12</w:t>
      </w:r>
      <w:r>
        <w:rPr>
          <w:rStyle w:val="rec-id1"/>
          <w:rFonts w:eastAsia="Times New Roman"/>
          <w:b w:val="0"/>
          <w:bCs w:val="0"/>
          <w:sz w:val="17"/>
          <w:szCs w:val="17"/>
          <w:shd w:val="clear" w:color="auto" w:fill="00A3A3"/>
        </w:rPr>
        <w:t>/30</w:t>
      </w:r>
      <w:r>
        <w:rPr>
          <w:rFonts w:ascii="var(--serif)" w:eastAsia="Times New Roman" w:hAnsi="var(--serif)"/>
          <w:sz w:val="24"/>
          <w:szCs w:val="24"/>
        </w:rPr>
        <w:t xml:space="preserve"> </w:t>
      </w:r>
      <w:r>
        <w:rPr>
          <w:rStyle w:val="rec-t1"/>
          <w:rFonts w:eastAsia="Times New Roman"/>
        </w:rPr>
        <w:t>Univers</w:t>
      </w:r>
      <w:r>
        <w:rPr>
          <w:rStyle w:val="rec-t1"/>
          <w:rFonts w:eastAsia="Times New Roman"/>
        </w:rPr>
        <w:t>idad de Chile</w:t>
      </w:r>
    </w:p>
    <w:p w:rsidR="00000000" w:rsidRDefault="005E641A">
      <w:pPr>
        <w:pStyle w:val="NormalWeb"/>
        <w:shd w:val="clear" w:color="auto" w:fill="FFFFFF"/>
        <w:spacing w:after="142"/>
        <w:divId w:val="1026256033"/>
        <w:rPr>
          <w:rFonts w:ascii="var(--sans)" w:hAnsi="var(--sans)"/>
          <w:color w:val="5D6B7D"/>
          <w:sz w:val="20"/>
          <w:szCs w:val="20"/>
        </w:rPr>
      </w:pPr>
      <w:r>
        <w:rPr>
          <w:rFonts w:ascii="var(--sans)" w:hAnsi="var(--sans)"/>
          <w:color w:val="5D6B7D"/>
          <w:sz w:val="20"/>
          <w:szCs w:val="20"/>
        </w:rPr>
        <w:t>Facultad de Derecho U. de Chile · piloto de profundidad</w:t>
      </w:r>
    </w:p>
    <w:p w:rsidR="00000000" w:rsidRDefault="005E641A">
      <w:pPr>
        <w:pStyle w:val="NormalWeb"/>
        <w:shd w:val="clear" w:color="auto" w:fill="FFFFFF"/>
        <w:divId w:val="1026256033"/>
        <w:rPr>
          <w:rFonts w:ascii="var(--serif)" w:hAnsi="var(--serif)"/>
          <w:sz w:val="23"/>
          <w:szCs w:val="23"/>
        </w:rPr>
      </w:pPr>
      <w:r>
        <w:rPr>
          <w:rFonts w:ascii="var(--serif)" w:hAnsi="var(--serif)"/>
          <w:sz w:val="23"/>
          <w:szCs w:val="23"/>
        </w:rPr>
        <w:t>La institución más investigada de la cohorte. Su centro hereda una genealogía de treinta y ocho años y el único instrumento citado oficializa una denominación anterior y distinta de la a</w:t>
      </w:r>
      <w:r>
        <w:rPr>
          <w:rFonts w:ascii="var(--serif)" w:hAnsi="var(--serif)"/>
          <w:sz w:val="23"/>
          <w:szCs w:val="23"/>
        </w:rPr>
        <w:t xml:space="preserve">ctual. Cuatro de las fuentes que el registro le atribuía corresponden a departamentos distintos del centro, y tres son anuncios de agenda sin acreditación de realización. El contraste externo le acredita dos proyectos Fondecyt de objeto de IA. Su encuesta </w:t>
      </w:r>
      <w:r>
        <w:rPr>
          <w:rFonts w:ascii="var(--serif)" w:hAnsi="var(--serif)"/>
          <w:sz w:val="23"/>
          <w:szCs w:val="23"/>
        </w:rPr>
        <w:t>de admisión mide uso de IA por carrera y no publica el desglose de Derecho.</w:t>
      </w:r>
    </w:p>
    <w:p w:rsidR="00000000" w:rsidRDefault="005E641A">
      <w:pPr>
        <w:shd w:val="clear" w:color="auto" w:fill="FFFFFF"/>
        <w:spacing w:before="142"/>
        <w:divId w:val="511452301"/>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E641A">
      <w:pPr>
        <w:shd w:val="clear" w:color="auto" w:fill="FFFFFF"/>
        <w:divId w:val="1111894007"/>
        <w:rPr>
          <w:rFonts w:ascii="var(--serif)" w:eastAsia="Times New Roman" w:hAnsi="var(--serif)"/>
          <w:sz w:val="22"/>
          <w:szCs w:val="22"/>
        </w:rPr>
      </w:pPr>
      <w:r>
        <w:rPr>
          <w:rFonts w:ascii="var(--serif)" w:eastAsia="Times New Roman" w:hAnsi="var(--serif)"/>
          <w:sz w:val="22"/>
          <w:szCs w:val="22"/>
        </w:rPr>
        <w:t>12 de 13 rutas · 16 fuentes, 16 contrastadas (100 %) · 1 celdas sin concluir</w:t>
      </w:r>
    </w:p>
    <w:p w:rsidR="00000000" w:rsidRDefault="005E641A">
      <w:pPr>
        <w:shd w:val="clear" w:color="auto" w:fill="FFFFFF"/>
        <w:divId w:val="1069502679"/>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E641A">
      <w:pPr>
        <w:shd w:val="clear" w:color="auto" w:fill="FFFFFF"/>
        <w:divId w:val="1828983406"/>
        <w:rPr>
          <w:rFonts w:ascii="var(--serif)" w:eastAsia="Times New Roman" w:hAnsi="var(--serif)"/>
          <w:sz w:val="22"/>
          <w:szCs w:val="22"/>
        </w:rPr>
      </w:pPr>
      <w:r>
        <w:rPr>
          <w:rFonts w:ascii="var(--serif)" w:eastAsia="Times New Roman" w:hAnsi="var(--serif)"/>
          <w:sz w:val="22"/>
          <w:szCs w:val="22"/>
        </w:rPr>
        <w:t>Piso 12 · techo 14</w:t>
      </w:r>
    </w:p>
    <w:p w:rsidR="00000000" w:rsidRDefault="005E641A">
      <w:pPr>
        <w:shd w:val="clear" w:color="auto" w:fill="FFFFFF"/>
        <w:divId w:val="376663500"/>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E641A">
      <w:pPr>
        <w:shd w:val="clear" w:color="auto" w:fill="FFFFFF"/>
        <w:spacing w:after="193"/>
        <w:divId w:val="1711687800"/>
        <w:rPr>
          <w:rFonts w:ascii="var(--mono)" w:eastAsia="Times New Roman" w:hAnsi="var(--mono)"/>
          <w:color w:val="8C98A8"/>
          <w:sz w:val="18"/>
          <w:szCs w:val="18"/>
        </w:rPr>
      </w:pPr>
      <w:r>
        <w:rPr>
          <w:rFonts w:ascii="var(--mono)" w:eastAsia="Times New Roman" w:hAnsi="var(--mono)"/>
          <w:color w:val="8C98A8"/>
          <w:sz w:val="18"/>
          <w:szCs w:val="18"/>
        </w:rPr>
        <w:t>malla-curricular</w:t>
      </w:r>
    </w:p>
    <w:p w:rsidR="00000000" w:rsidRDefault="005E641A">
      <w:pPr>
        <w:shd w:val="clear" w:color="auto" w:fill="FFFFFF"/>
        <w:spacing w:before="193" w:after="170"/>
        <w:divId w:val="2048484481"/>
        <w:rPr>
          <w:rFonts w:ascii="var(--serif)" w:eastAsia="Times New Roman" w:hAnsi="var(--serif)"/>
          <w:sz w:val="24"/>
          <w:szCs w:val="24"/>
        </w:rPr>
      </w:pPr>
      <w:r>
        <w:rPr>
          <w:rStyle w:val="rec-id1"/>
          <w:rFonts w:eastAsia="Times New Roman"/>
          <w:shd w:val="clear" w:color="auto" w:fill="0F4C81"/>
        </w:rPr>
        <w:t>5</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de Concepción</w:t>
      </w:r>
    </w:p>
    <w:p w:rsidR="00000000" w:rsidRDefault="005E641A">
      <w:pPr>
        <w:pStyle w:val="NormalWeb"/>
        <w:shd w:val="clear" w:color="auto" w:fill="FFFFFF"/>
        <w:spacing w:after="142"/>
        <w:divId w:val="1782610086"/>
        <w:rPr>
          <w:rFonts w:ascii="var(--sans)" w:hAnsi="var(--sans)"/>
          <w:color w:val="5D6B7D"/>
          <w:sz w:val="20"/>
          <w:szCs w:val="20"/>
        </w:rPr>
      </w:pPr>
      <w:r>
        <w:rPr>
          <w:rFonts w:ascii="var(--sans)" w:hAnsi="var(--sans)"/>
          <w:color w:val="5D6B7D"/>
          <w:sz w:val="20"/>
          <w:szCs w:val="20"/>
        </w:rPr>
        <w:t>Facultad de Ciencias Jurídicas y Sociales UdeC</w:t>
      </w:r>
    </w:p>
    <w:p w:rsidR="00000000" w:rsidRDefault="005E641A">
      <w:pPr>
        <w:pStyle w:val="NormalWeb"/>
        <w:shd w:val="clear" w:color="auto" w:fill="FFFFFF"/>
        <w:divId w:val="1782610086"/>
        <w:rPr>
          <w:rFonts w:ascii="var(--serif)" w:hAnsi="var(--serif)"/>
          <w:sz w:val="23"/>
          <w:szCs w:val="23"/>
        </w:rPr>
      </w:pPr>
      <w:r>
        <w:rPr>
          <w:rFonts w:ascii="var(--serif)" w:hAnsi="var(--serif)"/>
          <w:sz w:val="23"/>
          <w:szCs w:val="23"/>
        </w:rPr>
        <w:t>Su taller de inteligencia artificial para académicos está ejecutado y es indatable: la nota lo fecha diciendo «ayer», sin día, mes ni año, y no publica participantes. El relator es director de una unidad de ot</w:t>
      </w:r>
      <w:r>
        <w:rPr>
          <w:rFonts w:ascii="var(--serif)" w:hAnsi="var(--serif)"/>
          <w:sz w:val="23"/>
          <w:szCs w:val="23"/>
        </w:rPr>
        <w:t>ra institución de la cohorte, lo que acredita demanda institucional y no capacidad instalada propia. Una de sus fuentes tiene además el certificado del servidor mal configurado, problema que se declara aquí porque afecta a la comprobación por terceros.</w:t>
      </w:r>
    </w:p>
    <w:p w:rsidR="00000000" w:rsidRDefault="005E641A">
      <w:pPr>
        <w:shd w:val="clear" w:color="auto" w:fill="FFFFFF"/>
        <w:spacing w:before="142"/>
        <w:divId w:val="1252200336"/>
        <w:rPr>
          <w:rFonts w:ascii="var(--sans)" w:eastAsia="Times New Roman" w:hAnsi="var(--sans)"/>
          <w:caps/>
          <w:spacing w:val="24"/>
          <w:sz w:val="17"/>
          <w:szCs w:val="17"/>
        </w:rPr>
      </w:pPr>
      <w:r>
        <w:rPr>
          <w:rFonts w:ascii="var(--sans)" w:eastAsia="Times New Roman" w:hAnsi="var(--sans)"/>
          <w:caps/>
          <w:spacing w:val="24"/>
          <w:sz w:val="17"/>
          <w:szCs w:val="17"/>
        </w:rPr>
        <w:t>Cob</w:t>
      </w:r>
      <w:r>
        <w:rPr>
          <w:rFonts w:ascii="var(--sans)" w:eastAsia="Times New Roman" w:hAnsi="var(--sans)"/>
          <w:caps/>
          <w:spacing w:val="24"/>
          <w:sz w:val="17"/>
          <w:szCs w:val="17"/>
        </w:rPr>
        <w:t>ertura</w:t>
      </w:r>
    </w:p>
    <w:p w:rsidR="00000000" w:rsidRDefault="005E641A">
      <w:pPr>
        <w:shd w:val="clear" w:color="auto" w:fill="FFFFFF"/>
        <w:divId w:val="252782039"/>
        <w:rPr>
          <w:rFonts w:ascii="var(--serif)" w:eastAsia="Times New Roman" w:hAnsi="var(--serif)"/>
          <w:sz w:val="22"/>
          <w:szCs w:val="22"/>
        </w:rPr>
      </w:pPr>
      <w:r>
        <w:rPr>
          <w:rFonts w:ascii="var(--serif)" w:eastAsia="Times New Roman" w:hAnsi="var(--serif)"/>
          <w:sz w:val="22"/>
          <w:szCs w:val="22"/>
        </w:rPr>
        <w:t>7 de 13 rutas · 4 fuentes, 4 contrastadas (100 %) · 3 celdas sin concluir</w:t>
      </w:r>
    </w:p>
    <w:p w:rsidR="00000000" w:rsidRDefault="005E641A">
      <w:pPr>
        <w:shd w:val="clear" w:color="auto" w:fill="FFFFFF"/>
        <w:divId w:val="1308974429"/>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E641A">
      <w:pPr>
        <w:shd w:val="clear" w:color="auto" w:fill="FFFFFF"/>
        <w:divId w:val="1388990395"/>
        <w:rPr>
          <w:rFonts w:ascii="var(--serif)" w:eastAsia="Times New Roman" w:hAnsi="var(--serif)"/>
          <w:sz w:val="22"/>
          <w:szCs w:val="22"/>
        </w:rPr>
      </w:pPr>
      <w:r>
        <w:rPr>
          <w:rFonts w:ascii="var(--serif)" w:eastAsia="Times New Roman" w:hAnsi="var(--serif)"/>
          <w:sz w:val="22"/>
          <w:szCs w:val="22"/>
        </w:rPr>
        <w:t>Piso 5 · techo 11</w:t>
      </w:r>
    </w:p>
    <w:p w:rsidR="00000000" w:rsidRDefault="005E641A">
      <w:pPr>
        <w:shd w:val="clear" w:color="auto" w:fill="FFFFFF"/>
        <w:divId w:val="1249118695"/>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E641A">
      <w:pPr>
        <w:shd w:val="clear" w:color="auto" w:fill="FFFFFF"/>
        <w:spacing w:after="193"/>
        <w:divId w:val="1546982420"/>
        <w:rPr>
          <w:rFonts w:ascii="var(--mono)" w:eastAsia="Times New Roman" w:hAnsi="var(--mono)"/>
          <w:color w:val="8C98A8"/>
          <w:sz w:val="18"/>
          <w:szCs w:val="18"/>
        </w:rPr>
      </w:pPr>
      <w:r>
        <w:rPr>
          <w:rFonts w:ascii="var(--mono)" w:eastAsia="Times New Roman" w:hAnsi="var(--mono)"/>
          <w:color w:val="8C98A8"/>
          <w:sz w:val="18"/>
          <w:szCs w:val="18"/>
        </w:rPr>
        <w:t>centros-laboratorios, integridad-evaluacion, malla-curricular, politicas-ia, postgrado-formacion-continua, programas-syllabus</w:t>
      </w:r>
    </w:p>
    <w:p w:rsidR="00000000" w:rsidRDefault="005E641A">
      <w:pPr>
        <w:shd w:val="clear" w:color="auto" w:fill="FFFFFF"/>
        <w:spacing w:before="193" w:after="170"/>
        <w:divId w:val="372076343"/>
        <w:rPr>
          <w:rFonts w:ascii="var(--serif)" w:eastAsia="Times New Roman" w:hAnsi="var(--serif)"/>
          <w:sz w:val="24"/>
          <w:szCs w:val="24"/>
        </w:rPr>
      </w:pPr>
      <w:r>
        <w:rPr>
          <w:rStyle w:val="rec-id1"/>
          <w:rFonts w:eastAsia="Times New Roman"/>
          <w:shd w:val="clear" w:color="auto" w:fill="0F4C81"/>
        </w:rPr>
        <w:t>5</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de los Andes</w:t>
      </w:r>
    </w:p>
    <w:p w:rsidR="00000000" w:rsidRDefault="005E641A">
      <w:pPr>
        <w:pStyle w:val="NormalWeb"/>
        <w:shd w:val="clear" w:color="auto" w:fill="FFFFFF"/>
        <w:spacing w:after="142"/>
        <w:divId w:val="333802099"/>
        <w:rPr>
          <w:rFonts w:ascii="var(--sans)" w:hAnsi="var(--sans)"/>
          <w:color w:val="5D6B7D"/>
          <w:sz w:val="20"/>
          <w:szCs w:val="20"/>
        </w:rPr>
      </w:pPr>
      <w:r>
        <w:rPr>
          <w:rFonts w:ascii="var(--sans)" w:hAnsi="var(--sans)"/>
          <w:color w:val="5D6B7D"/>
          <w:sz w:val="20"/>
          <w:szCs w:val="20"/>
        </w:rPr>
        <w:t>Facultad de Derecho U. de los Andes</w:t>
      </w:r>
    </w:p>
    <w:p w:rsidR="00000000" w:rsidRDefault="005E641A">
      <w:pPr>
        <w:pStyle w:val="NormalWeb"/>
        <w:shd w:val="clear" w:color="auto" w:fill="FFFFFF"/>
        <w:divId w:val="333802099"/>
        <w:rPr>
          <w:rFonts w:ascii="var(--serif)" w:hAnsi="var(--serif)"/>
          <w:sz w:val="23"/>
          <w:szCs w:val="23"/>
        </w:rPr>
      </w:pPr>
      <w:r>
        <w:rPr>
          <w:rFonts w:ascii="var(--serif)" w:hAnsi="var(--serif)"/>
          <w:sz w:val="23"/>
          <w:szCs w:val="23"/>
        </w:rPr>
        <w:t>El proyecto de inteligencia artificial para certeza jurídica ambiental, que su comunicación institucional presenta como reciente, es un FONDEF de escalamiento por 237 millones y 24 meses, segunda</w:t>
      </w:r>
      <w:r>
        <w:rPr>
          <w:rFonts w:ascii="var(--serif)" w:hAnsi="var(--serif)"/>
          <w:sz w:val="23"/>
          <w:szCs w:val="23"/>
        </w:rPr>
        <w:t xml:space="preserve"> fase de uno de 2021, y lo dirige una investigadora de la Facultad de Ingeniería. Es el caso más claro del corpus de capacidad presente en el entorno institucional y no en la Facultad de Derecho. Su curso de compliance dedica uno de ocho módulos a la IA.</w:t>
      </w:r>
    </w:p>
    <w:p w:rsidR="00000000" w:rsidRDefault="005E641A">
      <w:pPr>
        <w:shd w:val="clear" w:color="auto" w:fill="FFFFFF"/>
        <w:spacing w:before="142"/>
        <w:divId w:val="978729359"/>
        <w:rPr>
          <w:rFonts w:ascii="var(--sans)" w:eastAsia="Times New Roman" w:hAnsi="var(--sans)"/>
          <w:caps/>
          <w:spacing w:val="24"/>
          <w:sz w:val="17"/>
          <w:szCs w:val="17"/>
        </w:rPr>
      </w:pPr>
      <w:r>
        <w:rPr>
          <w:rFonts w:ascii="var(--sans)" w:eastAsia="Times New Roman" w:hAnsi="var(--sans)"/>
          <w:caps/>
          <w:spacing w:val="24"/>
          <w:sz w:val="17"/>
          <w:szCs w:val="17"/>
        </w:rPr>
        <w:t>C</w:t>
      </w:r>
      <w:r>
        <w:rPr>
          <w:rFonts w:ascii="var(--sans)" w:eastAsia="Times New Roman" w:hAnsi="var(--sans)"/>
          <w:caps/>
          <w:spacing w:val="24"/>
          <w:sz w:val="17"/>
          <w:szCs w:val="17"/>
        </w:rPr>
        <w:t>obertura</w:t>
      </w:r>
    </w:p>
    <w:p w:rsidR="00000000" w:rsidRDefault="005E641A">
      <w:pPr>
        <w:shd w:val="clear" w:color="auto" w:fill="FFFFFF"/>
        <w:divId w:val="1224869824"/>
        <w:rPr>
          <w:rFonts w:ascii="var(--serif)" w:eastAsia="Times New Roman" w:hAnsi="var(--serif)"/>
          <w:sz w:val="22"/>
          <w:szCs w:val="22"/>
        </w:rPr>
      </w:pPr>
      <w:r>
        <w:rPr>
          <w:rFonts w:ascii="var(--serif)" w:eastAsia="Times New Roman" w:hAnsi="var(--serif)"/>
          <w:sz w:val="22"/>
          <w:szCs w:val="22"/>
        </w:rPr>
        <w:t>7 de 13 rutas · 5 fuentes, 5 contrastadas (100 %) · 4 celdas sin concluir</w:t>
      </w:r>
    </w:p>
    <w:p w:rsidR="00000000" w:rsidRDefault="005E641A">
      <w:pPr>
        <w:shd w:val="clear" w:color="auto" w:fill="FFFFFF"/>
        <w:divId w:val="1274166423"/>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E641A">
      <w:pPr>
        <w:shd w:val="clear" w:color="auto" w:fill="FFFFFF"/>
        <w:divId w:val="198199999"/>
        <w:rPr>
          <w:rFonts w:ascii="var(--serif)" w:eastAsia="Times New Roman" w:hAnsi="var(--serif)"/>
          <w:sz w:val="22"/>
          <w:szCs w:val="22"/>
        </w:rPr>
      </w:pPr>
      <w:r>
        <w:rPr>
          <w:rFonts w:ascii="var(--serif)" w:eastAsia="Times New Roman" w:hAnsi="var(--serif)"/>
          <w:sz w:val="22"/>
          <w:szCs w:val="22"/>
        </w:rPr>
        <w:t>Piso 5 · techo 13</w:t>
      </w:r>
    </w:p>
    <w:p w:rsidR="00000000" w:rsidRDefault="005E641A">
      <w:pPr>
        <w:shd w:val="clear" w:color="auto" w:fill="FFFFFF"/>
        <w:divId w:val="806318518"/>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E641A">
      <w:pPr>
        <w:shd w:val="clear" w:color="auto" w:fill="FFFFFF"/>
        <w:spacing w:after="193"/>
        <w:divId w:val="1879968255"/>
        <w:rPr>
          <w:rFonts w:ascii="var(--mono)" w:eastAsia="Times New Roman" w:hAnsi="var(--mono)"/>
          <w:color w:val="8C98A8"/>
          <w:sz w:val="18"/>
          <w:szCs w:val="18"/>
        </w:rPr>
      </w:pPr>
      <w:r>
        <w:rPr>
          <w:rFonts w:ascii="var(--mono)" w:eastAsia="Times New Roman" w:hAnsi="var(--mono)"/>
          <w:color w:val="8C98A8"/>
          <w:sz w:val="18"/>
          <w:szCs w:val="18"/>
        </w:rPr>
        <w:t>centros-laboratorios, herramientas-licencias-convenios, integridad-evaluacion, malla-curricular, politicas-ia, sitio-facultad</w:t>
      </w:r>
    </w:p>
    <w:p w:rsidR="00000000" w:rsidRDefault="005E641A">
      <w:pPr>
        <w:shd w:val="clear" w:color="auto" w:fill="FFFFFF"/>
        <w:spacing w:before="193" w:after="170"/>
        <w:divId w:val="1954556699"/>
        <w:rPr>
          <w:rFonts w:ascii="var(--serif)" w:eastAsia="Times New Roman" w:hAnsi="var(--serif)"/>
          <w:sz w:val="24"/>
          <w:szCs w:val="24"/>
        </w:rPr>
      </w:pPr>
      <w:r>
        <w:rPr>
          <w:rStyle w:val="rec-id1"/>
          <w:rFonts w:eastAsia="Times New Roman"/>
          <w:shd w:val="clear" w:color="auto" w:fill="0F4C81"/>
        </w:rPr>
        <w:t>3</w:t>
      </w:r>
      <w:r>
        <w:rPr>
          <w:rStyle w:val="rec-id1"/>
          <w:rFonts w:eastAsia="Times New Roman"/>
          <w:b w:val="0"/>
          <w:bCs w:val="0"/>
          <w:sz w:val="17"/>
          <w:szCs w:val="17"/>
          <w:shd w:val="clear" w:color="auto" w:fill="0F4C81"/>
        </w:rPr>
        <w:t>/3</w:t>
      </w:r>
      <w:r>
        <w:rPr>
          <w:rStyle w:val="rec-id1"/>
          <w:rFonts w:eastAsia="Times New Roman"/>
          <w:b w:val="0"/>
          <w:bCs w:val="0"/>
          <w:sz w:val="17"/>
          <w:szCs w:val="17"/>
          <w:shd w:val="clear" w:color="auto" w:fill="0F4C81"/>
        </w:rPr>
        <w:t>0</w:t>
      </w:r>
      <w:r>
        <w:rPr>
          <w:rFonts w:ascii="var(--serif)" w:eastAsia="Times New Roman" w:hAnsi="var(--serif)"/>
          <w:sz w:val="24"/>
          <w:szCs w:val="24"/>
        </w:rPr>
        <w:t xml:space="preserve"> </w:t>
      </w:r>
      <w:r>
        <w:rPr>
          <w:rStyle w:val="rec-t1"/>
          <w:rFonts w:eastAsia="Times New Roman"/>
        </w:rPr>
        <w:t>Universidad del Desarrollo</w:t>
      </w:r>
    </w:p>
    <w:p w:rsidR="00000000" w:rsidRDefault="005E641A">
      <w:pPr>
        <w:pStyle w:val="NormalWeb"/>
        <w:shd w:val="clear" w:color="auto" w:fill="FFFFFF"/>
        <w:spacing w:after="142"/>
        <w:divId w:val="1687975510"/>
        <w:rPr>
          <w:rFonts w:ascii="var(--sans)" w:hAnsi="var(--sans)"/>
          <w:color w:val="5D6B7D"/>
          <w:sz w:val="20"/>
          <w:szCs w:val="20"/>
        </w:rPr>
      </w:pPr>
      <w:r>
        <w:rPr>
          <w:rFonts w:ascii="var(--sans)" w:hAnsi="var(--sans)"/>
          <w:color w:val="5D6B7D"/>
          <w:sz w:val="20"/>
          <w:szCs w:val="20"/>
        </w:rPr>
        <w:t>Facultad de Derecho UDD</w:t>
      </w:r>
    </w:p>
    <w:p w:rsidR="00000000" w:rsidRDefault="005E641A">
      <w:pPr>
        <w:pStyle w:val="NormalWeb"/>
        <w:shd w:val="clear" w:color="auto" w:fill="FFFFFF"/>
        <w:divId w:val="1687975510"/>
        <w:rPr>
          <w:rFonts w:ascii="var(--serif)" w:hAnsi="var(--serif)"/>
          <w:sz w:val="23"/>
          <w:szCs w:val="23"/>
        </w:rPr>
      </w:pPr>
      <w:r>
        <w:rPr>
          <w:rFonts w:ascii="var(--serif)" w:hAnsi="var(--serif)"/>
          <w:sz w:val="23"/>
          <w:szCs w:val="23"/>
        </w:rPr>
        <w:t>El perfil de menor piso de la cohorte, con banda de 3 a 11. Sus tres fuentes verificadas acreditan una sesión de entrenamiento estudiantil en una plataforma transversal de la universidad, una charla de u</w:t>
      </w:r>
      <w:r>
        <w:rPr>
          <w:rFonts w:ascii="var(--serif)" w:hAnsi="var(--serif)"/>
          <w:sz w:val="23"/>
          <w:szCs w:val="23"/>
        </w:rPr>
        <w:t>n invitado extranjero sobre regulación de la IA en el doctorado, y un proyecto estudiantil de emprendimiento con IA dentro de un programa institucional. Ninguna es formación curricular ni capacidad instalada de la Facultad.</w:t>
      </w:r>
    </w:p>
    <w:p w:rsidR="00000000" w:rsidRDefault="005E641A">
      <w:pPr>
        <w:shd w:val="clear" w:color="auto" w:fill="FFFFFF"/>
        <w:spacing w:before="142"/>
        <w:divId w:val="781220493"/>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E641A">
      <w:pPr>
        <w:shd w:val="clear" w:color="auto" w:fill="FFFFFF"/>
        <w:divId w:val="558440184"/>
        <w:rPr>
          <w:rFonts w:ascii="var(--serif)" w:eastAsia="Times New Roman" w:hAnsi="var(--serif)"/>
          <w:sz w:val="22"/>
          <w:szCs w:val="22"/>
        </w:rPr>
      </w:pPr>
      <w:r>
        <w:rPr>
          <w:rFonts w:ascii="var(--serif)" w:eastAsia="Times New Roman" w:hAnsi="var(--serif)"/>
          <w:sz w:val="22"/>
          <w:szCs w:val="22"/>
        </w:rPr>
        <w:t>6 de 13 rutas · 4 fuen</w:t>
      </w:r>
      <w:r>
        <w:rPr>
          <w:rFonts w:ascii="var(--serif)" w:eastAsia="Times New Roman" w:hAnsi="var(--serif)"/>
          <w:sz w:val="22"/>
          <w:szCs w:val="22"/>
        </w:rPr>
        <w:t>tes, 4 contrastadas (100 %) · 4 celdas sin concluir</w:t>
      </w:r>
    </w:p>
    <w:p w:rsidR="00000000" w:rsidRDefault="005E641A">
      <w:pPr>
        <w:shd w:val="clear" w:color="auto" w:fill="FFFFFF"/>
        <w:divId w:val="682785412"/>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E641A">
      <w:pPr>
        <w:shd w:val="clear" w:color="auto" w:fill="FFFFFF"/>
        <w:divId w:val="1379091903"/>
        <w:rPr>
          <w:rFonts w:ascii="var(--serif)" w:eastAsia="Times New Roman" w:hAnsi="var(--serif)"/>
          <w:sz w:val="22"/>
          <w:szCs w:val="22"/>
        </w:rPr>
      </w:pPr>
      <w:r>
        <w:rPr>
          <w:rFonts w:ascii="var(--serif)" w:eastAsia="Times New Roman" w:hAnsi="var(--serif)"/>
          <w:sz w:val="22"/>
          <w:szCs w:val="22"/>
        </w:rPr>
        <w:t>Piso 3 · techo 11</w:t>
      </w:r>
    </w:p>
    <w:p w:rsidR="00000000" w:rsidRDefault="005E641A">
      <w:pPr>
        <w:shd w:val="clear" w:color="auto" w:fill="FFFFFF"/>
        <w:divId w:val="1550335281"/>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E641A">
      <w:pPr>
        <w:shd w:val="clear" w:color="auto" w:fill="FFFFFF"/>
        <w:spacing w:after="193"/>
        <w:divId w:val="183056922"/>
        <w:rPr>
          <w:rFonts w:ascii="var(--mono)" w:eastAsia="Times New Roman" w:hAnsi="var(--mono)"/>
          <w:color w:val="8C98A8"/>
          <w:sz w:val="18"/>
          <w:szCs w:val="18"/>
        </w:rPr>
      </w:pPr>
      <w:r>
        <w:rPr>
          <w:rFonts w:ascii="var(--mono)" w:eastAsia="Times New Roman" w:hAnsi="var(--mono)"/>
          <w:color w:val="8C98A8"/>
          <w:sz w:val="18"/>
          <w:szCs w:val="18"/>
        </w:rPr>
        <w:t>centros-laboratorios, herramientas-licencias-convenios, integridad-evaluacion, politicas-ia, postgrado-formacion-continua, programas-syllabus, vinculacion-trans</w:t>
      </w:r>
      <w:r>
        <w:rPr>
          <w:rFonts w:ascii="var(--mono)" w:eastAsia="Times New Roman" w:hAnsi="var(--mono)"/>
          <w:color w:val="8C98A8"/>
          <w:sz w:val="18"/>
          <w:szCs w:val="18"/>
        </w:rPr>
        <w:t>ferencia</w:t>
      </w:r>
    </w:p>
    <w:p w:rsidR="00000000" w:rsidRDefault="005E641A">
      <w:pPr>
        <w:shd w:val="clear" w:color="auto" w:fill="FFFFFF"/>
        <w:spacing w:before="193" w:after="170"/>
        <w:divId w:val="1882940849"/>
        <w:rPr>
          <w:rFonts w:ascii="var(--serif)" w:eastAsia="Times New Roman" w:hAnsi="var(--serif)"/>
          <w:sz w:val="24"/>
          <w:szCs w:val="24"/>
        </w:rPr>
      </w:pPr>
      <w:r>
        <w:rPr>
          <w:rStyle w:val="rec-id1"/>
          <w:rFonts w:eastAsia="Times New Roman"/>
          <w:shd w:val="clear" w:color="auto" w:fill="0F4C81"/>
        </w:rPr>
        <w:t>6</w:t>
      </w:r>
      <w:r>
        <w:rPr>
          <w:rStyle w:val="rec-id1"/>
          <w:rFonts w:eastAsia="Times New Roman"/>
          <w:b w:val="0"/>
          <w:bCs w:val="0"/>
          <w:sz w:val="17"/>
          <w:szCs w:val="17"/>
          <w:shd w:val="clear" w:color="auto" w:fill="0F4C81"/>
        </w:rPr>
        <w:t>/30</w:t>
      </w:r>
      <w:r>
        <w:rPr>
          <w:rFonts w:ascii="var(--serif)" w:eastAsia="Times New Roman" w:hAnsi="var(--serif)"/>
          <w:sz w:val="24"/>
          <w:szCs w:val="24"/>
        </w:rPr>
        <w:t xml:space="preserve"> </w:t>
      </w:r>
      <w:r>
        <w:rPr>
          <w:rStyle w:val="rec-t1"/>
          <w:rFonts w:eastAsia="Times New Roman"/>
        </w:rPr>
        <w:t>Universidad Diego Portales</w:t>
      </w:r>
    </w:p>
    <w:p w:rsidR="00000000" w:rsidRDefault="005E641A">
      <w:pPr>
        <w:pStyle w:val="NormalWeb"/>
        <w:shd w:val="clear" w:color="auto" w:fill="FFFFFF"/>
        <w:spacing w:after="142"/>
        <w:divId w:val="1793743162"/>
        <w:rPr>
          <w:rFonts w:ascii="var(--sans)" w:hAnsi="var(--sans)"/>
          <w:color w:val="5D6B7D"/>
          <w:sz w:val="20"/>
          <w:szCs w:val="20"/>
        </w:rPr>
      </w:pPr>
      <w:r>
        <w:rPr>
          <w:rFonts w:ascii="var(--sans)" w:hAnsi="var(--sans)"/>
          <w:color w:val="5D6B7D"/>
          <w:sz w:val="20"/>
          <w:szCs w:val="20"/>
        </w:rPr>
        <w:t>Facultad de Derecho UDP</w:t>
      </w:r>
    </w:p>
    <w:p w:rsidR="00000000" w:rsidRDefault="005E641A">
      <w:pPr>
        <w:pStyle w:val="NormalWeb"/>
        <w:shd w:val="clear" w:color="auto" w:fill="FFFFFF"/>
        <w:divId w:val="1793743162"/>
        <w:rPr>
          <w:rFonts w:ascii="var(--serif)" w:hAnsi="var(--serif)"/>
          <w:sz w:val="23"/>
          <w:szCs w:val="23"/>
        </w:rPr>
      </w:pPr>
      <w:r>
        <w:rPr>
          <w:rFonts w:ascii="var(--serif)" w:hAnsi="var(--serif)"/>
          <w:sz w:val="23"/>
          <w:szCs w:val="23"/>
        </w:rPr>
        <w:t>Su unidad se acredita mediante el nombramiento de su director y una hoja de ruta: talleres y un curso por implementar, sin nombre de asignatura, semestre, créditos ni matrícula. El convenio c</w:t>
      </w:r>
      <w:r>
        <w:rPr>
          <w:rFonts w:ascii="var(--serif)" w:hAnsi="var(--serif)"/>
          <w:sz w:val="23"/>
          <w:szCs w:val="23"/>
        </w:rPr>
        <w:t>on el sector tecnológico que el registro le atribuía lo firma su Vicerrectoría de Investigación e Innovación, no la Facultad. Su director de IA y Derecho dicta formación en otra institución de la cohorte, lo que acredita capacidad exportable.</w:t>
      </w:r>
    </w:p>
    <w:p w:rsidR="00000000" w:rsidRDefault="005E641A">
      <w:pPr>
        <w:shd w:val="clear" w:color="auto" w:fill="FFFFFF"/>
        <w:spacing w:before="142"/>
        <w:divId w:val="1532573785"/>
        <w:rPr>
          <w:rFonts w:ascii="var(--sans)" w:eastAsia="Times New Roman" w:hAnsi="var(--sans)"/>
          <w:caps/>
          <w:spacing w:val="24"/>
          <w:sz w:val="17"/>
          <w:szCs w:val="17"/>
        </w:rPr>
      </w:pPr>
      <w:r>
        <w:rPr>
          <w:rFonts w:ascii="var(--sans)" w:eastAsia="Times New Roman" w:hAnsi="var(--sans)"/>
          <w:caps/>
          <w:spacing w:val="24"/>
          <w:sz w:val="17"/>
          <w:szCs w:val="17"/>
        </w:rPr>
        <w:t>Cobertura</w:t>
      </w:r>
    </w:p>
    <w:p w:rsidR="00000000" w:rsidRDefault="005E641A">
      <w:pPr>
        <w:shd w:val="clear" w:color="auto" w:fill="FFFFFF"/>
        <w:divId w:val="991565722"/>
        <w:rPr>
          <w:rFonts w:ascii="var(--serif)" w:eastAsia="Times New Roman" w:hAnsi="var(--serif)"/>
          <w:sz w:val="22"/>
          <w:szCs w:val="22"/>
        </w:rPr>
      </w:pPr>
      <w:r>
        <w:rPr>
          <w:rFonts w:ascii="var(--serif)" w:eastAsia="Times New Roman" w:hAnsi="var(--serif)"/>
          <w:sz w:val="22"/>
          <w:szCs w:val="22"/>
        </w:rPr>
        <w:t>7 de 13 rutas · 3 fuentes, 3 contrastadas (100 %) · 4 celdas sin concluir</w:t>
      </w:r>
    </w:p>
    <w:p w:rsidR="00000000" w:rsidRDefault="005E641A">
      <w:pPr>
        <w:shd w:val="clear" w:color="auto" w:fill="FFFFFF"/>
        <w:divId w:val="1863005906"/>
        <w:rPr>
          <w:rFonts w:ascii="var(--sans)" w:eastAsia="Times New Roman" w:hAnsi="var(--sans)"/>
          <w:caps/>
          <w:spacing w:val="24"/>
          <w:sz w:val="17"/>
          <w:szCs w:val="17"/>
        </w:rPr>
      </w:pPr>
      <w:r>
        <w:rPr>
          <w:rFonts w:ascii="var(--sans)" w:eastAsia="Times New Roman" w:hAnsi="var(--sans)"/>
          <w:caps/>
          <w:spacing w:val="24"/>
          <w:sz w:val="17"/>
          <w:szCs w:val="17"/>
        </w:rPr>
        <w:t>Índice</w:t>
      </w:r>
    </w:p>
    <w:p w:rsidR="00000000" w:rsidRDefault="005E641A">
      <w:pPr>
        <w:shd w:val="clear" w:color="auto" w:fill="FFFFFF"/>
        <w:divId w:val="1095513831"/>
        <w:rPr>
          <w:rFonts w:ascii="var(--serif)" w:eastAsia="Times New Roman" w:hAnsi="var(--serif)"/>
          <w:sz w:val="22"/>
          <w:szCs w:val="22"/>
        </w:rPr>
      </w:pPr>
      <w:r>
        <w:rPr>
          <w:rFonts w:ascii="var(--serif)" w:eastAsia="Times New Roman" w:hAnsi="var(--serif)"/>
          <w:sz w:val="22"/>
          <w:szCs w:val="22"/>
        </w:rPr>
        <w:t>Piso 6 · techo 14</w:t>
      </w:r>
    </w:p>
    <w:p w:rsidR="00000000" w:rsidRDefault="005E641A">
      <w:pPr>
        <w:shd w:val="clear" w:color="auto" w:fill="FFFFFF"/>
        <w:divId w:val="1585412954"/>
        <w:rPr>
          <w:rFonts w:ascii="var(--sans)" w:eastAsia="Times New Roman" w:hAnsi="var(--sans)"/>
          <w:caps/>
          <w:spacing w:val="24"/>
          <w:sz w:val="17"/>
          <w:szCs w:val="17"/>
        </w:rPr>
      </w:pPr>
      <w:r>
        <w:rPr>
          <w:rFonts w:ascii="var(--sans)" w:eastAsia="Times New Roman" w:hAnsi="var(--sans)"/>
          <w:caps/>
          <w:spacing w:val="24"/>
          <w:sz w:val="17"/>
          <w:szCs w:val="17"/>
        </w:rPr>
        <w:t>Rutas por recorrer</w:t>
      </w:r>
    </w:p>
    <w:p w:rsidR="00000000" w:rsidRDefault="005E641A">
      <w:pPr>
        <w:shd w:val="clear" w:color="auto" w:fill="FFFFFF"/>
        <w:spacing w:after="193"/>
        <w:divId w:val="1581329570"/>
        <w:rPr>
          <w:rFonts w:ascii="var(--mono)" w:eastAsia="Times New Roman" w:hAnsi="var(--mono)"/>
          <w:color w:val="8C98A8"/>
          <w:sz w:val="18"/>
          <w:szCs w:val="18"/>
        </w:rPr>
      </w:pPr>
      <w:r>
        <w:rPr>
          <w:rFonts w:ascii="var(--mono)" w:eastAsia="Times New Roman" w:hAnsi="var(--mono)"/>
          <w:color w:val="8C98A8"/>
          <w:sz w:val="18"/>
          <w:szCs w:val="18"/>
        </w:rPr>
        <w:t>herramientas-licencias-convenios, integridad-evaluacion, malla-curricular, politicas-ia, postgrado-formacion-continua, programas-syllabus</w:t>
      </w:r>
    </w:p>
    <w:p w:rsidR="00000000" w:rsidRDefault="005E641A">
      <w:pPr>
        <w:spacing w:after="340"/>
        <w:divId w:val="84162300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B · v3.2.0 · corte 06-09-2026</w:t>
      </w:r>
    </w:p>
    <w:p w:rsidR="00000000" w:rsidRDefault="005E641A">
      <w:pPr>
        <w:pStyle w:val="eyebrow"/>
        <w:divId w:val="1420638155"/>
      </w:pPr>
      <w:r>
        <w:t>Anexo B</w:t>
      </w:r>
    </w:p>
    <w:p w:rsidR="00000000" w:rsidRDefault="005E641A">
      <w:pPr>
        <w:pStyle w:val="Ttulo2"/>
        <w:divId w:val="1420638155"/>
        <w:rPr>
          <w:rFonts w:eastAsia="Times New Roman"/>
        </w:rPr>
      </w:pPr>
      <w:r>
        <w:rPr>
          <w:rFonts w:eastAsia="Times New Roman"/>
        </w:rPr>
        <w:t>Registro de divergencias de la verificación</w:t>
      </w:r>
    </w:p>
    <w:p w:rsidR="00000000" w:rsidRDefault="005E641A">
      <w:pPr>
        <w:pStyle w:val="NormalWeb"/>
        <w:divId w:val="1420638155"/>
        <w:rPr>
          <w:rFonts w:ascii="var(--serif)" w:hAnsi="var(--serif)"/>
          <w:sz w:val="24"/>
          <w:szCs w:val="24"/>
        </w:rPr>
      </w:pPr>
      <w:r>
        <w:rPr>
          <w:rFonts w:ascii="var(--serif)" w:hAnsi="var(--serif)"/>
          <w:sz w:val="24"/>
          <w:szCs w:val="24"/>
        </w:rPr>
        <w:t xml:space="preserve">Las 23 divergencias encontradas al contrastar cada fuente </w:t>
      </w:r>
      <w:r>
        <w:rPr>
          <w:rFonts w:ascii="var(--serif)" w:hAnsi="var(--serif)"/>
          <w:sz w:val="24"/>
          <w:szCs w:val="24"/>
        </w:rPr>
        <w:t xml:space="preserve">contra su publicación original, 14 de ellas materiales. Se publican íntegras, incluidas las que perjudican al argumento del informe y las que corrigen una calificación previa </w:t>
      </w:r>
      <w:r>
        <w:rPr>
          <w:rStyle w:val="nfasis"/>
          <w:rFonts w:ascii="var(--serif)" w:hAnsi="var(--serif)"/>
          <w:sz w:val="24"/>
          <w:szCs w:val="24"/>
        </w:rPr>
        <w:t>a favor</w:t>
      </w:r>
      <w:r>
        <w:rPr>
          <w:rFonts w:ascii="var(--serif)" w:hAnsi="var(--serif)"/>
          <w:sz w:val="24"/>
          <w:szCs w:val="24"/>
        </w:rPr>
        <w:t xml:space="preserve"> de la fuente. Corregirlas en silencio destruiría la prueba de que el proc</w:t>
      </w:r>
      <w:r>
        <w:rPr>
          <w:rFonts w:ascii="var(--serif)" w:hAnsi="var(--serif)"/>
          <w:sz w:val="24"/>
          <w:szCs w:val="24"/>
        </w:rPr>
        <w:t>edimiento funciona.</w:t>
      </w:r>
    </w:p>
    <w:p w:rsidR="00000000" w:rsidRDefault="005E641A">
      <w:pPr>
        <w:pStyle w:val="NormalWeb"/>
        <w:spacing w:before="193" w:after="193"/>
        <w:divId w:val="25103117"/>
        <w:rPr>
          <w:rFonts w:ascii="var(--serif)" w:hAnsi="var(--serif)"/>
          <w:sz w:val="24"/>
          <w:szCs w:val="24"/>
        </w:rPr>
      </w:pPr>
      <w:r>
        <w:rPr>
          <w:rFonts w:ascii="var(--serif)" w:hAnsi="var(--serif)"/>
          <w:sz w:val="24"/>
          <w:szCs w:val="24"/>
        </w:rPr>
        <w:t xml:space="preserve">La proporción —aproximadamente un registro con divergencia por cada tres verificados— coincide con la que arrojó la primera tanda de verificación. Que la tasa se repita en dos tandas independientes sugiere que es estructural del método </w:t>
      </w:r>
      <w:r>
        <w:rPr>
          <w:rFonts w:ascii="var(--serif)" w:hAnsi="var(--serif)"/>
          <w:sz w:val="24"/>
          <w:szCs w:val="24"/>
        </w:rPr>
        <w:t>de construcción del corpus a partir de investigación previa, y no un accidente. Es la razón por la que ninguna afirmación de este informe se apoya en un registro que no haya sido abierto.</w:t>
      </w:r>
    </w:p>
    <w:p w:rsidR="00000000" w:rsidRDefault="005E641A">
      <w:pPr>
        <w:divId w:val="1978948983"/>
        <w:rPr>
          <w:rFonts w:ascii="var(--mono)" w:eastAsia="Times New Roman" w:hAnsi="var(--mono)"/>
          <w:b/>
          <w:bCs/>
          <w:sz w:val="18"/>
          <w:szCs w:val="18"/>
        </w:rPr>
      </w:pPr>
      <w:r>
        <w:rPr>
          <w:rFonts w:ascii="var(--mono)" w:eastAsia="Times New Roman" w:hAnsi="var(--mono)"/>
          <w:b/>
          <w:bCs/>
          <w:sz w:val="18"/>
          <w:szCs w:val="18"/>
        </w:rPr>
        <w:t>DIV-01 · src-ucentral-002 · divergencia material</w:t>
      </w:r>
    </w:p>
    <w:p w:rsidR="00000000" w:rsidRDefault="005E641A">
      <w:pPr>
        <w:spacing w:before="34" w:after="57"/>
        <w:divId w:val="1268654650"/>
        <w:rPr>
          <w:rFonts w:ascii="var(--sans)" w:eastAsia="Times New Roman" w:hAnsi="var(--sans)"/>
          <w:b/>
          <w:bCs/>
          <w:sz w:val="22"/>
          <w:szCs w:val="22"/>
        </w:rPr>
      </w:pPr>
      <w:r>
        <w:rPr>
          <w:rFonts w:ascii="var(--sans)" w:eastAsia="Times New Roman" w:hAnsi="var(--sans)"/>
          <w:b/>
          <w:bCs/>
          <w:sz w:val="22"/>
          <w:szCs w:val="22"/>
        </w:rPr>
        <w:t>No localizable</w:t>
      </w:r>
    </w:p>
    <w:p w:rsidR="00000000" w:rsidRDefault="005E641A">
      <w:pPr>
        <w:pStyle w:val="div-b"/>
        <w:spacing w:after="164"/>
        <w:divId w:val="373232561"/>
        <w:rPr>
          <w:rFonts w:ascii="var(--serif)" w:hAnsi="var(--serif)"/>
        </w:rPr>
      </w:pPr>
      <w:r>
        <w:rPr>
          <w:rFonts w:ascii="var(--serif)" w:hAnsi="var(--serif)"/>
        </w:rPr>
        <w:t>La f</w:t>
      </w:r>
      <w:r>
        <w:rPr>
          <w:rFonts w:ascii="var(--serif)" w:hAnsi="var(--serif)"/>
        </w:rPr>
        <w:t>uente atribuida a una «Revista DIE · Inteligencia artificial y derechos fundamentales» no fue localizable en ningún dominio de la institución ni en la web abierta tras búsqueda dirigida. El subdominio de noticias de esa universidad devuelve un bucle de red</w:t>
      </w:r>
      <w:r>
        <w:rPr>
          <w:rFonts w:ascii="var(--serif)" w:hAnsi="var(--serif)"/>
        </w:rPr>
        <w:t xml:space="preserve">irección. </w:t>
      </w:r>
      <w:r>
        <w:rPr>
          <w:rStyle w:val="Textoennegrita"/>
          <w:rFonts w:ascii="var(--serif)" w:hAnsi="var(--serif)"/>
        </w:rPr>
        <w:t>Consecuencia: la fuente se degrada a pendiente de referencia bibliográfica completa y la capacidad de investigación de la institución baja de «en operación» a «no localizada».</w:t>
      </w:r>
      <w:r>
        <w:rPr>
          <w:rFonts w:ascii="var(--serif)" w:hAnsi="var(--serif)"/>
        </w:rPr>
        <w:t xml:space="preserve"> Es la divergencia de mayor consecuencia del lote y perjudica a una ins</w:t>
      </w:r>
      <w:r>
        <w:rPr>
          <w:rFonts w:ascii="var(--serif)" w:hAnsi="var(--serif)"/>
        </w:rPr>
        <w:t>titución que no puede responder en este documento.</w:t>
      </w:r>
    </w:p>
    <w:p w:rsidR="00000000" w:rsidRDefault="005E641A">
      <w:pPr>
        <w:divId w:val="1881474836"/>
        <w:rPr>
          <w:rFonts w:ascii="var(--mono)" w:eastAsia="Times New Roman" w:hAnsi="var(--mono)"/>
          <w:b/>
          <w:bCs/>
          <w:sz w:val="18"/>
          <w:szCs w:val="18"/>
        </w:rPr>
      </w:pPr>
      <w:r>
        <w:rPr>
          <w:rFonts w:ascii="var(--mono)" w:eastAsia="Times New Roman" w:hAnsi="var(--mono)"/>
          <w:b/>
          <w:bCs/>
          <w:sz w:val="18"/>
          <w:szCs w:val="18"/>
        </w:rPr>
        <w:t>DIV-02 · src-ucentral-001 · divergencia material</w:t>
      </w:r>
    </w:p>
    <w:p w:rsidR="00000000" w:rsidRDefault="005E641A">
      <w:pPr>
        <w:spacing w:before="34" w:after="57"/>
        <w:divId w:val="574514150"/>
        <w:rPr>
          <w:rFonts w:ascii="var(--sans)" w:eastAsia="Times New Roman" w:hAnsi="var(--sans)"/>
          <w:b/>
          <w:bCs/>
          <w:sz w:val="22"/>
          <w:szCs w:val="22"/>
        </w:rPr>
      </w:pPr>
      <w:r>
        <w:rPr>
          <w:rFonts w:ascii="var(--sans)" w:eastAsia="Times New Roman" w:hAnsi="var(--sans)"/>
          <w:b/>
          <w:bCs/>
          <w:sz w:val="22"/>
          <w:szCs w:val="22"/>
        </w:rPr>
        <w:t>Dirección rota</w:t>
      </w:r>
    </w:p>
    <w:p w:rsidR="00000000" w:rsidRDefault="005E641A">
      <w:pPr>
        <w:pStyle w:val="div-b"/>
        <w:spacing w:after="164"/>
        <w:divId w:val="377973787"/>
        <w:rPr>
          <w:rFonts w:ascii="var(--serif)" w:hAnsi="var(--serif)"/>
        </w:rPr>
      </w:pPr>
      <w:r>
        <w:rPr>
          <w:rFonts w:ascii="var(--serif)" w:hAnsi="var(--serif)"/>
        </w:rPr>
        <w:t xml:space="preserve">La dirección registrada devuelve bucle de redirección. El contenido existe y se recuperó en otro dominio de la misma universidad. </w:t>
      </w:r>
      <w:r>
        <w:rPr>
          <w:rStyle w:val="Textoennegrita"/>
          <w:rFonts w:ascii="var(--serif)" w:hAnsi="var(--serif)"/>
        </w:rPr>
        <w:t>Consecuenci</w:t>
      </w:r>
      <w:r>
        <w:rPr>
          <w:rStyle w:val="Textoennegrita"/>
          <w:rFonts w:ascii="var(--serif)" w:hAnsi="var(--serif)"/>
        </w:rPr>
        <w:t>a: se corrige la dirección en el registro.</w:t>
      </w:r>
      <w:r>
        <w:rPr>
          <w:rFonts w:ascii="var(--serif)" w:hAnsi="var(--serif)"/>
        </w:rPr>
        <w:t xml:space="preserve"> Además, la nota atribuye la práctica a un académico individual y declara «más de 300 consultas» de una herramienta incorporada al plan de mejora de la carrera: es práctica docente de un profesor, no adopción insti</w:t>
      </w:r>
      <w:r>
        <w:rPr>
          <w:rFonts w:ascii="var(--serif)" w:hAnsi="var(--serif)"/>
        </w:rPr>
        <w:t>tucional.</w:t>
      </w:r>
    </w:p>
    <w:p w:rsidR="00000000" w:rsidRDefault="005E641A">
      <w:pPr>
        <w:divId w:val="2102599309"/>
        <w:rPr>
          <w:rFonts w:ascii="var(--mono)" w:eastAsia="Times New Roman" w:hAnsi="var(--mono)"/>
          <w:b/>
          <w:bCs/>
          <w:sz w:val="18"/>
          <w:szCs w:val="18"/>
        </w:rPr>
      </w:pPr>
      <w:r>
        <w:rPr>
          <w:rFonts w:ascii="var(--mono)" w:eastAsia="Times New Roman" w:hAnsi="var(--mono)"/>
          <w:b/>
          <w:bCs/>
          <w:sz w:val="18"/>
          <w:szCs w:val="18"/>
        </w:rPr>
        <w:t>DIV-03 · src-udp-003 · divergencia material</w:t>
      </w:r>
    </w:p>
    <w:p w:rsidR="00000000" w:rsidRDefault="005E641A">
      <w:pPr>
        <w:spacing w:before="34" w:after="57"/>
        <w:divId w:val="310912354"/>
        <w:rPr>
          <w:rFonts w:ascii="var(--sans)" w:eastAsia="Times New Roman" w:hAnsi="var(--sans)"/>
          <w:b/>
          <w:bCs/>
          <w:sz w:val="22"/>
          <w:szCs w:val="22"/>
        </w:rPr>
      </w:pPr>
      <w:r>
        <w:rPr>
          <w:rFonts w:ascii="var(--sans)" w:eastAsia="Times New Roman" w:hAnsi="var(--sans)"/>
          <w:b/>
          <w:bCs/>
          <w:sz w:val="22"/>
          <w:szCs w:val="22"/>
        </w:rPr>
        <w:t>Atribución errónea de unidad</w:t>
      </w:r>
    </w:p>
    <w:p w:rsidR="00000000" w:rsidRDefault="005E641A">
      <w:pPr>
        <w:pStyle w:val="div-b"/>
        <w:spacing w:after="164"/>
        <w:divId w:val="667830375"/>
        <w:rPr>
          <w:rFonts w:ascii="var(--serif)" w:hAnsi="var(--serif)"/>
        </w:rPr>
      </w:pPr>
      <w:r>
        <w:rPr>
          <w:rFonts w:ascii="var(--serif)" w:hAnsi="var(--serif)"/>
        </w:rPr>
        <w:t xml:space="preserve">El convenio con el sector tecnológico lo emite la Vicerrectoría de Investigación e Innovación y lo firma su vicerrectora. La Facultad de Derecho no aparece como parte. </w:t>
      </w:r>
      <w:r>
        <w:rPr>
          <w:rStyle w:val="Textoennegrita"/>
          <w:rFonts w:ascii="var(--serif)" w:hAnsi="var(--serif)"/>
        </w:rPr>
        <w:t>Conse</w:t>
      </w:r>
      <w:r>
        <w:rPr>
          <w:rStyle w:val="Textoennegrita"/>
          <w:rFonts w:ascii="var(--serif)" w:hAnsi="var(--serif)"/>
        </w:rPr>
        <w:t>cuencia: el registro se reatribuye de Facultad a universidad.</w:t>
      </w:r>
      <w:r>
        <w:rPr>
          <w:rFonts w:ascii="var(--serif)" w:hAnsi="var(--serif)"/>
        </w:rPr>
        <w:t xml:space="preserve"> El título del registro invertía además el orden de la materia respecto del publicado.</w:t>
      </w:r>
    </w:p>
    <w:p w:rsidR="00000000" w:rsidRDefault="005E641A">
      <w:pPr>
        <w:divId w:val="877083660"/>
        <w:rPr>
          <w:rFonts w:ascii="var(--mono)" w:eastAsia="Times New Roman" w:hAnsi="var(--mono)"/>
          <w:b/>
          <w:bCs/>
          <w:sz w:val="18"/>
          <w:szCs w:val="18"/>
        </w:rPr>
      </w:pPr>
      <w:r>
        <w:rPr>
          <w:rFonts w:ascii="var(--mono)" w:eastAsia="Times New Roman" w:hAnsi="var(--mono)"/>
          <w:b/>
          <w:bCs/>
          <w:sz w:val="18"/>
          <w:szCs w:val="18"/>
        </w:rPr>
        <w:t>DIV-04 · src-uandes-001 · src-uandes-002 · divergencia material</w:t>
      </w:r>
    </w:p>
    <w:p w:rsidR="00000000" w:rsidRDefault="005E641A">
      <w:pPr>
        <w:spacing w:before="34" w:after="57"/>
        <w:divId w:val="1083330608"/>
        <w:rPr>
          <w:rFonts w:ascii="var(--sans)" w:eastAsia="Times New Roman" w:hAnsi="var(--sans)"/>
          <w:b/>
          <w:bCs/>
          <w:sz w:val="22"/>
          <w:szCs w:val="22"/>
        </w:rPr>
      </w:pPr>
      <w:r>
        <w:rPr>
          <w:rFonts w:ascii="var(--sans)" w:eastAsia="Times New Roman" w:hAnsi="var(--sans)"/>
          <w:b/>
          <w:bCs/>
          <w:sz w:val="22"/>
          <w:szCs w:val="22"/>
        </w:rPr>
        <w:t>Doble conteo y atribución</w:t>
      </w:r>
    </w:p>
    <w:p w:rsidR="00000000" w:rsidRDefault="005E641A">
      <w:pPr>
        <w:pStyle w:val="div-b"/>
        <w:spacing w:after="164"/>
        <w:divId w:val="1925146419"/>
        <w:rPr>
          <w:rFonts w:ascii="var(--serif)" w:hAnsi="var(--serif)"/>
        </w:rPr>
      </w:pPr>
      <w:r>
        <w:rPr>
          <w:rFonts w:ascii="var(--serif)" w:hAnsi="var(--serif)"/>
        </w:rPr>
        <w:t>Las dos fuentes de</w:t>
      </w:r>
      <w:r>
        <w:rPr>
          <w:rFonts w:ascii="var(--serif)" w:hAnsi="var(--serif)"/>
        </w:rPr>
        <w:t xml:space="preserve">scriben la misma iniciativa desde dos portales de la misma universidad, y el proyecto lo dirige una investigadora de la Facultad de Ingeniería y Ciencias Aplicadas. </w:t>
      </w:r>
      <w:r>
        <w:rPr>
          <w:rStyle w:val="Textoennegrita"/>
          <w:rFonts w:ascii="var(--serif)" w:hAnsi="var(--serif)"/>
        </w:rPr>
        <w:t>Consecuencia: se fusionan en una iniciativa y se reatribuye a la universidad.</w:t>
      </w:r>
      <w:r>
        <w:rPr>
          <w:rFonts w:ascii="var(--serif)" w:hAnsi="var(--serif)"/>
        </w:rPr>
        <w:t xml:space="preserve"> El título pub</w:t>
      </w:r>
      <w:r>
        <w:rPr>
          <w:rFonts w:ascii="var(--serif)" w:hAnsi="var(--serif)"/>
        </w:rPr>
        <w:t>licado de la segunda no coincide con el registrado y presenta como creada («crean herramienta») una plataforma que su propio cuerpo describe como pendiente de validar y transferir.</w:t>
      </w:r>
    </w:p>
    <w:p w:rsidR="00000000" w:rsidRDefault="005E641A">
      <w:pPr>
        <w:divId w:val="963926974"/>
        <w:rPr>
          <w:rFonts w:ascii="var(--mono)" w:eastAsia="Times New Roman" w:hAnsi="var(--mono)"/>
          <w:b/>
          <w:bCs/>
          <w:sz w:val="18"/>
          <w:szCs w:val="18"/>
        </w:rPr>
      </w:pPr>
      <w:r>
        <w:rPr>
          <w:rFonts w:ascii="var(--mono)" w:eastAsia="Times New Roman" w:hAnsi="var(--mono)"/>
          <w:b/>
          <w:bCs/>
          <w:sz w:val="18"/>
          <w:szCs w:val="18"/>
        </w:rPr>
        <w:t>DIV-05 · src-uai-003 · divergencia material</w:t>
      </w:r>
    </w:p>
    <w:p w:rsidR="00000000" w:rsidRDefault="005E641A">
      <w:pPr>
        <w:spacing w:before="34" w:after="57"/>
        <w:divId w:val="687098168"/>
        <w:rPr>
          <w:rFonts w:ascii="var(--sans)" w:eastAsia="Times New Roman" w:hAnsi="var(--sans)"/>
          <w:b/>
          <w:bCs/>
          <w:sz w:val="22"/>
          <w:szCs w:val="22"/>
        </w:rPr>
      </w:pPr>
      <w:r>
        <w:rPr>
          <w:rFonts w:ascii="var(--sans)" w:eastAsia="Times New Roman" w:hAnsi="var(--sans)"/>
          <w:b/>
          <w:bCs/>
          <w:sz w:val="22"/>
          <w:szCs w:val="22"/>
        </w:rPr>
        <w:t>Sobreatribución numérica</w:t>
      </w:r>
    </w:p>
    <w:p w:rsidR="00000000" w:rsidRDefault="005E641A">
      <w:pPr>
        <w:pStyle w:val="div-b"/>
        <w:spacing w:after="164"/>
        <w:divId w:val="2074039391"/>
        <w:rPr>
          <w:rFonts w:ascii="var(--serif)" w:hAnsi="var(--serif)"/>
        </w:rPr>
      </w:pPr>
      <w:r>
        <w:rPr>
          <w:rFonts w:ascii="var(--serif)" w:hAnsi="var(--serif)"/>
        </w:rPr>
        <w:t>De los</w:t>
      </w:r>
      <w:r>
        <w:rPr>
          <w:rFonts w:ascii="var(--serif)" w:hAnsi="var(--serif)"/>
        </w:rPr>
        <w:t xml:space="preserve"> tres proyectos Fondecyt anunciados, </w:t>
      </w:r>
      <w:r>
        <w:rPr>
          <w:rStyle w:val="Textoennegrita"/>
          <w:rFonts w:ascii="var(--serif)" w:hAnsi="var(--serif)"/>
        </w:rPr>
        <w:t>sólo uno tiene objeto de inteligencia artificial</w:t>
      </w:r>
      <w:r>
        <w:rPr>
          <w:rFonts w:ascii="var(--serif)" w:hAnsi="var(--serif)"/>
        </w:rPr>
        <w:t xml:space="preserve">: los otros dos son de derecho contractual y de derecho penal económico. La cifra de 24 proyectos que cita la nota es institucional de toda la universidad. </w:t>
      </w:r>
      <w:r>
        <w:rPr>
          <w:rStyle w:val="Textoennegrita"/>
          <w:rFonts w:ascii="var(--serif)" w:hAnsi="var(--serif)"/>
        </w:rPr>
        <w:t>Consecuencia: l</w:t>
      </w:r>
      <w:r>
        <w:rPr>
          <w:rStyle w:val="Textoennegrita"/>
          <w:rFonts w:ascii="var(--serif)" w:hAnsi="var(--serif)"/>
        </w:rPr>
        <w:t>a evidencia sostiene un proyecto, no tres.</w:t>
      </w:r>
    </w:p>
    <w:p w:rsidR="00000000" w:rsidRDefault="005E641A">
      <w:pPr>
        <w:divId w:val="1692952265"/>
        <w:rPr>
          <w:rFonts w:ascii="var(--mono)" w:eastAsia="Times New Roman" w:hAnsi="var(--mono)"/>
          <w:b/>
          <w:bCs/>
          <w:sz w:val="18"/>
          <w:szCs w:val="18"/>
        </w:rPr>
      </w:pPr>
      <w:r>
        <w:rPr>
          <w:rFonts w:ascii="var(--mono)" w:eastAsia="Times New Roman" w:hAnsi="var(--mono)"/>
          <w:b/>
          <w:bCs/>
          <w:sz w:val="18"/>
          <w:szCs w:val="18"/>
        </w:rPr>
        <w:t>DIV-06 · src-unab-002 · divergencia material</w:t>
      </w:r>
    </w:p>
    <w:p w:rsidR="00000000" w:rsidRDefault="005E641A">
      <w:pPr>
        <w:spacing w:before="34" w:after="57"/>
        <w:divId w:val="1670596379"/>
        <w:rPr>
          <w:rFonts w:ascii="var(--sans)" w:eastAsia="Times New Roman" w:hAnsi="var(--sans)"/>
          <w:b/>
          <w:bCs/>
          <w:sz w:val="22"/>
          <w:szCs w:val="22"/>
        </w:rPr>
      </w:pPr>
      <w:r>
        <w:rPr>
          <w:rFonts w:ascii="var(--sans)" w:eastAsia="Times New Roman" w:hAnsi="var(--sans)"/>
          <w:b/>
          <w:bCs/>
          <w:sz w:val="22"/>
          <w:szCs w:val="22"/>
        </w:rPr>
        <w:t>Estado de madurez</w:t>
      </w:r>
    </w:p>
    <w:p w:rsidR="00000000" w:rsidRDefault="005E641A">
      <w:pPr>
        <w:pStyle w:val="div-b"/>
        <w:spacing w:after="164"/>
        <w:divId w:val="1637294015"/>
        <w:rPr>
          <w:rFonts w:ascii="var(--serif)" w:hAnsi="var(--serif)"/>
        </w:rPr>
      </w:pPr>
      <w:r>
        <w:rPr>
          <w:rFonts w:ascii="var(--serif)" w:hAnsi="var(--serif)"/>
        </w:rPr>
        <w:t>La nota universitaria dice «lanzó»; la fuente estatal del Ministerio de Economía y de la Superintendencia lo describe como «primer piloto» y «primera versión» testeada internamente, y la propia nota universitaria llama «prototipo» a lo desarrollado. La her</w:t>
      </w:r>
      <w:r>
        <w:rPr>
          <w:rFonts w:ascii="var(--serif)" w:hAnsi="var(--serif)"/>
        </w:rPr>
        <w:t xml:space="preserve">ramienta se aloja y opera en el sitio del organismo estatal. Participan además la Dirección de Transferencia Tecnológica y la Vicerrectoría de Investigación. </w:t>
      </w:r>
      <w:r>
        <w:rPr>
          <w:rStyle w:val="Textoennegrita"/>
          <w:rFonts w:ascii="var(--serif)" w:hAnsi="var(--serif)"/>
        </w:rPr>
        <w:t>Consecuencia: se registra como piloto con atribución compartida.</w:t>
      </w:r>
    </w:p>
    <w:p w:rsidR="00000000" w:rsidRDefault="005E641A">
      <w:pPr>
        <w:divId w:val="44456219"/>
        <w:rPr>
          <w:rFonts w:ascii="var(--mono)" w:eastAsia="Times New Roman" w:hAnsi="var(--mono)"/>
          <w:b/>
          <w:bCs/>
          <w:sz w:val="18"/>
          <w:szCs w:val="18"/>
        </w:rPr>
      </w:pPr>
      <w:r>
        <w:rPr>
          <w:rFonts w:ascii="var(--mono)" w:eastAsia="Times New Roman" w:hAnsi="var(--mono)"/>
          <w:b/>
          <w:bCs/>
          <w:sz w:val="18"/>
          <w:szCs w:val="18"/>
        </w:rPr>
        <w:t>DIV-07 · src-uautonoma-001 · dive</w:t>
      </w:r>
      <w:r>
        <w:rPr>
          <w:rFonts w:ascii="var(--mono)" w:eastAsia="Times New Roman" w:hAnsi="var(--mono)"/>
          <w:b/>
          <w:bCs/>
          <w:sz w:val="18"/>
          <w:szCs w:val="18"/>
        </w:rPr>
        <w:t>rgencia material</w:t>
      </w:r>
    </w:p>
    <w:p w:rsidR="00000000" w:rsidRDefault="005E641A">
      <w:pPr>
        <w:spacing w:before="34" w:after="57"/>
        <w:divId w:val="1934243056"/>
        <w:rPr>
          <w:rFonts w:ascii="var(--sans)" w:eastAsia="Times New Roman" w:hAnsi="var(--sans)"/>
          <w:b/>
          <w:bCs/>
          <w:sz w:val="22"/>
          <w:szCs w:val="22"/>
        </w:rPr>
      </w:pPr>
      <w:r>
        <w:rPr>
          <w:rFonts w:ascii="var(--sans)" w:eastAsia="Times New Roman" w:hAnsi="var(--sans)"/>
          <w:b/>
          <w:bCs/>
          <w:sz w:val="22"/>
          <w:szCs w:val="22"/>
        </w:rPr>
        <w:t>Precisión de la cifra clave</w:t>
      </w:r>
    </w:p>
    <w:p w:rsidR="00000000" w:rsidRDefault="005E641A">
      <w:pPr>
        <w:pStyle w:val="div-b"/>
        <w:spacing w:after="164"/>
        <w:divId w:val="1878659136"/>
        <w:rPr>
          <w:rFonts w:ascii="var(--serif)" w:hAnsi="var(--serif)"/>
        </w:rPr>
      </w:pPr>
      <w:r>
        <w:rPr>
          <w:rFonts w:ascii="var(--serif)" w:hAnsi="var(--serif)"/>
        </w:rPr>
        <w:t xml:space="preserve">La cobertura docente es «cercana al 80 %», no «80 %», y la nota </w:t>
      </w:r>
      <w:r>
        <w:rPr>
          <w:rStyle w:val="Textoennegrita"/>
          <w:rFonts w:ascii="var(--serif)" w:hAnsi="var(--serif)"/>
        </w:rPr>
        <w:t>no publica denominador ni numerador absolutos</w:t>
      </w:r>
      <w:r>
        <w:rPr>
          <w:rFonts w:ascii="var(--serif)" w:hAnsi="var(--serif)"/>
        </w:rPr>
        <w:t xml:space="preserve">. Mide asistencia a una decena de talleres sobre una herramienta específica, no competencia adquirida </w:t>
      </w:r>
      <w:r>
        <w:rPr>
          <w:rFonts w:ascii="var(--serif)" w:hAnsi="var(--serif)"/>
        </w:rPr>
        <w:t xml:space="preserve">ni uso en aula: la propia nota sitúa la implementación en aula en una etapa posterior aún no reportada. </w:t>
      </w:r>
      <w:r>
        <w:rPr>
          <w:rStyle w:val="Textoennegrita"/>
          <w:rFonts w:ascii="var(--serif)" w:hAnsi="var(--serif)"/>
        </w:rPr>
        <w:t>Consecuencia: la única cobertura docente cuantificada del corpus se conserva con cuatro salvedades declaradas.</w:t>
      </w:r>
    </w:p>
    <w:p w:rsidR="00000000" w:rsidRDefault="005E641A">
      <w:pPr>
        <w:divId w:val="1659457171"/>
        <w:rPr>
          <w:rFonts w:ascii="var(--mono)" w:eastAsia="Times New Roman" w:hAnsi="var(--mono)"/>
          <w:b/>
          <w:bCs/>
          <w:sz w:val="18"/>
          <w:szCs w:val="18"/>
        </w:rPr>
      </w:pPr>
      <w:r>
        <w:rPr>
          <w:rFonts w:ascii="var(--mono)" w:eastAsia="Times New Roman" w:hAnsi="var(--mono)"/>
          <w:b/>
          <w:bCs/>
          <w:sz w:val="18"/>
          <w:szCs w:val="18"/>
        </w:rPr>
        <w:t xml:space="preserve">DIV-08 · src-uautonoma-003 · divergencia </w:t>
      </w:r>
      <w:r>
        <w:rPr>
          <w:rFonts w:ascii="var(--mono)" w:eastAsia="Times New Roman" w:hAnsi="var(--mono)"/>
          <w:b/>
          <w:bCs/>
          <w:sz w:val="18"/>
          <w:szCs w:val="18"/>
        </w:rPr>
        <w:t>material</w:t>
      </w:r>
    </w:p>
    <w:p w:rsidR="00000000" w:rsidRDefault="005E641A">
      <w:pPr>
        <w:spacing w:before="34" w:after="57"/>
        <w:divId w:val="2086494058"/>
        <w:rPr>
          <w:rFonts w:ascii="var(--sans)" w:eastAsia="Times New Roman" w:hAnsi="var(--sans)"/>
          <w:b/>
          <w:bCs/>
          <w:sz w:val="22"/>
          <w:szCs w:val="22"/>
        </w:rPr>
      </w:pPr>
      <w:r>
        <w:rPr>
          <w:rFonts w:ascii="var(--sans)" w:eastAsia="Times New Roman" w:hAnsi="var(--sans)"/>
          <w:b/>
          <w:bCs/>
          <w:sz w:val="22"/>
          <w:szCs w:val="22"/>
        </w:rPr>
        <w:t>Cifra ausente y naturaleza del programa</w:t>
      </w:r>
    </w:p>
    <w:p w:rsidR="00000000" w:rsidRDefault="005E641A">
      <w:pPr>
        <w:pStyle w:val="div-b"/>
        <w:spacing w:after="164"/>
        <w:divId w:val="2077125230"/>
        <w:rPr>
          <w:rFonts w:ascii="var(--serif)" w:hAnsi="var(--serif)"/>
        </w:rPr>
      </w:pPr>
      <w:r>
        <w:rPr>
          <w:rFonts w:ascii="var(--serif)" w:hAnsi="var(--serif)"/>
        </w:rPr>
        <w:t xml:space="preserve">La nota de egreso del minor </w:t>
      </w:r>
      <w:r>
        <w:rPr>
          <w:rStyle w:val="Textoennegrita"/>
          <w:rFonts w:ascii="var(--serif)" w:hAnsi="var(--serif)"/>
        </w:rPr>
        <w:t>no entrega ningún número de egresados</w:t>
      </w:r>
      <w:r>
        <w:rPr>
          <w:rFonts w:ascii="var(--serif)" w:hAnsi="var(--serif)"/>
        </w:rPr>
        <w:t>. El programa es electivo, suma 25 créditos en cinco asignaturas de las cuales tres son informáticas, se co-titula con la Facultad de Ingenier</w:t>
      </w:r>
      <w:r>
        <w:rPr>
          <w:rFonts w:ascii="var(--serif)" w:hAnsi="var(--serif)"/>
        </w:rPr>
        <w:t xml:space="preserve">ía, opera sólo en una de las tres sedes y está diseñado para no aumentar la carga académica porque se cursa sobre electivos de formación general. </w:t>
      </w:r>
      <w:r>
        <w:rPr>
          <w:rStyle w:val="Textoennegrita"/>
          <w:rFonts w:ascii="var(--serif)" w:hAnsi="var(--serif)"/>
        </w:rPr>
        <w:t>Consecuencia: se conserva como único ciclo formativo completado del corpus, con esas cinco precisiones.</w:t>
      </w:r>
    </w:p>
    <w:p w:rsidR="00000000" w:rsidRDefault="005E641A">
      <w:pPr>
        <w:divId w:val="548566969"/>
        <w:rPr>
          <w:rFonts w:ascii="var(--mono)" w:eastAsia="Times New Roman" w:hAnsi="var(--mono)"/>
          <w:b/>
          <w:bCs/>
          <w:sz w:val="18"/>
          <w:szCs w:val="18"/>
        </w:rPr>
      </w:pPr>
      <w:r>
        <w:rPr>
          <w:rFonts w:ascii="var(--mono)" w:eastAsia="Times New Roman" w:hAnsi="var(--mono)"/>
          <w:b/>
          <w:bCs/>
          <w:sz w:val="18"/>
          <w:szCs w:val="18"/>
        </w:rPr>
        <w:t>DIV-09</w:t>
      </w:r>
      <w:r>
        <w:rPr>
          <w:rFonts w:ascii="var(--mono)" w:eastAsia="Times New Roman" w:hAnsi="var(--mono)"/>
          <w:b/>
          <w:bCs/>
          <w:sz w:val="18"/>
          <w:szCs w:val="18"/>
        </w:rPr>
        <w:t xml:space="preserve"> · src-pucv-012 · divergencia material</w:t>
      </w:r>
    </w:p>
    <w:p w:rsidR="00000000" w:rsidRDefault="005E641A">
      <w:pPr>
        <w:spacing w:before="34" w:after="57"/>
        <w:divId w:val="487524712"/>
        <w:rPr>
          <w:rFonts w:ascii="var(--sans)" w:eastAsia="Times New Roman" w:hAnsi="var(--sans)"/>
          <w:b/>
          <w:bCs/>
          <w:sz w:val="22"/>
          <w:szCs w:val="22"/>
        </w:rPr>
      </w:pPr>
      <w:r>
        <w:rPr>
          <w:rFonts w:ascii="var(--sans)" w:eastAsia="Times New Roman" w:hAnsi="var(--sans)"/>
          <w:b/>
          <w:bCs/>
          <w:sz w:val="22"/>
          <w:szCs w:val="22"/>
        </w:rPr>
        <w:t>Hallazgo negativo por verificación directa</w:t>
      </w:r>
    </w:p>
    <w:p w:rsidR="00000000" w:rsidRDefault="005E641A">
      <w:pPr>
        <w:pStyle w:val="div-b"/>
        <w:spacing w:after="164"/>
        <w:divId w:val="1472484560"/>
        <w:rPr>
          <w:rFonts w:ascii="var(--serif)" w:hAnsi="var(--serif)"/>
        </w:rPr>
      </w:pPr>
      <w:r>
        <w:rPr>
          <w:rFonts w:ascii="var(--serif)" w:hAnsi="var(--serif)"/>
        </w:rPr>
        <w:t xml:space="preserve">Se revisó el plan de estudios completo, asignatura por asignatura, en sus diez semestres. </w:t>
      </w:r>
      <w:r>
        <w:rPr>
          <w:rStyle w:val="Textoennegrita"/>
          <w:rFonts w:ascii="var(--serif)" w:hAnsi="var(--serif)"/>
        </w:rPr>
        <w:t>No existe ninguna asignatura de inteligencia artificial, informática jurídica, legal</w:t>
      </w:r>
      <w:r>
        <w:rPr>
          <w:rStyle w:val="Textoennegrita"/>
          <w:rFonts w:ascii="var(--serif)" w:hAnsi="var(--serif)"/>
        </w:rPr>
        <w:t>tech, tecnología ni innovación digital.</w:t>
      </w:r>
      <w:r>
        <w:rPr>
          <w:rFonts w:ascii="var(--serif)" w:hAnsi="var(--serif)"/>
        </w:rPr>
        <w:t xml:space="preserve"> La nota de actualización curricular tampoco las menciona. </w:t>
      </w:r>
      <w:r>
        <w:rPr>
          <w:rStyle w:val="Textoennegrita"/>
          <w:rFonts w:ascii="var(--serif)" w:hAnsi="var(--serif)"/>
        </w:rPr>
        <w:t>Consecuencia: la fuente evidencia ausencia y no presencia; se recodifica como evidencia de la brecha curricular.</w:t>
      </w:r>
    </w:p>
    <w:p w:rsidR="00000000" w:rsidRDefault="005E641A">
      <w:pPr>
        <w:divId w:val="1325281567"/>
        <w:rPr>
          <w:rFonts w:ascii="var(--mono)" w:eastAsia="Times New Roman" w:hAnsi="var(--mono)"/>
          <w:b/>
          <w:bCs/>
          <w:sz w:val="18"/>
          <w:szCs w:val="18"/>
        </w:rPr>
      </w:pPr>
      <w:r>
        <w:rPr>
          <w:rFonts w:ascii="var(--mono)" w:eastAsia="Times New Roman" w:hAnsi="var(--mono)"/>
          <w:b/>
          <w:bCs/>
          <w:sz w:val="18"/>
          <w:szCs w:val="18"/>
        </w:rPr>
        <w:t>DIV-10 · src-uchile-001 · divergencia materia</w:t>
      </w:r>
      <w:r>
        <w:rPr>
          <w:rFonts w:ascii="var(--mono)" w:eastAsia="Times New Roman" w:hAnsi="var(--mono)"/>
          <w:b/>
          <w:bCs/>
          <w:sz w:val="18"/>
          <w:szCs w:val="18"/>
        </w:rPr>
        <w:t>l</w:t>
      </w:r>
    </w:p>
    <w:p w:rsidR="00000000" w:rsidRDefault="005E641A">
      <w:pPr>
        <w:spacing w:before="34" w:after="57"/>
        <w:divId w:val="60301427"/>
        <w:rPr>
          <w:rFonts w:ascii="var(--sans)" w:eastAsia="Times New Roman" w:hAnsi="var(--sans)"/>
          <w:b/>
          <w:bCs/>
          <w:sz w:val="22"/>
          <w:szCs w:val="22"/>
        </w:rPr>
      </w:pPr>
      <w:r>
        <w:rPr>
          <w:rFonts w:ascii="var(--sans)" w:eastAsia="Times New Roman" w:hAnsi="var(--sans)"/>
          <w:b/>
          <w:bCs/>
          <w:sz w:val="22"/>
          <w:szCs w:val="22"/>
        </w:rPr>
        <w:t>Instrumento que no acredita lo que se le atribuye</w:t>
      </w:r>
    </w:p>
    <w:p w:rsidR="00000000" w:rsidRDefault="005E641A">
      <w:pPr>
        <w:pStyle w:val="div-b"/>
        <w:spacing w:after="164"/>
        <w:divId w:val="1994488014"/>
        <w:rPr>
          <w:rFonts w:ascii="var(--serif)" w:hAnsi="var(--serif)"/>
        </w:rPr>
      </w:pPr>
      <w:r>
        <w:rPr>
          <w:rFonts w:ascii="var(--serif)" w:hAnsi="var(--serif)"/>
        </w:rPr>
        <w:t>El único instrumento citado en la página de historia —decreto del Rector de 5 de noviembre de 2003— oficializa el cambio de denominación a un nombre anterior y distinto del actual. La denominación vigente</w:t>
      </w:r>
      <w:r>
        <w:rPr>
          <w:rFonts w:ascii="var(--serif)" w:hAnsi="var(--serif)"/>
        </w:rPr>
        <w:t xml:space="preserve"> se asocia a enero de 2025 y a confirmación del Consejo de Facultad, sin decreto. La página </w:t>
      </w:r>
      <w:r>
        <w:rPr>
          <w:rStyle w:val="Textoennegrita"/>
          <w:rFonts w:ascii="var(--serif)" w:hAnsi="var(--serif)"/>
        </w:rPr>
        <w:t>no menciona inteligencia artificial en ningún punto</w:t>
      </w:r>
      <w:r>
        <w:rPr>
          <w:rFonts w:ascii="var(--serif)" w:hAnsi="var(--serif)"/>
        </w:rPr>
        <w:t xml:space="preserve">. </w:t>
      </w:r>
      <w:r>
        <w:rPr>
          <w:rStyle w:val="Textoennegrita"/>
          <w:rFonts w:ascii="var(--serif)" w:hAnsi="var(--serif)"/>
        </w:rPr>
        <w:t>Consecuencia: no acredita acto de creación ni actividad en IA.</w:t>
      </w:r>
    </w:p>
    <w:p w:rsidR="00000000" w:rsidRDefault="005E641A">
      <w:pPr>
        <w:divId w:val="660354001"/>
        <w:rPr>
          <w:rFonts w:ascii="var(--mono)" w:eastAsia="Times New Roman" w:hAnsi="var(--mono)"/>
          <w:b/>
          <w:bCs/>
          <w:sz w:val="18"/>
          <w:szCs w:val="18"/>
        </w:rPr>
      </w:pPr>
      <w:r>
        <w:rPr>
          <w:rFonts w:ascii="var(--mono)" w:eastAsia="Times New Roman" w:hAnsi="var(--mono)"/>
          <w:b/>
          <w:bCs/>
          <w:sz w:val="18"/>
          <w:szCs w:val="18"/>
        </w:rPr>
        <w:t>DIV-11 · src-uchile-004 · 008 · 009 · 012 · dive</w:t>
      </w:r>
      <w:r>
        <w:rPr>
          <w:rFonts w:ascii="var(--mono)" w:eastAsia="Times New Roman" w:hAnsi="var(--mono)"/>
          <w:b/>
          <w:bCs/>
          <w:sz w:val="18"/>
          <w:szCs w:val="18"/>
        </w:rPr>
        <w:t>rgencia material</w:t>
      </w:r>
    </w:p>
    <w:p w:rsidR="00000000" w:rsidRDefault="005E641A">
      <w:pPr>
        <w:spacing w:before="34" w:after="57"/>
        <w:divId w:val="1580023799"/>
        <w:rPr>
          <w:rFonts w:ascii="var(--sans)" w:eastAsia="Times New Roman" w:hAnsi="var(--sans)"/>
          <w:b/>
          <w:bCs/>
          <w:sz w:val="22"/>
          <w:szCs w:val="22"/>
        </w:rPr>
      </w:pPr>
      <w:r>
        <w:rPr>
          <w:rFonts w:ascii="var(--sans)" w:eastAsia="Times New Roman" w:hAnsi="var(--sans)"/>
          <w:b/>
          <w:bCs/>
          <w:sz w:val="22"/>
          <w:szCs w:val="22"/>
        </w:rPr>
        <w:t>Atribución a la unidad equivocada</w:t>
      </w:r>
    </w:p>
    <w:p w:rsidR="00000000" w:rsidRDefault="005E641A">
      <w:pPr>
        <w:pStyle w:val="div-b"/>
        <w:spacing w:after="164"/>
        <w:divId w:val="2089034669"/>
        <w:rPr>
          <w:rFonts w:ascii="var(--serif)" w:hAnsi="var(--serif)"/>
        </w:rPr>
      </w:pPr>
      <w:r>
        <w:rPr>
          <w:rFonts w:ascii="var(--serif)" w:hAnsi="var(--serif)"/>
        </w:rPr>
        <w:t xml:space="preserve">Cuatro fuentes atribuidas al centro de la Facultad corresponden en realidad a los Departamentos de Derecho Privado y de Derecho Procesal. </w:t>
      </w:r>
      <w:r>
        <w:rPr>
          <w:rStyle w:val="Textoennegrita"/>
          <w:rFonts w:ascii="var(--serif)" w:hAnsi="var(--serif)"/>
        </w:rPr>
        <w:t>Consecuencia: se reatribuyen; el centro queda con seis fuentes prop</w:t>
      </w:r>
      <w:r>
        <w:rPr>
          <w:rStyle w:val="Textoennegrita"/>
          <w:rFonts w:ascii="var(--serif)" w:hAnsi="var(--serif)"/>
        </w:rPr>
        <w:t>ias y no con once.</w:t>
      </w:r>
    </w:p>
    <w:p w:rsidR="00000000" w:rsidRDefault="005E641A">
      <w:pPr>
        <w:divId w:val="1061556131"/>
        <w:rPr>
          <w:rFonts w:ascii="var(--mono)" w:eastAsia="Times New Roman" w:hAnsi="var(--mono)"/>
          <w:b/>
          <w:bCs/>
          <w:sz w:val="18"/>
          <w:szCs w:val="18"/>
        </w:rPr>
      </w:pPr>
      <w:r>
        <w:rPr>
          <w:rFonts w:ascii="var(--mono)" w:eastAsia="Times New Roman" w:hAnsi="var(--mono)"/>
          <w:b/>
          <w:bCs/>
          <w:sz w:val="18"/>
          <w:szCs w:val="18"/>
        </w:rPr>
        <w:t>DIV-12 · src-uchile-014 · divergencia material</w:t>
      </w:r>
    </w:p>
    <w:p w:rsidR="00000000" w:rsidRDefault="005E641A">
      <w:pPr>
        <w:spacing w:before="34" w:after="57"/>
        <w:divId w:val="1913851520"/>
        <w:rPr>
          <w:rFonts w:ascii="var(--sans)" w:eastAsia="Times New Roman" w:hAnsi="var(--sans)"/>
          <w:b/>
          <w:bCs/>
          <w:sz w:val="22"/>
          <w:szCs w:val="22"/>
        </w:rPr>
      </w:pPr>
      <w:r>
        <w:rPr>
          <w:rFonts w:ascii="var(--sans)" w:eastAsia="Times New Roman" w:hAnsi="var(--sans)"/>
          <w:b/>
          <w:bCs/>
          <w:sz w:val="22"/>
          <w:szCs w:val="22"/>
        </w:rPr>
        <w:t>Naturaleza y vigencia del programa</w:t>
      </w:r>
    </w:p>
    <w:p w:rsidR="00000000" w:rsidRDefault="005E641A">
      <w:pPr>
        <w:pStyle w:val="div-b"/>
        <w:spacing w:after="164"/>
        <w:divId w:val="1085423513"/>
        <w:rPr>
          <w:rFonts w:ascii="var(--serif)" w:hAnsi="var(--serif)"/>
        </w:rPr>
      </w:pPr>
      <w:r>
        <w:rPr>
          <w:rFonts w:ascii="var(--serif)" w:hAnsi="var(--serif)"/>
        </w:rPr>
        <w:t xml:space="preserve">Es una ficha en plataforma central de vinculación con el medio, no una publicación de la Facultad. Declara período de julio a noviembre de 2025, </w:t>
      </w:r>
      <w:r>
        <w:rPr>
          <w:rStyle w:val="Textoennegrita"/>
          <w:rFonts w:ascii="var(--serif)" w:hAnsi="var(--serif)"/>
        </w:rPr>
        <w:t>ya conclui</w:t>
      </w:r>
      <w:r>
        <w:rPr>
          <w:rStyle w:val="Textoennegrita"/>
          <w:rFonts w:ascii="var(--serif)" w:hAnsi="var(--serif)"/>
        </w:rPr>
        <w:t>do y sin campo de estado</w:t>
      </w:r>
      <w:r>
        <w:rPr>
          <w:rFonts w:ascii="var(--serif)" w:hAnsi="var(--serif)"/>
        </w:rPr>
        <w:t xml:space="preserve">, dirigido a funcionarios de la Contraloría y no a estudiantes de Derecho, sin cifras de cupos, matriculados ni titulados. </w:t>
      </w:r>
      <w:r>
        <w:rPr>
          <w:rStyle w:val="Textoennegrita"/>
          <w:rFonts w:ascii="var(--serif)" w:hAnsi="var(--serif)"/>
        </w:rPr>
        <w:t>Consecuencia: no acredita oferta formativa vigente de la Facultad.</w:t>
      </w:r>
    </w:p>
    <w:p w:rsidR="00000000" w:rsidRDefault="005E641A">
      <w:pPr>
        <w:divId w:val="1635602697"/>
        <w:rPr>
          <w:rFonts w:ascii="var(--mono)" w:eastAsia="Times New Roman" w:hAnsi="var(--mono)"/>
          <w:b/>
          <w:bCs/>
          <w:sz w:val="18"/>
          <w:szCs w:val="18"/>
        </w:rPr>
      </w:pPr>
      <w:r>
        <w:rPr>
          <w:rFonts w:ascii="var(--mono)" w:eastAsia="Times New Roman" w:hAnsi="var(--mono)"/>
          <w:b/>
          <w:bCs/>
          <w:sz w:val="18"/>
          <w:szCs w:val="18"/>
        </w:rPr>
        <w:t>DIV-13 · src-uchile-005 · 006 · divergenci</w:t>
      </w:r>
      <w:r>
        <w:rPr>
          <w:rFonts w:ascii="var(--mono)" w:eastAsia="Times New Roman" w:hAnsi="var(--mono)"/>
          <w:b/>
          <w:bCs/>
          <w:sz w:val="18"/>
          <w:szCs w:val="18"/>
        </w:rPr>
        <w:t>a menor</w:t>
      </w:r>
    </w:p>
    <w:p w:rsidR="00000000" w:rsidRDefault="005E641A">
      <w:pPr>
        <w:spacing w:before="34" w:after="57"/>
        <w:divId w:val="1634287396"/>
        <w:rPr>
          <w:rFonts w:ascii="var(--sans)" w:eastAsia="Times New Roman" w:hAnsi="var(--sans)"/>
          <w:b/>
          <w:bCs/>
          <w:sz w:val="22"/>
          <w:szCs w:val="22"/>
        </w:rPr>
      </w:pPr>
      <w:r>
        <w:rPr>
          <w:rFonts w:ascii="var(--sans)" w:eastAsia="Times New Roman" w:hAnsi="var(--sans)"/>
          <w:b/>
          <w:bCs/>
          <w:sz w:val="22"/>
          <w:szCs w:val="22"/>
        </w:rPr>
        <w:t>Volumen menor al sugerido</w:t>
      </w:r>
    </w:p>
    <w:p w:rsidR="00000000" w:rsidRDefault="005E641A">
      <w:pPr>
        <w:pStyle w:val="div-b"/>
        <w:spacing w:after="164"/>
        <w:divId w:val="1973749845"/>
        <w:rPr>
          <w:rFonts w:ascii="var(--serif)" w:hAnsi="var(--serif)"/>
        </w:rPr>
      </w:pPr>
      <w:r>
        <w:rPr>
          <w:rFonts w:ascii="var(--serif)" w:hAnsi="var(--serif)"/>
        </w:rPr>
        <w:t xml:space="preserve">El repositorio de tesis en inteligencia artificial contiene </w:t>
      </w:r>
      <w:r>
        <w:rPr>
          <w:rStyle w:val="Textoennegrita"/>
          <w:rFonts w:ascii="var(--serif)" w:hAnsi="var(--serif)"/>
        </w:rPr>
        <w:t>cuatro entradas</w:t>
      </w:r>
      <w:r>
        <w:rPr>
          <w:rFonts w:ascii="var(--serif)" w:hAnsi="var(--serif)"/>
        </w:rPr>
        <w:t>, de 2008, 2023 y dos de 2025, con un vacío de quince años. La segunda dirección es una página índice sin tesis listadas y redundante con la primera. Ninguna declara fecha de actualización.</w:t>
      </w:r>
    </w:p>
    <w:p w:rsidR="00000000" w:rsidRDefault="005E641A">
      <w:pPr>
        <w:divId w:val="673725117"/>
        <w:rPr>
          <w:rFonts w:ascii="var(--mono)" w:eastAsia="Times New Roman" w:hAnsi="var(--mono)"/>
          <w:b/>
          <w:bCs/>
          <w:sz w:val="18"/>
          <w:szCs w:val="18"/>
        </w:rPr>
      </w:pPr>
      <w:r>
        <w:rPr>
          <w:rFonts w:ascii="var(--mono)" w:eastAsia="Times New Roman" w:hAnsi="var(--mono)"/>
          <w:b/>
          <w:bCs/>
          <w:sz w:val="18"/>
          <w:szCs w:val="18"/>
        </w:rPr>
        <w:t>DIV-14 · src-uchile-007 · divergencia menor</w:t>
      </w:r>
    </w:p>
    <w:p w:rsidR="00000000" w:rsidRDefault="005E641A">
      <w:pPr>
        <w:spacing w:before="34" w:after="57"/>
        <w:divId w:val="2070877061"/>
        <w:rPr>
          <w:rFonts w:ascii="var(--sans)" w:eastAsia="Times New Roman" w:hAnsi="var(--sans)"/>
          <w:b/>
          <w:bCs/>
          <w:sz w:val="22"/>
          <w:szCs w:val="22"/>
        </w:rPr>
      </w:pPr>
      <w:r>
        <w:rPr>
          <w:rFonts w:ascii="var(--sans)" w:eastAsia="Times New Roman" w:hAnsi="var(--sans)"/>
          <w:b/>
          <w:bCs/>
          <w:sz w:val="22"/>
          <w:szCs w:val="22"/>
        </w:rPr>
        <w:t>Antigüedad heredada</w:t>
      </w:r>
    </w:p>
    <w:p w:rsidR="00000000" w:rsidRDefault="005E641A">
      <w:pPr>
        <w:pStyle w:val="div-b"/>
        <w:spacing w:after="164"/>
        <w:divId w:val="1606233002"/>
        <w:rPr>
          <w:rFonts w:ascii="var(--serif)" w:hAnsi="var(--serif)"/>
        </w:rPr>
      </w:pPr>
      <w:r>
        <w:rPr>
          <w:rFonts w:ascii="var(--serif)" w:hAnsi="var(--serif)"/>
        </w:rPr>
        <w:t>Lo</w:t>
      </w:r>
      <w:r>
        <w:rPr>
          <w:rFonts w:ascii="var(--serif)" w:hAnsi="var(--serif)"/>
        </w:rPr>
        <w:t>s «38 años» declarados cuentan desde 1988, es decir desde el centro predecesor, no desde la denominación actual. Las cifras de 500 postulantes, 60 cupos y 350 titulados corresponden a la oferta global del centro y no a formación en inteligencia artificial.</w:t>
      </w:r>
    </w:p>
    <w:p w:rsidR="00000000" w:rsidRDefault="005E641A">
      <w:pPr>
        <w:divId w:val="883714825"/>
        <w:rPr>
          <w:rFonts w:ascii="var(--mono)" w:eastAsia="Times New Roman" w:hAnsi="var(--mono)"/>
          <w:b/>
          <w:bCs/>
          <w:sz w:val="18"/>
          <w:szCs w:val="18"/>
        </w:rPr>
      </w:pPr>
      <w:r>
        <w:rPr>
          <w:rFonts w:ascii="var(--mono)" w:eastAsia="Times New Roman" w:hAnsi="var(--mono)"/>
          <w:b/>
          <w:bCs/>
          <w:sz w:val="18"/>
          <w:szCs w:val="18"/>
        </w:rPr>
        <w:t>DIV-15 · src-uchile-009 · 010 · 012 · divergencia menor</w:t>
      </w:r>
    </w:p>
    <w:p w:rsidR="00000000" w:rsidRDefault="005E641A">
      <w:pPr>
        <w:spacing w:before="34" w:after="57"/>
        <w:divId w:val="1868062247"/>
        <w:rPr>
          <w:rFonts w:ascii="var(--sans)" w:eastAsia="Times New Roman" w:hAnsi="var(--sans)"/>
          <w:b/>
          <w:bCs/>
          <w:sz w:val="22"/>
          <w:szCs w:val="22"/>
        </w:rPr>
      </w:pPr>
      <w:r>
        <w:rPr>
          <w:rFonts w:ascii="var(--sans)" w:eastAsia="Times New Roman" w:hAnsi="var(--sans)"/>
          <w:b/>
          <w:bCs/>
          <w:sz w:val="22"/>
          <w:szCs w:val="22"/>
        </w:rPr>
        <w:t>Anuncio, no ejecución</w:t>
      </w:r>
    </w:p>
    <w:p w:rsidR="00000000" w:rsidRDefault="005E641A">
      <w:pPr>
        <w:pStyle w:val="div-b"/>
        <w:spacing w:after="164"/>
        <w:divId w:val="704525679"/>
        <w:rPr>
          <w:rFonts w:ascii="var(--serif)" w:hAnsi="var(--serif)"/>
        </w:rPr>
      </w:pPr>
      <w:r>
        <w:rPr>
          <w:rFonts w:ascii="var(--serif)" w:hAnsi="var(--serif)"/>
        </w:rPr>
        <w:t xml:space="preserve">Tres entradas de agenda redactadas en clave prospectiva, con fechas ya transcurridas y sin actualización posterior que acredite realización. Una de ellas anuncia actividad para </w:t>
      </w:r>
      <w:r>
        <w:rPr>
          <w:rFonts w:ascii="var(--serif)" w:hAnsi="var(--serif)"/>
        </w:rPr>
        <w:t xml:space="preserve">el 16 de junio de 2026 y sigue publicada como convocatoria. </w:t>
      </w:r>
      <w:r>
        <w:rPr>
          <w:rStyle w:val="Textoennegrita"/>
          <w:rFonts w:ascii="var(--serif)" w:hAnsi="var(--serif)"/>
        </w:rPr>
        <w:t>Consecuencia: valor probatorio de anuncio, no de ejecución.</w:t>
      </w:r>
    </w:p>
    <w:p w:rsidR="00000000" w:rsidRDefault="005E641A">
      <w:pPr>
        <w:divId w:val="1810897891"/>
        <w:rPr>
          <w:rFonts w:ascii="var(--mono)" w:eastAsia="Times New Roman" w:hAnsi="var(--mono)"/>
          <w:b/>
          <w:bCs/>
          <w:sz w:val="18"/>
          <w:szCs w:val="18"/>
        </w:rPr>
      </w:pPr>
      <w:r>
        <w:rPr>
          <w:rFonts w:ascii="var(--mono)" w:eastAsia="Times New Roman" w:hAnsi="var(--mono)"/>
          <w:b/>
          <w:bCs/>
          <w:sz w:val="18"/>
          <w:szCs w:val="18"/>
        </w:rPr>
        <w:t>DIV-16 · src-uandes-004 · divergencia menor</w:t>
      </w:r>
    </w:p>
    <w:p w:rsidR="00000000" w:rsidRDefault="005E641A">
      <w:pPr>
        <w:spacing w:before="34" w:after="57"/>
        <w:divId w:val="1945455596"/>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5E641A">
      <w:pPr>
        <w:pStyle w:val="div-b"/>
        <w:spacing w:after="164"/>
        <w:divId w:val="1265918040"/>
        <w:rPr>
          <w:rFonts w:ascii="var(--serif)" w:hAnsi="var(--serif)"/>
        </w:rPr>
      </w:pPr>
      <w:r>
        <w:rPr>
          <w:rFonts w:ascii="var(--serif)" w:hAnsi="var(--serif)"/>
        </w:rPr>
        <w:t xml:space="preserve">Se preveía que el curso sólo mencionara «nuevas tecnologías». </w:t>
      </w:r>
      <w:r>
        <w:rPr>
          <w:rStyle w:val="Textoennegrita"/>
          <w:rFonts w:ascii="var(--serif)" w:hAnsi="var(--serif)"/>
        </w:rPr>
        <w:t>Sí menciona inteligencia artificial</w:t>
      </w:r>
      <w:r>
        <w:rPr>
          <w:rFonts w:ascii="var(--serif)" w:hAnsi="var(--serif)"/>
        </w:rPr>
        <w:t>, en la descripción general y en un módulo propio. La precisión pertinente es de proporción: uno de ocho módulos, dos de dieciséis horas.</w:t>
      </w:r>
    </w:p>
    <w:p w:rsidR="00000000" w:rsidRDefault="005E641A">
      <w:pPr>
        <w:divId w:val="1107774567"/>
        <w:rPr>
          <w:rFonts w:ascii="var(--mono)" w:eastAsia="Times New Roman" w:hAnsi="var(--mono)"/>
          <w:b/>
          <w:bCs/>
          <w:sz w:val="18"/>
          <w:szCs w:val="18"/>
        </w:rPr>
      </w:pPr>
      <w:r>
        <w:rPr>
          <w:rFonts w:ascii="var(--mono)" w:eastAsia="Times New Roman" w:hAnsi="var(--mono)"/>
          <w:b/>
          <w:bCs/>
          <w:sz w:val="18"/>
          <w:szCs w:val="18"/>
        </w:rPr>
        <w:t xml:space="preserve">DIV-17 · src-udd-004 </w:t>
      </w:r>
      <w:r>
        <w:rPr>
          <w:rFonts w:ascii="var(--mono)" w:eastAsia="Times New Roman" w:hAnsi="var(--mono)"/>
          <w:b/>
          <w:bCs/>
          <w:sz w:val="18"/>
          <w:szCs w:val="18"/>
        </w:rPr>
        <w:t>· divergencia menor</w:t>
      </w:r>
    </w:p>
    <w:p w:rsidR="00000000" w:rsidRDefault="005E641A">
      <w:pPr>
        <w:spacing w:before="34" w:after="57"/>
        <w:divId w:val="854155127"/>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5E641A">
      <w:pPr>
        <w:pStyle w:val="div-b"/>
        <w:spacing w:after="164"/>
        <w:divId w:val="216861186"/>
        <w:rPr>
          <w:rFonts w:ascii="var(--serif)" w:hAnsi="var(--serif)"/>
        </w:rPr>
      </w:pPr>
      <w:r>
        <w:rPr>
          <w:rFonts w:ascii="var(--serif)" w:hAnsi="var(--serif)"/>
        </w:rPr>
        <w:t xml:space="preserve">Se preveía que fuera meramente adyacente. </w:t>
      </w:r>
      <w:r>
        <w:rPr>
          <w:rStyle w:val="Textoennegrita"/>
          <w:rFonts w:ascii="var(--serif)" w:hAnsi="var(--serif)"/>
        </w:rPr>
        <w:t>Menciona inteligencia artificial explícitamente</w:t>
      </w:r>
      <w:r>
        <w:rPr>
          <w:rFonts w:ascii="var(--serif)" w:hAnsi="var(--serif)"/>
        </w:rPr>
        <w:t xml:space="preserve"> en un proyecto estudiantil. La precisión es de atribución: es iniciativa estudiantil dentro de un programa de empr</w:t>
      </w:r>
      <w:r>
        <w:rPr>
          <w:rFonts w:ascii="var(--serif)" w:hAnsi="var(--serif)"/>
        </w:rPr>
        <w:t>endimiento de la universidad, y uno de los dos proyectos citados no tiene relación con tecnología.</w:t>
      </w:r>
    </w:p>
    <w:p w:rsidR="00000000" w:rsidRDefault="005E641A">
      <w:pPr>
        <w:divId w:val="186604478"/>
        <w:rPr>
          <w:rFonts w:ascii="var(--mono)" w:eastAsia="Times New Roman" w:hAnsi="var(--mono)"/>
          <w:b/>
          <w:bCs/>
          <w:sz w:val="18"/>
          <w:szCs w:val="18"/>
        </w:rPr>
      </w:pPr>
      <w:r>
        <w:rPr>
          <w:rFonts w:ascii="var(--mono)" w:eastAsia="Times New Roman" w:hAnsi="var(--mono)"/>
          <w:b/>
          <w:bCs/>
          <w:sz w:val="18"/>
          <w:szCs w:val="18"/>
        </w:rPr>
        <w:t>DIV-18 · src-pucv-014 · divergencia menor</w:t>
      </w:r>
    </w:p>
    <w:p w:rsidR="00000000" w:rsidRDefault="005E641A">
      <w:pPr>
        <w:spacing w:before="34" w:after="57"/>
        <w:divId w:val="968979140"/>
        <w:rPr>
          <w:rFonts w:ascii="var(--sans)" w:eastAsia="Times New Roman" w:hAnsi="var(--sans)"/>
          <w:b/>
          <w:bCs/>
          <w:sz w:val="22"/>
          <w:szCs w:val="22"/>
        </w:rPr>
      </w:pPr>
      <w:r>
        <w:rPr>
          <w:rFonts w:ascii="var(--sans)" w:eastAsia="Times New Roman" w:hAnsi="var(--sans)"/>
          <w:b/>
          <w:bCs/>
          <w:sz w:val="22"/>
          <w:szCs w:val="22"/>
        </w:rPr>
        <w:t>Corrección a favor de la fuente</w:t>
      </w:r>
    </w:p>
    <w:p w:rsidR="00000000" w:rsidRDefault="005E641A">
      <w:pPr>
        <w:pStyle w:val="div-b"/>
        <w:spacing w:after="164"/>
        <w:divId w:val="34818094"/>
        <w:rPr>
          <w:rFonts w:ascii="var(--serif)" w:hAnsi="var(--serif)"/>
        </w:rPr>
      </w:pPr>
      <w:r>
        <w:rPr>
          <w:rFonts w:ascii="var(--serif)" w:hAnsi="var(--serif)"/>
        </w:rPr>
        <w:t xml:space="preserve">Se verificó que el artículo </w:t>
      </w:r>
      <w:r>
        <w:rPr>
          <w:rStyle w:val="Textoennegrita"/>
          <w:rFonts w:ascii="var(--serif)" w:hAnsi="var(--serif)"/>
        </w:rPr>
        <w:t>sí trata sobre inteligencia artificial</w:t>
      </w:r>
      <w:r>
        <w:rPr>
          <w:rFonts w:ascii="var(--serif)" w:hAnsi="var(--serif)"/>
        </w:rPr>
        <w:t xml:space="preserve"> —uso por adminis</w:t>
      </w:r>
      <w:r>
        <w:rPr>
          <w:rFonts w:ascii="var(--serif)" w:hAnsi="var(--serif)"/>
        </w:rPr>
        <w:t>traciones fiscales y derechos de los contribuyentes, en revista internacional indexada—. La precisión es de alcance: es investigación individual de 2020 y acredita investigación, no formación ni docencia.</w:t>
      </w:r>
    </w:p>
    <w:p w:rsidR="00000000" w:rsidRDefault="005E641A">
      <w:pPr>
        <w:divId w:val="464352898"/>
        <w:rPr>
          <w:rFonts w:ascii="var(--mono)" w:eastAsia="Times New Roman" w:hAnsi="var(--mono)"/>
          <w:b/>
          <w:bCs/>
          <w:sz w:val="18"/>
          <w:szCs w:val="18"/>
        </w:rPr>
      </w:pPr>
      <w:r>
        <w:rPr>
          <w:rFonts w:ascii="var(--mono)" w:eastAsia="Times New Roman" w:hAnsi="var(--mono)"/>
          <w:b/>
          <w:bCs/>
          <w:sz w:val="18"/>
          <w:szCs w:val="18"/>
        </w:rPr>
        <w:t>DIV-19 · src-udec-003 · divergencia material</w:t>
      </w:r>
    </w:p>
    <w:p w:rsidR="00000000" w:rsidRDefault="005E641A">
      <w:pPr>
        <w:spacing w:before="34" w:after="57"/>
        <w:divId w:val="2037726961"/>
        <w:rPr>
          <w:rFonts w:ascii="var(--sans)" w:eastAsia="Times New Roman" w:hAnsi="var(--sans)"/>
          <w:b/>
          <w:bCs/>
          <w:sz w:val="22"/>
          <w:szCs w:val="22"/>
        </w:rPr>
      </w:pPr>
      <w:r>
        <w:rPr>
          <w:rFonts w:ascii="var(--sans)" w:eastAsia="Times New Roman" w:hAnsi="var(--sans)"/>
          <w:b/>
          <w:bCs/>
          <w:sz w:val="22"/>
          <w:szCs w:val="22"/>
        </w:rPr>
        <w:t>Fuente</w:t>
      </w:r>
      <w:r>
        <w:rPr>
          <w:rFonts w:ascii="var(--sans)" w:eastAsia="Times New Roman" w:hAnsi="var(--sans)"/>
          <w:b/>
          <w:bCs/>
          <w:sz w:val="22"/>
          <w:szCs w:val="22"/>
        </w:rPr>
        <w:t xml:space="preserve"> indatable</w:t>
      </w:r>
    </w:p>
    <w:p w:rsidR="00000000" w:rsidRDefault="005E641A">
      <w:pPr>
        <w:pStyle w:val="div-b"/>
        <w:spacing w:after="164"/>
        <w:divId w:val="867717514"/>
        <w:rPr>
          <w:rFonts w:ascii="var(--serif)" w:hAnsi="var(--serif)"/>
        </w:rPr>
      </w:pPr>
      <w:r>
        <w:rPr>
          <w:rFonts w:ascii="var(--serif)" w:hAnsi="var(--serif)"/>
        </w:rPr>
        <w:t xml:space="preserve">La nota fecha la actividad diciendo «ayer», sin día, mes ni año, y no fue posible fijarla. No publica número de participantes. El relator es director de una unidad de otra universidad de la cohorte. </w:t>
      </w:r>
      <w:r>
        <w:rPr>
          <w:rStyle w:val="Textoennegrita"/>
          <w:rFonts w:ascii="var(--serif)" w:hAnsi="var(--serif)"/>
        </w:rPr>
        <w:t xml:space="preserve">Consecuencia: acredita demanda institucional; </w:t>
      </w:r>
      <w:r>
        <w:rPr>
          <w:rStyle w:val="Textoennegrita"/>
          <w:rFonts w:ascii="var(--serif)" w:hAnsi="var(--serif)"/>
        </w:rPr>
        <w:t>no acredita capacidad instalada propia ni permite datar la actividad.</w:t>
      </w:r>
    </w:p>
    <w:p w:rsidR="00000000" w:rsidRDefault="005E641A">
      <w:pPr>
        <w:divId w:val="1196698685"/>
        <w:rPr>
          <w:rFonts w:ascii="var(--mono)" w:eastAsia="Times New Roman" w:hAnsi="var(--mono)"/>
          <w:b/>
          <w:bCs/>
          <w:sz w:val="18"/>
          <w:szCs w:val="18"/>
        </w:rPr>
      </w:pPr>
      <w:r>
        <w:rPr>
          <w:rFonts w:ascii="var(--mono)" w:eastAsia="Times New Roman" w:hAnsi="var(--mono)"/>
          <w:b/>
          <w:bCs/>
          <w:sz w:val="18"/>
          <w:szCs w:val="18"/>
        </w:rPr>
        <w:t>DIV-20 · src-nacional-001 · divergencia menor</w:t>
      </w:r>
    </w:p>
    <w:p w:rsidR="00000000" w:rsidRDefault="005E641A">
      <w:pPr>
        <w:spacing w:before="34" w:after="57"/>
        <w:divId w:val="1202281276"/>
        <w:rPr>
          <w:rFonts w:ascii="var(--sans)" w:eastAsia="Times New Roman" w:hAnsi="var(--sans)"/>
          <w:b/>
          <w:bCs/>
          <w:sz w:val="22"/>
          <w:szCs w:val="22"/>
        </w:rPr>
      </w:pPr>
      <w:r>
        <w:rPr>
          <w:rFonts w:ascii="var(--sans)" w:eastAsia="Times New Roman" w:hAnsi="var(--sans)"/>
          <w:b/>
          <w:bCs/>
          <w:sz w:val="22"/>
          <w:szCs w:val="22"/>
        </w:rPr>
        <w:t>Fuente que no sostiene lo que se le pedía</w:t>
      </w:r>
    </w:p>
    <w:p w:rsidR="00000000" w:rsidRDefault="005E641A">
      <w:pPr>
        <w:pStyle w:val="div-b"/>
        <w:spacing w:after="164"/>
        <w:divId w:val="890920830"/>
        <w:rPr>
          <w:rFonts w:ascii="var(--serif)" w:hAnsi="var(--serif)"/>
        </w:rPr>
      </w:pPr>
      <w:r>
        <w:rPr>
          <w:rFonts w:ascii="var(--serif)" w:hAnsi="var(--serif)"/>
        </w:rPr>
        <w:t xml:space="preserve">El portal </w:t>
      </w:r>
      <w:r>
        <w:rPr>
          <w:rStyle w:val="Textoennegrita"/>
          <w:rFonts w:ascii="var(--serif)" w:hAnsi="var(--serif)"/>
        </w:rPr>
        <w:t>no menciona inteligencia artificial en absoluto</w:t>
      </w:r>
      <w:r>
        <w:rPr>
          <w:rFonts w:ascii="var(--serif)" w:hAnsi="var(--serif)"/>
        </w:rPr>
        <w:t xml:space="preserve"> y no permite filtrar oferta por ese crit</w:t>
      </w:r>
      <w:r>
        <w:rPr>
          <w:rFonts w:ascii="var(--serif)" w:hAnsi="var(--serif)"/>
        </w:rPr>
        <w:t xml:space="preserve">erio. Su título registrado no es el de la página y el proceso vigente que despliega es posterior al declarado. </w:t>
      </w:r>
      <w:r>
        <w:rPr>
          <w:rStyle w:val="Textoennegrita"/>
          <w:rFonts w:ascii="var(--serif)" w:hAnsi="var(--serif)"/>
        </w:rPr>
        <w:t>Consecuencia: no puede sostener ninguna cifra de cobertura de IA en la oferta académica nacional.</w:t>
      </w:r>
    </w:p>
    <w:p w:rsidR="00000000" w:rsidRDefault="005E641A">
      <w:pPr>
        <w:divId w:val="454717393"/>
        <w:rPr>
          <w:rFonts w:ascii="var(--mono)" w:eastAsia="Times New Roman" w:hAnsi="var(--mono)"/>
          <w:b/>
          <w:bCs/>
          <w:sz w:val="18"/>
          <w:szCs w:val="18"/>
        </w:rPr>
      </w:pPr>
      <w:r>
        <w:rPr>
          <w:rFonts w:ascii="var(--mono)" w:eastAsia="Times New Roman" w:hAnsi="var(--mono)"/>
          <w:b/>
          <w:bCs/>
          <w:sz w:val="18"/>
          <w:szCs w:val="18"/>
        </w:rPr>
        <w:t>DIV-21 · src-puc-chile-006 · divergencia menor</w:t>
      </w:r>
    </w:p>
    <w:p w:rsidR="00000000" w:rsidRDefault="005E641A">
      <w:pPr>
        <w:spacing w:before="34" w:after="57"/>
        <w:divId w:val="1094859397"/>
        <w:rPr>
          <w:rFonts w:ascii="var(--sans)" w:eastAsia="Times New Roman" w:hAnsi="var(--sans)"/>
          <w:b/>
          <w:bCs/>
          <w:sz w:val="22"/>
          <w:szCs w:val="22"/>
        </w:rPr>
      </w:pPr>
      <w:r>
        <w:rPr>
          <w:rFonts w:ascii="var(--sans)" w:eastAsia="Times New Roman" w:hAnsi="var(--sans)"/>
          <w:b/>
          <w:bCs/>
          <w:sz w:val="22"/>
          <w:szCs w:val="22"/>
        </w:rPr>
        <w:t>Alcance de lo acreditado</w:t>
      </w:r>
    </w:p>
    <w:p w:rsidR="00000000" w:rsidRDefault="005E641A">
      <w:pPr>
        <w:pStyle w:val="div-b"/>
        <w:spacing w:after="164"/>
        <w:divId w:val="693920005"/>
        <w:rPr>
          <w:rFonts w:ascii="var(--serif)" w:hAnsi="var(--serif)"/>
        </w:rPr>
      </w:pPr>
      <w:r>
        <w:rPr>
          <w:rFonts w:ascii="var(--serif)" w:hAnsi="var(--serif)"/>
        </w:rPr>
        <w:t xml:space="preserve">La oficialización de la opción de integrar IA en los cursos es real y está fechada, pero es </w:t>
      </w:r>
      <w:r>
        <w:rPr>
          <w:rStyle w:val="Textoennegrita"/>
          <w:rFonts w:ascii="var(--serif)" w:hAnsi="var(--serif)"/>
        </w:rPr>
        <w:t>una opción habilitada al profesor</w:t>
      </w:r>
      <w:r>
        <w:rPr>
          <w:rFonts w:ascii="var(--serif)" w:hAnsi="var(--serif)"/>
        </w:rPr>
        <w:t xml:space="preserve"> en el formulario de condiciones y evaluaciones, no currículo obligatorio ni política de enseñanza. Prueba</w:t>
      </w:r>
      <w:r>
        <w:rPr>
          <w:rFonts w:ascii="var(--serif)" w:hAnsi="var(--serif)"/>
        </w:rPr>
        <w:t xml:space="preserve"> el mecanismo, no su uso.</w:t>
      </w:r>
    </w:p>
    <w:p w:rsidR="00000000" w:rsidRDefault="005E641A">
      <w:pPr>
        <w:divId w:val="666328250"/>
        <w:rPr>
          <w:rFonts w:ascii="var(--mono)" w:eastAsia="Times New Roman" w:hAnsi="var(--mono)"/>
          <w:b/>
          <w:bCs/>
          <w:sz w:val="18"/>
          <w:szCs w:val="18"/>
        </w:rPr>
      </w:pPr>
      <w:r>
        <w:rPr>
          <w:rFonts w:ascii="var(--mono)" w:eastAsia="Times New Roman" w:hAnsi="var(--mono)"/>
          <w:b/>
          <w:bCs/>
          <w:sz w:val="18"/>
          <w:szCs w:val="18"/>
        </w:rPr>
        <w:t>DIV-22 · src-puc-chile-010 · src-udp-003 · src-unab-002 · src-uandes-002 · divergencia menor</w:t>
      </w:r>
    </w:p>
    <w:p w:rsidR="00000000" w:rsidRDefault="005E641A">
      <w:pPr>
        <w:spacing w:before="34" w:after="57"/>
        <w:divId w:val="2028217456"/>
        <w:rPr>
          <w:rFonts w:ascii="var(--sans)" w:eastAsia="Times New Roman" w:hAnsi="var(--sans)"/>
          <w:b/>
          <w:bCs/>
          <w:sz w:val="22"/>
          <w:szCs w:val="22"/>
        </w:rPr>
      </w:pPr>
      <w:r>
        <w:rPr>
          <w:rFonts w:ascii="var(--sans)" w:eastAsia="Times New Roman" w:hAnsi="var(--sans)"/>
          <w:b/>
          <w:bCs/>
          <w:sz w:val="22"/>
          <w:szCs w:val="22"/>
        </w:rPr>
        <w:t>Títulos que no coinciden con lo publicado</w:t>
      </w:r>
    </w:p>
    <w:p w:rsidR="00000000" w:rsidRDefault="005E641A">
      <w:pPr>
        <w:pStyle w:val="div-b"/>
        <w:spacing w:after="164"/>
        <w:divId w:val="1901552003"/>
        <w:rPr>
          <w:rFonts w:ascii="var(--serif)" w:hAnsi="var(--serif)"/>
        </w:rPr>
      </w:pPr>
      <w:r>
        <w:rPr>
          <w:rFonts w:ascii="var(--serif)" w:hAnsi="var(--serif)"/>
        </w:rPr>
        <w:t>Cuatro registros citan títulos con orden invertido, palabras omitidas o paráfrasis. El patrón s</w:t>
      </w:r>
      <w:r>
        <w:rPr>
          <w:rFonts w:ascii="var(--serif)" w:hAnsi="var(--serif)"/>
        </w:rPr>
        <w:t xml:space="preserve">ugiere cita reconstruida y no copiada. </w:t>
      </w:r>
      <w:r>
        <w:rPr>
          <w:rStyle w:val="Textoennegrita"/>
          <w:rFonts w:ascii="var(--serif)" w:hAnsi="var(--serif)"/>
        </w:rPr>
        <w:t>Consecuencia: se corrigen a la forma literal publicada.</w:t>
      </w:r>
    </w:p>
    <w:p w:rsidR="00000000" w:rsidRDefault="005E641A">
      <w:pPr>
        <w:divId w:val="2130928662"/>
        <w:rPr>
          <w:rFonts w:ascii="var(--mono)" w:eastAsia="Times New Roman" w:hAnsi="var(--mono)"/>
          <w:b/>
          <w:bCs/>
          <w:sz w:val="18"/>
          <w:szCs w:val="18"/>
        </w:rPr>
      </w:pPr>
      <w:r>
        <w:rPr>
          <w:rFonts w:ascii="var(--mono)" w:eastAsia="Times New Roman" w:hAnsi="var(--mono)"/>
          <w:b/>
          <w:bCs/>
          <w:sz w:val="18"/>
          <w:szCs w:val="18"/>
        </w:rPr>
        <w:t>DIV-23 · Corpus PUCV · Innova Day · divergencia material</w:t>
      </w:r>
    </w:p>
    <w:p w:rsidR="00000000" w:rsidRDefault="005E641A">
      <w:pPr>
        <w:spacing w:before="34" w:after="57"/>
        <w:divId w:val="1040277831"/>
        <w:rPr>
          <w:rFonts w:ascii="var(--sans)" w:eastAsia="Times New Roman" w:hAnsi="var(--sans)"/>
          <w:b/>
          <w:bCs/>
          <w:sz w:val="22"/>
          <w:szCs w:val="22"/>
        </w:rPr>
      </w:pPr>
      <w:r>
        <w:rPr>
          <w:rFonts w:ascii="var(--sans)" w:eastAsia="Times New Roman" w:hAnsi="var(--sans)"/>
          <w:b/>
          <w:bCs/>
          <w:sz w:val="22"/>
          <w:szCs w:val="22"/>
        </w:rPr>
        <w:t>Cifras no verificables al corte</w:t>
      </w:r>
    </w:p>
    <w:p w:rsidR="00000000" w:rsidRDefault="005E641A">
      <w:pPr>
        <w:pStyle w:val="div-b"/>
        <w:spacing w:after="164"/>
        <w:divId w:val="345179529"/>
        <w:rPr>
          <w:rFonts w:ascii="var(--serif)" w:hAnsi="var(--serif)"/>
        </w:rPr>
      </w:pPr>
      <w:r>
        <w:rPr>
          <w:rFonts w:ascii="var(--serif)" w:hAnsi="var(--serif)"/>
        </w:rPr>
        <w:t xml:space="preserve">La edición 2025 del certamen tiene página de convocatoria y </w:t>
      </w:r>
      <w:r>
        <w:rPr>
          <w:rStyle w:val="Textoennegrita"/>
          <w:rFonts w:ascii="var(--serif)" w:hAnsi="var(--serif)"/>
        </w:rPr>
        <w:t>no publica n</w:t>
      </w:r>
      <w:r>
        <w:rPr>
          <w:rStyle w:val="Textoennegrita"/>
          <w:rFonts w:ascii="var(--serif)" w:hAnsi="var(--serif)"/>
        </w:rPr>
        <w:t>ota de resultados</w:t>
      </w:r>
      <w:r>
        <w:rPr>
          <w:rFonts w:ascii="var(--serif)" w:hAnsi="var(--serif)"/>
        </w:rPr>
        <w:t xml:space="preserve">. No se localizó, en ninguna fuente pública, ninguna cifra de votantes de ninguna edición, y dos ediciones distintas aparecen numeradas como cuarta en el sitio del laboratorio. </w:t>
      </w:r>
      <w:r>
        <w:rPr>
          <w:rStyle w:val="Textoennegrita"/>
          <w:rFonts w:ascii="var(--serif)" w:hAnsi="var(--serif)"/>
        </w:rPr>
        <w:t>Consecuencia: las cifras de participación de esa edición se re</w:t>
      </w:r>
      <w:r>
        <w:rPr>
          <w:rStyle w:val="Textoennegrita"/>
          <w:rFonts w:ascii="var(--serif)" w:hAnsi="var(--serif)"/>
        </w:rPr>
        <w:t>tiran del cuerpo del informe y se registran como pendientes de fuente. La serie de continuidad se conserva porque las ediciones sí constan.</w:t>
      </w:r>
    </w:p>
    <w:p w:rsidR="00000000" w:rsidRDefault="005E641A">
      <w:pPr>
        <w:spacing w:after="340"/>
        <w:divId w:val="29302859"/>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C · v3.2.0 · corte 06-09-2026</w:t>
      </w:r>
    </w:p>
    <w:p w:rsidR="00000000" w:rsidRDefault="005E641A">
      <w:pPr>
        <w:pStyle w:val="eyebrow"/>
        <w:divId w:val="1633632801"/>
      </w:pPr>
      <w:r>
        <w:t>Anexo C</w:t>
      </w:r>
    </w:p>
    <w:p w:rsidR="00000000" w:rsidRDefault="005E641A">
      <w:pPr>
        <w:pStyle w:val="Ttulo2"/>
        <w:divId w:val="1633632801"/>
        <w:rPr>
          <w:rFonts w:eastAsia="Times New Roman"/>
        </w:rPr>
      </w:pPr>
      <w:r>
        <w:rPr>
          <w:rFonts w:eastAsia="Times New Roman"/>
        </w:rPr>
        <w:t>Las capacida</w:t>
      </w:r>
      <w:r>
        <w:rPr>
          <w:rFonts w:eastAsia="Times New Roman"/>
        </w:rPr>
        <w:t>des, celda por celda</w:t>
      </w:r>
    </w:p>
    <w:p w:rsidR="00000000" w:rsidRDefault="005E641A">
      <w:pPr>
        <w:pStyle w:val="NormalWeb"/>
        <w:divId w:val="1633632801"/>
        <w:rPr>
          <w:rFonts w:ascii="var(--serif)" w:hAnsi="var(--serif)"/>
          <w:sz w:val="24"/>
          <w:szCs w:val="24"/>
        </w:rPr>
      </w:pPr>
      <w:r>
        <w:rPr>
          <w:rFonts w:ascii="var(--serif)" w:hAnsi="var(--serif)"/>
          <w:sz w:val="24"/>
          <w:szCs w:val="24"/>
        </w:rPr>
        <w:t>La matriz del cuerpo en texto, para quien quiera el dato exacto, imprima en blanco y negro o llegue con un lector de pantalla. Es la misma información que dibuja la figura y sale de la misma función: no puede decir otra cosa.</w:t>
      </w:r>
    </w:p>
    <w:p w:rsidR="00000000" w:rsidRDefault="005E641A">
      <w:pPr>
        <w:pStyle w:val="Ttulo5"/>
        <w:divId w:val="1633632801"/>
        <w:rPr>
          <w:rFonts w:eastAsia="Times New Roman"/>
        </w:rPr>
      </w:pPr>
      <w:r>
        <w:rPr>
          <w:rFonts w:eastAsia="Times New Roman"/>
        </w:rPr>
        <w:t xml:space="preserve">Las diez </w:t>
      </w:r>
      <w:r>
        <w:rPr>
          <w:rFonts w:eastAsia="Times New Roman"/>
        </w:rPr>
        <w:t>capacidades y la pregunta que responde cada una</w:t>
      </w:r>
    </w:p>
    <w:tbl>
      <w:tblPr>
        <w:tblW w:w="5000" w:type="pct"/>
        <w:tblCellMar>
          <w:top w:w="15" w:type="dxa"/>
          <w:left w:w="15" w:type="dxa"/>
          <w:bottom w:w="15" w:type="dxa"/>
          <w:right w:w="15" w:type="dxa"/>
        </w:tblCellMar>
        <w:tblLook w:val="04A0"/>
      </w:tblPr>
      <w:tblGrid>
        <w:gridCol w:w="2495"/>
        <w:gridCol w:w="6179"/>
      </w:tblGrid>
      <w:tr w:rsidR="00000000">
        <w:trPr>
          <w:divId w:val="1633632801"/>
          <w:tblHeader/>
        </w:trPr>
        <w:tc>
          <w:tcPr>
            <w:tcW w:w="249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Pregunta</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Unidad especializada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¿Existe una estructura dedicada dentro de la Facultad?</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Norma propia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¿La Facultad dictó reglas sobre el uso de inteligencia artificial?</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Presencia en pregrado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¿La IA aparece dentro de la enseñanza de pregrado?</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Formación estructurada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¿Hay diplomados, minors, cursos o capacitaciones con IA?</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Herramienta desplegada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¿Hay un sistema de IA efectivamente a disposición?</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Adopción en la enseñanza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¿Consta que la IA se usa dentro de la enseñanza del Derecho?</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Alcance declarado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¿El registro declara a quién alcanza lo que se hace?</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Investigación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¿Hay proyectos o publicaciones sobre inteligencia artificial?</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Transferencia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¿Hay convenios o servicios hacia fuera de la Facultad?</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Evaluación de efecto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¿Se midió si algo de esto mejoró el aprendizaje jurídico?</w:t>
            </w:r>
          </w:p>
        </w:tc>
      </w:tr>
    </w:tbl>
    <w:p w:rsidR="00000000" w:rsidRDefault="005E641A">
      <w:pPr>
        <w:pStyle w:val="Ttulo5"/>
        <w:divId w:val="1633632801"/>
        <w:rPr>
          <w:rFonts w:eastAsia="Times New Roman"/>
        </w:rPr>
      </w:pPr>
      <w:r>
        <w:rPr>
          <w:rFonts w:eastAsia="Times New Roman"/>
        </w:rPr>
        <w:t>Los siete estados y su valor en el índice</w:t>
      </w:r>
    </w:p>
    <w:tbl>
      <w:tblPr>
        <w:tblW w:w="5000" w:type="pct"/>
        <w:tblCellMar>
          <w:top w:w="15" w:type="dxa"/>
          <w:left w:w="15" w:type="dxa"/>
          <w:bottom w:w="15" w:type="dxa"/>
          <w:right w:w="15" w:type="dxa"/>
        </w:tblCellMar>
        <w:tblLook w:val="04A0"/>
      </w:tblPr>
      <w:tblGrid>
        <w:gridCol w:w="1474"/>
        <w:gridCol w:w="5857"/>
        <w:gridCol w:w="1286"/>
      </w:tblGrid>
      <w:tr w:rsidR="00000000">
        <w:trPr>
          <w:divId w:val="1633632801"/>
          <w:tblHeader/>
        </w:trPr>
        <w:tc>
          <w:tcPr>
            <w:tcW w:w="1474"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significa</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En operación, con instrumento formal publicado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En operación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Incipiente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Sólo en el entorno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Style w:val="chip1"/>
                <w:rFonts w:eastAsia="Times New Roman"/>
              </w:rPr>
              <w:t>ADY</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Sólo adyacente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No localizada</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0</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Style w:val="chip1"/>
                <w:rFonts w:eastAsia="Times New Roman"/>
              </w:rPr>
              <w:t>NC</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No concluyente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w:t>
            </w:r>
          </w:p>
        </w:tc>
      </w:tr>
    </w:tbl>
    <w:p w:rsidR="00000000" w:rsidRDefault="005E641A">
      <w:pPr>
        <w:pStyle w:val="Ttulo5"/>
        <w:divId w:val="1633632801"/>
        <w:rPr>
          <w:rFonts w:eastAsia="Times New Roman"/>
        </w:rPr>
      </w:pPr>
      <w:r>
        <w:rPr>
          <w:rFonts w:eastAsia="Times New Roman"/>
        </w:rPr>
        <w:t>Estado de cada capacidad por institución</w:t>
      </w:r>
    </w:p>
    <w:tbl>
      <w:tblPr>
        <w:tblW w:w="5000" w:type="pct"/>
        <w:tblCellMar>
          <w:top w:w="15" w:type="dxa"/>
          <w:left w:w="15" w:type="dxa"/>
          <w:bottom w:w="15" w:type="dxa"/>
          <w:right w:w="15" w:type="dxa"/>
        </w:tblCellMar>
        <w:tblLook w:val="04A0"/>
      </w:tblPr>
      <w:tblGrid>
        <w:gridCol w:w="1671"/>
        <w:gridCol w:w="534"/>
        <w:gridCol w:w="786"/>
        <w:gridCol w:w="736"/>
        <w:gridCol w:w="656"/>
        <w:gridCol w:w="634"/>
        <w:gridCol w:w="627"/>
        <w:gridCol w:w="511"/>
        <w:gridCol w:w="491"/>
        <w:gridCol w:w="823"/>
        <w:gridCol w:w="620"/>
        <w:gridCol w:w="585"/>
      </w:tblGrid>
      <w:tr w:rsidR="00000000">
        <w:trPr>
          <w:divId w:val="1633632801"/>
          <w:tblHeader/>
        </w:trPr>
        <w:tc>
          <w:tcPr>
            <w:tcW w:w="215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510" w:type="dxa"/>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Unid</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Norma</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Pregr</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Form</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Herr</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Adop</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Alc</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Inv</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Transf</w:t>
            </w:r>
          </w:p>
        </w:tc>
        <w:tc>
          <w:tcPr>
            <w:tcW w:w="510"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6"/>
                <w:szCs w:val="16"/>
              </w:rPr>
            </w:pPr>
            <w:r>
              <w:rPr>
                <w:rFonts w:ascii="var(--sans)" w:eastAsia="Times New Roman" w:hAnsi="var(--sans)"/>
                <w:b/>
                <w:bCs/>
                <w:caps/>
                <w:spacing w:val="22"/>
                <w:sz w:val="16"/>
                <w:szCs w:val="16"/>
              </w:rPr>
              <w:t>Eval</w:t>
            </w:r>
          </w:p>
        </w:tc>
        <w:tc>
          <w:tcPr>
            <w:tcW w:w="0" w:type="auto"/>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8"/>
                <w:szCs w:val="18"/>
              </w:rPr>
            </w:pPr>
            <w:r>
              <w:rPr>
                <w:rFonts w:ascii="var(--sans)" w:eastAsia="Times New Roman" w:hAnsi="var(--sans)"/>
                <w:b/>
                <w:bCs/>
                <w:sz w:val="18"/>
                <w:szCs w:val="18"/>
              </w:rPr>
              <w:t>Pontificia Universidad Católica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20</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8"/>
                <w:szCs w:val="18"/>
              </w:rPr>
            </w:pPr>
            <w:r>
              <w:rPr>
                <w:rFonts w:ascii="var(--sans)" w:eastAsia="Times New Roman" w:hAnsi="var(--sans)"/>
                <w:b/>
                <w:bCs/>
                <w:sz w:val="18"/>
                <w:szCs w:val="18"/>
              </w:rPr>
              <w:t>Universidad Autónoma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8"/>
                <w:szCs w:val="18"/>
              </w:rPr>
            </w:pPr>
            <w:r>
              <w:rPr>
                <w:rFonts w:ascii="var(--sans)" w:eastAsia="Times New Roman" w:hAnsi="var(--sans)"/>
                <w:b/>
                <w:bCs/>
                <w:sz w:val="18"/>
                <w:szCs w:val="18"/>
              </w:rPr>
              <w:t>Universidad Central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17</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8"/>
                <w:szCs w:val="18"/>
              </w:rPr>
            </w:pPr>
            <w:r>
              <w:rPr>
                <w:rFonts w:ascii="var(--sans)" w:eastAsia="Times New Roman" w:hAnsi="var(--sans)"/>
                <w:b/>
                <w:bCs/>
                <w:sz w:val="18"/>
                <w:szCs w:val="18"/>
              </w:rPr>
              <w:t>Universidad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12</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8"/>
                <w:szCs w:val="18"/>
              </w:rPr>
            </w:pPr>
            <w:r>
              <w:rPr>
                <w:rFonts w:ascii="var(--sans)" w:eastAsia="Times New Roman" w:hAnsi="var(--sans)"/>
                <w:b/>
                <w:bCs/>
                <w:sz w:val="18"/>
                <w:szCs w:val="18"/>
              </w:rPr>
              <w:t>Universidad Adolfo Ibáñez</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ADY</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OPF</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8"/>
                <w:szCs w:val="18"/>
              </w:rPr>
            </w:pPr>
            <w:r>
              <w:rPr>
                <w:rFonts w:ascii="var(--sans)" w:eastAsia="Times New Roman" w:hAnsi="var(--sans)"/>
                <w:b/>
                <w:bCs/>
                <w:sz w:val="18"/>
                <w:szCs w:val="18"/>
              </w:rPr>
              <w:t>Universidad Andrés Bello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11</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8"/>
                <w:szCs w:val="18"/>
              </w:rPr>
            </w:pPr>
            <w:r>
              <w:rPr>
                <w:rFonts w:ascii="var(--sans)" w:eastAsia="Times New Roman" w:hAnsi="var(--sans)"/>
                <w:b/>
                <w:bCs/>
                <w:sz w:val="18"/>
                <w:szCs w:val="18"/>
              </w:rPr>
              <w:t>Universidad del Desarrollo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8"/>
                <w:szCs w:val="18"/>
              </w:rPr>
            </w:pPr>
            <w:r>
              <w:rPr>
                <w:rFonts w:ascii="var(--sans)" w:eastAsia="Times New Roman" w:hAnsi="var(--sans)"/>
                <w:b/>
                <w:bCs/>
                <w:sz w:val="18"/>
                <w:szCs w:val="18"/>
              </w:rPr>
              <w:t>Universidad Diego Portales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8</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8"/>
                <w:szCs w:val="18"/>
              </w:rPr>
            </w:pPr>
            <w:r>
              <w:rPr>
                <w:rFonts w:ascii="var(--sans)" w:eastAsia="Times New Roman" w:hAnsi="var(--sans)"/>
                <w:b/>
                <w:bCs/>
                <w:sz w:val="18"/>
                <w:szCs w:val="18"/>
              </w:rPr>
              <w:t>Universidad de los Andes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OP</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r>
      <w:tr w:rsidR="00000000">
        <w:trPr>
          <w:divId w:val="1633632801"/>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8"/>
                <w:szCs w:val="18"/>
              </w:rPr>
            </w:pPr>
            <w:r>
              <w:rPr>
                <w:rFonts w:ascii="var(--sans)" w:eastAsia="Times New Roman" w:hAnsi="var(--sans)"/>
                <w:b/>
                <w:bCs/>
                <w:sz w:val="18"/>
                <w:szCs w:val="18"/>
              </w:rPr>
              <w:t>Universidad de Concepción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ENT</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INC</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chip1"/>
                <w:rFonts w:eastAsia="Times New Roman"/>
              </w:rPr>
              <w:t>NL</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17"/>
                <w:szCs w:val="17"/>
              </w:rPr>
            </w:pPr>
            <w:r>
              <w:rPr>
                <w:rStyle w:val="Textoennegrita"/>
                <w:rFonts w:ascii="var(--sans)" w:eastAsia="Times New Roman" w:hAnsi="var(--sans)"/>
                <w:sz w:val="17"/>
                <w:szCs w:val="17"/>
              </w:rPr>
              <w:t>5</w:t>
            </w:r>
          </w:p>
        </w:tc>
      </w:tr>
    </w:tbl>
    <w:p w:rsidR="00000000" w:rsidRDefault="005E641A">
      <w:pPr>
        <w:pStyle w:val="tbl-note"/>
        <w:divId w:val="1633632801"/>
      </w:pPr>
      <w:r>
        <w:t xml:space="preserve">Las columnas siguen el orden del cuerpo, abreviadas: </w:t>
      </w:r>
      <w:r>
        <w:rPr>
          <w:rStyle w:val="nfasis"/>
        </w:rPr>
        <w:t>Unid</w:t>
      </w:r>
      <w:r>
        <w:t xml:space="preserve"> unidad especializada, </w:t>
      </w:r>
      <w:r>
        <w:rPr>
          <w:rStyle w:val="nfasis"/>
        </w:rPr>
        <w:t>Norma</w:t>
      </w:r>
      <w:r>
        <w:t xml:space="preserve"> norma propia, </w:t>
      </w:r>
      <w:r>
        <w:rPr>
          <w:rStyle w:val="nfasis"/>
        </w:rPr>
        <w:t>Pregr</w:t>
      </w:r>
      <w:r>
        <w:t xml:space="preserve"> presencia en pregrado, </w:t>
      </w:r>
      <w:r>
        <w:rPr>
          <w:rStyle w:val="nfasis"/>
        </w:rPr>
        <w:t>Form</w:t>
      </w:r>
      <w:r>
        <w:t xml:space="preserve"> formación estructurada, </w:t>
      </w:r>
      <w:r>
        <w:rPr>
          <w:rStyle w:val="nfasis"/>
        </w:rPr>
        <w:t>Herr</w:t>
      </w:r>
      <w:r>
        <w:t xml:space="preserve"> herramienta desplegada, </w:t>
      </w:r>
      <w:r>
        <w:rPr>
          <w:rStyle w:val="nfasis"/>
        </w:rPr>
        <w:t>Adop</w:t>
      </w:r>
      <w:r>
        <w:t xml:space="preserve"> adopción en la enseñanza, </w:t>
      </w:r>
      <w:r>
        <w:rPr>
          <w:rStyle w:val="nfasis"/>
        </w:rPr>
        <w:t>Alc</w:t>
      </w:r>
      <w:r>
        <w:t xml:space="preserve"> alcance declarado, </w:t>
      </w:r>
      <w:r>
        <w:rPr>
          <w:rStyle w:val="nfasis"/>
        </w:rPr>
        <w:t>Inv</w:t>
      </w:r>
      <w:r>
        <w:t xml:space="preserve"> investigaci</w:t>
      </w:r>
      <w:r>
        <w:t xml:space="preserve">ón, </w:t>
      </w:r>
      <w:r>
        <w:rPr>
          <w:rStyle w:val="nfasis"/>
        </w:rPr>
        <w:t>Transf</w:t>
      </w:r>
      <w:r>
        <w:t xml:space="preserve"> transferencia y </w:t>
      </w:r>
      <w:r>
        <w:rPr>
          <w:rStyle w:val="nfasis"/>
        </w:rPr>
        <w:t>Eval</w:t>
      </w:r>
      <w:r>
        <w:t xml:space="preserve"> evaluación de efecto. NC son celdas no concluyentes, excluidas del piso y con aporte de 2 puntos al techo.</w:t>
      </w:r>
    </w:p>
    <w:p w:rsidR="00000000" w:rsidRDefault="005E641A">
      <w:pPr>
        <w:spacing w:after="340"/>
        <w:divId w:val="130443464"/>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D · v3.2.0 · corte 06-09-2026</w:t>
      </w:r>
    </w:p>
    <w:p w:rsidR="00000000" w:rsidRDefault="005E641A">
      <w:pPr>
        <w:pStyle w:val="eyebrow"/>
        <w:divId w:val="1182742935"/>
      </w:pPr>
      <w:r>
        <w:t>Anexo D</w:t>
      </w:r>
    </w:p>
    <w:p w:rsidR="00000000" w:rsidRDefault="005E641A">
      <w:pPr>
        <w:pStyle w:val="Ttulo2"/>
        <w:divId w:val="1182742935"/>
        <w:rPr>
          <w:rFonts w:eastAsia="Times New Roman"/>
        </w:rPr>
      </w:pPr>
      <w:r>
        <w:rPr>
          <w:rFonts w:eastAsia="Times New Roman"/>
        </w:rPr>
        <w:t>Comparador or</w:t>
      </w:r>
      <w:r>
        <w:rPr>
          <w:rFonts w:eastAsia="Times New Roman"/>
        </w:rPr>
        <w:t>dinal: rúbrica y cálculo</w:t>
      </w:r>
    </w:p>
    <w:p w:rsidR="00000000" w:rsidRDefault="005E641A">
      <w:pPr>
        <w:pStyle w:val="NormalWeb"/>
        <w:divId w:val="1182742935"/>
        <w:rPr>
          <w:rFonts w:ascii="var(--serif)" w:hAnsi="var(--serif)"/>
          <w:sz w:val="24"/>
          <w:szCs w:val="24"/>
        </w:rPr>
      </w:pPr>
      <w:r>
        <w:rPr>
          <w:rFonts w:ascii="var(--serif)" w:hAnsi="var(--serif)"/>
          <w:sz w:val="24"/>
          <w:szCs w:val="24"/>
        </w:rPr>
        <w:t>La rúbrica se cerró antes de calcular los resultados de cada institución, como medida de control del conflicto de interés declarado en la sección 3. Lo que sigue permite rehacer el cálculo o disputarlo celda por celda.</w:t>
      </w:r>
    </w:p>
    <w:p w:rsidR="00000000" w:rsidRDefault="005E641A">
      <w:pPr>
        <w:pStyle w:val="Ttulo5"/>
        <w:divId w:val="1182742935"/>
        <w:rPr>
          <w:rFonts w:eastAsia="Times New Roman"/>
        </w:rPr>
      </w:pPr>
      <w:r>
        <w:rPr>
          <w:rFonts w:eastAsia="Times New Roman"/>
        </w:rPr>
        <w:t>Regla de pun</w:t>
      </w:r>
      <w:r>
        <w:rPr>
          <w:rFonts w:eastAsia="Times New Roman"/>
        </w:rPr>
        <w:t>tuación</w:t>
      </w:r>
    </w:p>
    <w:p w:rsidR="00000000" w:rsidRDefault="005E641A">
      <w:pPr>
        <w:numPr>
          <w:ilvl w:val="0"/>
          <w:numId w:val="11"/>
        </w:numPr>
        <w:spacing w:before="100" w:beforeAutospacing="1" w:after="77"/>
        <w:ind w:left="0"/>
        <w:divId w:val="1182742935"/>
        <w:rPr>
          <w:rFonts w:ascii="var(--serif)" w:eastAsia="Times New Roman" w:hAnsi="var(--serif)"/>
          <w:sz w:val="24"/>
          <w:szCs w:val="24"/>
        </w:rPr>
      </w:pPr>
      <w:r>
        <w:rPr>
          <w:rStyle w:val="Textoennegrita"/>
          <w:rFonts w:ascii="var(--serif)" w:eastAsia="Times New Roman" w:hAnsi="var(--serif)"/>
          <w:sz w:val="24"/>
          <w:szCs w:val="24"/>
        </w:rPr>
        <w:t>3 puntos</w:t>
      </w:r>
      <w:r>
        <w:rPr>
          <w:rFonts w:ascii="var(--serif)" w:eastAsia="Times New Roman" w:hAnsi="var(--serif)"/>
          <w:sz w:val="24"/>
          <w:szCs w:val="24"/>
        </w:rPr>
        <w:t xml:space="preserve"> · la capacidad está en operación </w:t>
      </w:r>
      <w:r>
        <w:rPr>
          <w:rStyle w:val="nfasis"/>
          <w:rFonts w:ascii="var(--serif)" w:eastAsia="Times New Roman" w:hAnsi="var(--serif)"/>
          <w:sz w:val="24"/>
          <w:szCs w:val="24"/>
        </w:rPr>
        <w:t>y</w:t>
      </w:r>
      <w:r>
        <w:rPr>
          <w:rFonts w:ascii="var(--serif)" w:eastAsia="Times New Roman" w:hAnsi="var(--serif)"/>
          <w:sz w:val="24"/>
          <w:szCs w:val="24"/>
        </w:rPr>
        <w:t xml:space="preserve"> existe un objeto citable con identificador que la sostiene. Se admiten seis clases de instrumento: acto administrativo —decreto o resolución—; acuerdo de un órgano colegiado identificado; código de asigna</w:t>
      </w:r>
      <w:r>
        <w:rPr>
          <w:rFonts w:ascii="var(--serif)" w:eastAsia="Times New Roman" w:hAnsi="var(--serif)"/>
          <w:sz w:val="24"/>
          <w:szCs w:val="24"/>
        </w:rPr>
        <w:t>tura con créditos y semestre publicados; código de proyecto adjudicado por un fondo público competitivo; registro de propiedad intelectual con número y fecha; convenio firmado con partes identificadas; o unidad listada en un organigrama publicado. Una noti</w:t>
      </w:r>
      <w:r>
        <w:rPr>
          <w:rFonts w:ascii="var(--serif)" w:eastAsia="Times New Roman" w:hAnsi="var(--serif)"/>
          <w:sz w:val="24"/>
          <w:szCs w:val="24"/>
        </w:rPr>
        <w:t>cia de creación no es un instrumento.</w:t>
      </w:r>
    </w:p>
    <w:p w:rsidR="00000000" w:rsidRDefault="005E641A">
      <w:pPr>
        <w:numPr>
          <w:ilvl w:val="0"/>
          <w:numId w:val="11"/>
        </w:numPr>
        <w:spacing w:before="100" w:beforeAutospacing="1" w:after="77"/>
        <w:ind w:left="0"/>
        <w:divId w:val="1182742935"/>
        <w:rPr>
          <w:rFonts w:ascii="var(--serif)" w:eastAsia="Times New Roman" w:hAnsi="var(--serif)"/>
          <w:sz w:val="24"/>
          <w:szCs w:val="24"/>
        </w:rPr>
      </w:pPr>
      <w:r>
        <w:rPr>
          <w:rStyle w:val="Textoennegrita"/>
          <w:rFonts w:ascii="var(--serif)" w:eastAsia="Times New Roman" w:hAnsi="var(--serif)"/>
          <w:sz w:val="24"/>
          <w:szCs w:val="24"/>
        </w:rPr>
        <w:t>2 puntos</w:t>
      </w:r>
      <w:r>
        <w:rPr>
          <w:rFonts w:ascii="var(--serif)" w:eastAsia="Times New Roman" w:hAnsi="var(--serif)"/>
          <w:sz w:val="24"/>
          <w:szCs w:val="24"/>
        </w:rPr>
        <w:t xml:space="preserve"> · en operación, acreditada por publicación institucional, sin instrumento citable.</w:t>
      </w:r>
    </w:p>
    <w:p w:rsidR="00000000" w:rsidRDefault="005E641A">
      <w:pPr>
        <w:numPr>
          <w:ilvl w:val="0"/>
          <w:numId w:val="11"/>
        </w:numPr>
        <w:spacing w:before="100" w:beforeAutospacing="1" w:after="77"/>
        <w:ind w:left="0"/>
        <w:divId w:val="1182742935"/>
        <w:rPr>
          <w:rFonts w:ascii="var(--serif)" w:eastAsia="Times New Roman" w:hAnsi="var(--serif)"/>
          <w:sz w:val="24"/>
          <w:szCs w:val="24"/>
        </w:rPr>
      </w:pPr>
      <w:r>
        <w:rPr>
          <w:rStyle w:val="Textoennegrita"/>
          <w:rFonts w:ascii="var(--serif)" w:eastAsia="Times New Roman" w:hAnsi="var(--serif)"/>
          <w:sz w:val="24"/>
          <w:szCs w:val="24"/>
        </w:rPr>
        <w:t>1 punto</w:t>
      </w:r>
      <w:r>
        <w:rPr>
          <w:rFonts w:ascii="var(--serif)" w:eastAsia="Times New Roman" w:hAnsi="var(--serif)"/>
          <w:sz w:val="24"/>
          <w:szCs w:val="24"/>
        </w:rPr>
        <w:t xml:space="preserve"> · incipiente, sólo en el entorno institucional, o sólo adyacente.</w:t>
      </w:r>
    </w:p>
    <w:p w:rsidR="00000000" w:rsidRDefault="005E641A">
      <w:pPr>
        <w:numPr>
          <w:ilvl w:val="0"/>
          <w:numId w:val="11"/>
        </w:numPr>
        <w:spacing w:before="100" w:beforeAutospacing="1" w:after="77"/>
        <w:ind w:left="0"/>
        <w:divId w:val="1182742935"/>
        <w:rPr>
          <w:rFonts w:ascii="var(--serif)" w:eastAsia="Times New Roman" w:hAnsi="var(--serif)"/>
          <w:sz w:val="24"/>
          <w:szCs w:val="24"/>
        </w:rPr>
      </w:pPr>
      <w:r>
        <w:rPr>
          <w:rStyle w:val="Textoennegrita"/>
          <w:rFonts w:ascii="var(--serif)" w:eastAsia="Times New Roman" w:hAnsi="var(--serif)"/>
          <w:sz w:val="24"/>
          <w:szCs w:val="24"/>
        </w:rPr>
        <w:t>0 puntos</w:t>
      </w:r>
      <w:r>
        <w:rPr>
          <w:rFonts w:ascii="var(--serif)" w:eastAsia="Times New Roman" w:hAnsi="var(--serif)"/>
          <w:sz w:val="24"/>
          <w:szCs w:val="24"/>
        </w:rPr>
        <w:t xml:space="preserve"> · no localizada tras recorrer las rutas del</w:t>
      </w:r>
      <w:r>
        <w:rPr>
          <w:rFonts w:ascii="var(--serif)" w:eastAsia="Times New Roman" w:hAnsi="var(--serif)"/>
          <w:sz w:val="24"/>
          <w:szCs w:val="24"/>
        </w:rPr>
        <w:t xml:space="preserve"> protocolo que la acreditarían.</w:t>
      </w:r>
    </w:p>
    <w:p w:rsidR="00000000" w:rsidRDefault="005E641A">
      <w:pPr>
        <w:numPr>
          <w:ilvl w:val="0"/>
          <w:numId w:val="11"/>
        </w:numPr>
        <w:spacing w:before="100" w:beforeAutospacing="1" w:after="77"/>
        <w:ind w:left="0"/>
        <w:divId w:val="1182742935"/>
        <w:rPr>
          <w:rFonts w:ascii="var(--serif)" w:eastAsia="Times New Roman" w:hAnsi="var(--serif)"/>
          <w:sz w:val="24"/>
          <w:szCs w:val="24"/>
        </w:rPr>
      </w:pPr>
      <w:r>
        <w:rPr>
          <w:rStyle w:val="Textoennegrita"/>
          <w:rFonts w:ascii="var(--serif)" w:eastAsia="Times New Roman" w:hAnsi="var(--serif)"/>
          <w:sz w:val="24"/>
          <w:szCs w:val="24"/>
        </w:rPr>
        <w:t>Excluida</w:t>
      </w:r>
      <w:r>
        <w:rPr>
          <w:rFonts w:ascii="var(--serif)" w:eastAsia="Times New Roman" w:hAnsi="var(--serif)"/>
          <w:sz w:val="24"/>
          <w:szCs w:val="24"/>
        </w:rPr>
        <w:t xml:space="preserve"> · no concluyente. No suma al piso y aporta 2 puntos al techo, que es el valor medio de los estados posibles distintos de cero.</w:t>
      </w:r>
    </w:p>
    <w:p w:rsidR="00000000" w:rsidRDefault="005E641A">
      <w:pPr>
        <w:pStyle w:val="Ttulo5"/>
        <w:divId w:val="155726623"/>
        <w:rPr>
          <w:rFonts w:eastAsia="Times New Roman"/>
        </w:rPr>
      </w:pPr>
      <w:r>
        <w:rPr>
          <w:rFonts w:eastAsia="Times New Roman"/>
        </w:rPr>
        <w:t>Tres decisiones de la rúbrica que conviene discutir</w:t>
      </w:r>
    </w:p>
    <w:p w:rsidR="00000000" w:rsidRDefault="005E641A">
      <w:pPr>
        <w:pStyle w:val="NormalWeb"/>
        <w:divId w:val="155726623"/>
        <w:rPr>
          <w:rFonts w:ascii="var(--serif)" w:hAnsi="var(--serif)"/>
          <w:sz w:val="24"/>
          <w:szCs w:val="24"/>
        </w:rPr>
      </w:pPr>
      <w:r>
        <w:rPr>
          <w:rStyle w:val="Textoennegrita"/>
          <w:rFonts w:ascii="var(--serif)" w:hAnsi="var(--serif)"/>
          <w:sz w:val="24"/>
          <w:szCs w:val="24"/>
        </w:rPr>
        <w:t>Por qué el techo usa 2 y no 3.</w:t>
      </w:r>
      <w:r>
        <w:rPr>
          <w:rFonts w:ascii="var(--serif)" w:hAnsi="var(--serif)"/>
          <w:sz w:val="24"/>
          <w:szCs w:val="24"/>
        </w:rPr>
        <w:t xml:space="preserve"> Asign</w:t>
      </w:r>
      <w:r>
        <w:rPr>
          <w:rFonts w:ascii="var(--serif)" w:hAnsi="var(--serif)"/>
          <w:sz w:val="24"/>
          <w:szCs w:val="24"/>
        </w:rPr>
        <w:t xml:space="preserve">ar 3 a cada celda sin concluir supondría que toda capacidad no investigada está no sólo en operación sino formalizada, lo que contradice la distribución observada: de las 95 celdas resueltas del comparador, sólo 10 alcanzan el estado con instrumento. Usar </w:t>
      </w:r>
      <w:r>
        <w:rPr>
          <w:rFonts w:ascii="var(--serif)" w:hAnsi="var(--serif)"/>
          <w:sz w:val="24"/>
          <w:szCs w:val="24"/>
        </w:rPr>
        <w:t>2 supone que estaría en operación sin instrumento, que es el estado modal.</w:t>
      </w:r>
    </w:p>
    <w:p w:rsidR="00000000" w:rsidRDefault="005E641A">
      <w:pPr>
        <w:pStyle w:val="NormalWeb"/>
        <w:divId w:val="155726623"/>
        <w:rPr>
          <w:rFonts w:ascii="var(--serif)" w:hAnsi="var(--serif)"/>
          <w:sz w:val="24"/>
          <w:szCs w:val="24"/>
        </w:rPr>
      </w:pPr>
      <w:r>
        <w:rPr>
          <w:rStyle w:val="Textoennegrita"/>
          <w:rFonts w:ascii="var(--serif)" w:hAnsi="var(--serif)"/>
          <w:sz w:val="24"/>
          <w:szCs w:val="24"/>
        </w:rPr>
        <w:t>Por qué las diez capacidades pesan igual.</w:t>
      </w:r>
      <w:r>
        <w:rPr>
          <w:rFonts w:ascii="var(--serif)" w:hAnsi="var(--serif)"/>
          <w:sz w:val="24"/>
          <w:szCs w:val="24"/>
        </w:rPr>
        <w:t xml:space="preserve"> Ponderarlas exigiría una teoría sobre cuál importa más, y el informe no la tiene. Un lector que sostenga que la norma propia vale más que e</w:t>
      </w:r>
      <w:r>
        <w:rPr>
          <w:rFonts w:ascii="var(--serif)" w:hAnsi="var(--serif)"/>
          <w:sz w:val="24"/>
          <w:szCs w:val="24"/>
        </w:rPr>
        <w:t>l alcance declarado puede reponderar con los datos del anexo C; el orden de las tres primeras posiciones no cambia bajo ninguna ponderación que dé a cada capacidad entre 0,5 y 2 veces su peso actual.</w:t>
      </w:r>
    </w:p>
    <w:p w:rsidR="00000000" w:rsidRDefault="005E641A">
      <w:pPr>
        <w:pStyle w:val="NormalWeb"/>
        <w:spacing w:after="193"/>
        <w:divId w:val="155726623"/>
        <w:rPr>
          <w:rFonts w:ascii="var(--serif)" w:hAnsi="var(--serif)"/>
          <w:sz w:val="24"/>
          <w:szCs w:val="24"/>
        </w:rPr>
      </w:pPr>
      <w:r>
        <w:rPr>
          <w:rStyle w:val="Textoennegrita"/>
          <w:rFonts w:ascii="var(--serif)" w:hAnsi="var(--serif)"/>
          <w:sz w:val="24"/>
          <w:szCs w:val="24"/>
        </w:rPr>
        <w:t>Por qué no hay penalización por antigüedad.</w:t>
      </w:r>
      <w:r>
        <w:rPr>
          <w:rFonts w:ascii="var(--serif)" w:hAnsi="var(--serif)"/>
          <w:sz w:val="24"/>
          <w:szCs w:val="24"/>
        </w:rPr>
        <w:t xml:space="preserve"> Un convenio </w:t>
      </w:r>
      <w:r>
        <w:rPr>
          <w:rFonts w:ascii="var(--serif)" w:hAnsi="var(--serif)"/>
          <w:sz w:val="24"/>
          <w:szCs w:val="24"/>
        </w:rPr>
        <w:t>de 2020 con actividad derivada documentada puntúa igual que uno de 2026. Es discutible y favorece a las instituciones con trayectoria más larga, entre ellas la PUCV. Se declara aquí porque el sesgo, si opera, opera a favor de la institución destinataria de</w:t>
      </w:r>
      <w:r>
        <w:rPr>
          <w:rFonts w:ascii="var(--serif)" w:hAnsi="var(--serif)"/>
          <w:sz w:val="24"/>
          <w:szCs w:val="24"/>
        </w:rPr>
        <w:t>l informe.</w:t>
      </w:r>
    </w:p>
    <w:p w:rsidR="00000000" w:rsidRDefault="005E641A">
      <w:pPr>
        <w:pStyle w:val="Ttulo5"/>
        <w:divId w:val="1182742935"/>
        <w:rPr>
          <w:rFonts w:eastAsia="Times New Roman"/>
        </w:rPr>
      </w:pPr>
      <w:r>
        <w:rPr>
          <w:rFonts w:eastAsia="Times New Roman"/>
        </w:rPr>
        <w:t>Las diez celdas que alcanzan el estado con instrumento formal, y cuál es</w:t>
      </w:r>
    </w:p>
    <w:tbl>
      <w:tblPr>
        <w:tblW w:w="5000" w:type="pct"/>
        <w:tblCellMar>
          <w:top w:w="15" w:type="dxa"/>
          <w:left w:w="15" w:type="dxa"/>
          <w:bottom w:w="15" w:type="dxa"/>
          <w:right w:w="15" w:type="dxa"/>
        </w:tblCellMar>
        <w:tblLook w:val="04A0"/>
      </w:tblPr>
      <w:tblGrid>
        <w:gridCol w:w="2495"/>
        <w:gridCol w:w="2041"/>
        <w:gridCol w:w="4138"/>
      </w:tblGrid>
      <w:tr w:rsidR="00000000">
        <w:trPr>
          <w:divId w:val="1182742935"/>
          <w:tblHeader/>
        </w:trPr>
        <w:tc>
          <w:tcPr>
            <w:tcW w:w="249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2041"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Unidad especializada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Departamento listado en la estructura orgánica publicada de la Facultad, con director identificado</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Norma propia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Guía aprobada por Comité Directivo y Consejo de la Facultad, con deberes exigibles y régimen de consecuencias</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Adopción en la enseñanza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Opción de integrar IA oficializada en el formulario institucional de condiciones y evaluaciones, mayo de 2026</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P. U.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Fondecyt Regular 2026 nº 1262017 · Fondecyt Iniciación 2025 nº 11251741 · FONDEF IDeA I+D 2026 nº ID26I10704</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 Adolfo Ibáñez</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Fondecyt Regular 2026 nº 1262567, 57.300.000 pesos, 48 meses, objeto de IA explícito</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 Autónoma de Chil</w:t>
            </w:r>
            <w:r>
              <w:rPr>
                <w:rFonts w:ascii="var(--sans)" w:eastAsia="Times New Roman" w:hAnsi="var(--sans)"/>
                <w:b/>
                <w:bCs/>
                <w:sz w:val="20"/>
                <w:szCs w:val="20"/>
              </w:rPr>
              <w:t>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Unidad especializada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Instituto de Investigación en Derecho creado por Resolución VRIP 118/2020, adscrito a la Facultad de Derecho</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 Central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Norma propia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Resolución 13/2025 del decano, que aprueba el instructivo de uso académico de inteligencia artificial</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Formación estructurada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Minor con cinco asignaturas y 25 créditos publicados, con cohorte egresada y ceremonia fechada</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 Autónoma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Fondecyt Regular 2025 nº 1250613 · Fondecyt Regular 2026 nº 1262066</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Investigación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Fondecyt Regular 2025 nº 1250142 · Fondecyt Regular 2026 nº 1261853</w:t>
            </w:r>
          </w:p>
        </w:tc>
      </w:tr>
    </w:tbl>
    <w:p w:rsidR="00000000" w:rsidRDefault="005E641A">
      <w:pPr>
        <w:pStyle w:val="tbl-note"/>
        <w:divId w:val="1182742935"/>
      </w:pPr>
      <w:r>
        <w:t>Diez filas para diez celdas. Dos de ellas acredita</w:t>
      </w:r>
      <w:r>
        <w:t>n la capacidad mediante varios instrumentos —los proyectos adjudicados—, que se agrupan en una sola fila. La Pontificia Universidad Católica de Valparaíso no figura aquí: sus dos instrumentos formales se publican en el documento complementario, por la razó</w:t>
      </w:r>
      <w:r>
        <w:t>n de la sección 8.</w:t>
      </w:r>
    </w:p>
    <w:p w:rsidR="00000000" w:rsidRDefault="005E641A">
      <w:pPr>
        <w:pStyle w:val="Ttulo5"/>
        <w:divId w:val="1182742935"/>
        <w:rPr>
          <w:rFonts w:eastAsia="Times New Roman"/>
        </w:rPr>
      </w:pPr>
      <w:r>
        <w:rPr>
          <w:rFonts w:eastAsia="Times New Roman"/>
        </w:rPr>
        <w:t>Cálculo completo</w:t>
      </w:r>
    </w:p>
    <w:p w:rsidR="00000000" w:rsidRDefault="005E641A">
      <w:pPr>
        <w:pStyle w:val="tbl-note"/>
        <w:spacing w:after="113"/>
        <w:divId w:val="1182742935"/>
      </w:pPr>
      <w:r>
        <w:t>El estado de cada celda está en el anexo C; la tabla de puntos de arriba lo convierte en puntaje. Repetirlo aquí daría la misma información dos veces y ninguna de las dos legible.</w:t>
      </w:r>
    </w:p>
    <w:tbl>
      <w:tblPr>
        <w:tblW w:w="5000" w:type="pct"/>
        <w:tblCellMar>
          <w:top w:w="15" w:type="dxa"/>
          <w:left w:w="15" w:type="dxa"/>
          <w:bottom w:w="15" w:type="dxa"/>
          <w:right w:w="15" w:type="dxa"/>
        </w:tblCellMar>
        <w:tblLook w:val="04A0"/>
      </w:tblPr>
      <w:tblGrid>
        <w:gridCol w:w="4196"/>
        <w:gridCol w:w="1799"/>
        <w:gridCol w:w="2679"/>
      </w:tblGrid>
      <w:tr w:rsidR="00000000">
        <w:trPr>
          <w:divId w:val="1182742935"/>
          <w:tblHeader/>
        </w:trPr>
        <w:tc>
          <w:tcPr>
            <w:tcW w:w="4196"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Piso</w:t>
            </w:r>
          </w:p>
        </w:tc>
        <w:tc>
          <w:tcPr>
            <w:tcW w:w="0" w:type="auto"/>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Techo</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Pontificia Universidad Católica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20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20</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Autónoma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Central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17</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17</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de Chile</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12</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14</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Adolfo Ibáñez</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Andrés Bello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11</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11</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del Desarrollo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10</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Diego Portales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8</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8</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de los Andes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9</w:t>
            </w:r>
          </w:p>
        </w:tc>
      </w:tr>
      <w:tr w:rsidR="00000000">
        <w:trPr>
          <w:divId w:val="1182742935"/>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Universidad de Concepción</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Style w:val="Textoennegrita"/>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7</w:t>
            </w:r>
          </w:p>
        </w:tc>
      </w:tr>
    </w:tbl>
    <w:p w:rsidR="00000000" w:rsidRDefault="005E641A">
      <w:pPr>
        <w:spacing w:after="340"/>
        <w:divId w:val="1751459920"/>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E · v3.2.0 · corte 06-09-2026</w:t>
      </w:r>
    </w:p>
    <w:p w:rsidR="00000000" w:rsidRDefault="005E641A">
      <w:pPr>
        <w:pStyle w:val="eyebrow"/>
        <w:divId w:val="719598483"/>
      </w:pPr>
      <w:r>
        <w:t>Anexo E</w:t>
      </w:r>
    </w:p>
    <w:p w:rsidR="00000000" w:rsidRDefault="005E641A">
      <w:pPr>
        <w:pStyle w:val="Ttulo2"/>
        <w:divId w:val="719598483"/>
        <w:rPr>
          <w:rFonts w:eastAsia="Times New Roman"/>
        </w:rPr>
      </w:pPr>
      <w:r>
        <w:rPr>
          <w:rFonts w:eastAsia="Times New Roman"/>
        </w:rPr>
        <w:t>Contraste externo: proyectos ANID y fuentes de terceros</w:t>
      </w:r>
    </w:p>
    <w:p w:rsidR="00000000" w:rsidRDefault="005E641A">
      <w:pPr>
        <w:pStyle w:val="Ttulo5"/>
        <w:divId w:val="719598483"/>
        <w:rPr>
          <w:rFonts w:eastAsia="Times New Roman"/>
        </w:rPr>
      </w:pPr>
      <w:r>
        <w:rPr>
          <w:rFonts w:eastAsia="Times New Roman"/>
        </w:rPr>
        <w:t>Ocho proyectos con objeto jurídico-tecnológico clasificados fuera de la disciplina Derecho</w:t>
      </w:r>
    </w:p>
    <w:p w:rsidR="00000000" w:rsidRDefault="005E641A">
      <w:pPr>
        <w:pStyle w:val="NormalWeb"/>
        <w:divId w:val="719598483"/>
        <w:rPr>
          <w:rFonts w:ascii="var(--serif)" w:hAnsi="var(--serif)"/>
          <w:sz w:val="23"/>
          <w:szCs w:val="23"/>
        </w:rPr>
      </w:pPr>
      <w:r>
        <w:rPr>
          <w:rFonts w:ascii="var(--serif)" w:hAnsi="var(--serif)"/>
          <w:sz w:val="23"/>
          <w:szCs w:val="23"/>
        </w:rPr>
        <w:t>Los siete de disciplina Derecho se publican en la sección 6. Estos ocho suman 1.361 millones de pesos y ningu</w:t>
      </w:r>
      <w:r>
        <w:rPr>
          <w:rFonts w:ascii="var(--serif)" w:hAnsi="var(--serif)"/>
          <w:sz w:val="23"/>
          <w:szCs w:val="23"/>
        </w:rPr>
        <w:t>no lo lidera una Facultad de Derecho. Es el hallazgo H-4 medido en dinero público.</w:t>
      </w:r>
    </w:p>
    <w:tbl>
      <w:tblPr>
        <w:tblW w:w="5000" w:type="pct"/>
        <w:tblCellMar>
          <w:top w:w="15" w:type="dxa"/>
          <w:left w:w="15" w:type="dxa"/>
          <w:bottom w:w="15" w:type="dxa"/>
          <w:right w:w="15" w:type="dxa"/>
        </w:tblCellMar>
        <w:tblLook w:val="04A0"/>
      </w:tblPr>
      <w:tblGrid>
        <w:gridCol w:w="1010"/>
        <w:gridCol w:w="2464"/>
        <w:gridCol w:w="2248"/>
        <w:gridCol w:w="1129"/>
        <w:gridCol w:w="1068"/>
        <w:gridCol w:w="755"/>
      </w:tblGrid>
      <w:tr w:rsidR="00000000">
        <w:trPr>
          <w:divId w:val="719598483"/>
          <w:tblHeader/>
        </w:trPr>
        <w:tc>
          <w:tcPr>
            <w:tcW w:w="1077"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Código</w:t>
            </w:r>
          </w:p>
        </w:tc>
        <w:tc>
          <w:tcPr>
            <w:tcW w:w="192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w:t>
            </w:r>
          </w:p>
        </w:tc>
        <w:tc>
          <w:tcPr>
            <w:tcW w:w="1701"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Título</w:t>
            </w:r>
          </w:p>
        </w:tc>
        <w:tc>
          <w:tcPr>
            <w:tcW w:w="1134" w:type="dxa"/>
            <w:tcMar>
              <w:top w:w="0" w:type="dxa"/>
              <w:left w:w="0" w:type="dxa"/>
              <w:bottom w:w="102" w:type="dxa"/>
              <w:right w:w="113"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Monto ($)</w:t>
            </w:r>
          </w:p>
        </w:tc>
        <w:tc>
          <w:tcPr>
            <w:tcW w:w="624" w:type="dxa"/>
            <w:tcMar>
              <w:top w:w="0" w:type="dxa"/>
              <w:left w:w="0" w:type="dxa"/>
              <w:bottom w:w="102" w:type="dxa"/>
              <w:right w:w="170" w:type="dxa"/>
            </w:tcMar>
            <w:vAlign w:val="bottom"/>
            <w:hideMark/>
          </w:tcPr>
          <w:p w:rsidR="00000000" w:rsidRDefault="005E641A">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Meses</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7"/>
                <w:szCs w:val="17"/>
              </w:rPr>
            </w:pPr>
            <w:r>
              <w:rPr>
                <w:rFonts w:ascii="var(--mono)" w:eastAsia="Times New Roman" w:hAnsi="var(--mono)"/>
                <w:b/>
                <w:bCs/>
                <w:sz w:val="17"/>
                <w:szCs w:val="17"/>
              </w:rPr>
              <w:t>IT25I0151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FONDEF IDeA Investigación Tecnológica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U. de los Andes (con PUCV)</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Escalamiento y validación de un sistema integrado para la certeza jurídica en materia ambiental mediante inteligencia artificial</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236.998.000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7"/>
                <w:szCs w:val="17"/>
              </w:rPr>
            </w:pPr>
            <w:r>
              <w:rPr>
                <w:rFonts w:ascii="var(--mono)" w:eastAsia="Times New Roman" w:hAnsi="var(--mono)"/>
                <w:b/>
                <w:bCs/>
                <w:sz w:val="17"/>
                <w:szCs w:val="17"/>
              </w:rPr>
              <w:t>ID21I10206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FONDEF IDeA I+D 2021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U. de los Andes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Desarrollo de herramienta computacional para la cer</w:t>
            </w:r>
            <w:r>
              <w:rPr>
                <w:rFonts w:ascii="var(--sans)" w:eastAsia="Times New Roman" w:hAnsi="var(--sans)"/>
                <w:sz w:val="18"/>
                <w:szCs w:val="18"/>
              </w:rPr>
              <w:t>teza jurídica en materia ambiental (fase anterior de IT25I0151)</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199.999.000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7"/>
                <w:szCs w:val="17"/>
              </w:rPr>
            </w:pPr>
            <w:r>
              <w:rPr>
                <w:rFonts w:ascii="var(--mono)" w:eastAsia="Times New Roman" w:hAnsi="var(--mono)"/>
                <w:b/>
                <w:bCs/>
                <w:sz w:val="17"/>
                <w:szCs w:val="17"/>
              </w:rPr>
              <w:t>ID26I10072</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FONDEF IDeA I+D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U. Alberto Hurtado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ChileReconoce 2.0: solución jurídico-tecnológica</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227.700.000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7"/>
                <w:szCs w:val="17"/>
              </w:rPr>
            </w:pPr>
            <w:r>
              <w:rPr>
                <w:rFonts w:ascii="var(--mono)" w:eastAsia="Times New Roman" w:hAnsi="var(--mono)"/>
                <w:b/>
                <w:bCs/>
                <w:sz w:val="17"/>
                <w:szCs w:val="17"/>
              </w:rPr>
              <w:t>ID26I10704</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FONDEF IDeA I+D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P. U.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Plataforma de gestión de protección de víctimas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227.000.000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24</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7"/>
                <w:szCs w:val="17"/>
              </w:rPr>
            </w:pPr>
            <w:r>
              <w:rPr>
                <w:rFonts w:ascii="var(--mono)" w:eastAsia="Times New Roman" w:hAnsi="var(--mono)"/>
                <w:b/>
                <w:bCs/>
                <w:sz w:val="17"/>
                <w:szCs w:val="17"/>
              </w:rPr>
              <w:t>SUC250019</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Startup Ciencia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Instituto Milenio Fundamentos de los Datos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Asistente inteligente para el análisis de fuentes formales del derecho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134.492.000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12</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7"/>
                <w:szCs w:val="17"/>
              </w:rPr>
            </w:pPr>
            <w:r>
              <w:rPr>
                <w:rFonts w:ascii="var(--mono)" w:eastAsia="Times New Roman" w:hAnsi="var(--mono)"/>
                <w:b/>
                <w:bCs/>
                <w:sz w:val="17"/>
                <w:szCs w:val="17"/>
              </w:rPr>
              <w:t>RP24I10007</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Corfo Desafíos Públicos 2024</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DATAQU</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Transformación digital en la gestión judicial: innovación con modelos de lenguaje para la automatización de demandas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149.520.000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7"/>
                <w:szCs w:val="17"/>
              </w:rPr>
            </w:pPr>
            <w:r>
              <w:rPr>
                <w:rFonts w:ascii="var(--mono)" w:eastAsia="Times New Roman" w:hAnsi="var(--mono)"/>
                <w:b/>
                <w:bCs/>
                <w:sz w:val="17"/>
                <w:szCs w:val="17"/>
              </w:rPr>
              <w:t>RP24I10013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Corfo Desafíos Públicos 2024</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ANALITIC</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Automatización de análisis y clasificación de documentos de causas judiciales para el Consejo de Defensa del Estado</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149.848.000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b/>
                <w:bCs/>
                <w:sz w:val="17"/>
                <w:szCs w:val="17"/>
              </w:rPr>
            </w:pPr>
            <w:r>
              <w:rPr>
                <w:rFonts w:ascii="var(--mono)" w:eastAsia="Times New Roman" w:hAnsi="var(--mono)"/>
                <w:b/>
                <w:bCs/>
                <w:sz w:val="17"/>
                <w:szCs w:val="17"/>
              </w:rPr>
              <w:t>11251741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Fondecyt Iniciación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P. U. Católica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Conservación de datos personales</w:t>
            </w:r>
          </w:p>
        </w:tc>
        <w:tc>
          <w:tcPr>
            <w:tcW w:w="0" w:type="auto"/>
            <w:tcMar>
              <w:top w:w="108" w:type="dxa"/>
              <w:left w:w="0" w:type="dxa"/>
              <w:bottom w:w="108" w:type="dxa"/>
              <w:right w:w="113"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35.760.000</w:t>
            </w:r>
          </w:p>
        </w:tc>
        <w:tc>
          <w:tcPr>
            <w:tcW w:w="0" w:type="auto"/>
            <w:tcMar>
              <w:top w:w="108" w:type="dxa"/>
              <w:left w:w="0" w:type="dxa"/>
              <w:bottom w:w="108" w:type="dxa"/>
              <w:right w:w="170" w:type="dxa"/>
            </w:tcMar>
            <w:hideMark/>
          </w:tcPr>
          <w:p w:rsidR="00000000" w:rsidRDefault="005E641A">
            <w:pPr>
              <w:spacing w:before="170" w:after="193"/>
              <w:jc w:val="right"/>
              <w:rPr>
                <w:rFonts w:ascii="var(--sans)" w:eastAsia="Times New Roman" w:hAnsi="var(--sans)"/>
                <w:sz w:val="20"/>
                <w:szCs w:val="20"/>
              </w:rPr>
            </w:pPr>
            <w:r>
              <w:rPr>
                <w:rFonts w:ascii="var(--sans)" w:eastAsia="Times New Roman" w:hAnsi="var(--sans)"/>
                <w:sz w:val="20"/>
                <w:szCs w:val="20"/>
              </w:rPr>
              <w:t>36</w:t>
            </w:r>
          </w:p>
        </w:tc>
      </w:tr>
    </w:tbl>
    <w:p w:rsidR="00000000" w:rsidRDefault="005E641A">
      <w:pPr>
        <w:pStyle w:val="Ttulo5"/>
        <w:divId w:val="539561242"/>
        <w:rPr>
          <w:rFonts w:eastAsia="Times New Roman"/>
        </w:rPr>
      </w:pPr>
      <w:r>
        <w:rPr>
          <w:rFonts w:eastAsia="Times New Roman"/>
        </w:rPr>
        <w:t>Dos advertencias de método sobre esta fuente</w:t>
      </w:r>
    </w:p>
    <w:p w:rsidR="00000000" w:rsidRDefault="005E641A">
      <w:pPr>
        <w:pStyle w:val="NormalWeb"/>
        <w:divId w:val="539561242"/>
        <w:rPr>
          <w:rFonts w:ascii="var(--serif)" w:hAnsi="var(--serif)"/>
          <w:sz w:val="24"/>
          <w:szCs w:val="24"/>
        </w:rPr>
      </w:pPr>
      <w:r>
        <w:rPr>
          <w:rStyle w:val="Textoennegrita"/>
          <w:rFonts w:ascii="var(--serif)" w:hAnsi="var(--serif)"/>
          <w:sz w:val="24"/>
          <w:szCs w:val="24"/>
        </w:rPr>
        <w:t>El acto administrativo no basta.</w:t>
      </w:r>
      <w:r>
        <w:rPr>
          <w:rFonts w:ascii="var(--serif)" w:hAnsi="var(--serif)"/>
          <w:sz w:val="24"/>
          <w:szCs w:val="24"/>
        </w:rPr>
        <w:t xml:space="preserve"> Las nóminas de fallo que ANID publica para Fondecyt entregan cuatro campos —número de proyecto, investigador responsable, grupo de evaluación e institución— y </w:t>
      </w:r>
      <w:r>
        <w:rPr>
          <w:rStyle w:val="Textoennegrita"/>
          <w:rFonts w:ascii="var(--serif)" w:hAnsi="var(--serif)"/>
          <w:sz w:val="24"/>
          <w:szCs w:val="24"/>
        </w:rPr>
        <w:t>no traen títul</w:t>
      </w:r>
      <w:r>
        <w:rPr>
          <w:rStyle w:val="Textoennegrita"/>
          <w:rFonts w:ascii="var(--serif)" w:hAnsi="var(--serif)"/>
          <w:sz w:val="24"/>
          <w:szCs w:val="24"/>
        </w:rPr>
        <w:t>o, monto ni duración</w:t>
      </w:r>
      <w:r>
        <w:rPr>
          <w:rFonts w:ascii="var(--serif)" w:hAnsi="var(--serif)"/>
          <w:sz w:val="24"/>
          <w:szCs w:val="24"/>
        </w:rPr>
        <w:t>. Los tres campos que permiten saber de qué trata un proyecto sólo constan en el repositorio de datos abiertos. La trazabilidad pública existe, pero exige salir del sitio institucional del organismo.</w:t>
      </w:r>
    </w:p>
    <w:p w:rsidR="00000000" w:rsidRDefault="005E641A">
      <w:pPr>
        <w:pStyle w:val="NormalWeb"/>
        <w:spacing w:after="193"/>
        <w:divId w:val="539561242"/>
        <w:rPr>
          <w:rFonts w:ascii="var(--serif)" w:hAnsi="var(--serif)"/>
          <w:sz w:val="24"/>
          <w:szCs w:val="24"/>
        </w:rPr>
      </w:pPr>
      <w:r>
        <w:rPr>
          <w:rStyle w:val="Textoennegrita"/>
          <w:rFonts w:ascii="var(--serif)" w:hAnsi="var(--serif)"/>
          <w:sz w:val="24"/>
          <w:szCs w:val="24"/>
        </w:rPr>
        <w:t>La clasificación disciplinar no sigu</w:t>
      </w:r>
      <w:r>
        <w:rPr>
          <w:rStyle w:val="Textoennegrita"/>
          <w:rFonts w:ascii="var(--serif)" w:hAnsi="var(--serif)"/>
          <w:sz w:val="24"/>
          <w:szCs w:val="24"/>
        </w:rPr>
        <w:t>e al objeto.</w:t>
      </w:r>
      <w:r>
        <w:rPr>
          <w:rFonts w:ascii="var(--serif)" w:hAnsi="var(--serif)"/>
          <w:sz w:val="24"/>
          <w:szCs w:val="24"/>
        </w:rPr>
        <w:t xml:space="preserve"> El FONDEF de certeza jurídica ambiental está clasificado en «otras ingenierías y tecnologías», grupo medioambiente, área OCDE ingeniería y tecnología. Un recuento que se fiara de la disciplina declarada lo perdería. Los ocho proyectos de esta </w:t>
      </w:r>
      <w:r>
        <w:rPr>
          <w:rFonts w:ascii="var(--serif)" w:hAnsi="var(--serif)"/>
          <w:sz w:val="24"/>
          <w:szCs w:val="24"/>
        </w:rPr>
        <w:t>tabla se localizaron por objeto y palabras clave, no por disciplina.</w:t>
      </w:r>
    </w:p>
    <w:p w:rsidR="00000000" w:rsidRDefault="005E641A">
      <w:pPr>
        <w:pStyle w:val="Ttulo5"/>
        <w:divId w:val="719598483"/>
        <w:rPr>
          <w:rFonts w:eastAsia="Times New Roman"/>
        </w:rPr>
      </w:pPr>
      <w:r>
        <w:rPr>
          <w:rFonts w:eastAsia="Times New Roman"/>
        </w:rPr>
        <w:t>Fuentes de contraste externo incorporadas</w:t>
      </w:r>
    </w:p>
    <w:tbl>
      <w:tblPr>
        <w:tblW w:w="5000" w:type="pct"/>
        <w:tblCellMar>
          <w:top w:w="15" w:type="dxa"/>
          <w:left w:w="15" w:type="dxa"/>
          <w:bottom w:w="15" w:type="dxa"/>
          <w:right w:w="15" w:type="dxa"/>
        </w:tblCellMar>
        <w:tblLook w:val="04A0"/>
      </w:tblPr>
      <w:tblGrid>
        <w:gridCol w:w="2522"/>
        <w:gridCol w:w="2292"/>
        <w:gridCol w:w="3860"/>
      </w:tblGrid>
      <w:tr w:rsidR="00000000">
        <w:trPr>
          <w:divId w:val="719598483"/>
          <w:tblHeader/>
        </w:trPr>
        <w:tc>
          <w:tcPr>
            <w:tcW w:w="215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Emisor</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Documento</w:t>
            </w:r>
          </w:p>
        </w:tc>
        <w:tc>
          <w:tcPr>
            <w:tcW w:w="249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Dominio</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Histórico de proyectos adjudicados · 49.014 registros 1982-2026</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github.com/ANID-GITHUB/Historico-de-Proyectos-Adjudicados</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Resolución exenta 7461 · fallo Investigación Tecnológica IDeA 2025 · 09-09-2025</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Nómina de proyectos aprobados Fondecyt Regular 2026 · 680 proyectos</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ANID</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Resolución exenta 71 · adjudicación IDeA I+D 2025</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documentos.anid.cl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SIES · Mineduc</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Informe de Matrícula en Educación Superior en Chile 2024 · julio 2024</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educacionsuperior.mineduc.cl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CNA-Chile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Repositorio de criterios y estándares por carrera</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cnachile.cl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Minciencia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Política Nacional de Inteligencia Artificial · actualización 2024</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cens.cl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Academia Judicial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Sitio y guía sobre IA generativa para juezas y jueces · 07-04-2026</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ia.academiajudicial.cl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Colegio de Abogados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Guía de uso responsable de IA · aprobada 06-07-2026</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idealex.press · actualidadjuridica.doe.cl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Ministerio de Economía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Superir y UNAB presentan primer piloto de asesor virtual · 23-10-2025</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economia.gob.cl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Superintendencia de Insolvencia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Presentación del piloto de asesor virtual de insolvencia</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superir.gob.cl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La Tercera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«Informática jurídica», ética e IA: el nuevo enfoque de las Facultades de Derecho · 12-02-2025</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latercera.com</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La Tercera · Pulso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La IA ya entró a los estudios de abogados · 16-08-2026</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latercera.com</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T13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Uso de IA habría hecho colapsar plataforma del Poder Judicial · 28-07-2026</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t13.cl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Diario Constitucional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Entre el código y el oficio: dos visiones críticas sobre la formación jurídica · 21-02-2026</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diarioconstitucional.cl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Diario Financiero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Oportunidades y riesgos de la IA generativa para el sector jurídico · 12-01-2024</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df.cl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 de Chile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81 % de e</w:t>
            </w:r>
            <w:r>
              <w:rPr>
                <w:rFonts w:ascii="var(--sans)" w:eastAsia="Times New Roman" w:hAnsi="var(--sans)"/>
                <w:sz w:val="20"/>
                <w:szCs w:val="20"/>
              </w:rPr>
              <w:t>studiantes de primer año usa inteligencia artificial · 13-05-2025</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uchile.cl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RPUD 8(2) 2021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Contreras et al., «Sobre el minor en Inteligencia Artificial y Derecho»</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pedagogiaderecho.uchile.cl</w:t>
            </w:r>
          </w:p>
        </w:tc>
      </w:tr>
      <w:tr w:rsidR="00000000">
        <w:trPr>
          <w:divId w:val="719598483"/>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RPUD 8(1) 2021</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León Reyes y Sandoval, «El mercado de los abogados y las abogadas»</w:t>
            </w:r>
          </w:p>
        </w:tc>
        <w:tc>
          <w:tcPr>
            <w:tcW w:w="0" w:type="auto"/>
            <w:tcMar>
              <w:top w:w="108" w:type="dxa"/>
              <w:left w:w="0" w:type="dxa"/>
              <w:bottom w:w="108" w:type="dxa"/>
              <w:right w:w="170" w:type="dxa"/>
            </w:tcMar>
            <w:hideMark/>
          </w:tcPr>
          <w:p w:rsidR="00000000" w:rsidRDefault="005E641A">
            <w:pPr>
              <w:spacing w:before="170" w:after="193"/>
              <w:rPr>
                <w:rFonts w:ascii="var(--mono)" w:eastAsia="Times New Roman" w:hAnsi="var(--mono)"/>
                <w:color w:val="8C98A8"/>
                <w:sz w:val="17"/>
                <w:szCs w:val="17"/>
              </w:rPr>
            </w:pPr>
            <w:r>
              <w:rPr>
                <w:rFonts w:ascii="var(--mono)" w:eastAsia="Times New Roman" w:hAnsi="var(--mono)"/>
                <w:color w:val="8C98A8"/>
                <w:sz w:val="17"/>
                <w:szCs w:val="17"/>
              </w:rPr>
              <w:t>pedagogiaderecho.uchile.cl</w:t>
            </w:r>
          </w:p>
        </w:tc>
      </w:tr>
    </w:tbl>
    <w:p w:rsidR="00000000" w:rsidRDefault="005E641A">
      <w:pPr>
        <w:pStyle w:val="tbl-note"/>
        <w:divId w:val="719598483"/>
      </w:pPr>
      <w:r>
        <w:t>Diecinueve entradas para 31 fuentes: varias filas agrupan documentos del mismo emisor. El registro completo con direcciones se entrega con el dataset.</w:t>
      </w:r>
    </w:p>
    <w:p w:rsidR="00000000" w:rsidRDefault="005E641A">
      <w:pPr>
        <w:spacing w:after="340"/>
        <w:divId w:val="466045573"/>
        <w:rPr>
          <w:rFonts w:ascii="var(--sans)" w:eastAsia="Times New Roman" w:hAnsi="var(--sans)"/>
          <w:spacing w:val="12"/>
          <w:sz w:val="17"/>
          <w:szCs w:val="17"/>
        </w:rPr>
      </w:pPr>
      <w:r>
        <w:rPr>
          <w:rFonts w:ascii="var(--sans)" w:eastAsia="Times New Roman" w:hAnsi="var(--sans)"/>
          <w:spacing w:val="12"/>
          <w:sz w:val="17"/>
          <w:szCs w:val="17"/>
        </w:rPr>
        <w:t>Informe 01</w:t>
      </w:r>
      <w:r>
        <w:rPr>
          <w:rFonts w:ascii="var(--sans)" w:eastAsia="Times New Roman" w:hAnsi="var(--sans)"/>
          <w:spacing w:val="12"/>
          <w:sz w:val="17"/>
          <w:szCs w:val="17"/>
        </w:rPr>
        <w:t xml:space="preserve"> · IA en Escuelas y Facultades de Derecho en ChileAnexo F · v3.2.0 · corte 06-09-2026</w:t>
      </w:r>
    </w:p>
    <w:p w:rsidR="00000000" w:rsidRDefault="005E641A">
      <w:pPr>
        <w:pStyle w:val="eyebrow"/>
        <w:divId w:val="918100886"/>
      </w:pPr>
      <w:r>
        <w:t>Anexo F</w:t>
      </w:r>
    </w:p>
    <w:p w:rsidR="00000000" w:rsidRDefault="005E641A">
      <w:pPr>
        <w:pStyle w:val="Ttulo2"/>
        <w:divId w:val="918100886"/>
        <w:rPr>
          <w:rFonts w:eastAsia="Times New Roman"/>
        </w:rPr>
      </w:pPr>
      <w:r>
        <w:rPr>
          <w:rFonts w:eastAsia="Times New Roman"/>
        </w:rPr>
        <w:t>Referencia internacional: normas, currículos y estudios</w:t>
      </w:r>
    </w:p>
    <w:p w:rsidR="00000000" w:rsidRDefault="005E641A">
      <w:pPr>
        <w:pStyle w:val="Ttulo5"/>
        <w:divId w:val="918100886"/>
        <w:rPr>
          <w:rFonts w:eastAsia="Times New Roman"/>
        </w:rPr>
      </w:pPr>
      <w:r>
        <w:rPr>
          <w:rFonts w:eastAsia="Times New Roman"/>
        </w:rPr>
        <w:t>Políticas de facultad sobre uso de IA en evaluación</w:t>
      </w:r>
    </w:p>
    <w:tbl>
      <w:tblPr>
        <w:tblW w:w="5000" w:type="pct"/>
        <w:tblCellMar>
          <w:top w:w="15" w:type="dxa"/>
          <w:left w:w="15" w:type="dxa"/>
          <w:bottom w:w="15" w:type="dxa"/>
          <w:right w:w="15" w:type="dxa"/>
        </w:tblCellMar>
        <w:tblLook w:val="04A0"/>
      </w:tblPr>
      <w:tblGrid>
        <w:gridCol w:w="2631"/>
        <w:gridCol w:w="907"/>
        <w:gridCol w:w="1667"/>
        <w:gridCol w:w="3469"/>
      </w:tblGrid>
      <w:tr w:rsidR="00000000">
        <w:trPr>
          <w:divId w:val="918100886"/>
          <w:tblHeader/>
        </w:trPr>
        <w:tc>
          <w:tcPr>
            <w:tcW w:w="2155"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Institución</w:t>
            </w:r>
          </w:p>
        </w:tc>
        <w:tc>
          <w:tcPr>
            <w:tcW w:w="907"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País</w:t>
            </w:r>
          </w:p>
        </w:tc>
        <w:tc>
          <w:tcPr>
            <w:tcW w:w="1247"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Vigencia</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Contenido</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Berkeley Law</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verano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Prohíbe el uso de IA para conceptualizar, esquematizar, redactar, revisar, traducir o editar cualquier trabajo entregado para calificación, incluida la corrección gramatical. Prohibición absoluta en exámenes. Innovación t</w:t>
            </w:r>
            <w:r>
              <w:rPr>
                <w:rFonts w:ascii="var(--sans)" w:eastAsia="Times New Roman" w:hAnsi="var(--sans)"/>
                <w:sz w:val="19"/>
                <w:szCs w:val="19"/>
              </w:rPr>
              <w:t>ransferible: la cita a fuente inexistente genera presunción de uso prohibido.</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Columbia Law School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1-08-2026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Permite la IA como apoyo al aprendizaje y prohíbe que sustituya el razonamiento jurídico del estudiante o actúe como redactor no dec</w:t>
            </w:r>
            <w:r>
              <w:rPr>
                <w:rFonts w:ascii="var(--sans)" w:eastAsia="Times New Roman" w:hAnsi="var(--sans)"/>
                <w:sz w:val="19"/>
                <w:szCs w:val="19"/>
              </w:rPr>
              <w:t>larado. Obligación de declarar todo uso; instrucción expresa de errar del lado de la declaración. Vía procesal identificada.</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 of Chicago Law School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otoño 2023, rev.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La política más antigua con fecha verificable. Prohibición absoluta en exámenes. Regla sustantiva: citar el uso de IA en nota al pie no exime de la prohibición.</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Marquette University Law School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EE.UU.</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vigente</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Consecuencia más explícita del conjunto: la infracción es falta grave que puede acarrear suspensión o expulsión.</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London School of Economics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R. Unido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verano 2024</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Modelo de escala graduada de alcance institucional: tres posiciones que cada departame</w:t>
            </w:r>
            <w:r>
              <w:rPr>
                <w:rFonts w:ascii="var(--sans)" w:eastAsia="Times New Roman" w:hAnsi="var(--sans)"/>
                <w:sz w:val="19"/>
                <w:szCs w:val="19"/>
              </w:rPr>
              <w:t>nto adopta y comunica. La corrección ortográfica y gramatical no queda prohibida ni en la posición más restrictiva.</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20"/>
                <w:szCs w:val="20"/>
              </w:rPr>
            </w:pPr>
            <w:r>
              <w:rPr>
                <w:rFonts w:ascii="var(--sans)" w:eastAsia="Times New Roman" w:hAnsi="var(--sans)"/>
                <w:b/>
                <w:bCs/>
                <w:sz w:val="20"/>
                <w:szCs w:val="20"/>
              </w:rPr>
              <w:t>U. of New South Wales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Australia</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nov.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Marco de seis categorías de uso de IA en evaluación, de alcance universitario, con declaración estandarizada por curso.</w:t>
            </w:r>
          </w:p>
        </w:tc>
      </w:tr>
    </w:tbl>
    <w:p w:rsidR="00000000" w:rsidRDefault="005E641A">
      <w:pPr>
        <w:pStyle w:val="tbl-note"/>
        <w:divId w:val="918100886"/>
      </w:pPr>
      <w:r>
        <w:t>No se localizó ninguna política de inteligencia artificial dictada por una facultad de Derecho como tal en Reino Unido, Australia, Españ</w:t>
      </w:r>
      <w:r>
        <w:t>a ni América Latina. El modelo estadounidense es de norma de facultad binaria; el británico y australiano, de escala graduada institucional que la unidad adopta y declara.</w:t>
      </w:r>
    </w:p>
    <w:p w:rsidR="00000000" w:rsidRDefault="005E641A">
      <w:pPr>
        <w:pStyle w:val="Ttulo5"/>
        <w:divId w:val="918100886"/>
        <w:rPr>
          <w:rFonts w:eastAsia="Times New Roman"/>
        </w:rPr>
      </w:pPr>
      <w:r>
        <w:rPr>
          <w:rFonts w:eastAsia="Times New Roman"/>
        </w:rPr>
        <w:t>Literatura experimental sobre efecto e fiabilidad</w:t>
      </w:r>
    </w:p>
    <w:tbl>
      <w:tblPr>
        <w:tblW w:w="5000" w:type="pct"/>
        <w:tblCellMar>
          <w:top w:w="15" w:type="dxa"/>
          <w:left w:w="15" w:type="dxa"/>
          <w:bottom w:w="15" w:type="dxa"/>
          <w:right w:w="15" w:type="dxa"/>
        </w:tblCellMar>
        <w:tblLook w:val="04A0"/>
      </w:tblPr>
      <w:tblGrid>
        <w:gridCol w:w="2092"/>
        <w:gridCol w:w="860"/>
        <w:gridCol w:w="2250"/>
        <w:gridCol w:w="2195"/>
        <w:gridCol w:w="1277"/>
      </w:tblGrid>
      <w:tr w:rsidR="00000000">
        <w:trPr>
          <w:divId w:val="918100886"/>
          <w:tblHeader/>
        </w:trPr>
        <w:tc>
          <w:tcPr>
            <w:tcW w:w="192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Autores</w:t>
            </w:r>
          </w:p>
        </w:tc>
        <w:tc>
          <w:tcPr>
            <w:tcW w:w="907"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Año</w:t>
            </w:r>
          </w:p>
        </w:tc>
        <w:tc>
          <w:tcPr>
            <w:tcW w:w="2041"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Publicación</w:t>
            </w:r>
          </w:p>
        </w:tc>
        <w:tc>
          <w:tcPr>
            <w:tcW w:w="1928" w:type="dxa"/>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w:t>
            </w:r>
            <w:r>
              <w:rPr>
                <w:rFonts w:ascii="var(--sans)" w:eastAsia="Times New Roman" w:hAnsi="var(--sans)"/>
                <w:b/>
                <w:bCs/>
                <w:caps/>
                <w:spacing w:val="22"/>
                <w:sz w:val="17"/>
                <w:szCs w:val="17"/>
              </w:rPr>
              <w:t>iseño</w:t>
            </w:r>
          </w:p>
        </w:tc>
        <w:tc>
          <w:tcPr>
            <w:tcW w:w="0" w:type="auto"/>
            <w:tcMar>
              <w:top w:w="0" w:type="dxa"/>
              <w:left w:w="0" w:type="dxa"/>
              <w:bottom w:w="102" w:type="dxa"/>
              <w:right w:w="170" w:type="dxa"/>
            </w:tcMar>
            <w:vAlign w:val="bottom"/>
            <w:hideMark/>
          </w:tcPr>
          <w:p w:rsidR="00000000" w:rsidRDefault="005E641A">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Resultado</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9"/>
                <w:szCs w:val="19"/>
              </w:rPr>
            </w:pPr>
            <w:r>
              <w:rPr>
                <w:rFonts w:ascii="var(--sans)" w:eastAsia="Times New Roman" w:hAnsi="var(--sans)"/>
                <w:b/>
                <w:bCs/>
                <w:sz w:val="19"/>
                <w:szCs w:val="19"/>
              </w:rPr>
              <w:t>Choi y Schwarcz</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2023</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Journal of Legal Education · revisado por pares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48 estudiantes · intrasujeto no aleatorizado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Selección múltiple +28,9 puntos percentiles; ensayos sin efecto significativo. Efecto igualador: los de peor desempeño +45 puntos, los de mejor desempeño −20.</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9"/>
                <w:szCs w:val="19"/>
              </w:rPr>
            </w:pPr>
            <w:r>
              <w:rPr>
                <w:rFonts w:ascii="var(--sans)" w:eastAsia="Times New Roman" w:hAnsi="var(--sans)"/>
                <w:b/>
                <w:bCs/>
                <w:sz w:val="19"/>
                <w:szCs w:val="19"/>
              </w:rPr>
              <w:t>Schwarcz, Manning, Prescott, Barry, Cleveland y Rich</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2025 · publ. 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 xml:space="preserve">Journal of Law &amp; </w:t>
            </w:r>
            <w:r>
              <w:rPr>
                <w:rFonts w:ascii="var(--sans)" w:eastAsia="Times New Roman" w:hAnsi="var(--sans)"/>
                <w:sz w:val="18"/>
                <w:szCs w:val="18"/>
              </w:rPr>
              <w:t>Empirical Analysis · revisado por pares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137 estudiantes de dos facultades · ensayo controlado aleatorizado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Productividad +34 % a +140 % en cinco de seis tareas. Calidad global +0,27 y +0,53 en escala de 7. Efecto negativo en redacción de acuerdo de confi</w:t>
            </w:r>
            <w:r>
              <w:rPr>
                <w:rFonts w:ascii="var(--sans)" w:eastAsia="Times New Roman" w:hAnsi="var(--sans)"/>
                <w:sz w:val="19"/>
                <w:szCs w:val="19"/>
              </w:rPr>
              <w:t>dencialidad.</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9"/>
                <w:szCs w:val="19"/>
              </w:rPr>
            </w:pPr>
            <w:r>
              <w:rPr>
                <w:rFonts w:ascii="var(--sans)" w:eastAsia="Times New Roman" w:hAnsi="var(--sans)"/>
                <w:b/>
                <w:bCs/>
                <w:sz w:val="19"/>
                <w:szCs w:val="19"/>
              </w:rPr>
              <w:t>Bednar, Cleveland, Erbsen y Schwarcz</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Documento de trabajo · no revisado por pares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≈100 estudiantes · aleatorizado, cuatro tareas secuenciales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 xml:space="preserve">Único que mide aprendizaje y no desempeño. La exposición previa a IA no deterioró la </w:t>
            </w:r>
            <w:r>
              <w:rPr>
                <w:rFonts w:ascii="var(--sans)" w:eastAsia="Times New Roman" w:hAnsi="var(--sans)"/>
                <w:sz w:val="19"/>
                <w:szCs w:val="19"/>
              </w:rPr>
              <w:t>comprensión posterior.</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9"/>
                <w:szCs w:val="19"/>
              </w:rPr>
            </w:pPr>
            <w:r>
              <w:rPr>
                <w:rFonts w:ascii="var(--sans)" w:eastAsia="Times New Roman" w:hAnsi="var(--sans)"/>
                <w:b/>
                <w:bCs/>
                <w:sz w:val="19"/>
                <w:szCs w:val="19"/>
              </w:rPr>
              <w:t>Schrepel</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2026</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Law, Innovation and Technology</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Experimento pedagógico de dos años · no aleatorizado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La formación estructurada dio ventaja el primer año y la ventaja se diluyó el segundo.</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9"/>
                <w:szCs w:val="19"/>
              </w:rPr>
            </w:pPr>
            <w:r>
              <w:rPr>
                <w:rFonts w:ascii="var(--sans)" w:eastAsia="Times New Roman" w:hAnsi="var(--sans)"/>
                <w:b/>
                <w:bCs/>
                <w:sz w:val="19"/>
                <w:szCs w:val="19"/>
              </w:rPr>
              <w:t>Magesh, Surani, Dahl, Suzgun, Manning y Ho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2024 · publ. 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Journal of Empirical Legal Studies · revisado por pares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202 consultas jurídicas preregistradas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Alucinación 17 % a 33 % en herramientas comerciales; exactitud entre 19 % y 65 %.</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9"/>
                <w:szCs w:val="19"/>
              </w:rPr>
            </w:pPr>
            <w:r>
              <w:rPr>
                <w:rFonts w:ascii="var(--sans)" w:eastAsia="Times New Roman" w:hAnsi="var(--sans)"/>
                <w:b/>
                <w:bCs/>
                <w:sz w:val="19"/>
                <w:szCs w:val="19"/>
              </w:rPr>
              <w:t>Dahl, Magesh, Suzgun y Ho</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2024</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Journal of Legal Analysis · revisado por pares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+800.000 consultas verificables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Alucinación de modelos generales entre 58 % y 88 % según modelo.</w:t>
            </w:r>
          </w:p>
        </w:tc>
      </w:tr>
      <w:tr w:rsidR="00000000">
        <w:trPr>
          <w:divId w:val="918100886"/>
        </w:trPr>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b/>
                <w:bCs/>
                <w:sz w:val="19"/>
                <w:szCs w:val="19"/>
              </w:rPr>
            </w:pPr>
            <w:r>
              <w:rPr>
                <w:rFonts w:ascii="var(--sans)" w:eastAsia="Times New Roman" w:hAnsi="var(--sans)"/>
                <w:b/>
                <w:bCs/>
                <w:sz w:val="19"/>
                <w:szCs w:val="19"/>
              </w:rPr>
              <w:t>Curran y otros</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20"/>
                <w:szCs w:val="20"/>
              </w:rPr>
            </w:pPr>
            <w:r>
              <w:rPr>
                <w:rFonts w:ascii="var(--sans)" w:eastAsia="Times New Roman" w:hAnsi="var(--sans)"/>
                <w:sz w:val="20"/>
                <w:szCs w:val="20"/>
              </w:rPr>
              <w:t>2025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AI4A2J-ICAIL25</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8"/>
                <w:szCs w:val="18"/>
              </w:rPr>
            </w:pPr>
            <w:r>
              <w:rPr>
                <w:rFonts w:ascii="var(--sans)" w:eastAsia="Times New Roman" w:hAnsi="var(--sans)"/>
                <w:sz w:val="18"/>
                <w:szCs w:val="18"/>
              </w:rPr>
              <w:t>Consultas jurídicas por jurisdicción</w:t>
            </w:r>
          </w:p>
        </w:tc>
        <w:tc>
          <w:tcPr>
            <w:tcW w:w="0" w:type="auto"/>
            <w:tcMar>
              <w:top w:w="108" w:type="dxa"/>
              <w:left w:w="0" w:type="dxa"/>
              <w:bottom w:w="108" w:type="dxa"/>
              <w:right w:w="170" w:type="dxa"/>
            </w:tcMar>
            <w:hideMark/>
          </w:tcPr>
          <w:p w:rsidR="00000000" w:rsidRDefault="005E641A">
            <w:pPr>
              <w:spacing w:before="170" w:after="193"/>
              <w:rPr>
                <w:rFonts w:ascii="var(--sans)" w:eastAsia="Times New Roman" w:hAnsi="var(--sans)"/>
                <w:sz w:val="19"/>
                <w:szCs w:val="19"/>
              </w:rPr>
            </w:pPr>
            <w:r>
              <w:rPr>
                <w:rFonts w:ascii="var(--sans)" w:eastAsia="Times New Roman" w:hAnsi="var(--sans)"/>
                <w:sz w:val="19"/>
                <w:szCs w:val="19"/>
              </w:rPr>
              <w:t>Alucinación 45 % en Los Ángeles, 55 % en Londres, 61 % en Sídney, 100 % en derecho estadual australiano.</w:t>
            </w:r>
          </w:p>
        </w:tc>
      </w:tr>
    </w:tbl>
    <w:p w:rsidR="00000000" w:rsidRDefault="005E641A">
      <w:pPr>
        <w:pStyle w:val="tbl-note"/>
        <w:divId w:val="918100886"/>
      </w:pPr>
      <w:r>
        <w:t>Siete estudios en total, cinco de ellos revisados por pares, y del orden de tres a cuatro experimentales sobre ef</w:t>
      </w:r>
      <w:r>
        <w:t>ecto en educación jurídica, tres del mismo equipo. Ninguno fuera de Estados Unidos. No se localizó ningún ensayo controlado aleatorizado sobre IA y educación jurídica en Europa, Australia ni América Latina. No consta retractación de ninguno.</w:t>
      </w:r>
    </w:p>
    <w:p w:rsidR="00000000" w:rsidRDefault="005E641A">
      <w:pPr>
        <w:pStyle w:val="Ttulo5"/>
        <w:divId w:val="1759281136"/>
        <w:rPr>
          <w:rFonts w:eastAsia="Times New Roman"/>
        </w:rPr>
      </w:pPr>
      <w:r>
        <w:rPr>
          <w:rFonts w:eastAsia="Times New Roman"/>
        </w:rPr>
        <w:t>Centros de ref</w:t>
      </w:r>
      <w:r>
        <w:rPr>
          <w:rFonts w:eastAsia="Times New Roman"/>
        </w:rPr>
        <w:t>erencia, para calibrar qué es una unidad consolidada</w:t>
      </w:r>
    </w:p>
    <w:p w:rsidR="00000000" w:rsidRDefault="005E641A">
      <w:pPr>
        <w:pStyle w:val="NormalWeb"/>
        <w:divId w:val="1759281136"/>
        <w:rPr>
          <w:rFonts w:ascii="var(--serif)" w:hAnsi="var(--serif)"/>
          <w:sz w:val="24"/>
          <w:szCs w:val="24"/>
        </w:rPr>
      </w:pPr>
      <w:r>
        <w:rPr>
          <w:rFonts w:ascii="var(--serif)" w:hAnsi="var(--serif)"/>
          <w:sz w:val="24"/>
          <w:szCs w:val="24"/>
        </w:rPr>
        <w:t>Stanford CodeX opera entre la facultad de Derecho y el departamento de computación y produce investigación, un premio anual y una semana de conferencias. Suffolk mantiene una concentración electiva dentr</w:t>
      </w:r>
      <w:r>
        <w:rPr>
          <w:rFonts w:ascii="var(--serif)" w:hAnsi="var(--serif)"/>
          <w:sz w:val="24"/>
          <w:szCs w:val="24"/>
        </w:rPr>
        <w:t xml:space="preserve">o del programa de grado con laboratorio propio. Georgetown organiza desde 2018 una competencia de soluciones tecnológicas creadas por estudiantes para cerrar la brecha de acceso a la justicia, dentro de un curso académico, con doce semestres de operación. </w:t>
      </w:r>
      <w:r>
        <w:rPr>
          <w:rFonts w:ascii="var(--serif)" w:hAnsi="var(--serif)"/>
          <w:sz w:val="24"/>
          <w:szCs w:val="24"/>
        </w:rPr>
        <w:t>Melbourne dicta desde 2015 una asignatura clínica en la que equipos de estudiantes construyen aplicaciones jurídicas para organizaciones sin fines de lucro; cumplió diez años en 2025 y es electiva. Bucerius ofrece un programa de verano de tres semanas, tre</w:t>
      </w:r>
      <w:r>
        <w:rPr>
          <w:rFonts w:ascii="var(--serif)" w:hAnsi="var(--serif)"/>
          <w:sz w:val="24"/>
          <w:szCs w:val="24"/>
        </w:rPr>
        <w:t>inta plazas, sin créditos de grado. En América Latina, el caso más institucionalizado es un laboratorio mexicano fundado en 2019, con dos codirectores y entre una y cinco publicaciones indexadas anuales.</w:t>
      </w:r>
    </w:p>
    <w:p w:rsidR="00000000" w:rsidRDefault="005E641A">
      <w:pPr>
        <w:pStyle w:val="NormalWeb"/>
        <w:spacing w:after="193"/>
        <w:divId w:val="1759281136"/>
        <w:rPr>
          <w:rFonts w:ascii="var(--serif)" w:hAnsi="var(--serif)"/>
          <w:sz w:val="24"/>
          <w:szCs w:val="24"/>
        </w:rPr>
      </w:pPr>
      <w:r>
        <w:rPr>
          <w:rStyle w:val="Textoennegrita"/>
          <w:rFonts w:ascii="var(--serif)" w:hAnsi="var(--serif)"/>
          <w:sz w:val="24"/>
          <w:szCs w:val="24"/>
        </w:rPr>
        <w:t>Ninguno de estos casos es una asignatura obligatoria</w:t>
      </w:r>
      <w:r>
        <w:rPr>
          <w:rStyle w:val="Textoennegrita"/>
          <w:rFonts w:ascii="var(--serif)" w:hAnsi="var(--serif)"/>
          <w:sz w:val="24"/>
          <w:szCs w:val="24"/>
        </w:rPr>
        <w:t>.</w:t>
      </w:r>
      <w:r>
        <w:rPr>
          <w:rFonts w:ascii="var(--serif)" w:hAnsi="var(--serif)"/>
          <w:sz w:val="24"/>
          <w:szCs w:val="24"/>
        </w:rPr>
        <w:t xml:space="preserve"> Todos son electivos, clínicas, competencias o programas de extensión. Es el modelo dominante del campo, y es exactamente el modelo que varias instituciones de la cohorte chilena ya están operando.</w:t>
      </w:r>
    </w:p>
    <w:p w:rsidR="00000000" w:rsidRDefault="005E641A">
      <w:pPr>
        <w:spacing w:after="340"/>
        <w:divId w:val="1445810207"/>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w:t>
      </w:r>
      <w:r>
        <w:rPr>
          <w:rFonts w:ascii="var(--sans)" w:eastAsia="Times New Roman" w:hAnsi="var(--sans)"/>
          <w:spacing w:val="12"/>
          <w:sz w:val="17"/>
          <w:szCs w:val="17"/>
        </w:rPr>
        <w:t>ileAnexo G · v3.2.0 · corte 06-09-2026</w:t>
      </w:r>
    </w:p>
    <w:p w:rsidR="00000000" w:rsidRDefault="005E641A">
      <w:pPr>
        <w:pStyle w:val="eyebrow"/>
        <w:divId w:val="635448861"/>
      </w:pPr>
      <w:r>
        <w:t>Anexo G</w:t>
      </w:r>
    </w:p>
    <w:p w:rsidR="00000000" w:rsidRDefault="005E641A">
      <w:pPr>
        <w:pStyle w:val="Ttulo2"/>
        <w:divId w:val="635448861"/>
        <w:rPr>
          <w:rFonts w:eastAsia="Times New Roman"/>
        </w:rPr>
      </w:pPr>
      <w:r>
        <w:rPr>
          <w:rFonts w:eastAsia="Times New Roman"/>
        </w:rPr>
        <w:t>Candidatas fuera de cohorte</w:t>
      </w:r>
    </w:p>
    <w:p w:rsidR="00000000" w:rsidRDefault="005E641A">
      <w:pPr>
        <w:pStyle w:val="NormalWeb"/>
        <w:divId w:val="635448861"/>
        <w:rPr>
          <w:rFonts w:ascii="var(--serif)" w:hAnsi="var(--serif)"/>
          <w:sz w:val="24"/>
          <w:szCs w:val="24"/>
        </w:rPr>
      </w:pPr>
      <w:r>
        <w:rPr>
          <w:rFonts w:ascii="var(--serif)" w:hAnsi="var(--serif)"/>
          <w:sz w:val="24"/>
          <w:szCs w:val="24"/>
        </w:rPr>
        <w:t xml:space="preserve">Se revisaron dieciséis instituciones chilenas con Facultad o Escuela de Derecho fuera de la cohorte. Seis arrojan algo localizable y sólo dos son sólidas. Ninguna se </w:t>
      </w:r>
      <w:r>
        <w:rPr>
          <w:rFonts w:ascii="var(--serif)" w:hAnsi="var(--serif)"/>
          <w:sz w:val="24"/>
          <w:szCs w:val="24"/>
        </w:rPr>
        <w:t>incorpora al comparador: hacerlo rompería la comparabilidad longitudinal con el antecedente de 2025 y exigiría una versión nueva del protocolo. Se registran aquí para que la decisión de excluirlas sea auditable.</w:t>
      </w:r>
    </w:p>
    <w:p w:rsidR="00000000" w:rsidRDefault="005E641A">
      <w:pPr>
        <w:divId w:val="1441757750"/>
        <w:rPr>
          <w:rFonts w:ascii="var(--mono)" w:eastAsia="Times New Roman" w:hAnsi="var(--mono)"/>
          <w:b/>
          <w:bCs/>
          <w:sz w:val="18"/>
          <w:szCs w:val="18"/>
        </w:rPr>
      </w:pPr>
      <w:r>
        <w:rPr>
          <w:rFonts w:ascii="var(--mono)" w:eastAsia="Times New Roman" w:hAnsi="var(--mono)"/>
          <w:b/>
          <w:bCs/>
          <w:sz w:val="18"/>
          <w:szCs w:val="18"/>
        </w:rPr>
        <w:t>Universidad de Valparaíso · Unidad</w:t>
      </w:r>
    </w:p>
    <w:p w:rsidR="00000000" w:rsidRDefault="005E641A">
      <w:pPr>
        <w:spacing w:before="34" w:after="57"/>
        <w:divId w:val="394204607"/>
        <w:rPr>
          <w:rFonts w:ascii="var(--sans)" w:eastAsia="Times New Roman" w:hAnsi="var(--sans)"/>
          <w:b/>
          <w:bCs/>
          <w:sz w:val="22"/>
          <w:szCs w:val="22"/>
        </w:rPr>
      </w:pPr>
      <w:r>
        <w:rPr>
          <w:rFonts w:ascii="var(--sans)" w:eastAsia="Times New Roman" w:hAnsi="var(--sans)"/>
          <w:b/>
          <w:bCs/>
          <w:sz w:val="22"/>
          <w:szCs w:val="22"/>
        </w:rPr>
        <w:t>Laboratorio de Innovación Docente, Derecho, Ética y Tecnologías</w:t>
      </w:r>
    </w:p>
    <w:p w:rsidR="00000000" w:rsidRDefault="005E641A">
      <w:pPr>
        <w:pStyle w:val="div-b"/>
        <w:spacing w:after="85"/>
        <w:divId w:val="1296256823"/>
        <w:rPr>
          <w:rFonts w:ascii="var(--serif)" w:hAnsi="var(--serif)"/>
          <w:color w:val="5D6B7D"/>
          <w:sz w:val="20"/>
          <w:szCs w:val="20"/>
        </w:rPr>
      </w:pPr>
      <w:r>
        <w:rPr>
          <w:rFonts w:ascii="var(--serif)" w:hAnsi="var(--serif)"/>
          <w:color w:val="5D6B7D"/>
          <w:sz w:val="20"/>
          <w:szCs w:val="20"/>
        </w:rPr>
        <w:t>Fecha declarada: 04-09-2026 · Emisor: Facultad de Derecho</w:t>
      </w:r>
    </w:p>
    <w:p w:rsidR="00000000" w:rsidRDefault="005E641A">
      <w:pPr>
        <w:pStyle w:val="div-b"/>
        <w:spacing w:after="164"/>
        <w:divId w:val="1296256823"/>
        <w:rPr>
          <w:rFonts w:ascii="var(--serif)" w:hAnsi="var(--serif)"/>
        </w:rPr>
      </w:pPr>
      <w:r>
        <w:rPr>
          <w:rFonts w:ascii="var(--serif)" w:hAnsi="var(--serif)"/>
        </w:rPr>
        <w:t>Presentado en un conversatorio, con coordinadora identificada y decano y vicedecana presentes. Primera capacitación docente sobre IA y</w:t>
      </w:r>
      <w:r>
        <w:rPr>
          <w:rFonts w:ascii="var(--serif)" w:hAnsi="var(--serif)"/>
        </w:rPr>
        <w:t xml:space="preserve"> cognición ya ejecutada el 1-09-2026, en colaboración con un centro de neurociencia de la misma universidad. </w:t>
      </w:r>
      <w:r>
        <w:rPr>
          <w:rStyle w:val="Textoennegrita"/>
          <w:rFonts w:ascii="var(--serif)" w:hAnsi="var(--serif)"/>
        </w:rPr>
        <w:t>Sin acto de creación publicado: reproduce exactamente el patrón que este informe describe.</w:t>
      </w:r>
      <w:r>
        <w:rPr>
          <w:rFonts w:ascii="var(--serif)" w:hAnsi="var(--serif)"/>
        </w:rPr>
        <w:t xml:space="preserve"> Es el candidato más fuerte fuera de cohorte y el más rec</w:t>
      </w:r>
      <w:r>
        <w:rPr>
          <w:rFonts w:ascii="var(--serif)" w:hAnsi="var(--serif)"/>
        </w:rPr>
        <w:t>iente.</w:t>
      </w:r>
    </w:p>
    <w:p w:rsidR="00000000" w:rsidRDefault="005E641A">
      <w:pPr>
        <w:divId w:val="316569276"/>
        <w:rPr>
          <w:rFonts w:ascii="var(--mono)" w:eastAsia="Times New Roman" w:hAnsi="var(--mono)"/>
          <w:b/>
          <w:bCs/>
          <w:sz w:val="18"/>
          <w:szCs w:val="18"/>
        </w:rPr>
      </w:pPr>
      <w:r>
        <w:rPr>
          <w:rFonts w:ascii="var(--mono)" w:eastAsia="Times New Roman" w:hAnsi="var(--mono)"/>
          <w:b/>
          <w:bCs/>
          <w:sz w:val="18"/>
          <w:szCs w:val="18"/>
        </w:rPr>
        <w:t>Universidad Santo Tomás · Actividad</w:t>
      </w:r>
    </w:p>
    <w:p w:rsidR="00000000" w:rsidRDefault="005E641A">
      <w:pPr>
        <w:spacing w:before="34" w:after="57"/>
        <w:divId w:val="890119542"/>
        <w:rPr>
          <w:rFonts w:ascii="var(--sans)" w:eastAsia="Times New Roman" w:hAnsi="var(--sans)"/>
          <w:b/>
          <w:bCs/>
          <w:sz w:val="22"/>
          <w:szCs w:val="22"/>
        </w:rPr>
      </w:pPr>
      <w:r>
        <w:rPr>
          <w:rFonts w:ascii="var(--sans)" w:eastAsia="Times New Roman" w:hAnsi="var(--sans)"/>
          <w:b/>
          <w:bCs/>
          <w:sz w:val="22"/>
          <w:szCs w:val="22"/>
        </w:rPr>
        <w:t>Seminario «Inteligencia Artificial en Derecho: una mirada transversal desde lo público»</w:t>
      </w:r>
    </w:p>
    <w:p w:rsidR="00000000" w:rsidRDefault="005E641A">
      <w:pPr>
        <w:pStyle w:val="div-b"/>
        <w:spacing w:after="85"/>
        <w:divId w:val="883640728"/>
        <w:rPr>
          <w:rFonts w:ascii="var(--serif)" w:hAnsi="var(--serif)"/>
          <w:color w:val="5D6B7D"/>
          <w:sz w:val="20"/>
          <w:szCs w:val="20"/>
        </w:rPr>
      </w:pPr>
      <w:r>
        <w:rPr>
          <w:rFonts w:ascii="var(--serif)" w:hAnsi="var(--serif)"/>
          <w:color w:val="5D6B7D"/>
          <w:sz w:val="20"/>
          <w:szCs w:val="20"/>
        </w:rPr>
        <w:t>Fecha declarada: 20-11-2025 · Emisor: Escuela de Derecho, sede Talca</w:t>
      </w:r>
    </w:p>
    <w:p w:rsidR="00000000" w:rsidRDefault="005E641A">
      <w:pPr>
        <w:pStyle w:val="div-b"/>
        <w:spacing w:after="164"/>
        <w:divId w:val="883640728"/>
        <w:rPr>
          <w:rFonts w:ascii="var(--serif)" w:hAnsi="var(--serif)"/>
        </w:rPr>
      </w:pPr>
      <w:r>
        <w:rPr>
          <w:rFonts w:ascii="var(--serif)" w:hAnsi="var(--serif)"/>
        </w:rPr>
        <w:t>Encuentro interinstitucional con seis ponencias, todas s</w:t>
      </w:r>
      <w:r>
        <w:rPr>
          <w:rFonts w:ascii="var(--serif)" w:hAnsi="var(--serif)"/>
        </w:rPr>
        <w:t>obre IA, con expositores de cuatro universidades. Acredita que la actividad existe fuera del eje metropolitano y de la cohorte.</w:t>
      </w:r>
    </w:p>
    <w:p w:rsidR="00000000" w:rsidRDefault="005E641A">
      <w:pPr>
        <w:divId w:val="2003897126"/>
        <w:rPr>
          <w:rFonts w:ascii="var(--mono)" w:eastAsia="Times New Roman" w:hAnsi="var(--mono)"/>
          <w:b/>
          <w:bCs/>
          <w:sz w:val="18"/>
          <w:szCs w:val="18"/>
        </w:rPr>
      </w:pPr>
      <w:r>
        <w:rPr>
          <w:rFonts w:ascii="var(--mono)" w:eastAsia="Times New Roman" w:hAnsi="var(--mono)"/>
          <w:b/>
          <w:bCs/>
          <w:sz w:val="18"/>
          <w:szCs w:val="18"/>
        </w:rPr>
        <w:t>Universidad San Sebastián · Convenio y proyecto</w:t>
      </w:r>
    </w:p>
    <w:p w:rsidR="00000000" w:rsidRDefault="005E641A">
      <w:pPr>
        <w:spacing w:before="34" w:after="57"/>
        <w:divId w:val="1089732866"/>
        <w:rPr>
          <w:rFonts w:ascii="var(--sans)" w:eastAsia="Times New Roman" w:hAnsi="var(--sans)"/>
          <w:b/>
          <w:bCs/>
          <w:sz w:val="22"/>
          <w:szCs w:val="22"/>
        </w:rPr>
      </w:pPr>
      <w:r>
        <w:rPr>
          <w:rFonts w:ascii="var(--sans)" w:eastAsia="Times New Roman" w:hAnsi="var(--sans)"/>
          <w:b/>
          <w:bCs/>
          <w:sz w:val="22"/>
          <w:szCs w:val="22"/>
        </w:rPr>
        <w:t>Convenio con la Corte de Apelaciones de San Miguel sobre IA · participación en e</w:t>
      </w:r>
      <w:r>
        <w:rPr>
          <w:rFonts w:ascii="var(--sans)" w:eastAsia="Times New Roman" w:hAnsi="var(--sans)"/>
          <w:b/>
          <w:bCs/>
          <w:sz w:val="22"/>
          <w:szCs w:val="22"/>
        </w:rPr>
        <w:t>l proyecto de jurisprudencia de la Corte Suprema</w:t>
      </w:r>
    </w:p>
    <w:p w:rsidR="00000000" w:rsidRDefault="005E641A">
      <w:pPr>
        <w:pStyle w:val="div-b"/>
        <w:spacing w:after="85"/>
        <w:divId w:val="772093806"/>
        <w:rPr>
          <w:rFonts w:ascii="var(--serif)" w:hAnsi="var(--serif)"/>
          <w:color w:val="5D6B7D"/>
          <w:sz w:val="20"/>
          <w:szCs w:val="20"/>
        </w:rPr>
      </w:pPr>
      <w:r>
        <w:rPr>
          <w:rFonts w:ascii="var(--serif)" w:hAnsi="var(--serif)"/>
          <w:color w:val="5D6B7D"/>
          <w:sz w:val="20"/>
          <w:szCs w:val="20"/>
        </w:rPr>
        <w:t>Fecha declarada: sin fechar · 2022 · Emisor: Facultad de Derecho</w:t>
      </w:r>
    </w:p>
    <w:p w:rsidR="00000000" w:rsidRDefault="005E641A">
      <w:pPr>
        <w:pStyle w:val="div-b"/>
        <w:spacing w:after="164"/>
        <w:divId w:val="772093806"/>
        <w:rPr>
          <w:rFonts w:ascii="var(--serif)" w:hAnsi="var(--serif)"/>
        </w:rPr>
      </w:pPr>
      <w:r>
        <w:rPr>
          <w:rFonts w:ascii="var(--serif)" w:hAnsi="var(--serif)"/>
        </w:rPr>
        <w:t>El convenio consta por titular de una fuente del Poder Judicial que no fue posible leer automáticamente y requiere verificación manual. La par</w:t>
      </w:r>
      <w:r>
        <w:rPr>
          <w:rFonts w:ascii="var(--serif)" w:hAnsi="var(--serif)"/>
        </w:rPr>
        <w:t>ticipación de 2022 en el proyecto de la Corte Suprema —seis estudiantes, 652 sentencias sistematizadas— es el mismo proyecto multiuniversitario en que participó la PUCV.</w:t>
      </w:r>
    </w:p>
    <w:p w:rsidR="00000000" w:rsidRDefault="005E641A">
      <w:pPr>
        <w:divId w:val="158429527"/>
        <w:rPr>
          <w:rFonts w:ascii="var(--mono)" w:eastAsia="Times New Roman" w:hAnsi="var(--mono)"/>
          <w:b/>
          <w:bCs/>
          <w:sz w:val="18"/>
          <w:szCs w:val="18"/>
        </w:rPr>
      </w:pPr>
      <w:r>
        <w:rPr>
          <w:rFonts w:ascii="var(--mono)" w:eastAsia="Times New Roman" w:hAnsi="var(--mono)"/>
          <w:b/>
          <w:bCs/>
          <w:sz w:val="18"/>
          <w:szCs w:val="18"/>
        </w:rPr>
        <w:t>Universidad Católica del Maule · Publicación</w:t>
      </w:r>
    </w:p>
    <w:p w:rsidR="00000000" w:rsidRDefault="005E641A">
      <w:pPr>
        <w:spacing w:before="34" w:after="57"/>
        <w:divId w:val="973873205"/>
        <w:rPr>
          <w:rFonts w:ascii="var(--sans)" w:eastAsia="Times New Roman" w:hAnsi="var(--sans)"/>
          <w:b/>
          <w:bCs/>
          <w:sz w:val="22"/>
          <w:szCs w:val="22"/>
        </w:rPr>
      </w:pPr>
      <w:r>
        <w:rPr>
          <w:rFonts w:ascii="var(--sans)" w:eastAsia="Times New Roman" w:hAnsi="var(--sans)"/>
          <w:b/>
          <w:bCs/>
          <w:sz w:val="22"/>
          <w:szCs w:val="22"/>
        </w:rPr>
        <w:t>Columna sobre uso responsable de IA en el</w:t>
      </w:r>
      <w:r>
        <w:rPr>
          <w:rFonts w:ascii="var(--sans)" w:eastAsia="Times New Roman" w:hAnsi="var(--sans)"/>
          <w:b/>
          <w:bCs/>
          <w:sz w:val="22"/>
          <w:szCs w:val="22"/>
        </w:rPr>
        <w:t xml:space="preserve"> ejercicio del derecho</w:t>
      </w:r>
    </w:p>
    <w:p w:rsidR="00000000" w:rsidRDefault="005E641A">
      <w:pPr>
        <w:pStyle w:val="div-b"/>
        <w:spacing w:after="85"/>
        <w:divId w:val="537200520"/>
        <w:rPr>
          <w:rFonts w:ascii="var(--serif)" w:hAnsi="var(--serif)"/>
          <w:color w:val="5D6B7D"/>
          <w:sz w:val="20"/>
          <w:szCs w:val="20"/>
        </w:rPr>
      </w:pPr>
      <w:r>
        <w:rPr>
          <w:rFonts w:ascii="var(--serif)" w:hAnsi="var(--serif)"/>
          <w:color w:val="5D6B7D"/>
          <w:sz w:val="20"/>
          <w:szCs w:val="20"/>
        </w:rPr>
        <w:t>Fecha declarada: 23-04-2025 · Emisor: Escuela de Derecho</w:t>
      </w:r>
    </w:p>
    <w:p w:rsidR="00000000" w:rsidRDefault="005E641A">
      <w:pPr>
        <w:pStyle w:val="div-b"/>
        <w:spacing w:after="164"/>
        <w:divId w:val="537200520"/>
        <w:rPr>
          <w:rFonts w:ascii="var(--serif)" w:hAnsi="var(--serif)"/>
        </w:rPr>
      </w:pPr>
      <w:r>
        <w:rPr>
          <w:rFonts w:ascii="var(--serif)" w:hAnsi="var(--serif)"/>
        </w:rPr>
        <w:t>Divulgación de dos académicas. Cuenta como publicación con dirección propia, nada más.</w:t>
      </w:r>
    </w:p>
    <w:p w:rsidR="00000000" w:rsidRDefault="005E641A">
      <w:pPr>
        <w:divId w:val="2062358400"/>
        <w:rPr>
          <w:rFonts w:ascii="var(--mono)" w:eastAsia="Times New Roman" w:hAnsi="var(--mono)"/>
          <w:b/>
          <w:bCs/>
          <w:sz w:val="18"/>
          <w:szCs w:val="18"/>
        </w:rPr>
      </w:pPr>
      <w:r>
        <w:rPr>
          <w:rFonts w:ascii="var(--mono)" w:eastAsia="Times New Roman" w:hAnsi="var(--mono)"/>
          <w:b/>
          <w:bCs/>
          <w:sz w:val="18"/>
          <w:szCs w:val="18"/>
        </w:rPr>
        <w:t>Universidad Alberto Hurtado · Actividad</w:t>
      </w:r>
    </w:p>
    <w:p w:rsidR="00000000" w:rsidRDefault="005E641A">
      <w:pPr>
        <w:spacing w:before="34" w:after="57"/>
        <w:divId w:val="616645312"/>
        <w:rPr>
          <w:rFonts w:ascii="var(--sans)" w:eastAsia="Times New Roman" w:hAnsi="var(--sans)"/>
          <w:b/>
          <w:bCs/>
          <w:sz w:val="22"/>
          <w:szCs w:val="22"/>
        </w:rPr>
      </w:pPr>
      <w:r>
        <w:rPr>
          <w:rFonts w:ascii="var(--sans)" w:eastAsia="Times New Roman" w:hAnsi="var(--sans)"/>
          <w:b/>
          <w:bCs/>
          <w:sz w:val="22"/>
          <w:szCs w:val="22"/>
        </w:rPr>
        <w:t>Experiencia de aprendizaje con IA entre Derecho e</w:t>
      </w:r>
      <w:r>
        <w:rPr>
          <w:rFonts w:ascii="var(--sans)" w:eastAsia="Times New Roman" w:hAnsi="var(--sans)"/>
          <w:b/>
          <w:bCs/>
          <w:sz w:val="22"/>
          <w:szCs w:val="22"/>
        </w:rPr>
        <w:t xml:space="preserve"> Ingeniería · proyecto Fondecyt Exploración 2025 sobre IA y derechos humanos</w:t>
      </w:r>
    </w:p>
    <w:p w:rsidR="00000000" w:rsidRDefault="005E641A">
      <w:pPr>
        <w:pStyle w:val="div-b"/>
        <w:spacing w:after="85"/>
        <w:divId w:val="1414009159"/>
        <w:rPr>
          <w:rFonts w:ascii="var(--serif)" w:hAnsi="var(--serif)"/>
          <w:color w:val="5D6B7D"/>
          <w:sz w:val="20"/>
          <w:szCs w:val="20"/>
        </w:rPr>
      </w:pPr>
      <w:r>
        <w:rPr>
          <w:rFonts w:ascii="var(--serif)" w:hAnsi="var(--serif)"/>
          <w:color w:val="5D6B7D"/>
          <w:sz w:val="20"/>
          <w:szCs w:val="20"/>
        </w:rPr>
        <w:t>Fecha declarada: 16-07-2026 · 31-07-2025 · Emisor: Facultad de Ingeniería, con participación de Derecho</w:t>
      </w:r>
    </w:p>
    <w:p w:rsidR="00000000" w:rsidRDefault="005E641A">
      <w:pPr>
        <w:pStyle w:val="div-b"/>
        <w:spacing w:after="164"/>
        <w:divId w:val="1414009159"/>
        <w:rPr>
          <w:rFonts w:ascii="var(--serif)" w:hAnsi="var(--serif)"/>
        </w:rPr>
      </w:pPr>
      <w:r>
        <w:rPr>
          <w:rFonts w:ascii="var(--serif)" w:hAnsi="var(--serif)"/>
        </w:rPr>
        <w:t>La actividad la emite Ingeniería y la académica jurídica que la lidera es d</w:t>
      </w:r>
      <w:r>
        <w:rPr>
          <w:rFonts w:ascii="var(--serif)" w:hAnsi="var(--serif)"/>
        </w:rPr>
        <w:t>e otra institución. El proyecto Fondecyt sí tiene participación de un académico de su Facultad de Derecho; no fue posible aislar su código ni su monto en la base.</w:t>
      </w:r>
    </w:p>
    <w:p w:rsidR="00000000" w:rsidRDefault="005E641A">
      <w:pPr>
        <w:divId w:val="1806852009"/>
        <w:rPr>
          <w:rFonts w:ascii="var(--mono)" w:eastAsia="Times New Roman" w:hAnsi="var(--mono)"/>
          <w:b/>
          <w:bCs/>
          <w:sz w:val="18"/>
          <w:szCs w:val="18"/>
        </w:rPr>
      </w:pPr>
      <w:r>
        <w:rPr>
          <w:rFonts w:ascii="var(--mono)" w:eastAsia="Times New Roman" w:hAnsi="var(--mono)"/>
          <w:b/>
          <w:bCs/>
          <w:sz w:val="18"/>
          <w:szCs w:val="18"/>
        </w:rPr>
        <w:t>Universidad de Talca · —</w:t>
      </w:r>
    </w:p>
    <w:p w:rsidR="00000000" w:rsidRDefault="005E641A">
      <w:pPr>
        <w:spacing w:before="34" w:after="57"/>
        <w:divId w:val="1831630594"/>
        <w:rPr>
          <w:rFonts w:ascii="var(--sans)" w:eastAsia="Times New Roman" w:hAnsi="var(--sans)"/>
          <w:b/>
          <w:bCs/>
          <w:sz w:val="22"/>
          <w:szCs w:val="22"/>
        </w:rPr>
      </w:pPr>
      <w:r>
        <w:rPr>
          <w:rFonts w:ascii="var(--sans)" w:eastAsia="Times New Roman" w:hAnsi="var(--sans)"/>
          <w:b/>
          <w:bCs/>
          <w:sz w:val="22"/>
          <w:szCs w:val="22"/>
        </w:rPr>
        <w:t>Nada localizable de su Facultad de Ciencias Jurídicas y Sociales</w:t>
      </w:r>
    </w:p>
    <w:p w:rsidR="00000000" w:rsidRDefault="005E641A">
      <w:pPr>
        <w:pStyle w:val="div-b"/>
        <w:spacing w:after="85"/>
        <w:divId w:val="1174417053"/>
        <w:rPr>
          <w:rFonts w:ascii="var(--serif)" w:hAnsi="var(--serif)"/>
          <w:color w:val="5D6B7D"/>
          <w:sz w:val="20"/>
          <w:szCs w:val="20"/>
        </w:rPr>
      </w:pPr>
      <w:r>
        <w:rPr>
          <w:rFonts w:ascii="var(--serif)" w:hAnsi="var(--serif)"/>
          <w:color w:val="5D6B7D"/>
          <w:sz w:val="20"/>
          <w:szCs w:val="20"/>
        </w:rPr>
        <w:t>Fec</w:t>
      </w:r>
      <w:r>
        <w:rPr>
          <w:rFonts w:ascii="var(--serif)" w:hAnsi="var(--serif)"/>
          <w:color w:val="5D6B7D"/>
          <w:sz w:val="20"/>
          <w:szCs w:val="20"/>
        </w:rPr>
        <w:t>ha declarada: — · Emisor: —</w:t>
      </w:r>
    </w:p>
    <w:p w:rsidR="00000000" w:rsidRDefault="005E641A">
      <w:pPr>
        <w:pStyle w:val="div-b"/>
        <w:spacing w:after="164"/>
        <w:divId w:val="1174417053"/>
        <w:rPr>
          <w:rFonts w:ascii="var(--serif)" w:hAnsi="var(--serif)"/>
        </w:rPr>
      </w:pPr>
      <w:r>
        <w:rPr>
          <w:rStyle w:val="Textoennegrita"/>
          <w:rFonts w:ascii="var(--serif)" w:hAnsi="var(--serif)"/>
        </w:rPr>
        <w:t>Dato negativo relevante.</w:t>
      </w:r>
      <w:r>
        <w:rPr>
          <w:rFonts w:ascii="var(--serif)" w:hAnsi="var(--serif)"/>
        </w:rPr>
        <w:t xml:space="preserve"> Pese a su tradición en informática jurídica, no se localizó ninguna unidad, norma, programa, asignatura ni herramienta de IA publicada por su Facultad de Derecho con dirección propia. Sí tiene un proyect</w:t>
      </w:r>
      <w:r>
        <w:rPr>
          <w:rFonts w:ascii="var(--serif)" w:hAnsi="var(--serif)"/>
        </w:rPr>
        <w:t>o Fondecyt Regular 2026 sobre regulación de riesgos de la IA, por 39,7 millones de pesos, que consta en la base de ANID y no en la comunicación de la Facultad. Es tradición sin continuidad visible en la comunicación institucional.</w:t>
      </w:r>
    </w:p>
    <w:p w:rsidR="00000000" w:rsidRDefault="005E641A">
      <w:pPr>
        <w:pStyle w:val="Ttulo5"/>
        <w:divId w:val="635448861"/>
        <w:rPr>
          <w:rFonts w:eastAsia="Times New Roman"/>
        </w:rPr>
      </w:pPr>
      <w:r>
        <w:rPr>
          <w:rFonts w:eastAsia="Times New Roman"/>
        </w:rPr>
        <w:t>Instituciones donde no se</w:t>
      </w:r>
      <w:r>
        <w:rPr>
          <w:rFonts w:eastAsia="Times New Roman"/>
        </w:rPr>
        <w:t xml:space="preserve"> localizó nada</w:t>
      </w:r>
    </w:p>
    <w:p w:rsidR="00000000" w:rsidRDefault="005E641A">
      <w:pPr>
        <w:pStyle w:val="NormalWeb"/>
        <w:divId w:val="635448861"/>
        <w:rPr>
          <w:rFonts w:ascii="var(--serif)" w:hAnsi="var(--serif)"/>
          <w:sz w:val="22"/>
          <w:szCs w:val="22"/>
        </w:rPr>
      </w:pPr>
      <w:r>
        <w:rPr>
          <w:rFonts w:ascii="var(--serif)" w:hAnsi="var(--serif)"/>
          <w:sz w:val="22"/>
          <w:szCs w:val="22"/>
        </w:rPr>
        <w:t xml:space="preserve">Universidad Austral de Chile, Universidad Católica del Norte, Universidad Católica de Temuco, Universidad de Tarapacá, Universidad Finis Terrae, Universidad Mayor, Universidad de Antofagasta, Universidad de La Frontera, Universidad Bernardo </w:t>
      </w:r>
      <w:r>
        <w:rPr>
          <w:rFonts w:ascii="var(--serif)" w:hAnsi="var(--serif)"/>
          <w:sz w:val="22"/>
          <w:szCs w:val="22"/>
        </w:rPr>
        <w:t>O'Higgins y Universidad Gabriela Mistral. En varias de ellas existe actividad universitaria en inteligencia artificial —centros regionales, diplomados de ingeniería, certificación docente institucional— sin vínculo publicado con su Facultad de Derecho, que</w:t>
      </w:r>
      <w:r>
        <w:rPr>
          <w:rFonts w:ascii="var(--serif)" w:hAnsi="var(--serif)"/>
          <w:sz w:val="22"/>
          <w:szCs w:val="22"/>
        </w:rPr>
        <w:t xml:space="preserve"> es la misma distinción de atribución que gobierna el resto del informe.</w:t>
      </w:r>
    </w:p>
    <w:p w:rsidR="00000000" w:rsidRDefault="005E641A">
      <w:pPr>
        <w:pStyle w:val="NormalWeb"/>
        <w:spacing w:before="193" w:after="193"/>
        <w:divId w:val="1557202975"/>
        <w:rPr>
          <w:rFonts w:ascii="var(--serif)" w:hAnsi="var(--serif)"/>
          <w:sz w:val="24"/>
          <w:szCs w:val="24"/>
        </w:rPr>
      </w:pPr>
      <w:r>
        <w:rPr>
          <w:rFonts w:ascii="var(--serif)" w:hAnsi="var(--serif)"/>
          <w:sz w:val="24"/>
          <w:szCs w:val="24"/>
        </w:rPr>
        <w:t xml:space="preserve">El patrón que este informe describe se replica íntegramente fuera de la cohorte: </w:t>
      </w:r>
      <w:r>
        <w:rPr>
          <w:rStyle w:val="Textoennegrita"/>
          <w:rFonts w:ascii="var(--serif)" w:hAnsi="var(--serif)"/>
          <w:sz w:val="24"/>
          <w:szCs w:val="24"/>
        </w:rPr>
        <w:t>ninguna de las dieciséis candidatas tiene norma, reglamento ni acto formal publicado sobre inteligenci</w:t>
      </w:r>
      <w:r>
        <w:rPr>
          <w:rStyle w:val="Textoennegrita"/>
          <w:rFonts w:ascii="var(--serif)" w:hAnsi="var(--serif)"/>
          <w:sz w:val="24"/>
          <w:szCs w:val="24"/>
        </w:rPr>
        <w:t>a artificial a nivel de Facultad de Derecho.</w:t>
      </w:r>
      <w:r>
        <w:rPr>
          <w:rFonts w:ascii="var(--serif)" w:hAnsi="var(--serif)"/>
          <w:sz w:val="24"/>
          <w:szCs w:val="24"/>
        </w:rPr>
        <w:t xml:space="preserve"> La unidad más nueva del país en esta materia —presentada el 4 de septiembre de 2026— se creó mediante una presentación pública en un conversatorio. Que el hallazgo se sostenga en veintisiete instituciones y no e</w:t>
      </w:r>
      <w:r>
        <w:rPr>
          <w:rFonts w:ascii="var(--serif)" w:hAnsi="var(--serif)"/>
          <w:sz w:val="24"/>
          <w:szCs w:val="24"/>
        </w:rPr>
        <w:t>n once refuerza que es una característica del campo y no de la cohorte elegida.</w:t>
      </w:r>
    </w:p>
    <w:p w:rsidR="00000000" w:rsidRDefault="005E641A">
      <w:pPr>
        <w:spacing w:after="340"/>
        <w:divId w:val="863790521"/>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H · v3.2.0 · corte 06-09-2026</w:t>
      </w:r>
    </w:p>
    <w:p w:rsidR="00000000" w:rsidRDefault="005E641A">
      <w:pPr>
        <w:pStyle w:val="eyebrow"/>
        <w:divId w:val="1291596197"/>
      </w:pPr>
      <w:r>
        <w:t>Anexo H</w:t>
      </w:r>
    </w:p>
    <w:p w:rsidR="00000000" w:rsidRDefault="005E641A">
      <w:pPr>
        <w:pStyle w:val="Ttulo2"/>
        <w:divId w:val="1291596197"/>
        <w:rPr>
          <w:rFonts w:eastAsia="Times New Roman"/>
        </w:rPr>
      </w:pPr>
      <w:r>
        <w:rPr>
          <w:rFonts w:eastAsia="Times New Roman"/>
        </w:rPr>
        <w:t>Registro completo de fuentes</w:t>
      </w:r>
    </w:p>
    <w:p w:rsidR="00000000" w:rsidRDefault="005E641A">
      <w:pPr>
        <w:pStyle w:val="NormalWeb"/>
        <w:divId w:val="1291596197"/>
        <w:rPr>
          <w:rFonts w:ascii="var(--serif)" w:hAnsi="var(--serif)"/>
          <w:sz w:val="24"/>
          <w:szCs w:val="24"/>
        </w:rPr>
      </w:pPr>
      <w:r>
        <w:rPr>
          <w:rFonts w:ascii="var(--serif)" w:hAnsi="var(--serif)"/>
          <w:sz w:val="24"/>
          <w:szCs w:val="24"/>
        </w:rPr>
        <w:t>Las 74 fuentes del corpus original, todas contrastadas contra su publicación original al 6 de septiembre de 2026. Las 22 que aportó la ronda de ampliación se listan aparte, en el anexo I, y no han pasado ese contraste. La confianza documental de cada una s</w:t>
      </w:r>
      <w:r>
        <w:rPr>
          <w:rFonts w:ascii="var(--serif)" w:hAnsi="var(--serif)"/>
          <w:sz w:val="24"/>
          <w:szCs w:val="24"/>
        </w:rPr>
        <w:t>e deriva de la jerarquía de fuentes del protocolo por su tipo, y no es una medida de madurez institucional. Las 31 fuentes de contraste externo se listan en el anexo E.</w:t>
      </w:r>
    </w:p>
    <w:p w:rsidR="00000000" w:rsidRDefault="005E641A">
      <w:pPr>
        <w:pStyle w:val="Ttulo5"/>
        <w:spacing w:before="284"/>
        <w:divId w:val="1291596197"/>
        <w:rPr>
          <w:rFonts w:eastAsia="Times New Roman"/>
        </w:rPr>
      </w:pPr>
      <w:r>
        <w:rPr>
          <w:rFonts w:eastAsia="Times New Roman"/>
        </w:rPr>
        <w:t>Fuentes nacionales · 2 fuentes</w:t>
      </w:r>
    </w:p>
    <w:p w:rsidR="00000000" w:rsidRDefault="005E641A">
      <w:pPr>
        <w:divId w:val="67654338"/>
        <w:rPr>
          <w:rFonts w:ascii="var(--sans)" w:eastAsia="Times New Roman" w:hAnsi="var(--sans)"/>
          <w:sz w:val="18"/>
          <w:szCs w:val="18"/>
        </w:rPr>
      </w:pPr>
      <w:r>
        <w:rPr>
          <w:rStyle w:val="srcid1"/>
          <w:rFonts w:eastAsia="Times New Roman"/>
        </w:rPr>
        <w:t>src-nacional-001</w:t>
      </w:r>
    </w:p>
    <w:p w:rsidR="00000000" w:rsidRDefault="005E641A">
      <w:pPr>
        <w:divId w:val="1808668564"/>
        <w:rPr>
          <w:rFonts w:ascii="var(--sans)" w:eastAsia="Times New Roman" w:hAnsi="var(--sans)"/>
          <w:sz w:val="18"/>
          <w:szCs w:val="18"/>
        </w:rPr>
      </w:pPr>
      <w:r>
        <w:rPr>
          <w:rStyle w:val="Textoennegrita"/>
          <w:rFonts w:ascii="var(--sans)" w:eastAsia="Times New Roman" w:hAnsi="var(--sans)"/>
          <w:sz w:val="18"/>
          <w:szCs w:val="18"/>
        </w:rPr>
        <w:t>Sistema de Acceso a la Educación Superi</w:t>
      </w:r>
      <w:r>
        <w:rPr>
          <w:rStyle w:val="Textoennegrita"/>
          <w:rFonts w:ascii="var(--sans)" w:eastAsia="Times New Roman" w:hAnsi="var(--sans)"/>
          <w:sz w:val="18"/>
          <w:szCs w:val="18"/>
        </w:rPr>
        <w:t>or · buscador de oferta académica 2026</w:t>
      </w:r>
      <w:r>
        <w:rPr>
          <w:rFonts w:ascii="var(--sans)" w:eastAsia="Times New Roman" w:hAnsi="var(--sans)"/>
          <w:sz w:val="18"/>
          <w:szCs w:val="18"/>
        </w:rPr>
        <w:br/>
      </w:r>
      <w:r>
        <w:rPr>
          <w:rFonts w:ascii="var(--sans)" w:eastAsia="Times New Roman" w:hAnsi="var(--sans)"/>
          <w:color w:val="5D6B7D"/>
          <w:sz w:val="17"/>
          <w:szCs w:val="17"/>
        </w:rPr>
        <w:t>Ministerio de Educación de Chile · base-oficial · no declarada</w:t>
      </w:r>
      <w:r>
        <w:rPr>
          <w:rStyle w:val="srcurl1"/>
          <w:rFonts w:eastAsia="Times New Roman"/>
        </w:rPr>
        <w:t>https://acceso.mineduc.cl/</w:t>
      </w:r>
    </w:p>
    <w:p w:rsidR="00000000" w:rsidRDefault="005E641A">
      <w:pPr>
        <w:jc w:val="right"/>
        <w:divId w:val="684091284"/>
        <w:rPr>
          <w:rFonts w:ascii="var(--sans)" w:eastAsia="Times New Roman" w:hAnsi="var(--sans)"/>
          <w:sz w:val="18"/>
          <w:szCs w:val="18"/>
        </w:rPr>
      </w:pPr>
      <w:r>
        <w:rPr>
          <w:rStyle w:val="chip1"/>
          <w:rFonts w:eastAsia="Times New Roman"/>
        </w:rPr>
        <w:t>CONTRASTADA</w:t>
      </w:r>
    </w:p>
    <w:p w:rsidR="00000000" w:rsidRDefault="005E641A">
      <w:pPr>
        <w:divId w:val="1170561878"/>
        <w:rPr>
          <w:rFonts w:ascii="var(--sans)" w:eastAsia="Times New Roman" w:hAnsi="var(--sans)"/>
          <w:sz w:val="18"/>
          <w:szCs w:val="18"/>
        </w:rPr>
      </w:pPr>
      <w:r>
        <w:rPr>
          <w:rStyle w:val="srcid1"/>
          <w:rFonts w:eastAsia="Times New Roman"/>
        </w:rPr>
        <w:t>src-nacional-002</w:t>
      </w:r>
    </w:p>
    <w:p w:rsidR="00000000" w:rsidRDefault="005E641A">
      <w:pPr>
        <w:divId w:val="262537628"/>
        <w:rPr>
          <w:rFonts w:ascii="var(--sans)" w:eastAsia="Times New Roman" w:hAnsi="var(--sans)"/>
          <w:sz w:val="18"/>
          <w:szCs w:val="18"/>
        </w:rPr>
      </w:pPr>
      <w:r>
        <w:rPr>
          <w:rStyle w:val="Textoennegrita"/>
          <w:rFonts w:ascii="var(--sans)" w:eastAsia="Times New Roman" w:hAnsi="var(--sans)"/>
          <w:sz w:val="18"/>
          <w:szCs w:val="18"/>
        </w:rPr>
        <w:t>INDICES · Bases de datos de oferta académica de pregrado 2026</w:t>
      </w:r>
      <w:r>
        <w:rPr>
          <w:rFonts w:ascii="var(--sans)" w:eastAsia="Times New Roman" w:hAnsi="var(--sans)"/>
          <w:sz w:val="18"/>
          <w:szCs w:val="18"/>
        </w:rPr>
        <w:br/>
      </w:r>
      <w:r>
        <w:rPr>
          <w:rFonts w:ascii="var(--sans)" w:eastAsia="Times New Roman" w:hAnsi="var(--sans)"/>
          <w:color w:val="5D6B7D"/>
          <w:sz w:val="17"/>
          <w:szCs w:val="17"/>
        </w:rPr>
        <w:t>Consejo Nacional de Educación · base-oficial · 2026-01-08</w:t>
      </w:r>
      <w:r>
        <w:rPr>
          <w:rStyle w:val="srcurl1"/>
          <w:rFonts w:eastAsia="Times New Roman"/>
        </w:rPr>
        <w:t>https://cned.cl/institucional/bases-de-datos</w:t>
      </w:r>
    </w:p>
    <w:p w:rsidR="00000000" w:rsidRDefault="005E641A">
      <w:pPr>
        <w:jc w:val="right"/>
        <w:divId w:val="1309241888"/>
        <w:rPr>
          <w:rFonts w:ascii="var(--sans)" w:eastAsia="Times New Roman" w:hAnsi="var(--sans)"/>
          <w:sz w:val="18"/>
          <w:szCs w:val="18"/>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Pontificia Universidad Católica de Chile · 12 fuentes</w:t>
      </w:r>
    </w:p>
    <w:p w:rsidR="00000000" w:rsidRDefault="005E641A">
      <w:pPr>
        <w:divId w:val="1768623384"/>
        <w:rPr>
          <w:rFonts w:ascii="var(--sans)" w:eastAsia="Times New Roman" w:hAnsi="var(--sans)"/>
          <w:sz w:val="18"/>
          <w:szCs w:val="18"/>
        </w:rPr>
      </w:pPr>
      <w:r>
        <w:rPr>
          <w:rStyle w:val="srcid1"/>
          <w:rFonts w:eastAsia="Times New Roman"/>
        </w:rPr>
        <w:t>src-puc-chile-001</w:t>
      </w:r>
    </w:p>
    <w:p w:rsidR="00000000" w:rsidRDefault="005E641A">
      <w:pPr>
        <w:divId w:val="1320959907"/>
        <w:rPr>
          <w:rFonts w:ascii="var(--sans)" w:eastAsia="Times New Roman" w:hAnsi="var(--sans)"/>
          <w:sz w:val="18"/>
          <w:szCs w:val="18"/>
        </w:rPr>
      </w:pPr>
      <w:r>
        <w:rPr>
          <w:rStyle w:val="Textoennegrita"/>
          <w:rFonts w:ascii="var(--sans)" w:eastAsia="Times New Roman" w:hAnsi="var(--sans)"/>
          <w:sz w:val="18"/>
          <w:szCs w:val="18"/>
        </w:rPr>
        <w:t>Programa de Derecho, Ciencia y Tecnología UC</w:t>
      </w:r>
      <w:r>
        <w:rPr>
          <w:rFonts w:ascii="var(--sans)" w:eastAsia="Times New Roman" w:hAnsi="var(--sans)"/>
          <w:sz w:val="18"/>
          <w:szCs w:val="18"/>
        </w:rPr>
        <w:br/>
      </w:r>
      <w:r>
        <w:rPr>
          <w:rFonts w:ascii="var(--sans)" w:eastAsia="Times New Roman" w:hAnsi="var(--sans)"/>
          <w:color w:val="5D6B7D"/>
          <w:sz w:val="17"/>
          <w:szCs w:val="17"/>
        </w:rPr>
        <w:t xml:space="preserve">Facultad de Derecho UC · </w:t>
      </w:r>
      <w:r>
        <w:rPr>
          <w:rFonts w:ascii="var(--sans)" w:eastAsia="Times New Roman" w:hAnsi="var(--sans)"/>
          <w:color w:val="5D6B7D"/>
          <w:sz w:val="17"/>
          <w:szCs w:val="17"/>
        </w:rPr>
        <w:t>pagina-institucional · no declarada</w:t>
      </w:r>
      <w:r>
        <w:rPr>
          <w:rStyle w:val="srcurl1"/>
          <w:rFonts w:eastAsia="Times New Roman"/>
        </w:rPr>
        <w:t>https://derechocienciaytecnologia.uc.cl/</w:t>
      </w:r>
    </w:p>
    <w:p w:rsidR="00000000" w:rsidRDefault="005E641A">
      <w:pPr>
        <w:jc w:val="right"/>
        <w:divId w:val="1717899418"/>
        <w:rPr>
          <w:rFonts w:ascii="var(--sans)" w:eastAsia="Times New Roman" w:hAnsi="var(--sans)"/>
          <w:sz w:val="18"/>
          <w:szCs w:val="18"/>
        </w:rPr>
      </w:pPr>
      <w:r>
        <w:rPr>
          <w:rStyle w:val="chip1"/>
          <w:rFonts w:eastAsia="Times New Roman"/>
        </w:rPr>
        <w:t>CONTRASTADA</w:t>
      </w:r>
    </w:p>
    <w:p w:rsidR="00000000" w:rsidRDefault="005E641A">
      <w:pPr>
        <w:divId w:val="1619607973"/>
        <w:rPr>
          <w:rFonts w:ascii="var(--sans)" w:eastAsia="Times New Roman" w:hAnsi="var(--sans)"/>
          <w:sz w:val="18"/>
          <w:szCs w:val="18"/>
        </w:rPr>
      </w:pPr>
      <w:r>
        <w:rPr>
          <w:rStyle w:val="srcid1"/>
          <w:rFonts w:eastAsia="Times New Roman"/>
        </w:rPr>
        <w:t>src-puc-chile-002</w:t>
      </w:r>
    </w:p>
    <w:p w:rsidR="00000000" w:rsidRDefault="005E641A">
      <w:pPr>
        <w:divId w:val="2055808647"/>
        <w:rPr>
          <w:rFonts w:ascii="var(--sans)" w:eastAsia="Times New Roman" w:hAnsi="var(--sans)"/>
          <w:sz w:val="18"/>
          <w:szCs w:val="18"/>
        </w:rPr>
      </w:pPr>
      <w:r>
        <w:rPr>
          <w:rStyle w:val="Textoennegrita"/>
          <w:rFonts w:ascii="var(--sans)" w:eastAsia="Times New Roman" w:hAnsi="var(--sans)"/>
          <w:sz w:val="18"/>
          <w:szCs w:val="18"/>
        </w:rPr>
        <w:t>Graduación de la generación 2024 de los diplomados del Programa de Derecho, Ciencia y Tecnología UC</w:t>
      </w:r>
      <w:r>
        <w:rPr>
          <w:rFonts w:ascii="var(--sans)" w:eastAsia="Times New Roman" w:hAnsi="var(--sans)"/>
          <w:sz w:val="18"/>
          <w:szCs w:val="18"/>
        </w:rPr>
        <w:br/>
      </w:r>
      <w:r>
        <w:rPr>
          <w:rFonts w:ascii="var(--sans)" w:eastAsia="Times New Roman" w:hAnsi="var(--sans)"/>
          <w:color w:val="5D6B7D"/>
          <w:sz w:val="17"/>
          <w:szCs w:val="17"/>
        </w:rPr>
        <w:t>Programa de Derecho, Ciencia y Tecnología UC · not</w:t>
      </w:r>
      <w:r>
        <w:rPr>
          <w:rFonts w:ascii="var(--sans)" w:eastAsia="Times New Roman" w:hAnsi="var(--sans)"/>
          <w:color w:val="5D6B7D"/>
          <w:sz w:val="17"/>
          <w:szCs w:val="17"/>
        </w:rPr>
        <w:t>icia-institucional · 2025-01-08</w:t>
      </w:r>
      <w:r>
        <w:rPr>
          <w:rStyle w:val="srcurl1"/>
          <w:rFonts w:eastAsia="Times New Roman"/>
        </w:rPr>
        <w:t>https://derechocienciaytecnologia.uc.cl/2025/01/08/graduacion-de-la-generacion-2024-de-los-diplomados-del-programa-de-derecho-ciencia-y-tecnologia-uc</w:t>
      </w:r>
    </w:p>
    <w:p w:rsidR="00000000" w:rsidRDefault="005E641A">
      <w:pPr>
        <w:jc w:val="right"/>
        <w:divId w:val="283653752"/>
        <w:rPr>
          <w:rFonts w:ascii="var(--sans)" w:eastAsia="Times New Roman" w:hAnsi="var(--sans)"/>
          <w:sz w:val="18"/>
          <w:szCs w:val="18"/>
        </w:rPr>
      </w:pPr>
      <w:r>
        <w:rPr>
          <w:rStyle w:val="chip1"/>
          <w:rFonts w:eastAsia="Times New Roman"/>
        </w:rPr>
        <w:t>CONTRASTADA</w:t>
      </w:r>
    </w:p>
    <w:p w:rsidR="00000000" w:rsidRDefault="005E641A">
      <w:pPr>
        <w:divId w:val="806507186"/>
        <w:rPr>
          <w:rFonts w:ascii="var(--sans)" w:eastAsia="Times New Roman" w:hAnsi="var(--sans)"/>
          <w:sz w:val="18"/>
          <w:szCs w:val="18"/>
        </w:rPr>
      </w:pPr>
      <w:r>
        <w:rPr>
          <w:rStyle w:val="srcid1"/>
          <w:rFonts w:eastAsia="Times New Roman"/>
        </w:rPr>
        <w:t>src-puc-chile-003</w:t>
      </w:r>
    </w:p>
    <w:p w:rsidR="00000000" w:rsidRDefault="005E641A">
      <w:pPr>
        <w:divId w:val="331838631"/>
        <w:rPr>
          <w:rFonts w:ascii="var(--sans)" w:eastAsia="Times New Roman" w:hAnsi="var(--sans)"/>
          <w:sz w:val="18"/>
          <w:szCs w:val="18"/>
        </w:rPr>
      </w:pPr>
      <w:r>
        <w:rPr>
          <w:rStyle w:val="Textoennegrita"/>
          <w:rFonts w:ascii="var(--sans)" w:eastAsia="Times New Roman" w:hAnsi="var(--sans)"/>
          <w:sz w:val="18"/>
          <w:szCs w:val="18"/>
        </w:rPr>
        <w:t>Graduación de la generación 2025 de los diplo</w:t>
      </w:r>
      <w:r>
        <w:rPr>
          <w:rStyle w:val="Textoennegrita"/>
          <w:rFonts w:ascii="var(--sans)" w:eastAsia="Times New Roman" w:hAnsi="var(--sans)"/>
          <w:sz w:val="18"/>
          <w:szCs w:val="18"/>
        </w:rPr>
        <w:t>mados del Programa de Derecho, Ciencia y Tecnología UC</w:t>
      </w:r>
      <w:r>
        <w:rPr>
          <w:rFonts w:ascii="var(--sans)" w:eastAsia="Times New Roman" w:hAnsi="var(--sans)"/>
          <w:sz w:val="18"/>
          <w:szCs w:val="18"/>
        </w:rPr>
        <w:br/>
      </w:r>
      <w:r>
        <w:rPr>
          <w:rFonts w:ascii="var(--sans)" w:eastAsia="Times New Roman" w:hAnsi="var(--sans)"/>
          <w:color w:val="5D6B7D"/>
          <w:sz w:val="17"/>
          <w:szCs w:val="17"/>
        </w:rPr>
        <w:t>Programa de Derecho, Ciencia y Tecnología UC · noticia-institucional · 2026-01-16</w:t>
      </w:r>
      <w:r>
        <w:rPr>
          <w:rStyle w:val="srcurl1"/>
          <w:rFonts w:eastAsia="Times New Roman"/>
        </w:rPr>
        <w:t>https://derechocienciaytecnologia.uc.cl/2026/01/16/graduacion-de-la-generacion-2025-de-los-diplomados-del-programa-de-de</w:t>
      </w:r>
      <w:r>
        <w:rPr>
          <w:rStyle w:val="srcurl1"/>
          <w:rFonts w:eastAsia="Times New Roman"/>
        </w:rPr>
        <w:t>recho-ciencia-y-tecnologia-uc</w:t>
      </w:r>
    </w:p>
    <w:p w:rsidR="00000000" w:rsidRDefault="005E641A">
      <w:pPr>
        <w:jc w:val="right"/>
        <w:divId w:val="1706173082"/>
        <w:rPr>
          <w:rFonts w:ascii="var(--sans)" w:eastAsia="Times New Roman" w:hAnsi="var(--sans)"/>
          <w:sz w:val="18"/>
          <w:szCs w:val="18"/>
        </w:rPr>
      </w:pPr>
      <w:r>
        <w:rPr>
          <w:rStyle w:val="chip1"/>
          <w:rFonts w:eastAsia="Times New Roman"/>
        </w:rPr>
        <w:t>CONTRASTADA</w:t>
      </w:r>
    </w:p>
    <w:p w:rsidR="00000000" w:rsidRDefault="005E641A">
      <w:pPr>
        <w:divId w:val="1964313340"/>
        <w:rPr>
          <w:rFonts w:ascii="var(--sans)" w:eastAsia="Times New Roman" w:hAnsi="var(--sans)"/>
          <w:sz w:val="18"/>
          <w:szCs w:val="18"/>
        </w:rPr>
      </w:pPr>
      <w:r>
        <w:rPr>
          <w:rStyle w:val="srcid1"/>
          <w:rFonts w:eastAsia="Times New Roman"/>
        </w:rPr>
        <w:t>src-puc-chile-004</w:t>
      </w:r>
    </w:p>
    <w:p w:rsidR="00000000" w:rsidRDefault="005E641A">
      <w:pPr>
        <w:divId w:val="1715933365"/>
        <w:rPr>
          <w:rFonts w:ascii="var(--sans)" w:eastAsia="Times New Roman" w:hAnsi="var(--sans)"/>
          <w:sz w:val="18"/>
          <w:szCs w:val="18"/>
        </w:rPr>
      </w:pPr>
      <w:r>
        <w:rPr>
          <w:rStyle w:val="Textoennegrita"/>
          <w:rFonts w:ascii="var(--sans)" w:eastAsia="Times New Roman" w:hAnsi="var(--sans)"/>
          <w:sz w:val="18"/>
          <w:szCs w:val="18"/>
        </w:rPr>
        <w:t>Derecho UC formaliza la creación del primer Departamento de Derecho y Tecnología en Chile</w:t>
      </w:r>
      <w:r>
        <w:rPr>
          <w:rFonts w:ascii="var(--sans)" w:eastAsia="Times New Roman" w:hAnsi="var(--sans)"/>
          <w:sz w:val="18"/>
          <w:szCs w:val="18"/>
        </w:rPr>
        <w:br/>
      </w:r>
      <w:r>
        <w:rPr>
          <w:rFonts w:ascii="var(--sans)" w:eastAsia="Times New Roman" w:hAnsi="var(--sans)"/>
          <w:color w:val="5D6B7D"/>
          <w:sz w:val="17"/>
          <w:szCs w:val="17"/>
        </w:rPr>
        <w:t>Facultad de Derecho UC · noticia-institucional · 2025-12-31</w:t>
      </w:r>
      <w:r>
        <w:rPr>
          <w:rStyle w:val="srcurl1"/>
          <w:rFonts w:eastAsia="Times New Roman"/>
        </w:rPr>
        <w:t>https://derecho.uc.cl/derecho-uc-formaliza-la-c</w:t>
      </w:r>
      <w:r>
        <w:rPr>
          <w:rStyle w:val="srcurl1"/>
          <w:rFonts w:eastAsia="Times New Roman"/>
        </w:rPr>
        <w:t>reacion-del-primer-departamento-de-derecho-y-tecnologia-en-chile</w:t>
      </w:r>
    </w:p>
    <w:p w:rsidR="00000000" w:rsidRDefault="005E641A">
      <w:pPr>
        <w:jc w:val="right"/>
        <w:divId w:val="62915787"/>
        <w:rPr>
          <w:rFonts w:ascii="var(--sans)" w:eastAsia="Times New Roman" w:hAnsi="var(--sans)"/>
          <w:sz w:val="18"/>
          <w:szCs w:val="18"/>
        </w:rPr>
      </w:pPr>
      <w:r>
        <w:rPr>
          <w:rStyle w:val="chip1"/>
          <w:rFonts w:eastAsia="Times New Roman"/>
        </w:rPr>
        <w:t>CONTRASTADA</w:t>
      </w:r>
    </w:p>
    <w:p w:rsidR="00000000" w:rsidRDefault="005E641A">
      <w:pPr>
        <w:divId w:val="1690712670"/>
        <w:rPr>
          <w:rFonts w:ascii="var(--sans)" w:eastAsia="Times New Roman" w:hAnsi="var(--sans)"/>
          <w:sz w:val="18"/>
          <w:szCs w:val="18"/>
        </w:rPr>
      </w:pPr>
      <w:r>
        <w:rPr>
          <w:rStyle w:val="srcid1"/>
          <w:rFonts w:eastAsia="Times New Roman"/>
        </w:rPr>
        <w:t>src-puc-chile-005</w:t>
      </w:r>
    </w:p>
    <w:p w:rsidR="00000000" w:rsidRDefault="005E641A">
      <w:pPr>
        <w:divId w:val="1360547929"/>
        <w:rPr>
          <w:rFonts w:ascii="var(--sans)" w:eastAsia="Times New Roman" w:hAnsi="var(--sans)"/>
          <w:sz w:val="18"/>
          <w:szCs w:val="18"/>
        </w:rPr>
      </w:pPr>
      <w:r>
        <w:rPr>
          <w:rStyle w:val="Textoennegrita"/>
          <w:rFonts w:ascii="var(--sans)" w:eastAsia="Times New Roman" w:hAnsi="var(--sans)"/>
          <w:sz w:val="18"/>
          <w:szCs w:val="18"/>
        </w:rPr>
        <w:t>Estructura orgánica · Derecho UC Transparente</w:t>
      </w:r>
      <w:r>
        <w:rPr>
          <w:rFonts w:ascii="var(--sans)" w:eastAsia="Times New Roman" w:hAnsi="var(--sans)"/>
          <w:sz w:val="18"/>
          <w:szCs w:val="18"/>
        </w:rPr>
        <w:br/>
      </w:r>
      <w:r>
        <w:rPr>
          <w:rFonts w:ascii="var(--sans)" w:eastAsia="Times New Roman" w:hAnsi="var(--sans)"/>
          <w:color w:val="5D6B7D"/>
          <w:sz w:val="17"/>
          <w:szCs w:val="17"/>
        </w:rPr>
        <w:t>Facultad de Derecho UC · pagina-institucional · no declarada</w:t>
      </w:r>
      <w:r>
        <w:rPr>
          <w:rStyle w:val="srcurl1"/>
          <w:rFonts w:eastAsia="Times New Roman"/>
        </w:rPr>
        <w:t>https://derecho.uc.cl/facultad/derecho-uc-transparente/</w:t>
      </w:r>
      <w:r>
        <w:rPr>
          <w:rStyle w:val="srcurl1"/>
          <w:rFonts w:eastAsia="Times New Roman"/>
        </w:rPr>
        <w:t>estructura-organica</w:t>
      </w:r>
    </w:p>
    <w:p w:rsidR="00000000" w:rsidRDefault="005E641A">
      <w:pPr>
        <w:jc w:val="right"/>
        <w:divId w:val="2078552758"/>
        <w:rPr>
          <w:rFonts w:ascii="var(--sans)" w:eastAsia="Times New Roman" w:hAnsi="var(--sans)"/>
          <w:sz w:val="18"/>
          <w:szCs w:val="18"/>
        </w:rPr>
      </w:pPr>
      <w:r>
        <w:rPr>
          <w:rStyle w:val="chip1"/>
          <w:rFonts w:eastAsia="Times New Roman"/>
        </w:rPr>
        <w:t>CONTRASTADA</w:t>
      </w:r>
    </w:p>
    <w:p w:rsidR="00000000" w:rsidRDefault="005E641A">
      <w:pPr>
        <w:divId w:val="239101888"/>
        <w:rPr>
          <w:rFonts w:ascii="var(--sans)" w:eastAsia="Times New Roman" w:hAnsi="var(--sans)"/>
          <w:sz w:val="18"/>
          <w:szCs w:val="18"/>
        </w:rPr>
      </w:pPr>
      <w:r>
        <w:rPr>
          <w:rStyle w:val="srcid1"/>
          <w:rFonts w:eastAsia="Times New Roman"/>
        </w:rPr>
        <w:t>src-puc-chile-006</w:t>
      </w:r>
    </w:p>
    <w:p w:rsidR="00000000" w:rsidRDefault="005E641A">
      <w:pPr>
        <w:divId w:val="1521091443"/>
        <w:rPr>
          <w:rFonts w:ascii="var(--sans)" w:eastAsia="Times New Roman" w:hAnsi="var(--sans)"/>
          <w:sz w:val="18"/>
          <w:szCs w:val="18"/>
        </w:rPr>
      </w:pPr>
      <w:r>
        <w:rPr>
          <w:rStyle w:val="Textoennegrita"/>
          <w:rFonts w:ascii="var(--sans)" w:eastAsia="Times New Roman" w:hAnsi="var(--sans)"/>
          <w:sz w:val="18"/>
          <w:szCs w:val="18"/>
        </w:rPr>
        <w:t>Derecho UC inaugura año académico 2026 con foco en excelencia, innovación y proyección internacional</w:t>
      </w:r>
      <w:r>
        <w:rPr>
          <w:rFonts w:ascii="var(--sans)" w:eastAsia="Times New Roman" w:hAnsi="var(--sans)"/>
          <w:sz w:val="18"/>
          <w:szCs w:val="18"/>
        </w:rPr>
        <w:br/>
      </w:r>
      <w:r>
        <w:rPr>
          <w:rFonts w:ascii="var(--sans)" w:eastAsia="Times New Roman" w:hAnsi="var(--sans)"/>
          <w:color w:val="5D6B7D"/>
          <w:sz w:val="17"/>
          <w:szCs w:val="17"/>
        </w:rPr>
        <w:t>Facultad de Derecho UC · noticia-institucional · 2026-05-14</w:t>
      </w:r>
      <w:r>
        <w:rPr>
          <w:rStyle w:val="srcurl1"/>
          <w:rFonts w:eastAsia="Times New Roman"/>
        </w:rPr>
        <w:t>https://derecho.uc.cl/derecho-uc-inaugura-ano-academico-2026-con-foco-en-excelencia-innovacion-y-proyeccion-internacional</w:t>
      </w:r>
    </w:p>
    <w:p w:rsidR="00000000" w:rsidRDefault="005E641A">
      <w:pPr>
        <w:jc w:val="right"/>
        <w:divId w:val="1342197910"/>
        <w:rPr>
          <w:rFonts w:ascii="var(--sans)" w:eastAsia="Times New Roman" w:hAnsi="var(--sans)"/>
          <w:sz w:val="18"/>
          <w:szCs w:val="18"/>
        </w:rPr>
      </w:pPr>
      <w:r>
        <w:rPr>
          <w:rStyle w:val="chip1"/>
          <w:rFonts w:eastAsia="Times New Roman"/>
        </w:rPr>
        <w:t>CONTRASTADA</w:t>
      </w:r>
    </w:p>
    <w:p w:rsidR="00000000" w:rsidRDefault="005E641A">
      <w:pPr>
        <w:divId w:val="709913285"/>
        <w:rPr>
          <w:rFonts w:ascii="var(--sans)" w:eastAsia="Times New Roman" w:hAnsi="var(--sans)"/>
          <w:sz w:val="18"/>
          <w:szCs w:val="18"/>
        </w:rPr>
      </w:pPr>
      <w:r>
        <w:rPr>
          <w:rStyle w:val="srcid1"/>
          <w:rFonts w:eastAsia="Times New Roman"/>
        </w:rPr>
        <w:t>src-puc-chile-007</w:t>
      </w:r>
    </w:p>
    <w:p w:rsidR="00000000" w:rsidRDefault="005E641A">
      <w:pPr>
        <w:divId w:val="1013991912"/>
        <w:rPr>
          <w:rFonts w:ascii="var(--sans)" w:eastAsia="Times New Roman" w:hAnsi="var(--sans)"/>
          <w:sz w:val="18"/>
          <w:szCs w:val="18"/>
        </w:rPr>
      </w:pPr>
      <w:r>
        <w:rPr>
          <w:rStyle w:val="Textoennegrita"/>
          <w:rFonts w:ascii="var(--sans)" w:eastAsia="Times New Roman" w:hAnsi="var(--sans)"/>
          <w:sz w:val="18"/>
          <w:szCs w:val="18"/>
        </w:rPr>
        <w:t>Expertos extranjeros y académicos de Derecho UC analizaron la ética en la inteligencia artificial</w:t>
      </w:r>
      <w:r>
        <w:rPr>
          <w:rFonts w:ascii="var(--sans)" w:eastAsia="Times New Roman" w:hAnsi="var(--sans)"/>
          <w:sz w:val="18"/>
          <w:szCs w:val="18"/>
        </w:rPr>
        <w:br/>
      </w:r>
      <w:r>
        <w:rPr>
          <w:rFonts w:ascii="var(--sans)" w:eastAsia="Times New Roman" w:hAnsi="var(--sans)"/>
          <w:color w:val="5D6B7D"/>
          <w:sz w:val="17"/>
          <w:szCs w:val="17"/>
        </w:rPr>
        <w:t>Facult</w:t>
      </w:r>
      <w:r>
        <w:rPr>
          <w:rFonts w:ascii="var(--sans)" w:eastAsia="Times New Roman" w:hAnsi="var(--sans)"/>
          <w:color w:val="5D6B7D"/>
          <w:sz w:val="17"/>
          <w:szCs w:val="17"/>
        </w:rPr>
        <w:t>ad de Derecho UC · noticia-institucional · 2026-04-10</w:t>
      </w:r>
      <w:r>
        <w:rPr>
          <w:rStyle w:val="srcurl1"/>
          <w:rFonts w:eastAsia="Times New Roman"/>
        </w:rPr>
        <w:t>https://derecho.uc.cl/expertos-extranjeros-y-academicos-de-derecho-uc-analizaron-la-etica-en-la-inteligencia-artificial</w:t>
      </w:r>
    </w:p>
    <w:p w:rsidR="00000000" w:rsidRDefault="005E641A">
      <w:pPr>
        <w:jc w:val="right"/>
        <w:divId w:val="1430200494"/>
        <w:rPr>
          <w:rFonts w:ascii="var(--sans)" w:eastAsia="Times New Roman" w:hAnsi="var(--sans)"/>
          <w:sz w:val="18"/>
          <w:szCs w:val="18"/>
        </w:rPr>
      </w:pPr>
      <w:r>
        <w:rPr>
          <w:rStyle w:val="chip1"/>
          <w:rFonts w:eastAsia="Times New Roman"/>
        </w:rPr>
        <w:t>CONTRASTADA</w:t>
      </w:r>
    </w:p>
    <w:p w:rsidR="00000000" w:rsidRDefault="005E641A">
      <w:pPr>
        <w:divId w:val="1444183501"/>
        <w:rPr>
          <w:rFonts w:ascii="var(--sans)" w:eastAsia="Times New Roman" w:hAnsi="var(--sans)"/>
          <w:sz w:val="18"/>
          <w:szCs w:val="18"/>
        </w:rPr>
      </w:pPr>
      <w:r>
        <w:rPr>
          <w:rStyle w:val="srcid1"/>
          <w:rFonts w:eastAsia="Times New Roman"/>
        </w:rPr>
        <w:t>src-puc-chile-008</w:t>
      </w:r>
    </w:p>
    <w:p w:rsidR="00000000" w:rsidRDefault="005E641A">
      <w:pPr>
        <w:divId w:val="1069959492"/>
        <w:rPr>
          <w:rFonts w:ascii="var(--sans)" w:eastAsia="Times New Roman" w:hAnsi="var(--sans)"/>
          <w:sz w:val="18"/>
          <w:szCs w:val="18"/>
        </w:rPr>
      </w:pPr>
      <w:r>
        <w:rPr>
          <w:rStyle w:val="Textoennegrita"/>
          <w:rFonts w:ascii="var(--sans)" w:eastAsia="Times New Roman" w:hAnsi="var(--sans)"/>
          <w:sz w:val="18"/>
          <w:szCs w:val="18"/>
        </w:rPr>
        <w:t>Facultad de Derecho UC establece guía ética para uso de inteligencia artificial generativa</w:t>
      </w:r>
      <w:r>
        <w:rPr>
          <w:rFonts w:ascii="var(--sans)" w:eastAsia="Times New Roman" w:hAnsi="var(--sans)"/>
          <w:sz w:val="18"/>
          <w:szCs w:val="18"/>
        </w:rPr>
        <w:br/>
      </w:r>
      <w:r>
        <w:rPr>
          <w:rFonts w:ascii="var(--sans)" w:eastAsia="Times New Roman" w:hAnsi="var(--sans)"/>
          <w:color w:val="5D6B7D"/>
          <w:sz w:val="17"/>
          <w:szCs w:val="17"/>
        </w:rPr>
        <w:t>Facultad de Derecho UC · politica · 2026-08-21</w:t>
      </w:r>
      <w:r>
        <w:rPr>
          <w:rStyle w:val="srcurl1"/>
          <w:rFonts w:eastAsia="Times New Roman"/>
        </w:rPr>
        <w:t>https://derecho.uc.cl/facultad-de-derecho-uc-establece-guia-etica-para-uso-de-inteligencia-artificial-generativa</w:t>
      </w:r>
    </w:p>
    <w:p w:rsidR="00000000" w:rsidRDefault="005E641A">
      <w:pPr>
        <w:jc w:val="right"/>
        <w:divId w:val="1227912752"/>
        <w:rPr>
          <w:rFonts w:ascii="var(--sans)" w:eastAsia="Times New Roman" w:hAnsi="var(--sans)"/>
          <w:sz w:val="18"/>
          <w:szCs w:val="18"/>
        </w:rPr>
      </w:pPr>
      <w:r>
        <w:rPr>
          <w:rStyle w:val="chip1"/>
          <w:rFonts w:eastAsia="Times New Roman"/>
        </w:rPr>
        <w:t>CONTRA</w:t>
      </w:r>
      <w:r>
        <w:rPr>
          <w:rStyle w:val="chip1"/>
          <w:rFonts w:eastAsia="Times New Roman"/>
        </w:rPr>
        <w:t>STADA</w:t>
      </w:r>
    </w:p>
    <w:p w:rsidR="00000000" w:rsidRDefault="005E641A">
      <w:pPr>
        <w:divId w:val="931427105"/>
        <w:rPr>
          <w:rFonts w:ascii="var(--sans)" w:eastAsia="Times New Roman" w:hAnsi="var(--sans)"/>
          <w:sz w:val="18"/>
          <w:szCs w:val="18"/>
        </w:rPr>
      </w:pPr>
      <w:r>
        <w:rPr>
          <w:rStyle w:val="srcid1"/>
          <w:rFonts w:eastAsia="Times New Roman"/>
        </w:rPr>
        <w:t>src-puc-chile-009</w:t>
      </w:r>
    </w:p>
    <w:p w:rsidR="00000000" w:rsidRDefault="005E641A">
      <w:pPr>
        <w:divId w:val="1630697054"/>
        <w:rPr>
          <w:rFonts w:ascii="var(--sans)" w:eastAsia="Times New Roman" w:hAnsi="var(--sans)"/>
          <w:sz w:val="18"/>
          <w:szCs w:val="18"/>
        </w:rPr>
      </w:pPr>
      <w:r>
        <w:rPr>
          <w:rStyle w:val="Textoennegrita"/>
          <w:rFonts w:ascii="var(--sans)" w:eastAsia="Times New Roman" w:hAnsi="var(--sans)"/>
          <w:sz w:val="18"/>
          <w:szCs w:val="18"/>
        </w:rPr>
        <w:t>Matías Aránguiz asume como nuevo director del Programa de Derecho, Ciencia y Tecnología</w:t>
      </w:r>
      <w:r>
        <w:rPr>
          <w:rFonts w:ascii="var(--sans)" w:eastAsia="Times New Roman" w:hAnsi="var(--sans)"/>
          <w:sz w:val="18"/>
          <w:szCs w:val="18"/>
        </w:rPr>
        <w:br/>
      </w:r>
      <w:r>
        <w:rPr>
          <w:rFonts w:ascii="var(--sans)" w:eastAsia="Times New Roman" w:hAnsi="var(--sans)"/>
          <w:color w:val="5D6B7D"/>
          <w:sz w:val="17"/>
          <w:szCs w:val="17"/>
        </w:rPr>
        <w:t>Facultad de Derecho UC · noticia-institucional · 2026-01-13</w:t>
      </w:r>
      <w:r>
        <w:rPr>
          <w:rStyle w:val="srcurl1"/>
          <w:rFonts w:eastAsia="Times New Roman"/>
        </w:rPr>
        <w:t>https://derecho.uc.cl/matias-aranguiz-asume-como-nuevo-director-del-programa-de-derec</w:t>
      </w:r>
      <w:r>
        <w:rPr>
          <w:rStyle w:val="srcurl1"/>
          <w:rFonts w:eastAsia="Times New Roman"/>
        </w:rPr>
        <w:t>ho-ciencia-y-tecnologia</w:t>
      </w:r>
    </w:p>
    <w:p w:rsidR="00000000" w:rsidRDefault="005E641A">
      <w:pPr>
        <w:jc w:val="right"/>
        <w:divId w:val="666664819"/>
        <w:rPr>
          <w:rFonts w:ascii="var(--sans)" w:eastAsia="Times New Roman" w:hAnsi="var(--sans)"/>
          <w:sz w:val="18"/>
          <w:szCs w:val="18"/>
        </w:rPr>
      </w:pPr>
      <w:r>
        <w:rPr>
          <w:rStyle w:val="chip1"/>
          <w:rFonts w:eastAsia="Times New Roman"/>
        </w:rPr>
        <w:t>CONTRASTADA</w:t>
      </w:r>
    </w:p>
    <w:p w:rsidR="00000000" w:rsidRDefault="005E641A">
      <w:pPr>
        <w:divId w:val="7411366"/>
        <w:rPr>
          <w:rFonts w:ascii="var(--sans)" w:eastAsia="Times New Roman" w:hAnsi="var(--sans)"/>
          <w:sz w:val="18"/>
          <w:szCs w:val="18"/>
        </w:rPr>
      </w:pPr>
      <w:r>
        <w:rPr>
          <w:rStyle w:val="srcid1"/>
          <w:rFonts w:eastAsia="Times New Roman"/>
        </w:rPr>
        <w:t>src-puc-chile-010</w:t>
      </w:r>
    </w:p>
    <w:p w:rsidR="00000000" w:rsidRDefault="005E641A">
      <w:pPr>
        <w:divId w:val="1755316821"/>
        <w:rPr>
          <w:rFonts w:ascii="var(--sans)" w:eastAsia="Times New Roman" w:hAnsi="var(--sans)"/>
          <w:sz w:val="18"/>
          <w:szCs w:val="18"/>
        </w:rPr>
      </w:pPr>
      <w:r>
        <w:rPr>
          <w:rStyle w:val="Textoennegrita"/>
          <w:rFonts w:ascii="var(--sans)" w:eastAsia="Times New Roman" w:hAnsi="var(--sans)"/>
          <w:sz w:val="18"/>
          <w:szCs w:val="18"/>
        </w:rPr>
        <w:t>Seminario analiza el impacto jurídico de la inteligencia artificial en Chile, México y EE. UU.</w:t>
      </w:r>
      <w:r>
        <w:rPr>
          <w:rFonts w:ascii="var(--sans)" w:eastAsia="Times New Roman" w:hAnsi="var(--sans)"/>
          <w:sz w:val="18"/>
          <w:szCs w:val="18"/>
        </w:rPr>
        <w:br/>
      </w:r>
      <w:r>
        <w:rPr>
          <w:rFonts w:ascii="var(--sans)" w:eastAsia="Times New Roman" w:hAnsi="var(--sans)"/>
          <w:color w:val="5D6B7D"/>
          <w:sz w:val="17"/>
          <w:szCs w:val="17"/>
        </w:rPr>
        <w:t>Programa de Derecho, Ciencia y Tecnología UC · noticia-institucional · 2025-04-03</w:t>
      </w:r>
      <w:r>
        <w:rPr>
          <w:rStyle w:val="srcurl1"/>
          <w:rFonts w:eastAsia="Times New Roman"/>
        </w:rPr>
        <w:t>https://derechocienciaytec</w:t>
      </w:r>
      <w:r>
        <w:rPr>
          <w:rStyle w:val="srcurl1"/>
          <w:rFonts w:eastAsia="Times New Roman"/>
        </w:rPr>
        <w:t>nologia.uc.cl/2025/04/03/seminario-analiza-el-impacto-juridico-de-la-inteligencia-artificial-en-chile-mexico-y-ee-uu</w:t>
      </w:r>
    </w:p>
    <w:p w:rsidR="00000000" w:rsidRDefault="005E641A">
      <w:pPr>
        <w:jc w:val="right"/>
        <w:divId w:val="10644706"/>
        <w:rPr>
          <w:rFonts w:ascii="var(--sans)" w:eastAsia="Times New Roman" w:hAnsi="var(--sans)"/>
          <w:sz w:val="18"/>
          <w:szCs w:val="18"/>
        </w:rPr>
      </w:pPr>
      <w:r>
        <w:rPr>
          <w:rStyle w:val="chip1"/>
          <w:rFonts w:eastAsia="Times New Roman"/>
        </w:rPr>
        <w:t>CONTRASTADA</w:t>
      </w:r>
    </w:p>
    <w:p w:rsidR="00000000" w:rsidRDefault="005E641A">
      <w:pPr>
        <w:divId w:val="1021128416"/>
        <w:rPr>
          <w:rFonts w:ascii="var(--sans)" w:eastAsia="Times New Roman" w:hAnsi="var(--sans)"/>
          <w:sz w:val="18"/>
          <w:szCs w:val="18"/>
        </w:rPr>
      </w:pPr>
      <w:r>
        <w:rPr>
          <w:rStyle w:val="srcid1"/>
          <w:rFonts w:eastAsia="Times New Roman"/>
        </w:rPr>
        <w:t>src-puc-chile-011</w:t>
      </w:r>
    </w:p>
    <w:p w:rsidR="00000000" w:rsidRDefault="005E641A">
      <w:pPr>
        <w:divId w:val="1750809177"/>
        <w:rPr>
          <w:rFonts w:ascii="var(--sans)" w:eastAsia="Times New Roman" w:hAnsi="var(--sans)"/>
          <w:sz w:val="18"/>
          <w:szCs w:val="18"/>
        </w:rPr>
      </w:pPr>
      <w:r>
        <w:rPr>
          <w:rStyle w:val="Textoennegrita"/>
          <w:rFonts w:ascii="var(--sans)" w:eastAsia="Times New Roman" w:hAnsi="var(--sans)"/>
          <w:sz w:val="18"/>
          <w:szCs w:val="18"/>
        </w:rPr>
        <w:t>Diplomado en Derecho e Inteligencia Artificial · Educación Continua UC</w:t>
      </w:r>
      <w:r>
        <w:rPr>
          <w:rFonts w:ascii="var(--sans)" w:eastAsia="Times New Roman" w:hAnsi="var(--sans)"/>
          <w:sz w:val="18"/>
          <w:szCs w:val="18"/>
        </w:rPr>
        <w:br/>
      </w:r>
      <w:r>
        <w:rPr>
          <w:rFonts w:ascii="var(--sans)" w:eastAsia="Times New Roman" w:hAnsi="var(--sans)"/>
          <w:color w:val="5D6B7D"/>
          <w:sz w:val="17"/>
          <w:szCs w:val="17"/>
        </w:rPr>
        <w:t>Educación Continua UC · programa-postg</w:t>
      </w:r>
      <w:r>
        <w:rPr>
          <w:rFonts w:ascii="var(--sans)" w:eastAsia="Times New Roman" w:hAnsi="var(--sans)"/>
          <w:color w:val="5D6B7D"/>
          <w:sz w:val="17"/>
          <w:szCs w:val="17"/>
        </w:rPr>
        <w:t>rado · no declarada</w:t>
      </w:r>
      <w:r>
        <w:rPr>
          <w:rStyle w:val="srcurl1"/>
          <w:rFonts w:eastAsia="Times New Roman"/>
        </w:rPr>
        <w:t>https://educacioncontinua.uc.cl/programas/diplomado-en-derecho-e-inteligencia-artificial</w:t>
      </w:r>
    </w:p>
    <w:p w:rsidR="00000000" w:rsidRDefault="005E641A">
      <w:pPr>
        <w:jc w:val="right"/>
        <w:divId w:val="106124745"/>
        <w:rPr>
          <w:rFonts w:ascii="var(--sans)" w:eastAsia="Times New Roman" w:hAnsi="var(--sans)"/>
          <w:sz w:val="18"/>
          <w:szCs w:val="18"/>
        </w:rPr>
      </w:pPr>
      <w:r>
        <w:rPr>
          <w:rStyle w:val="chip1"/>
          <w:rFonts w:eastAsia="Times New Roman"/>
        </w:rPr>
        <w:t>CONTRASTADA</w:t>
      </w:r>
    </w:p>
    <w:p w:rsidR="00000000" w:rsidRDefault="005E641A">
      <w:pPr>
        <w:divId w:val="632713203"/>
        <w:rPr>
          <w:rFonts w:ascii="var(--sans)" w:eastAsia="Times New Roman" w:hAnsi="var(--sans)"/>
          <w:sz w:val="18"/>
          <w:szCs w:val="18"/>
        </w:rPr>
      </w:pPr>
      <w:r>
        <w:rPr>
          <w:rStyle w:val="srcid1"/>
          <w:rFonts w:eastAsia="Times New Roman"/>
        </w:rPr>
        <w:t>src-puc-chile-012</w:t>
      </w:r>
    </w:p>
    <w:p w:rsidR="00000000" w:rsidRDefault="005E641A">
      <w:pPr>
        <w:divId w:val="1505510671"/>
        <w:rPr>
          <w:rFonts w:ascii="var(--sans)" w:eastAsia="Times New Roman" w:hAnsi="var(--sans)"/>
          <w:sz w:val="18"/>
          <w:szCs w:val="18"/>
        </w:rPr>
      </w:pPr>
      <w:r>
        <w:rPr>
          <w:rStyle w:val="Textoennegrita"/>
          <w:rFonts w:ascii="var(--sans)" w:eastAsia="Times New Roman" w:hAnsi="var(--sans)"/>
          <w:sz w:val="18"/>
          <w:szCs w:val="18"/>
        </w:rPr>
        <w:t>AyudantIA UC</w:t>
      </w:r>
      <w:r>
        <w:rPr>
          <w:rFonts w:ascii="var(--sans)" w:eastAsia="Times New Roman" w:hAnsi="var(--sans)"/>
          <w:sz w:val="18"/>
          <w:szCs w:val="18"/>
        </w:rPr>
        <w:br/>
      </w:r>
      <w:r>
        <w:rPr>
          <w:rFonts w:ascii="var(--sans)" w:eastAsia="Times New Roman" w:hAnsi="var(--sans)"/>
          <w:color w:val="5D6B7D"/>
          <w:sz w:val="17"/>
          <w:szCs w:val="17"/>
        </w:rPr>
        <w:t>Pontificia Universidad Católica de Chile · pagina-institucional · no declarada</w:t>
      </w:r>
      <w:r>
        <w:rPr>
          <w:rStyle w:val="srcurl1"/>
          <w:rFonts w:eastAsia="Times New Roman"/>
        </w:rPr>
        <w:t>https://docencia.ia.uc.cl/a</w:t>
      </w:r>
      <w:r>
        <w:rPr>
          <w:rStyle w:val="srcurl1"/>
          <w:rFonts w:eastAsia="Times New Roman"/>
        </w:rPr>
        <w:t>yudantia</w:t>
      </w:r>
    </w:p>
    <w:p w:rsidR="00000000" w:rsidRDefault="005E641A">
      <w:pPr>
        <w:jc w:val="right"/>
        <w:divId w:val="1512987331"/>
        <w:rPr>
          <w:rFonts w:ascii="var(--sans)" w:eastAsia="Times New Roman" w:hAnsi="var(--sans)"/>
          <w:sz w:val="18"/>
          <w:szCs w:val="18"/>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Pontificia Universidad Católica de Valparaíso · 14 fuentes</w:t>
      </w:r>
    </w:p>
    <w:p w:rsidR="00000000" w:rsidRDefault="005E641A">
      <w:pPr>
        <w:divId w:val="392581983"/>
        <w:rPr>
          <w:rFonts w:ascii="var(--sans)" w:eastAsia="Times New Roman" w:hAnsi="var(--sans)"/>
          <w:sz w:val="18"/>
          <w:szCs w:val="18"/>
        </w:rPr>
      </w:pPr>
      <w:r>
        <w:rPr>
          <w:rStyle w:val="srcid1"/>
          <w:rFonts w:eastAsia="Times New Roman"/>
        </w:rPr>
        <w:t>src-pucv-001</w:t>
      </w:r>
    </w:p>
    <w:p w:rsidR="00000000" w:rsidRDefault="005E641A">
      <w:pPr>
        <w:divId w:val="82144823"/>
        <w:rPr>
          <w:rFonts w:ascii="var(--sans)" w:eastAsia="Times New Roman" w:hAnsi="var(--sans)"/>
          <w:sz w:val="18"/>
          <w:szCs w:val="18"/>
        </w:rPr>
      </w:pPr>
      <w:r>
        <w:rPr>
          <w:rStyle w:val="Textoennegrita"/>
          <w:rFonts w:ascii="var(--sans)" w:eastAsia="Times New Roman" w:hAnsi="var(--sans)"/>
          <w:sz w:val="18"/>
          <w:szCs w:val="18"/>
        </w:rPr>
        <w:t>Legal Management Innovation Lab: nuevo laboratorio de innovación</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2022-01-06</w:t>
      </w:r>
      <w:r>
        <w:rPr>
          <w:rStyle w:val="srcurl1"/>
          <w:rFonts w:eastAsia="Times New Roman"/>
        </w:rPr>
        <w:t>https://pucv.cl/uuaa/derecho/noticias</w:t>
      </w:r>
      <w:r>
        <w:rPr>
          <w:rStyle w:val="srcurl1"/>
          <w:rFonts w:eastAsia="Times New Roman"/>
        </w:rPr>
        <w:t>/legal-management-innovation-lab-nuevo-laboratorio-de-innovacion</w:t>
      </w:r>
    </w:p>
    <w:p w:rsidR="00000000" w:rsidRDefault="005E641A">
      <w:pPr>
        <w:jc w:val="right"/>
        <w:divId w:val="1500122240"/>
        <w:rPr>
          <w:rFonts w:ascii="var(--sans)" w:eastAsia="Times New Roman" w:hAnsi="var(--sans)"/>
          <w:sz w:val="18"/>
          <w:szCs w:val="18"/>
        </w:rPr>
      </w:pPr>
      <w:r>
        <w:rPr>
          <w:rStyle w:val="chip1"/>
          <w:rFonts w:eastAsia="Times New Roman"/>
        </w:rPr>
        <w:t>CONTRASTADA</w:t>
      </w:r>
    </w:p>
    <w:p w:rsidR="00000000" w:rsidRDefault="005E641A">
      <w:pPr>
        <w:divId w:val="105852008"/>
        <w:rPr>
          <w:rFonts w:ascii="var(--sans)" w:eastAsia="Times New Roman" w:hAnsi="var(--sans)"/>
          <w:sz w:val="18"/>
          <w:szCs w:val="18"/>
        </w:rPr>
      </w:pPr>
      <w:r>
        <w:rPr>
          <w:rStyle w:val="srcid1"/>
          <w:rFonts w:eastAsia="Times New Roman"/>
        </w:rPr>
        <w:t>src-pucv-002</w:t>
      </w:r>
    </w:p>
    <w:p w:rsidR="00000000" w:rsidRDefault="005E641A">
      <w:pPr>
        <w:divId w:val="867331718"/>
        <w:rPr>
          <w:rFonts w:ascii="var(--sans)" w:eastAsia="Times New Roman" w:hAnsi="var(--sans)"/>
          <w:sz w:val="18"/>
          <w:szCs w:val="18"/>
        </w:rPr>
      </w:pPr>
      <w:r>
        <w:rPr>
          <w:rStyle w:val="Textoennegrita"/>
          <w:rFonts w:ascii="var(--sans)" w:eastAsia="Times New Roman" w:hAnsi="var(--sans)"/>
          <w:sz w:val="18"/>
          <w:szCs w:val="18"/>
        </w:rPr>
        <w:t>Núcleo de Derecho, Inteligencia Artificial y Tecnología PUCV</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2023-11-20</w:t>
      </w:r>
      <w:r>
        <w:rPr>
          <w:rStyle w:val="srcurl1"/>
          <w:rFonts w:eastAsia="Times New Roman"/>
        </w:rPr>
        <w:t>https://pucv.cl/uuaa/derecho/noticias/nucleo</w:t>
      </w:r>
      <w:r>
        <w:rPr>
          <w:rStyle w:val="srcurl1"/>
          <w:rFonts w:eastAsia="Times New Roman"/>
        </w:rPr>
        <w:t>-de-derecho-inteligencia-artificial-y-tecnologia-pucv-desarrolla</w:t>
      </w:r>
    </w:p>
    <w:p w:rsidR="00000000" w:rsidRDefault="005E641A">
      <w:pPr>
        <w:jc w:val="right"/>
        <w:divId w:val="622074168"/>
        <w:rPr>
          <w:rFonts w:ascii="var(--sans)" w:eastAsia="Times New Roman" w:hAnsi="var(--sans)"/>
          <w:sz w:val="18"/>
          <w:szCs w:val="18"/>
        </w:rPr>
      </w:pPr>
      <w:r>
        <w:rPr>
          <w:rStyle w:val="chip1"/>
          <w:rFonts w:eastAsia="Times New Roman"/>
        </w:rPr>
        <w:t>CONTRASTADA</w:t>
      </w:r>
    </w:p>
    <w:p w:rsidR="00000000" w:rsidRDefault="005E641A">
      <w:pPr>
        <w:divId w:val="2073968825"/>
        <w:rPr>
          <w:rFonts w:ascii="var(--sans)" w:eastAsia="Times New Roman" w:hAnsi="var(--sans)"/>
          <w:sz w:val="18"/>
          <w:szCs w:val="18"/>
        </w:rPr>
      </w:pPr>
      <w:r>
        <w:rPr>
          <w:rStyle w:val="srcid1"/>
          <w:rFonts w:eastAsia="Times New Roman"/>
        </w:rPr>
        <w:t>src-pucv-003</w:t>
      </w:r>
    </w:p>
    <w:p w:rsidR="00000000" w:rsidRDefault="005E641A">
      <w:pPr>
        <w:divId w:val="294525386"/>
        <w:rPr>
          <w:rFonts w:ascii="var(--sans)" w:eastAsia="Times New Roman" w:hAnsi="var(--sans)"/>
          <w:sz w:val="18"/>
          <w:szCs w:val="18"/>
        </w:rPr>
      </w:pPr>
      <w:r>
        <w:rPr>
          <w:rStyle w:val="Textoennegrita"/>
          <w:rFonts w:ascii="var(--sans)" w:eastAsia="Times New Roman" w:hAnsi="var(--sans)"/>
          <w:sz w:val="18"/>
          <w:szCs w:val="18"/>
        </w:rPr>
        <w:t>Tecnología jurídica en acción: el Programa DIAT PUCV integra la inteligencia artificial</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2024-04-24</w:t>
      </w:r>
      <w:r>
        <w:rPr>
          <w:rStyle w:val="srcurl1"/>
          <w:rFonts w:eastAsia="Times New Roman"/>
        </w:rPr>
        <w:t>https://pucv.cl/uuaa/derecho-pucv/noticias/tecnologia-juridica-en-accion-programa-diat-pucv-integra-la</w:t>
      </w:r>
    </w:p>
    <w:p w:rsidR="00000000" w:rsidRDefault="005E641A">
      <w:pPr>
        <w:jc w:val="right"/>
        <w:divId w:val="1838181877"/>
        <w:rPr>
          <w:rFonts w:ascii="var(--sans)" w:eastAsia="Times New Roman" w:hAnsi="var(--sans)"/>
          <w:sz w:val="18"/>
          <w:szCs w:val="18"/>
        </w:rPr>
      </w:pPr>
      <w:r>
        <w:rPr>
          <w:rStyle w:val="chip1"/>
          <w:rFonts w:eastAsia="Times New Roman"/>
        </w:rPr>
        <w:t>CONTRASTADA</w:t>
      </w:r>
    </w:p>
    <w:p w:rsidR="00000000" w:rsidRDefault="005E641A">
      <w:pPr>
        <w:divId w:val="164713359"/>
        <w:rPr>
          <w:rFonts w:ascii="var(--sans)" w:eastAsia="Times New Roman" w:hAnsi="var(--sans)"/>
          <w:sz w:val="18"/>
          <w:szCs w:val="18"/>
        </w:rPr>
      </w:pPr>
      <w:r>
        <w:rPr>
          <w:rStyle w:val="srcid1"/>
          <w:rFonts w:eastAsia="Times New Roman"/>
        </w:rPr>
        <w:t>src-pucv-004</w:t>
      </w:r>
    </w:p>
    <w:p w:rsidR="00000000" w:rsidRDefault="005E641A">
      <w:pPr>
        <w:divId w:val="1055734429"/>
        <w:rPr>
          <w:rFonts w:ascii="var(--sans)" w:eastAsia="Times New Roman" w:hAnsi="var(--sans)"/>
          <w:sz w:val="18"/>
          <w:szCs w:val="18"/>
        </w:rPr>
      </w:pPr>
      <w:r>
        <w:rPr>
          <w:rStyle w:val="Textoennegrita"/>
          <w:rFonts w:ascii="var(--sans)" w:eastAsia="Times New Roman" w:hAnsi="var(--sans)"/>
          <w:sz w:val="18"/>
          <w:szCs w:val="18"/>
        </w:rPr>
        <w:t>ScribeClaroPU CV, herramienta para una redacción jurídica clara</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2025-01-30</w:t>
      </w:r>
      <w:r>
        <w:rPr>
          <w:rStyle w:val="srcurl1"/>
          <w:rFonts w:eastAsia="Times New Roman"/>
        </w:rPr>
        <w:t>htt</w:t>
      </w:r>
      <w:r>
        <w:rPr>
          <w:rStyle w:val="srcurl1"/>
          <w:rFonts w:eastAsia="Times New Roman"/>
        </w:rPr>
        <w:t>ps://pucv.cl/uuaa/derecho-pucv/noticias/scribeclaropucv-innovadora-herramienta-para-una-redaccion-juridica-clara</w:t>
      </w:r>
    </w:p>
    <w:p w:rsidR="00000000" w:rsidRDefault="005E641A">
      <w:pPr>
        <w:jc w:val="right"/>
        <w:divId w:val="1030910050"/>
        <w:rPr>
          <w:rFonts w:ascii="var(--sans)" w:eastAsia="Times New Roman" w:hAnsi="var(--sans)"/>
          <w:sz w:val="18"/>
          <w:szCs w:val="18"/>
        </w:rPr>
      </w:pPr>
      <w:r>
        <w:rPr>
          <w:rStyle w:val="chip1"/>
          <w:rFonts w:eastAsia="Times New Roman"/>
        </w:rPr>
        <w:t>CONTRASTADA</w:t>
      </w:r>
    </w:p>
    <w:p w:rsidR="00000000" w:rsidRDefault="005E641A">
      <w:pPr>
        <w:divId w:val="213976338"/>
        <w:rPr>
          <w:rFonts w:ascii="var(--sans)" w:eastAsia="Times New Roman" w:hAnsi="var(--sans)"/>
          <w:sz w:val="18"/>
          <w:szCs w:val="18"/>
        </w:rPr>
      </w:pPr>
      <w:r>
        <w:rPr>
          <w:rStyle w:val="srcid1"/>
          <w:rFonts w:eastAsia="Times New Roman"/>
        </w:rPr>
        <w:t>src-pucv-005</w:t>
      </w:r>
    </w:p>
    <w:p w:rsidR="00000000" w:rsidRDefault="005E641A">
      <w:pPr>
        <w:divId w:val="481434708"/>
        <w:rPr>
          <w:rFonts w:ascii="var(--sans)" w:eastAsia="Times New Roman" w:hAnsi="var(--sans)"/>
          <w:sz w:val="18"/>
          <w:szCs w:val="18"/>
        </w:rPr>
      </w:pPr>
      <w:r>
        <w:rPr>
          <w:rStyle w:val="Textoennegrita"/>
          <w:rFonts w:ascii="var(--sans)" w:eastAsia="Times New Roman" w:hAnsi="var(--sans)"/>
          <w:sz w:val="18"/>
          <w:szCs w:val="18"/>
        </w:rPr>
        <w:t>Destacada participación de estudiantes en la jornada de cierre del Taller de IA y Prompting Jurídico</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2025-10-07</w:t>
      </w:r>
      <w:r>
        <w:rPr>
          <w:rStyle w:val="srcurl1"/>
          <w:rFonts w:eastAsia="Times New Roman"/>
        </w:rPr>
        <w:t>https://pucv.cl/uuaa/derecho-pucv/noticias/destacada-participacion-de-estudiantes-en-la-jornada-de-cierre-del</w:t>
      </w:r>
    </w:p>
    <w:p w:rsidR="00000000" w:rsidRDefault="005E641A">
      <w:pPr>
        <w:jc w:val="right"/>
        <w:divId w:val="1259828112"/>
        <w:rPr>
          <w:rFonts w:ascii="var(--sans)" w:eastAsia="Times New Roman" w:hAnsi="var(--sans)"/>
          <w:sz w:val="18"/>
          <w:szCs w:val="18"/>
        </w:rPr>
      </w:pPr>
      <w:r>
        <w:rPr>
          <w:rStyle w:val="chip1"/>
          <w:rFonts w:eastAsia="Times New Roman"/>
        </w:rPr>
        <w:t>CONTRASTADA</w:t>
      </w:r>
    </w:p>
    <w:p w:rsidR="00000000" w:rsidRDefault="005E641A">
      <w:pPr>
        <w:divId w:val="2104181588"/>
        <w:rPr>
          <w:rFonts w:ascii="var(--sans)" w:eastAsia="Times New Roman" w:hAnsi="var(--sans)"/>
          <w:sz w:val="18"/>
          <w:szCs w:val="18"/>
        </w:rPr>
      </w:pPr>
      <w:r>
        <w:rPr>
          <w:rStyle w:val="srcid1"/>
          <w:rFonts w:eastAsia="Times New Roman"/>
        </w:rPr>
        <w:t>src-pucv-006</w:t>
      </w:r>
    </w:p>
    <w:p w:rsidR="00000000" w:rsidRDefault="005E641A">
      <w:pPr>
        <w:divId w:val="235824415"/>
        <w:rPr>
          <w:rFonts w:ascii="var(--sans)" w:eastAsia="Times New Roman" w:hAnsi="var(--sans)"/>
          <w:sz w:val="18"/>
          <w:szCs w:val="18"/>
        </w:rPr>
      </w:pPr>
      <w:r>
        <w:rPr>
          <w:rStyle w:val="Textoennegrita"/>
          <w:rFonts w:ascii="var(--sans)" w:eastAsia="Times New Roman" w:hAnsi="var(--sans)"/>
          <w:sz w:val="18"/>
          <w:szCs w:val="18"/>
        </w:rPr>
        <w:t>Facultad y Escuela de Derecho PUCV se adjudican dos proyecto</w:t>
      </w:r>
      <w:r>
        <w:rPr>
          <w:rStyle w:val="Textoennegrita"/>
          <w:rFonts w:ascii="var(--sans)" w:eastAsia="Times New Roman" w:hAnsi="var(--sans)"/>
          <w:sz w:val="18"/>
          <w:szCs w:val="18"/>
        </w:rPr>
        <w:t>s de Vinculación con el Medio</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2026-06-03</w:t>
      </w:r>
      <w:r>
        <w:rPr>
          <w:rStyle w:val="srcurl1"/>
          <w:rFonts w:eastAsia="Times New Roman"/>
        </w:rPr>
        <w:t>https://pucv.cl/uuaa/derecho-pucv/noticias/facultad-y-escuela-de-derecho-pucv-se-adjudican-dos-proyectos-de</w:t>
      </w:r>
    </w:p>
    <w:p w:rsidR="00000000" w:rsidRDefault="005E641A">
      <w:pPr>
        <w:jc w:val="right"/>
        <w:divId w:val="1820808774"/>
        <w:rPr>
          <w:rFonts w:ascii="var(--sans)" w:eastAsia="Times New Roman" w:hAnsi="var(--sans)"/>
          <w:sz w:val="18"/>
          <w:szCs w:val="18"/>
        </w:rPr>
      </w:pPr>
      <w:r>
        <w:rPr>
          <w:rStyle w:val="chip1"/>
          <w:rFonts w:eastAsia="Times New Roman"/>
        </w:rPr>
        <w:t>CONTRASTADA</w:t>
      </w:r>
    </w:p>
    <w:p w:rsidR="00000000" w:rsidRDefault="005E641A">
      <w:pPr>
        <w:divId w:val="1540773783"/>
        <w:rPr>
          <w:rFonts w:ascii="var(--sans)" w:eastAsia="Times New Roman" w:hAnsi="var(--sans)"/>
          <w:sz w:val="18"/>
          <w:szCs w:val="18"/>
        </w:rPr>
      </w:pPr>
      <w:r>
        <w:rPr>
          <w:rStyle w:val="srcid1"/>
          <w:rFonts w:eastAsia="Times New Roman"/>
        </w:rPr>
        <w:t>src-pucv-007</w:t>
      </w:r>
    </w:p>
    <w:p w:rsidR="00000000" w:rsidRDefault="005E641A">
      <w:pPr>
        <w:divId w:val="1472596214"/>
        <w:rPr>
          <w:rFonts w:ascii="var(--sans)" w:eastAsia="Times New Roman" w:hAnsi="var(--sans)"/>
          <w:sz w:val="18"/>
          <w:szCs w:val="18"/>
        </w:rPr>
      </w:pPr>
      <w:r>
        <w:rPr>
          <w:rStyle w:val="Textoennegrita"/>
          <w:rFonts w:ascii="var(--sans)" w:eastAsia="Times New Roman" w:hAnsi="var(--sans)"/>
          <w:sz w:val="18"/>
          <w:szCs w:val="18"/>
        </w:rPr>
        <w:t>Con gran participación de académ</w:t>
      </w:r>
      <w:r>
        <w:rPr>
          <w:rStyle w:val="Textoennegrita"/>
          <w:rFonts w:ascii="var(--sans)" w:eastAsia="Times New Roman" w:hAnsi="var(--sans)"/>
          <w:sz w:val="18"/>
          <w:szCs w:val="18"/>
        </w:rPr>
        <w:t>icas y académicos se realizó Día de la IA</w:t>
      </w:r>
      <w:r>
        <w:rPr>
          <w:rFonts w:ascii="var(--sans)" w:eastAsia="Times New Roman" w:hAnsi="var(--sans)"/>
          <w:sz w:val="18"/>
          <w:szCs w:val="18"/>
        </w:rPr>
        <w:br/>
      </w:r>
      <w:r>
        <w:rPr>
          <w:rFonts w:ascii="var(--sans)" w:eastAsia="Times New Roman" w:hAnsi="var(--sans)"/>
          <w:color w:val="5D6B7D"/>
          <w:sz w:val="17"/>
          <w:szCs w:val="17"/>
        </w:rPr>
        <w:t>Pontificia Universidad Católica de Valparaíso · noticia-institucional · 2026-01-09</w:t>
      </w:r>
      <w:r>
        <w:rPr>
          <w:rStyle w:val="srcurl1"/>
          <w:rFonts w:eastAsia="Times New Roman"/>
        </w:rPr>
        <w:t>https://pucv.cl/pucv/noticias/destacadas/universidad-presento-decalogo-para-el-uso-etico-de-la-inteligencia</w:t>
      </w:r>
    </w:p>
    <w:p w:rsidR="00000000" w:rsidRDefault="005E641A">
      <w:pPr>
        <w:jc w:val="right"/>
        <w:divId w:val="1256016716"/>
        <w:rPr>
          <w:rFonts w:ascii="var(--sans)" w:eastAsia="Times New Roman" w:hAnsi="var(--sans)"/>
          <w:sz w:val="18"/>
          <w:szCs w:val="18"/>
        </w:rPr>
      </w:pPr>
      <w:r>
        <w:rPr>
          <w:rStyle w:val="chip1"/>
          <w:rFonts w:eastAsia="Times New Roman"/>
        </w:rPr>
        <w:t>CONTRASTADA</w:t>
      </w:r>
    </w:p>
    <w:p w:rsidR="00000000" w:rsidRDefault="005E641A">
      <w:pPr>
        <w:divId w:val="1032653458"/>
        <w:rPr>
          <w:rFonts w:ascii="var(--sans)" w:eastAsia="Times New Roman" w:hAnsi="var(--sans)"/>
          <w:sz w:val="18"/>
          <w:szCs w:val="18"/>
        </w:rPr>
      </w:pPr>
      <w:r>
        <w:rPr>
          <w:rStyle w:val="srcid1"/>
          <w:rFonts w:eastAsia="Times New Roman"/>
        </w:rPr>
        <w:t>src-pucv-008</w:t>
      </w:r>
    </w:p>
    <w:p w:rsidR="00000000" w:rsidRDefault="005E641A">
      <w:pPr>
        <w:divId w:val="191264579"/>
        <w:rPr>
          <w:rFonts w:ascii="var(--sans)" w:eastAsia="Times New Roman" w:hAnsi="var(--sans)"/>
          <w:sz w:val="18"/>
          <w:szCs w:val="18"/>
        </w:rPr>
      </w:pPr>
      <w:r>
        <w:rPr>
          <w:rStyle w:val="Textoennegrita"/>
          <w:rFonts w:ascii="var(--sans)" w:eastAsia="Times New Roman" w:hAnsi="var(--sans)"/>
          <w:sz w:val="18"/>
          <w:szCs w:val="18"/>
        </w:rPr>
        <w:t>Profesor James M. Cooper encabezó workshop internacional sobre manejo de IA en el ámbito legal</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2026-06-18</w:t>
      </w:r>
      <w:r>
        <w:rPr>
          <w:rStyle w:val="srcurl1"/>
          <w:rFonts w:eastAsia="Times New Roman"/>
        </w:rPr>
        <w:t>https://pucv.cl/uuaa/derecho-pucv/noticias/profesor-james-m-cooper-encabezo-workshop-internacional-</w:t>
      </w:r>
      <w:r>
        <w:rPr>
          <w:rStyle w:val="srcurl1"/>
          <w:rFonts w:eastAsia="Times New Roman"/>
        </w:rPr>
        <w:t>sobre-manejo-de</w:t>
      </w:r>
    </w:p>
    <w:p w:rsidR="00000000" w:rsidRDefault="005E641A">
      <w:pPr>
        <w:jc w:val="right"/>
        <w:divId w:val="1999142380"/>
        <w:rPr>
          <w:rFonts w:ascii="var(--sans)" w:eastAsia="Times New Roman" w:hAnsi="var(--sans)"/>
          <w:sz w:val="18"/>
          <w:szCs w:val="18"/>
        </w:rPr>
      </w:pPr>
      <w:r>
        <w:rPr>
          <w:rStyle w:val="chip1"/>
          <w:rFonts w:eastAsia="Times New Roman"/>
        </w:rPr>
        <w:t>CONTRASTADA</w:t>
      </w:r>
    </w:p>
    <w:p w:rsidR="00000000" w:rsidRDefault="005E641A">
      <w:pPr>
        <w:divId w:val="1899583382"/>
        <w:rPr>
          <w:rFonts w:ascii="var(--sans)" w:eastAsia="Times New Roman" w:hAnsi="var(--sans)"/>
          <w:sz w:val="18"/>
          <w:szCs w:val="18"/>
        </w:rPr>
      </w:pPr>
      <w:r>
        <w:rPr>
          <w:rStyle w:val="srcid1"/>
          <w:rFonts w:eastAsia="Times New Roman"/>
        </w:rPr>
        <w:t>src-pucv-009</w:t>
      </w:r>
    </w:p>
    <w:p w:rsidR="00000000" w:rsidRDefault="005E641A">
      <w:pPr>
        <w:divId w:val="1182937591"/>
        <w:rPr>
          <w:rFonts w:ascii="var(--sans)" w:eastAsia="Times New Roman" w:hAnsi="var(--sans)"/>
          <w:sz w:val="18"/>
          <w:szCs w:val="18"/>
        </w:rPr>
      </w:pPr>
      <w:r>
        <w:rPr>
          <w:rStyle w:val="Textoennegrita"/>
          <w:rFonts w:ascii="var(--sans)" w:eastAsia="Times New Roman" w:hAnsi="var(--sans)"/>
          <w:sz w:val="18"/>
          <w:szCs w:val="18"/>
        </w:rPr>
        <w:t>Diplomado Legal Management Program y Legal Management Innovation Lab</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2023-04-18</w:t>
      </w:r>
      <w:r>
        <w:rPr>
          <w:rStyle w:val="srcurl1"/>
          <w:rFonts w:eastAsia="Times New Roman"/>
        </w:rPr>
        <w:t>https://pucv.cl/uuaa/derecho/noticias/diplomado-legal-management-program-y-legal-mana</w:t>
      </w:r>
      <w:r>
        <w:rPr>
          <w:rStyle w:val="srcurl1"/>
          <w:rFonts w:eastAsia="Times New Roman"/>
        </w:rPr>
        <w:t>gement-innovation-lab</w:t>
      </w:r>
    </w:p>
    <w:p w:rsidR="00000000" w:rsidRDefault="005E641A">
      <w:pPr>
        <w:jc w:val="right"/>
        <w:divId w:val="1831141411"/>
        <w:rPr>
          <w:rFonts w:ascii="var(--sans)" w:eastAsia="Times New Roman" w:hAnsi="var(--sans)"/>
          <w:sz w:val="18"/>
          <w:szCs w:val="18"/>
        </w:rPr>
      </w:pPr>
      <w:r>
        <w:rPr>
          <w:rStyle w:val="chip1"/>
          <w:rFonts w:eastAsia="Times New Roman"/>
        </w:rPr>
        <w:t>CONTRASTADA</w:t>
      </w:r>
    </w:p>
    <w:p w:rsidR="00000000" w:rsidRDefault="005E641A">
      <w:pPr>
        <w:divId w:val="1397900954"/>
        <w:rPr>
          <w:rFonts w:ascii="var(--sans)" w:eastAsia="Times New Roman" w:hAnsi="var(--sans)"/>
          <w:sz w:val="18"/>
          <w:szCs w:val="18"/>
        </w:rPr>
      </w:pPr>
      <w:r>
        <w:rPr>
          <w:rStyle w:val="srcid1"/>
          <w:rFonts w:eastAsia="Times New Roman"/>
        </w:rPr>
        <w:t>src-pucv-010</w:t>
      </w:r>
    </w:p>
    <w:p w:rsidR="00000000" w:rsidRDefault="005E641A">
      <w:pPr>
        <w:divId w:val="397285391"/>
        <w:rPr>
          <w:rFonts w:ascii="var(--sans)" w:eastAsia="Times New Roman" w:hAnsi="var(--sans)"/>
          <w:sz w:val="18"/>
          <w:szCs w:val="18"/>
        </w:rPr>
      </w:pPr>
      <w:r>
        <w:rPr>
          <w:rStyle w:val="Textoennegrita"/>
          <w:rFonts w:ascii="var(--sans)" w:eastAsia="Times New Roman" w:hAnsi="var(--sans)"/>
          <w:sz w:val="18"/>
          <w:szCs w:val="18"/>
        </w:rPr>
        <w:t>Laboratorio de Innovación Legal y Programa de Derecho e Inteligencia Artificial se adjudican Fondos Concursables de Vinculación con el Medio PUCV</w:t>
      </w:r>
      <w:r>
        <w:rPr>
          <w:rFonts w:ascii="var(--sans)" w:eastAsia="Times New Roman" w:hAnsi="var(--sans)"/>
          <w:sz w:val="18"/>
          <w:szCs w:val="18"/>
        </w:rPr>
        <w:br/>
      </w:r>
      <w:r>
        <w:rPr>
          <w:rFonts w:ascii="var(--sans)" w:eastAsia="Times New Roman" w:hAnsi="var(--sans)"/>
          <w:color w:val="5D6B7D"/>
          <w:sz w:val="17"/>
          <w:szCs w:val="17"/>
        </w:rPr>
        <w:t>Facultad de Derecho PUCV · noticia-institucional · 2025-08-11</w:t>
      </w:r>
      <w:r>
        <w:rPr>
          <w:rStyle w:val="srcurl1"/>
          <w:rFonts w:eastAsia="Times New Roman"/>
        </w:rPr>
        <w:t>ht</w:t>
      </w:r>
      <w:r>
        <w:rPr>
          <w:rStyle w:val="srcurl1"/>
          <w:rFonts w:eastAsia="Times New Roman"/>
        </w:rPr>
        <w:t>tps://pucv.cl/uuaa/derecho-pucv/noticias/laboratorio-de-innovacion-legal-y-programa-de-derecho-e-inteligencia</w:t>
      </w:r>
    </w:p>
    <w:p w:rsidR="00000000" w:rsidRDefault="005E641A">
      <w:pPr>
        <w:jc w:val="right"/>
        <w:divId w:val="166748891"/>
        <w:rPr>
          <w:rFonts w:ascii="var(--sans)" w:eastAsia="Times New Roman" w:hAnsi="var(--sans)"/>
          <w:sz w:val="18"/>
          <w:szCs w:val="18"/>
        </w:rPr>
      </w:pPr>
      <w:r>
        <w:rPr>
          <w:rStyle w:val="chip1"/>
          <w:rFonts w:eastAsia="Times New Roman"/>
        </w:rPr>
        <w:t>CONTRASTADA</w:t>
      </w:r>
    </w:p>
    <w:p w:rsidR="00000000" w:rsidRDefault="005E641A">
      <w:pPr>
        <w:divId w:val="92825446"/>
        <w:rPr>
          <w:rFonts w:ascii="var(--sans)" w:eastAsia="Times New Roman" w:hAnsi="var(--sans)"/>
          <w:sz w:val="18"/>
          <w:szCs w:val="18"/>
        </w:rPr>
      </w:pPr>
      <w:r>
        <w:rPr>
          <w:rStyle w:val="srcid1"/>
          <w:rFonts w:eastAsia="Times New Roman"/>
        </w:rPr>
        <w:t>src-pucv-011</w:t>
      </w:r>
    </w:p>
    <w:p w:rsidR="00000000" w:rsidRDefault="005E641A">
      <w:pPr>
        <w:divId w:val="1372458613"/>
        <w:rPr>
          <w:rFonts w:ascii="var(--sans)" w:eastAsia="Times New Roman" w:hAnsi="var(--sans)"/>
          <w:sz w:val="18"/>
          <w:szCs w:val="18"/>
        </w:rPr>
      </w:pPr>
      <w:r>
        <w:rPr>
          <w:rStyle w:val="Textoennegrita"/>
          <w:rFonts w:ascii="var(--sans)" w:eastAsia="Times New Roman" w:hAnsi="var(--sans)"/>
          <w:sz w:val="18"/>
          <w:szCs w:val="18"/>
        </w:rPr>
        <w:t>IV versión de Innova Day 2025</w:t>
      </w:r>
      <w:r>
        <w:rPr>
          <w:rFonts w:ascii="var(--sans)" w:eastAsia="Times New Roman" w:hAnsi="var(--sans)"/>
          <w:sz w:val="18"/>
          <w:szCs w:val="18"/>
        </w:rPr>
        <w:br/>
      </w:r>
      <w:r>
        <w:rPr>
          <w:rFonts w:ascii="var(--sans)" w:eastAsia="Times New Roman" w:hAnsi="var(--sans)"/>
          <w:color w:val="5D6B7D"/>
          <w:sz w:val="17"/>
          <w:szCs w:val="17"/>
        </w:rPr>
        <w:t>Facultad de Derecho PUCV · noticia-institucional · no declarada</w:t>
      </w:r>
      <w:r>
        <w:rPr>
          <w:rStyle w:val="srcurl1"/>
          <w:rFonts w:eastAsia="Times New Roman"/>
        </w:rPr>
        <w:t>https://pucv.cl/uuaa/derecho</w:t>
      </w:r>
      <w:r>
        <w:rPr>
          <w:rStyle w:val="srcurl1"/>
          <w:rFonts w:eastAsia="Times New Roman"/>
        </w:rPr>
        <w:t>-pucv/noticias/exitosa-iv-version-de-innova-day-2025-fomentando-la-innovacion-legal</w:t>
      </w:r>
    </w:p>
    <w:p w:rsidR="00000000" w:rsidRDefault="005E641A">
      <w:pPr>
        <w:jc w:val="right"/>
        <w:divId w:val="431358755"/>
        <w:rPr>
          <w:rFonts w:ascii="var(--sans)" w:eastAsia="Times New Roman" w:hAnsi="var(--sans)"/>
          <w:sz w:val="18"/>
          <w:szCs w:val="18"/>
        </w:rPr>
      </w:pPr>
      <w:r>
        <w:rPr>
          <w:rStyle w:val="chip1"/>
          <w:rFonts w:eastAsia="Times New Roman"/>
        </w:rPr>
        <w:t>CONTRASTADA</w:t>
      </w:r>
    </w:p>
    <w:p w:rsidR="00000000" w:rsidRDefault="005E641A">
      <w:pPr>
        <w:divId w:val="1308320031"/>
        <w:rPr>
          <w:rFonts w:ascii="var(--sans)" w:eastAsia="Times New Roman" w:hAnsi="var(--sans)"/>
          <w:sz w:val="18"/>
          <w:szCs w:val="18"/>
        </w:rPr>
      </w:pPr>
      <w:r>
        <w:rPr>
          <w:rStyle w:val="srcid1"/>
          <w:rFonts w:eastAsia="Times New Roman"/>
        </w:rPr>
        <w:t>src-pucv-012</w:t>
      </w:r>
    </w:p>
    <w:p w:rsidR="00000000" w:rsidRDefault="005E641A">
      <w:pPr>
        <w:divId w:val="2067996400"/>
        <w:rPr>
          <w:rFonts w:ascii="var(--sans)" w:eastAsia="Times New Roman" w:hAnsi="var(--sans)"/>
          <w:sz w:val="18"/>
          <w:szCs w:val="18"/>
        </w:rPr>
      </w:pPr>
      <w:r>
        <w:rPr>
          <w:rStyle w:val="Textoennegrita"/>
          <w:rFonts w:ascii="var(--sans)" w:eastAsia="Times New Roman" w:hAnsi="var(--sans)"/>
          <w:sz w:val="18"/>
          <w:szCs w:val="18"/>
        </w:rPr>
        <w:t>Derecho · pregrado PUCV</w:t>
      </w:r>
      <w:r>
        <w:rPr>
          <w:rFonts w:ascii="var(--sans)" w:eastAsia="Times New Roman" w:hAnsi="var(--sans)"/>
          <w:sz w:val="18"/>
          <w:szCs w:val="18"/>
        </w:rPr>
        <w:br/>
      </w:r>
      <w:r>
        <w:rPr>
          <w:rFonts w:ascii="var(--sans)" w:eastAsia="Times New Roman" w:hAnsi="var(--sans)"/>
          <w:color w:val="5D6B7D"/>
          <w:sz w:val="17"/>
          <w:szCs w:val="17"/>
        </w:rPr>
        <w:t>Pontificia Universidad Católica de Valparaíso · curricular · no declarada</w:t>
      </w:r>
      <w:r>
        <w:rPr>
          <w:rStyle w:val="srcurl1"/>
          <w:rFonts w:eastAsia="Times New Roman"/>
        </w:rPr>
        <w:t>https://pucv.cl/pucv/pregrado/derecho</w:t>
      </w:r>
    </w:p>
    <w:p w:rsidR="00000000" w:rsidRDefault="005E641A">
      <w:pPr>
        <w:jc w:val="right"/>
        <w:divId w:val="1554847915"/>
        <w:rPr>
          <w:rFonts w:ascii="var(--sans)" w:eastAsia="Times New Roman" w:hAnsi="var(--sans)"/>
          <w:sz w:val="18"/>
          <w:szCs w:val="18"/>
        </w:rPr>
      </w:pPr>
      <w:r>
        <w:rPr>
          <w:rStyle w:val="chip1"/>
          <w:rFonts w:eastAsia="Times New Roman"/>
        </w:rPr>
        <w:t>CONTRASTADA</w:t>
      </w:r>
    </w:p>
    <w:p w:rsidR="00000000" w:rsidRDefault="005E641A">
      <w:pPr>
        <w:divId w:val="1984658297"/>
        <w:rPr>
          <w:rFonts w:ascii="var(--sans)" w:eastAsia="Times New Roman" w:hAnsi="var(--sans)"/>
          <w:sz w:val="18"/>
          <w:szCs w:val="18"/>
        </w:rPr>
      </w:pPr>
      <w:r>
        <w:rPr>
          <w:rStyle w:val="srcid1"/>
          <w:rFonts w:eastAsia="Times New Roman"/>
        </w:rPr>
        <w:t>src-pucv-013</w:t>
      </w:r>
    </w:p>
    <w:p w:rsidR="00000000" w:rsidRDefault="005E641A">
      <w:pPr>
        <w:divId w:val="102385644"/>
        <w:rPr>
          <w:rFonts w:ascii="var(--sans)" w:eastAsia="Times New Roman" w:hAnsi="var(--sans)"/>
          <w:sz w:val="18"/>
          <w:szCs w:val="18"/>
        </w:rPr>
      </w:pPr>
      <w:r>
        <w:rPr>
          <w:rStyle w:val="Textoennegrita"/>
          <w:rFonts w:ascii="var(--sans)" w:eastAsia="Times New Roman" w:hAnsi="var(--sans)"/>
          <w:sz w:val="18"/>
          <w:szCs w:val="18"/>
        </w:rPr>
        <w:t>Universidad habilita la herramienta Gemini IA para fortalecer el trabajo académico</w:t>
      </w:r>
      <w:r>
        <w:rPr>
          <w:rFonts w:ascii="var(--sans)" w:eastAsia="Times New Roman" w:hAnsi="var(--sans)"/>
          <w:sz w:val="18"/>
          <w:szCs w:val="18"/>
        </w:rPr>
        <w:br/>
      </w:r>
      <w:r>
        <w:rPr>
          <w:rFonts w:ascii="var(--sans)" w:eastAsia="Times New Roman" w:hAnsi="var(--sans)"/>
          <w:color w:val="5D6B7D"/>
          <w:sz w:val="17"/>
          <w:szCs w:val="17"/>
        </w:rPr>
        <w:t>Pontificia Universidad Católica de Valparaíso · noticia-institucional · 2026-03-19</w:t>
      </w:r>
      <w:r>
        <w:rPr>
          <w:rStyle w:val="srcurl1"/>
          <w:rFonts w:eastAsia="Times New Roman"/>
        </w:rPr>
        <w:t>https://pucv.cl/pucv/noticias/vida-universitaria/universidad-habilita-herramie</w:t>
      </w:r>
      <w:r>
        <w:rPr>
          <w:rStyle w:val="srcurl1"/>
          <w:rFonts w:eastAsia="Times New Roman"/>
        </w:rPr>
        <w:t>nta-gemini-ia-para-fortalecer-el-trabajo</w:t>
      </w:r>
    </w:p>
    <w:p w:rsidR="00000000" w:rsidRDefault="005E641A">
      <w:pPr>
        <w:jc w:val="right"/>
        <w:divId w:val="1021706718"/>
        <w:rPr>
          <w:rFonts w:ascii="var(--sans)" w:eastAsia="Times New Roman" w:hAnsi="var(--sans)"/>
          <w:sz w:val="18"/>
          <w:szCs w:val="18"/>
        </w:rPr>
      </w:pPr>
      <w:r>
        <w:rPr>
          <w:rStyle w:val="chip1"/>
          <w:rFonts w:eastAsia="Times New Roman"/>
        </w:rPr>
        <w:t>CONTRASTADA</w:t>
      </w:r>
    </w:p>
    <w:p w:rsidR="00000000" w:rsidRDefault="005E641A">
      <w:pPr>
        <w:divId w:val="427045962"/>
        <w:rPr>
          <w:rFonts w:ascii="var(--sans)" w:eastAsia="Times New Roman" w:hAnsi="var(--sans)"/>
          <w:sz w:val="18"/>
          <w:szCs w:val="18"/>
        </w:rPr>
      </w:pPr>
      <w:r>
        <w:rPr>
          <w:rStyle w:val="srcid1"/>
          <w:rFonts w:eastAsia="Times New Roman"/>
        </w:rPr>
        <w:t>src-pucv-014</w:t>
      </w:r>
    </w:p>
    <w:p w:rsidR="00000000" w:rsidRDefault="005E641A">
      <w:pPr>
        <w:divId w:val="116721235"/>
        <w:rPr>
          <w:rFonts w:ascii="var(--sans)" w:eastAsia="Times New Roman" w:hAnsi="var(--sans)"/>
          <w:sz w:val="18"/>
          <w:szCs w:val="18"/>
        </w:rPr>
      </w:pPr>
      <w:r>
        <w:rPr>
          <w:rStyle w:val="Textoennegrita"/>
          <w:rFonts w:ascii="var(--sans)" w:eastAsia="Times New Roman" w:hAnsi="var(--sans)"/>
          <w:sz w:val="18"/>
          <w:szCs w:val="18"/>
        </w:rPr>
        <w:t>Profesor Eduardo Aldunate publica artículo en revista indexada</w:t>
      </w:r>
      <w:r>
        <w:rPr>
          <w:rFonts w:ascii="var(--sans)" w:eastAsia="Times New Roman" w:hAnsi="var(--sans)"/>
          <w:sz w:val="18"/>
          <w:szCs w:val="18"/>
        </w:rPr>
        <w:br/>
      </w:r>
      <w:r>
        <w:rPr>
          <w:rFonts w:ascii="var(--sans)" w:eastAsia="Times New Roman" w:hAnsi="var(--sans)"/>
          <w:color w:val="5D6B7D"/>
          <w:sz w:val="17"/>
          <w:szCs w:val="17"/>
        </w:rPr>
        <w:t>Facultad de Derecho PUCV · noticia-institucional · no declarada</w:t>
      </w:r>
      <w:r>
        <w:rPr>
          <w:rStyle w:val="srcurl1"/>
          <w:rFonts w:eastAsia="Times New Roman"/>
        </w:rPr>
        <w:t>https://pucv.cl/uuaa/derechopublico/noticias/profesor-eduardo-aldunate-publica-articulo-en-prestigiosa-revista</w:t>
      </w:r>
    </w:p>
    <w:p w:rsidR="00000000" w:rsidRDefault="005E641A">
      <w:pPr>
        <w:jc w:val="right"/>
        <w:divId w:val="989794594"/>
        <w:rPr>
          <w:rFonts w:ascii="var(--sans)" w:eastAsia="Times New Roman" w:hAnsi="var(--sans)"/>
          <w:sz w:val="18"/>
          <w:szCs w:val="18"/>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Adolfo Ibáñez · 3 fuentes</w:t>
      </w:r>
    </w:p>
    <w:p w:rsidR="00000000" w:rsidRDefault="005E641A">
      <w:pPr>
        <w:divId w:val="1190295863"/>
        <w:rPr>
          <w:rFonts w:ascii="var(--sans)" w:eastAsia="Times New Roman" w:hAnsi="var(--sans)"/>
          <w:sz w:val="18"/>
          <w:szCs w:val="18"/>
        </w:rPr>
      </w:pPr>
      <w:r>
        <w:rPr>
          <w:rStyle w:val="srcid1"/>
          <w:rFonts w:eastAsia="Times New Roman"/>
        </w:rPr>
        <w:t>src-uai-001</w:t>
      </w:r>
    </w:p>
    <w:p w:rsidR="00000000" w:rsidRDefault="005E641A">
      <w:pPr>
        <w:divId w:val="1748922386"/>
        <w:rPr>
          <w:rFonts w:ascii="var(--sans)" w:eastAsia="Times New Roman" w:hAnsi="var(--sans)"/>
          <w:sz w:val="18"/>
          <w:szCs w:val="18"/>
        </w:rPr>
      </w:pPr>
      <w:r>
        <w:rPr>
          <w:rStyle w:val="Textoennegrita"/>
          <w:rFonts w:ascii="var(--sans)" w:eastAsia="Times New Roman" w:hAnsi="var(--sans)"/>
          <w:sz w:val="18"/>
          <w:szCs w:val="18"/>
        </w:rPr>
        <w:t>Laboratorio de Justicia Centrada en las Personas UAI dicta curso de IA para la Acad</w:t>
      </w:r>
      <w:r>
        <w:rPr>
          <w:rStyle w:val="Textoennegrita"/>
          <w:rFonts w:ascii="var(--sans)" w:eastAsia="Times New Roman" w:hAnsi="var(--sans)"/>
          <w:sz w:val="18"/>
          <w:szCs w:val="18"/>
        </w:rPr>
        <w:t>emia Judicial</w:t>
      </w:r>
      <w:r>
        <w:rPr>
          <w:rFonts w:ascii="var(--sans)" w:eastAsia="Times New Roman" w:hAnsi="var(--sans)"/>
          <w:sz w:val="18"/>
          <w:szCs w:val="18"/>
        </w:rPr>
        <w:br/>
      </w:r>
      <w:r>
        <w:rPr>
          <w:rFonts w:ascii="var(--sans)" w:eastAsia="Times New Roman" w:hAnsi="var(--sans)"/>
          <w:color w:val="5D6B7D"/>
          <w:sz w:val="17"/>
          <w:szCs w:val="17"/>
        </w:rPr>
        <w:t>Facultad de Derecho UAI · noticia-institucional · 2026-04-22</w:t>
      </w:r>
      <w:r>
        <w:rPr>
          <w:rStyle w:val="srcurl1"/>
          <w:rFonts w:eastAsia="Times New Roman"/>
        </w:rPr>
        <w:t>https://uai.cl/noticias/derecho/laboratorio-de-justicia-centrada-en-las-personas-uai-dicta-curso-de-ia-para-la-academia-judicial</w:t>
      </w:r>
    </w:p>
    <w:p w:rsidR="00000000" w:rsidRDefault="005E641A">
      <w:pPr>
        <w:jc w:val="right"/>
        <w:divId w:val="405421301"/>
        <w:rPr>
          <w:rFonts w:ascii="var(--sans)" w:eastAsia="Times New Roman" w:hAnsi="var(--sans)"/>
          <w:sz w:val="18"/>
          <w:szCs w:val="18"/>
        </w:rPr>
      </w:pPr>
      <w:r>
        <w:rPr>
          <w:rStyle w:val="chip1"/>
          <w:rFonts w:eastAsia="Times New Roman"/>
        </w:rPr>
        <w:t>CONTRASTADA</w:t>
      </w:r>
    </w:p>
    <w:p w:rsidR="00000000" w:rsidRDefault="005E641A">
      <w:pPr>
        <w:divId w:val="448478541"/>
        <w:rPr>
          <w:rFonts w:ascii="var(--sans)" w:eastAsia="Times New Roman" w:hAnsi="var(--sans)"/>
          <w:sz w:val="18"/>
          <w:szCs w:val="18"/>
        </w:rPr>
      </w:pPr>
      <w:r>
        <w:rPr>
          <w:rStyle w:val="srcid1"/>
          <w:rFonts w:eastAsia="Times New Roman"/>
        </w:rPr>
        <w:t>src-uai-002</w:t>
      </w:r>
    </w:p>
    <w:p w:rsidR="00000000" w:rsidRDefault="005E641A">
      <w:pPr>
        <w:divId w:val="1087651023"/>
        <w:rPr>
          <w:rFonts w:ascii="var(--sans)" w:eastAsia="Times New Roman" w:hAnsi="var(--sans)"/>
          <w:sz w:val="18"/>
          <w:szCs w:val="18"/>
        </w:rPr>
      </w:pPr>
      <w:r>
        <w:rPr>
          <w:rStyle w:val="Textoennegrita"/>
          <w:rFonts w:ascii="var(--sans)" w:eastAsia="Times New Roman" w:hAnsi="var(--sans)"/>
          <w:sz w:val="18"/>
          <w:szCs w:val="18"/>
        </w:rPr>
        <w:t>Facultad de Derecho firma con</w:t>
      </w:r>
      <w:r>
        <w:rPr>
          <w:rStyle w:val="Textoennegrita"/>
          <w:rFonts w:ascii="var(--sans)" w:eastAsia="Times New Roman" w:hAnsi="var(--sans)"/>
          <w:sz w:val="18"/>
          <w:szCs w:val="18"/>
        </w:rPr>
        <w:t>venio con Legu, legaltech que impulsa el acceso al derecho mediante IA</w:t>
      </w:r>
      <w:r>
        <w:rPr>
          <w:rFonts w:ascii="var(--sans)" w:eastAsia="Times New Roman" w:hAnsi="var(--sans)"/>
          <w:sz w:val="18"/>
          <w:szCs w:val="18"/>
        </w:rPr>
        <w:br/>
      </w:r>
      <w:r>
        <w:rPr>
          <w:rFonts w:ascii="var(--sans)" w:eastAsia="Times New Roman" w:hAnsi="var(--sans)"/>
          <w:color w:val="5D6B7D"/>
          <w:sz w:val="17"/>
          <w:szCs w:val="17"/>
        </w:rPr>
        <w:t>Universidad Adolfo Ibáñez · noticia-institucional · 2026-01-12</w:t>
      </w:r>
      <w:r>
        <w:rPr>
          <w:rStyle w:val="srcurl1"/>
          <w:rFonts w:eastAsia="Times New Roman"/>
        </w:rPr>
        <w:t>https://alumni.uai.cl/news/noticias-uai/905/905-Facultad-de-Derecho-firma-convenio-con-Legu-legaltech-que-impulsa-el-acceso</w:t>
      </w:r>
      <w:r>
        <w:rPr>
          <w:rStyle w:val="srcurl1"/>
          <w:rFonts w:eastAsia="Times New Roman"/>
        </w:rPr>
        <w:t>-al-derecho-mediante-IA</w:t>
      </w:r>
    </w:p>
    <w:p w:rsidR="00000000" w:rsidRDefault="005E641A">
      <w:pPr>
        <w:jc w:val="right"/>
        <w:divId w:val="1563102223"/>
        <w:rPr>
          <w:rFonts w:ascii="var(--sans)" w:eastAsia="Times New Roman" w:hAnsi="var(--sans)"/>
          <w:sz w:val="18"/>
          <w:szCs w:val="18"/>
        </w:rPr>
      </w:pPr>
      <w:r>
        <w:rPr>
          <w:rStyle w:val="chip1"/>
          <w:rFonts w:eastAsia="Times New Roman"/>
        </w:rPr>
        <w:t>CONTRASTADA</w:t>
      </w:r>
    </w:p>
    <w:p w:rsidR="00000000" w:rsidRDefault="005E641A">
      <w:pPr>
        <w:divId w:val="823544332"/>
        <w:rPr>
          <w:rFonts w:ascii="var(--sans)" w:eastAsia="Times New Roman" w:hAnsi="var(--sans)"/>
          <w:sz w:val="18"/>
          <w:szCs w:val="18"/>
        </w:rPr>
      </w:pPr>
      <w:r>
        <w:rPr>
          <w:rStyle w:val="srcid1"/>
          <w:rFonts w:eastAsia="Times New Roman"/>
        </w:rPr>
        <w:t>src-uai-003</w:t>
      </w:r>
    </w:p>
    <w:p w:rsidR="00000000" w:rsidRDefault="005E641A">
      <w:pPr>
        <w:divId w:val="1377895590"/>
        <w:rPr>
          <w:rFonts w:ascii="var(--sans)" w:eastAsia="Times New Roman" w:hAnsi="var(--sans)"/>
          <w:sz w:val="18"/>
          <w:szCs w:val="18"/>
        </w:rPr>
      </w:pPr>
      <w:r>
        <w:rPr>
          <w:rStyle w:val="Textoennegrita"/>
          <w:rFonts w:ascii="var(--sans)" w:eastAsia="Times New Roman" w:hAnsi="var(--sans)"/>
          <w:sz w:val="18"/>
          <w:szCs w:val="18"/>
        </w:rPr>
        <w:t>Ricardo Lillo, Esteban Pereira y Javier Wilenmann se adjudican proyectos Fondecyt Regular 2026</w:t>
      </w:r>
      <w:r>
        <w:rPr>
          <w:rFonts w:ascii="var(--sans)" w:eastAsia="Times New Roman" w:hAnsi="var(--sans)"/>
          <w:sz w:val="18"/>
          <w:szCs w:val="18"/>
        </w:rPr>
        <w:br/>
      </w:r>
      <w:r>
        <w:rPr>
          <w:rFonts w:ascii="var(--sans)" w:eastAsia="Times New Roman" w:hAnsi="var(--sans)"/>
          <w:color w:val="5D6B7D"/>
          <w:sz w:val="17"/>
          <w:szCs w:val="17"/>
        </w:rPr>
        <w:t>Universidad Adolfo Ibáñez · noticia-institucional · 2026-01-29</w:t>
      </w:r>
      <w:r>
        <w:rPr>
          <w:rStyle w:val="srcurl1"/>
          <w:rFonts w:eastAsia="Times New Roman"/>
        </w:rPr>
        <w:t>https://uai.cl/noticias/derecho/ricardo-lillo-esteb</w:t>
      </w:r>
      <w:r>
        <w:rPr>
          <w:rStyle w:val="srcurl1"/>
          <w:rFonts w:eastAsia="Times New Roman"/>
        </w:rPr>
        <w:t>an-pereira-y-javier-wilenmann-se-adjudican-proyectos-fondecyt-regular-2026</w:t>
      </w:r>
    </w:p>
    <w:p w:rsidR="00000000" w:rsidRDefault="005E641A">
      <w:pPr>
        <w:jc w:val="right"/>
        <w:divId w:val="1394741386"/>
        <w:rPr>
          <w:rFonts w:ascii="var(--sans)" w:eastAsia="Times New Roman" w:hAnsi="var(--sans)"/>
          <w:sz w:val="18"/>
          <w:szCs w:val="18"/>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Andrés Bello · 4 fuentes</w:t>
      </w:r>
    </w:p>
    <w:p w:rsidR="00000000" w:rsidRDefault="005E641A">
      <w:pPr>
        <w:divId w:val="16078639"/>
        <w:rPr>
          <w:rFonts w:ascii="var(--sans)" w:eastAsia="Times New Roman" w:hAnsi="var(--sans)"/>
          <w:sz w:val="18"/>
          <w:szCs w:val="18"/>
        </w:rPr>
      </w:pPr>
      <w:r>
        <w:rPr>
          <w:rStyle w:val="srcid1"/>
          <w:rFonts w:eastAsia="Times New Roman"/>
        </w:rPr>
        <w:t>src-unab-001</w:t>
      </w:r>
    </w:p>
    <w:p w:rsidR="00000000" w:rsidRDefault="005E641A">
      <w:pPr>
        <w:divId w:val="1498033913"/>
        <w:rPr>
          <w:rFonts w:ascii="var(--sans)" w:eastAsia="Times New Roman" w:hAnsi="var(--sans)"/>
          <w:sz w:val="18"/>
          <w:szCs w:val="18"/>
        </w:rPr>
      </w:pPr>
      <w:r>
        <w:rPr>
          <w:rStyle w:val="Textoennegrita"/>
          <w:rFonts w:ascii="var(--sans)" w:eastAsia="Times New Roman" w:hAnsi="var(--sans)"/>
          <w:sz w:val="18"/>
          <w:szCs w:val="18"/>
        </w:rPr>
        <w:t>Facultad de Derecho UNAB presentó su cuenta pública 2025</w:t>
      </w:r>
      <w:r>
        <w:rPr>
          <w:rFonts w:ascii="var(--sans)" w:eastAsia="Times New Roman" w:hAnsi="var(--sans)"/>
          <w:sz w:val="18"/>
          <w:szCs w:val="18"/>
        </w:rPr>
        <w:br/>
      </w:r>
      <w:r>
        <w:rPr>
          <w:rFonts w:ascii="var(--sans)" w:eastAsia="Times New Roman" w:hAnsi="var(--sans)"/>
          <w:color w:val="5D6B7D"/>
          <w:sz w:val="17"/>
          <w:szCs w:val="17"/>
        </w:rPr>
        <w:t>Universidad Andrés Bello · resultado-institucional · 2026-03-0</w:t>
      </w:r>
      <w:r>
        <w:rPr>
          <w:rFonts w:ascii="var(--sans)" w:eastAsia="Times New Roman" w:hAnsi="var(--sans)"/>
          <w:color w:val="5D6B7D"/>
          <w:sz w:val="17"/>
          <w:szCs w:val="17"/>
        </w:rPr>
        <w:t>1</w:t>
      </w:r>
      <w:r>
        <w:rPr>
          <w:rStyle w:val="srcurl1"/>
          <w:rFonts w:eastAsia="Times New Roman"/>
        </w:rPr>
        <w:t>https://noticias.unab.cl/facultad-de-derecho-unab-presento-su-cuenta-publica-2025-con-foco-en-innovacion-internacionalizacion-y-fortalecimiento-academico</w:t>
      </w:r>
    </w:p>
    <w:p w:rsidR="00000000" w:rsidRDefault="005E641A">
      <w:pPr>
        <w:jc w:val="right"/>
        <w:divId w:val="706417904"/>
        <w:rPr>
          <w:rFonts w:ascii="var(--sans)" w:eastAsia="Times New Roman" w:hAnsi="var(--sans)"/>
          <w:sz w:val="18"/>
          <w:szCs w:val="18"/>
        </w:rPr>
      </w:pPr>
      <w:r>
        <w:rPr>
          <w:rStyle w:val="chip1"/>
          <w:rFonts w:eastAsia="Times New Roman"/>
        </w:rPr>
        <w:t>CONTRASTADA</w:t>
      </w:r>
    </w:p>
    <w:p w:rsidR="00000000" w:rsidRDefault="005E641A">
      <w:pPr>
        <w:divId w:val="941034074"/>
        <w:rPr>
          <w:rFonts w:ascii="var(--sans)" w:eastAsia="Times New Roman" w:hAnsi="var(--sans)"/>
          <w:sz w:val="18"/>
          <w:szCs w:val="18"/>
        </w:rPr>
      </w:pPr>
      <w:r>
        <w:rPr>
          <w:rStyle w:val="srcid1"/>
          <w:rFonts w:eastAsia="Times New Roman"/>
        </w:rPr>
        <w:t>src-unab-002</w:t>
      </w:r>
    </w:p>
    <w:p w:rsidR="00000000" w:rsidRDefault="005E641A">
      <w:pPr>
        <w:divId w:val="603615069"/>
        <w:rPr>
          <w:rFonts w:ascii="var(--sans)" w:eastAsia="Times New Roman" w:hAnsi="var(--sans)"/>
          <w:sz w:val="18"/>
          <w:szCs w:val="18"/>
        </w:rPr>
      </w:pPr>
      <w:r>
        <w:rPr>
          <w:rStyle w:val="Textoennegrita"/>
          <w:rFonts w:ascii="var(--sans)" w:eastAsia="Times New Roman" w:hAnsi="var(--sans)"/>
          <w:sz w:val="18"/>
          <w:szCs w:val="18"/>
        </w:rPr>
        <w:t>UNAB lanzó Asesor Virtual de Insolvencia</w:t>
      </w:r>
      <w:r>
        <w:rPr>
          <w:rFonts w:ascii="var(--sans)" w:eastAsia="Times New Roman" w:hAnsi="var(--sans)"/>
          <w:sz w:val="18"/>
          <w:szCs w:val="18"/>
        </w:rPr>
        <w:br/>
      </w:r>
      <w:r>
        <w:rPr>
          <w:rFonts w:ascii="var(--sans)" w:eastAsia="Times New Roman" w:hAnsi="var(--sans)"/>
          <w:color w:val="5D6B7D"/>
          <w:sz w:val="17"/>
          <w:szCs w:val="17"/>
        </w:rPr>
        <w:t>Universidad Andrés Bello · noticia-</w:t>
      </w:r>
      <w:r>
        <w:rPr>
          <w:rFonts w:ascii="var(--sans)" w:eastAsia="Times New Roman" w:hAnsi="var(--sans)"/>
          <w:color w:val="5D6B7D"/>
          <w:sz w:val="17"/>
          <w:szCs w:val="17"/>
        </w:rPr>
        <w:t>institucional · 2025-10-27</w:t>
      </w:r>
      <w:r>
        <w:rPr>
          <w:rStyle w:val="srcurl1"/>
          <w:rFonts w:eastAsia="Times New Roman"/>
        </w:rPr>
        <w:t>https://noticias.unab.cl/unab-lanzo-asesor-virtual-de-insolvencia</w:t>
      </w:r>
    </w:p>
    <w:p w:rsidR="00000000" w:rsidRDefault="005E641A">
      <w:pPr>
        <w:jc w:val="right"/>
        <w:divId w:val="2123112774"/>
        <w:rPr>
          <w:rFonts w:ascii="var(--sans)" w:eastAsia="Times New Roman" w:hAnsi="var(--sans)"/>
          <w:sz w:val="18"/>
          <w:szCs w:val="18"/>
        </w:rPr>
      </w:pPr>
      <w:r>
        <w:rPr>
          <w:rStyle w:val="chip1"/>
          <w:rFonts w:eastAsia="Times New Roman"/>
        </w:rPr>
        <w:t>CONTRASTADA</w:t>
      </w:r>
    </w:p>
    <w:p w:rsidR="00000000" w:rsidRDefault="005E641A">
      <w:pPr>
        <w:divId w:val="204415013"/>
        <w:rPr>
          <w:rFonts w:ascii="var(--sans)" w:eastAsia="Times New Roman" w:hAnsi="var(--sans)"/>
          <w:sz w:val="18"/>
          <w:szCs w:val="18"/>
        </w:rPr>
      </w:pPr>
      <w:r>
        <w:rPr>
          <w:rStyle w:val="srcid1"/>
          <w:rFonts w:eastAsia="Times New Roman"/>
        </w:rPr>
        <w:t>src-unab-003</w:t>
      </w:r>
    </w:p>
    <w:p w:rsidR="00000000" w:rsidRDefault="005E641A">
      <w:pPr>
        <w:divId w:val="1106118085"/>
        <w:rPr>
          <w:rFonts w:ascii="var(--sans)" w:eastAsia="Times New Roman" w:hAnsi="var(--sans)"/>
          <w:sz w:val="18"/>
          <w:szCs w:val="18"/>
        </w:rPr>
      </w:pPr>
      <w:r>
        <w:rPr>
          <w:rStyle w:val="Textoennegrita"/>
          <w:rFonts w:ascii="var(--sans)" w:eastAsia="Times New Roman" w:hAnsi="var(--sans)"/>
          <w:sz w:val="18"/>
          <w:szCs w:val="18"/>
        </w:rPr>
        <w:t>UNAB impulsa MIAsistentes, un ecosistema de inteligencia artificial para acompañar el aprendizaje</w:t>
      </w:r>
      <w:r>
        <w:rPr>
          <w:rFonts w:ascii="var(--sans)" w:eastAsia="Times New Roman" w:hAnsi="var(--sans)"/>
          <w:sz w:val="18"/>
          <w:szCs w:val="18"/>
        </w:rPr>
        <w:br/>
      </w:r>
      <w:r>
        <w:rPr>
          <w:rFonts w:ascii="var(--sans)" w:eastAsia="Times New Roman" w:hAnsi="var(--sans)"/>
          <w:color w:val="5D6B7D"/>
          <w:sz w:val="17"/>
          <w:szCs w:val="17"/>
        </w:rPr>
        <w:t>Universidad Andrés Bello · noticia-instit</w:t>
      </w:r>
      <w:r>
        <w:rPr>
          <w:rFonts w:ascii="var(--sans)" w:eastAsia="Times New Roman" w:hAnsi="var(--sans)"/>
          <w:color w:val="5D6B7D"/>
          <w:sz w:val="17"/>
          <w:szCs w:val="17"/>
        </w:rPr>
        <w:t>ucional · 2026-08-31</w:t>
      </w:r>
      <w:r>
        <w:rPr>
          <w:rStyle w:val="srcurl1"/>
          <w:rFonts w:eastAsia="Times New Roman"/>
        </w:rPr>
        <w:t>https://noticias.unab.cl/unab-impulsa-miasistentes-un-ecosistema-de-inteligencia-artificial-para-acompanar-el-aprendizaje-y-la-experiencia-universitaria</w:t>
      </w:r>
    </w:p>
    <w:p w:rsidR="00000000" w:rsidRDefault="005E641A">
      <w:pPr>
        <w:jc w:val="right"/>
        <w:divId w:val="1577393923"/>
        <w:rPr>
          <w:rFonts w:ascii="var(--sans)" w:eastAsia="Times New Roman" w:hAnsi="var(--sans)"/>
          <w:sz w:val="18"/>
          <w:szCs w:val="18"/>
        </w:rPr>
      </w:pPr>
      <w:r>
        <w:rPr>
          <w:rStyle w:val="chip1"/>
          <w:rFonts w:eastAsia="Times New Roman"/>
        </w:rPr>
        <w:t>CONTRASTADA</w:t>
      </w:r>
    </w:p>
    <w:p w:rsidR="00000000" w:rsidRDefault="005E641A">
      <w:pPr>
        <w:divId w:val="1248733763"/>
        <w:rPr>
          <w:rFonts w:ascii="var(--sans)" w:eastAsia="Times New Roman" w:hAnsi="var(--sans)"/>
          <w:sz w:val="18"/>
          <w:szCs w:val="18"/>
        </w:rPr>
      </w:pPr>
      <w:r>
        <w:rPr>
          <w:rStyle w:val="srcid1"/>
          <w:rFonts w:eastAsia="Times New Roman"/>
        </w:rPr>
        <w:t>src-unab-004</w:t>
      </w:r>
    </w:p>
    <w:p w:rsidR="00000000" w:rsidRDefault="005E641A">
      <w:pPr>
        <w:divId w:val="1513839946"/>
        <w:rPr>
          <w:rFonts w:ascii="var(--sans)" w:eastAsia="Times New Roman" w:hAnsi="var(--sans)"/>
          <w:sz w:val="18"/>
          <w:szCs w:val="18"/>
        </w:rPr>
      </w:pPr>
      <w:r>
        <w:rPr>
          <w:rStyle w:val="Textoennegrita"/>
          <w:rFonts w:ascii="var(--sans)" w:eastAsia="Times New Roman" w:hAnsi="var(--sans)"/>
          <w:sz w:val="18"/>
          <w:szCs w:val="18"/>
        </w:rPr>
        <w:t>Diplomado en Derecho, Innovación y Tecnología</w:t>
      </w:r>
      <w:r>
        <w:rPr>
          <w:rFonts w:ascii="var(--sans)" w:eastAsia="Times New Roman" w:hAnsi="var(--sans)"/>
          <w:sz w:val="18"/>
          <w:szCs w:val="18"/>
        </w:rPr>
        <w:br/>
      </w:r>
      <w:r>
        <w:rPr>
          <w:rFonts w:ascii="var(--sans)" w:eastAsia="Times New Roman" w:hAnsi="var(--sans)"/>
          <w:color w:val="5D6B7D"/>
          <w:sz w:val="17"/>
          <w:szCs w:val="17"/>
        </w:rPr>
        <w:t>Postgrado UNAB · programa-postgrado · 2026-08-28</w:t>
      </w:r>
      <w:r>
        <w:rPr>
          <w:rStyle w:val="srcurl1"/>
          <w:rFonts w:eastAsia="Times New Roman"/>
        </w:rPr>
        <w:t>https://postgrado.unab.cl/programas/diplomado-en-derecho-innovacion-y-tecnologia</w:t>
      </w:r>
    </w:p>
    <w:p w:rsidR="00000000" w:rsidRDefault="005E641A">
      <w:pPr>
        <w:jc w:val="right"/>
        <w:divId w:val="356078945"/>
        <w:rPr>
          <w:rFonts w:ascii="var(--sans)" w:eastAsia="Times New Roman" w:hAnsi="var(--sans)"/>
          <w:sz w:val="18"/>
          <w:szCs w:val="18"/>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Autónoma de Chile · 3 fuentes</w:t>
      </w:r>
    </w:p>
    <w:p w:rsidR="00000000" w:rsidRDefault="005E641A">
      <w:pPr>
        <w:divId w:val="414742442"/>
        <w:rPr>
          <w:rFonts w:ascii="var(--sans)" w:eastAsia="Times New Roman" w:hAnsi="var(--sans)"/>
          <w:sz w:val="18"/>
          <w:szCs w:val="18"/>
        </w:rPr>
      </w:pPr>
      <w:r>
        <w:rPr>
          <w:rStyle w:val="srcid1"/>
          <w:rFonts w:eastAsia="Times New Roman"/>
        </w:rPr>
        <w:t>src-uautonoma-001</w:t>
      </w:r>
    </w:p>
    <w:p w:rsidR="00000000" w:rsidRDefault="005E641A">
      <w:pPr>
        <w:divId w:val="1314945605"/>
        <w:rPr>
          <w:rFonts w:ascii="var(--sans)" w:eastAsia="Times New Roman" w:hAnsi="var(--sans)"/>
          <w:sz w:val="18"/>
          <w:szCs w:val="18"/>
        </w:rPr>
      </w:pPr>
      <w:r>
        <w:rPr>
          <w:rStyle w:val="Textoennegrita"/>
          <w:rFonts w:ascii="var(--sans)" w:eastAsia="Times New Roman" w:hAnsi="var(--sans)"/>
          <w:sz w:val="18"/>
          <w:szCs w:val="18"/>
        </w:rPr>
        <w:t>Alfabetización en IA generativa en Derecho alcanza al 80 % de docentes y se amplía a estudiantes</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2026-05-27</w:t>
      </w:r>
      <w:r>
        <w:rPr>
          <w:rStyle w:val="srcurl1"/>
          <w:rFonts w:eastAsia="Times New Roman"/>
        </w:rPr>
        <w:t>https://uautonoma.cl/noticias/alfabetizacion-en-ia-generativa-en-derecho-alcanza-al-80-de-doc</w:t>
      </w:r>
      <w:r>
        <w:rPr>
          <w:rStyle w:val="srcurl1"/>
          <w:rFonts w:eastAsia="Times New Roman"/>
        </w:rPr>
        <w:t>entes-y-se-amplia-a-estudiantes</w:t>
      </w:r>
    </w:p>
    <w:p w:rsidR="00000000" w:rsidRDefault="005E641A">
      <w:pPr>
        <w:jc w:val="right"/>
        <w:divId w:val="1354069997"/>
        <w:rPr>
          <w:rFonts w:ascii="var(--sans)" w:eastAsia="Times New Roman" w:hAnsi="var(--sans)"/>
          <w:sz w:val="18"/>
          <w:szCs w:val="18"/>
        </w:rPr>
      </w:pPr>
      <w:r>
        <w:rPr>
          <w:rStyle w:val="chip1"/>
          <w:rFonts w:eastAsia="Times New Roman"/>
        </w:rPr>
        <w:t>CONTRASTADA</w:t>
      </w:r>
    </w:p>
    <w:p w:rsidR="00000000" w:rsidRDefault="005E641A">
      <w:pPr>
        <w:divId w:val="2043626474"/>
        <w:rPr>
          <w:rFonts w:ascii="var(--sans)" w:eastAsia="Times New Roman" w:hAnsi="var(--sans)"/>
          <w:sz w:val="18"/>
          <w:szCs w:val="18"/>
        </w:rPr>
      </w:pPr>
      <w:r>
        <w:rPr>
          <w:rStyle w:val="srcid1"/>
          <w:rFonts w:eastAsia="Times New Roman"/>
        </w:rPr>
        <w:t>src-uautonoma-002</w:t>
      </w:r>
    </w:p>
    <w:p w:rsidR="00000000" w:rsidRDefault="005E641A">
      <w:pPr>
        <w:divId w:val="17199118"/>
        <w:rPr>
          <w:rFonts w:ascii="var(--sans)" w:eastAsia="Times New Roman" w:hAnsi="var(--sans)"/>
          <w:sz w:val="18"/>
          <w:szCs w:val="18"/>
        </w:rPr>
      </w:pPr>
      <w:r>
        <w:rPr>
          <w:rStyle w:val="Textoennegrita"/>
          <w:rFonts w:ascii="var(--sans)" w:eastAsia="Times New Roman" w:hAnsi="var(--sans)"/>
          <w:sz w:val="18"/>
          <w:szCs w:val="18"/>
        </w:rPr>
        <w:t>Facultad de Derecho pone en marcha programa de formación en inteligencia artificial para estudiantes de sus clínicas jurídicas</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2026-08-10</w:t>
      </w:r>
      <w:r>
        <w:rPr>
          <w:rStyle w:val="srcurl1"/>
          <w:rFonts w:eastAsia="Times New Roman"/>
        </w:rPr>
        <w:t>h</w:t>
      </w:r>
      <w:r>
        <w:rPr>
          <w:rStyle w:val="srcurl1"/>
          <w:rFonts w:eastAsia="Times New Roman"/>
        </w:rPr>
        <w:t>ttps://uautonoma.cl/noticias/facultad-de-derecho-pone-en-marcha-innovador-programa-de-formacion-en-inteligencia-artificial-para-estudiantes-de-sus-clinicas-juridicas</w:t>
      </w:r>
    </w:p>
    <w:p w:rsidR="00000000" w:rsidRDefault="005E641A">
      <w:pPr>
        <w:jc w:val="right"/>
        <w:divId w:val="1715038850"/>
        <w:rPr>
          <w:rFonts w:ascii="var(--sans)" w:eastAsia="Times New Roman" w:hAnsi="var(--sans)"/>
          <w:sz w:val="18"/>
          <w:szCs w:val="18"/>
        </w:rPr>
      </w:pPr>
      <w:r>
        <w:rPr>
          <w:rStyle w:val="chip1"/>
          <w:rFonts w:eastAsia="Times New Roman"/>
        </w:rPr>
        <w:t>CONTRASTADA</w:t>
      </w:r>
    </w:p>
    <w:p w:rsidR="00000000" w:rsidRDefault="005E641A">
      <w:pPr>
        <w:divId w:val="576863224"/>
        <w:rPr>
          <w:rFonts w:ascii="var(--sans)" w:eastAsia="Times New Roman" w:hAnsi="var(--sans)"/>
          <w:sz w:val="18"/>
          <w:szCs w:val="18"/>
        </w:rPr>
      </w:pPr>
      <w:r>
        <w:rPr>
          <w:rStyle w:val="srcid1"/>
          <w:rFonts w:eastAsia="Times New Roman"/>
        </w:rPr>
        <w:t>src-uautonoma-003</w:t>
      </w:r>
    </w:p>
    <w:p w:rsidR="00000000" w:rsidRDefault="005E641A">
      <w:pPr>
        <w:divId w:val="899901719"/>
        <w:rPr>
          <w:rFonts w:ascii="var(--sans)" w:eastAsia="Times New Roman" w:hAnsi="var(--sans)"/>
          <w:sz w:val="18"/>
          <w:szCs w:val="18"/>
        </w:rPr>
      </w:pPr>
      <w:r>
        <w:rPr>
          <w:rStyle w:val="Textoennegrita"/>
          <w:rFonts w:ascii="var(--sans)" w:eastAsia="Times New Roman" w:hAnsi="var(--sans)"/>
          <w:sz w:val="18"/>
          <w:szCs w:val="18"/>
        </w:rPr>
        <w:t>Estudiantes de Derecho egresan del Minor en Inteligencia Art</w:t>
      </w:r>
      <w:r>
        <w:rPr>
          <w:rStyle w:val="Textoennegrita"/>
          <w:rFonts w:ascii="var(--sans)" w:eastAsia="Times New Roman" w:hAnsi="var(--sans)"/>
          <w:sz w:val="18"/>
          <w:szCs w:val="18"/>
        </w:rPr>
        <w:t>ificial y Derecho</w:t>
      </w:r>
      <w:r>
        <w:rPr>
          <w:rFonts w:ascii="var(--sans)" w:eastAsia="Times New Roman" w:hAnsi="var(--sans)"/>
          <w:sz w:val="18"/>
          <w:szCs w:val="18"/>
        </w:rPr>
        <w:br/>
      </w:r>
      <w:r>
        <w:rPr>
          <w:rFonts w:ascii="var(--sans)" w:eastAsia="Times New Roman" w:hAnsi="var(--sans)"/>
          <w:color w:val="5D6B7D"/>
          <w:sz w:val="17"/>
          <w:szCs w:val="17"/>
        </w:rPr>
        <w:t>Universidad Autónoma de Chile · noticia-institucional · 2026-01-09</w:t>
      </w:r>
      <w:r>
        <w:rPr>
          <w:rStyle w:val="srcurl1"/>
          <w:rFonts w:eastAsia="Times New Roman"/>
        </w:rPr>
        <w:t>https://uautonoma.cl/noticias/estudiantes-de-derecho-egresan-del-minor-en-inteligencia-artificial-y-derecho</w:t>
      </w:r>
    </w:p>
    <w:p w:rsidR="00000000" w:rsidRDefault="005E641A">
      <w:pPr>
        <w:jc w:val="right"/>
        <w:divId w:val="990985752"/>
        <w:rPr>
          <w:rFonts w:ascii="var(--sans)" w:eastAsia="Times New Roman" w:hAnsi="var(--sans)"/>
          <w:sz w:val="18"/>
          <w:szCs w:val="18"/>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Central de Chile · 4 fuentes</w:t>
      </w:r>
    </w:p>
    <w:p w:rsidR="00000000" w:rsidRDefault="005E641A">
      <w:pPr>
        <w:divId w:val="1234730988"/>
        <w:rPr>
          <w:rFonts w:ascii="var(--sans)" w:eastAsia="Times New Roman" w:hAnsi="var(--sans)"/>
          <w:sz w:val="18"/>
          <w:szCs w:val="18"/>
        </w:rPr>
      </w:pPr>
      <w:r>
        <w:rPr>
          <w:rStyle w:val="srcid1"/>
          <w:rFonts w:eastAsia="Times New Roman"/>
        </w:rPr>
        <w:t>src-ucentra</w:t>
      </w:r>
      <w:r>
        <w:rPr>
          <w:rStyle w:val="srcid1"/>
          <w:rFonts w:eastAsia="Times New Roman"/>
        </w:rPr>
        <w:t>l-001</w:t>
      </w:r>
    </w:p>
    <w:p w:rsidR="00000000" w:rsidRDefault="005E641A">
      <w:pPr>
        <w:divId w:val="705301323"/>
        <w:rPr>
          <w:rFonts w:ascii="var(--sans)" w:eastAsia="Times New Roman" w:hAnsi="var(--sans)"/>
          <w:sz w:val="18"/>
          <w:szCs w:val="18"/>
        </w:rPr>
      </w:pPr>
      <w:r>
        <w:rPr>
          <w:rStyle w:val="Textoennegrita"/>
          <w:rFonts w:ascii="var(--sans)" w:eastAsia="Times New Roman" w:hAnsi="var(--sans)"/>
          <w:sz w:val="18"/>
          <w:szCs w:val="18"/>
        </w:rPr>
        <w:t>U. Central destaca en el Latin America Innovation Showcase del QS Reimagine Education Conference 2025</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2025-12-03</w:t>
      </w:r>
      <w:r>
        <w:rPr>
          <w:rStyle w:val="srcurl1"/>
          <w:rFonts w:eastAsia="Times New Roman"/>
        </w:rPr>
        <w:t>https://noticias.ucentral.cl/noticias/u-central-destaca-en-el-latin-america-innovat</w:t>
      </w:r>
      <w:r>
        <w:rPr>
          <w:rStyle w:val="srcurl1"/>
          <w:rFonts w:eastAsia="Times New Roman"/>
        </w:rPr>
        <w:t>ion-showcase-del-qs-reimagine-education-conference-2025-con-innovadora-practica-docente</w:t>
      </w:r>
    </w:p>
    <w:p w:rsidR="00000000" w:rsidRDefault="005E641A">
      <w:pPr>
        <w:jc w:val="right"/>
        <w:divId w:val="1454598158"/>
        <w:rPr>
          <w:rFonts w:ascii="var(--sans)" w:eastAsia="Times New Roman" w:hAnsi="var(--sans)"/>
          <w:sz w:val="18"/>
          <w:szCs w:val="18"/>
        </w:rPr>
      </w:pPr>
      <w:r>
        <w:rPr>
          <w:rStyle w:val="chip1"/>
          <w:rFonts w:eastAsia="Times New Roman"/>
        </w:rPr>
        <w:t>CONTRASTADA</w:t>
      </w:r>
    </w:p>
    <w:p w:rsidR="00000000" w:rsidRDefault="005E641A">
      <w:pPr>
        <w:divId w:val="10305040"/>
        <w:rPr>
          <w:rFonts w:ascii="var(--sans)" w:eastAsia="Times New Roman" w:hAnsi="var(--sans)"/>
          <w:sz w:val="18"/>
          <w:szCs w:val="18"/>
        </w:rPr>
      </w:pPr>
      <w:r>
        <w:rPr>
          <w:rStyle w:val="srcid1"/>
          <w:rFonts w:eastAsia="Times New Roman"/>
        </w:rPr>
        <w:t>src-ucentral-002</w:t>
      </w:r>
    </w:p>
    <w:p w:rsidR="00000000" w:rsidRDefault="005E641A">
      <w:pPr>
        <w:divId w:val="268662280"/>
        <w:rPr>
          <w:rFonts w:ascii="var(--sans)" w:eastAsia="Times New Roman" w:hAnsi="var(--sans)"/>
          <w:sz w:val="18"/>
          <w:szCs w:val="18"/>
        </w:rPr>
      </w:pPr>
      <w:r>
        <w:rPr>
          <w:rStyle w:val="Textoennegrita"/>
          <w:rFonts w:ascii="var(--sans)" w:eastAsia="Times New Roman" w:hAnsi="var(--sans)"/>
          <w:sz w:val="18"/>
          <w:szCs w:val="18"/>
        </w:rPr>
        <w:t>Inteligencia artificial y derechos fundamentale s · Revista DIE</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2026-08-25</w:t>
      </w:r>
      <w:r>
        <w:rPr>
          <w:rStyle w:val="srcurl1"/>
          <w:rFonts w:eastAsia="Times New Roman"/>
        </w:rPr>
        <w:t>https://no</w:t>
      </w:r>
      <w:r>
        <w:rPr>
          <w:rStyle w:val="srcurl1"/>
          <w:rFonts w:eastAsia="Times New Roman"/>
        </w:rPr>
        <w:t>ticias.ucentral.cl/noticias/inteligencia-artificial-derechos-fundamentales-revista-die</w:t>
      </w:r>
    </w:p>
    <w:p w:rsidR="00000000" w:rsidRDefault="005E641A">
      <w:pPr>
        <w:jc w:val="right"/>
        <w:divId w:val="690305188"/>
        <w:rPr>
          <w:rFonts w:ascii="var(--sans)" w:eastAsia="Times New Roman" w:hAnsi="var(--sans)"/>
          <w:sz w:val="18"/>
          <w:szCs w:val="18"/>
        </w:rPr>
      </w:pPr>
      <w:r>
        <w:rPr>
          <w:rStyle w:val="chip1"/>
          <w:rFonts w:eastAsia="Times New Roman"/>
        </w:rPr>
        <w:t>CONTRASTADA</w:t>
      </w:r>
    </w:p>
    <w:p w:rsidR="00000000" w:rsidRDefault="005E641A">
      <w:pPr>
        <w:divId w:val="142432840"/>
        <w:rPr>
          <w:rFonts w:ascii="var(--sans)" w:eastAsia="Times New Roman" w:hAnsi="var(--sans)"/>
          <w:sz w:val="18"/>
          <w:szCs w:val="18"/>
        </w:rPr>
      </w:pPr>
      <w:r>
        <w:rPr>
          <w:rStyle w:val="srcid1"/>
          <w:rFonts w:eastAsia="Times New Roman"/>
        </w:rPr>
        <w:t>src-ucentral-003</w:t>
      </w:r>
    </w:p>
    <w:p w:rsidR="00000000" w:rsidRDefault="005E641A">
      <w:pPr>
        <w:divId w:val="815609294"/>
        <w:rPr>
          <w:rFonts w:ascii="var(--sans)" w:eastAsia="Times New Roman" w:hAnsi="var(--sans)"/>
          <w:sz w:val="18"/>
          <w:szCs w:val="18"/>
        </w:rPr>
      </w:pPr>
      <w:r>
        <w:rPr>
          <w:rStyle w:val="Textoennegrita"/>
          <w:rFonts w:ascii="var(--sans)" w:eastAsia="Times New Roman" w:hAnsi="var(--sans)"/>
          <w:sz w:val="18"/>
          <w:szCs w:val="18"/>
        </w:rPr>
        <w:t>Programa de IA y LegalTech · Facultad de Derecho y Humanidades</w:t>
      </w:r>
      <w:r>
        <w:rPr>
          <w:rFonts w:ascii="var(--sans)" w:eastAsia="Times New Roman" w:hAnsi="var(--sans)"/>
          <w:sz w:val="18"/>
          <w:szCs w:val="18"/>
        </w:rPr>
        <w:br/>
      </w:r>
      <w:r>
        <w:rPr>
          <w:rFonts w:ascii="var(--sans)" w:eastAsia="Times New Roman" w:hAnsi="var(--sans)"/>
          <w:color w:val="5D6B7D"/>
          <w:sz w:val="17"/>
          <w:szCs w:val="17"/>
        </w:rPr>
        <w:t>Facultad de Ciencias Jurídicas y Sociales, Universidad Central · pagina-insti</w:t>
      </w:r>
      <w:r>
        <w:rPr>
          <w:rFonts w:ascii="var(--sans)" w:eastAsia="Times New Roman" w:hAnsi="var(--sans)"/>
          <w:color w:val="5D6B7D"/>
          <w:sz w:val="17"/>
          <w:szCs w:val="17"/>
        </w:rPr>
        <w:t>tucional · no declarada</w:t>
      </w:r>
      <w:r>
        <w:rPr>
          <w:rStyle w:val="srcurl1"/>
          <w:rFonts w:eastAsia="Times New Roman"/>
        </w:rPr>
        <w:t>https://facdeh.ucentral.cl/legal-tech</w:t>
      </w:r>
    </w:p>
    <w:p w:rsidR="00000000" w:rsidRDefault="005E641A">
      <w:pPr>
        <w:jc w:val="right"/>
        <w:divId w:val="831725716"/>
        <w:rPr>
          <w:rFonts w:ascii="var(--sans)" w:eastAsia="Times New Roman" w:hAnsi="var(--sans)"/>
          <w:sz w:val="18"/>
          <w:szCs w:val="18"/>
        </w:rPr>
      </w:pPr>
      <w:r>
        <w:rPr>
          <w:rStyle w:val="chip1"/>
          <w:rFonts w:eastAsia="Times New Roman"/>
        </w:rPr>
        <w:t>CONTRASTADA</w:t>
      </w:r>
    </w:p>
    <w:p w:rsidR="00000000" w:rsidRDefault="005E641A">
      <w:pPr>
        <w:divId w:val="1469274892"/>
        <w:rPr>
          <w:rFonts w:ascii="var(--sans)" w:eastAsia="Times New Roman" w:hAnsi="var(--sans)"/>
          <w:sz w:val="18"/>
          <w:szCs w:val="18"/>
        </w:rPr>
      </w:pPr>
      <w:r>
        <w:rPr>
          <w:rStyle w:val="srcid1"/>
          <w:rFonts w:eastAsia="Times New Roman"/>
        </w:rPr>
        <w:t>src-ucentral-004</w:t>
      </w:r>
    </w:p>
    <w:p w:rsidR="00000000" w:rsidRDefault="005E641A">
      <w:pPr>
        <w:divId w:val="1954172102"/>
        <w:rPr>
          <w:rFonts w:ascii="var(--sans)" w:eastAsia="Times New Roman" w:hAnsi="var(--sans)"/>
          <w:sz w:val="18"/>
          <w:szCs w:val="18"/>
        </w:rPr>
      </w:pPr>
      <w:r>
        <w:rPr>
          <w:rStyle w:val="Textoennegrita"/>
          <w:rFonts w:ascii="var(--sans)" w:eastAsia="Times New Roman" w:hAnsi="var(--sans)"/>
          <w:sz w:val="18"/>
          <w:szCs w:val="18"/>
        </w:rPr>
        <w:t>Universidad Central presenta IDEA UCEN, nueva plataforma de búsqueda</w:t>
      </w:r>
      <w:r>
        <w:rPr>
          <w:rFonts w:ascii="var(--sans)" w:eastAsia="Times New Roman" w:hAnsi="var(--sans)"/>
          <w:sz w:val="18"/>
          <w:szCs w:val="18"/>
        </w:rPr>
        <w:br/>
      </w:r>
      <w:r>
        <w:rPr>
          <w:rFonts w:ascii="var(--sans)" w:eastAsia="Times New Roman" w:hAnsi="var(--sans)"/>
          <w:color w:val="5D6B7D"/>
          <w:sz w:val="17"/>
          <w:szCs w:val="17"/>
        </w:rPr>
        <w:t>Universidad Central de Chile · noticia-institucional · 2025-08-27</w:t>
      </w:r>
      <w:r>
        <w:rPr>
          <w:rStyle w:val="srcurl1"/>
          <w:rFonts w:eastAsia="Times New Roman"/>
        </w:rPr>
        <w:t>https://noticias.ucentral.cl/not</w:t>
      </w:r>
      <w:r>
        <w:rPr>
          <w:rStyle w:val="srcurl1"/>
          <w:rFonts w:eastAsia="Times New Roman"/>
        </w:rPr>
        <w:t>icias/universidad-central-presenta-idea-ucen-nueva-plataforma-de-busqueda</w:t>
      </w:r>
    </w:p>
    <w:p w:rsidR="00000000" w:rsidRDefault="005E641A">
      <w:pPr>
        <w:jc w:val="right"/>
        <w:divId w:val="1488787497"/>
        <w:rPr>
          <w:rFonts w:ascii="var(--sans)" w:eastAsia="Times New Roman" w:hAnsi="var(--sans)"/>
          <w:sz w:val="18"/>
          <w:szCs w:val="18"/>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de Chile · 16 fuentes</w:t>
      </w:r>
    </w:p>
    <w:p w:rsidR="00000000" w:rsidRDefault="005E641A">
      <w:pPr>
        <w:divId w:val="1628007515"/>
        <w:rPr>
          <w:rFonts w:ascii="var(--sans)" w:eastAsia="Times New Roman" w:hAnsi="var(--sans)"/>
          <w:sz w:val="18"/>
          <w:szCs w:val="18"/>
        </w:rPr>
      </w:pPr>
      <w:r>
        <w:rPr>
          <w:rStyle w:val="srcid1"/>
          <w:rFonts w:eastAsia="Times New Roman"/>
        </w:rPr>
        <w:t>src-uchile-001</w:t>
      </w:r>
    </w:p>
    <w:p w:rsidR="00000000" w:rsidRDefault="005E641A">
      <w:pPr>
        <w:divId w:val="10182175"/>
        <w:rPr>
          <w:rFonts w:ascii="var(--sans)" w:eastAsia="Times New Roman" w:hAnsi="var(--sans)"/>
          <w:sz w:val="18"/>
          <w:szCs w:val="18"/>
        </w:rPr>
      </w:pPr>
      <w:r>
        <w:rPr>
          <w:rStyle w:val="Textoennegrita"/>
          <w:rFonts w:ascii="var(--sans)" w:eastAsia="Times New Roman" w:hAnsi="var(--sans)"/>
          <w:sz w:val="18"/>
          <w:szCs w:val="18"/>
        </w:rPr>
        <w:t>Historia · Centro de Estudios en Derecho, Tecnología y Sociedad (CE3)</w:t>
      </w:r>
      <w:r>
        <w:rPr>
          <w:rFonts w:ascii="var(--sans)" w:eastAsia="Times New Roman" w:hAnsi="var(--sans)"/>
          <w:sz w:val="18"/>
          <w:szCs w:val="18"/>
        </w:rPr>
        <w:br/>
      </w:r>
      <w:r>
        <w:rPr>
          <w:rFonts w:ascii="var(--sans)" w:eastAsia="Times New Roman" w:hAnsi="var(--sans)"/>
          <w:color w:val="5D6B7D"/>
          <w:sz w:val="17"/>
          <w:szCs w:val="17"/>
        </w:rPr>
        <w:t>Facultad de Derecho, Universidad de Chile · pagina-institucional · no declarada</w:t>
      </w:r>
      <w:r>
        <w:rPr>
          <w:rStyle w:val="srcurl1"/>
          <w:rFonts w:eastAsia="Times New Roman"/>
        </w:rPr>
        <w:t>https://derecho.uchile.cl/centro-estudios-derecho-tecnologia-sociedad/quienes-somos/historia</w:t>
      </w:r>
    </w:p>
    <w:p w:rsidR="00000000" w:rsidRDefault="005E641A">
      <w:pPr>
        <w:jc w:val="right"/>
        <w:divId w:val="1644920184"/>
        <w:rPr>
          <w:rFonts w:ascii="var(--sans)" w:eastAsia="Times New Roman" w:hAnsi="var(--sans)"/>
          <w:sz w:val="18"/>
          <w:szCs w:val="18"/>
        </w:rPr>
      </w:pPr>
      <w:r>
        <w:rPr>
          <w:rStyle w:val="chip1"/>
          <w:rFonts w:eastAsia="Times New Roman"/>
        </w:rPr>
        <w:t>CONTRASTADA</w:t>
      </w:r>
    </w:p>
    <w:p w:rsidR="00000000" w:rsidRDefault="005E641A">
      <w:pPr>
        <w:divId w:val="474612599"/>
        <w:rPr>
          <w:rFonts w:ascii="var(--sans)" w:eastAsia="Times New Roman" w:hAnsi="var(--sans)"/>
          <w:sz w:val="18"/>
          <w:szCs w:val="18"/>
        </w:rPr>
      </w:pPr>
      <w:r>
        <w:rPr>
          <w:rStyle w:val="srcid1"/>
          <w:rFonts w:eastAsia="Times New Roman"/>
        </w:rPr>
        <w:t>src-uchile-002</w:t>
      </w:r>
    </w:p>
    <w:p w:rsidR="00000000" w:rsidRDefault="005E641A">
      <w:pPr>
        <w:divId w:val="1916276157"/>
        <w:rPr>
          <w:rFonts w:ascii="var(--sans)" w:eastAsia="Times New Roman" w:hAnsi="var(--sans)"/>
          <w:sz w:val="18"/>
          <w:szCs w:val="18"/>
        </w:rPr>
      </w:pPr>
      <w:r>
        <w:rPr>
          <w:rStyle w:val="Textoennegrita"/>
          <w:rFonts w:ascii="var(--sans)" w:eastAsia="Times New Roman" w:hAnsi="var(--sans)"/>
          <w:sz w:val="18"/>
          <w:szCs w:val="18"/>
        </w:rPr>
        <w:t>Diploma en Derecho e Inteligencia Artificial · edición 20</w:t>
      </w:r>
      <w:r>
        <w:rPr>
          <w:rStyle w:val="Textoennegrita"/>
          <w:rFonts w:ascii="var(--sans)" w:eastAsia="Times New Roman" w:hAnsi="var(--sans)"/>
          <w:sz w:val="18"/>
          <w:szCs w:val="18"/>
        </w:rPr>
        <w:t>22</w:t>
      </w:r>
      <w:r>
        <w:rPr>
          <w:rFonts w:ascii="var(--sans)" w:eastAsia="Times New Roman" w:hAnsi="var(--sans)"/>
          <w:sz w:val="18"/>
          <w:szCs w:val="18"/>
        </w:rPr>
        <w:br/>
      </w:r>
      <w:r>
        <w:rPr>
          <w:rFonts w:ascii="var(--sans)" w:eastAsia="Times New Roman" w:hAnsi="var(--sans)"/>
          <w:color w:val="5D6B7D"/>
          <w:sz w:val="17"/>
          <w:szCs w:val="17"/>
        </w:rPr>
        <w:t>Postgrados Derecho, Universidad de Chile · programa-postgrado · 2022</w:t>
      </w:r>
      <w:r>
        <w:rPr>
          <w:rStyle w:val="srcurl1"/>
          <w:rFonts w:eastAsia="Times New Roman"/>
        </w:rPr>
        <w:t>https://postgrados.derecho.uchile.cl/diploma-en-derecho-e-inteligencia-artificial</w:t>
      </w:r>
    </w:p>
    <w:p w:rsidR="00000000" w:rsidRDefault="005E641A">
      <w:pPr>
        <w:jc w:val="right"/>
        <w:divId w:val="597638275"/>
        <w:rPr>
          <w:rFonts w:ascii="var(--sans)" w:eastAsia="Times New Roman" w:hAnsi="var(--sans)"/>
          <w:sz w:val="18"/>
          <w:szCs w:val="18"/>
        </w:rPr>
      </w:pPr>
      <w:r>
        <w:rPr>
          <w:rStyle w:val="chip1"/>
          <w:rFonts w:eastAsia="Times New Roman"/>
        </w:rPr>
        <w:t>CONTRASTADA</w:t>
      </w:r>
    </w:p>
    <w:p w:rsidR="00000000" w:rsidRDefault="005E641A">
      <w:pPr>
        <w:divId w:val="50931551"/>
        <w:rPr>
          <w:rFonts w:ascii="var(--sans)" w:eastAsia="Times New Roman" w:hAnsi="var(--sans)"/>
          <w:sz w:val="18"/>
          <w:szCs w:val="18"/>
        </w:rPr>
      </w:pPr>
      <w:r>
        <w:rPr>
          <w:rStyle w:val="srcid1"/>
          <w:rFonts w:eastAsia="Times New Roman"/>
        </w:rPr>
        <w:t>src-uchile-003</w:t>
      </w:r>
    </w:p>
    <w:p w:rsidR="00000000" w:rsidRDefault="005E641A">
      <w:pPr>
        <w:divId w:val="2128698653"/>
        <w:rPr>
          <w:rFonts w:ascii="var(--sans)" w:eastAsia="Times New Roman" w:hAnsi="var(--sans)"/>
          <w:sz w:val="18"/>
          <w:szCs w:val="18"/>
        </w:rPr>
      </w:pPr>
      <w:r>
        <w:rPr>
          <w:rStyle w:val="Textoennegrita"/>
          <w:rFonts w:ascii="var(--sans)" w:eastAsia="Times New Roman" w:hAnsi="var(--sans)"/>
          <w:sz w:val="18"/>
          <w:szCs w:val="18"/>
        </w:rPr>
        <w:t>Diploma en Derecho e Inteligencia Artificial · segundo semestre de 2026</w:t>
      </w:r>
      <w:r>
        <w:rPr>
          <w:rFonts w:ascii="var(--sans)" w:eastAsia="Times New Roman" w:hAnsi="var(--sans)"/>
          <w:sz w:val="18"/>
          <w:szCs w:val="18"/>
        </w:rPr>
        <w:br/>
      </w:r>
      <w:r>
        <w:rPr>
          <w:rFonts w:ascii="var(--sans)" w:eastAsia="Times New Roman" w:hAnsi="var(--sans)"/>
          <w:color w:val="5D6B7D"/>
          <w:sz w:val="17"/>
          <w:szCs w:val="17"/>
        </w:rPr>
        <w:t>Postgrados Derecho, Universidad de Chile · programa-postgrado · 2026-08-01</w:t>
      </w:r>
      <w:r>
        <w:rPr>
          <w:rStyle w:val="srcurl1"/>
          <w:rFonts w:eastAsia="Times New Roman"/>
        </w:rPr>
        <w:t>https://postgrados.derecho.uchile.cl/diploma-derecho-e-inteligencia-artificial</w:t>
      </w:r>
    </w:p>
    <w:p w:rsidR="00000000" w:rsidRDefault="005E641A">
      <w:pPr>
        <w:jc w:val="right"/>
        <w:divId w:val="850677426"/>
        <w:rPr>
          <w:rFonts w:ascii="var(--sans)" w:eastAsia="Times New Roman" w:hAnsi="var(--sans)"/>
          <w:sz w:val="18"/>
          <w:szCs w:val="18"/>
        </w:rPr>
      </w:pPr>
      <w:r>
        <w:rPr>
          <w:rStyle w:val="chip1"/>
          <w:rFonts w:eastAsia="Times New Roman"/>
        </w:rPr>
        <w:t>CONTRASTADA</w:t>
      </w:r>
    </w:p>
    <w:p w:rsidR="00000000" w:rsidRDefault="005E641A">
      <w:pPr>
        <w:divId w:val="433984301"/>
        <w:rPr>
          <w:rFonts w:ascii="var(--sans)" w:eastAsia="Times New Roman" w:hAnsi="var(--sans)"/>
          <w:sz w:val="18"/>
          <w:szCs w:val="18"/>
        </w:rPr>
      </w:pPr>
      <w:r>
        <w:rPr>
          <w:rStyle w:val="srcid1"/>
          <w:rFonts w:eastAsia="Times New Roman"/>
        </w:rPr>
        <w:t>src-uchile-004</w:t>
      </w:r>
    </w:p>
    <w:p w:rsidR="00000000" w:rsidRDefault="005E641A">
      <w:pPr>
        <w:divId w:val="660238036"/>
        <w:rPr>
          <w:rFonts w:ascii="var(--sans)" w:eastAsia="Times New Roman" w:hAnsi="var(--sans)"/>
          <w:sz w:val="18"/>
          <w:szCs w:val="18"/>
        </w:rPr>
      </w:pPr>
      <w:r>
        <w:rPr>
          <w:rStyle w:val="Textoennegrita"/>
          <w:rFonts w:ascii="var(--sans)" w:eastAsia="Times New Roman" w:hAnsi="var(--sans)"/>
          <w:sz w:val="18"/>
          <w:szCs w:val="18"/>
        </w:rPr>
        <w:t>¿De quién es la responsabilid ad civil cuando falla la IA?</w:t>
      </w:r>
      <w:r>
        <w:rPr>
          <w:rFonts w:ascii="var(--sans)" w:eastAsia="Times New Roman" w:hAnsi="var(--sans)"/>
          <w:sz w:val="18"/>
          <w:szCs w:val="18"/>
        </w:rPr>
        <w:br/>
      </w:r>
      <w:r>
        <w:rPr>
          <w:rFonts w:ascii="var(--sans)" w:eastAsia="Times New Roman" w:hAnsi="var(--sans)"/>
          <w:color w:val="5D6B7D"/>
          <w:sz w:val="17"/>
          <w:szCs w:val="17"/>
        </w:rPr>
        <w:t>Facultad de Derec</w:t>
      </w:r>
      <w:r>
        <w:rPr>
          <w:rFonts w:ascii="var(--sans)" w:eastAsia="Times New Roman" w:hAnsi="var(--sans)"/>
          <w:color w:val="5D6B7D"/>
          <w:sz w:val="17"/>
          <w:szCs w:val="17"/>
        </w:rPr>
        <w:t>ho, Universidad de Chile · noticia-institucional · no declarada</w:t>
      </w:r>
      <w:r>
        <w:rPr>
          <w:rStyle w:val="srcurl1"/>
          <w:rFonts w:eastAsia="Times New Roman"/>
        </w:rPr>
        <w:t>https://derecho.uchile.cl/noticias/225314/de-quien-es-la-responsabilidad-civil-cuando-falla-la-ia</w:t>
      </w:r>
    </w:p>
    <w:p w:rsidR="00000000" w:rsidRDefault="005E641A">
      <w:pPr>
        <w:jc w:val="right"/>
        <w:divId w:val="1740904561"/>
        <w:rPr>
          <w:rFonts w:ascii="var(--sans)" w:eastAsia="Times New Roman" w:hAnsi="var(--sans)"/>
          <w:sz w:val="18"/>
          <w:szCs w:val="18"/>
        </w:rPr>
      </w:pPr>
      <w:r>
        <w:rPr>
          <w:rStyle w:val="chip1"/>
          <w:rFonts w:eastAsia="Times New Roman"/>
        </w:rPr>
        <w:t>CONTRASTADA</w:t>
      </w:r>
    </w:p>
    <w:p w:rsidR="00000000" w:rsidRDefault="005E641A">
      <w:pPr>
        <w:divId w:val="674914546"/>
        <w:rPr>
          <w:rFonts w:ascii="var(--sans)" w:eastAsia="Times New Roman" w:hAnsi="var(--sans)"/>
          <w:sz w:val="18"/>
          <w:szCs w:val="18"/>
        </w:rPr>
      </w:pPr>
      <w:r>
        <w:rPr>
          <w:rStyle w:val="srcid1"/>
          <w:rFonts w:eastAsia="Times New Roman"/>
        </w:rPr>
        <w:t>src-uchile-005</w:t>
      </w:r>
    </w:p>
    <w:p w:rsidR="00000000" w:rsidRDefault="005E641A">
      <w:pPr>
        <w:divId w:val="1477138285"/>
        <w:rPr>
          <w:rFonts w:ascii="var(--sans)" w:eastAsia="Times New Roman" w:hAnsi="var(--sans)"/>
          <w:sz w:val="18"/>
          <w:szCs w:val="18"/>
        </w:rPr>
      </w:pPr>
      <w:r>
        <w:rPr>
          <w:rStyle w:val="Textoennegrita"/>
          <w:rFonts w:ascii="var(--sans)" w:eastAsia="Times New Roman" w:hAnsi="var(--sans)"/>
          <w:sz w:val="18"/>
          <w:szCs w:val="18"/>
        </w:rPr>
        <w:t>Tesis en Inteligencia Artificial · repositorio CE3</w:t>
      </w:r>
      <w:r>
        <w:rPr>
          <w:rFonts w:ascii="var(--sans)" w:eastAsia="Times New Roman" w:hAnsi="var(--sans)"/>
          <w:sz w:val="18"/>
          <w:szCs w:val="18"/>
        </w:rPr>
        <w:br/>
      </w:r>
      <w:r>
        <w:rPr>
          <w:rFonts w:ascii="var(--sans)" w:eastAsia="Times New Roman" w:hAnsi="var(--sans)"/>
          <w:color w:val="5D6B7D"/>
          <w:sz w:val="17"/>
          <w:szCs w:val="17"/>
        </w:rPr>
        <w:t>Facultad de Derec</w:t>
      </w:r>
      <w:r>
        <w:rPr>
          <w:rFonts w:ascii="var(--sans)" w:eastAsia="Times New Roman" w:hAnsi="var(--sans)"/>
          <w:color w:val="5D6B7D"/>
          <w:sz w:val="17"/>
          <w:szCs w:val="17"/>
        </w:rPr>
        <w:t>ho, Universidad de Chile · repositorio · no declarada</w:t>
      </w:r>
      <w:r>
        <w:rPr>
          <w:rStyle w:val="srcurl1"/>
          <w:rFonts w:eastAsia="Times New Roman"/>
        </w:rPr>
        <w:t>https://derecho.uchile.cl/centro-estudios-derecho-tecnologia-sociedad/publicaciones/tesis/tesis-en-inteligencia-artificial</w:t>
      </w:r>
    </w:p>
    <w:p w:rsidR="00000000" w:rsidRDefault="005E641A">
      <w:pPr>
        <w:jc w:val="right"/>
        <w:divId w:val="22441703"/>
        <w:rPr>
          <w:rFonts w:ascii="var(--sans)" w:eastAsia="Times New Roman" w:hAnsi="var(--sans)"/>
          <w:sz w:val="18"/>
          <w:szCs w:val="18"/>
        </w:rPr>
      </w:pPr>
      <w:r>
        <w:rPr>
          <w:rStyle w:val="chip1"/>
          <w:rFonts w:eastAsia="Times New Roman"/>
        </w:rPr>
        <w:t>CONTRASTADA</w:t>
      </w:r>
    </w:p>
    <w:p w:rsidR="00000000" w:rsidRDefault="005E641A">
      <w:pPr>
        <w:divId w:val="1098981719"/>
        <w:rPr>
          <w:rFonts w:ascii="var(--sans)" w:eastAsia="Times New Roman" w:hAnsi="var(--sans)"/>
          <w:sz w:val="18"/>
          <w:szCs w:val="18"/>
        </w:rPr>
      </w:pPr>
      <w:r>
        <w:rPr>
          <w:rStyle w:val="srcid1"/>
          <w:rFonts w:eastAsia="Times New Roman"/>
        </w:rPr>
        <w:t>src-uchile-006</w:t>
      </w:r>
    </w:p>
    <w:p w:rsidR="00000000" w:rsidRDefault="005E641A">
      <w:pPr>
        <w:divId w:val="414205845"/>
        <w:rPr>
          <w:rFonts w:ascii="var(--sans)" w:eastAsia="Times New Roman" w:hAnsi="var(--sans)"/>
          <w:sz w:val="18"/>
          <w:szCs w:val="18"/>
        </w:rPr>
      </w:pPr>
      <w:r>
        <w:rPr>
          <w:rStyle w:val="Textoennegrita"/>
          <w:rFonts w:ascii="var(--sans)" w:eastAsia="Times New Roman" w:hAnsi="var(--sans)"/>
          <w:sz w:val="18"/>
          <w:szCs w:val="18"/>
        </w:rPr>
        <w:t>Publicaciones · Tesis del CE3</w:t>
      </w:r>
      <w:r>
        <w:rPr>
          <w:rFonts w:ascii="var(--sans)" w:eastAsia="Times New Roman" w:hAnsi="var(--sans)"/>
          <w:sz w:val="18"/>
          <w:szCs w:val="18"/>
        </w:rPr>
        <w:br/>
      </w:r>
      <w:r>
        <w:rPr>
          <w:rFonts w:ascii="var(--sans)" w:eastAsia="Times New Roman" w:hAnsi="var(--sans)"/>
          <w:color w:val="5D6B7D"/>
          <w:sz w:val="17"/>
          <w:szCs w:val="17"/>
        </w:rPr>
        <w:t>Facultad de Derecho, Un</w:t>
      </w:r>
      <w:r>
        <w:rPr>
          <w:rFonts w:ascii="var(--sans)" w:eastAsia="Times New Roman" w:hAnsi="var(--sans)"/>
          <w:color w:val="5D6B7D"/>
          <w:sz w:val="17"/>
          <w:szCs w:val="17"/>
        </w:rPr>
        <w:t>iversidad de Chile · repositorio · no declarada</w:t>
      </w:r>
      <w:r>
        <w:rPr>
          <w:rStyle w:val="srcurl1"/>
          <w:rFonts w:eastAsia="Times New Roman"/>
        </w:rPr>
        <w:t>https://derecho.uchile.cl/centro-estudios-derecho-tecnologia-sociedad/publicaciones/tesis</w:t>
      </w:r>
    </w:p>
    <w:p w:rsidR="00000000" w:rsidRDefault="005E641A">
      <w:pPr>
        <w:jc w:val="right"/>
        <w:divId w:val="941687324"/>
        <w:rPr>
          <w:rFonts w:ascii="var(--sans)" w:eastAsia="Times New Roman" w:hAnsi="var(--sans)"/>
          <w:sz w:val="18"/>
          <w:szCs w:val="18"/>
        </w:rPr>
      </w:pPr>
      <w:r>
        <w:rPr>
          <w:rStyle w:val="chip1"/>
          <w:rFonts w:eastAsia="Times New Roman"/>
        </w:rPr>
        <w:t>CONTRASTADA</w:t>
      </w:r>
    </w:p>
    <w:p w:rsidR="00000000" w:rsidRDefault="005E641A">
      <w:pPr>
        <w:divId w:val="1996688306"/>
        <w:rPr>
          <w:rFonts w:ascii="var(--sans)" w:eastAsia="Times New Roman" w:hAnsi="var(--sans)"/>
          <w:sz w:val="18"/>
          <w:szCs w:val="18"/>
        </w:rPr>
      </w:pPr>
      <w:r>
        <w:rPr>
          <w:rStyle w:val="srcid1"/>
          <w:rFonts w:eastAsia="Times New Roman"/>
        </w:rPr>
        <w:t>src-uchile-007</w:t>
      </w:r>
    </w:p>
    <w:p w:rsidR="00000000" w:rsidRDefault="005E641A">
      <w:pPr>
        <w:divId w:val="783579991"/>
        <w:rPr>
          <w:rFonts w:ascii="var(--sans)" w:eastAsia="Times New Roman" w:hAnsi="var(--sans)"/>
          <w:sz w:val="18"/>
          <w:szCs w:val="18"/>
        </w:rPr>
      </w:pPr>
      <w:r>
        <w:rPr>
          <w:rStyle w:val="Textoennegrita"/>
          <w:rFonts w:ascii="var(--sans)" w:eastAsia="Times New Roman" w:hAnsi="var(--sans)"/>
          <w:sz w:val="18"/>
          <w:szCs w:val="18"/>
        </w:rPr>
        <w:t>CE3 consolida liderazgo en el país y en Latinoamérica</w:t>
      </w:r>
      <w:r>
        <w:rPr>
          <w:rFonts w:ascii="var(--sans)" w:eastAsia="Times New Roman" w:hAnsi="var(--sans)"/>
          <w:sz w:val="18"/>
          <w:szCs w:val="18"/>
        </w:rPr>
        <w:br/>
      </w:r>
      <w:r>
        <w:rPr>
          <w:rFonts w:ascii="var(--sans)" w:eastAsia="Times New Roman" w:hAnsi="var(--sans)"/>
          <w:color w:val="5D6B7D"/>
          <w:sz w:val="17"/>
          <w:szCs w:val="17"/>
        </w:rPr>
        <w:t>Facultad de Derecho, Universidad de Ch</w:t>
      </w:r>
      <w:r>
        <w:rPr>
          <w:rFonts w:ascii="var(--sans)" w:eastAsia="Times New Roman" w:hAnsi="var(--sans)"/>
          <w:color w:val="5D6B7D"/>
          <w:sz w:val="17"/>
          <w:szCs w:val="17"/>
        </w:rPr>
        <w:t>ile · resultado-institucional · 2026-01-08</w:t>
      </w:r>
      <w:r>
        <w:rPr>
          <w:rStyle w:val="srcurl1"/>
          <w:rFonts w:eastAsia="Times New Roman"/>
        </w:rPr>
        <w:t>https://derecho.uchile.cl/noticias/236453/ce3-consolida-liderazgo-en-el-pais-y-en-latinoamerica</w:t>
      </w:r>
    </w:p>
    <w:p w:rsidR="00000000" w:rsidRDefault="005E641A">
      <w:pPr>
        <w:jc w:val="right"/>
        <w:divId w:val="1632663106"/>
        <w:rPr>
          <w:rFonts w:ascii="var(--sans)" w:eastAsia="Times New Roman" w:hAnsi="var(--sans)"/>
          <w:sz w:val="18"/>
          <w:szCs w:val="18"/>
        </w:rPr>
      </w:pPr>
      <w:r>
        <w:rPr>
          <w:rStyle w:val="chip1"/>
          <w:rFonts w:eastAsia="Times New Roman"/>
        </w:rPr>
        <w:t>CONTRASTADA</w:t>
      </w:r>
    </w:p>
    <w:p w:rsidR="00000000" w:rsidRDefault="005E641A">
      <w:pPr>
        <w:divId w:val="1587955341"/>
        <w:rPr>
          <w:rFonts w:ascii="var(--sans)" w:eastAsia="Times New Roman" w:hAnsi="var(--sans)"/>
          <w:sz w:val="18"/>
          <w:szCs w:val="18"/>
        </w:rPr>
      </w:pPr>
      <w:r>
        <w:rPr>
          <w:rStyle w:val="srcid1"/>
          <w:rFonts w:eastAsia="Times New Roman"/>
        </w:rPr>
        <w:t>src-uchile-008</w:t>
      </w:r>
    </w:p>
    <w:p w:rsidR="00000000" w:rsidRDefault="005E641A">
      <w:pPr>
        <w:divId w:val="565652888"/>
        <w:rPr>
          <w:rFonts w:ascii="var(--sans)" w:eastAsia="Times New Roman" w:hAnsi="var(--sans)"/>
          <w:sz w:val="18"/>
          <w:szCs w:val="18"/>
        </w:rPr>
      </w:pPr>
      <w:r>
        <w:rPr>
          <w:rStyle w:val="Textoennegrita"/>
          <w:rFonts w:ascii="var(--sans)" w:eastAsia="Times New Roman" w:hAnsi="var(--sans)"/>
          <w:sz w:val="18"/>
          <w:szCs w:val="18"/>
        </w:rPr>
        <w:t>Congreso internacional aborda desafíos de la IA en el derecho privado</w:t>
      </w:r>
      <w:r>
        <w:rPr>
          <w:rFonts w:ascii="var(--sans)" w:eastAsia="Times New Roman" w:hAnsi="var(--sans)"/>
          <w:sz w:val="18"/>
          <w:szCs w:val="18"/>
        </w:rPr>
        <w:br/>
      </w:r>
      <w:r>
        <w:rPr>
          <w:rFonts w:ascii="var(--sans)" w:eastAsia="Times New Roman" w:hAnsi="var(--sans)"/>
          <w:color w:val="5D6B7D"/>
          <w:sz w:val="17"/>
          <w:szCs w:val="17"/>
        </w:rPr>
        <w:t xml:space="preserve">Facultad de Derecho, </w:t>
      </w:r>
      <w:r>
        <w:rPr>
          <w:rFonts w:ascii="var(--sans)" w:eastAsia="Times New Roman" w:hAnsi="var(--sans)"/>
          <w:color w:val="5D6B7D"/>
          <w:sz w:val="17"/>
          <w:szCs w:val="17"/>
        </w:rPr>
        <w:t>Universidad de Chile · noticia-institucional · no declarada</w:t>
      </w:r>
      <w:r>
        <w:rPr>
          <w:rStyle w:val="srcurl1"/>
          <w:rFonts w:eastAsia="Times New Roman"/>
        </w:rPr>
        <w:t>https://derecho.uchile.cl/noticias/228982/congreso-internacional-aborda-desafios-de-la-ia-en-el-derecho-privado</w:t>
      </w:r>
    </w:p>
    <w:p w:rsidR="00000000" w:rsidRDefault="005E641A">
      <w:pPr>
        <w:jc w:val="right"/>
        <w:divId w:val="1024088956"/>
        <w:rPr>
          <w:rFonts w:ascii="var(--sans)" w:eastAsia="Times New Roman" w:hAnsi="var(--sans)"/>
          <w:sz w:val="18"/>
          <w:szCs w:val="18"/>
        </w:rPr>
      </w:pPr>
      <w:r>
        <w:rPr>
          <w:rStyle w:val="chip1"/>
          <w:rFonts w:eastAsia="Times New Roman"/>
        </w:rPr>
        <w:t>CONTRASTADA</w:t>
      </w:r>
    </w:p>
    <w:p w:rsidR="00000000" w:rsidRDefault="005E641A">
      <w:pPr>
        <w:divId w:val="1085103382"/>
        <w:rPr>
          <w:rFonts w:ascii="var(--sans)" w:eastAsia="Times New Roman" w:hAnsi="var(--sans)"/>
          <w:sz w:val="18"/>
          <w:szCs w:val="18"/>
        </w:rPr>
      </w:pPr>
      <w:r>
        <w:rPr>
          <w:rStyle w:val="srcid1"/>
          <w:rFonts w:eastAsia="Times New Roman"/>
        </w:rPr>
        <w:t>src-uchile-009</w:t>
      </w:r>
    </w:p>
    <w:p w:rsidR="00000000" w:rsidRDefault="005E641A">
      <w:pPr>
        <w:divId w:val="1116487464"/>
        <w:rPr>
          <w:rFonts w:ascii="var(--sans)" w:eastAsia="Times New Roman" w:hAnsi="var(--sans)"/>
          <w:sz w:val="18"/>
          <w:szCs w:val="18"/>
        </w:rPr>
      </w:pPr>
      <w:r>
        <w:rPr>
          <w:rStyle w:val="Textoennegrita"/>
          <w:rFonts w:ascii="var(--sans)" w:eastAsia="Times New Roman" w:hAnsi="var(--sans)"/>
          <w:sz w:val="18"/>
          <w:szCs w:val="18"/>
        </w:rPr>
        <w:t>Workshop IA y Derecho Privado: casos prácticos</w:t>
      </w:r>
      <w:r>
        <w:rPr>
          <w:rFonts w:ascii="var(--sans)" w:eastAsia="Times New Roman" w:hAnsi="var(--sans)"/>
          <w:sz w:val="18"/>
          <w:szCs w:val="18"/>
        </w:rPr>
        <w:br/>
      </w:r>
      <w:r>
        <w:rPr>
          <w:rFonts w:ascii="var(--sans)" w:eastAsia="Times New Roman" w:hAnsi="var(--sans)"/>
          <w:color w:val="5D6B7D"/>
          <w:sz w:val="17"/>
          <w:szCs w:val="17"/>
        </w:rPr>
        <w:t>Facultad de</w:t>
      </w:r>
      <w:r>
        <w:rPr>
          <w:rFonts w:ascii="var(--sans)" w:eastAsia="Times New Roman" w:hAnsi="var(--sans)"/>
          <w:color w:val="5D6B7D"/>
          <w:sz w:val="17"/>
          <w:szCs w:val="17"/>
        </w:rPr>
        <w:t xml:space="preserve"> Derecho, Universidad de Chile · noticia-institucional · 2025-08-29</w:t>
      </w:r>
      <w:r>
        <w:rPr>
          <w:rStyle w:val="srcurl1"/>
          <w:rFonts w:eastAsia="Times New Roman"/>
        </w:rPr>
        <w:t>https://derecho.uchile.cl/agenda/231464/workshop-ia-y-derecho-privado-casos-practicos</w:t>
      </w:r>
    </w:p>
    <w:p w:rsidR="00000000" w:rsidRDefault="005E641A">
      <w:pPr>
        <w:jc w:val="right"/>
        <w:divId w:val="150172369"/>
        <w:rPr>
          <w:rFonts w:ascii="var(--sans)" w:eastAsia="Times New Roman" w:hAnsi="var(--sans)"/>
          <w:sz w:val="18"/>
          <w:szCs w:val="18"/>
        </w:rPr>
      </w:pPr>
      <w:r>
        <w:rPr>
          <w:rStyle w:val="chip1"/>
          <w:rFonts w:eastAsia="Times New Roman"/>
        </w:rPr>
        <w:t>CONTRASTADA</w:t>
      </w:r>
    </w:p>
    <w:p w:rsidR="00000000" w:rsidRDefault="005E641A">
      <w:pPr>
        <w:divId w:val="1774324698"/>
        <w:rPr>
          <w:rFonts w:ascii="var(--sans)" w:eastAsia="Times New Roman" w:hAnsi="var(--sans)"/>
          <w:sz w:val="18"/>
          <w:szCs w:val="18"/>
        </w:rPr>
      </w:pPr>
      <w:r>
        <w:rPr>
          <w:rStyle w:val="srcid1"/>
          <w:rFonts w:eastAsia="Times New Roman"/>
        </w:rPr>
        <w:t>src-uchile-010</w:t>
      </w:r>
    </w:p>
    <w:p w:rsidR="00000000" w:rsidRDefault="005E641A">
      <w:pPr>
        <w:divId w:val="1047997796"/>
        <w:rPr>
          <w:rFonts w:ascii="var(--sans)" w:eastAsia="Times New Roman" w:hAnsi="var(--sans)"/>
          <w:sz w:val="18"/>
          <w:szCs w:val="18"/>
        </w:rPr>
      </w:pPr>
      <w:r>
        <w:rPr>
          <w:rStyle w:val="Textoennegrita"/>
          <w:rFonts w:ascii="var(--sans)" w:eastAsia="Times New Roman" w:hAnsi="var(--sans)"/>
          <w:sz w:val="18"/>
          <w:szCs w:val="18"/>
        </w:rPr>
        <w:t xml:space="preserve">Consideracion es para una excepción de derechos de autor en la formación de </w:t>
      </w:r>
      <w:r>
        <w:rPr>
          <w:rStyle w:val="Textoennegrita"/>
          <w:rFonts w:ascii="var(--sans)" w:eastAsia="Times New Roman" w:hAnsi="var(--sans)"/>
          <w:sz w:val="18"/>
          <w:szCs w:val="18"/>
        </w:rPr>
        <w:t>sistemas de IA</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2026-06-16</w:t>
      </w:r>
      <w:r>
        <w:rPr>
          <w:rStyle w:val="srcurl1"/>
          <w:rFonts w:eastAsia="Times New Roman"/>
        </w:rPr>
        <w:t>https://derecho.uchile.cl/agenda/241228/consideraciones-para-una-excepcion-de-derechos-de-autor-en-la</w:t>
      </w:r>
    </w:p>
    <w:p w:rsidR="00000000" w:rsidRDefault="005E641A">
      <w:pPr>
        <w:jc w:val="right"/>
        <w:divId w:val="1619142054"/>
        <w:rPr>
          <w:rFonts w:ascii="var(--sans)" w:eastAsia="Times New Roman" w:hAnsi="var(--sans)"/>
          <w:sz w:val="18"/>
          <w:szCs w:val="18"/>
        </w:rPr>
      </w:pPr>
      <w:r>
        <w:rPr>
          <w:rStyle w:val="chip1"/>
          <w:rFonts w:eastAsia="Times New Roman"/>
        </w:rPr>
        <w:t>CONTRASTADA</w:t>
      </w:r>
    </w:p>
    <w:p w:rsidR="00000000" w:rsidRDefault="005E641A">
      <w:pPr>
        <w:divId w:val="1866479770"/>
        <w:rPr>
          <w:rFonts w:ascii="var(--sans)" w:eastAsia="Times New Roman" w:hAnsi="var(--sans)"/>
          <w:sz w:val="18"/>
          <w:szCs w:val="18"/>
        </w:rPr>
      </w:pPr>
      <w:r>
        <w:rPr>
          <w:rStyle w:val="srcid1"/>
          <w:rFonts w:eastAsia="Times New Roman"/>
        </w:rPr>
        <w:t>src-uchile-011</w:t>
      </w:r>
    </w:p>
    <w:p w:rsidR="00000000" w:rsidRDefault="005E641A">
      <w:pPr>
        <w:divId w:val="96297504"/>
        <w:rPr>
          <w:rFonts w:ascii="var(--sans)" w:eastAsia="Times New Roman" w:hAnsi="var(--sans)"/>
          <w:sz w:val="18"/>
          <w:szCs w:val="18"/>
        </w:rPr>
      </w:pPr>
      <w:r>
        <w:rPr>
          <w:rStyle w:val="Textoennegrita"/>
          <w:rFonts w:ascii="var(--sans)" w:eastAsia="Times New Roman" w:hAnsi="var(--sans)"/>
          <w:sz w:val="18"/>
          <w:szCs w:val="18"/>
        </w:rPr>
        <w:t>Profesor Alberto Cerda asume como director del CE3</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2025-01-03</w:t>
      </w:r>
      <w:r>
        <w:rPr>
          <w:rStyle w:val="srcurl1"/>
          <w:rFonts w:eastAsia="Times New Roman"/>
        </w:rPr>
        <w:t>https://derecho.uchile.cl/noticias/224204/profesor-alberto-cerda-asume-como-director-del-ce3</w:t>
      </w:r>
    </w:p>
    <w:p w:rsidR="00000000" w:rsidRDefault="005E641A">
      <w:pPr>
        <w:jc w:val="right"/>
        <w:divId w:val="37093782"/>
        <w:rPr>
          <w:rFonts w:ascii="var(--sans)" w:eastAsia="Times New Roman" w:hAnsi="var(--sans)"/>
          <w:sz w:val="18"/>
          <w:szCs w:val="18"/>
        </w:rPr>
      </w:pPr>
      <w:r>
        <w:rPr>
          <w:rStyle w:val="chip1"/>
          <w:rFonts w:eastAsia="Times New Roman"/>
        </w:rPr>
        <w:t>CONTRASTADA</w:t>
      </w:r>
    </w:p>
    <w:p w:rsidR="00000000" w:rsidRDefault="005E641A">
      <w:pPr>
        <w:divId w:val="1506944883"/>
        <w:rPr>
          <w:rFonts w:ascii="var(--sans)" w:eastAsia="Times New Roman" w:hAnsi="var(--sans)"/>
          <w:sz w:val="18"/>
          <w:szCs w:val="18"/>
        </w:rPr>
      </w:pPr>
      <w:r>
        <w:rPr>
          <w:rStyle w:val="srcid1"/>
          <w:rFonts w:eastAsia="Times New Roman"/>
        </w:rPr>
        <w:t>src-uchile-012</w:t>
      </w:r>
    </w:p>
    <w:p w:rsidR="00000000" w:rsidRDefault="005E641A">
      <w:pPr>
        <w:divId w:val="1816291387"/>
        <w:rPr>
          <w:rFonts w:ascii="var(--sans)" w:eastAsia="Times New Roman" w:hAnsi="var(--sans)"/>
          <w:sz w:val="18"/>
          <w:szCs w:val="18"/>
        </w:rPr>
      </w:pPr>
      <w:r>
        <w:rPr>
          <w:rStyle w:val="Textoennegrita"/>
          <w:rFonts w:ascii="var(--sans)" w:eastAsia="Times New Roman" w:hAnsi="var(--sans)"/>
          <w:sz w:val="18"/>
          <w:szCs w:val="18"/>
        </w:rPr>
        <w:t>Seminario Inteligencia Artificial y acceso a la justicia</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2025-05-14</w:t>
      </w:r>
      <w:r>
        <w:rPr>
          <w:rStyle w:val="srcurl1"/>
          <w:rFonts w:eastAsia="Times New Roman"/>
        </w:rPr>
        <w:t>https://derecho.uchile.cl/agenda/227755/seminario-inteligencia-artificial--acceso-a-la-justicia</w:t>
      </w:r>
    </w:p>
    <w:p w:rsidR="00000000" w:rsidRDefault="005E641A">
      <w:pPr>
        <w:jc w:val="right"/>
        <w:divId w:val="997490301"/>
        <w:rPr>
          <w:rFonts w:ascii="var(--sans)" w:eastAsia="Times New Roman" w:hAnsi="var(--sans)"/>
          <w:sz w:val="18"/>
          <w:szCs w:val="18"/>
        </w:rPr>
      </w:pPr>
      <w:r>
        <w:rPr>
          <w:rStyle w:val="chip1"/>
          <w:rFonts w:eastAsia="Times New Roman"/>
        </w:rPr>
        <w:t>CONTRASTADA</w:t>
      </w:r>
    </w:p>
    <w:p w:rsidR="00000000" w:rsidRDefault="005E641A">
      <w:pPr>
        <w:divId w:val="955454158"/>
        <w:rPr>
          <w:rFonts w:ascii="var(--sans)" w:eastAsia="Times New Roman" w:hAnsi="var(--sans)"/>
          <w:sz w:val="18"/>
          <w:szCs w:val="18"/>
        </w:rPr>
      </w:pPr>
      <w:r>
        <w:rPr>
          <w:rStyle w:val="srcid1"/>
          <w:rFonts w:eastAsia="Times New Roman"/>
        </w:rPr>
        <w:t>src-uchile-01</w:t>
      </w:r>
      <w:r>
        <w:rPr>
          <w:rStyle w:val="srcid1"/>
          <w:rFonts w:eastAsia="Times New Roman"/>
        </w:rPr>
        <w:t>3</w:t>
      </w:r>
    </w:p>
    <w:p w:rsidR="00000000" w:rsidRDefault="005E641A">
      <w:pPr>
        <w:divId w:val="1745028544"/>
        <w:rPr>
          <w:rFonts w:ascii="var(--sans)" w:eastAsia="Times New Roman" w:hAnsi="var(--sans)"/>
          <w:sz w:val="18"/>
          <w:szCs w:val="18"/>
        </w:rPr>
      </w:pPr>
      <w:r>
        <w:rPr>
          <w:rStyle w:val="Textoennegrita"/>
          <w:rFonts w:ascii="var(--sans)" w:eastAsia="Times New Roman" w:hAnsi="var(--sans)"/>
          <w:sz w:val="18"/>
          <w:szCs w:val="18"/>
        </w:rPr>
        <w:t>CE3 convoca a Programa de Visitas Académicas de América Latina y el Caribe</w:t>
      </w:r>
      <w:r>
        <w:rPr>
          <w:rFonts w:ascii="var(--sans)" w:eastAsia="Times New Roman" w:hAnsi="var(--sans)"/>
          <w:sz w:val="18"/>
          <w:szCs w:val="18"/>
        </w:rPr>
        <w:br/>
      </w:r>
      <w:r>
        <w:rPr>
          <w:rFonts w:ascii="var(--sans)" w:eastAsia="Times New Roman" w:hAnsi="var(--sans)"/>
          <w:color w:val="5D6B7D"/>
          <w:sz w:val="17"/>
          <w:szCs w:val="17"/>
        </w:rPr>
        <w:t>Facultad de Derecho, Universidad de Chile · noticia-institucional · 2026-04-02</w:t>
      </w:r>
      <w:r>
        <w:rPr>
          <w:rStyle w:val="srcurl1"/>
          <w:rFonts w:eastAsia="Times New Roman"/>
        </w:rPr>
        <w:t>https://derecho.uchile.cl/noticias/238418/ce3-convoca-a-programa-de-visitas-academicas-de-america-lat</w:t>
      </w:r>
      <w:r>
        <w:rPr>
          <w:rStyle w:val="srcurl1"/>
          <w:rFonts w:eastAsia="Times New Roman"/>
        </w:rPr>
        <w:t>ina-y-el-caribe</w:t>
      </w:r>
    </w:p>
    <w:p w:rsidR="00000000" w:rsidRDefault="005E641A">
      <w:pPr>
        <w:jc w:val="right"/>
        <w:divId w:val="223182242"/>
        <w:rPr>
          <w:rFonts w:ascii="var(--sans)" w:eastAsia="Times New Roman" w:hAnsi="var(--sans)"/>
          <w:sz w:val="18"/>
          <w:szCs w:val="18"/>
        </w:rPr>
      </w:pPr>
      <w:r>
        <w:rPr>
          <w:rStyle w:val="chip1"/>
          <w:rFonts w:eastAsia="Times New Roman"/>
        </w:rPr>
        <w:t>CONTRASTADA</w:t>
      </w:r>
    </w:p>
    <w:p w:rsidR="00000000" w:rsidRDefault="005E641A">
      <w:pPr>
        <w:divId w:val="1588617961"/>
        <w:rPr>
          <w:rFonts w:ascii="var(--sans)" w:eastAsia="Times New Roman" w:hAnsi="var(--sans)"/>
          <w:sz w:val="18"/>
          <w:szCs w:val="18"/>
        </w:rPr>
      </w:pPr>
      <w:r>
        <w:rPr>
          <w:rStyle w:val="srcid1"/>
          <w:rFonts w:eastAsia="Times New Roman"/>
        </w:rPr>
        <w:t>src-uchile-014</w:t>
      </w:r>
    </w:p>
    <w:p w:rsidR="00000000" w:rsidRDefault="005E641A">
      <w:pPr>
        <w:divId w:val="438911944"/>
        <w:rPr>
          <w:rFonts w:ascii="var(--sans)" w:eastAsia="Times New Roman" w:hAnsi="var(--sans)"/>
          <w:sz w:val="18"/>
          <w:szCs w:val="18"/>
        </w:rPr>
      </w:pPr>
      <w:r>
        <w:rPr>
          <w:rStyle w:val="Textoennegrita"/>
          <w:rFonts w:ascii="var(--sans)" w:eastAsia="Times New Roman" w:hAnsi="var(--sans)"/>
          <w:sz w:val="18"/>
          <w:szCs w:val="18"/>
        </w:rPr>
        <w:t>Diploma en Derecho e Inteligencia Artificial para la Contraloría General de la República</w:t>
      </w:r>
      <w:r>
        <w:rPr>
          <w:rFonts w:ascii="var(--sans)" w:eastAsia="Times New Roman" w:hAnsi="var(--sans)"/>
          <w:sz w:val="18"/>
          <w:szCs w:val="18"/>
        </w:rPr>
        <w:br/>
      </w:r>
      <w:r>
        <w:rPr>
          <w:rFonts w:ascii="var(--sans)" w:eastAsia="Times New Roman" w:hAnsi="var(--sans)"/>
          <w:color w:val="5D6B7D"/>
          <w:sz w:val="17"/>
          <w:szCs w:val="17"/>
        </w:rPr>
        <w:t>Siembra Abierta, Universidad de Chile · pagina-institucional · no declarada</w:t>
      </w:r>
      <w:r>
        <w:rPr>
          <w:rStyle w:val="srcurl1"/>
          <w:rFonts w:eastAsia="Times New Roman"/>
        </w:rPr>
        <w:t>https://siembraabierta.uchile.cl/initiatives/1614</w:t>
      </w:r>
      <w:r>
        <w:rPr>
          <w:rStyle w:val="srcurl1"/>
          <w:rFonts w:eastAsia="Times New Roman"/>
        </w:rPr>
        <w:t>45</w:t>
      </w:r>
    </w:p>
    <w:p w:rsidR="00000000" w:rsidRDefault="005E641A">
      <w:pPr>
        <w:jc w:val="right"/>
        <w:divId w:val="1578325221"/>
        <w:rPr>
          <w:rFonts w:ascii="var(--sans)" w:eastAsia="Times New Roman" w:hAnsi="var(--sans)"/>
          <w:sz w:val="18"/>
          <w:szCs w:val="18"/>
        </w:rPr>
      </w:pPr>
      <w:r>
        <w:rPr>
          <w:rStyle w:val="chip1"/>
          <w:rFonts w:eastAsia="Times New Roman"/>
        </w:rPr>
        <w:t>CONTRASTADA</w:t>
      </w:r>
    </w:p>
    <w:p w:rsidR="00000000" w:rsidRDefault="005E641A">
      <w:pPr>
        <w:divId w:val="1693147901"/>
        <w:rPr>
          <w:rFonts w:ascii="var(--sans)" w:eastAsia="Times New Roman" w:hAnsi="var(--sans)"/>
          <w:sz w:val="18"/>
          <w:szCs w:val="18"/>
        </w:rPr>
      </w:pPr>
      <w:r>
        <w:rPr>
          <w:rStyle w:val="srcid1"/>
          <w:rFonts w:eastAsia="Times New Roman"/>
        </w:rPr>
        <w:t>src-uchile-015</w:t>
      </w:r>
    </w:p>
    <w:p w:rsidR="00000000" w:rsidRDefault="005E641A">
      <w:pPr>
        <w:divId w:val="630980646"/>
        <w:rPr>
          <w:rFonts w:ascii="var(--sans)" w:eastAsia="Times New Roman" w:hAnsi="var(--sans)"/>
          <w:sz w:val="18"/>
          <w:szCs w:val="18"/>
        </w:rPr>
      </w:pPr>
      <w:r>
        <w:rPr>
          <w:rStyle w:val="Textoennegrita"/>
          <w:rFonts w:ascii="var(--sans)" w:eastAsia="Times New Roman" w:hAnsi="var(--sans)"/>
          <w:sz w:val="18"/>
          <w:szCs w:val="18"/>
        </w:rPr>
        <w:t>Lineamientos para el uso de IA en trabajos de titulación</w:t>
      </w:r>
      <w:r>
        <w:rPr>
          <w:rFonts w:ascii="var(--sans)" w:eastAsia="Times New Roman" w:hAnsi="var(--sans)"/>
          <w:sz w:val="18"/>
          <w:szCs w:val="18"/>
        </w:rPr>
        <w:br/>
      </w:r>
      <w:r>
        <w:rPr>
          <w:rFonts w:ascii="var(--sans)" w:eastAsia="Times New Roman" w:hAnsi="var(--sans)"/>
          <w:color w:val="5D6B7D"/>
          <w:sz w:val="17"/>
          <w:szCs w:val="17"/>
        </w:rPr>
        <w:t>Universidad de Chile · politica · no declarada</w:t>
      </w:r>
      <w:r>
        <w:rPr>
          <w:rStyle w:val="srcurl1"/>
          <w:rFonts w:eastAsia="Times New Roman"/>
        </w:rPr>
        <w:t>https://uchile.cl/informacion-y-bibliotecas/lineamientos-uso-ia-en-tesis</w:t>
      </w:r>
    </w:p>
    <w:p w:rsidR="00000000" w:rsidRDefault="005E641A">
      <w:pPr>
        <w:jc w:val="right"/>
        <w:divId w:val="948271723"/>
        <w:rPr>
          <w:rFonts w:ascii="var(--sans)" w:eastAsia="Times New Roman" w:hAnsi="var(--sans)"/>
          <w:sz w:val="18"/>
          <w:szCs w:val="18"/>
        </w:rPr>
      </w:pPr>
      <w:r>
        <w:rPr>
          <w:rStyle w:val="chip1"/>
          <w:rFonts w:eastAsia="Times New Roman"/>
        </w:rPr>
        <w:t>CONTRASTADA</w:t>
      </w:r>
    </w:p>
    <w:p w:rsidR="00000000" w:rsidRDefault="005E641A">
      <w:pPr>
        <w:divId w:val="2069961433"/>
        <w:rPr>
          <w:rFonts w:ascii="var(--sans)" w:eastAsia="Times New Roman" w:hAnsi="var(--sans)"/>
          <w:sz w:val="18"/>
          <w:szCs w:val="18"/>
        </w:rPr>
      </w:pPr>
      <w:r>
        <w:rPr>
          <w:rStyle w:val="srcid1"/>
          <w:rFonts w:eastAsia="Times New Roman"/>
        </w:rPr>
        <w:t>src-uchile-016</w:t>
      </w:r>
    </w:p>
    <w:p w:rsidR="00000000" w:rsidRDefault="005E641A">
      <w:pPr>
        <w:divId w:val="334042005"/>
        <w:rPr>
          <w:rFonts w:ascii="var(--sans)" w:eastAsia="Times New Roman" w:hAnsi="var(--sans)"/>
          <w:sz w:val="18"/>
          <w:szCs w:val="18"/>
        </w:rPr>
      </w:pPr>
      <w:r>
        <w:rPr>
          <w:rStyle w:val="Textoennegrita"/>
          <w:rFonts w:ascii="var(--sans)" w:eastAsia="Times New Roman" w:hAnsi="var(--sans)"/>
          <w:sz w:val="18"/>
          <w:szCs w:val="18"/>
        </w:rPr>
        <w:t>¡Atrévete a dar el salt</w:t>
      </w:r>
      <w:r>
        <w:rPr>
          <w:rStyle w:val="Textoennegrita"/>
          <w:rFonts w:ascii="var(--sans)" w:eastAsia="Times New Roman" w:hAnsi="var(--sans)"/>
          <w:sz w:val="18"/>
          <w:szCs w:val="18"/>
        </w:rPr>
        <w:t>o con la IA Generativa!</w:t>
      </w:r>
      <w:r>
        <w:rPr>
          <w:rFonts w:ascii="var(--sans)" w:eastAsia="Times New Roman" w:hAnsi="var(--sans)"/>
          <w:sz w:val="18"/>
          <w:szCs w:val="18"/>
        </w:rPr>
        <w:br/>
      </w:r>
      <w:r>
        <w:rPr>
          <w:rFonts w:ascii="var(--sans)" w:eastAsia="Times New Roman" w:hAnsi="var(--sans)"/>
          <w:color w:val="5D6B7D"/>
          <w:sz w:val="17"/>
          <w:szCs w:val="17"/>
        </w:rPr>
        <w:t>Vicerrectoría de Tecnologías de la Información, Universidad de Chile · pagina-institucional · 2025-09-09</w:t>
      </w:r>
      <w:r>
        <w:rPr>
          <w:rStyle w:val="srcurl1"/>
          <w:rFonts w:eastAsia="Times New Roman"/>
        </w:rPr>
        <w:t>https://vti.uchile.cl/curso-sobre-ia-online</w:t>
      </w:r>
    </w:p>
    <w:p w:rsidR="00000000" w:rsidRDefault="005E641A">
      <w:pPr>
        <w:jc w:val="right"/>
        <w:divId w:val="1170218903"/>
        <w:rPr>
          <w:rFonts w:ascii="var(--sans)" w:eastAsia="Times New Roman" w:hAnsi="var(--sans)"/>
          <w:sz w:val="18"/>
          <w:szCs w:val="18"/>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de Concepción · 4 fuentes</w:t>
      </w:r>
    </w:p>
    <w:p w:rsidR="00000000" w:rsidRDefault="005E641A">
      <w:pPr>
        <w:divId w:val="1703749441"/>
        <w:rPr>
          <w:rFonts w:ascii="var(--sans)" w:eastAsia="Times New Roman" w:hAnsi="var(--sans)"/>
          <w:sz w:val="18"/>
          <w:szCs w:val="18"/>
        </w:rPr>
      </w:pPr>
      <w:r>
        <w:rPr>
          <w:rStyle w:val="srcid1"/>
          <w:rFonts w:eastAsia="Times New Roman"/>
        </w:rPr>
        <w:t>src-udec-001</w:t>
      </w:r>
    </w:p>
    <w:p w:rsidR="00000000" w:rsidRDefault="005E641A">
      <w:pPr>
        <w:divId w:val="1848475540"/>
        <w:rPr>
          <w:rFonts w:ascii="var(--sans)" w:eastAsia="Times New Roman" w:hAnsi="var(--sans)"/>
          <w:sz w:val="18"/>
          <w:szCs w:val="18"/>
        </w:rPr>
      </w:pPr>
      <w:r>
        <w:rPr>
          <w:rStyle w:val="Textoennegrita"/>
          <w:rFonts w:ascii="var(--sans)" w:eastAsia="Times New Roman" w:hAnsi="var(--sans)"/>
          <w:sz w:val="18"/>
          <w:szCs w:val="18"/>
        </w:rPr>
        <w:t xml:space="preserve">Facultad de Ciencias </w:t>
      </w:r>
      <w:r>
        <w:rPr>
          <w:rStyle w:val="Textoennegrita"/>
          <w:rFonts w:ascii="var(--sans)" w:eastAsia="Times New Roman" w:hAnsi="var(--sans)"/>
          <w:sz w:val="18"/>
          <w:szCs w:val="18"/>
        </w:rPr>
        <w:t>Jurídicas y Sociales UdeC realizó seminario sobre inteligencia artificial</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no declarada</w:t>
      </w:r>
      <w:r>
        <w:rPr>
          <w:rStyle w:val="srcurl1"/>
          <w:rFonts w:eastAsia="Times New Roman"/>
        </w:rPr>
        <w:t>https://jur.udec.cl/content/facultad-de-ciencias-jur%C3%ADdicas-y-sociales-udec-realiz%C3%B3-semi</w:t>
      </w:r>
      <w:r>
        <w:rPr>
          <w:rStyle w:val="srcurl1"/>
          <w:rFonts w:eastAsia="Times New Roman"/>
        </w:rPr>
        <w:t>nario-sobre-inteligencia</w:t>
      </w:r>
    </w:p>
    <w:p w:rsidR="00000000" w:rsidRDefault="005E641A">
      <w:pPr>
        <w:jc w:val="right"/>
        <w:divId w:val="237599983"/>
        <w:rPr>
          <w:rFonts w:ascii="var(--sans)" w:eastAsia="Times New Roman" w:hAnsi="var(--sans)"/>
          <w:sz w:val="18"/>
          <w:szCs w:val="18"/>
        </w:rPr>
      </w:pPr>
      <w:r>
        <w:rPr>
          <w:rStyle w:val="chip1"/>
          <w:rFonts w:eastAsia="Times New Roman"/>
        </w:rPr>
        <w:t>CONTRASTADA</w:t>
      </w:r>
    </w:p>
    <w:p w:rsidR="00000000" w:rsidRDefault="005E641A">
      <w:pPr>
        <w:divId w:val="126362674"/>
        <w:rPr>
          <w:rFonts w:ascii="var(--sans)" w:eastAsia="Times New Roman" w:hAnsi="var(--sans)"/>
          <w:sz w:val="18"/>
          <w:szCs w:val="18"/>
        </w:rPr>
      </w:pPr>
      <w:r>
        <w:rPr>
          <w:rStyle w:val="srcid1"/>
          <w:rFonts w:eastAsia="Times New Roman"/>
        </w:rPr>
        <w:t>src-udec-002</w:t>
      </w:r>
    </w:p>
    <w:p w:rsidR="00000000" w:rsidRDefault="005E641A">
      <w:pPr>
        <w:divId w:val="859123198"/>
        <w:rPr>
          <w:rFonts w:ascii="var(--sans)" w:eastAsia="Times New Roman" w:hAnsi="var(--sans)"/>
          <w:sz w:val="18"/>
          <w:szCs w:val="18"/>
        </w:rPr>
      </w:pPr>
      <w:r>
        <w:rPr>
          <w:rStyle w:val="Textoennegrita"/>
          <w:rFonts w:ascii="var(--sans)" w:eastAsia="Times New Roman" w:hAnsi="var(--sans)"/>
          <w:sz w:val="18"/>
          <w:szCs w:val="18"/>
        </w:rPr>
        <w:t>Seminario «Derecho en la Smart Era»</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2025-10-02</w:t>
      </w:r>
      <w:r>
        <w:rPr>
          <w:rStyle w:val="srcurl1"/>
          <w:rFonts w:eastAsia="Times New Roman"/>
        </w:rPr>
        <w:t>https://juridicasysociales.udec.cl/content/seminario-%E2%80%9Cderecho-en-la-smart-era%E</w:t>
      </w:r>
      <w:r>
        <w:rPr>
          <w:rStyle w:val="srcurl1"/>
          <w:rFonts w:eastAsia="Times New Roman"/>
        </w:rPr>
        <w:t>2%80%9D-reuni%C3%B3-destacados-expositores-y-una-gran-audiencia-en-la</w:t>
      </w:r>
    </w:p>
    <w:p w:rsidR="00000000" w:rsidRDefault="005E641A">
      <w:pPr>
        <w:jc w:val="right"/>
        <w:divId w:val="2130120481"/>
        <w:rPr>
          <w:rFonts w:ascii="var(--sans)" w:eastAsia="Times New Roman" w:hAnsi="var(--sans)"/>
          <w:sz w:val="18"/>
          <w:szCs w:val="18"/>
        </w:rPr>
      </w:pPr>
      <w:r>
        <w:rPr>
          <w:rStyle w:val="chip1"/>
          <w:rFonts w:eastAsia="Times New Roman"/>
        </w:rPr>
        <w:t>CONTRASTADA</w:t>
      </w:r>
    </w:p>
    <w:p w:rsidR="00000000" w:rsidRDefault="005E641A">
      <w:pPr>
        <w:divId w:val="1921676440"/>
        <w:rPr>
          <w:rFonts w:ascii="var(--sans)" w:eastAsia="Times New Roman" w:hAnsi="var(--sans)"/>
          <w:sz w:val="18"/>
          <w:szCs w:val="18"/>
        </w:rPr>
      </w:pPr>
      <w:r>
        <w:rPr>
          <w:rStyle w:val="srcid1"/>
          <w:rFonts w:eastAsia="Times New Roman"/>
        </w:rPr>
        <w:t>src-udec-003</w:t>
      </w:r>
    </w:p>
    <w:p w:rsidR="00000000" w:rsidRDefault="005E641A">
      <w:pPr>
        <w:divId w:val="240216809"/>
        <w:rPr>
          <w:rFonts w:ascii="var(--sans)" w:eastAsia="Times New Roman" w:hAnsi="var(--sans)"/>
          <w:sz w:val="18"/>
          <w:szCs w:val="18"/>
        </w:rPr>
      </w:pPr>
      <w:r>
        <w:rPr>
          <w:rStyle w:val="Textoennegrita"/>
          <w:rFonts w:ascii="var(--sans)" w:eastAsia="Times New Roman" w:hAnsi="var(--sans)"/>
          <w:sz w:val="18"/>
          <w:szCs w:val="18"/>
        </w:rPr>
        <w:t>Facultad realizó taller de inteligencia artificial para académicos y académicas</w:t>
      </w:r>
      <w:r>
        <w:rPr>
          <w:rFonts w:ascii="var(--sans)" w:eastAsia="Times New Roman" w:hAnsi="var(--sans)"/>
          <w:sz w:val="18"/>
          <w:szCs w:val="18"/>
        </w:rPr>
        <w:br/>
      </w:r>
      <w:r>
        <w:rPr>
          <w:rFonts w:ascii="var(--sans)" w:eastAsia="Times New Roman" w:hAnsi="var(--sans)"/>
          <w:color w:val="5D6B7D"/>
          <w:sz w:val="17"/>
          <w:szCs w:val="17"/>
        </w:rPr>
        <w:t>Facultad de Ciencias Jurídicas y Sociales UdeC · noticia-institucional · no decla</w:t>
      </w:r>
      <w:r>
        <w:rPr>
          <w:rFonts w:ascii="var(--sans)" w:eastAsia="Times New Roman" w:hAnsi="var(--sans)"/>
          <w:color w:val="5D6B7D"/>
          <w:sz w:val="17"/>
          <w:szCs w:val="17"/>
        </w:rPr>
        <w:t>rada</w:t>
      </w:r>
      <w:r>
        <w:rPr>
          <w:rStyle w:val="srcurl1"/>
          <w:rFonts w:eastAsia="Times New Roman"/>
        </w:rPr>
        <w:t>https://jur.udec.cl/content/facultad-realiz%C3%B3-taller-de-inteligencia-artificial-para-acad%C3%A9micos-y-acad%C3%A9micas</w:t>
      </w:r>
    </w:p>
    <w:p w:rsidR="00000000" w:rsidRDefault="005E641A">
      <w:pPr>
        <w:jc w:val="right"/>
        <w:divId w:val="163518358"/>
        <w:rPr>
          <w:rFonts w:ascii="var(--sans)" w:eastAsia="Times New Roman" w:hAnsi="var(--sans)"/>
          <w:sz w:val="18"/>
          <w:szCs w:val="18"/>
        </w:rPr>
      </w:pPr>
      <w:r>
        <w:rPr>
          <w:rStyle w:val="chip1"/>
          <w:rFonts w:eastAsia="Times New Roman"/>
        </w:rPr>
        <w:t>CONTRASTADA</w:t>
      </w:r>
    </w:p>
    <w:p w:rsidR="00000000" w:rsidRDefault="005E641A">
      <w:pPr>
        <w:divId w:val="1569225170"/>
        <w:rPr>
          <w:rFonts w:ascii="var(--sans)" w:eastAsia="Times New Roman" w:hAnsi="var(--sans)"/>
          <w:sz w:val="18"/>
          <w:szCs w:val="18"/>
        </w:rPr>
      </w:pPr>
      <w:r>
        <w:rPr>
          <w:rStyle w:val="srcid1"/>
          <w:rFonts w:eastAsia="Times New Roman"/>
        </w:rPr>
        <w:t>src-udec-004</w:t>
      </w:r>
    </w:p>
    <w:p w:rsidR="00000000" w:rsidRDefault="005E641A">
      <w:pPr>
        <w:divId w:val="333729403"/>
        <w:rPr>
          <w:rFonts w:ascii="var(--sans)" w:eastAsia="Times New Roman" w:hAnsi="var(--sans)"/>
          <w:sz w:val="18"/>
          <w:szCs w:val="18"/>
        </w:rPr>
      </w:pPr>
      <w:r>
        <w:rPr>
          <w:rStyle w:val="Textoennegrita"/>
          <w:rFonts w:ascii="var(--sans)" w:eastAsia="Times New Roman" w:hAnsi="var(--sans)"/>
          <w:sz w:val="18"/>
          <w:szCs w:val="18"/>
        </w:rPr>
        <w:t>[genIA] · programa interdisciplinario UdeC</w:t>
      </w:r>
      <w:r>
        <w:rPr>
          <w:rFonts w:ascii="var(--sans)" w:eastAsia="Times New Roman" w:hAnsi="var(--sans)"/>
          <w:sz w:val="18"/>
          <w:szCs w:val="18"/>
        </w:rPr>
        <w:br/>
      </w:r>
      <w:r>
        <w:rPr>
          <w:rFonts w:ascii="var(--sans)" w:eastAsia="Times New Roman" w:hAnsi="var(--sans)"/>
          <w:color w:val="5D6B7D"/>
          <w:sz w:val="17"/>
          <w:szCs w:val="17"/>
        </w:rPr>
        <w:t>Universidad de Concepción · pagina-institucional · no declarada</w:t>
      </w:r>
      <w:r>
        <w:rPr>
          <w:rStyle w:val="srcurl1"/>
          <w:rFonts w:eastAsia="Times New Roman"/>
        </w:rPr>
        <w:t>https://genia.udec.cl/</w:t>
      </w:r>
    </w:p>
    <w:p w:rsidR="00000000" w:rsidRDefault="005E641A">
      <w:pPr>
        <w:jc w:val="right"/>
        <w:divId w:val="1418139564"/>
        <w:rPr>
          <w:rFonts w:ascii="var(--sans)" w:eastAsia="Times New Roman" w:hAnsi="var(--sans)"/>
          <w:sz w:val="18"/>
          <w:szCs w:val="18"/>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de los Andes · 5 fuentes</w:t>
      </w:r>
    </w:p>
    <w:p w:rsidR="00000000" w:rsidRDefault="005E641A">
      <w:pPr>
        <w:divId w:val="917784311"/>
        <w:rPr>
          <w:rFonts w:ascii="var(--sans)" w:eastAsia="Times New Roman" w:hAnsi="var(--sans)"/>
          <w:sz w:val="18"/>
          <w:szCs w:val="18"/>
        </w:rPr>
      </w:pPr>
      <w:r>
        <w:rPr>
          <w:rStyle w:val="srcid1"/>
          <w:rFonts w:eastAsia="Times New Roman"/>
        </w:rPr>
        <w:t>src-uandes-001</w:t>
      </w:r>
    </w:p>
    <w:p w:rsidR="00000000" w:rsidRDefault="005E641A">
      <w:pPr>
        <w:divId w:val="520433077"/>
        <w:rPr>
          <w:rFonts w:ascii="var(--sans)" w:eastAsia="Times New Roman" w:hAnsi="var(--sans)"/>
          <w:sz w:val="18"/>
          <w:szCs w:val="18"/>
        </w:rPr>
      </w:pPr>
      <w:r>
        <w:rPr>
          <w:rStyle w:val="Textoennegrita"/>
          <w:rFonts w:ascii="var(--sans)" w:eastAsia="Times New Roman" w:hAnsi="var(--sans)"/>
          <w:sz w:val="18"/>
          <w:szCs w:val="18"/>
        </w:rPr>
        <w:t>Investigación aplicará IA para mejorar la certeza jurídica en la evaluación ambiental de proyectos en Chil</w:t>
      </w:r>
      <w:r>
        <w:rPr>
          <w:rStyle w:val="Textoennegrita"/>
          <w:rFonts w:ascii="var(--sans)" w:eastAsia="Times New Roman" w:hAnsi="var(--sans)"/>
          <w:sz w:val="18"/>
          <w:szCs w:val="18"/>
        </w:rPr>
        <w:t>e</w:t>
      </w:r>
      <w:r>
        <w:rPr>
          <w:rFonts w:ascii="var(--sans)" w:eastAsia="Times New Roman" w:hAnsi="var(--sans)"/>
          <w:sz w:val="18"/>
          <w:szCs w:val="18"/>
        </w:rPr>
        <w:br/>
      </w:r>
      <w:r>
        <w:rPr>
          <w:rFonts w:ascii="var(--sans)" w:eastAsia="Times New Roman" w:hAnsi="var(--sans)"/>
          <w:color w:val="5D6B7D"/>
          <w:sz w:val="17"/>
          <w:szCs w:val="17"/>
        </w:rPr>
        <w:t>Universidad de los Andes · noticia-institucional · 2025-09-22</w:t>
      </w:r>
      <w:r>
        <w:rPr>
          <w:rStyle w:val="srcurl1"/>
          <w:rFonts w:eastAsia="Times New Roman"/>
        </w:rPr>
        <w:t>https://uandes.cl/actualidad/noticias/investigacion-aplicara-ia-para-mejorar-la-certeza-juridica-en-la-evaluacion-ambiental-de-proyectos-en-chile</w:t>
      </w:r>
    </w:p>
    <w:p w:rsidR="00000000" w:rsidRDefault="005E641A">
      <w:pPr>
        <w:jc w:val="right"/>
        <w:divId w:val="237714875"/>
        <w:rPr>
          <w:rFonts w:ascii="var(--sans)" w:eastAsia="Times New Roman" w:hAnsi="var(--sans)"/>
          <w:sz w:val="18"/>
          <w:szCs w:val="18"/>
        </w:rPr>
      </w:pPr>
      <w:r>
        <w:rPr>
          <w:rStyle w:val="chip1"/>
          <w:rFonts w:eastAsia="Times New Roman"/>
        </w:rPr>
        <w:t>CONTRASTADA</w:t>
      </w:r>
    </w:p>
    <w:p w:rsidR="00000000" w:rsidRDefault="005E641A">
      <w:pPr>
        <w:divId w:val="1486823364"/>
        <w:rPr>
          <w:rFonts w:ascii="var(--sans)" w:eastAsia="Times New Roman" w:hAnsi="var(--sans)"/>
          <w:sz w:val="18"/>
          <w:szCs w:val="18"/>
        </w:rPr>
      </w:pPr>
      <w:r>
        <w:rPr>
          <w:rStyle w:val="srcid1"/>
          <w:rFonts w:eastAsia="Times New Roman"/>
        </w:rPr>
        <w:t>src-uandes-002</w:t>
      </w:r>
    </w:p>
    <w:p w:rsidR="00000000" w:rsidRDefault="005E641A">
      <w:pPr>
        <w:divId w:val="944655507"/>
        <w:rPr>
          <w:rFonts w:ascii="var(--sans)" w:eastAsia="Times New Roman" w:hAnsi="var(--sans)"/>
          <w:sz w:val="18"/>
          <w:szCs w:val="18"/>
        </w:rPr>
      </w:pPr>
      <w:r>
        <w:rPr>
          <w:rStyle w:val="Textoennegrita"/>
          <w:rFonts w:ascii="var(--sans)" w:eastAsia="Times New Roman" w:hAnsi="var(--sans)"/>
          <w:sz w:val="18"/>
          <w:szCs w:val="18"/>
        </w:rPr>
        <w:t>Investigación aplica</w:t>
      </w:r>
      <w:r>
        <w:rPr>
          <w:rStyle w:val="Textoennegrita"/>
          <w:rFonts w:ascii="var(--sans)" w:eastAsia="Times New Roman" w:hAnsi="var(--sans)"/>
          <w:sz w:val="18"/>
          <w:szCs w:val="18"/>
        </w:rPr>
        <w:t>rá IA para agilizar la evaluación ambiental de proyectos en Chile</w:t>
      </w:r>
      <w:r>
        <w:rPr>
          <w:rFonts w:ascii="var(--sans)" w:eastAsia="Times New Roman" w:hAnsi="var(--sans)"/>
          <w:sz w:val="18"/>
          <w:szCs w:val="18"/>
        </w:rPr>
        <w:br/>
      </w:r>
      <w:r>
        <w:rPr>
          <w:rFonts w:ascii="var(--sans)" w:eastAsia="Times New Roman" w:hAnsi="var(--sans)"/>
          <w:color w:val="5D6B7D"/>
          <w:sz w:val="17"/>
          <w:szCs w:val="17"/>
        </w:rPr>
        <w:t>Investiga UANDES · noticia-institucional · 2025-11-05</w:t>
      </w:r>
      <w:r>
        <w:rPr>
          <w:rStyle w:val="srcurl1"/>
          <w:rFonts w:eastAsia="Times New Roman"/>
        </w:rPr>
        <w:t>https://investiga.uandes.cl/es/investigacion-aplicara-ia-para-agilizar-la-evaluacion-ambiental-de-proyectos-en-chile</w:t>
      </w:r>
    </w:p>
    <w:p w:rsidR="00000000" w:rsidRDefault="005E641A">
      <w:pPr>
        <w:jc w:val="right"/>
        <w:divId w:val="1350791010"/>
        <w:rPr>
          <w:rFonts w:ascii="var(--sans)" w:eastAsia="Times New Roman" w:hAnsi="var(--sans)"/>
          <w:sz w:val="18"/>
          <w:szCs w:val="18"/>
        </w:rPr>
      </w:pPr>
      <w:r>
        <w:rPr>
          <w:rStyle w:val="chip1"/>
          <w:rFonts w:eastAsia="Times New Roman"/>
        </w:rPr>
        <w:t>CONTRASTADA</w:t>
      </w:r>
    </w:p>
    <w:p w:rsidR="00000000" w:rsidRDefault="005E641A">
      <w:pPr>
        <w:divId w:val="753861041"/>
        <w:rPr>
          <w:rFonts w:ascii="var(--sans)" w:eastAsia="Times New Roman" w:hAnsi="var(--sans)"/>
          <w:sz w:val="18"/>
          <w:szCs w:val="18"/>
        </w:rPr>
      </w:pPr>
      <w:r>
        <w:rPr>
          <w:rStyle w:val="srcid1"/>
          <w:rFonts w:eastAsia="Times New Roman"/>
        </w:rPr>
        <w:t>src-uand</w:t>
      </w:r>
      <w:r>
        <w:rPr>
          <w:rStyle w:val="srcid1"/>
          <w:rFonts w:eastAsia="Times New Roman"/>
        </w:rPr>
        <w:t>es-003</w:t>
      </w:r>
    </w:p>
    <w:p w:rsidR="00000000" w:rsidRDefault="005E641A">
      <w:pPr>
        <w:divId w:val="1947734069"/>
        <w:rPr>
          <w:rFonts w:ascii="var(--sans)" w:eastAsia="Times New Roman" w:hAnsi="var(--sans)"/>
          <w:sz w:val="18"/>
          <w:szCs w:val="18"/>
        </w:rPr>
      </w:pPr>
      <w:r>
        <w:rPr>
          <w:rStyle w:val="Textoennegrita"/>
          <w:rFonts w:ascii="var(--sans)" w:eastAsia="Times New Roman" w:hAnsi="var(--sans)"/>
          <w:sz w:val="18"/>
          <w:szCs w:val="18"/>
        </w:rPr>
        <w:t>Domus AI: la plataforma «anti permisología» que pone la inteligencia artificial al servicio de la construcción</w:t>
      </w:r>
      <w:r>
        <w:rPr>
          <w:rFonts w:ascii="var(--sans)" w:eastAsia="Times New Roman" w:hAnsi="var(--sans)"/>
          <w:sz w:val="18"/>
          <w:szCs w:val="18"/>
        </w:rPr>
        <w:br/>
      </w:r>
      <w:r>
        <w:rPr>
          <w:rFonts w:ascii="var(--sans)" w:eastAsia="Times New Roman" w:hAnsi="var(--sans)"/>
          <w:color w:val="5D6B7D"/>
          <w:sz w:val="17"/>
          <w:szCs w:val="17"/>
        </w:rPr>
        <w:t>Universidad de los Andes · noticia-institucional · 2025-10-27</w:t>
      </w:r>
      <w:r>
        <w:rPr>
          <w:rStyle w:val="srcurl1"/>
          <w:rFonts w:eastAsia="Times New Roman"/>
        </w:rPr>
        <w:t>https://uandes.cl/actualidad/noticias/ia-al-servicio-de-la-edificacion-protot</w:t>
      </w:r>
      <w:r>
        <w:rPr>
          <w:rStyle w:val="srcurl1"/>
          <w:rFonts w:eastAsia="Times New Roman"/>
        </w:rPr>
        <w:t>ipo-del-cet-e-ingenieria-fue-finalista-en-concurso-del-gobierno-y-el-bid</w:t>
      </w:r>
    </w:p>
    <w:p w:rsidR="00000000" w:rsidRDefault="005E641A">
      <w:pPr>
        <w:jc w:val="right"/>
        <w:divId w:val="1331330746"/>
        <w:rPr>
          <w:rFonts w:ascii="var(--sans)" w:eastAsia="Times New Roman" w:hAnsi="var(--sans)"/>
          <w:sz w:val="18"/>
          <w:szCs w:val="18"/>
        </w:rPr>
      </w:pPr>
      <w:r>
        <w:rPr>
          <w:rStyle w:val="chip1"/>
          <w:rFonts w:eastAsia="Times New Roman"/>
        </w:rPr>
        <w:t>CONTRASTADA</w:t>
      </w:r>
    </w:p>
    <w:p w:rsidR="00000000" w:rsidRDefault="005E641A">
      <w:pPr>
        <w:divId w:val="1196574592"/>
        <w:rPr>
          <w:rFonts w:ascii="var(--sans)" w:eastAsia="Times New Roman" w:hAnsi="var(--sans)"/>
          <w:sz w:val="18"/>
          <w:szCs w:val="18"/>
        </w:rPr>
      </w:pPr>
      <w:r>
        <w:rPr>
          <w:rStyle w:val="srcid1"/>
          <w:rFonts w:eastAsia="Times New Roman"/>
        </w:rPr>
        <w:t>src-uandes-004</w:t>
      </w:r>
    </w:p>
    <w:p w:rsidR="00000000" w:rsidRDefault="005E641A">
      <w:pPr>
        <w:divId w:val="162475196"/>
        <w:rPr>
          <w:rFonts w:ascii="var(--sans)" w:eastAsia="Times New Roman" w:hAnsi="var(--sans)"/>
          <w:sz w:val="18"/>
          <w:szCs w:val="18"/>
        </w:rPr>
      </w:pPr>
      <w:r>
        <w:rPr>
          <w:rStyle w:val="Textoennegrita"/>
          <w:rFonts w:ascii="var(--sans)" w:eastAsia="Times New Roman" w:hAnsi="var(--sans)"/>
          <w:sz w:val="18"/>
          <w:szCs w:val="18"/>
        </w:rPr>
        <w:t>Curso en Compliance, ética pública y nuevas tecnologías</w:t>
      </w:r>
      <w:r>
        <w:rPr>
          <w:rFonts w:ascii="var(--sans)" w:eastAsia="Times New Roman" w:hAnsi="var(--sans)"/>
          <w:sz w:val="18"/>
          <w:szCs w:val="18"/>
        </w:rPr>
        <w:br/>
      </w:r>
      <w:r>
        <w:rPr>
          <w:rFonts w:ascii="var(--sans)" w:eastAsia="Times New Roman" w:hAnsi="var(--sans)"/>
          <w:color w:val="5D6B7D"/>
          <w:sz w:val="17"/>
          <w:szCs w:val="17"/>
        </w:rPr>
        <w:t>Postgrados UANDES · programa-postgrado · no declarada</w:t>
      </w:r>
      <w:r>
        <w:rPr>
          <w:rStyle w:val="srcurl1"/>
          <w:rFonts w:eastAsia="Times New Roman"/>
        </w:rPr>
        <w:t>https://postgrados.uandes.cl/cursos/curso-en-co</w:t>
      </w:r>
      <w:r>
        <w:rPr>
          <w:rStyle w:val="srcurl1"/>
          <w:rFonts w:eastAsia="Times New Roman"/>
        </w:rPr>
        <w:t>mpliance-etica-publica-y-nuevas-tecnologias</w:t>
      </w:r>
    </w:p>
    <w:p w:rsidR="00000000" w:rsidRDefault="005E641A">
      <w:pPr>
        <w:jc w:val="right"/>
        <w:divId w:val="1031492024"/>
        <w:rPr>
          <w:rFonts w:ascii="var(--sans)" w:eastAsia="Times New Roman" w:hAnsi="var(--sans)"/>
          <w:sz w:val="18"/>
          <w:szCs w:val="18"/>
        </w:rPr>
      </w:pPr>
      <w:r>
        <w:rPr>
          <w:rStyle w:val="chip1"/>
          <w:rFonts w:eastAsia="Times New Roman"/>
        </w:rPr>
        <w:t>CONTRASTADA</w:t>
      </w:r>
    </w:p>
    <w:p w:rsidR="00000000" w:rsidRDefault="005E641A">
      <w:pPr>
        <w:divId w:val="315304207"/>
        <w:rPr>
          <w:rFonts w:ascii="var(--sans)" w:eastAsia="Times New Roman" w:hAnsi="var(--sans)"/>
          <w:sz w:val="18"/>
          <w:szCs w:val="18"/>
        </w:rPr>
      </w:pPr>
      <w:r>
        <w:rPr>
          <w:rStyle w:val="srcid1"/>
          <w:rFonts w:eastAsia="Times New Roman"/>
        </w:rPr>
        <w:t>src-uandes-005</w:t>
      </w:r>
    </w:p>
    <w:p w:rsidR="00000000" w:rsidRDefault="005E641A">
      <w:pPr>
        <w:divId w:val="1136489790"/>
        <w:rPr>
          <w:rFonts w:ascii="var(--sans)" w:eastAsia="Times New Roman" w:hAnsi="var(--sans)"/>
          <w:sz w:val="18"/>
          <w:szCs w:val="18"/>
        </w:rPr>
      </w:pPr>
      <w:r>
        <w:rPr>
          <w:rStyle w:val="Textoennegrita"/>
          <w:rFonts w:ascii="var(--sans)" w:eastAsia="Times New Roman" w:hAnsi="var(--sans)"/>
          <w:sz w:val="18"/>
          <w:szCs w:val="18"/>
        </w:rPr>
        <w:t>Seminario: el uso de obras ajenas por los sistemas de inteligencia artificial generativa</w:t>
      </w:r>
      <w:r>
        <w:rPr>
          <w:rFonts w:ascii="var(--sans)" w:eastAsia="Times New Roman" w:hAnsi="var(--sans)"/>
          <w:sz w:val="18"/>
          <w:szCs w:val="18"/>
        </w:rPr>
        <w:br/>
      </w:r>
      <w:r>
        <w:rPr>
          <w:rFonts w:ascii="var(--sans)" w:eastAsia="Times New Roman" w:hAnsi="var(--sans)"/>
          <w:color w:val="5D6B7D"/>
          <w:sz w:val="17"/>
          <w:szCs w:val="17"/>
        </w:rPr>
        <w:t>Postgrados UANDES · noticia-institucional · 2026-05-14</w:t>
      </w:r>
      <w:r>
        <w:rPr>
          <w:rStyle w:val="srcurl1"/>
          <w:rFonts w:eastAsia="Times New Roman"/>
        </w:rPr>
        <w:t>https://postgrados.uandes.cl/seminarios/se</w:t>
      </w:r>
      <w:r>
        <w:rPr>
          <w:rStyle w:val="srcurl1"/>
          <w:rFonts w:eastAsia="Times New Roman"/>
        </w:rPr>
        <w:t>minario-el-uso-de-obras-ajenas-por-los-sistemas-de-inteligencia-artificial-generativa-hacia-una-nueva-excepcion-de-los-derechos-de-autor</w:t>
      </w:r>
    </w:p>
    <w:p w:rsidR="00000000" w:rsidRDefault="005E641A">
      <w:pPr>
        <w:jc w:val="right"/>
        <w:divId w:val="1945796352"/>
        <w:rPr>
          <w:rFonts w:ascii="var(--sans)" w:eastAsia="Times New Roman" w:hAnsi="var(--sans)"/>
          <w:sz w:val="18"/>
          <w:szCs w:val="18"/>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del Desarrollo · 4 fuentes</w:t>
      </w:r>
    </w:p>
    <w:p w:rsidR="00000000" w:rsidRDefault="005E641A">
      <w:pPr>
        <w:divId w:val="1287155903"/>
        <w:rPr>
          <w:rFonts w:ascii="var(--sans)" w:eastAsia="Times New Roman" w:hAnsi="var(--sans)"/>
          <w:sz w:val="18"/>
          <w:szCs w:val="18"/>
        </w:rPr>
      </w:pPr>
      <w:r>
        <w:rPr>
          <w:rStyle w:val="srcid1"/>
          <w:rFonts w:eastAsia="Times New Roman"/>
        </w:rPr>
        <w:t>src-udd-001</w:t>
      </w:r>
    </w:p>
    <w:p w:rsidR="00000000" w:rsidRDefault="005E641A">
      <w:pPr>
        <w:divId w:val="122693013"/>
        <w:rPr>
          <w:rFonts w:ascii="var(--sans)" w:eastAsia="Times New Roman" w:hAnsi="var(--sans)"/>
          <w:sz w:val="18"/>
          <w:szCs w:val="18"/>
        </w:rPr>
      </w:pPr>
      <w:r>
        <w:rPr>
          <w:rStyle w:val="Textoennegrita"/>
          <w:rFonts w:ascii="var(--sans)" w:eastAsia="Times New Roman" w:hAnsi="var(--sans)"/>
          <w:sz w:val="18"/>
          <w:szCs w:val="18"/>
        </w:rPr>
        <w:t>Carrera de Derecho · malla y admisión</w:t>
      </w:r>
      <w:r>
        <w:rPr>
          <w:rFonts w:ascii="var(--sans)" w:eastAsia="Times New Roman" w:hAnsi="var(--sans)"/>
          <w:sz w:val="18"/>
          <w:szCs w:val="18"/>
        </w:rPr>
        <w:br/>
      </w:r>
      <w:r>
        <w:rPr>
          <w:rFonts w:ascii="var(--sans)" w:eastAsia="Times New Roman" w:hAnsi="var(--sans)"/>
          <w:color w:val="5D6B7D"/>
          <w:sz w:val="17"/>
          <w:szCs w:val="17"/>
        </w:rPr>
        <w:t>Facultad de Derech</w:t>
      </w:r>
      <w:r>
        <w:rPr>
          <w:rFonts w:ascii="var(--sans)" w:eastAsia="Times New Roman" w:hAnsi="var(--sans)"/>
          <w:color w:val="5D6B7D"/>
          <w:sz w:val="17"/>
          <w:szCs w:val="17"/>
        </w:rPr>
        <w:t>o UDD · curricular · no declarada</w:t>
      </w:r>
      <w:r>
        <w:rPr>
          <w:rStyle w:val="srcurl1"/>
          <w:rFonts w:eastAsia="Times New Roman"/>
        </w:rPr>
        <w:t>https://derecho.udd.cl/carrera/derecho</w:t>
      </w:r>
    </w:p>
    <w:p w:rsidR="00000000" w:rsidRDefault="005E641A">
      <w:pPr>
        <w:jc w:val="right"/>
        <w:divId w:val="1658612933"/>
        <w:rPr>
          <w:rFonts w:ascii="var(--sans)" w:eastAsia="Times New Roman" w:hAnsi="var(--sans)"/>
          <w:sz w:val="18"/>
          <w:szCs w:val="18"/>
        </w:rPr>
      </w:pPr>
      <w:r>
        <w:rPr>
          <w:rStyle w:val="chip1"/>
          <w:rFonts w:eastAsia="Times New Roman"/>
        </w:rPr>
        <w:t>CONTRASTADA</w:t>
      </w:r>
    </w:p>
    <w:p w:rsidR="00000000" w:rsidRDefault="005E641A">
      <w:pPr>
        <w:divId w:val="1769302113"/>
        <w:rPr>
          <w:rFonts w:ascii="var(--sans)" w:eastAsia="Times New Roman" w:hAnsi="var(--sans)"/>
          <w:sz w:val="18"/>
          <w:szCs w:val="18"/>
        </w:rPr>
      </w:pPr>
      <w:r>
        <w:rPr>
          <w:rStyle w:val="srcid1"/>
          <w:rFonts w:eastAsia="Times New Roman"/>
        </w:rPr>
        <w:t>src-udd-002</w:t>
      </w:r>
    </w:p>
    <w:p w:rsidR="00000000" w:rsidRDefault="005E641A">
      <w:pPr>
        <w:divId w:val="1951543755"/>
        <w:rPr>
          <w:rFonts w:ascii="var(--sans)" w:eastAsia="Times New Roman" w:hAnsi="var(--sans)"/>
          <w:sz w:val="18"/>
          <w:szCs w:val="18"/>
        </w:rPr>
      </w:pPr>
      <w:r>
        <w:rPr>
          <w:rStyle w:val="Textoennegrita"/>
          <w:rFonts w:ascii="var(--sans)" w:eastAsia="Times New Roman" w:hAnsi="var(--sans)"/>
          <w:sz w:val="18"/>
          <w:szCs w:val="18"/>
        </w:rPr>
        <w:t>Estudiantes de debate y litigación UDD entrenan con inteligencia artificial en RealitecUDD</w:t>
      </w:r>
      <w:r>
        <w:rPr>
          <w:rFonts w:ascii="var(--sans)" w:eastAsia="Times New Roman" w:hAnsi="var(--sans)"/>
          <w:sz w:val="18"/>
          <w:szCs w:val="18"/>
        </w:rPr>
        <w:br/>
      </w:r>
      <w:r>
        <w:rPr>
          <w:rFonts w:ascii="var(--sans)" w:eastAsia="Times New Roman" w:hAnsi="var(--sans)"/>
          <w:color w:val="5D6B7D"/>
          <w:sz w:val="17"/>
          <w:szCs w:val="17"/>
        </w:rPr>
        <w:t>Facultad de Derecho UDD · noticia-institucional · 2025-04-09</w:t>
      </w:r>
      <w:r>
        <w:rPr>
          <w:rStyle w:val="srcurl1"/>
          <w:rFonts w:eastAsia="Times New Roman"/>
        </w:rPr>
        <w:t>https://d</w:t>
      </w:r>
      <w:r>
        <w:rPr>
          <w:rStyle w:val="srcurl1"/>
          <w:rFonts w:eastAsia="Times New Roman"/>
        </w:rPr>
        <w:t>erecho.udd.cl/noticias/2025/04/estudiantes-de-debate-y-litigacion-udd-entrenan-con-inteligencia-artificial-en-realitecudd</w:t>
      </w:r>
    </w:p>
    <w:p w:rsidR="00000000" w:rsidRDefault="005E641A">
      <w:pPr>
        <w:jc w:val="right"/>
        <w:divId w:val="1566064170"/>
        <w:rPr>
          <w:rFonts w:ascii="var(--sans)" w:eastAsia="Times New Roman" w:hAnsi="var(--sans)"/>
          <w:sz w:val="18"/>
          <w:szCs w:val="18"/>
        </w:rPr>
      </w:pPr>
      <w:r>
        <w:rPr>
          <w:rStyle w:val="chip1"/>
          <w:rFonts w:eastAsia="Times New Roman"/>
        </w:rPr>
        <w:t>CONTRASTADA</w:t>
      </w:r>
    </w:p>
    <w:p w:rsidR="00000000" w:rsidRDefault="005E641A">
      <w:pPr>
        <w:divId w:val="1903439943"/>
        <w:rPr>
          <w:rFonts w:ascii="var(--sans)" w:eastAsia="Times New Roman" w:hAnsi="var(--sans)"/>
          <w:sz w:val="18"/>
          <w:szCs w:val="18"/>
        </w:rPr>
      </w:pPr>
      <w:r>
        <w:rPr>
          <w:rStyle w:val="srcid1"/>
          <w:rFonts w:eastAsia="Times New Roman"/>
        </w:rPr>
        <w:t>src-udd-003</w:t>
      </w:r>
    </w:p>
    <w:p w:rsidR="00000000" w:rsidRDefault="005E641A">
      <w:pPr>
        <w:divId w:val="955481381"/>
        <w:rPr>
          <w:rFonts w:ascii="var(--sans)" w:eastAsia="Times New Roman" w:hAnsi="var(--sans)"/>
          <w:sz w:val="18"/>
          <w:szCs w:val="18"/>
        </w:rPr>
      </w:pPr>
      <w:r>
        <w:rPr>
          <w:rStyle w:val="Textoennegrita"/>
          <w:rFonts w:ascii="var(--sans)" w:eastAsia="Times New Roman" w:hAnsi="var(--sans)"/>
          <w:sz w:val="18"/>
          <w:szCs w:val="18"/>
        </w:rPr>
        <w:t>Workshop del Doctorado aborda los desafíos regulatorios de la IA</w:t>
      </w:r>
      <w:r>
        <w:rPr>
          <w:rFonts w:ascii="var(--sans)" w:eastAsia="Times New Roman" w:hAnsi="var(--sans)"/>
          <w:sz w:val="18"/>
          <w:szCs w:val="18"/>
        </w:rPr>
        <w:br/>
      </w:r>
      <w:r>
        <w:rPr>
          <w:rFonts w:ascii="var(--sans)" w:eastAsia="Times New Roman" w:hAnsi="var(--sans)"/>
          <w:color w:val="5D6B7D"/>
          <w:sz w:val="17"/>
          <w:szCs w:val="17"/>
        </w:rPr>
        <w:t>Facultad de Derecho UDD · noticia-institucional · 2026-01-14</w:t>
      </w:r>
      <w:r>
        <w:rPr>
          <w:rStyle w:val="srcurl1"/>
          <w:rFonts w:eastAsia="Times New Roman"/>
        </w:rPr>
        <w:t>https://derecho.udd.cl/noticias/2026/01/workshop-del-doctorado-aborda-los-desafios-regulatorios-de-la-ia-y-el-rol-del-derecho-ante-los-avances-tecnologicos</w:t>
      </w:r>
    </w:p>
    <w:p w:rsidR="00000000" w:rsidRDefault="005E641A">
      <w:pPr>
        <w:jc w:val="right"/>
        <w:divId w:val="280191637"/>
        <w:rPr>
          <w:rFonts w:ascii="var(--sans)" w:eastAsia="Times New Roman" w:hAnsi="var(--sans)"/>
          <w:sz w:val="18"/>
          <w:szCs w:val="18"/>
        </w:rPr>
      </w:pPr>
      <w:r>
        <w:rPr>
          <w:rStyle w:val="chip1"/>
          <w:rFonts w:eastAsia="Times New Roman"/>
        </w:rPr>
        <w:t>CONTRASTADA</w:t>
      </w:r>
    </w:p>
    <w:p w:rsidR="00000000" w:rsidRDefault="005E641A">
      <w:pPr>
        <w:divId w:val="403841792"/>
        <w:rPr>
          <w:rFonts w:ascii="var(--sans)" w:eastAsia="Times New Roman" w:hAnsi="var(--sans)"/>
          <w:sz w:val="18"/>
          <w:szCs w:val="18"/>
        </w:rPr>
      </w:pPr>
      <w:r>
        <w:rPr>
          <w:rStyle w:val="srcid1"/>
          <w:rFonts w:eastAsia="Times New Roman"/>
        </w:rPr>
        <w:t>src-udd-004</w:t>
      </w:r>
    </w:p>
    <w:p w:rsidR="00000000" w:rsidRDefault="005E641A">
      <w:pPr>
        <w:divId w:val="1164514509"/>
        <w:rPr>
          <w:rFonts w:ascii="var(--sans)" w:eastAsia="Times New Roman" w:hAnsi="var(--sans)"/>
          <w:sz w:val="18"/>
          <w:szCs w:val="18"/>
        </w:rPr>
      </w:pPr>
      <w:r>
        <w:rPr>
          <w:rStyle w:val="Textoennegrita"/>
          <w:rFonts w:ascii="var(--sans)" w:eastAsia="Times New Roman" w:hAnsi="var(--sans)"/>
          <w:sz w:val="18"/>
          <w:szCs w:val="18"/>
        </w:rPr>
        <w:t>Estudiantes de D</w:t>
      </w:r>
      <w:r>
        <w:rPr>
          <w:rStyle w:val="Textoennegrita"/>
          <w:rFonts w:ascii="var(--sans)" w:eastAsia="Times New Roman" w:hAnsi="var(--sans)"/>
          <w:sz w:val="18"/>
          <w:szCs w:val="18"/>
        </w:rPr>
        <w:t>erecho UDD Concepción destacan en el cierre de una nueva edición de Incuba UDD</w:t>
      </w:r>
      <w:r>
        <w:rPr>
          <w:rFonts w:ascii="var(--sans)" w:eastAsia="Times New Roman" w:hAnsi="var(--sans)"/>
          <w:sz w:val="18"/>
          <w:szCs w:val="18"/>
        </w:rPr>
        <w:br/>
      </w:r>
      <w:r>
        <w:rPr>
          <w:rFonts w:ascii="var(--sans)" w:eastAsia="Times New Roman" w:hAnsi="var(--sans)"/>
          <w:color w:val="5D6B7D"/>
          <w:sz w:val="17"/>
          <w:szCs w:val="17"/>
        </w:rPr>
        <w:t>Facultad de Derecho UDD · noticia-institucional · 2026-06-30</w:t>
      </w:r>
      <w:r>
        <w:rPr>
          <w:rStyle w:val="srcurl1"/>
          <w:rFonts w:eastAsia="Times New Roman"/>
        </w:rPr>
        <w:t>https://derecho.udd.cl/noticias/2026/06/estudiantes-de-derecho-udd-concepcion-destacan-en-el-cierre-de-una-nueva-edic</w:t>
      </w:r>
      <w:r>
        <w:rPr>
          <w:rStyle w:val="srcurl1"/>
          <w:rFonts w:eastAsia="Times New Roman"/>
        </w:rPr>
        <w:t>ion-de-incuba-udd</w:t>
      </w:r>
    </w:p>
    <w:p w:rsidR="00000000" w:rsidRDefault="005E641A">
      <w:pPr>
        <w:jc w:val="right"/>
        <w:divId w:val="106245153"/>
        <w:rPr>
          <w:rFonts w:ascii="var(--sans)" w:eastAsia="Times New Roman" w:hAnsi="var(--sans)"/>
          <w:sz w:val="18"/>
          <w:szCs w:val="18"/>
        </w:rPr>
      </w:pPr>
      <w:r>
        <w:rPr>
          <w:rStyle w:val="chip1"/>
          <w:rFonts w:eastAsia="Times New Roman"/>
        </w:rPr>
        <w:t>CONTRASTADA</w:t>
      </w:r>
    </w:p>
    <w:p w:rsidR="00000000" w:rsidRDefault="005E641A">
      <w:pPr>
        <w:pStyle w:val="Ttulo5"/>
        <w:spacing w:before="284"/>
        <w:divId w:val="1291596197"/>
        <w:rPr>
          <w:rFonts w:eastAsia="Times New Roman"/>
        </w:rPr>
      </w:pPr>
      <w:r>
        <w:rPr>
          <w:rFonts w:eastAsia="Times New Roman"/>
        </w:rPr>
        <w:t>Universidad Diego Portales · 3 fuentes</w:t>
      </w:r>
    </w:p>
    <w:p w:rsidR="00000000" w:rsidRDefault="005E641A">
      <w:pPr>
        <w:divId w:val="1896625410"/>
        <w:rPr>
          <w:rFonts w:ascii="var(--sans)" w:eastAsia="Times New Roman" w:hAnsi="var(--sans)"/>
          <w:sz w:val="18"/>
          <w:szCs w:val="18"/>
        </w:rPr>
      </w:pPr>
      <w:r>
        <w:rPr>
          <w:rStyle w:val="srcid1"/>
          <w:rFonts w:eastAsia="Times New Roman"/>
        </w:rPr>
        <w:t>src-udp-001</w:t>
      </w:r>
    </w:p>
    <w:p w:rsidR="00000000" w:rsidRDefault="005E641A">
      <w:pPr>
        <w:divId w:val="616378894"/>
        <w:rPr>
          <w:rFonts w:ascii="var(--sans)" w:eastAsia="Times New Roman" w:hAnsi="var(--sans)"/>
          <w:sz w:val="18"/>
          <w:szCs w:val="18"/>
        </w:rPr>
      </w:pPr>
      <w:r>
        <w:rPr>
          <w:rStyle w:val="Textoennegrita"/>
          <w:rFonts w:ascii="var(--sans)" w:eastAsia="Times New Roman" w:hAnsi="var(--sans)"/>
          <w:sz w:val="18"/>
          <w:szCs w:val="18"/>
        </w:rPr>
        <w:t>Académico Rafael Mery es nombrado director de Inteligencia Artificial y Derecho UDP</w:t>
      </w:r>
      <w:r>
        <w:rPr>
          <w:rFonts w:ascii="var(--sans)" w:eastAsia="Times New Roman" w:hAnsi="var(--sans)"/>
          <w:sz w:val="18"/>
          <w:szCs w:val="18"/>
        </w:rPr>
        <w:br/>
      </w:r>
      <w:r>
        <w:rPr>
          <w:rFonts w:ascii="var(--sans)" w:eastAsia="Times New Roman" w:hAnsi="var(--sans)"/>
          <w:color w:val="5D6B7D"/>
          <w:sz w:val="17"/>
          <w:szCs w:val="17"/>
        </w:rPr>
        <w:t>Facultad de Derecho UDP · noticia-institucional · 2025-09-12</w:t>
      </w:r>
      <w:r>
        <w:rPr>
          <w:rStyle w:val="srcurl1"/>
          <w:rFonts w:eastAsia="Times New Roman"/>
        </w:rPr>
        <w:t>https://derecho.udp.cl/academic</w:t>
      </w:r>
      <w:r>
        <w:rPr>
          <w:rStyle w:val="srcurl1"/>
          <w:rFonts w:eastAsia="Times New Roman"/>
        </w:rPr>
        <w:t>o-rafael-mery-es-nombrado-director-de-inteligencia-artificial-y-derecho-udp</w:t>
      </w:r>
    </w:p>
    <w:p w:rsidR="00000000" w:rsidRDefault="005E641A">
      <w:pPr>
        <w:jc w:val="right"/>
        <w:divId w:val="1493718222"/>
        <w:rPr>
          <w:rFonts w:ascii="var(--sans)" w:eastAsia="Times New Roman" w:hAnsi="var(--sans)"/>
          <w:sz w:val="18"/>
          <w:szCs w:val="18"/>
        </w:rPr>
      </w:pPr>
      <w:r>
        <w:rPr>
          <w:rStyle w:val="chip1"/>
          <w:rFonts w:eastAsia="Times New Roman"/>
        </w:rPr>
        <w:t>CONTRASTADA</w:t>
      </w:r>
    </w:p>
    <w:p w:rsidR="00000000" w:rsidRDefault="005E641A">
      <w:pPr>
        <w:divId w:val="1948542786"/>
        <w:rPr>
          <w:rFonts w:ascii="var(--sans)" w:eastAsia="Times New Roman" w:hAnsi="var(--sans)"/>
          <w:sz w:val="18"/>
          <w:szCs w:val="18"/>
        </w:rPr>
      </w:pPr>
      <w:r>
        <w:rPr>
          <w:rStyle w:val="srcid1"/>
          <w:rFonts w:eastAsia="Times New Roman"/>
        </w:rPr>
        <w:t>src-udp-002</w:t>
      </w:r>
    </w:p>
    <w:p w:rsidR="00000000" w:rsidRDefault="005E641A">
      <w:pPr>
        <w:divId w:val="1908176720"/>
        <w:rPr>
          <w:rFonts w:ascii="var(--sans)" w:eastAsia="Times New Roman" w:hAnsi="var(--sans)"/>
          <w:sz w:val="18"/>
          <w:szCs w:val="18"/>
        </w:rPr>
      </w:pPr>
      <w:r>
        <w:rPr>
          <w:rStyle w:val="Textoennegrita"/>
          <w:rFonts w:ascii="var(--sans)" w:eastAsia="Times New Roman" w:hAnsi="var(--sans)"/>
          <w:sz w:val="18"/>
          <w:szCs w:val="18"/>
        </w:rPr>
        <w:t>Dirección de Inteligencia Artificial y Derecho</w:t>
      </w:r>
      <w:r>
        <w:rPr>
          <w:rFonts w:ascii="var(--sans)" w:eastAsia="Times New Roman" w:hAnsi="var(--sans)"/>
          <w:sz w:val="18"/>
          <w:szCs w:val="18"/>
        </w:rPr>
        <w:br/>
      </w:r>
      <w:r>
        <w:rPr>
          <w:rFonts w:ascii="var(--sans)" w:eastAsia="Times New Roman" w:hAnsi="var(--sans)"/>
          <w:color w:val="5D6B7D"/>
          <w:sz w:val="17"/>
          <w:szCs w:val="17"/>
        </w:rPr>
        <w:t>Facultad de Derecho UDP · pagina-institucional · no declarada</w:t>
      </w:r>
      <w:r>
        <w:rPr>
          <w:rStyle w:val="srcurl1"/>
          <w:rFonts w:eastAsia="Times New Roman"/>
        </w:rPr>
        <w:t>https://derecho.udp.cl/direccion-de-inteligencia</w:t>
      </w:r>
      <w:r>
        <w:rPr>
          <w:rStyle w:val="srcurl1"/>
          <w:rFonts w:eastAsia="Times New Roman"/>
        </w:rPr>
        <w:t>-artificial-y-derecho</w:t>
      </w:r>
    </w:p>
    <w:p w:rsidR="00000000" w:rsidRDefault="005E641A">
      <w:pPr>
        <w:jc w:val="right"/>
        <w:divId w:val="1813256377"/>
        <w:rPr>
          <w:rFonts w:ascii="var(--sans)" w:eastAsia="Times New Roman" w:hAnsi="var(--sans)"/>
          <w:sz w:val="18"/>
          <w:szCs w:val="18"/>
        </w:rPr>
      </w:pPr>
      <w:r>
        <w:rPr>
          <w:rStyle w:val="chip1"/>
          <w:rFonts w:eastAsia="Times New Roman"/>
        </w:rPr>
        <w:t>CONTRASTADA</w:t>
      </w:r>
    </w:p>
    <w:p w:rsidR="00000000" w:rsidRDefault="005E641A">
      <w:pPr>
        <w:divId w:val="1895844686"/>
        <w:rPr>
          <w:rFonts w:ascii="var(--sans)" w:eastAsia="Times New Roman" w:hAnsi="var(--sans)"/>
          <w:sz w:val="18"/>
          <w:szCs w:val="18"/>
        </w:rPr>
      </w:pPr>
      <w:r>
        <w:rPr>
          <w:rStyle w:val="srcid1"/>
          <w:rFonts w:eastAsia="Times New Roman"/>
        </w:rPr>
        <w:t>src-udp-003</w:t>
      </w:r>
    </w:p>
    <w:p w:rsidR="00000000" w:rsidRDefault="005E641A">
      <w:pPr>
        <w:divId w:val="510220593"/>
        <w:rPr>
          <w:rFonts w:ascii="var(--sans)" w:eastAsia="Times New Roman" w:hAnsi="var(--sans)"/>
          <w:sz w:val="18"/>
          <w:szCs w:val="18"/>
        </w:rPr>
      </w:pPr>
      <w:r>
        <w:rPr>
          <w:rStyle w:val="Textoennegrita"/>
          <w:rFonts w:ascii="var(--sans)" w:eastAsia="Times New Roman" w:hAnsi="var(--sans)"/>
          <w:sz w:val="18"/>
          <w:szCs w:val="18"/>
        </w:rPr>
        <w:t>Nuevo convenio entre UDP y sector tecnológico busca potenciar desarrollos en inteligencia artificial y derecho</w:t>
      </w:r>
      <w:r>
        <w:rPr>
          <w:rFonts w:ascii="var(--sans)" w:eastAsia="Times New Roman" w:hAnsi="var(--sans)"/>
          <w:sz w:val="18"/>
          <w:szCs w:val="18"/>
        </w:rPr>
        <w:br/>
      </w:r>
      <w:r>
        <w:rPr>
          <w:rFonts w:ascii="var(--sans)" w:eastAsia="Times New Roman" w:hAnsi="var(--sans)"/>
          <w:color w:val="5D6B7D"/>
          <w:sz w:val="17"/>
          <w:szCs w:val="17"/>
        </w:rPr>
        <w:t>Vicerrectoría de Investigación e Innovación UDP · noticia-institucional · 2026-04-07</w:t>
      </w:r>
      <w:r>
        <w:rPr>
          <w:rStyle w:val="srcurl1"/>
          <w:rFonts w:eastAsia="Times New Roman"/>
        </w:rPr>
        <w:t>https://investi</w:t>
      </w:r>
      <w:r>
        <w:rPr>
          <w:rStyle w:val="srcurl1"/>
          <w:rFonts w:eastAsia="Times New Roman"/>
        </w:rPr>
        <w:t>gacioneinnovacion.udp.cl/nuevo-convenio-entre-udp-y-sector-tecnologico-busca-potenciar-desarrollos-en-inteligencia-artificial-y-derecho</w:t>
      </w:r>
    </w:p>
    <w:p w:rsidR="00000000" w:rsidRDefault="005E641A">
      <w:pPr>
        <w:jc w:val="right"/>
        <w:divId w:val="1141924579"/>
        <w:rPr>
          <w:rFonts w:ascii="var(--sans)" w:eastAsia="Times New Roman" w:hAnsi="var(--sans)"/>
          <w:sz w:val="18"/>
          <w:szCs w:val="18"/>
        </w:rPr>
      </w:pPr>
      <w:r>
        <w:rPr>
          <w:rStyle w:val="chip1"/>
          <w:rFonts w:eastAsia="Times New Roman"/>
        </w:rPr>
        <w:t>CONTRASTADA</w:t>
      </w:r>
    </w:p>
    <w:p w:rsidR="00000000" w:rsidRDefault="005E641A">
      <w:pPr>
        <w:spacing w:after="340"/>
        <w:divId w:val="747651055"/>
        <w:rPr>
          <w:rFonts w:ascii="var(--sans)" w:eastAsia="Times New Roman" w:hAnsi="var(--sans)"/>
          <w:spacing w:val="12"/>
          <w:sz w:val="17"/>
          <w:szCs w:val="17"/>
        </w:rPr>
      </w:pPr>
      <w:r>
        <w:rPr>
          <w:rFonts w:ascii="var(--sans)" w:eastAsia="Times New Roman" w:hAnsi="var(--sans)"/>
          <w:spacing w:val="12"/>
          <w:sz w:val="17"/>
          <w:szCs w:val="17"/>
        </w:rPr>
        <w:t>Informe 01 · IA en Escuelas y Facultades de Derecho en ChileAnexo I · v3.2.0 · corte 06-09-2026</w:t>
      </w:r>
    </w:p>
    <w:p w:rsidR="00000000" w:rsidRDefault="005E641A">
      <w:pPr>
        <w:pStyle w:val="eyebrow"/>
        <w:divId w:val="677774587"/>
      </w:pPr>
      <w:r>
        <w:t>Anexo I</w:t>
      </w:r>
    </w:p>
    <w:p w:rsidR="00000000" w:rsidRDefault="005E641A">
      <w:pPr>
        <w:pStyle w:val="Ttulo2"/>
        <w:divId w:val="677774587"/>
        <w:rPr>
          <w:rFonts w:eastAsia="Times New Roman"/>
        </w:rPr>
      </w:pPr>
      <w:r>
        <w:rPr>
          <w:rFonts w:eastAsia="Times New Roman"/>
        </w:rPr>
        <w:t>Ampl</w:t>
      </w:r>
      <w:r>
        <w:rPr>
          <w:rFonts w:eastAsia="Times New Roman"/>
        </w:rPr>
        <w:t>iación del corpus: las fuentes de la segunda ronda</w:t>
      </w:r>
    </w:p>
    <w:p w:rsidR="00000000" w:rsidRDefault="005E641A">
      <w:pPr>
        <w:pStyle w:val="lead"/>
        <w:divId w:val="677774587"/>
        <w:rPr>
          <w:rFonts w:ascii="var(--serif)" w:hAnsi="var(--serif)"/>
        </w:rPr>
      </w:pPr>
      <w:r>
        <w:rPr>
          <w:rFonts w:ascii="var(--serif)" w:hAnsi="var(--serif)"/>
        </w:rPr>
        <w:t xml:space="preserve">La ronda de ampliación aportó 32 referencias. </w:t>
      </w:r>
      <w:r>
        <w:rPr>
          <w:rStyle w:val="Textoennegrita"/>
          <w:rFonts w:ascii="var(--serif)" w:hAnsi="var(--serif)"/>
        </w:rPr>
        <w:t>10 ya estaban en el corpus</w:t>
      </w:r>
      <w:r>
        <w:rPr>
          <w:rFonts w:ascii="var(--serif)" w:hAnsi="var(--serif)"/>
        </w:rPr>
        <w:t xml:space="preserve"> y no se cuentan dos veces; las 22 restantes son nuevas y se listan aquí. El corpus pasa de 74 a 96 fuentes.</w:t>
      </w:r>
    </w:p>
    <w:p w:rsidR="00000000" w:rsidRDefault="005E641A">
      <w:pPr>
        <w:pStyle w:val="Ttulo5"/>
        <w:divId w:val="1576823154"/>
        <w:rPr>
          <w:rFonts w:eastAsia="Times New Roman"/>
        </w:rPr>
      </w:pPr>
      <w:r>
        <w:rPr>
          <w:rFonts w:eastAsia="Times New Roman"/>
        </w:rPr>
        <w:t>Cómo leer estas fuentes,</w:t>
      </w:r>
      <w:r>
        <w:rPr>
          <w:rFonts w:eastAsia="Times New Roman"/>
        </w:rPr>
        <w:t xml:space="preserve"> y en qué se diferencian de las anteriores</w:t>
      </w:r>
    </w:p>
    <w:p w:rsidR="00000000" w:rsidRDefault="005E641A">
      <w:pPr>
        <w:pStyle w:val="NormalWeb"/>
        <w:divId w:val="1576823154"/>
        <w:rPr>
          <w:rFonts w:ascii="var(--serif)" w:hAnsi="var(--serif)"/>
          <w:sz w:val="24"/>
          <w:szCs w:val="24"/>
        </w:rPr>
      </w:pPr>
      <w:r>
        <w:rPr>
          <w:rFonts w:ascii="var(--serif)" w:hAnsi="var(--serif)"/>
          <w:sz w:val="24"/>
          <w:szCs w:val="24"/>
        </w:rPr>
        <w:t xml:space="preserve">Las 74 fuentes del corpus original están </w:t>
      </w:r>
      <w:r>
        <w:rPr>
          <w:rStyle w:val="Textoennegrita"/>
          <w:rFonts w:ascii="var(--serif)" w:hAnsi="var(--serif)"/>
          <w:sz w:val="24"/>
          <w:szCs w:val="24"/>
        </w:rPr>
        <w:t>contrastadas</w:t>
      </w:r>
      <w:r>
        <w:rPr>
          <w:rFonts w:ascii="var(--serif)" w:hAnsi="var(--serif)"/>
          <w:sz w:val="24"/>
          <w:szCs w:val="24"/>
        </w:rPr>
        <w:t xml:space="preserve">: se abrió cada publicación y se compararon siete campos contra el registro. Estas 22 llegan de una ronda de ampliación documental y </w:t>
      </w:r>
      <w:r>
        <w:rPr>
          <w:rStyle w:val="Textoennegrita"/>
          <w:rFonts w:ascii="var(--serif)" w:hAnsi="var(--serif)"/>
          <w:sz w:val="24"/>
          <w:szCs w:val="24"/>
        </w:rPr>
        <w:t>no han pasado por ese contr</w:t>
      </w:r>
      <w:r>
        <w:rPr>
          <w:rStyle w:val="Textoennegrita"/>
          <w:rFonts w:ascii="var(--serif)" w:hAnsi="var(--serif)"/>
          <w:sz w:val="24"/>
          <w:szCs w:val="24"/>
        </w:rPr>
        <w:t>aste</w:t>
      </w:r>
      <w:r>
        <w:rPr>
          <w:rFonts w:ascii="var(--serif)" w:hAnsi="var(--serif)"/>
          <w:sz w:val="24"/>
          <w:szCs w:val="24"/>
        </w:rPr>
        <w:t>. Se marcan como «Ronda 2» y no como «contrastada», y su grado documental se conserva tal como la ronda lo declaró.</w:t>
      </w:r>
    </w:p>
    <w:p w:rsidR="00000000" w:rsidRDefault="005E641A">
      <w:pPr>
        <w:pStyle w:val="NormalWeb"/>
        <w:spacing w:after="193"/>
        <w:divId w:val="1576823154"/>
        <w:rPr>
          <w:rFonts w:ascii="var(--serif)" w:hAnsi="var(--serif)"/>
          <w:sz w:val="24"/>
          <w:szCs w:val="24"/>
        </w:rPr>
      </w:pPr>
      <w:r>
        <w:rPr>
          <w:rFonts w:ascii="var(--serif)" w:hAnsi="var(--serif)"/>
          <w:sz w:val="24"/>
          <w:szCs w:val="24"/>
        </w:rPr>
        <w:t xml:space="preserve">Cuatro merecen advertencia expresa, y tres de ellas por la misma causa: </w:t>
      </w:r>
      <w:r>
        <w:rPr>
          <w:rStyle w:val="Textoennegrita"/>
          <w:rFonts w:ascii="var(--serif)" w:hAnsi="var(--serif)"/>
          <w:sz w:val="24"/>
          <w:szCs w:val="24"/>
        </w:rPr>
        <w:t>la dirección publicada no resuelve</w:t>
      </w:r>
      <w:r>
        <w:rPr>
          <w:rFonts w:ascii="var(--serif)" w:hAnsi="var(--serif)"/>
          <w:sz w:val="24"/>
          <w:szCs w:val="24"/>
        </w:rPr>
        <w:t>. La resolución de la Universi</w:t>
      </w:r>
      <w:r>
        <w:rPr>
          <w:rFonts w:ascii="var(--serif)" w:hAnsi="var(--serif)"/>
          <w:sz w:val="24"/>
          <w:szCs w:val="24"/>
        </w:rPr>
        <w:t xml:space="preserve">dad Central, que es la que corrige la conclusión C-2, devuelve error. También devuelven error la referencia del seminario de la Pontificia Universidad Católica de Chile y la del curso de la Universidad del Desarrollo, que sostienen dos puntos cada una. La </w:t>
      </w:r>
      <w:r>
        <w:rPr>
          <w:rFonts w:ascii="var(--serif)" w:hAnsi="var(--serif)"/>
          <w:sz w:val="24"/>
          <w:szCs w:val="24"/>
        </w:rPr>
        <w:t xml:space="preserve">cuarta es de otra clase: la resolución de la Universidad Autónoma existe pero es </w:t>
      </w:r>
      <w:r>
        <w:rPr>
          <w:rStyle w:val="Textoennegrita"/>
          <w:rFonts w:ascii="var(--serif)" w:hAnsi="var(--serif)"/>
          <w:sz w:val="24"/>
          <w:szCs w:val="24"/>
        </w:rPr>
        <w:t>un documento escaneado sin texto seleccionable</w:t>
      </w:r>
      <w:r>
        <w:rPr>
          <w:rFonts w:ascii="var(--serif)" w:hAnsi="var(--serif)"/>
          <w:sz w:val="24"/>
          <w:szCs w:val="24"/>
        </w:rPr>
        <w:t>, de modo que su contenido no pudo leerse por medios automáticos. Las cuatro se integran con la confianza que la ronda les asigna</w:t>
      </w:r>
      <w:r>
        <w:rPr>
          <w:rFonts w:ascii="var(--serif)" w:hAnsi="var(--serif)"/>
          <w:sz w:val="24"/>
          <w:szCs w:val="24"/>
        </w:rPr>
        <w:t>, las cuatro quedan señaladas para recuperación, y ninguna de ellas mueve por sí sola una posición del comparador: si las cuatro cayeran a la vez, el orden publicado sólo intercambiaría dos puestos y lo que se ensancharía son las bandas.</w:t>
      </w:r>
    </w:p>
    <w:p w:rsidR="00000000" w:rsidRDefault="005E641A">
      <w:pPr>
        <w:pStyle w:val="NormalWeb"/>
        <w:divId w:val="677774587"/>
        <w:rPr>
          <w:rFonts w:ascii="var(--serif)" w:hAnsi="var(--serif)"/>
          <w:sz w:val="24"/>
          <w:szCs w:val="24"/>
        </w:rPr>
      </w:pPr>
      <w:r>
        <w:rPr>
          <w:rFonts w:ascii="var(--serif)" w:hAnsi="var(--serif)"/>
          <w:sz w:val="24"/>
          <w:szCs w:val="24"/>
        </w:rPr>
        <w:t xml:space="preserve">Una fuente de red </w:t>
      </w:r>
      <w:r>
        <w:rPr>
          <w:rFonts w:ascii="var(--serif)" w:hAnsi="var(--serif)"/>
          <w:sz w:val="24"/>
          <w:szCs w:val="24"/>
        </w:rPr>
        <w:t>social institucional figura entre las nuevas. Se registra con su grado, no sostiene por sí sola ninguna celda de capacidad, y no acredita creación formal, norma con consecuencias ni integración curricular.</w:t>
      </w:r>
    </w:p>
    <w:p w:rsidR="00000000" w:rsidRDefault="005E641A">
      <w:pPr>
        <w:divId w:val="1755857113"/>
        <w:rPr>
          <w:rFonts w:ascii="var(--sans)" w:eastAsia="Times New Roman" w:hAnsi="var(--sans)"/>
          <w:sz w:val="18"/>
          <w:szCs w:val="18"/>
        </w:rPr>
      </w:pPr>
      <w:r>
        <w:rPr>
          <w:rStyle w:val="srcid1"/>
          <w:rFonts w:eastAsia="Times New Roman"/>
        </w:rPr>
        <w:t>R2-UC-01</w:t>
      </w:r>
    </w:p>
    <w:p w:rsidR="00000000" w:rsidRDefault="005E641A">
      <w:pPr>
        <w:divId w:val="1836334729"/>
        <w:rPr>
          <w:rFonts w:ascii="var(--sans)" w:eastAsia="Times New Roman" w:hAnsi="var(--sans)"/>
          <w:sz w:val="18"/>
          <w:szCs w:val="18"/>
        </w:rPr>
      </w:pPr>
      <w:r>
        <w:rPr>
          <w:rStyle w:val="Textoennegrita"/>
          <w:rFonts w:ascii="var(--sans)" w:eastAsia="Times New Roman" w:hAnsi="var(--sans)"/>
          <w:sz w:val="18"/>
          <w:szCs w:val="18"/>
        </w:rPr>
        <w:t>Seminario de Investigación: Inteligencia Artificial y Derecho</w:t>
      </w:r>
      <w:r>
        <w:rPr>
          <w:rFonts w:ascii="var(--sans)" w:eastAsia="Times New Roman" w:hAnsi="var(--sans)"/>
          <w:sz w:val="18"/>
          <w:szCs w:val="18"/>
        </w:rPr>
        <w:br/>
      </w:r>
      <w:r>
        <w:rPr>
          <w:rFonts w:ascii="var(--sans)" w:eastAsia="Times New Roman" w:hAnsi="var(--sans)"/>
          <w:color w:val="5D6B7D"/>
          <w:sz w:val="17"/>
          <w:szCs w:val="17"/>
        </w:rPr>
        <w:t>P. U. Católica de Chile · grado B · página institucional</w:t>
      </w:r>
      <w:r>
        <w:rPr>
          <w:rStyle w:val="srcurl1"/>
          <w:rFonts w:eastAsia="Times New Roman"/>
        </w:rPr>
        <w:t>https://derecho.uc.cl/images/old/stories/Programacion_de_cursos/2025_1/Contracíclicos/2020/Contracíclicos/Carlos_Amunategui_-_Formulario_d</w:t>
      </w:r>
      <w:r>
        <w:rPr>
          <w:rStyle w:val="srcurl1"/>
          <w:rFonts w:eastAsia="Times New Roman"/>
        </w:rPr>
        <w:t>e_Condiciones_y_Evaluaciones_Seminario_2025.pdf</w:t>
      </w:r>
    </w:p>
    <w:p w:rsidR="00000000" w:rsidRDefault="005E641A">
      <w:pPr>
        <w:jc w:val="right"/>
        <w:divId w:val="807094762"/>
        <w:rPr>
          <w:rFonts w:ascii="var(--sans)" w:eastAsia="Times New Roman" w:hAnsi="var(--sans)"/>
          <w:sz w:val="18"/>
          <w:szCs w:val="18"/>
        </w:rPr>
      </w:pPr>
      <w:r>
        <w:rPr>
          <w:rStyle w:val="chip1"/>
          <w:rFonts w:eastAsia="Times New Roman"/>
        </w:rPr>
        <w:t>RONDA 2</w:t>
      </w:r>
    </w:p>
    <w:p w:rsidR="00000000" w:rsidRDefault="005E641A">
      <w:pPr>
        <w:divId w:val="1038356856"/>
        <w:rPr>
          <w:rFonts w:ascii="var(--sans)" w:eastAsia="Times New Roman" w:hAnsi="var(--sans)"/>
          <w:sz w:val="18"/>
          <w:szCs w:val="18"/>
        </w:rPr>
      </w:pPr>
      <w:r>
        <w:rPr>
          <w:rStyle w:val="srcid1"/>
          <w:rFonts w:eastAsia="Times New Roman"/>
        </w:rPr>
        <w:t>R2-UAI-01</w:t>
      </w:r>
    </w:p>
    <w:p w:rsidR="00000000" w:rsidRDefault="005E641A">
      <w:pPr>
        <w:divId w:val="1078215533"/>
        <w:rPr>
          <w:rFonts w:ascii="var(--sans)" w:eastAsia="Times New Roman" w:hAnsi="var(--sans)"/>
          <w:sz w:val="18"/>
          <w:szCs w:val="18"/>
        </w:rPr>
      </w:pPr>
      <w:r>
        <w:rPr>
          <w:rStyle w:val="Textoennegrita"/>
          <w:rFonts w:ascii="var(--sans)" w:eastAsia="Times New Roman" w:hAnsi="var(--sans)"/>
          <w:sz w:val="18"/>
          <w:szCs w:val="18"/>
        </w:rPr>
        <w:t>Proyectos en cursos de pre y posgrado</w:t>
      </w:r>
      <w:r>
        <w:rPr>
          <w:rFonts w:ascii="var(--sans)" w:eastAsia="Times New Roman" w:hAnsi="var(--sans)"/>
          <w:sz w:val="18"/>
          <w:szCs w:val="18"/>
        </w:rPr>
        <w:br/>
      </w:r>
      <w:r>
        <w:rPr>
          <w:rFonts w:ascii="var(--sans)" w:eastAsia="Times New Roman" w:hAnsi="var(--sans)"/>
          <w:color w:val="5D6B7D"/>
          <w:sz w:val="17"/>
          <w:szCs w:val="17"/>
        </w:rPr>
        <w:t>U. Adolfo Ibáñez · grado B · página institucional</w:t>
      </w:r>
      <w:r>
        <w:rPr>
          <w:rStyle w:val="srcurl1"/>
          <w:rFonts w:eastAsia="Times New Roman"/>
        </w:rPr>
        <w:t>https://labjusticia.uai.cl/proyectos-cursos/</w:t>
      </w:r>
    </w:p>
    <w:p w:rsidR="00000000" w:rsidRDefault="005E641A">
      <w:pPr>
        <w:jc w:val="right"/>
        <w:divId w:val="940836745"/>
        <w:rPr>
          <w:rFonts w:ascii="var(--sans)" w:eastAsia="Times New Roman" w:hAnsi="var(--sans)"/>
          <w:sz w:val="18"/>
          <w:szCs w:val="18"/>
        </w:rPr>
      </w:pPr>
      <w:r>
        <w:rPr>
          <w:rStyle w:val="chip1"/>
          <w:rFonts w:eastAsia="Times New Roman"/>
        </w:rPr>
        <w:t>RONDA 2</w:t>
      </w:r>
    </w:p>
    <w:p w:rsidR="00000000" w:rsidRDefault="005E641A">
      <w:pPr>
        <w:divId w:val="592125162"/>
        <w:rPr>
          <w:rFonts w:ascii="var(--sans)" w:eastAsia="Times New Roman" w:hAnsi="var(--sans)"/>
          <w:sz w:val="18"/>
          <w:szCs w:val="18"/>
        </w:rPr>
      </w:pPr>
      <w:r>
        <w:rPr>
          <w:rStyle w:val="srcid1"/>
          <w:rFonts w:eastAsia="Times New Roman"/>
        </w:rPr>
        <w:t>R2-UAI-02</w:t>
      </w:r>
    </w:p>
    <w:p w:rsidR="00000000" w:rsidRDefault="005E641A">
      <w:pPr>
        <w:divId w:val="1192648544"/>
        <w:rPr>
          <w:rFonts w:ascii="var(--sans)" w:eastAsia="Times New Roman" w:hAnsi="var(--sans)"/>
          <w:sz w:val="18"/>
          <w:szCs w:val="18"/>
        </w:rPr>
      </w:pPr>
      <w:r>
        <w:rPr>
          <w:rStyle w:val="Textoennegrita"/>
          <w:rFonts w:ascii="var(--sans)" w:eastAsia="Times New Roman" w:hAnsi="var(--sans)"/>
          <w:sz w:val="18"/>
          <w:szCs w:val="18"/>
        </w:rPr>
        <w:t>Estudiantes UAI presentan prototipos para mejorar el acceso a la justicia de personas mayores</w:t>
      </w:r>
      <w:r>
        <w:rPr>
          <w:rFonts w:ascii="var(--sans)" w:eastAsia="Times New Roman" w:hAnsi="var(--sans)"/>
          <w:sz w:val="18"/>
          <w:szCs w:val="18"/>
        </w:rPr>
        <w:br/>
      </w:r>
      <w:r>
        <w:rPr>
          <w:rFonts w:ascii="var(--sans)" w:eastAsia="Times New Roman" w:hAnsi="var(--sans)"/>
          <w:color w:val="5D6B7D"/>
          <w:sz w:val="17"/>
          <w:szCs w:val="17"/>
        </w:rPr>
        <w:t>U. Adolfo Ibáñez · grado C · noticia institucional</w:t>
      </w:r>
      <w:r>
        <w:rPr>
          <w:rStyle w:val="srcurl1"/>
          <w:rFonts w:eastAsia="Times New Roman"/>
        </w:rPr>
        <w:t>https://www.uai.cl/noticias/derecho/estudiantes-uai-presentan-prototipos-para-mejorar-el-acceso-a-la-justicia-de</w:t>
      </w:r>
      <w:r>
        <w:rPr>
          <w:rStyle w:val="srcurl1"/>
          <w:rFonts w:eastAsia="Times New Roman"/>
        </w:rPr>
        <w:t>-personas-mayores</w:t>
      </w:r>
    </w:p>
    <w:p w:rsidR="00000000" w:rsidRDefault="005E641A">
      <w:pPr>
        <w:jc w:val="right"/>
        <w:divId w:val="2016878392"/>
        <w:rPr>
          <w:rFonts w:ascii="var(--sans)" w:eastAsia="Times New Roman" w:hAnsi="var(--sans)"/>
          <w:sz w:val="18"/>
          <w:szCs w:val="18"/>
        </w:rPr>
      </w:pPr>
      <w:r>
        <w:rPr>
          <w:rStyle w:val="chip1"/>
          <w:rFonts w:eastAsia="Times New Roman"/>
        </w:rPr>
        <w:t>RONDA 2</w:t>
      </w:r>
    </w:p>
    <w:p w:rsidR="00000000" w:rsidRDefault="005E641A">
      <w:pPr>
        <w:divId w:val="1116749550"/>
        <w:rPr>
          <w:rFonts w:ascii="var(--sans)" w:eastAsia="Times New Roman" w:hAnsi="var(--sans)"/>
          <w:sz w:val="18"/>
          <w:szCs w:val="18"/>
        </w:rPr>
      </w:pPr>
      <w:r>
        <w:rPr>
          <w:rStyle w:val="srcid1"/>
          <w:rFonts w:eastAsia="Times New Roman"/>
        </w:rPr>
        <w:t>R2-UNAB-01</w:t>
      </w:r>
    </w:p>
    <w:p w:rsidR="00000000" w:rsidRDefault="005E641A">
      <w:pPr>
        <w:divId w:val="1540166607"/>
        <w:rPr>
          <w:rFonts w:ascii="var(--sans)" w:eastAsia="Times New Roman" w:hAnsi="var(--sans)"/>
          <w:sz w:val="18"/>
          <w:szCs w:val="18"/>
        </w:rPr>
      </w:pPr>
      <w:r>
        <w:rPr>
          <w:rStyle w:val="Textoennegrita"/>
          <w:rFonts w:ascii="var(--sans)" w:eastAsia="Times New Roman" w:hAnsi="var(--sans)"/>
          <w:sz w:val="18"/>
          <w:szCs w:val="18"/>
        </w:rPr>
        <w:t>Lineamientos para el uso de inteligencia artificial generativa</w:t>
      </w:r>
      <w:r>
        <w:rPr>
          <w:rFonts w:ascii="var(--sans)" w:eastAsia="Times New Roman" w:hAnsi="var(--sans)"/>
          <w:sz w:val="18"/>
          <w:szCs w:val="18"/>
        </w:rPr>
        <w:br/>
      </w:r>
      <w:r>
        <w:rPr>
          <w:rFonts w:ascii="var(--sans)" w:eastAsia="Times New Roman" w:hAnsi="var(--sans)"/>
          <w:color w:val="5D6B7D"/>
          <w:sz w:val="17"/>
          <w:szCs w:val="17"/>
        </w:rPr>
        <w:t>U. Andrés Bello · grado B · página institucional</w:t>
      </w:r>
      <w:r>
        <w:rPr>
          <w:rStyle w:val="srcurl1"/>
          <w:rFonts w:eastAsia="Times New Roman"/>
        </w:rPr>
        <w:t>https://ia.unab.cl/wp-content/uploads/2025/04/Lineamientos-para-el-uso-de-inteligencia-artificial-generativa</w:t>
      </w:r>
      <w:r>
        <w:rPr>
          <w:rStyle w:val="srcurl1"/>
          <w:rFonts w:eastAsia="Times New Roman"/>
        </w:rPr>
        <w:t>_UNAB.pdf</w:t>
      </w:r>
    </w:p>
    <w:p w:rsidR="00000000" w:rsidRDefault="005E641A">
      <w:pPr>
        <w:jc w:val="right"/>
        <w:divId w:val="2104956045"/>
        <w:rPr>
          <w:rFonts w:ascii="var(--sans)" w:eastAsia="Times New Roman" w:hAnsi="var(--sans)"/>
          <w:sz w:val="18"/>
          <w:szCs w:val="18"/>
        </w:rPr>
      </w:pPr>
      <w:r>
        <w:rPr>
          <w:rStyle w:val="chip1"/>
          <w:rFonts w:eastAsia="Times New Roman"/>
        </w:rPr>
        <w:t>RONDA 2</w:t>
      </w:r>
    </w:p>
    <w:p w:rsidR="00000000" w:rsidRDefault="005E641A">
      <w:pPr>
        <w:divId w:val="46145188"/>
        <w:rPr>
          <w:rFonts w:ascii="var(--sans)" w:eastAsia="Times New Roman" w:hAnsi="var(--sans)"/>
          <w:sz w:val="18"/>
          <w:szCs w:val="18"/>
        </w:rPr>
      </w:pPr>
      <w:r>
        <w:rPr>
          <w:rStyle w:val="srcid1"/>
          <w:rFonts w:eastAsia="Times New Roman"/>
        </w:rPr>
        <w:t>R2-UNAB-03</w:t>
      </w:r>
    </w:p>
    <w:p w:rsidR="00000000" w:rsidRDefault="005E641A">
      <w:pPr>
        <w:divId w:val="448470752"/>
        <w:rPr>
          <w:rFonts w:ascii="var(--sans)" w:eastAsia="Times New Roman" w:hAnsi="var(--sans)"/>
          <w:sz w:val="18"/>
          <w:szCs w:val="18"/>
        </w:rPr>
      </w:pPr>
      <w:r>
        <w:rPr>
          <w:rStyle w:val="Textoennegrita"/>
          <w:rFonts w:ascii="var(--sans)" w:eastAsia="Times New Roman" w:hAnsi="var(--sans)"/>
          <w:sz w:val="18"/>
          <w:szCs w:val="18"/>
        </w:rPr>
        <w:t>Primera versión del Programa intensivo «Inteligencia artificial y nuevas tecnologías»</w:t>
      </w:r>
      <w:r>
        <w:rPr>
          <w:rFonts w:ascii="var(--sans)" w:eastAsia="Times New Roman" w:hAnsi="var(--sans)"/>
          <w:sz w:val="18"/>
          <w:szCs w:val="18"/>
        </w:rPr>
        <w:br/>
      </w:r>
      <w:r>
        <w:rPr>
          <w:rFonts w:ascii="var(--sans)" w:eastAsia="Times New Roman" w:hAnsi="var(--sans)"/>
          <w:color w:val="5D6B7D"/>
          <w:sz w:val="17"/>
          <w:szCs w:val="17"/>
        </w:rPr>
        <w:t>U. Andrés Bello · grado E · red social institucional</w:t>
      </w:r>
      <w:r>
        <w:rPr>
          <w:rStyle w:val="srcurl1"/>
          <w:rFonts w:eastAsia="Times New Roman"/>
        </w:rPr>
        <w:t>https://es.linkedin.com/posts/derechounab_somosunab-derechounab-iaeducativa-activity-7290</w:t>
      </w:r>
      <w:r>
        <w:rPr>
          <w:rStyle w:val="srcurl1"/>
          <w:rFonts w:eastAsia="Times New Roman"/>
        </w:rPr>
        <w:t>809556832571392-VAv_</w:t>
      </w:r>
    </w:p>
    <w:p w:rsidR="00000000" w:rsidRDefault="005E641A">
      <w:pPr>
        <w:jc w:val="right"/>
        <w:divId w:val="253173854"/>
        <w:rPr>
          <w:rFonts w:ascii="var(--sans)" w:eastAsia="Times New Roman" w:hAnsi="var(--sans)"/>
          <w:sz w:val="18"/>
          <w:szCs w:val="18"/>
        </w:rPr>
      </w:pPr>
      <w:r>
        <w:rPr>
          <w:rStyle w:val="chip1"/>
          <w:rFonts w:eastAsia="Times New Roman"/>
        </w:rPr>
        <w:t>RONDA 2</w:t>
      </w:r>
    </w:p>
    <w:p w:rsidR="00000000" w:rsidRDefault="005E641A">
      <w:pPr>
        <w:divId w:val="1233538125"/>
        <w:rPr>
          <w:rFonts w:ascii="var(--sans)" w:eastAsia="Times New Roman" w:hAnsi="var(--sans)"/>
          <w:sz w:val="18"/>
          <w:szCs w:val="18"/>
        </w:rPr>
      </w:pPr>
      <w:r>
        <w:rPr>
          <w:rStyle w:val="srcid1"/>
          <w:rFonts w:eastAsia="Times New Roman"/>
        </w:rPr>
        <w:t>R2-UAUT-01</w:t>
      </w:r>
    </w:p>
    <w:p w:rsidR="00000000" w:rsidRDefault="005E641A">
      <w:pPr>
        <w:divId w:val="1417903426"/>
        <w:rPr>
          <w:rFonts w:ascii="var(--sans)" w:eastAsia="Times New Roman" w:hAnsi="var(--sans)"/>
          <w:sz w:val="18"/>
          <w:szCs w:val="18"/>
        </w:rPr>
      </w:pPr>
      <w:r>
        <w:rPr>
          <w:rStyle w:val="Textoennegrita"/>
          <w:rFonts w:ascii="var(--sans)" w:eastAsia="Times New Roman" w:hAnsi="var(--sans)"/>
          <w:sz w:val="18"/>
          <w:szCs w:val="18"/>
        </w:rPr>
        <w:t>IA+D · Grupo de Investigación en Inteligencia Artificial y Derecho</w:t>
      </w:r>
      <w:r>
        <w:rPr>
          <w:rFonts w:ascii="var(--sans)" w:eastAsia="Times New Roman" w:hAnsi="var(--sans)"/>
          <w:sz w:val="18"/>
          <w:szCs w:val="18"/>
        </w:rPr>
        <w:br/>
      </w:r>
      <w:r>
        <w:rPr>
          <w:rFonts w:ascii="var(--sans)" w:eastAsia="Times New Roman" w:hAnsi="var(--sans)"/>
          <w:color w:val="5D6B7D"/>
          <w:sz w:val="17"/>
          <w:szCs w:val="17"/>
        </w:rPr>
        <w:t>U. Autónoma de Chile · grado B · página institucional</w:t>
      </w:r>
      <w:r>
        <w:rPr>
          <w:rStyle w:val="srcurl1"/>
          <w:rFonts w:eastAsia="Times New Roman"/>
        </w:rPr>
        <w:t>https://www.uautonoma.cl/investigacion/direccion-de-investigacion/grupos-de-investigacion/iad-gr</w:t>
      </w:r>
      <w:r>
        <w:rPr>
          <w:rStyle w:val="srcurl1"/>
          <w:rFonts w:eastAsia="Times New Roman"/>
        </w:rPr>
        <w:t>upo-de-investigacion-en-inteligencia-artificial-y-derecho/</w:t>
      </w:r>
    </w:p>
    <w:p w:rsidR="00000000" w:rsidRDefault="005E641A">
      <w:pPr>
        <w:jc w:val="right"/>
        <w:divId w:val="1758162624"/>
        <w:rPr>
          <w:rFonts w:ascii="var(--sans)" w:eastAsia="Times New Roman" w:hAnsi="var(--sans)"/>
          <w:sz w:val="18"/>
          <w:szCs w:val="18"/>
        </w:rPr>
      </w:pPr>
      <w:r>
        <w:rPr>
          <w:rStyle w:val="chip1"/>
          <w:rFonts w:eastAsia="Times New Roman"/>
        </w:rPr>
        <w:t>RONDA 2</w:t>
      </w:r>
    </w:p>
    <w:p w:rsidR="00000000" w:rsidRDefault="005E641A">
      <w:pPr>
        <w:divId w:val="1942182625"/>
        <w:rPr>
          <w:rFonts w:ascii="var(--sans)" w:eastAsia="Times New Roman" w:hAnsi="var(--sans)"/>
          <w:sz w:val="18"/>
          <w:szCs w:val="18"/>
        </w:rPr>
      </w:pPr>
      <w:r>
        <w:rPr>
          <w:rStyle w:val="srcid1"/>
          <w:rFonts w:eastAsia="Times New Roman"/>
        </w:rPr>
        <w:t>R2-UAUT-02</w:t>
      </w:r>
    </w:p>
    <w:p w:rsidR="00000000" w:rsidRDefault="005E641A">
      <w:pPr>
        <w:divId w:val="2118526587"/>
        <w:rPr>
          <w:rFonts w:ascii="var(--sans)" w:eastAsia="Times New Roman" w:hAnsi="var(--sans)"/>
          <w:sz w:val="18"/>
          <w:szCs w:val="18"/>
        </w:rPr>
      </w:pPr>
      <w:r>
        <w:rPr>
          <w:rStyle w:val="Textoennegrita"/>
          <w:rFonts w:ascii="var(--sans)" w:eastAsia="Times New Roman" w:hAnsi="var(--sans)"/>
          <w:sz w:val="18"/>
          <w:szCs w:val="18"/>
        </w:rPr>
        <w:t>Resolución VRIP N.º 118/2020</w:t>
      </w:r>
      <w:r>
        <w:rPr>
          <w:rFonts w:ascii="var(--sans)" w:eastAsia="Times New Roman" w:hAnsi="var(--sans)"/>
          <w:sz w:val="18"/>
          <w:szCs w:val="18"/>
        </w:rPr>
        <w:br/>
      </w:r>
      <w:r>
        <w:rPr>
          <w:rFonts w:ascii="var(--sans)" w:eastAsia="Times New Roman" w:hAnsi="var(--sans)"/>
          <w:color w:val="5D6B7D"/>
          <w:sz w:val="17"/>
          <w:szCs w:val="17"/>
        </w:rPr>
        <w:t>U. Autónoma de Chile · grado A · acto formal</w:t>
      </w:r>
      <w:r>
        <w:rPr>
          <w:rStyle w:val="srcurl1"/>
          <w:rFonts w:eastAsia="Times New Roman"/>
        </w:rPr>
        <w:t>https://www.uautonoma.cl/content/uploads/2024/10/Res-118-2020.pdf</w:t>
      </w:r>
    </w:p>
    <w:p w:rsidR="00000000" w:rsidRDefault="005E641A">
      <w:pPr>
        <w:jc w:val="right"/>
        <w:divId w:val="1043169208"/>
        <w:rPr>
          <w:rFonts w:ascii="var(--sans)" w:eastAsia="Times New Roman" w:hAnsi="var(--sans)"/>
          <w:sz w:val="18"/>
          <w:szCs w:val="18"/>
        </w:rPr>
      </w:pPr>
      <w:r>
        <w:rPr>
          <w:rStyle w:val="chip1"/>
          <w:rFonts w:eastAsia="Times New Roman"/>
        </w:rPr>
        <w:t>RONDA 2</w:t>
      </w:r>
    </w:p>
    <w:p w:rsidR="00000000" w:rsidRDefault="005E641A">
      <w:pPr>
        <w:divId w:val="1901596017"/>
        <w:rPr>
          <w:rFonts w:ascii="var(--sans)" w:eastAsia="Times New Roman" w:hAnsi="var(--sans)"/>
          <w:sz w:val="18"/>
          <w:szCs w:val="18"/>
        </w:rPr>
      </w:pPr>
      <w:r>
        <w:rPr>
          <w:rStyle w:val="srcid1"/>
          <w:rFonts w:eastAsia="Times New Roman"/>
        </w:rPr>
        <w:t>R2-UAUT-03</w:t>
      </w:r>
    </w:p>
    <w:p w:rsidR="00000000" w:rsidRDefault="005E641A">
      <w:pPr>
        <w:divId w:val="878980543"/>
        <w:rPr>
          <w:rFonts w:ascii="var(--sans)" w:eastAsia="Times New Roman" w:hAnsi="var(--sans)"/>
          <w:sz w:val="18"/>
          <w:szCs w:val="18"/>
        </w:rPr>
      </w:pPr>
      <w:r>
        <w:rPr>
          <w:rStyle w:val="Textoennegrita"/>
          <w:rFonts w:ascii="var(--sans)" w:eastAsia="Times New Roman" w:hAnsi="var(--sans)"/>
          <w:sz w:val="18"/>
          <w:szCs w:val="18"/>
        </w:rPr>
        <w:t>Minor en Inteligenci</w:t>
      </w:r>
      <w:r>
        <w:rPr>
          <w:rStyle w:val="Textoennegrita"/>
          <w:rFonts w:ascii="var(--sans)" w:eastAsia="Times New Roman" w:hAnsi="var(--sans)"/>
          <w:sz w:val="18"/>
          <w:szCs w:val="18"/>
        </w:rPr>
        <w:t>a Artificial y Derecho cumple 5 años</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https://www.uautonoma.cl/noticias/minor-en-inteligencia-artificial-y-derecho-cumple-5-anos/</w:t>
      </w:r>
    </w:p>
    <w:p w:rsidR="00000000" w:rsidRDefault="005E641A">
      <w:pPr>
        <w:jc w:val="right"/>
        <w:divId w:val="129910425"/>
        <w:rPr>
          <w:rFonts w:ascii="var(--sans)" w:eastAsia="Times New Roman" w:hAnsi="var(--sans)"/>
          <w:sz w:val="18"/>
          <w:szCs w:val="18"/>
        </w:rPr>
      </w:pPr>
      <w:r>
        <w:rPr>
          <w:rStyle w:val="chip1"/>
          <w:rFonts w:eastAsia="Times New Roman"/>
        </w:rPr>
        <w:t>RONDA 2</w:t>
      </w:r>
    </w:p>
    <w:p w:rsidR="00000000" w:rsidRDefault="005E641A">
      <w:pPr>
        <w:divId w:val="141821049"/>
        <w:rPr>
          <w:rFonts w:ascii="var(--sans)" w:eastAsia="Times New Roman" w:hAnsi="var(--sans)"/>
          <w:sz w:val="18"/>
          <w:szCs w:val="18"/>
        </w:rPr>
      </w:pPr>
      <w:r>
        <w:rPr>
          <w:rStyle w:val="srcid1"/>
          <w:rFonts w:eastAsia="Times New Roman"/>
        </w:rPr>
        <w:t>R2-UAUT-04</w:t>
      </w:r>
    </w:p>
    <w:p w:rsidR="00000000" w:rsidRDefault="005E641A">
      <w:pPr>
        <w:divId w:val="799542301"/>
        <w:rPr>
          <w:rFonts w:ascii="var(--sans)" w:eastAsia="Times New Roman" w:hAnsi="var(--sans)"/>
          <w:sz w:val="18"/>
          <w:szCs w:val="18"/>
        </w:rPr>
      </w:pPr>
      <w:r>
        <w:rPr>
          <w:rStyle w:val="Textoennegrita"/>
          <w:rFonts w:ascii="var(--sans)" w:eastAsia="Times New Roman" w:hAnsi="var(--sans)"/>
          <w:sz w:val="18"/>
          <w:szCs w:val="18"/>
        </w:rPr>
        <w:t>Minor reconoció a los primeros 12 estudiantes que comp</w:t>
      </w:r>
      <w:r>
        <w:rPr>
          <w:rStyle w:val="Textoennegrita"/>
          <w:rFonts w:ascii="var(--sans)" w:eastAsia="Times New Roman" w:hAnsi="var(--sans)"/>
          <w:sz w:val="18"/>
          <w:szCs w:val="18"/>
        </w:rPr>
        <w:t>letaron el programa</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https://www.uautonoma.cl/noticias/minor-en-inteligencia-artificial-y-derecho-reconocio-a-primeros-12-estudiantes-que-completaron-exitosamente-el-programa/</w:t>
      </w:r>
    </w:p>
    <w:p w:rsidR="00000000" w:rsidRDefault="005E641A">
      <w:pPr>
        <w:jc w:val="right"/>
        <w:divId w:val="756900718"/>
        <w:rPr>
          <w:rFonts w:ascii="var(--sans)" w:eastAsia="Times New Roman" w:hAnsi="var(--sans)"/>
          <w:sz w:val="18"/>
          <w:szCs w:val="18"/>
        </w:rPr>
      </w:pPr>
      <w:r>
        <w:rPr>
          <w:rStyle w:val="chip1"/>
          <w:rFonts w:eastAsia="Times New Roman"/>
        </w:rPr>
        <w:t>RONDA 2</w:t>
      </w:r>
    </w:p>
    <w:p w:rsidR="00000000" w:rsidRDefault="005E641A">
      <w:pPr>
        <w:divId w:val="713695636"/>
        <w:rPr>
          <w:rFonts w:ascii="var(--sans)" w:eastAsia="Times New Roman" w:hAnsi="var(--sans)"/>
          <w:sz w:val="18"/>
          <w:szCs w:val="18"/>
        </w:rPr>
      </w:pPr>
      <w:r>
        <w:rPr>
          <w:rStyle w:val="srcid1"/>
          <w:rFonts w:eastAsia="Times New Roman"/>
        </w:rPr>
        <w:t>R2-UAUT-07</w:t>
      </w:r>
    </w:p>
    <w:p w:rsidR="00000000" w:rsidRDefault="005E641A">
      <w:pPr>
        <w:divId w:val="953514222"/>
        <w:rPr>
          <w:rFonts w:ascii="var(--sans)" w:eastAsia="Times New Roman" w:hAnsi="var(--sans)"/>
          <w:sz w:val="18"/>
          <w:szCs w:val="18"/>
        </w:rPr>
      </w:pPr>
      <w:r>
        <w:rPr>
          <w:rStyle w:val="Textoennegrita"/>
          <w:rFonts w:ascii="var(--sans)" w:eastAsia="Times New Roman" w:hAnsi="var(--sans)"/>
          <w:sz w:val="18"/>
          <w:szCs w:val="18"/>
        </w:rPr>
        <w:t>Facultad de Derecho firma convenio con Legalfit</w:t>
      </w:r>
      <w:r>
        <w:rPr>
          <w:rFonts w:ascii="var(--sans)" w:eastAsia="Times New Roman" w:hAnsi="var(--sans)"/>
          <w:sz w:val="18"/>
          <w:szCs w:val="18"/>
        </w:rPr>
        <w:br/>
      </w:r>
      <w:r>
        <w:rPr>
          <w:rFonts w:ascii="var(--sans)" w:eastAsia="Times New Roman" w:hAnsi="var(--sans)"/>
          <w:color w:val="5D6B7D"/>
          <w:sz w:val="17"/>
          <w:szCs w:val="17"/>
        </w:rPr>
        <w:t>U. Autónoma de Chile · grado C · noticia institucional</w:t>
      </w:r>
      <w:r>
        <w:rPr>
          <w:rStyle w:val="srcurl1"/>
          <w:rFonts w:eastAsia="Times New Roman"/>
        </w:rPr>
        <w:t>https://www.uautonoma.cl/noticias/facultad-de-derecho-firma-convenio-con-legalfit-para-modernizar-la-formacion-practica-de-futuros-abogados-con-metodologi</w:t>
      </w:r>
      <w:r>
        <w:rPr>
          <w:rStyle w:val="srcurl1"/>
          <w:rFonts w:eastAsia="Times New Roman"/>
        </w:rPr>
        <w:t>as-agiles/</w:t>
      </w:r>
    </w:p>
    <w:p w:rsidR="00000000" w:rsidRDefault="005E641A">
      <w:pPr>
        <w:jc w:val="right"/>
        <w:divId w:val="1812746429"/>
        <w:rPr>
          <w:rFonts w:ascii="var(--sans)" w:eastAsia="Times New Roman" w:hAnsi="var(--sans)"/>
          <w:sz w:val="18"/>
          <w:szCs w:val="18"/>
        </w:rPr>
      </w:pPr>
      <w:r>
        <w:rPr>
          <w:rStyle w:val="chip1"/>
          <w:rFonts w:eastAsia="Times New Roman"/>
        </w:rPr>
        <w:t>RONDA 2</w:t>
      </w:r>
    </w:p>
    <w:p w:rsidR="00000000" w:rsidRDefault="005E641A">
      <w:pPr>
        <w:divId w:val="1880706625"/>
        <w:rPr>
          <w:rFonts w:ascii="var(--sans)" w:eastAsia="Times New Roman" w:hAnsi="var(--sans)"/>
          <w:sz w:val="18"/>
          <w:szCs w:val="18"/>
        </w:rPr>
      </w:pPr>
      <w:r>
        <w:rPr>
          <w:rStyle w:val="srcid1"/>
          <w:rFonts w:eastAsia="Times New Roman"/>
        </w:rPr>
        <w:t>R2-UCEN-01</w:t>
      </w:r>
    </w:p>
    <w:p w:rsidR="00000000" w:rsidRDefault="005E641A">
      <w:pPr>
        <w:divId w:val="874077999"/>
        <w:rPr>
          <w:rFonts w:ascii="var(--sans)" w:eastAsia="Times New Roman" w:hAnsi="var(--sans)"/>
          <w:sz w:val="18"/>
          <w:szCs w:val="18"/>
        </w:rPr>
      </w:pPr>
      <w:r>
        <w:rPr>
          <w:rStyle w:val="Textoennegrita"/>
          <w:rFonts w:ascii="var(--sans)" w:eastAsia="Times New Roman" w:hAnsi="var(--sans)"/>
          <w:sz w:val="18"/>
          <w:szCs w:val="18"/>
        </w:rPr>
        <w:t>Resolución N.º 13/2025 · Instructivo sobre uso académico de inteligencia artificial</w:t>
      </w:r>
      <w:r>
        <w:rPr>
          <w:rFonts w:ascii="var(--sans)" w:eastAsia="Times New Roman" w:hAnsi="var(--sans)"/>
          <w:sz w:val="18"/>
          <w:szCs w:val="18"/>
        </w:rPr>
        <w:br/>
      </w:r>
      <w:r>
        <w:rPr>
          <w:rFonts w:ascii="var(--sans)" w:eastAsia="Times New Roman" w:hAnsi="var(--sans)"/>
          <w:color w:val="5D6B7D"/>
          <w:sz w:val="17"/>
          <w:szCs w:val="17"/>
        </w:rPr>
        <w:t>U. Central de Chile · grado A · acto formal</w:t>
      </w:r>
      <w:r>
        <w:rPr>
          <w:rStyle w:val="srcurl1"/>
          <w:rFonts w:eastAsia="Times New Roman"/>
        </w:rPr>
        <w:t>https://www.ucentral.cl/ucentral/site/docs/20250723/20250723093952/resolucion_13_instructivo_uso_ac</w:t>
      </w:r>
      <w:r>
        <w:rPr>
          <w:rStyle w:val="srcurl1"/>
          <w:rFonts w:eastAsia="Times New Roman"/>
        </w:rPr>
        <w:t>ademico_inteligencia_artificial.pdf</w:t>
      </w:r>
    </w:p>
    <w:p w:rsidR="00000000" w:rsidRDefault="005E641A">
      <w:pPr>
        <w:jc w:val="right"/>
        <w:divId w:val="861361939"/>
        <w:rPr>
          <w:rFonts w:ascii="var(--sans)" w:eastAsia="Times New Roman" w:hAnsi="var(--sans)"/>
          <w:sz w:val="18"/>
          <w:szCs w:val="18"/>
        </w:rPr>
      </w:pPr>
      <w:r>
        <w:rPr>
          <w:rStyle w:val="chip1"/>
          <w:rFonts w:eastAsia="Times New Roman"/>
        </w:rPr>
        <w:t>RONDA 2</w:t>
      </w:r>
    </w:p>
    <w:p w:rsidR="00000000" w:rsidRDefault="005E641A">
      <w:pPr>
        <w:divId w:val="206917004"/>
        <w:rPr>
          <w:rFonts w:ascii="var(--sans)" w:eastAsia="Times New Roman" w:hAnsi="var(--sans)"/>
          <w:sz w:val="18"/>
          <w:szCs w:val="18"/>
        </w:rPr>
      </w:pPr>
      <w:r>
        <w:rPr>
          <w:rStyle w:val="srcid1"/>
          <w:rFonts w:eastAsia="Times New Roman"/>
        </w:rPr>
        <w:t>R2-UCEN-03</w:t>
      </w:r>
    </w:p>
    <w:p w:rsidR="00000000" w:rsidRDefault="005E641A">
      <w:pPr>
        <w:divId w:val="316570677"/>
        <w:rPr>
          <w:rFonts w:ascii="var(--sans)" w:eastAsia="Times New Roman" w:hAnsi="var(--sans)"/>
          <w:sz w:val="18"/>
          <w:szCs w:val="18"/>
        </w:rPr>
      </w:pPr>
      <w:r>
        <w:rPr>
          <w:rStyle w:val="Textoennegrita"/>
          <w:rFonts w:ascii="var(--sans)" w:eastAsia="Times New Roman" w:hAnsi="var(--sans)"/>
          <w:sz w:val="18"/>
          <w:szCs w:val="18"/>
        </w:rPr>
        <w:t>Academia y Laboratorio LegalTech</w:t>
      </w:r>
      <w:r>
        <w:rPr>
          <w:rFonts w:ascii="var(--sans)" w:eastAsia="Times New Roman" w:hAnsi="var(--sans)"/>
          <w:sz w:val="18"/>
          <w:szCs w:val="18"/>
        </w:rPr>
        <w:br/>
      </w:r>
      <w:r>
        <w:rPr>
          <w:rFonts w:ascii="var(--sans)" w:eastAsia="Times New Roman" w:hAnsi="var(--sans)"/>
          <w:color w:val="5D6B7D"/>
          <w:sz w:val="17"/>
          <w:szCs w:val="17"/>
        </w:rPr>
        <w:t>U. Central de Chile · grado B · página institucional</w:t>
      </w:r>
      <w:r>
        <w:rPr>
          <w:rStyle w:val="srcurl1"/>
          <w:rFonts w:eastAsia="Times New Roman"/>
        </w:rPr>
        <w:t>https://facdeh.ucentral.cl/legal-tech/academia-y-laboratorio-legaltech/</w:t>
      </w:r>
    </w:p>
    <w:p w:rsidR="00000000" w:rsidRDefault="005E641A">
      <w:pPr>
        <w:jc w:val="right"/>
        <w:divId w:val="791899423"/>
        <w:rPr>
          <w:rFonts w:ascii="var(--sans)" w:eastAsia="Times New Roman" w:hAnsi="var(--sans)"/>
          <w:sz w:val="18"/>
          <w:szCs w:val="18"/>
        </w:rPr>
      </w:pPr>
      <w:r>
        <w:rPr>
          <w:rStyle w:val="chip1"/>
          <w:rFonts w:eastAsia="Times New Roman"/>
        </w:rPr>
        <w:t>RONDA 2</w:t>
      </w:r>
    </w:p>
    <w:p w:rsidR="00000000" w:rsidRDefault="005E641A">
      <w:pPr>
        <w:divId w:val="1730302540"/>
        <w:rPr>
          <w:rFonts w:ascii="var(--sans)" w:eastAsia="Times New Roman" w:hAnsi="var(--sans)"/>
          <w:sz w:val="18"/>
          <w:szCs w:val="18"/>
        </w:rPr>
      </w:pPr>
      <w:r>
        <w:rPr>
          <w:rStyle w:val="srcid1"/>
          <w:rFonts w:eastAsia="Times New Roman"/>
        </w:rPr>
        <w:t>R2-UCH-02</w:t>
      </w:r>
    </w:p>
    <w:p w:rsidR="00000000" w:rsidRDefault="005E641A">
      <w:pPr>
        <w:divId w:val="1111050295"/>
        <w:rPr>
          <w:rFonts w:ascii="var(--sans)" w:eastAsia="Times New Roman" w:hAnsi="var(--sans)"/>
          <w:sz w:val="18"/>
          <w:szCs w:val="18"/>
        </w:rPr>
      </w:pPr>
      <w:r>
        <w:rPr>
          <w:rStyle w:val="Textoennegrita"/>
          <w:rFonts w:ascii="var(--sans)" w:eastAsia="Times New Roman" w:hAnsi="var(--sans)"/>
          <w:sz w:val="18"/>
          <w:szCs w:val="18"/>
        </w:rPr>
        <w:t>Diploma en Derecho e Inteligencia Artificial · edición 2023</w:t>
      </w:r>
      <w:r>
        <w:rPr>
          <w:rFonts w:ascii="var(--sans)" w:eastAsia="Times New Roman" w:hAnsi="var(--sans)"/>
          <w:sz w:val="18"/>
          <w:szCs w:val="18"/>
        </w:rPr>
        <w:br/>
      </w:r>
      <w:r>
        <w:rPr>
          <w:rFonts w:ascii="var(--sans)" w:eastAsia="Times New Roman" w:hAnsi="var(--sans)"/>
          <w:color w:val="5D6B7D"/>
          <w:sz w:val="17"/>
          <w:szCs w:val="17"/>
        </w:rPr>
        <w:t>U. de Chile · grado B · página institucional</w:t>
      </w:r>
      <w:r>
        <w:rPr>
          <w:rStyle w:val="srcurl1"/>
          <w:rFonts w:eastAsia="Times New Roman"/>
        </w:rPr>
        <w:t>https://postgrados.derecho.uchile.cl/diploma-en-derecho-e-inteligencia-artificial-2/</w:t>
      </w:r>
    </w:p>
    <w:p w:rsidR="00000000" w:rsidRDefault="005E641A">
      <w:pPr>
        <w:jc w:val="right"/>
        <w:divId w:val="2073309282"/>
        <w:rPr>
          <w:rFonts w:ascii="var(--sans)" w:eastAsia="Times New Roman" w:hAnsi="var(--sans)"/>
          <w:sz w:val="18"/>
          <w:szCs w:val="18"/>
        </w:rPr>
      </w:pPr>
      <w:r>
        <w:rPr>
          <w:rStyle w:val="chip1"/>
          <w:rFonts w:eastAsia="Times New Roman"/>
        </w:rPr>
        <w:t>RONDA 2</w:t>
      </w:r>
    </w:p>
    <w:p w:rsidR="00000000" w:rsidRDefault="005E641A">
      <w:pPr>
        <w:divId w:val="940455429"/>
        <w:rPr>
          <w:rFonts w:ascii="var(--sans)" w:eastAsia="Times New Roman" w:hAnsi="var(--sans)"/>
          <w:sz w:val="18"/>
          <w:szCs w:val="18"/>
        </w:rPr>
      </w:pPr>
      <w:r>
        <w:rPr>
          <w:rStyle w:val="srcid1"/>
          <w:rFonts w:eastAsia="Times New Roman"/>
        </w:rPr>
        <w:t>R2-UAND-01</w:t>
      </w:r>
    </w:p>
    <w:p w:rsidR="00000000" w:rsidRDefault="005E641A">
      <w:pPr>
        <w:divId w:val="1715958112"/>
        <w:rPr>
          <w:rFonts w:ascii="var(--sans)" w:eastAsia="Times New Roman" w:hAnsi="var(--sans)"/>
          <w:sz w:val="18"/>
          <w:szCs w:val="18"/>
        </w:rPr>
      </w:pPr>
      <w:r>
        <w:rPr>
          <w:rStyle w:val="Textoennegrita"/>
          <w:rFonts w:ascii="var(--sans)" w:eastAsia="Times New Roman" w:hAnsi="var(--sans)"/>
          <w:sz w:val="18"/>
          <w:szCs w:val="18"/>
        </w:rPr>
        <w:t>Curso en Inteligencia Artificial en el Derecho ·</w:t>
      </w:r>
      <w:r>
        <w:rPr>
          <w:rStyle w:val="Textoennegrita"/>
          <w:rFonts w:ascii="var(--sans)" w:eastAsia="Times New Roman" w:hAnsi="var(--sans)"/>
          <w:sz w:val="18"/>
          <w:szCs w:val="18"/>
        </w:rPr>
        <w:t xml:space="preserve"> admisión octubre 2025</w:t>
      </w:r>
      <w:r>
        <w:rPr>
          <w:rFonts w:ascii="var(--sans)" w:eastAsia="Times New Roman" w:hAnsi="var(--sans)"/>
          <w:sz w:val="18"/>
          <w:szCs w:val="18"/>
        </w:rPr>
        <w:br/>
      </w:r>
      <w:r>
        <w:rPr>
          <w:rFonts w:ascii="var(--sans)" w:eastAsia="Times New Roman" w:hAnsi="var(--sans)"/>
          <w:color w:val="5D6B7D"/>
          <w:sz w:val="17"/>
          <w:szCs w:val="17"/>
        </w:rPr>
        <w:t>U. de los Andes · grado B · página institucional</w:t>
      </w:r>
      <w:r>
        <w:rPr>
          <w:rStyle w:val="srcurl1"/>
          <w:rFonts w:eastAsia="Times New Roman"/>
        </w:rPr>
        <w:t>https://webapp.uandes.cl/postulacion/register?id=5063</w:t>
      </w:r>
    </w:p>
    <w:p w:rsidR="00000000" w:rsidRDefault="005E641A">
      <w:pPr>
        <w:jc w:val="right"/>
        <w:divId w:val="653686054"/>
        <w:rPr>
          <w:rFonts w:ascii="var(--sans)" w:eastAsia="Times New Roman" w:hAnsi="var(--sans)"/>
          <w:sz w:val="18"/>
          <w:szCs w:val="18"/>
        </w:rPr>
      </w:pPr>
      <w:r>
        <w:rPr>
          <w:rStyle w:val="chip1"/>
          <w:rFonts w:eastAsia="Times New Roman"/>
        </w:rPr>
        <w:t>RONDA 2</w:t>
      </w:r>
    </w:p>
    <w:p w:rsidR="00000000" w:rsidRDefault="005E641A">
      <w:pPr>
        <w:divId w:val="1655142632"/>
        <w:rPr>
          <w:rFonts w:ascii="var(--sans)" w:eastAsia="Times New Roman" w:hAnsi="var(--sans)"/>
          <w:sz w:val="18"/>
          <w:szCs w:val="18"/>
        </w:rPr>
      </w:pPr>
      <w:r>
        <w:rPr>
          <w:rStyle w:val="srcid1"/>
          <w:rFonts w:eastAsia="Times New Roman"/>
        </w:rPr>
        <w:t>R2-UAND-02</w:t>
      </w:r>
    </w:p>
    <w:p w:rsidR="00000000" w:rsidRDefault="005E641A">
      <w:pPr>
        <w:divId w:val="38942445"/>
        <w:rPr>
          <w:rFonts w:ascii="var(--sans)" w:eastAsia="Times New Roman" w:hAnsi="var(--sans)"/>
          <w:sz w:val="18"/>
          <w:szCs w:val="18"/>
        </w:rPr>
      </w:pPr>
      <w:r>
        <w:rPr>
          <w:rStyle w:val="Textoennegrita"/>
          <w:rFonts w:ascii="var(--sans)" w:eastAsia="Times New Roman" w:hAnsi="var(--sans)"/>
          <w:sz w:val="18"/>
          <w:szCs w:val="18"/>
        </w:rPr>
        <w:t>Curso en IA en el Derecho: transformando la práctica legal con LegalTech</w:t>
      </w:r>
      <w:r>
        <w:rPr>
          <w:rFonts w:ascii="var(--sans)" w:eastAsia="Times New Roman" w:hAnsi="var(--sans)"/>
          <w:sz w:val="18"/>
          <w:szCs w:val="18"/>
        </w:rPr>
        <w:br/>
      </w:r>
      <w:r>
        <w:rPr>
          <w:rFonts w:ascii="var(--sans)" w:eastAsia="Times New Roman" w:hAnsi="var(--sans)"/>
          <w:color w:val="5D6B7D"/>
          <w:sz w:val="17"/>
          <w:szCs w:val="17"/>
        </w:rPr>
        <w:t>U. de los Andes · grado B · página inst</w:t>
      </w:r>
      <w:r>
        <w:rPr>
          <w:rFonts w:ascii="var(--sans)" w:eastAsia="Times New Roman" w:hAnsi="var(--sans)"/>
          <w:color w:val="5D6B7D"/>
          <w:sz w:val="17"/>
          <w:szCs w:val="17"/>
        </w:rPr>
        <w:t>itucional</w:t>
      </w:r>
      <w:r>
        <w:rPr>
          <w:rStyle w:val="srcurl1"/>
          <w:rFonts w:eastAsia="Times New Roman"/>
        </w:rPr>
        <w:t>https://postgrados.uandes.cl/cursos/curso-en-inteligencia-artificial-en-el-derecho-transformando-la-practica-legal-con-legaltech/</w:t>
      </w:r>
    </w:p>
    <w:p w:rsidR="00000000" w:rsidRDefault="005E641A">
      <w:pPr>
        <w:jc w:val="right"/>
        <w:divId w:val="659045061"/>
        <w:rPr>
          <w:rFonts w:ascii="var(--sans)" w:eastAsia="Times New Roman" w:hAnsi="var(--sans)"/>
          <w:sz w:val="18"/>
          <w:szCs w:val="18"/>
        </w:rPr>
      </w:pPr>
      <w:r>
        <w:rPr>
          <w:rStyle w:val="chip1"/>
          <w:rFonts w:eastAsia="Times New Roman"/>
        </w:rPr>
        <w:t>RONDA 2</w:t>
      </w:r>
    </w:p>
    <w:p w:rsidR="00000000" w:rsidRDefault="005E641A">
      <w:pPr>
        <w:divId w:val="549726088"/>
        <w:rPr>
          <w:rFonts w:ascii="var(--sans)" w:eastAsia="Times New Roman" w:hAnsi="var(--sans)"/>
          <w:sz w:val="18"/>
          <w:szCs w:val="18"/>
        </w:rPr>
      </w:pPr>
      <w:r>
        <w:rPr>
          <w:rStyle w:val="srcid1"/>
          <w:rFonts w:eastAsia="Times New Roman"/>
        </w:rPr>
        <w:t>R2-UDD-01</w:t>
      </w:r>
    </w:p>
    <w:p w:rsidR="00000000" w:rsidRDefault="005E641A">
      <w:pPr>
        <w:divId w:val="220598262"/>
        <w:rPr>
          <w:rFonts w:ascii="var(--sans)" w:eastAsia="Times New Roman" w:hAnsi="var(--sans)"/>
          <w:sz w:val="18"/>
          <w:szCs w:val="18"/>
        </w:rPr>
      </w:pPr>
      <w:r>
        <w:rPr>
          <w:rStyle w:val="Textoennegrita"/>
          <w:rFonts w:ascii="var(--sans)" w:eastAsia="Times New Roman" w:hAnsi="var(--sans)"/>
          <w:sz w:val="18"/>
          <w:szCs w:val="18"/>
        </w:rPr>
        <w:t>Observatorio de Derecho y Tecnología</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w:t>
      </w:r>
      <w:r>
        <w:rPr>
          <w:rStyle w:val="srcurl1"/>
          <w:rFonts w:eastAsia="Times New Roman"/>
        </w:rPr>
        <w:t>cho.udd.cl/cdre/observatorio-de-derecho-y-tecnologia/</w:t>
      </w:r>
    </w:p>
    <w:p w:rsidR="00000000" w:rsidRDefault="005E641A">
      <w:pPr>
        <w:jc w:val="right"/>
        <w:divId w:val="1793552174"/>
        <w:rPr>
          <w:rFonts w:ascii="var(--sans)" w:eastAsia="Times New Roman" w:hAnsi="var(--sans)"/>
          <w:sz w:val="18"/>
          <w:szCs w:val="18"/>
        </w:rPr>
      </w:pPr>
      <w:r>
        <w:rPr>
          <w:rStyle w:val="chip1"/>
          <w:rFonts w:eastAsia="Times New Roman"/>
        </w:rPr>
        <w:t>RONDA 2</w:t>
      </w:r>
    </w:p>
    <w:p w:rsidR="00000000" w:rsidRDefault="005E641A">
      <w:pPr>
        <w:divId w:val="1449741234"/>
        <w:rPr>
          <w:rFonts w:ascii="var(--sans)" w:eastAsia="Times New Roman" w:hAnsi="var(--sans)"/>
          <w:sz w:val="18"/>
          <w:szCs w:val="18"/>
        </w:rPr>
      </w:pPr>
      <w:r>
        <w:rPr>
          <w:rStyle w:val="srcid1"/>
          <w:rFonts w:eastAsia="Times New Roman"/>
        </w:rPr>
        <w:t>R2-UDD-02</w:t>
      </w:r>
    </w:p>
    <w:p w:rsidR="00000000" w:rsidRDefault="005E641A">
      <w:pPr>
        <w:divId w:val="486897642"/>
        <w:rPr>
          <w:rFonts w:ascii="var(--sans)" w:eastAsia="Times New Roman" w:hAnsi="var(--sans)"/>
          <w:sz w:val="18"/>
          <w:szCs w:val="18"/>
        </w:rPr>
      </w:pPr>
      <w:r>
        <w:rPr>
          <w:rStyle w:val="Textoennegrita"/>
          <w:rFonts w:ascii="var(--sans)" w:eastAsia="Times New Roman" w:hAnsi="var(--sans)"/>
          <w:sz w:val="18"/>
          <w:szCs w:val="18"/>
        </w:rPr>
        <w:t>Curso Herramientas de Inteligencia Artificial para Abogados</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https://derecho.udd.cl/files/2025/12/curso-herramientas-de-inteligencia-ar</w:t>
      </w:r>
      <w:r>
        <w:rPr>
          <w:rStyle w:val="srcurl1"/>
          <w:rFonts w:eastAsia="Times New Roman"/>
        </w:rPr>
        <w:t>tificial-para-abogados-23-01-2026.pdf</w:t>
      </w:r>
    </w:p>
    <w:p w:rsidR="00000000" w:rsidRDefault="005E641A">
      <w:pPr>
        <w:jc w:val="right"/>
        <w:divId w:val="162404740"/>
        <w:rPr>
          <w:rFonts w:ascii="var(--sans)" w:eastAsia="Times New Roman" w:hAnsi="var(--sans)"/>
          <w:sz w:val="18"/>
          <w:szCs w:val="18"/>
        </w:rPr>
      </w:pPr>
      <w:r>
        <w:rPr>
          <w:rStyle w:val="chip1"/>
          <w:rFonts w:eastAsia="Times New Roman"/>
        </w:rPr>
        <w:t>RONDA 2</w:t>
      </w:r>
    </w:p>
    <w:p w:rsidR="00000000" w:rsidRDefault="005E641A">
      <w:pPr>
        <w:divId w:val="1865442807"/>
        <w:rPr>
          <w:rFonts w:ascii="var(--sans)" w:eastAsia="Times New Roman" w:hAnsi="var(--sans)"/>
          <w:sz w:val="18"/>
          <w:szCs w:val="18"/>
        </w:rPr>
      </w:pPr>
      <w:r>
        <w:rPr>
          <w:rStyle w:val="srcid1"/>
          <w:rFonts w:eastAsia="Times New Roman"/>
        </w:rPr>
        <w:t>R2-UDD-03</w:t>
      </w:r>
    </w:p>
    <w:p w:rsidR="00000000" w:rsidRDefault="005E641A">
      <w:pPr>
        <w:divId w:val="1427578133"/>
        <w:rPr>
          <w:rFonts w:ascii="var(--sans)" w:eastAsia="Times New Roman" w:hAnsi="var(--sans)"/>
          <w:sz w:val="18"/>
          <w:szCs w:val="18"/>
        </w:rPr>
      </w:pPr>
      <w:r>
        <w:rPr>
          <w:rStyle w:val="Textoennegrita"/>
          <w:rFonts w:ascii="var(--sans)" w:eastAsia="Times New Roman" w:hAnsi="var(--sans)"/>
          <w:sz w:val="18"/>
          <w:szCs w:val="18"/>
        </w:rPr>
        <w:t>II Versión · Curso Herramientas de IA para Abogados</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https://derecho.udd.cl/files/2025/12/curso-herramientas-de-inteligencia-artificial-para-abogados-2</w:t>
      </w:r>
      <w:r>
        <w:rPr>
          <w:rStyle w:val="srcurl1"/>
          <w:rFonts w:eastAsia="Times New Roman"/>
        </w:rPr>
        <w:t>9-05-2026.pdf</w:t>
      </w:r>
    </w:p>
    <w:p w:rsidR="00000000" w:rsidRDefault="005E641A">
      <w:pPr>
        <w:jc w:val="right"/>
        <w:divId w:val="1001391313"/>
        <w:rPr>
          <w:rFonts w:ascii="var(--sans)" w:eastAsia="Times New Roman" w:hAnsi="var(--sans)"/>
          <w:sz w:val="18"/>
          <w:szCs w:val="18"/>
        </w:rPr>
      </w:pPr>
      <w:r>
        <w:rPr>
          <w:rStyle w:val="chip1"/>
          <w:rFonts w:eastAsia="Times New Roman"/>
        </w:rPr>
        <w:t>RONDA 2</w:t>
      </w:r>
    </w:p>
    <w:p w:rsidR="00000000" w:rsidRDefault="005E641A">
      <w:pPr>
        <w:divId w:val="1254431149"/>
        <w:rPr>
          <w:rFonts w:ascii="var(--sans)" w:eastAsia="Times New Roman" w:hAnsi="var(--sans)"/>
          <w:sz w:val="18"/>
          <w:szCs w:val="18"/>
        </w:rPr>
      </w:pPr>
      <w:r>
        <w:rPr>
          <w:rStyle w:val="srcid1"/>
          <w:rFonts w:eastAsia="Times New Roman"/>
        </w:rPr>
        <w:t>R2-UDD-04</w:t>
      </w:r>
    </w:p>
    <w:p w:rsidR="00000000" w:rsidRDefault="005E641A">
      <w:pPr>
        <w:divId w:val="554854234"/>
        <w:rPr>
          <w:rFonts w:ascii="var(--sans)" w:eastAsia="Times New Roman" w:hAnsi="var(--sans)"/>
          <w:sz w:val="18"/>
          <w:szCs w:val="18"/>
        </w:rPr>
      </w:pPr>
      <w:r>
        <w:rPr>
          <w:rStyle w:val="Textoennegrita"/>
          <w:rFonts w:ascii="var(--sans)" w:eastAsia="Times New Roman" w:hAnsi="var(--sans)"/>
          <w:sz w:val="18"/>
          <w:szCs w:val="18"/>
        </w:rPr>
        <w:t>Reglamentos e Instructivos · Política de IA y Reglamento Operativo IAG</w:t>
      </w:r>
      <w:r>
        <w:rPr>
          <w:rFonts w:ascii="var(--sans)" w:eastAsia="Times New Roman" w:hAnsi="var(--sans)"/>
          <w:sz w:val="18"/>
          <w:szCs w:val="18"/>
        </w:rPr>
        <w:br/>
      </w:r>
      <w:r>
        <w:rPr>
          <w:rFonts w:ascii="var(--sans)" w:eastAsia="Times New Roman" w:hAnsi="var(--sans)"/>
          <w:color w:val="5D6B7D"/>
          <w:sz w:val="17"/>
          <w:szCs w:val="17"/>
        </w:rPr>
        <w:t>U. del Desarrollo · grado B · página institucional</w:t>
      </w:r>
      <w:r>
        <w:rPr>
          <w:rStyle w:val="srcurl1"/>
          <w:rFonts w:eastAsia="Times New Roman"/>
        </w:rPr>
        <w:t>https://www.udd.cl/reglamentos-e-instructivos/</w:t>
      </w:r>
    </w:p>
    <w:p w:rsidR="00000000" w:rsidRDefault="005E641A">
      <w:pPr>
        <w:jc w:val="right"/>
        <w:divId w:val="17631710"/>
        <w:rPr>
          <w:rFonts w:ascii="var(--sans)" w:eastAsia="Times New Roman" w:hAnsi="var(--sans)"/>
          <w:sz w:val="18"/>
          <w:szCs w:val="18"/>
        </w:rPr>
      </w:pPr>
      <w:r>
        <w:rPr>
          <w:rStyle w:val="chip1"/>
          <w:rFonts w:eastAsia="Times New Roman"/>
        </w:rPr>
        <w:t>RONDA 2</w:t>
      </w:r>
    </w:p>
    <w:p w:rsidR="00000000" w:rsidRDefault="005E641A">
      <w:pPr>
        <w:divId w:val="645207905"/>
        <w:rPr>
          <w:rFonts w:ascii="var(--sans)" w:eastAsia="Times New Roman" w:hAnsi="var(--sans)"/>
          <w:sz w:val="18"/>
          <w:szCs w:val="18"/>
        </w:rPr>
      </w:pPr>
      <w:r>
        <w:rPr>
          <w:rStyle w:val="srcid1"/>
          <w:rFonts w:eastAsia="Times New Roman"/>
        </w:rPr>
        <w:t>R2-PUCV-01</w:t>
      </w:r>
    </w:p>
    <w:p w:rsidR="00000000" w:rsidRDefault="005E641A">
      <w:pPr>
        <w:divId w:val="1979843909"/>
        <w:rPr>
          <w:rFonts w:ascii="var(--sans)" w:eastAsia="Times New Roman" w:hAnsi="var(--sans)"/>
          <w:sz w:val="18"/>
          <w:szCs w:val="18"/>
        </w:rPr>
      </w:pPr>
      <w:r>
        <w:rPr>
          <w:rStyle w:val="Textoennegrita"/>
          <w:rFonts w:ascii="var(--sans)" w:eastAsia="Times New Roman" w:hAnsi="var(--sans)"/>
          <w:sz w:val="18"/>
          <w:szCs w:val="18"/>
        </w:rPr>
        <w:t>Información General · Diplomados Derecho PUCV</w:t>
      </w:r>
      <w:r>
        <w:rPr>
          <w:rFonts w:ascii="var(--sans)" w:eastAsia="Times New Roman" w:hAnsi="var(--sans)"/>
          <w:sz w:val="18"/>
          <w:szCs w:val="18"/>
        </w:rPr>
        <w:br/>
      </w:r>
      <w:r>
        <w:rPr>
          <w:rFonts w:ascii="var(--sans)" w:eastAsia="Times New Roman" w:hAnsi="var(--sans)"/>
          <w:color w:val="5D6B7D"/>
          <w:sz w:val="17"/>
          <w:szCs w:val="17"/>
        </w:rPr>
        <w:t>P. U. Católica de Valparaíso · grado B · página institucional</w:t>
      </w:r>
      <w:r>
        <w:rPr>
          <w:rStyle w:val="srcurl1"/>
          <w:rFonts w:eastAsia="Times New Roman"/>
        </w:rPr>
        <w:t>https://www.pucv.cl/uuaa/diplomados-derecho/informacion-general</w:t>
      </w:r>
    </w:p>
    <w:p w:rsidR="00000000" w:rsidRDefault="005E641A">
      <w:pPr>
        <w:jc w:val="right"/>
        <w:divId w:val="1147668459"/>
        <w:rPr>
          <w:rFonts w:ascii="var(--sans)" w:eastAsia="Times New Roman" w:hAnsi="var(--sans)"/>
          <w:sz w:val="18"/>
          <w:szCs w:val="18"/>
        </w:rPr>
      </w:pPr>
      <w:r>
        <w:rPr>
          <w:rStyle w:val="chip1"/>
          <w:rFonts w:eastAsia="Times New Roman"/>
        </w:rPr>
        <w:t>RONDA 2</w:t>
      </w:r>
    </w:p>
    <w:p w:rsidR="00000000" w:rsidRDefault="005E641A">
      <w:pPr>
        <w:divId w:val="1217163079"/>
        <w:rPr>
          <w:rFonts w:ascii="var(--sans)" w:eastAsia="Times New Roman" w:hAnsi="var(--sans)"/>
          <w:sz w:val="18"/>
          <w:szCs w:val="18"/>
        </w:rPr>
      </w:pPr>
      <w:r>
        <w:rPr>
          <w:rStyle w:val="srcid1"/>
          <w:rFonts w:eastAsia="Times New Roman"/>
        </w:rPr>
        <w:t>R2-PUCV-02</w:t>
      </w:r>
    </w:p>
    <w:p w:rsidR="00000000" w:rsidRDefault="005E641A">
      <w:pPr>
        <w:divId w:val="853232462"/>
        <w:rPr>
          <w:rFonts w:ascii="var(--sans)" w:eastAsia="Times New Roman" w:hAnsi="var(--sans)"/>
          <w:sz w:val="18"/>
          <w:szCs w:val="18"/>
        </w:rPr>
      </w:pPr>
      <w:r>
        <w:rPr>
          <w:rStyle w:val="Textoennegrita"/>
          <w:rFonts w:ascii="var(--sans)" w:eastAsia="Times New Roman" w:hAnsi="var(--sans)"/>
          <w:sz w:val="18"/>
          <w:szCs w:val="18"/>
        </w:rPr>
        <w:t>Derecho adecúa sus programas a las nuevas necesidades de la disciplina</w:t>
      </w:r>
      <w:r>
        <w:rPr>
          <w:rFonts w:ascii="var(--sans)" w:eastAsia="Times New Roman" w:hAnsi="var(--sans)"/>
          <w:sz w:val="18"/>
          <w:szCs w:val="18"/>
        </w:rPr>
        <w:br/>
      </w:r>
      <w:r>
        <w:rPr>
          <w:rFonts w:ascii="var(--sans)" w:eastAsia="Times New Roman" w:hAnsi="var(--sans)"/>
          <w:color w:val="5D6B7D"/>
          <w:sz w:val="17"/>
          <w:szCs w:val="17"/>
        </w:rPr>
        <w:t>P. U. Católica de Valparaíso · grado C · noticia institucional</w:t>
      </w:r>
      <w:r>
        <w:rPr>
          <w:rStyle w:val="srcurl1"/>
          <w:rFonts w:eastAsia="Times New Roman"/>
        </w:rPr>
        <w:t>https://www.pucv.cl/pucv/noticias/vida-universitaria/derecho-adecua-sus-programas-a-las-nuevas-necesidades-de-la-disciplina</w:t>
      </w:r>
    </w:p>
    <w:p w:rsidR="00000000" w:rsidRDefault="005E641A">
      <w:pPr>
        <w:jc w:val="right"/>
        <w:divId w:val="403332871"/>
        <w:rPr>
          <w:rFonts w:ascii="var(--sans)" w:eastAsia="Times New Roman" w:hAnsi="var(--sans)"/>
          <w:sz w:val="18"/>
          <w:szCs w:val="18"/>
        </w:rPr>
      </w:pPr>
      <w:r>
        <w:rPr>
          <w:rStyle w:val="chip1"/>
          <w:rFonts w:eastAsia="Times New Roman"/>
        </w:rPr>
        <w:t>RONDA 2</w:t>
      </w:r>
    </w:p>
    <w:p w:rsidR="00000000" w:rsidRDefault="005E641A">
      <w:pPr>
        <w:divId w:val="926228543"/>
        <w:rPr>
          <w:rFonts w:ascii="var(--sans)" w:eastAsia="Times New Roman" w:hAnsi="var(--sans)"/>
          <w:sz w:val="18"/>
          <w:szCs w:val="18"/>
        </w:rPr>
      </w:pPr>
      <w:r>
        <w:rPr>
          <w:rStyle w:val="srcid1"/>
          <w:rFonts w:eastAsia="Times New Roman"/>
        </w:rPr>
        <w:t>R2-PUCV-04</w:t>
      </w:r>
    </w:p>
    <w:p w:rsidR="00000000" w:rsidRDefault="005E641A">
      <w:pPr>
        <w:divId w:val="497035466"/>
        <w:rPr>
          <w:rFonts w:ascii="var(--sans)" w:eastAsia="Times New Roman" w:hAnsi="var(--sans)"/>
          <w:sz w:val="18"/>
          <w:szCs w:val="18"/>
        </w:rPr>
      </w:pPr>
      <w:r>
        <w:rPr>
          <w:rStyle w:val="Textoennegrita"/>
          <w:rFonts w:ascii="var(--sans)" w:eastAsia="Times New Roman" w:hAnsi="var(--sans)"/>
          <w:sz w:val="18"/>
          <w:szCs w:val="18"/>
        </w:rPr>
        <w:t>ScribeClaroPUCV es utilizada por el Poder Judicial</w:t>
      </w:r>
      <w:r>
        <w:rPr>
          <w:rFonts w:ascii="var(--sans)" w:eastAsia="Times New Roman" w:hAnsi="var(--sans)"/>
          <w:sz w:val="18"/>
          <w:szCs w:val="18"/>
        </w:rPr>
        <w:br/>
      </w:r>
      <w:r>
        <w:rPr>
          <w:rFonts w:ascii="var(--sans)" w:eastAsia="Times New Roman" w:hAnsi="var(--sans)"/>
          <w:color w:val="5D6B7D"/>
          <w:sz w:val="17"/>
          <w:szCs w:val="17"/>
        </w:rPr>
        <w:t>P. U. Católica de Valparaíso · grado C · noticia institucional</w:t>
      </w:r>
      <w:r>
        <w:rPr>
          <w:rStyle w:val="srcurl1"/>
          <w:rFonts w:eastAsia="Times New Roman"/>
        </w:rPr>
        <w:t>https://www.pucv.cl/pucv/noticias/vida-universitaria/scribeclaropucv-plataforma-de-ia-para-mejorar-la-redaccion-es-utilizad</w:t>
      </w:r>
      <w:r>
        <w:rPr>
          <w:rStyle w:val="srcurl1"/>
          <w:rFonts w:eastAsia="Times New Roman"/>
        </w:rPr>
        <w:t>a</w:t>
      </w:r>
    </w:p>
    <w:p w:rsidR="00000000" w:rsidRDefault="005E641A">
      <w:pPr>
        <w:jc w:val="right"/>
        <w:divId w:val="1949703131"/>
        <w:rPr>
          <w:rFonts w:ascii="var(--sans)" w:eastAsia="Times New Roman" w:hAnsi="var(--sans)"/>
          <w:sz w:val="18"/>
          <w:szCs w:val="18"/>
        </w:rPr>
      </w:pPr>
      <w:r>
        <w:rPr>
          <w:rStyle w:val="chip1"/>
          <w:rFonts w:eastAsia="Times New Roman"/>
        </w:rPr>
        <w:t>RONDA 2</w:t>
      </w:r>
    </w:p>
    <w:p w:rsidR="00000000" w:rsidRDefault="005E641A">
      <w:pPr>
        <w:pStyle w:val="tbl-note"/>
        <w:spacing w:before="227"/>
        <w:divId w:val="677774587"/>
      </w:pPr>
      <w:r>
        <w:t>Referencias que la ronda repetía y que ya constaban en el corpus, con el identificador que ya tenían: R2-UC-02 = src-puc-chile-008 · R2-UNAB-02 = src-unab-001 · R2-UAUT-05 = src-uautonoma-002 · R2-UAUT-06 = src-uautonoma-001 · R2-UCEN-02 = src-uc</w:t>
      </w:r>
      <w:r>
        <w:t>entral-003 · R2-UCH-01 = src-uchile-002 · R2-UDEC-01 = src-udec-001 · R2-UDP-01 = src-udp-002 · R2-UDP-02 = src-udp-001 · R2-PUCV-03 = src-pucv-011.</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81D9A"/>
    <w:multiLevelType w:val="multilevel"/>
    <w:tmpl w:val="C8AE66D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1">
    <w:nsid w:val="1E6077AB"/>
    <w:multiLevelType w:val="multilevel"/>
    <w:tmpl w:val="709436F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nsid w:val="1FD4518C"/>
    <w:multiLevelType w:val="multilevel"/>
    <w:tmpl w:val="74D8FB7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nsid w:val="224C674C"/>
    <w:multiLevelType w:val="multilevel"/>
    <w:tmpl w:val="255A6DA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4">
    <w:nsid w:val="2FE477B4"/>
    <w:multiLevelType w:val="multilevel"/>
    <w:tmpl w:val="2AE859D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5">
    <w:nsid w:val="38456FBD"/>
    <w:multiLevelType w:val="multilevel"/>
    <w:tmpl w:val="09F413D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6">
    <w:nsid w:val="384F7689"/>
    <w:multiLevelType w:val="multilevel"/>
    <w:tmpl w:val="61AC9CA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7">
    <w:nsid w:val="387947EB"/>
    <w:multiLevelType w:val="multilevel"/>
    <w:tmpl w:val="6C5C99A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8">
    <w:nsid w:val="4DCB1A64"/>
    <w:multiLevelType w:val="multilevel"/>
    <w:tmpl w:val="2486B602"/>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9">
    <w:nsid w:val="564A2EAA"/>
    <w:multiLevelType w:val="multilevel"/>
    <w:tmpl w:val="D4D6CCD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10">
    <w:nsid w:val="6DEB2B0C"/>
    <w:multiLevelType w:val="multilevel"/>
    <w:tmpl w:val="6F68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8"/>
  </w:num>
  <w:num w:numId="3">
    <w:abstractNumId w:val="4"/>
  </w:num>
  <w:num w:numId="4">
    <w:abstractNumId w:val="9"/>
  </w:num>
  <w:num w:numId="5">
    <w:abstractNumId w:val="0"/>
  </w:num>
  <w:num w:numId="6">
    <w:abstractNumId w:val="5"/>
  </w:num>
  <w:num w:numId="7">
    <w:abstractNumId w:val="2"/>
  </w:num>
  <w:num w:numId="8">
    <w:abstractNumId w:val="6"/>
  </w:num>
  <w:num w:numId="9">
    <w:abstractNumId w:val="7"/>
  </w:num>
  <w:num w:numId="10">
    <w:abstractNumId w:val="1"/>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5E641A"/>
    <w:rsid w:val="005E641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9"/>
      <w:szCs w:val="29"/>
    </w:rPr>
  </w:style>
  <w:style w:type="paragraph" w:styleId="Ttulo1">
    <w:name w:val="heading 1"/>
    <w:basedOn w:val="Normal"/>
    <w:link w:val="Ttulo1Car"/>
    <w:uiPriority w:val="9"/>
    <w:qFormat/>
    <w:pPr>
      <w:outlineLvl w:val="0"/>
    </w:pPr>
    <w:rPr>
      <w:rFonts w:ascii="var(--sans)" w:hAnsi="var(--sans)"/>
      <w:b/>
      <w:bCs/>
      <w:spacing w:val="-3"/>
      <w:kern w:val="36"/>
      <w:sz w:val="58"/>
      <w:szCs w:val="58"/>
    </w:rPr>
  </w:style>
  <w:style w:type="paragraph" w:styleId="Ttulo2">
    <w:name w:val="heading 2"/>
    <w:basedOn w:val="Normal"/>
    <w:link w:val="Ttulo2Car"/>
    <w:uiPriority w:val="9"/>
    <w:qFormat/>
    <w:pPr>
      <w:spacing w:after="170"/>
      <w:outlineLvl w:val="1"/>
    </w:pPr>
    <w:rPr>
      <w:rFonts w:ascii="var(--sans)" w:hAnsi="var(--sans)"/>
      <w:b/>
      <w:bCs/>
      <w:spacing w:val="-5"/>
      <w:sz w:val="48"/>
      <w:szCs w:val="48"/>
    </w:rPr>
  </w:style>
  <w:style w:type="paragraph" w:styleId="Ttulo3">
    <w:name w:val="heading 3"/>
    <w:basedOn w:val="Normal"/>
    <w:link w:val="Ttulo3Car"/>
    <w:uiPriority w:val="9"/>
    <w:qFormat/>
    <w:pPr>
      <w:spacing w:before="397" w:after="125"/>
      <w:outlineLvl w:val="2"/>
    </w:pPr>
    <w:rPr>
      <w:rFonts w:ascii="var(--sans)" w:hAnsi="var(--sans)"/>
      <w:b/>
      <w:bCs/>
      <w:spacing w:val="-3"/>
      <w:sz w:val="30"/>
      <w:szCs w:val="30"/>
    </w:rPr>
  </w:style>
  <w:style w:type="paragraph" w:styleId="Ttulo4">
    <w:name w:val="heading 4"/>
    <w:basedOn w:val="Normal"/>
    <w:link w:val="Ttulo4Car"/>
    <w:uiPriority w:val="9"/>
    <w:qFormat/>
    <w:pPr>
      <w:spacing w:before="272" w:after="79"/>
      <w:outlineLvl w:val="3"/>
    </w:pPr>
    <w:rPr>
      <w:rFonts w:ascii="var(--sans)" w:hAnsi="var(--sans)"/>
      <w:b/>
      <w:bCs/>
      <w:spacing w:val="-3"/>
      <w:sz w:val="25"/>
      <w:szCs w:val="25"/>
    </w:rPr>
  </w:style>
  <w:style w:type="paragraph" w:styleId="Ttulo5">
    <w:name w:val="heading 5"/>
    <w:basedOn w:val="Normal"/>
    <w:link w:val="Ttulo5Car"/>
    <w:uiPriority w:val="9"/>
    <w:qFormat/>
    <w:pPr>
      <w:spacing w:before="227" w:after="68"/>
      <w:outlineLvl w:val="4"/>
    </w:pPr>
    <w:rPr>
      <w:rFonts w:ascii="var(--sans)" w:hAnsi="var(--sans)"/>
      <w:b/>
      <w:bCs/>
      <w:caps/>
      <w:spacing w:val="22"/>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34"/>
      <w:szCs w:val="34"/>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31"/>
      <w:szCs w:val="31"/>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9"/>
      <w:szCs w:val="29"/>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9"/>
      <w:szCs w:val="29"/>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9"/>
      <w:szCs w:val="29"/>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6"/>
      <w:szCs w:val="26"/>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8"/>
      <w:szCs w:val="18"/>
    </w:rPr>
  </w:style>
  <w:style w:type="paragraph" w:customStyle="1" w:styleId="sec-no">
    <w:name w:val="sec-no"/>
    <w:basedOn w:val="Normal"/>
    <w:pPr>
      <w:spacing w:after="130"/>
      <w:jc w:val="both"/>
    </w:pPr>
    <w:rPr>
      <w:rFonts w:ascii="var(--sans)" w:hAnsi="var(--sans)"/>
      <w:caps/>
      <w:spacing w:val="34"/>
      <w:sz w:val="19"/>
      <w:szCs w:val="19"/>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9"/>
      <w:szCs w:val="19"/>
    </w:rPr>
  </w:style>
  <w:style w:type="paragraph" w:customStyle="1" w:styleId="cv-badge">
    <w:name w:val="cv-badge"/>
    <w:basedOn w:val="Normal"/>
    <w:pPr>
      <w:spacing w:after="130"/>
      <w:jc w:val="both"/>
    </w:pPr>
    <w:rPr>
      <w:rFonts w:ascii="var(--mono)" w:hAnsi="var(--mono)"/>
      <w:color w:val="A8DEDB"/>
      <w:spacing w:val="24"/>
      <w:sz w:val="18"/>
      <w:szCs w:val="18"/>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20"/>
      <w:szCs w:val="20"/>
    </w:rPr>
  </w:style>
  <w:style w:type="paragraph" w:customStyle="1" w:styleId="cv-title">
    <w:name w:val="cv-title"/>
    <w:basedOn w:val="Normal"/>
    <w:pPr>
      <w:spacing w:after="340"/>
      <w:jc w:val="both"/>
    </w:pPr>
    <w:rPr>
      <w:rFonts w:ascii="var(--sans)" w:hAnsi="var(--sans)"/>
      <w:color w:val="FFFFFF"/>
      <w:spacing w:val="-8"/>
      <w:sz w:val="94"/>
      <w:szCs w:val="94"/>
    </w:rPr>
  </w:style>
  <w:style w:type="paragraph" w:customStyle="1" w:styleId="cv-sub">
    <w:name w:val="cv-sub"/>
    <w:basedOn w:val="Normal"/>
    <w:pPr>
      <w:spacing w:after="454"/>
      <w:jc w:val="both"/>
    </w:pPr>
    <w:rPr>
      <w:rFonts w:ascii="var(--serif)" w:hAnsi="var(--serif)"/>
      <w:i/>
      <w:iCs/>
      <w:color w:val="BCD0E0"/>
      <w:sz w:val="31"/>
      <w:szCs w:val="31"/>
    </w:rPr>
  </w:style>
  <w:style w:type="paragraph" w:customStyle="1" w:styleId="cv-tag">
    <w:name w:val="cv-tag"/>
    <w:basedOn w:val="Normal"/>
    <w:pPr>
      <w:shd w:val="clear" w:color="auto" w:fill="7AD0CD"/>
      <w:spacing w:after="130"/>
      <w:jc w:val="both"/>
    </w:pPr>
    <w:rPr>
      <w:rFonts w:ascii="var(--sans)" w:hAnsi="var(--sans)"/>
      <w:b/>
      <w:bCs/>
      <w:caps/>
      <w:color w:val="0A1220"/>
      <w:spacing w:val="24"/>
      <w:sz w:val="19"/>
      <w:szCs w:val="19"/>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7"/>
      <w:szCs w:val="17"/>
    </w:rPr>
  </w:style>
  <w:style w:type="paragraph" w:customStyle="1" w:styleId="cv-v">
    <w:name w:val="cv-v"/>
    <w:basedOn w:val="Normal"/>
    <w:pPr>
      <w:spacing w:after="130"/>
      <w:jc w:val="both"/>
    </w:pPr>
    <w:rPr>
      <w:rFonts w:ascii="var(--sans)" w:hAnsi="var(--sans)"/>
      <w:b/>
      <w:bCs/>
      <w:color w:val="E9F2F8"/>
      <w:sz w:val="24"/>
      <w:szCs w:val="24"/>
    </w:rPr>
  </w:style>
  <w:style w:type="paragraph" w:customStyle="1" w:styleId="cv-foot">
    <w:name w:val="cv-foot"/>
    <w:basedOn w:val="Normal"/>
    <w:pPr>
      <w:spacing w:before="397" w:after="130"/>
      <w:jc w:val="both"/>
    </w:pPr>
    <w:rPr>
      <w:rFonts w:ascii="var(--sans)" w:hAnsi="var(--sans)"/>
      <w:color w:val="8FA6BA"/>
      <w:sz w:val="19"/>
      <w:szCs w:val="19"/>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22"/>
      <w:szCs w:val="22"/>
    </w:rPr>
  </w:style>
  <w:style w:type="paragraph" w:customStyle="1" w:styleId="tbl-note">
    <w:name w:val="tbl-note"/>
    <w:basedOn w:val="Normal"/>
    <w:pPr>
      <w:spacing w:after="227"/>
      <w:jc w:val="both"/>
    </w:pPr>
    <w:rPr>
      <w:rFonts w:ascii="var(--sans)" w:hAnsi="var(--sans)"/>
      <w:sz w:val="19"/>
      <w:szCs w:val="19"/>
    </w:rPr>
  </w:style>
  <w:style w:type="paragraph" w:customStyle="1" w:styleId="chip">
    <w:name w:val="chip"/>
    <w:basedOn w:val="Normal"/>
    <w:pPr>
      <w:spacing w:after="130"/>
      <w:jc w:val="both"/>
    </w:pPr>
    <w:rPr>
      <w:rFonts w:ascii="var(--sans)" w:hAnsi="var(--sans)"/>
      <w:spacing w:val="14"/>
      <w:sz w:val="17"/>
      <w:szCs w:val="17"/>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8"/>
      <w:szCs w:val="18"/>
    </w:rPr>
  </w:style>
  <w:style w:type="paragraph" w:customStyle="1" w:styleId="fig-t">
    <w:name w:val="fig-t"/>
    <w:basedOn w:val="Normal"/>
    <w:pPr>
      <w:spacing w:after="227"/>
      <w:jc w:val="both"/>
    </w:pPr>
    <w:rPr>
      <w:rFonts w:ascii="var(--sans)" w:hAnsi="var(--sans)"/>
      <w:b/>
      <w:bCs/>
      <w:spacing w:val="-3"/>
      <w:sz w:val="30"/>
      <w:szCs w:val="30"/>
    </w:rPr>
  </w:style>
  <w:style w:type="paragraph" w:customStyle="1" w:styleId="leg">
    <w:name w:val="leg"/>
    <w:basedOn w:val="Normal"/>
    <w:pPr>
      <w:spacing w:before="142" w:after="130"/>
      <w:jc w:val="both"/>
    </w:pPr>
    <w:rPr>
      <w:rFonts w:ascii="var(--sans)" w:hAnsi="var(--sans)"/>
      <w:sz w:val="18"/>
      <w:szCs w:val="18"/>
    </w:rPr>
  </w:style>
  <w:style w:type="paragraph" w:customStyle="1" w:styleId="toc">
    <w:name w:val="toc"/>
    <w:basedOn w:val="Normal"/>
    <w:pPr>
      <w:spacing w:after="130"/>
      <w:jc w:val="both"/>
    </w:pPr>
    <w:rPr>
      <w:rFonts w:ascii="var(--sans)" w:hAnsi="var(--sans)"/>
      <w:sz w:val="22"/>
      <w:szCs w:val="22"/>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8"/>
      <w:szCs w:val="18"/>
    </w:rPr>
  </w:style>
  <w:style w:type="paragraph" w:customStyle="1" w:styleId="toc-h">
    <w:name w:val="toc-h"/>
    <w:basedOn w:val="Normal"/>
    <w:pPr>
      <w:spacing w:before="284" w:after="85"/>
      <w:jc w:val="both"/>
    </w:pPr>
    <w:rPr>
      <w:rFonts w:ascii="var(--sans)" w:hAnsi="var(--sans)"/>
      <w:caps/>
      <w:spacing w:val="31"/>
      <w:sz w:val="18"/>
      <w:szCs w:val="18"/>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50"/>
      <w:szCs w:val="50"/>
    </w:rPr>
  </w:style>
  <w:style w:type="paragraph" w:customStyle="1" w:styleId="kpi-l">
    <w:name w:val="kpi-l"/>
    <w:basedOn w:val="Normal"/>
    <w:pPr>
      <w:spacing w:before="113" w:after="130"/>
      <w:jc w:val="both"/>
    </w:pPr>
    <w:rPr>
      <w:rFonts w:ascii="var(--sans)" w:hAnsi="var(--sans)"/>
      <w:sz w:val="18"/>
      <w:szCs w:val="18"/>
    </w:rPr>
  </w:style>
  <w:style w:type="paragraph" w:customStyle="1" w:styleId="kpi-d">
    <w:name w:val="kpi-d"/>
    <w:basedOn w:val="Normal"/>
    <w:pPr>
      <w:spacing w:before="79" w:after="130"/>
      <w:jc w:val="both"/>
    </w:pPr>
    <w:rPr>
      <w:rFonts w:ascii="var(--sans)" w:hAnsi="var(--sans)"/>
      <w:caps/>
      <w:spacing w:val="12"/>
      <w:sz w:val="17"/>
      <w:szCs w:val="17"/>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9"/>
      <w:szCs w:val="19"/>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7"/>
      <w:szCs w:val="17"/>
    </w:rPr>
  </w:style>
  <w:style w:type="paragraph" w:customStyle="1" w:styleId="src">
    <w:name w:val="src"/>
    <w:basedOn w:val="Normal"/>
    <w:pPr>
      <w:spacing w:before="85" w:after="130"/>
      <w:jc w:val="both"/>
    </w:pPr>
    <w:rPr>
      <w:rFonts w:ascii="var(--mono)" w:hAnsi="var(--mono)"/>
      <w:sz w:val="17"/>
      <w:szCs w:val="17"/>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20"/>
      <w:szCs w:val="20"/>
    </w:rPr>
  </w:style>
  <w:style w:type="paragraph" w:customStyle="1" w:styleId="rec-t">
    <w:name w:val="rec-t"/>
    <w:basedOn w:val="Normal"/>
    <w:pPr>
      <w:spacing w:after="130"/>
      <w:jc w:val="both"/>
    </w:pPr>
    <w:rPr>
      <w:rFonts w:ascii="var(--sans)" w:hAnsi="var(--sans)"/>
      <w:b/>
      <w:bCs/>
      <w:sz w:val="25"/>
      <w:szCs w:val="25"/>
    </w:rPr>
  </w:style>
  <w:style w:type="paragraph" w:customStyle="1" w:styleId="rec-g">
    <w:name w:val="rec-g"/>
    <w:basedOn w:val="Normal"/>
    <w:pPr>
      <w:spacing w:after="130"/>
      <w:jc w:val="both"/>
    </w:pPr>
    <w:rPr>
      <w:sz w:val="22"/>
      <w:szCs w:val="22"/>
    </w:rPr>
  </w:style>
  <w:style w:type="paragraph" w:customStyle="1" w:styleId="rec-k">
    <w:name w:val="rec-k"/>
    <w:basedOn w:val="Normal"/>
    <w:pPr>
      <w:spacing w:after="130"/>
      <w:jc w:val="both"/>
    </w:pPr>
    <w:rPr>
      <w:rFonts w:ascii="var(--sans)" w:hAnsi="var(--sans)"/>
      <w:caps/>
      <w:spacing w:val="24"/>
      <w:sz w:val="17"/>
      <w:szCs w:val="17"/>
    </w:rPr>
  </w:style>
  <w:style w:type="paragraph" w:customStyle="1" w:styleId="hdr">
    <w:name w:val="hdr"/>
    <w:basedOn w:val="Normal"/>
    <w:pPr>
      <w:spacing w:after="340"/>
      <w:jc w:val="both"/>
    </w:pPr>
    <w:rPr>
      <w:rFonts w:ascii="var(--sans)" w:hAnsi="var(--sans)"/>
      <w:spacing w:val="12"/>
      <w:sz w:val="17"/>
      <w:szCs w:val="17"/>
    </w:rPr>
  </w:style>
  <w:style w:type="paragraph" w:customStyle="1" w:styleId="srcrow">
    <w:name w:val="srcrow"/>
    <w:basedOn w:val="Normal"/>
    <w:pPr>
      <w:spacing w:after="130"/>
      <w:jc w:val="both"/>
    </w:pPr>
    <w:rPr>
      <w:rFonts w:ascii="var(--sans)" w:hAnsi="var(--sans)"/>
      <w:sz w:val="18"/>
      <w:szCs w:val="18"/>
    </w:rPr>
  </w:style>
  <w:style w:type="paragraph" w:customStyle="1" w:styleId="srcid">
    <w:name w:val="srcid"/>
    <w:basedOn w:val="Normal"/>
    <w:pPr>
      <w:spacing w:after="130"/>
      <w:jc w:val="both"/>
    </w:pPr>
    <w:rPr>
      <w:rFonts w:ascii="var(--mono)" w:hAnsi="var(--mono)"/>
      <w:b/>
      <w:bCs/>
      <w:sz w:val="17"/>
      <w:szCs w:val="17"/>
    </w:rPr>
  </w:style>
  <w:style w:type="paragraph" w:customStyle="1" w:styleId="srcurl">
    <w:name w:val="srcurl"/>
    <w:basedOn w:val="Normal"/>
    <w:pPr>
      <w:wordWrap w:val="0"/>
      <w:spacing w:before="40" w:after="130"/>
      <w:jc w:val="both"/>
    </w:pPr>
    <w:rPr>
      <w:rFonts w:ascii="var(--mono)" w:hAnsi="var(--mono)"/>
      <w:sz w:val="16"/>
      <w:szCs w:val="16"/>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8"/>
      <w:szCs w:val="18"/>
    </w:rPr>
  </w:style>
  <w:style w:type="paragraph" w:customStyle="1" w:styleId="div-t">
    <w:name w:val="div-t"/>
    <w:basedOn w:val="Normal"/>
    <w:pPr>
      <w:spacing w:before="34" w:after="57"/>
      <w:jc w:val="both"/>
    </w:pPr>
    <w:rPr>
      <w:rFonts w:ascii="var(--sans)" w:hAnsi="var(--sans)"/>
      <w:b/>
      <w:bCs/>
      <w:sz w:val="22"/>
      <w:szCs w:val="22"/>
    </w:rPr>
  </w:style>
  <w:style w:type="paragraph" w:customStyle="1" w:styleId="div-b">
    <w:name w:val="div-b"/>
    <w:basedOn w:val="Normal"/>
    <w:pPr>
      <w:jc w:val="both"/>
    </w:pPr>
    <w:rPr>
      <w:sz w:val="22"/>
      <w:szCs w:val="22"/>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9"/>
      <w:szCs w:val="19"/>
      <w:shd w:val="clear" w:color="auto" w:fill="7AD0CD"/>
    </w:rPr>
  </w:style>
  <w:style w:type="character" w:customStyle="1" w:styleId="toc-n1">
    <w:name w:val="toc-n1"/>
    <w:basedOn w:val="Fuentedeprrafopredeter"/>
    <w:rPr>
      <w:sz w:val="18"/>
      <w:szCs w:val="18"/>
    </w:rPr>
  </w:style>
  <w:style w:type="character" w:customStyle="1" w:styleId="toc-t">
    <w:name w:val="toc-t"/>
    <w:basedOn w:val="Fuentedeprrafopredeter"/>
  </w:style>
  <w:style w:type="character" w:customStyle="1" w:styleId="hall-n1">
    <w:name w:val="hall-n1"/>
    <w:basedOn w:val="Fuentedeprrafopredeter"/>
    <w:rPr>
      <w:rFonts w:ascii="var(--sans)" w:hAnsi="var(--sans)" w:hint="default"/>
      <w:b/>
      <w:bCs/>
      <w:color w:val="FFFFFF"/>
      <w:spacing w:val="12"/>
      <w:sz w:val="19"/>
      <w:szCs w:val="19"/>
    </w:rPr>
  </w:style>
  <w:style w:type="character" w:customStyle="1" w:styleId="hall-t1">
    <w:name w:val="hall-t1"/>
    <w:basedOn w:val="Fuentedeprrafopredeter"/>
    <w:rPr>
      <w:rFonts w:ascii="var(--sans)" w:hAnsi="var(--sans)" w:hint="default"/>
      <w:b/>
      <w:bCs/>
      <w:spacing w:val="-3"/>
      <w:sz w:val="29"/>
      <w:szCs w:val="29"/>
    </w:rPr>
  </w:style>
  <w:style w:type="character" w:customStyle="1" w:styleId="dato1">
    <w:name w:val="dato1"/>
    <w:basedOn w:val="Fuentedeprrafopredeter"/>
    <w:rPr>
      <w:rFonts w:ascii="var(--sans)" w:hAnsi="var(--sans)" w:hint="default"/>
      <w:caps/>
      <w:spacing w:val="26"/>
      <w:sz w:val="17"/>
      <w:szCs w:val="17"/>
    </w:rPr>
  </w:style>
  <w:style w:type="character" w:styleId="CdigoHTML">
    <w:name w:val="HTML Code"/>
    <w:basedOn w:val="Fuentedeprrafopredeter"/>
    <w:uiPriority w:val="99"/>
    <w:semiHidden/>
    <w:unhideWhenUsed/>
    <w:rPr>
      <w:rFonts w:ascii="Courier New" w:eastAsiaTheme="minorEastAsia" w:hAnsi="Courier New" w:cs="Courier New"/>
      <w:sz w:val="24"/>
      <w:szCs w:val="24"/>
    </w:rPr>
  </w:style>
  <w:style w:type="character" w:customStyle="1" w:styleId="rec-id1">
    <w:name w:val="rec-id1"/>
    <w:basedOn w:val="Fuentedeprrafopredeter"/>
    <w:rPr>
      <w:rFonts w:ascii="var(--mono)" w:hAnsi="var(--mono)" w:hint="default"/>
      <w:b/>
      <w:bCs/>
      <w:color w:val="FFFFFF"/>
      <w:sz w:val="20"/>
      <w:szCs w:val="20"/>
    </w:rPr>
  </w:style>
  <w:style w:type="character" w:customStyle="1" w:styleId="rec-t1">
    <w:name w:val="rec-t1"/>
    <w:basedOn w:val="Fuentedeprrafopredeter"/>
    <w:rPr>
      <w:rFonts w:ascii="var(--sans)" w:hAnsi="var(--sans)" w:hint="default"/>
      <w:b/>
      <w:bCs/>
      <w:sz w:val="25"/>
      <w:szCs w:val="25"/>
    </w:rPr>
  </w:style>
  <w:style w:type="character" w:customStyle="1" w:styleId="chip1">
    <w:name w:val="chip1"/>
    <w:basedOn w:val="Fuentedeprrafopredeter"/>
    <w:rPr>
      <w:rFonts w:ascii="var(--sans)" w:hAnsi="var(--sans)" w:hint="default"/>
      <w:spacing w:val="14"/>
      <w:sz w:val="17"/>
      <w:szCs w:val="17"/>
    </w:rPr>
  </w:style>
  <w:style w:type="character" w:customStyle="1" w:styleId="srcid1">
    <w:name w:val="srcid1"/>
    <w:basedOn w:val="Fuentedeprrafopredeter"/>
    <w:rPr>
      <w:rFonts w:ascii="var(--mono)" w:hAnsi="var(--mono)" w:hint="default"/>
      <w:b/>
      <w:bCs/>
      <w:sz w:val="17"/>
      <w:szCs w:val="17"/>
    </w:rPr>
  </w:style>
  <w:style w:type="character" w:customStyle="1" w:styleId="srcurl1">
    <w:name w:val="srcurl1"/>
    <w:basedOn w:val="Fuentedeprrafopredeter"/>
    <w:rPr>
      <w:rFonts w:ascii="var(--mono)" w:hAnsi="var(--mono)" w:hint="default"/>
      <w:vanish w:val="0"/>
      <w:webHidden w:val="0"/>
      <w:sz w:val="16"/>
      <w:szCs w:val="16"/>
      <w:specVanish w:val="0"/>
    </w:rPr>
  </w:style>
</w:styles>
</file>

<file path=word/webSettings.xml><?xml version="1.0" encoding="utf-8"?>
<w:webSettings xmlns:r="http://schemas.openxmlformats.org/officeDocument/2006/relationships" xmlns:w="http://schemas.openxmlformats.org/wordprocessingml/2006/main">
  <w:divs>
    <w:div w:id="33429227">
      <w:marLeft w:val="0"/>
      <w:marRight w:val="0"/>
      <w:marTop w:val="0"/>
      <w:marBottom w:val="0"/>
      <w:divBdr>
        <w:top w:val="none" w:sz="0" w:space="0" w:color="auto"/>
        <w:left w:val="none" w:sz="0" w:space="0" w:color="auto"/>
        <w:bottom w:val="none" w:sz="0" w:space="0" w:color="auto"/>
        <w:right w:val="none" w:sz="0" w:space="0" w:color="auto"/>
      </w:divBdr>
      <w:divsChild>
        <w:div w:id="1320621398">
          <w:marLeft w:val="0"/>
          <w:marRight w:val="0"/>
          <w:marTop w:val="0"/>
          <w:marBottom w:val="340"/>
          <w:divBdr>
            <w:top w:val="none" w:sz="0" w:space="0" w:color="auto"/>
            <w:left w:val="none" w:sz="0" w:space="0" w:color="auto"/>
            <w:bottom w:val="none" w:sz="0" w:space="0" w:color="auto"/>
            <w:right w:val="none" w:sz="0" w:space="0" w:color="auto"/>
          </w:divBdr>
        </w:div>
        <w:div w:id="199126713">
          <w:marLeft w:val="0"/>
          <w:marRight w:val="0"/>
          <w:marTop w:val="0"/>
          <w:marBottom w:val="0"/>
          <w:divBdr>
            <w:top w:val="none" w:sz="0" w:space="0" w:color="auto"/>
            <w:left w:val="none" w:sz="0" w:space="0" w:color="auto"/>
            <w:bottom w:val="none" w:sz="0" w:space="0" w:color="auto"/>
            <w:right w:val="none" w:sz="0" w:space="0" w:color="auto"/>
          </w:divBdr>
        </w:div>
        <w:div w:id="1497841695">
          <w:marLeft w:val="0"/>
          <w:marRight w:val="0"/>
          <w:marTop w:val="284"/>
          <w:marBottom w:val="284"/>
          <w:divBdr>
            <w:top w:val="none" w:sz="0" w:space="0" w:color="auto"/>
            <w:left w:val="none" w:sz="0" w:space="0" w:color="auto"/>
            <w:bottom w:val="none" w:sz="0" w:space="0" w:color="auto"/>
            <w:right w:val="none" w:sz="0" w:space="0" w:color="auto"/>
          </w:divBdr>
        </w:div>
      </w:divsChild>
    </w:div>
    <w:div w:id="46536431">
      <w:marLeft w:val="0"/>
      <w:marRight w:val="0"/>
      <w:marTop w:val="0"/>
      <w:marBottom w:val="0"/>
      <w:divBdr>
        <w:top w:val="none" w:sz="0" w:space="0" w:color="auto"/>
        <w:left w:val="none" w:sz="0" w:space="0" w:color="auto"/>
        <w:bottom w:val="none" w:sz="0" w:space="0" w:color="auto"/>
        <w:right w:val="none" w:sz="0" w:space="0" w:color="auto"/>
      </w:divBdr>
      <w:divsChild>
        <w:div w:id="1293824507">
          <w:marLeft w:val="0"/>
          <w:marRight w:val="0"/>
          <w:marTop w:val="0"/>
          <w:marBottom w:val="340"/>
          <w:divBdr>
            <w:top w:val="none" w:sz="0" w:space="0" w:color="auto"/>
            <w:left w:val="none" w:sz="0" w:space="0" w:color="auto"/>
            <w:bottom w:val="none" w:sz="0" w:space="0" w:color="auto"/>
            <w:right w:val="none" w:sz="0" w:space="0" w:color="auto"/>
          </w:divBdr>
        </w:div>
        <w:div w:id="312032270">
          <w:marLeft w:val="0"/>
          <w:marRight w:val="0"/>
          <w:marTop w:val="0"/>
          <w:marBottom w:val="0"/>
          <w:divBdr>
            <w:top w:val="none" w:sz="0" w:space="0" w:color="auto"/>
            <w:left w:val="none" w:sz="0" w:space="0" w:color="auto"/>
            <w:bottom w:val="none" w:sz="0" w:space="0" w:color="auto"/>
            <w:right w:val="none" w:sz="0" w:space="0" w:color="auto"/>
          </w:divBdr>
        </w:div>
        <w:div w:id="403574685">
          <w:marLeft w:val="0"/>
          <w:marRight w:val="0"/>
          <w:marTop w:val="454"/>
          <w:marBottom w:val="0"/>
          <w:divBdr>
            <w:top w:val="none" w:sz="0" w:space="0" w:color="auto"/>
            <w:left w:val="none" w:sz="0" w:space="0" w:color="auto"/>
            <w:bottom w:val="none" w:sz="0" w:space="0" w:color="auto"/>
            <w:right w:val="none" w:sz="0" w:space="0" w:color="auto"/>
          </w:divBdr>
          <w:divsChild>
            <w:div w:id="19047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7332">
      <w:marLeft w:val="0"/>
      <w:marRight w:val="0"/>
      <w:marTop w:val="0"/>
      <w:marBottom w:val="0"/>
      <w:divBdr>
        <w:top w:val="none" w:sz="0" w:space="0" w:color="auto"/>
        <w:left w:val="none" w:sz="0" w:space="0" w:color="auto"/>
        <w:bottom w:val="none" w:sz="0" w:space="0" w:color="auto"/>
        <w:right w:val="none" w:sz="0" w:space="0" w:color="auto"/>
      </w:divBdr>
      <w:divsChild>
        <w:div w:id="1825848553">
          <w:marLeft w:val="0"/>
          <w:marRight w:val="0"/>
          <w:marTop w:val="0"/>
          <w:marBottom w:val="0"/>
          <w:divBdr>
            <w:top w:val="none" w:sz="0" w:space="0" w:color="auto"/>
            <w:left w:val="none" w:sz="0" w:space="0" w:color="auto"/>
            <w:bottom w:val="none" w:sz="0" w:space="0" w:color="auto"/>
            <w:right w:val="none" w:sz="0" w:space="0" w:color="auto"/>
          </w:divBdr>
          <w:divsChild>
            <w:div w:id="1052342229">
              <w:marLeft w:val="0"/>
              <w:marRight w:val="0"/>
              <w:marTop w:val="0"/>
              <w:marBottom w:val="0"/>
              <w:divBdr>
                <w:top w:val="none" w:sz="0" w:space="0" w:color="auto"/>
                <w:left w:val="none" w:sz="0" w:space="0" w:color="auto"/>
                <w:bottom w:val="none" w:sz="0" w:space="0" w:color="auto"/>
                <w:right w:val="none" w:sz="0" w:space="0" w:color="auto"/>
              </w:divBdr>
            </w:div>
            <w:div w:id="1513685609">
              <w:marLeft w:val="0"/>
              <w:marRight w:val="0"/>
              <w:marTop w:val="0"/>
              <w:marBottom w:val="0"/>
              <w:divBdr>
                <w:top w:val="none" w:sz="0" w:space="0" w:color="auto"/>
                <w:left w:val="none" w:sz="0" w:space="0" w:color="auto"/>
                <w:bottom w:val="none" w:sz="0" w:space="0" w:color="auto"/>
                <w:right w:val="none" w:sz="0" w:space="0" w:color="auto"/>
              </w:divBdr>
            </w:div>
          </w:divsChild>
        </w:div>
        <w:div w:id="1718236014">
          <w:marLeft w:val="0"/>
          <w:marRight w:val="0"/>
          <w:marTop w:val="100"/>
          <w:marBottom w:val="0"/>
          <w:divBdr>
            <w:top w:val="none" w:sz="0" w:space="0" w:color="auto"/>
            <w:left w:val="none" w:sz="0" w:space="0" w:color="auto"/>
            <w:bottom w:val="none" w:sz="0" w:space="0" w:color="auto"/>
            <w:right w:val="none" w:sz="0" w:space="0" w:color="auto"/>
          </w:divBdr>
          <w:divsChild>
            <w:div w:id="1065952888">
              <w:marLeft w:val="0"/>
              <w:marRight w:val="0"/>
              <w:marTop w:val="0"/>
              <w:marBottom w:val="340"/>
              <w:divBdr>
                <w:top w:val="none" w:sz="0" w:space="0" w:color="auto"/>
                <w:left w:val="none" w:sz="0" w:space="0" w:color="auto"/>
                <w:bottom w:val="none" w:sz="0" w:space="0" w:color="auto"/>
                <w:right w:val="none" w:sz="0" w:space="0" w:color="auto"/>
              </w:divBdr>
            </w:div>
          </w:divsChild>
        </w:div>
        <w:div w:id="1704788363">
          <w:marLeft w:val="0"/>
          <w:marRight w:val="0"/>
          <w:marTop w:val="510"/>
          <w:marBottom w:val="0"/>
          <w:divBdr>
            <w:top w:val="none" w:sz="0" w:space="0" w:color="auto"/>
            <w:left w:val="none" w:sz="0" w:space="0" w:color="auto"/>
            <w:bottom w:val="none" w:sz="0" w:space="0" w:color="auto"/>
            <w:right w:val="none" w:sz="0" w:space="0" w:color="auto"/>
          </w:divBdr>
          <w:divsChild>
            <w:div w:id="340855890">
              <w:marLeft w:val="0"/>
              <w:marRight w:val="0"/>
              <w:marTop w:val="0"/>
              <w:marBottom w:val="0"/>
              <w:divBdr>
                <w:top w:val="none" w:sz="0" w:space="0" w:color="auto"/>
                <w:left w:val="none" w:sz="0" w:space="0" w:color="auto"/>
                <w:bottom w:val="none" w:sz="0" w:space="0" w:color="auto"/>
                <w:right w:val="none" w:sz="0" w:space="0" w:color="auto"/>
              </w:divBdr>
              <w:divsChild>
                <w:div w:id="145169291">
                  <w:marLeft w:val="0"/>
                  <w:marRight w:val="0"/>
                  <w:marTop w:val="0"/>
                  <w:marBottom w:val="91"/>
                  <w:divBdr>
                    <w:top w:val="none" w:sz="0" w:space="0" w:color="auto"/>
                    <w:left w:val="none" w:sz="0" w:space="0" w:color="auto"/>
                    <w:bottom w:val="none" w:sz="0" w:space="0" w:color="auto"/>
                    <w:right w:val="none" w:sz="0" w:space="0" w:color="auto"/>
                  </w:divBdr>
                </w:div>
                <w:div w:id="922763432">
                  <w:marLeft w:val="0"/>
                  <w:marRight w:val="0"/>
                  <w:marTop w:val="0"/>
                  <w:marBottom w:val="0"/>
                  <w:divBdr>
                    <w:top w:val="none" w:sz="0" w:space="0" w:color="auto"/>
                    <w:left w:val="none" w:sz="0" w:space="0" w:color="auto"/>
                    <w:bottom w:val="none" w:sz="0" w:space="0" w:color="auto"/>
                    <w:right w:val="none" w:sz="0" w:space="0" w:color="auto"/>
                  </w:divBdr>
                </w:div>
              </w:divsChild>
            </w:div>
            <w:div w:id="477649626">
              <w:marLeft w:val="0"/>
              <w:marRight w:val="0"/>
              <w:marTop w:val="0"/>
              <w:marBottom w:val="0"/>
              <w:divBdr>
                <w:top w:val="none" w:sz="0" w:space="0" w:color="auto"/>
                <w:left w:val="none" w:sz="0" w:space="0" w:color="auto"/>
                <w:bottom w:val="none" w:sz="0" w:space="0" w:color="auto"/>
                <w:right w:val="none" w:sz="0" w:space="0" w:color="auto"/>
              </w:divBdr>
              <w:divsChild>
                <w:div w:id="510341470">
                  <w:marLeft w:val="0"/>
                  <w:marRight w:val="0"/>
                  <w:marTop w:val="0"/>
                  <w:marBottom w:val="91"/>
                  <w:divBdr>
                    <w:top w:val="none" w:sz="0" w:space="0" w:color="auto"/>
                    <w:left w:val="none" w:sz="0" w:space="0" w:color="auto"/>
                    <w:bottom w:val="none" w:sz="0" w:space="0" w:color="auto"/>
                    <w:right w:val="none" w:sz="0" w:space="0" w:color="auto"/>
                  </w:divBdr>
                </w:div>
                <w:div w:id="1994285771">
                  <w:marLeft w:val="0"/>
                  <w:marRight w:val="0"/>
                  <w:marTop w:val="0"/>
                  <w:marBottom w:val="0"/>
                  <w:divBdr>
                    <w:top w:val="none" w:sz="0" w:space="0" w:color="auto"/>
                    <w:left w:val="none" w:sz="0" w:space="0" w:color="auto"/>
                    <w:bottom w:val="none" w:sz="0" w:space="0" w:color="auto"/>
                    <w:right w:val="none" w:sz="0" w:space="0" w:color="auto"/>
                  </w:divBdr>
                </w:div>
              </w:divsChild>
            </w:div>
            <w:div w:id="141969363">
              <w:marLeft w:val="0"/>
              <w:marRight w:val="0"/>
              <w:marTop w:val="0"/>
              <w:marBottom w:val="0"/>
              <w:divBdr>
                <w:top w:val="none" w:sz="0" w:space="0" w:color="auto"/>
                <w:left w:val="none" w:sz="0" w:space="0" w:color="auto"/>
                <w:bottom w:val="none" w:sz="0" w:space="0" w:color="auto"/>
                <w:right w:val="none" w:sz="0" w:space="0" w:color="auto"/>
              </w:divBdr>
              <w:divsChild>
                <w:div w:id="1970087492">
                  <w:marLeft w:val="0"/>
                  <w:marRight w:val="0"/>
                  <w:marTop w:val="0"/>
                  <w:marBottom w:val="91"/>
                  <w:divBdr>
                    <w:top w:val="none" w:sz="0" w:space="0" w:color="auto"/>
                    <w:left w:val="none" w:sz="0" w:space="0" w:color="auto"/>
                    <w:bottom w:val="none" w:sz="0" w:space="0" w:color="auto"/>
                    <w:right w:val="none" w:sz="0" w:space="0" w:color="auto"/>
                  </w:divBdr>
                </w:div>
                <w:div w:id="537739976">
                  <w:marLeft w:val="0"/>
                  <w:marRight w:val="0"/>
                  <w:marTop w:val="0"/>
                  <w:marBottom w:val="0"/>
                  <w:divBdr>
                    <w:top w:val="none" w:sz="0" w:space="0" w:color="auto"/>
                    <w:left w:val="none" w:sz="0" w:space="0" w:color="auto"/>
                    <w:bottom w:val="none" w:sz="0" w:space="0" w:color="auto"/>
                    <w:right w:val="none" w:sz="0" w:space="0" w:color="auto"/>
                  </w:divBdr>
                </w:div>
              </w:divsChild>
            </w:div>
            <w:div w:id="1569224695">
              <w:marLeft w:val="0"/>
              <w:marRight w:val="0"/>
              <w:marTop w:val="0"/>
              <w:marBottom w:val="0"/>
              <w:divBdr>
                <w:top w:val="none" w:sz="0" w:space="0" w:color="auto"/>
                <w:left w:val="none" w:sz="0" w:space="0" w:color="auto"/>
                <w:bottom w:val="none" w:sz="0" w:space="0" w:color="auto"/>
                <w:right w:val="none" w:sz="0" w:space="0" w:color="auto"/>
              </w:divBdr>
              <w:divsChild>
                <w:div w:id="7486434">
                  <w:marLeft w:val="0"/>
                  <w:marRight w:val="0"/>
                  <w:marTop w:val="0"/>
                  <w:marBottom w:val="91"/>
                  <w:divBdr>
                    <w:top w:val="none" w:sz="0" w:space="0" w:color="auto"/>
                    <w:left w:val="none" w:sz="0" w:space="0" w:color="auto"/>
                    <w:bottom w:val="none" w:sz="0" w:space="0" w:color="auto"/>
                    <w:right w:val="none" w:sz="0" w:space="0" w:color="auto"/>
                  </w:divBdr>
                </w:div>
                <w:div w:id="202666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66372">
          <w:marLeft w:val="0"/>
          <w:marRight w:val="0"/>
          <w:marTop w:val="397"/>
          <w:marBottom w:val="0"/>
          <w:divBdr>
            <w:top w:val="none" w:sz="0" w:space="0" w:color="auto"/>
            <w:left w:val="none" w:sz="0" w:space="0" w:color="auto"/>
            <w:bottom w:val="none" w:sz="0" w:space="0" w:color="auto"/>
            <w:right w:val="none" w:sz="0" w:space="0" w:color="auto"/>
          </w:divBdr>
        </w:div>
      </w:divsChild>
    </w:div>
    <w:div w:id="274288795">
      <w:marLeft w:val="0"/>
      <w:marRight w:val="0"/>
      <w:marTop w:val="0"/>
      <w:marBottom w:val="0"/>
      <w:divBdr>
        <w:top w:val="none" w:sz="0" w:space="0" w:color="auto"/>
        <w:left w:val="none" w:sz="0" w:space="0" w:color="auto"/>
        <w:bottom w:val="none" w:sz="0" w:space="0" w:color="auto"/>
        <w:right w:val="none" w:sz="0" w:space="0" w:color="auto"/>
      </w:divBdr>
      <w:divsChild>
        <w:div w:id="109126676">
          <w:marLeft w:val="0"/>
          <w:marRight w:val="0"/>
          <w:marTop w:val="0"/>
          <w:marBottom w:val="340"/>
          <w:divBdr>
            <w:top w:val="none" w:sz="0" w:space="0" w:color="auto"/>
            <w:left w:val="none" w:sz="0" w:space="0" w:color="auto"/>
            <w:bottom w:val="none" w:sz="0" w:space="0" w:color="auto"/>
            <w:right w:val="none" w:sz="0" w:space="0" w:color="auto"/>
          </w:divBdr>
        </w:div>
        <w:div w:id="1598751912">
          <w:marLeft w:val="0"/>
          <w:marRight w:val="0"/>
          <w:marTop w:val="142"/>
          <w:marBottom w:val="170"/>
          <w:divBdr>
            <w:top w:val="none" w:sz="0" w:space="0" w:color="auto"/>
            <w:left w:val="none" w:sz="0" w:space="0" w:color="auto"/>
            <w:bottom w:val="none" w:sz="0" w:space="0" w:color="auto"/>
            <w:right w:val="none" w:sz="0" w:space="0" w:color="auto"/>
          </w:divBdr>
        </w:div>
        <w:div w:id="614675069">
          <w:marLeft w:val="0"/>
          <w:marRight w:val="0"/>
          <w:marTop w:val="284"/>
          <w:marBottom w:val="284"/>
          <w:divBdr>
            <w:top w:val="none" w:sz="0" w:space="0" w:color="auto"/>
            <w:left w:val="none" w:sz="0" w:space="0" w:color="auto"/>
            <w:bottom w:val="none" w:sz="0" w:space="0" w:color="auto"/>
            <w:right w:val="none" w:sz="0" w:space="0" w:color="auto"/>
          </w:divBdr>
        </w:div>
        <w:div w:id="435641793">
          <w:marLeft w:val="0"/>
          <w:marRight w:val="0"/>
          <w:marTop w:val="193"/>
          <w:marBottom w:val="193"/>
          <w:divBdr>
            <w:top w:val="none" w:sz="0" w:space="0" w:color="auto"/>
            <w:left w:val="none" w:sz="0" w:space="0" w:color="auto"/>
            <w:bottom w:val="none" w:sz="0" w:space="0" w:color="auto"/>
            <w:right w:val="none" w:sz="0" w:space="0" w:color="auto"/>
          </w:divBdr>
          <w:divsChild>
            <w:div w:id="1776747019">
              <w:marLeft w:val="0"/>
              <w:marRight w:val="0"/>
              <w:marTop w:val="0"/>
              <w:marBottom w:val="170"/>
              <w:divBdr>
                <w:top w:val="none" w:sz="0" w:space="0" w:color="auto"/>
                <w:left w:val="none" w:sz="0" w:space="0" w:color="auto"/>
                <w:bottom w:val="none" w:sz="0" w:space="0" w:color="auto"/>
                <w:right w:val="none" w:sz="0" w:space="0" w:color="auto"/>
              </w:divBdr>
            </w:div>
            <w:div w:id="1201239876">
              <w:marLeft w:val="0"/>
              <w:marRight w:val="0"/>
              <w:marTop w:val="0"/>
              <w:marBottom w:val="0"/>
              <w:divBdr>
                <w:top w:val="none" w:sz="0" w:space="0" w:color="auto"/>
                <w:left w:val="none" w:sz="0" w:space="0" w:color="auto"/>
                <w:bottom w:val="none" w:sz="0" w:space="0" w:color="auto"/>
                <w:right w:val="none" w:sz="0" w:space="0" w:color="auto"/>
              </w:divBdr>
              <w:divsChild>
                <w:div w:id="1895584173">
                  <w:marLeft w:val="0"/>
                  <w:marRight w:val="0"/>
                  <w:marTop w:val="0"/>
                  <w:marBottom w:val="0"/>
                  <w:divBdr>
                    <w:top w:val="none" w:sz="0" w:space="0" w:color="auto"/>
                    <w:left w:val="none" w:sz="0" w:space="0" w:color="auto"/>
                    <w:bottom w:val="none" w:sz="0" w:space="0" w:color="auto"/>
                    <w:right w:val="none" w:sz="0" w:space="0" w:color="auto"/>
                  </w:divBdr>
                </w:div>
                <w:div w:id="221645573">
                  <w:marLeft w:val="0"/>
                  <w:marRight w:val="0"/>
                  <w:marTop w:val="0"/>
                  <w:marBottom w:val="0"/>
                  <w:divBdr>
                    <w:top w:val="none" w:sz="0" w:space="0" w:color="auto"/>
                    <w:left w:val="none" w:sz="0" w:space="0" w:color="auto"/>
                    <w:bottom w:val="none" w:sz="0" w:space="0" w:color="auto"/>
                    <w:right w:val="none" w:sz="0" w:space="0" w:color="auto"/>
                  </w:divBdr>
                </w:div>
                <w:div w:id="1415973493">
                  <w:marLeft w:val="0"/>
                  <w:marRight w:val="0"/>
                  <w:marTop w:val="0"/>
                  <w:marBottom w:val="0"/>
                  <w:divBdr>
                    <w:top w:val="none" w:sz="0" w:space="0" w:color="auto"/>
                    <w:left w:val="none" w:sz="0" w:space="0" w:color="auto"/>
                    <w:bottom w:val="none" w:sz="0" w:space="0" w:color="auto"/>
                    <w:right w:val="none" w:sz="0" w:space="0" w:color="auto"/>
                  </w:divBdr>
                </w:div>
                <w:div w:id="819925871">
                  <w:marLeft w:val="0"/>
                  <w:marRight w:val="0"/>
                  <w:marTop w:val="0"/>
                  <w:marBottom w:val="0"/>
                  <w:divBdr>
                    <w:top w:val="none" w:sz="0" w:space="0" w:color="auto"/>
                    <w:left w:val="none" w:sz="0" w:space="0" w:color="auto"/>
                    <w:bottom w:val="none" w:sz="0" w:space="0" w:color="auto"/>
                    <w:right w:val="none" w:sz="0" w:space="0" w:color="auto"/>
                  </w:divBdr>
                </w:div>
                <w:div w:id="86852268">
                  <w:marLeft w:val="0"/>
                  <w:marRight w:val="0"/>
                  <w:marTop w:val="0"/>
                  <w:marBottom w:val="0"/>
                  <w:divBdr>
                    <w:top w:val="none" w:sz="0" w:space="0" w:color="auto"/>
                    <w:left w:val="none" w:sz="0" w:space="0" w:color="auto"/>
                    <w:bottom w:val="none" w:sz="0" w:space="0" w:color="auto"/>
                    <w:right w:val="none" w:sz="0" w:space="0" w:color="auto"/>
                  </w:divBdr>
                </w:div>
                <w:div w:id="1243104083">
                  <w:marLeft w:val="0"/>
                  <w:marRight w:val="0"/>
                  <w:marTop w:val="0"/>
                  <w:marBottom w:val="0"/>
                  <w:divBdr>
                    <w:top w:val="none" w:sz="0" w:space="0" w:color="auto"/>
                    <w:left w:val="none" w:sz="0" w:space="0" w:color="auto"/>
                    <w:bottom w:val="none" w:sz="0" w:space="0" w:color="auto"/>
                    <w:right w:val="none" w:sz="0" w:space="0" w:color="auto"/>
                  </w:divBdr>
                </w:div>
                <w:div w:id="1893613681">
                  <w:marLeft w:val="0"/>
                  <w:marRight w:val="0"/>
                  <w:marTop w:val="0"/>
                  <w:marBottom w:val="0"/>
                  <w:divBdr>
                    <w:top w:val="none" w:sz="0" w:space="0" w:color="auto"/>
                    <w:left w:val="none" w:sz="0" w:space="0" w:color="auto"/>
                    <w:bottom w:val="none" w:sz="0" w:space="0" w:color="auto"/>
                    <w:right w:val="none" w:sz="0" w:space="0" w:color="auto"/>
                  </w:divBdr>
                </w:div>
                <w:div w:id="12647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9729">
          <w:marLeft w:val="0"/>
          <w:marRight w:val="0"/>
          <w:marTop w:val="193"/>
          <w:marBottom w:val="193"/>
          <w:divBdr>
            <w:top w:val="none" w:sz="0" w:space="0" w:color="auto"/>
            <w:left w:val="none" w:sz="0" w:space="0" w:color="auto"/>
            <w:bottom w:val="none" w:sz="0" w:space="0" w:color="auto"/>
            <w:right w:val="none" w:sz="0" w:space="0" w:color="auto"/>
          </w:divBdr>
          <w:divsChild>
            <w:div w:id="1524972884">
              <w:marLeft w:val="0"/>
              <w:marRight w:val="0"/>
              <w:marTop w:val="0"/>
              <w:marBottom w:val="170"/>
              <w:divBdr>
                <w:top w:val="none" w:sz="0" w:space="0" w:color="auto"/>
                <w:left w:val="none" w:sz="0" w:space="0" w:color="auto"/>
                <w:bottom w:val="none" w:sz="0" w:space="0" w:color="auto"/>
                <w:right w:val="none" w:sz="0" w:space="0" w:color="auto"/>
              </w:divBdr>
            </w:div>
            <w:div w:id="1150636403">
              <w:marLeft w:val="0"/>
              <w:marRight w:val="0"/>
              <w:marTop w:val="0"/>
              <w:marBottom w:val="0"/>
              <w:divBdr>
                <w:top w:val="none" w:sz="0" w:space="0" w:color="auto"/>
                <w:left w:val="none" w:sz="0" w:space="0" w:color="auto"/>
                <w:bottom w:val="none" w:sz="0" w:space="0" w:color="auto"/>
                <w:right w:val="none" w:sz="0" w:space="0" w:color="auto"/>
              </w:divBdr>
              <w:divsChild>
                <w:div w:id="1538814030">
                  <w:marLeft w:val="0"/>
                  <w:marRight w:val="0"/>
                  <w:marTop w:val="0"/>
                  <w:marBottom w:val="0"/>
                  <w:divBdr>
                    <w:top w:val="none" w:sz="0" w:space="0" w:color="auto"/>
                    <w:left w:val="none" w:sz="0" w:space="0" w:color="auto"/>
                    <w:bottom w:val="none" w:sz="0" w:space="0" w:color="auto"/>
                    <w:right w:val="none" w:sz="0" w:space="0" w:color="auto"/>
                  </w:divBdr>
                </w:div>
                <w:div w:id="2074042882">
                  <w:marLeft w:val="0"/>
                  <w:marRight w:val="0"/>
                  <w:marTop w:val="0"/>
                  <w:marBottom w:val="0"/>
                  <w:divBdr>
                    <w:top w:val="none" w:sz="0" w:space="0" w:color="auto"/>
                    <w:left w:val="none" w:sz="0" w:space="0" w:color="auto"/>
                    <w:bottom w:val="none" w:sz="0" w:space="0" w:color="auto"/>
                    <w:right w:val="none" w:sz="0" w:space="0" w:color="auto"/>
                  </w:divBdr>
                </w:div>
                <w:div w:id="422725250">
                  <w:marLeft w:val="0"/>
                  <w:marRight w:val="0"/>
                  <w:marTop w:val="0"/>
                  <w:marBottom w:val="0"/>
                  <w:divBdr>
                    <w:top w:val="none" w:sz="0" w:space="0" w:color="auto"/>
                    <w:left w:val="none" w:sz="0" w:space="0" w:color="auto"/>
                    <w:bottom w:val="none" w:sz="0" w:space="0" w:color="auto"/>
                    <w:right w:val="none" w:sz="0" w:space="0" w:color="auto"/>
                  </w:divBdr>
                </w:div>
                <w:div w:id="186262669">
                  <w:marLeft w:val="0"/>
                  <w:marRight w:val="0"/>
                  <w:marTop w:val="0"/>
                  <w:marBottom w:val="0"/>
                  <w:divBdr>
                    <w:top w:val="none" w:sz="0" w:space="0" w:color="auto"/>
                    <w:left w:val="none" w:sz="0" w:space="0" w:color="auto"/>
                    <w:bottom w:val="none" w:sz="0" w:space="0" w:color="auto"/>
                    <w:right w:val="none" w:sz="0" w:space="0" w:color="auto"/>
                  </w:divBdr>
                </w:div>
                <w:div w:id="948975568">
                  <w:marLeft w:val="0"/>
                  <w:marRight w:val="0"/>
                  <w:marTop w:val="0"/>
                  <w:marBottom w:val="0"/>
                  <w:divBdr>
                    <w:top w:val="none" w:sz="0" w:space="0" w:color="auto"/>
                    <w:left w:val="none" w:sz="0" w:space="0" w:color="auto"/>
                    <w:bottom w:val="none" w:sz="0" w:space="0" w:color="auto"/>
                    <w:right w:val="none" w:sz="0" w:space="0" w:color="auto"/>
                  </w:divBdr>
                </w:div>
                <w:div w:id="923607901">
                  <w:marLeft w:val="0"/>
                  <w:marRight w:val="0"/>
                  <w:marTop w:val="0"/>
                  <w:marBottom w:val="0"/>
                  <w:divBdr>
                    <w:top w:val="none" w:sz="0" w:space="0" w:color="auto"/>
                    <w:left w:val="none" w:sz="0" w:space="0" w:color="auto"/>
                    <w:bottom w:val="none" w:sz="0" w:space="0" w:color="auto"/>
                    <w:right w:val="none" w:sz="0" w:space="0" w:color="auto"/>
                  </w:divBdr>
                </w:div>
                <w:div w:id="948704872">
                  <w:marLeft w:val="0"/>
                  <w:marRight w:val="0"/>
                  <w:marTop w:val="0"/>
                  <w:marBottom w:val="0"/>
                  <w:divBdr>
                    <w:top w:val="none" w:sz="0" w:space="0" w:color="auto"/>
                    <w:left w:val="none" w:sz="0" w:space="0" w:color="auto"/>
                    <w:bottom w:val="none" w:sz="0" w:space="0" w:color="auto"/>
                    <w:right w:val="none" w:sz="0" w:space="0" w:color="auto"/>
                  </w:divBdr>
                </w:div>
                <w:div w:id="2759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272">
          <w:marLeft w:val="0"/>
          <w:marRight w:val="0"/>
          <w:marTop w:val="193"/>
          <w:marBottom w:val="193"/>
          <w:divBdr>
            <w:top w:val="none" w:sz="0" w:space="0" w:color="auto"/>
            <w:left w:val="none" w:sz="0" w:space="0" w:color="auto"/>
            <w:bottom w:val="none" w:sz="0" w:space="0" w:color="auto"/>
            <w:right w:val="none" w:sz="0" w:space="0" w:color="auto"/>
          </w:divBdr>
          <w:divsChild>
            <w:div w:id="429546374">
              <w:marLeft w:val="0"/>
              <w:marRight w:val="0"/>
              <w:marTop w:val="0"/>
              <w:marBottom w:val="170"/>
              <w:divBdr>
                <w:top w:val="none" w:sz="0" w:space="0" w:color="auto"/>
                <w:left w:val="none" w:sz="0" w:space="0" w:color="auto"/>
                <w:bottom w:val="none" w:sz="0" w:space="0" w:color="auto"/>
                <w:right w:val="none" w:sz="0" w:space="0" w:color="auto"/>
              </w:divBdr>
            </w:div>
            <w:div w:id="1926575943">
              <w:marLeft w:val="0"/>
              <w:marRight w:val="0"/>
              <w:marTop w:val="0"/>
              <w:marBottom w:val="0"/>
              <w:divBdr>
                <w:top w:val="none" w:sz="0" w:space="0" w:color="auto"/>
                <w:left w:val="none" w:sz="0" w:space="0" w:color="auto"/>
                <w:bottom w:val="none" w:sz="0" w:space="0" w:color="auto"/>
                <w:right w:val="none" w:sz="0" w:space="0" w:color="auto"/>
              </w:divBdr>
              <w:divsChild>
                <w:div w:id="1463576389">
                  <w:marLeft w:val="0"/>
                  <w:marRight w:val="0"/>
                  <w:marTop w:val="0"/>
                  <w:marBottom w:val="0"/>
                  <w:divBdr>
                    <w:top w:val="none" w:sz="0" w:space="0" w:color="auto"/>
                    <w:left w:val="none" w:sz="0" w:space="0" w:color="auto"/>
                    <w:bottom w:val="none" w:sz="0" w:space="0" w:color="auto"/>
                    <w:right w:val="none" w:sz="0" w:space="0" w:color="auto"/>
                  </w:divBdr>
                </w:div>
                <w:div w:id="1726758203">
                  <w:marLeft w:val="0"/>
                  <w:marRight w:val="0"/>
                  <w:marTop w:val="0"/>
                  <w:marBottom w:val="0"/>
                  <w:divBdr>
                    <w:top w:val="none" w:sz="0" w:space="0" w:color="auto"/>
                    <w:left w:val="none" w:sz="0" w:space="0" w:color="auto"/>
                    <w:bottom w:val="none" w:sz="0" w:space="0" w:color="auto"/>
                    <w:right w:val="none" w:sz="0" w:space="0" w:color="auto"/>
                  </w:divBdr>
                </w:div>
                <w:div w:id="325985891">
                  <w:marLeft w:val="0"/>
                  <w:marRight w:val="0"/>
                  <w:marTop w:val="0"/>
                  <w:marBottom w:val="0"/>
                  <w:divBdr>
                    <w:top w:val="none" w:sz="0" w:space="0" w:color="auto"/>
                    <w:left w:val="none" w:sz="0" w:space="0" w:color="auto"/>
                    <w:bottom w:val="none" w:sz="0" w:space="0" w:color="auto"/>
                    <w:right w:val="none" w:sz="0" w:space="0" w:color="auto"/>
                  </w:divBdr>
                </w:div>
                <w:div w:id="686366648">
                  <w:marLeft w:val="0"/>
                  <w:marRight w:val="0"/>
                  <w:marTop w:val="0"/>
                  <w:marBottom w:val="0"/>
                  <w:divBdr>
                    <w:top w:val="none" w:sz="0" w:space="0" w:color="auto"/>
                    <w:left w:val="none" w:sz="0" w:space="0" w:color="auto"/>
                    <w:bottom w:val="none" w:sz="0" w:space="0" w:color="auto"/>
                    <w:right w:val="none" w:sz="0" w:space="0" w:color="auto"/>
                  </w:divBdr>
                </w:div>
                <w:div w:id="1626617194">
                  <w:marLeft w:val="0"/>
                  <w:marRight w:val="0"/>
                  <w:marTop w:val="0"/>
                  <w:marBottom w:val="0"/>
                  <w:divBdr>
                    <w:top w:val="none" w:sz="0" w:space="0" w:color="auto"/>
                    <w:left w:val="none" w:sz="0" w:space="0" w:color="auto"/>
                    <w:bottom w:val="none" w:sz="0" w:space="0" w:color="auto"/>
                    <w:right w:val="none" w:sz="0" w:space="0" w:color="auto"/>
                  </w:divBdr>
                </w:div>
                <w:div w:id="822743670">
                  <w:marLeft w:val="0"/>
                  <w:marRight w:val="0"/>
                  <w:marTop w:val="0"/>
                  <w:marBottom w:val="0"/>
                  <w:divBdr>
                    <w:top w:val="none" w:sz="0" w:space="0" w:color="auto"/>
                    <w:left w:val="none" w:sz="0" w:space="0" w:color="auto"/>
                    <w:bottom w:val="none" w:sz="0" w:space="0" w:color="auto"/>
                    <w:right w:val="none" w:sz="0" w:space="0" w:color="auto"/>
                  </w:divBdr>
                </w:div>
                <w:div w:id="914390296">
                  <w:marLeft w:val="0"/>
                  <w:marRight w:val="0"/>
                  <w:marTop w:val="0"/>
                  <w:marBottom w:val="0"/>
                  <w:divBdr>
                    <w:top w:val="none" w:sz="0" w:space="0" w:color="auto"/>
                    <w:left w:val="none" w:sz="0" w:space="0" w:color="auto"/>
                    <w:bottom w:val="none" w:sz="0" w:space="0" w:color="auto"/>
                    <w:right w:val="none" w:sz="0" w:space="0" w:color="auto"/>
                  </w:divBdr>
                </w:div>
                <w:div w:id="9584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90833">
          <w:marLeft w:val="0"/>
          <w:marRight w:val="0"/>
          <w:marTop w:val="193"/>
          <w:marBottom w:val="193"/>
          <w:divBdr>
            <w:top w:val="none" w:sz="0" w:space="0" w:color="auto"/>
            <w:left w:val="none" w:sz="0" w:space="0" w:color="auto"/>
            <w:bottom w:val="none" w:sz="0" w:space="0" w:color="auto"/>
            <w:right w:val="none" w:sz="0" w:space="0" w:color="auto"/>
          </w:divBdr>
          <w:divsChild>
            <w:div w:id="99882699">
              <w:marLeft w:val="0"/>
              <w:marRight w:val="0"/>
              <w:marTop w:val="0"/>
              <w:marBottom w:val="170"/>
              <w:divBdr>
                <w:top w:val="none" w:sz="0" w:space="0" w:color="auto"/>
                <w:left w:val="none" w:sz="0" w:space="0" w:color="auto"/>
                <w:bottom w:val="none" w:sz="0" w:space="0" w:color="auto"/>
                <w:right w:val="none" w:sz="0" w:space="0" w:color="auto"/>
              </w:divBdr>
            </w:div>
            <w:div w:id="794566731">
              <w:marLeft w:val="0"/>
              <w:marRight w:val="0"/>
              <w:marTop w:val="0"/>
              <w:marBottom w:val="0"/>
              <w:divBdr>
                <w:top w:val="none" w:sz="0" w:space="0" w:color="auto"/>
                <w:left w:val="none" w:sz="0" w:space="0" w:color="auto"/>
                <w:bottom w:val="none" w:sz="0" w:space="0" w:color="auto"/>
                <w:right w:val="none" w:sz="0" w:space="0" w:color="auto"/>
              </w:divBdr>
              <w:divsChild>
                <w:div w:id="2036341321">
                  <w:marLeft w:val="0"/>
                  <w:marRight w:val="0"/>
                  <w:marTop w:val="0"/>
                  <w:marBottom w:val="0"/>
                  <w:divBdr>
                    <w:top w:val="none" w:sz="0" w:space="0" w:color="auto"/>
                    <w:left w:val="none" w:sz="0" w:space="0" w:color="auto"/>
                    <w:bottom w:val="none" w:sz="0" w:space="0" w:color="auto"/>
                    <w:right w:val="none" w:sz="0" w:space="0" w:color="auto"/>
                  </w:divBdr>
                </w:div>
                <w:div w:id="1641616823">
                  <w:marLeft w:val="0"/>
                  <w:marRight w:val="0"/>
                  <w:marTop w:val="0"/>
                  <w:marBottom w:val="0"/>
                  <w:divBdr>
                    <w:top w:val="none" w:sz="0" w:space="0" w:color="auto"/>
                    <w:left w:val="none" w:sz="0" w:space="0" w:color="auto"/>
                    <w:bottom w:val="none" w:sz="0" w:space="0" w:color="auto"/>
                    <w:right w:val="none" w:sz="0" w:space="0" w:color="auto"/>
                  </w:divBdr>
                </w:div>
                <w:div w:id="483545820">
                  <w:marLeft w:val="0"/>
                  <w:marRight w:val="0"/>
                  <w:marTop w:val="0"/>
                  <w:marBottom w:val="0"/>
                  <w:divBdr>
                    <w:top w:val="none" w:sz="0" w:space="0" w:color="auto"/>
                    <w:left w:val="none" w:sz="0" w:space="0" w:color="auto"/>
                    <w:bottom w:val="none" w:sz="0" w:space="0" w:color="auto"/>
                    <w:right w:val="none" w:sz="0" w:space="0" w:color="auto"/>
                  </w:divBdr>
                </w:div>
                <w:div w:id="1732651241">
                  <w:marLeft w:val="0"/>
                  <w:marRight w:val="0"/>
                  <w:marTop w:val="0"/>
                  <w:marBottom w:val="0"/>
                  <w:divBdr>
                    <w:top w:val="none" w:sz="0" w:space="0" w:color="auto"/>
                    <w:left w:val="none" w:sz="0" w:space="0" w:color="auto"/>
                    <w:bottom w:val="none" w:sz="0" w:space="0" w:color="auto"/>
                    <w:right w:val="none" w:sz="0" w:space="0" w:color="auto"/>
                  </w:divBdr>
                </w:div>
                <w:div w:id="377247871">
                  <w:marLeft w:val="0"/>
                  <w:marRight w:val="0"/>
                  <w:marTop w:val="0"/>
                  <w:marBottom w:val="0"/>
                  <w:divBdr>
                    <w:top w:val="none" w:sz="0" w:space="0" w:color="auto"/>
                    <w:left w:val="none" w:sz="0" w:space="0" w:color="auto"/>
                    <w:bottom w:val="none" w:sz="0" w:space="0" w:color="auto"/>
                    <w:right w:val="none" w:sz="0" w:space="0" w:color="auto"/>
                  </w:divBdr>
                </w:div>
                <w:div w:id="273288316">
                  <w:marLeft w:val="0"/>
                  <w:marRight w:val="0"/>
                  <w:marTop w:val="0"/>
                  <w:marBottom w:val="0"/>
                  <w:divBdr>
                    <w:top w:val="none" w:sz="0" w:space="0" w:color="auto"/>
                    <w:left w:val="none" w:sz="0" w:space="0" w:color="auto"/>
                    <w:bottom w:val="none" w:sz="0" w:space="0" w:color="auto"/>
                    <w:right w:val="none" w:sz="0" w:space="0" w:color="auto"/>
                  </w:divBdr>
                </w:div>
                <w:div w:id="148330193">
                  <w:marLeft w:val="0"/>
                  <w:marRight w:val="0"/>
                  <w:marTop w:val="0"/>
                  <w:marBottom w:val="0"/>
                  <w:divBdr>
                    <w:top w:val="none" w:sz="0" w:space="0" w:color="auto"/>
                    <w:left w:val="none" w:sz="0" w:space="0" w:color="auto"/>
                    <w:bottom w:val="none" w:sz="0" w:space="0" w:color="auto"/>
                    <w:right w:val="none" w:sz="0" w:space="0" w:color="auto"/>
                  </w:divBdr>
                </w:div>
                <w:div w:id="62353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11873">
          <w:marLeft w:val="0"/>
          <w:marRight w:val="0"/>
          <w:marTop w:val="142"/>
          <w:marBottom w:val="170"/>
          <w:divBdr>
            <w:top w:val="none" w:sz="0" w:space="0" w:color="auto"/>
            <w:left w:val="none" w:sz="0" w:space="0" w:color="auto"/>
            <w:bottom w:val="none" w:sz="0" w:space="0" w:color="auto"/>
            <w:right w:val="none" w:sz="0" w:space="0" w:color="auto"/>
          </w:divBdr>
        </w:div>
        <w:div w:id="2008708481">
          <w:marLeft w:val="0"/>
          <w:marRight w:val="0"/>
          <w:marTop w:val="193"/>
          <w:marBottom w:val="193"/>
          <w:divBdr>
            <w:top w:val="none" w:sz="0" w:space="0" w:color="auto"/>
            <w:left w:val="none" w:sz="0" w:space="0" w:color="auto"/>
            <w:bottom w:val="none" w:sz="0" w:space="0" w:color="auto"/>
            <w:right w:val="none" w:sz="0" w:space="0" w:color="auto"/>
          </w:divBdr>
        </w:div>
      </w:divsChild>
    </w:div>
    <w:div w:id="281306774">
      <w:marLeft w:val="0"/>
      <w:marRight w:val="0"/>
      <w:marTop w:val="0"/>
      <w:marBottom w:val="0"/>
      <w:divBdr>
        <w:top w:val="none" w:sz="0" w:space="0" w:color="auto"/>
        <w:left w:val="none" w:sz="0" w:space="0" w:color="auto"/>
        <w:bottom w:val="none" w:sz="0" w:space="0" w:color="auto"/>
        <w:right w:val="none" w:sz="0" w:space="0" w:color="auto"/>
      </w:divBdr>
      <w:divsChild>
        <w:div w:id="1430393288">
          <w:marLeft w:val="0"/>
          <w:marRight w:val="0"/>
          <w:marTop w:val="0"/>
          <w:marBottom w:val="340"/>
          <w:divBdr>
            <w:top w:val="none" w:sz="0" w:space="0" w:color="auto"/>
            <w:left w:val="none" w:sz="0" w:space="0" w:color="auto"/>
            <w:bottom w:val="none" w:sz="0" w:space="0" w:color="auto"/>
            <w:right w:val="none" w:sz="0" w:space="0" w:color="auto"/>
          </w:divBdr>
        </w:div>
        <w:div w:id="709955223">
          <w:marLeft w:val="0"/>
          <w:marRight w:val="0"/>
          <w:marTop w:val="193"/>
          <w:marBottom w:val="193"/>
          <w:divBdr>
            <w:top w:val="none" w:sz="0" w:space="0" w:color="auto"/>
            <w:left w:val="none" w:sz="0" w:space="0" w:color="auto"/>
            <w:bottom w:val="none" w:sz="0" w:space="0" w:color="auto"/>
            <w:right w:val="none" w:sz="0" w:space="0" w:color="auto"/>
          </w:divBdr>
        </w:div>
        <w:div w:id="1218400439">
          <w:marLeft w:val="0"/>
          <w:marRight w:val="0"/>
          <w:marTop w:val="193"/>
          <w:marBottom w:val="193"/>
          <w:divBdr>
            <w:top w:val="none" w:sz="0" w:space="0" w:color="auto"/>
            <w:left w:val="none" w:sz="0" w:space="0" w:color="auto"/>
            <w:bottom w:val="none" w:sz="0" w:space="0" w:color="auto"/>
            <w:right w:val="none" w:sz="0" w:space="0" w:color="auto"/>
          </w:divBdr>
        </w:div>
      </w:divsChild>
    </w:div>
    <w:div w:id="381367802">
      <w:marLeft w:val="0"/>
      <w:marRight w:val="0"/>
      <w:marTop w:val="0"/>
      <w:marBottom w:val="0"/>
      <w:divBdr>
        <w:top w:val="none" w:sz="0" w:space="0" w:color="auto"/>
        <w:left w:val="none" w:sz="0" w:space="0" w:color="auto"/>
        <w:bottom w:val="none" w:sz="0" w:space="0" w:color="auto"/>
        <w:right w:val="none" w:sz="0" w:space="0" w:color="auto"/>
      </w:divBdr>
      <w:divsChild>
        <w:div w:id="1349063212">
          <w:marLeft w:val="0"/>
          <w:marRight w:val="0"/>
          <w:marTop w:val="0"/>
          <w:marBottom w:val="340"/>
          <w:divBdr>
            <w:top w:val="none" w:sz="0" w:space="0" w:color="auto"/>
            <w:left w:val="none" w:sz="0" w:space="0" w:color="auto"/>
            <w:bottom w:val="none" w:sz="0" w:space="0" w:color="auto"/>
            <w:right w:val="none" w:sz="0" w:space="0" w:color="auto"/>
          </w:divBdr>
        </w:div>
        <w:div w:id="1515924600">
          <w:marLeft w:val="0"/>
          <w:marRight w:val="0"/>
          <w:marTop w:val="193"/>
          <w:marBottom w:val="193"/>
          <w:divBdr>
            <w:top w:val="none" w:sz="0" w:space="0" w:color="auto"/>
            <w:left w:val="none" w:sz="0" w:space="0" w:color="auto"/>
            <w:bottom w:val="none" w:sz="0" w:space="0" w:color="auto"/>
            <w:right w:val="none" w:sz="0" w:space="0" w:color="auto"/>
          </w:divBdr>
        </w:div>
      </w:divsChild>
    </w:div>
    <w:div w:id="391848429">
      <w:marLeft w:val="0"/>
      <w:marRight w:val="0"/>
      <w:marTop w:val="0"/>
      <w:marBottom w:val="0"/>
      <w:divBdr>
        <w:top w:val="none" w:sz="0" w:space="0" w:color="auto"/>
        <w:left w:val="none" w:sz="0" w:space="0" w:color="auto"/>
        <w:bottom w:val="none" w:sz="0" w:space="0" w:color="auto"/>
        <w:right w:val="none" w:sz="0" w:space="0" w:color="auto"/>
      </w:divBdr>
      <w:divsChild>
        <w:div w:id="1006248506">
          <w:marLeft w:val="0"/>
          <w:marRight w:val="0"/>
          <w:marTop w:val="0"/>
          <w:marBottom w:val="340"/>
          <w:divBdr>
            <w:top w:val="none" w:sz="0" w:space="0" w:color="auto"/>
            <w:left w:val="none" w:sz="0" w:space="0" w:color="auto"/>
            <w:bottom w:val="none" w:sz="0" w:space="0" w:color="auto"/>
            <w:right w:val="none" w:sz="0" w:space="0" w:color="auto"/>
          </w:divBdr>
        </w:div>
        <w:div w:id="405613792">
          <w:marLeft w:val="0"/>
          <w:marRight w:val="0"/>
          <w:marTop w:val="142"/>
          <w:marBottom w:val="0"/>
          <w:divBdr>
            <w:top w:val="none" w:sz="0" w:space="0" w:color="auto"/>
            <w:left w:val="none" w:sz="0" w:space="0" w:color="auto"/>
            <w:bottom w:val="none" w:sz="0" w:space="0" w:color="auto"/>
            <w:right w:val="none" w:sz="0" w:space="0" w:color="auto"/>
          </w:divBdr>
        </w:div>
      </w:divsChild>
    </w:div>
    <w:div w:id="481579249">
      <w:marLeft w:val="0"/>
      <w:marRight w:val="0"/>
      <w:marTop w:val="0"/>
      <w:marBottom w:val="0"/>
      <w:divBdr>
        <w:top w:val="none" w:sz="0" w:space="0" w:color="auto"/>
        <w:left w:val="none" w:sz="0" w:space="0" w:color="auto"/>
        <w:bottom w:val="none" w:sz="0" w:space="0" w:color="auto"/>
        <w:right w:val="none" w:sz="0" w:space="0" w:color="auto"/>
      </w:divBdr>
      <w:divsChild>
        <w:div w:id="1357124306">
          <w:marLeft w:val="0"/>
          <w:marRight w:val="0"/>
          <w:marTop w:val="0"/>
          <w:marBottom w:val="340"/>
          <w:divBdr>
            <w:top w:val="none" w:sz="0" w:space="0" w:color="auto"/>
            <w:left w:val="none" w:sz="0" w:space="0" w:color="auto"/>
            <w:bottom w:val="none" w:sz="0" w:space="0" w:color="auto"/>
            <w:right w:val="none" w:sz="0" w:space="0" w:color="auto"/>
          </w:divBdr>
        </w:div>
        <w:div w:id="288705962">
          <w:marLeft w:val="0"/>
          <w:marRight w:val="0"/>
          <w:marTop w:val="193"/>
          <w:marBottom w:val="193"/>
          <w:divBdr>
            <w:top w:val="none" w:sz="0" w:space="0" w:color="auto"/>
            <w:left w:val="none" w:sz="0" w:space="0" w:color="auto"/>
            <w:bottom w:val="none" w:sz="0" w:space="0" w:color="auto"/>
            <w:right w:val="none" w:sz="0" w:space="0" w:color="auto"/>
          </w:divBdr>
        </w:div>
      </w:divsChild>
    </w:div>
    <w:div w:id="615332520">
      <w:marLeft w:val="0"/>
      <w:marRight w:val="0"/>
      <w:marTop w:val="0"/>
      <w:marBottom w:val="0"/>
      <w:divBdr>
        <w:top w:val="none" w:sz="0" w:space="0" w:color="auto"/>
        <w:left w:val="none" w:sz="0" w:space="0" w:color="auto"/>
        <w:bottom w:val="none" w:sz="0" w:space="0" w:color="auto"/>
        <w:right w:val="none" w:sz="0" w:space="0" w:color="auto"/>
      </w:divBdr>
      <w:divsChild>
        <w:div w:id="1867593676">
          <w:marLeft w:val="0"/>
          <w:marRight w:val="0"/>
          <w:marTop w:val="0"/>
          <w:marBottom w:val="340"/>
          <w:divBdr>
            <w:top w:val="none" w:sz="0" w:space="0" w:color="auto"/>
            <w:left w:val="none" w:sz="0" w:space="0" w:color="auto"/>
            <w:bottom w:val="none" w:sz="0" w:space="0" w:color="auto"/>
            <w:right w:val="none" w:sz="0" w:space="0" w:color="auto"/>
          </w:divBdr>
        </w:div>
        <w:div w:id="924147524">
          <w:marLeft w:val="0"/>
          <w:marRight w:val="0"/>
          <w:marTop w:val="193"/>
          <w:marBottom w:val="193"/>
          <w:divBdr>
            <w:top w:val="none" w:sz="0" w:space="0" w:color="auto"/>
            <w:left w:val="none" w:sz="0" w:space="0" w:color="auto"/>
            <w:bottom w:val="none" w:sz="0" w:space="0" w:color="auto"/>
            <w:right w:val="none" w:sz="0" w:space="0" w:color="auto"/>
          </w:divBdr>
        </w:div>
        <w:div w:id="1456144536">
          <w:marLeft w:val="0"/>
          <w:marRight w:val="0"/>
          <w:marTop w:val="193"/>
          <w:marBottom w:val="193"/>
          <w:divBdr>
            <w:top w:val="none" w:sz="0" w:space="0" w:color="auto"/>
            <w:left w:val="none" w:sz="0" w:space="0" w:color="auto"/>
            <w:bottom w:val="none" w:sz="0" w:space="0" w:color="auto"/>
            <w:right w:val="none" w:sz="0" w:space="0" w:color="auto"/>
          </w:divBdr>
        </w:div>
        <w:div w:id="1052919961">
          <w:marLeft w:val="0"/>
          <w:marRight w:val="0"/>
          <w:marTop w:val="284"/>
          <w:marBottom w:val="193"/>
          <w:divBdr>
            <w:top w:val="none" w:sz="0" w:space="0" w:color="auto"/>
            <w:left w:val="none" w:sz="0" w:space="0" w:color="auto"/>
            <w:bottom w:val="none" w:sz="0" w:space="0" w:color="auto"/>
            <w:right w:val="none" w:sz="0" w:space="0" w:color="auto"/>
          </w:divBdr>
        </w:div>
      </w:divsChild>
    </w:div>
    <w:div w:id="629700871">
      <w:marLeft w:val="0"/>
      <w:marRight w:val="0"/>
      <w:marTop w:val="0"/>
      <w:marBottom w:val="0"/>
      <w:divBdr>
        <w:top w:val="none" w:sz="0" w:space="0" w:color="auto"/>
        <w:left w:val="none" w:sz="0" w:space="0" w:color="auto"/>
        <w:bottom w:val="none" w:sz="0" w:space="0" w:color="auto"/>
        <w:right w:val="none" w:sz="0" w:space="0" w:color="auto"/>
      </w:divBdr>
      <w:divsChild>
        <w:div w:id="1314793660">
          <w:marLeft w:val="0"/>
          <w:marRight w:val="0"/>
          <w:marTop w:val="0"/>
          <w:marBottom w:val="340"/>
          <w:divBdr>
            <w:top w:val="none" w:sz="0" w:space="0" w:color="auto"/>
            <w:left w:val="none" w:sz="0" w:space="0" w:color="auto"/>
            <w:bottom w:val="none" w:sz="0" w:space="0" w:color="auto"/>
            <w:right w:val="none" w:sz="0" w:space="0" w:color="auto"/>
          </w:divBdr>
        </w:div>
        <w:div w:id="1192841920">
          <w:marLeft w:val="0"/>
          <w:marRight w:val="0"/>
          <w:marTop w:val="193"/>
          <w:marBottom w:val="193"/>
          <w:divBdr>
            <w:top w:val="none" w:sz="0" w:space="0" w:color="auto"/>
            <w:left w:val="none" w:sz="0" w:space="0" w:color="auto"/>
            <w:bottom w:val="none" w:sz="0" w:space="0" w:color="auto"/>
            <w:right w:val="none" w:sz="0" w:space="0" w:color="auto"/>
          </w:divBdr>
        </w:div>
      </w:divsChild>
    </w:div>
    <w:div w:id="635448861">
      <w:marLeft w:val="0"/>
      <w:marRight w:val="0"/>
      <w:marTop w:val="0"/>
      <w:marBottom w:val="0"/>
      <w:divBdr>
        <w:top w:val="none" w:sz="0" w:space="0" w:color="auto"/>
        <w:left w:val="none" w:sz="0" w:space="0" w:color="auto"/>
        <w:bottom w:val="none" w:sz="0" w:space="0" w:color="auto"/>
        <w:right w:val="none" w:sz="0" w:space="0" w:color="auto"/>
      </w:divBdr>
      <w:divsChild>
        <w:div w:id="1445810207">
          <w:marLeft w:val="0"/>
          <w:marRight w:val="0"/>
          <w:marTop w:val="0"/>
          <w:marBottom w:val="340"/>
          <w:divBdr>
            <w:top w:val="none" w:sz="0" w:space="0" w:color="auto"/>
            <w:left w:val="none" w:sz="0" w:space="0" w:color="auto"/>
            <w:bottom w:val="none" w:sz="0" w:space="0" w:color="auto"/>
            <w:right w:val="none" w:sz="0" w:space="0" w:color="auto"/>
          </w:divBdr>
        </w:div>
        <w:div w:id="1296256823">
          <w:marLeft w:val="0"/>
          <w:marRight w:val="0"/>
          <w:marTop w:val="0"/>
          <w:marBottom w:val="164"/>
          <w:divBdr>
            <w:top w:val="none" w:sz="0" w:space="0" w:color="auto"/>
            <w:left w:val="none" w:sz="0" w:space="0" w:color="7AD0CD"/>
            <w:bottom w:val="none" w:sz="0" w:space="0" w:color="auto"/>
            <w:right w:val="none" w:sz="0" w:space="0" w:color="auto"/>
          </w:divBdr>
          <w:divsChild>
            <w:div w:id="1441757750">
              <w:marLeft w:val="0"/>
              <w:marRight w:val="0"/>
              <w:marTop w:val="0"/>
              <w:marBottom w:val="0"/>
              <w:divBdr>
                <w:top w:val="none" w:sz="0" w:space="0" w:color="auto"/>
                <w:left w:val="none" w:sz="0" w:space="0" w:color="auto"/>
                <w:bottom w:val="none" w:sz="0" w:space="0" w:color="auto"/>
                <w:right w:val="none" w:sz="0" w:space="0" w:color="auto"/>
              </w:divBdr>
            </w:div>
            <w:div w:id="394204607">
              <w:marLeft w:val="0"/>
              <w:marRight w:val="0"/>
              <w:marTop w:val="34"/>
              <w:marBottom w:val="57"/>
              <w:divBdr>
                <w:top w:val="none" w:sz="0" w:space="0" w:color="auto"/>
                <w:left w:val="none" w:sz="0" w:space="0" w:color="auto"/>
                <w:bottom w:val="none" w:sz="0" w:space="0" w:color="auto"/>
                <w:right w:val="none" w:sz="0" w:space="0" w:color="auto"/>
              </w:divBdr>
            </w:div>
          </w:divsChild>
        </w:div>
        <w:div w:id="883640728">
          <w:marLeft w:val="0"/>
          <w:marRight w:val="0"/>
          <w:marTop w:val="0"/>
          <w:marBottom w:val="164"/>
          <w:divBdr>
            <w:top w:val="none" w:sz="0" w:space="0" w:color="auto"/>
            <w:left w:val="none" w:sz="0" w:space="0" w:color="7AD0CD"/>
            <w:bottom w:val="none" w:sz="0" w:space="0" w:color="auto"/>
            <w:right w:val="none" w:sz="0" w:space="0" w:color="auto"/>
          </w:divBdr>
          <w:divsChild>
            <w:div w:id="316569276">
              <w:marLeft w:val="0"/>
              <w:marRight w:val="0"/>
              <w:marTop w:val="0"/>
              <w:marBottom w:val="0"/>
              <w:divBdr>
                <w:top w:val="none" w:sz="0" w:space="0" w:color="auto"/>
                <w:left w:val="none" w:sz="0" w:space="0" w:color="auto"/>
                <w:bottom w:val="none" w:sz="0" w:space="0" w:color="auto"/>
                <w:right w:val="none" w:sz="0" w:space="0" w:color="auto"/>
              </w:divBdr>
            </w:div>
            <w:div w:id="890119542">
              <w:marLeft w:val="0"/>
              <w:marRight w:val="0"/>
              <w:marTop w:val="34"/>
              <w:marBottom w:val="57"/>
              <w:divBdr>
                <w:top w:val="none" w:sz="0" w:space="0" w:color="auto"/>
                <w:left w:val="none" w:sz="0" w:space="0" w:color="auto"/>
                <w:bottom w:val="none" w:sz="0" w:space="0" w:color="auto"/>
                <w:right w:val="none" w:sz="0" w:space="0" w:color="auto"/>
              </w:divBdr>
            </w:div>
          </w:divsChild>
        </w:div>
        <w:div w:id="772093806">
          <w:marLeft w:val="0"/>
          <w:marRight w:val="0"/>
          <w:marTop w:val="0"/>
          <w:marBottom w:val="164"/>
          <w:divBdr>
            <w:top w:val="none" w:sz="0" w:space="0" w:color="auto"/>
            <w:left w:val="none" w:sz="0" w:space="0" w:color="7AD0CD"/>
            <w:bottom w:val="none" w:sz="0" w:space="0" w:color="auto"/>
            <w:right w:val="none" w:sz="0" w:space="0" w:color="auto"/>
          </w:divBdr>
          <w:divsChild>
            <w:div w:id="2003897126">
              <w:marLeft w:val="0"/>
              <w:marRight w:val="0"/>
              <w:marTop w:val="0"/>
              <w:marBottom w:val="0"/>
              <w:divBdr>
                <w:top w:val="none" w:sz="0" w:space="0" w:color="auto"/>
                <w:left w:val="none" w:sz="0" w:space="0" w:color="auto"/>
                <w:bottom w:val="none" w:sz="0" w:space="0" w:color="auto"/>
                <w:right w:val="none" w:sz="0" w:space="0" w:color="auto"/>
              </w:divBdr>
            </w:div>
            <w:div w:id="1089732866">
              <w:marLeft w:val="0"/>
              <w:marRight w:val="0"/>
              <w:marTop w:val="34"/>
              <w:marBottom w:val="57"/>
              <w:divBdr>
                <w:top w:val="none" w:sz="0" w:space="0" w:color="auto"/>
                <w:left w:val="none" w:sz="0" w:space="0" w:color="auto"/>
                <w:bottom w:val="none" w:sz="0" w:space="0" w:color="auto"/>
                <w:right w:val="none" w:sz="0" w:space="0" w:color="auto"/>
              </w:divBdr>
            </w:div>
          </w:divsChild>
        </w:div>
        <w:div w:id="537200520">
          <w:marLeft w:val="0"/>
          <w:marRight w:val="0"/>
          <w:marTop w:val="0"/>
          <w:marBottom w:val="164"/>
          <w:divBdr>
            <w:top w:val="none" w:sz="0" w:space="0" w:color="auto"/>
            <w:left w:val="none" w:sz="0" w:space="0" w:color="7AD0CD"/>
            <w:bottom w:val="none" w:sz="0" w:space="0" w:color="auto"/>
            <w:right w:val="none" w:sz="0" w:space="0" w:color="auto"/>
          </w:divBdr>
          <w:divsChild>
            <w:div w:id="158429527">
              <w:marLeft w:val="0"/>
              <w:marRight w:val="0"/>
              <w:marTop w:val="0"/>
              <w:marBottom w:val="0"/>
              <w:divBdr>
                <w:top w:val="none" w:sz="0" w:space="0" w:color="auto"/>
                <w:left w:val="none" w:sz="0" w:space="0" w:color="auto"/>
                <w:bottom w:val="none" w:sz="0" w:space="0" w:color="auto"/>
                <w:right w:val="none" w:sz="0" w:space="0" w:color="auto"/>
              </w:divBdr>
            </w:div>
            <w:div w:id="973873205">
              <w:marLeft w:val="0"/>
              <w:marRight w:val="0"/>
              <w:marTop w:val="34"/>
              <w:marBottom w:val="57"/>
              <w:divBdr>
                <w:top w:val="none" w:sz="0" w:space="0" w:color="auto"/>
                <w:left w:val="none" w:sz="0" w:space="0" w:color="auto"/>
                <w:bottom w:val="none" w:sz="0" w:space="0" w:color="auto"/>
                <w:right w:val="none" w:sz="0" w:space="0" w:color="auto"/>
              </w:divBdr>
            </w:div>
          </w:divsChild>
        </w:div>
        <w:div w:id="1414009159">
          <w:marLeft w:val="0"/>
          <w:marRight w:val="0"/>
          <w:marTop w:val="0"/>
          <w:marBottom w:val="164"/>
          <w:divBdr>
            <w:top w:val="none" w:sz="0" w:space="0" w:color="auto"/>
            <w:left w:val="none" w:sz="0" w:space="0" w:color="7AD0CD"/>
            <w:bottom w:val="none" w:sz="0" w:space="0" w:color="auto"/>
            <w:right w:val="none" w:sz="0" w:space="0" w:color="auto"/>
          </w:divBdr>
          <w:divsChild>
            <w:div w:id="2062358400">
              <w:marLeft w:val="0"/>
              <w:marRight w:val="0"/>
              <w:marTop w:val="0"/>
              <w:marBottom w:val="0"/>
              <w:divBdr>
                <w:top w:val="none" w:sz="0" w:space="0" w:color="auto"/>
                <w:left w:val="none" w:sz="0" w:space="0" w:color="auto"/>
                <w:bottom w:val="none" w:sz="0" w:space="0" w:color="auto"/>
                <w:right w:val="none" w:sz="0" w:space="0" w:color="auto"/>
              </w:divBdr>
            </w:div>
            <w:div w:id="616645312">
              <w:marLeft w:val="0"/>
              <w:marRight w:val="0"/>
              <w:marTop w:val="34"/>
              <w:marBottom w:val="57"/>
              <w:divBdr>
                <w:top w:val="none" w:sz="0" w:space="0" w:color="auto"/>
                <w:left w:val="none" w:sz="0" w:space="0" w:color="auto"/>
                <w:bottom w:val="none" w:sz="0" w:space="0" w:color="auto"/>
                <w:right w:val="none" w:sz="0" w:space="0" w:color="auto"/>
              </w:divBdr>
            </w:div>
          </w:divsChild>
        </w:div>
        <w:div w:id="1174417053">
          <w:marLeft w:val="0"/>
          <w:marRight w:val="0"/>
          <w:marTop w:val="0"/>
          <w:marBottom w:val="164"/>
          <w:divBdr>
            <w:top w:val="none" w:sz="0" w:space="0" w:color="auto"/>
            <w:left w:val="none" w:sz="0" w:space="0" w:color="7AD0CD"/>
            <w:bottom w:val="none" w:sz="0" w:space="0" w:color="auto"/>
            <w:right w:val="none" w:sz="0" w:space="0" w:color="auto"/>
          </w:divBdr>
          <w:divsChild>
            <w:div w:id="1806852009">
              <w:marLeft w:val="0"/>
              <w:marRight w:val="0"/>
              <w:marTop w:val="0"/>
              <w:marBottom w:val="0"/>
              <w:divBdr>
                <w:top w:val="none" w:sz="0" w:space="0" w:color="auto"/>
                <w:left w:val="none" w:sz="0" w:space="0" w:color="auto"/>
                <w:bottom w:val="none" w:sz="0" w:space="0" w:color="auto"/>
                <w:right w:val="none" w:sz="0" w:space="0" w:color="auto"/>
              </w:divBdr>
            </w:div>
            <w:div w:id="1831630594">
              <w:marLeft w:val="0"/>
              <w:marRight w:val="0"/>
              <w:marTop w:val="34"/>
              <w:marBottom w:val="57"/>
              <w:divBdr>
                <w:top w:val="none" w:sz="0" w:space="0" w:color="auto"/>
                <w:left w:val="none" w:sz="0" w:space="0" w:color="auto"/>
                <w:bottom w:val="none" w:sz="0" w:space="0" w:color="auto"/>
                <w:right w:val="none" w:sz="0" w:space="0" w:color="auto"/>
              </w:divBdr>
            </w:div>
          </w:divsChild>
        </w:div>
        <w:div w:id="1557202975">
          <w:marLeft w:val="0"/>
          <w:marRight w:val="0"/>
          <w:marTop w:val="193"/>
          <w:marBottom w:val="193"/>
          <w:divBdr>
            <w:top w:val="none" w:sz="0" w:space="0" w:color="auto"/>
            <w:left w:val="none" w:sz="0" w:space="0" w:color="auto"/>
            <w:bottom w:val="none" w:sz="0" w:space="0" w:color="auto"/>
            <w:right w:val="none" w:sz="0" w:space="0" w:color="auto"/>
          </w:divBdr>
        </w:div>
      </w:divsChild>
    </w:div>
    <w:div w:id="677774587">
      <w:marLeft w:val="0"/>
      <w:marRight w:val="0"/>
      <w:marTop w:val="0"/>
      <w:marBottom w:val="0"/>
      <w:divBdr>
        <w:top w:val="none" w:sz="0" w:space="0" w:color="auto"/>
        <w:left w:val="none" w:sz="0" w:space="0" w:color="auto"/>
        <w:bottom w:val="none" w:sz="0" w:space="0" w:color="auto"/>
        <w:right w:val="none" w:sz="0" w:space="0" w:color="auto"/>
      </w:divBdr>
      <w:divsChild>
        <w:div w:id="747651055">
          <w:marLeft w:val="0"/>
          <w:marRight w:val="0"/>
          <w:marTop w:val="0"/>
          <w:marBottom w:val="340"/>
          <w:divBdr>
            <w:top w:val="none" w:sz="0" w:space="0" w:color="auto"/>
            <w:left w:val="none" w:sz="0" w:space="0" w:color="auto"/>
            <w:bottom w:val="none" w:sz="0" w:space="0" w:color="auto"/>
            <w:right w:val="none" w:sz="0" w:space="0" w:color="auto"/>
          </w:divBdr>
        </w:div>
        <w:div w:id="1576823154">
          <w:marLeft w:val="0"/>
          <w:marRight w:val="0"/>
          <w:marTop w:val="193"/>
          <w:marBottom w:val="193"/>
          <w:divBdr>
            <w:top w:val="none" w:sz="0" w:space="0" w:color="auto"/>
            <w:left w:val="none" w:sz="0" w:space="0" w:color="auto"/>
            <w:bottom w:val="none" w:sz="0" w:space="0" w:color="auto"/>
            <w:right w:val="none" w:sz="0" w:space="0" w:color="auto"/>
          </w:divBdr>
        </w:div>
        <w:div w:id="807094762">
          <w:marLeft w:val="0"/>
          <w:marRight w:val="0"/>
          <w:marTop w:val="0"/>
          <w:marBottom w:val="0"/>
          <w:divBdr>
            <w:top w:val="none" w:sz="0" w:space="0" w:color="auto"/>
            <w:left w:val="none" w:sz="0" w:space="0" w:color="auto"/>
            <w:bottom w:val="none" w:sz="0" w:space="0" w:color="auto"/>
            <w:right w:val="none" w:sz="0" w:space="0" w:color="auto"/>
          </w:divBdr>
          <w:divsChild>
            <w:div w:id="1755857113">
              <w:marLeft w:val="0"/>
              <w:marRight w:val="0"/>
              <w:marTop w:val="0"/>
              <w:marBottom w:val="0"/>
              <w:divBdr>
                <w:top w:val="none" w:sz="0" w:space="0" w:color="auto"/>
                <w:left w:val="none" w:sz="0" w:space="0" w:color="auto"/>
                <w:bottom w:val="none" w:sz="0" w:space="0" w:color="auto"/>
                <w:right w:val="none" w:sz="0" w:space="0" w:color="auto"/>
              </w:divBdr>
            </w:div>
            <w:div w:id="1836334729">
              <w:marLeft w:val="0"/>
              <w:marRight w:val="0"/>
              <w:marTop w:val="0"/>
              <w:marBottom w:val="0"/>
              <w:divBdr>
                <w:top w:val="none" w:sz="0" w:space="0" w:color="auto"/>
                <w:left w:val="none" w:sz="0" w:space="0" w:color="auto"/>
                <w:bottom w:val="none" w:sz="0" w:space="0" w:color="auto"/>
                <w:right w:val="none" w:sz="0" w:space="0" w:color="auto"/>
              </w:divBdr>
            </w:div>
          </w:divsChild>
        </w:div>
        <w:div w:id="940836745">
          <w:marLeft w:val="0"/>
          <w:marRight w:val="0"/>
          <w:marTop w:val="0"/>
          <w:marBottom w:val="0"/>
          <w:divBdr>
            <w:top w:val="none" w:sz="0" w:space="0" w:color="auto"/>
            <w:left w:val="none" w:sz="0" w:space="0" w:color="auto"/>
            <w:bottom w:val="none" w:sz="0" w:space="0" w:color="auto"/>
            <w:right w:val="none" w:sz="0" w:space="0" w:color="auto"/>
          </w:divBdr>
          <w:divsChild>
            <w:div w:id="1038356856">
              <w:marLeft w:val="0"/>
              <w:marRight w:val="0"/>
              <w:marTop w:val="0"/>
              <w:marBottom w:val="0"/>
              <w:divBdr>
                <w:top w:val="none" w:sz="0" w:space="0" w:color="auto"/>
                <w:left w:val="none" w:sz="0" w:space="0" w:color="auto"/>
                <w:bottom w:val="none" w:sz="0" w:space="0" w:color="auto"/>
                <w:right w:val="none" w:sz="0" w:space="0" w:color="auto"/>
              </w:divBdr>
            </w:div>
            <w:div w:id="1078215533">
              <w:marLeft w:val="0"/>
              <w:marRight w:val="0"/>
              <w:marTop w:val="0"/>
              <w:marBottom w:val="0"/>
              <w:divBdr>
                <w:top w:val="none" w:sz="0" w:space="0" w:color="auto"/>
                <w:left w:val="none" w:sz="0" w:space="0" w:color="auto"/>
                <w:bottom w:val="none" w:sz="0" w:space="0" w:color="auto"/>
                <w:right w:val="none" w:sz="0" w:space="0" w:color="auto"/>
              </w:divBdr>
            </w:div>
          </w:divsChild>
        </w:div>
        <w:div w:id="2016878392">
          <w:marLeft w:val="0"/>
          <w:marRight w:val="0"/>
          <w:marTop w:val="0"/>
          <w:marBottom w:val="0"/>
          <w:divBdr>
            <w:top w:val="none" w:sz="0" w:space="0" w:color="auto"/>
            <w:left w:val="none" w:sz="0" w:space="0" w:color="auto"/>
            <w:bottom w:val="none" w:sz="0" w:space="0" w:color="auto"/>
            <w:right w:val="none" w:sz="0" w:space="0" w:color="auto"/>
          </w:divBdr>
          <w:divsChild>
            <w:div w:id="592125162">
              <w:marLeft w:val="0"/>
              <w:marRight w:val="0"/>
              <w:marTop w:val="0"/>
              <w:marBottom w:val="0"/>
              <w:divBdr>
                <w:top w:val="none" w:sz="0" w:space="0" w:color="auto"/>
                <w:left w:val="none" w:sz="0" w:space="0" w:color="auto"/>
                <w:bottom w:val="none" w:sz="0" w:space="0" w:color="auto"/>
                <w:right w:val="none" w:sz="0" w:space="0" w:color="auto"/>
              </w:divBdr>
            </w:div>
            <w:div w:id="1192648544">
              <w:marLeft w:val="0"/>
              <w:marRight w:val="0"/>
              <w:marTop w:val="0"/>
              <w:marBottom w:val="0"/>
              <w:divBdr>
                <w:top w:val="none" w:sz="0" w:space="0" w:color="auto"/>
                <w:left w:val="none" w:sz="0" w:space="0" w:color="auto"/>
                <w:bottom w:val="none" w:sz="0" w:space="0" w:color="auto"/>
                <w:right w:val="none" w:sz="0" w:space="0" w:color="auto"/>
              </w:divBdr>
            </w:div>
          </w:divsChild>
        </w:div>
        <w:div w:id="2104956045">
          <w:marLeft w:val="0"/>
          <w:marRight w:val="0"/>
          <w:marTop w:val="0"/>
          <w:marBottom w:val="0"/>
          <w:divBdr>
            <w:top w:val="none" w:sz="0" w:space="0" w:color="auto"/>
            <w:left w:val="none" w:sz="0" w:space="0" w:color="auto"/>
            <w:bottom w:val="none" w:sz="0" w:space="0" w:color="auto"/>
            <w:right w:val="none" w:sz="0" w:space="0" w:color="auto"/>
          </w:divBdr>
          <w:divsChild>
            <w:div w:id="1116749550">
              <w:marLeft w:val="0"/>
              <w:marRight w:val="0"/>
              <w:marTop w:val="0"/>
              <w:marBottom w:val="0"/>
              <w:divBdr>
                <w:top w:val="none" w:sz="0" w:space="0" w:color="auto"/>
                <w:left w:val="none" w:sz="0" w:space="0" w:color="auto"/>
                <w:bottom w:val="none" w:sz="0" w:space="0" w:color="auto"/>
                <w:right w:val="none" w:sz="0" w:space="0" w:color="auto"/>
              </w:divBdr>
            </w:div>
            <w:div w:id="1540166607">
              <w:marLeft w:val="0"/>
              <w:marRight w:val="0"/>
              <w:marTop w:val="0"/>
              <w:marBottom w:val="0"/>
              <w:divBdr>
                <w:top w:val="none" w:sz="0" w:space="0" w:color="auto"/>
                <w:left w:val="none" w:sz="0" w:space="0" w:color="auto"/>
                <w:bottom w:val="none" w:sz="0" w:space="0" w:color="auto"/>
                <w:right w:val="none" w:sz="0" w:space="0" w:color="auto"/>
              </w:divBdr>
            </w:div>
          </w:divsChild>
        </w:div>
        <w:div w:id="253173854">
          <w:marLeft w:val="0"/>
          <w:marRight w:val="0"/>
          <w:marTop w:val="0"/>
          <w:marBottom w:val="0"/>
          <w:divBdr>
            <w:top w:val="none" w:sz="0" w:space="0" w:color="auto"/>
            <w:left w:val="none" w:sz="0" w:space="0" w:color="auto"/>
            <w:bottom w:val="none" w:sz="0" w:space="0" w:color="auto"/>
            <w:right w:val="none" w:sz="0" w:space="0" w:color="auto"/>
          </w:divBdr>
          <w:divsChild>
            <w:div w:id="46145188">
              <w:marLeft w:val="0"/>
              <w:marRight w:val="0"/>
              <w:marTop w:val="0"/>
              <w:marBottom w:val="0"/>
              <w:divBdr>
                <w:top w:val="none" w:sz="0" w:space="0" w:color="auto"/>
                <w:left w:val="none" w:sz="0" w:space="0" w:color="auto"/>
                <w:bottom w:val="none" w:sz="0" w:space="0" w:color="auto"/>
                <w:right w:val="none" w:sz="0" w:space="0" w:color="auto"/>
              </w:divBdr>
            </w:div>
            <w:div w:id="448470752">
              <w:marLeft w:val="0"/>
              <w:marRight w:val="0"/>
              <w:marTop w:val="0"/>
              <w:marBottom w:val="0"/>
              <w:divBdr>
                <w:top w:val="none" w:sz="0" w:space="0" w:color="auto"/>
                <w:left w:val="none" w:sz="0" w:space="0" w:color="auto"/>
                <w:bottom w:val="none" w:sz="0" w:space="0" w:color="auto"/>
                <w:right w:val="none" w:sz="0" w:space="0" w:color="auto"/>
              </w:divBdr>
            </w:div>
          </w:divsChild>
        </w:div>
        <w:div w:id="1758162624">
          <w:marLeft w:val="0"/>
          <w:marRight w:val="0"/>
          <w:marTop w:val="0"/>
          <w:marBottom w:val="0"/>
          <w:divBdr>
            <w:top w:val="none" w:sz="0" w:space="0" w:color="auto"/>
            <w:left w:val="none" w:sz="0" w:space="0" w:color="auto"/>
            <w:bottom w:val="none" w:sz="0" w:space="0" w:color="auto"/>
            <w:right w:val="none" w:sz="0" w:space="0" w:color="auto"/>
          </w:divBdr>
          <w:divsChild>
            <w:div w:id="1233538125">
              <w:marLeft w:val="0"/>
              <w:marRight w:val="0"/>
              <w:marTop w:val="0"/>
              <w:marBottom w:val="0"/>
              <w:divBdr>
                <w:top w:val="none" w:sz="0" w:space="0" w:color="auto"/>
                <w:left w:val="none" w:sz="0" w:space="0" w:color="auto"/>
                <w:bottom w:val="none" w:sz="0" w:space="0" w:color="auto"/>
                <w:right w:val="none" w:sz="0" w:space="0" w:color="auto"/>
              </w:divBdr>
            </w:div>
            <w:div w:id="1417903426">
              <w:marLeft w:val="0"/>
              <w:marRight w:val="0"/>
              <w:marTop w:val="0"/>
              <w:marBottom w:val="0"/>
              <w:divBdr>
                <w:top w:val="none" w:sz="0" w:space="0" w:color="auto"/>
                <w:left w:val="none" w:sz="0" w:space="0" w:color="auto"/>
                <w:bottom w:val="none" w:sz="0" w:space="0" w:color="auto"/>
                <w:right w:val="none" w:sz="0" w:space="0" w:color="auto"/>
              </w:divBdr>
            </w:div>
          </w:divsChild>
        </w:div>
        <w:div w:id="1043169208">
          <w:marLeft w:val="0"/>
          <w:marRight w:val="0"/>
          <w:marTop w:val="0"/>
          <w:marBottom w:val="0"/>
          <w:divBdr>
            <w:top w:val="none" w:sz="0" w:space="0" w:color="auto"/>
            <w:left w:val="none" w:sz="0" w:space="0" w:color="auto"/>
            <w:bottom w:val="none" w:sz="0" w:space="0" w:color="auto"/>
            <w:right w:val="none" w:sz="0" w:space="0" w:color="auto"/>
          </w:divBdr>
          <w:divsChild>
            <w:div w:id="1942182625">
              <w:marLeft w:val="0"/>
              <w:marRight w:val="0"/>
              <w:marTop w:val="0"/>
              <w:marBottom w:val="0"/>
              <w:divBdr>
                <w:top w:val="none" w:sz="0" w:space="0" w:color="auto"/>
                <w:left w:val="none" w:sz="0" w:space="0" w:color="auto"/>
                <w:bottom w:val="none" w:sz="0" w:space="0" w:color="auto"/>
                <w:right w:val="none" w:sz="0" w:space="0" w:color="auto"/>
              </w:divBdr>
            </w:div>
            <w:div w:id="2118526587">
              <w:marLeft w:val="0"/>
              <w:marRight w:val="0"/>
              <w:marTop w:val="0"/>
              <w:marBottom w:val="0"/>
              <w:divBdr>
                <w:top w:val="none" w:sz="0" w:space="0" w:color="auto"/>
                <w:left w:val="none" w:sz="0" w:space="0" w:color="auto"/>
                <w:bottom w:val="none" w:sz="0" w:space="0" w:color="auto"/>
                <w:right w:val="none" w:sz="0" w:space="0" w:color="auto"/>
              </w:divBdr>
            </w:div>
          </w:divsChild>
        </w:div>
        <w:div w:id="129910425">
          <w:marLeft w:val="0"/>
          <w:marRight w:val="0"/>
          <w:marTop w:val="0"/>
          <w:marBottom w:val="0"/>
          <w:divBdr>
            <w:top w:val="none" w:sz="0" w:space="0" w:color="auto"/>
            <w:left w:val="none" w:sz="0" w:space="0" w:color="auto"/>
            <w:bottom w:val="none" w:sz="0" w:space="0" w:color="auto"/>
            <w:right w:val="none" w:sz="0" w:space="0" w:color="auto"/>
          </w:divBdr>
          <w:divsChild>
            <w:div w:id="1901596017">
              <w:marLeft w:val="0"/>
              <w:marRight w:val="0"/>
              <w:marTop w:val="0"/>
              <w:marBottom w:val="0"/>
              <w:divBdr>
                <w:top w:val="none" w:sz="0" w:space="0" w:color="auto"/>
                <w:left w:val="none" w:sz="0" w:space="0" w:color="auto"/>
                <w:bottom w:val="none" w:sz="0" w:space="0" w:color="auto"/>
                <w:right w:val="none" w:sz="0" w:space="0" w:color="auto"/>
              </w:divBdr>
            </w:div>
            <w:div w:id="878980543">
              <w:marLeft w:val="0"/>
              <w:marRight w:val="0"/>
              <w:marTop w:val="0"/>
              <w:marBottom w:val="0"/>
              <w:divBdr>
                <w:top w:val="none" w:sz="0" w:space="0" w:color="auto"/>
                <w:left w:val="none" w:sz="0" w:space="0" w:color="auto"/>
                <w:bottom w:val="none" w:sz="0" w:space="0" w:color="auto"/>
                <w:right w:val="none" w:sz="0" w:space="0" w:color="auto"/>
              </w:divBdr>
            </w:div>
          </w:divsChild>
        </w:div>
        <w:div w:id="756900718">
          <w:marLeft w:val="0"/>
          <w:marRight w:val="0"/>
          <w:marTop w:val="0"/>
          <w:marBottom w:val="0"/>
          <w:divBdr>
            <w:top w:val="none" w:sz="0" w:space="0" w:color="auto"/>
            <w:left w:val="none" w:sz="0" w:space="0" w:color="auto"/>
            <w:bottom w:val="none" w:sz="0" w:space="0" w:color="auto"/>
            <w:right w:val="none" w:sz="0" w:space="0" w:color="auto"/>
          </w:divBdr>
          <w:divsChild>
            <w:div w:id="141821049">
              <w:marLeft w:val="0"/>
              <w:marRight w:val="0"/>
              <w:marTop w:val="0"/>
              <w:marBottom w:val="0"/>
              <w:divBdr>
                <w:top w:val="none" w:sz="0" w:space="0" w:color="auto"/>
                <w:left w:val="none" w:sz="0" w:space="0" w:color="auto"/>
                <w:bottom w:val="none" w:sz="0" w:space="0" w:color="auto"/>
                <w:right w:val="none" w:sz="0" w:space="0" w:color="auto"/>
              </w:divBdr>
            </w:div>
            <w:div w:id="799542301">
              <w:marLeft w:val="0"/>
              <w:marRight w:val="0"/>
              <w:marTop w:val="0"/>
              <w:marBottom w:val="0"/>
              <w:divBdr>
                <w:top w:val="none" w:sz="0" w:space="0" w:color="auto"/>
                <w:left w:val="none" w:sz="0" w:space="0" w:color="auto"/>
                <w:bottom w:val="none" w:sz="0" w:space="0" w:color="auto"/>
                <w:right w:val="none" w:sz="0" w:space="0" w:color="auto"/>
              </w:divBdr>
            </w:div>
          </w:divsChild>
        </w:div>
        <w:div w:id="1812746429">
          <w:marLeft w:val="0"/>
          <w:marRight w:val="0"/>
          <w:marTop w:val="0"/>
          <w:marBottom w:val="0"/>
          <w:divBdr>
            <w:top w:val="none" w:sz="0" w:space="0" w:color="auto"/>
            <w:left w:val="none" w:sz="0" w:space="0" w:color="auto"/>
            <w:bottom w:val="none" w:sz="0" w:space="0" w:color="auto"/>
            <w:right w:val="none" w:sz="0" w:space="0" w:color="auto"/>
          </w:divBdr>
          <w:divsChild>
            <w:div w:id="713695636">
              <w:marLeft w:val="0"/>
              <w:marRight w:val="0"/>
              <w:marTop w:val="0"/>
              <w:marBottom w:val="0"/>
              <w:divBdr>
                <w:top w:val="none" w:sz="0" w:space="0" w:color="auto"/>
                <w:left w:val="none" w:sz="0" w:space="0" w:color="auto"/>
                <w:bottom w:val="none" w:sz="0" w:space="0" w:color="auto"/>
                <w:right w:val="none" w:sz="0" w:space="0" w:color="auto"/>
              </w:divBdr>
            </w:div>
            <w:div w:id="953514222">
              <w:marLeft w:val="0"/>
              <w:marRight w:val="0"/>
              <w:marTop w:val="0"/>
              <w:marBottom w:val="0"/>
              <w:divBdr>
                <w:top w:val="none" w:sz="0" w:space="0" w:color="auto"/>
                <w:left w:val="none" w:sz="0" w:space="0" w:color="auto"/>
                <w:bottom w:val="none" w:sz="0" w:space="0" w:color="auto"/>
                <w:right w:val="none" w:sz="0" w:space="0" w:color="auto"/>
              </w:divBdr>
            </w:div>
          </w:divsChild>
        </w:div>
        <w:div w:id="861361939">
          <w:marLeft w:val="0"/>
          <w:marRight w:val="0"/>
          <w:marTop w:val="0"/>
          <w:marBottom w:val="0"/>
          <w:divBdr>
            <w:top w:val="none" w:sz="0" w:space="0" w:color="auto"/>
            <w:left w:val="none" w:sz="0" w:space="0" w:color="auto"/>
            <w:bottom w:val="none" w:sz="0" w:space="0" w:color="auto"/>
            <w:right w:val="none" w:sz="0" w:space="0" w:color="auto"/>
          </w:divBdr>
          <w:divsChild>
            <w:div w:id="1880706625">
              <w:marLeft w:val="0"/>
              <w:marRight w:val="0"/>
              <w:marTop w:val="0"/>
              <w:marBottom w:val="0"/>
              <w:divBdr>
                <w:top w:val="none" w:sz="0" w:space="0" w:color="auto"/>
                <w:left w:val="none" w:sz="0" w:space="0" w:color="auto"/>
                <w:bottom w:val="none" w:sz="0" w:space="0" w:color="auto"/>
                <w:right w:val="none" w:sz="0" w:space="0" w:color="auto"/>
              </w:divBdr>
            </w:div>
            <w:div w:id="874077999">
              <w:marLeft w:val="0"/>
              <w:marRight w:val="0"/>
              <w:marTop w:val="0"/>
              <w:marBottom w:val="0"/>
              <w:divBdr>
                <w:top w:val="none" w:sz="0" w:space="0" w:color="auto"/>
                <w:left w:val="none" w:sz="0" w:space="0" w:color="auto"/>
                <w:bottom w:val="none" w:sz="0" w:space="0" w:color="auto"/>
                <w:right w:val="none" w:sz="0" w:space="0" w:color="auto"/>
              </w:divBdr>
            </w:div>
          </w:divsChild>
        </w:div>
        <w:div w:id="791899423">
          <w:marLeft w:val="0"/>
          <w:marRight w:val="0"/>
          <w:marTop w:val="0"/>
          <w:marBottom w:val="0"/>
          <w:divBdr>
            <w:top w:val="none" w:sz="0" w:space="0" w:color="auto"/>
            <w:left w:val="none" w:sz="0" w:space="0" w:color="auto"/>
            <w:bottom w:val="none" w:sz="0" w:space="0" w:color="auto"/>
            <w:right w:val="none" w:sz="0" w:space="0" w:color="auto"/>
          </w:divBdr>
          <w:divsChild>
            <w:div w:id="206917004">
              <w:marLeft w:val="0"/>
              <w:marRight w:val="0"/>
              <w:marTop w:val="0"/>
              <w:marBottom w:val="0"/>
              <w:divBdr>
                <w:top w:val="none" w:sz="0" w:space="0" w:color="auto"/>
                <w:left w:val="none" w:sz="0" w:space="0" w:color="auto"/>
                <w:bottom w:val="none" w:sz="0" w:space="0" w:color="auto"/>
                <w:right w:val="none" w:sz="0" w:space="0" w:color="auto"/>
              </w:divBdr>
            </w:div>
            <w:div w:id="316570677">
              <w:marLeft w:val="0"/>
              <w:marRight w:val="0"/>
              <w:marTop w:val="0"/>
              <w:marBottom w:val="0"/>
              <w:divBdr>
                <w:top w:val="none" w:sz="0" w:space="0" w:color="auto"/>
                <w:left w:val="none" w:sz="0" w:space="0" w:color="auto"/>
                <w:bottom w:val="none" w:sz="0" w:space="0" w:color="auto"/>
                <w:right w:val="none" w:sz="0" w:space="0" w:color="auto"/>
              </w:divBdr>
            </w:div>
          </w:divsChild>
        </w:div>
        <w:div w:id="2073309282">
          <w:marLeft w:val="0"/>
          <w:marRight w:val="0"/>
          <w:marTop w:val="0"/>
          <w:marBottom w:val="0"/>
          <w:divBdr>
            <w:top w:val="none" w:sz="0" w:space="0" w:color="auto"/>
            <w:left w:val="none" w:sz="0" w:space="0" w:color="auto"/>
            <w:bottom w:val="none" w:sz="0" w:space="0" w:color="auto"/>
            <w:right w:val="none" w:sz="0" w:space="0" w:color="auto"/>
          </w:divBdr>
          <w:divsChild>
            <w:div w:id="1730302540">
              <w:marLeft w:val="0"/>
              <w:marRight w:val="0"/>
              <w:marTop w:val="0"/>
              <w:marBottom w:val="0"/>
              <w:divBdr>
                <w:top w:val="none" w:sz="0" w:space="0" w:color="auto"/>
                <w:left w:val="none" w:sz="0" w:space="0" w:color="auto"/>
                <w:bottom w:val="none" w:sz="0" w:space="0" w:color="auto"/>
                <w:right w:val="none" w:sz="0" w:space="0" w:color="auto"/>
              </w:divBdr>
            </w:div>
            <w:div w:id="1111050295">
              <w:marLeft w:val="0"/>
              <w:marRight w:val="0"/>
              <w:marTop w:val="0"/>
              <w:marBottom w:val="0"/>
              <w:divBdr>
                <w:top w:val="none" w:sz="0" w:space="0" w:color="auto"/>
                <w:left w:val="none" w:sz="0" w:space="0" w:color="auto"/>
                <w:bottom w:val="none" w:sz="0" w:space="0" w:color="auto"/>
                <w:right w:val="none" w:sz="0" w:space="0" w:color="auto"/>
              </w:divBdr>
            </w:div>
          </w:divsChild>
        </w:div>
        <w:div w:id="653686054">
          <w:marLeft w:val="0"/>
          <w:marRight w:val="0"/>
          <w:marTop w:val="0"/>
          <w:marBottom w:val="0"/>
          <w:divBdr>
            <w:top w:val="none" w:sz="0" w:space="0" w:color="auto"/>
            <w:left w:val="none" w:sz="0" w:space="0" w:color="auto"/>
            <w:bottom w:val="none" w:sz="0" w:space="0" w:color="auto"/>
            <w:right w:val="none" w:sz="0" w:space="0" w:color="auto"/>
          </w:divBdr>
          <w:divsChild>
            <w:div w:id="940455429">
              <w:marLeft w:val="0"/>
              <w:marRight w:val="0"/>
              <w:marTop w:val="0"/>
              <w:marBottom w:val="0"/>
              <w:divBdr>
                <w:top w:val="none" w:sz="0" w:space="0" w:color="auto"/>
                <w:left w:val="none" w:sz="0" w:space="0" w:color="auto"/>
                <w:bottom w:val="none" w:sz="0" w:space="0" w:color="auto"/>
                <w:right w:val="none" w:sz="0" w:space="0" w:color="auto"/>
              </w:divBdr>
            </w:div>
            <w:div w:id="1715958112">
              <w:marLeft w:val="0"/>
              <w:marRight w:val="0"/>
              <w:marTop w:val="0"/>
              <w:marBottom w:val="0"/>
              <w:divBdr>
                <w:top w:val="none" w:sz="0" w:space="0" w:color="auto"/>
                <w:left w:val="none" w:sz="0" w:space="0" w:color="auto"/>
                <w:bottom w:val="none" w:sz="0" w:space="0" w:color="auto"/>
                <w:right w:val="none" w:sz="0" w:space="0" w:color="auto"/>
              </w:divBdr>
            </w:div>
          </w:divsChild>
        </w:div>
        <w:div w:id="659045061">
          <w:marLeft w:val="0"/>
          <w:marRight w:val="0"/>
          <w:marTop w:val="0"/>
          <w:marBottom w:val="0"/>
          <w:divBdr>
            <w:top w:val="none" w:sz="0" w:space="0" w:color="auto"/>
            <w:left w:val="none" w:sz="0" w:space="0" w:color="auto"/>
            <w:bottom w:val="none" w:sz="0" w:space="0" w:color="auto"/>
            <w:right w:val="none" w:sz="0" w:space="0" w:color="auto"/>
          </w:divBdr>
          <w:divsChild>
            <w:div w:id="1655142632">
              <w:marLeft w:val="0"/>
              <w:marRight w:val="0"/>
              <w:marTop w:val="0"/>
              <w:marBottom w:val="0"/>
              <w:divBdr>
                <w:top w:val="none" w:sz="0" w:space="0" w:color="auto"/>
                <w:left w:val="none" w:sz="0" w:space="0" w:color="auto"/>
                <w:bottom w:val="none" w:sz="0" w:space="0" w:color="auto"/>
                <w:right w:val="none" w:sz="0" w:space="0" w:color="auto"/>
              </w:divBdr>
            </w:div>
            <w:div w:id="38942445">
              <w:marLeft w:val="0"/>
              <w:marRight w:val="0"/>
              <w:marTop w:val="0"/>
              <w:marBottom w:val="0"/>
              <w:divBdr>
                <w:top w:val="none" w:sz="0" w:space="0" w:color="auto"/>
                <w:left w:val="none" w:sz="0" w:space="0" w:color="auto"/>
                <w:bottom w:val="none" w:sz="0" w:space="0" w:color="auto"/>
                <w:right w:val="none" w:sz="0" w:space="0" w:color="auto"/>
              </w:divBdr>
            </w:div>
          </w:divsChild>
        </w:div>
        <w:div w:id="1793552174">
          <w:marLeft w:val="0"/>
          <w:marRight w:val="0"/>
          <w:marTop w:val="0"/>
          <w:marBottom w:val="0"/>
          <w:divBdr>
            <w:top w:val="none" w:sz="0" w:space="0" w:color="auto"/>
            <w:left w:val="none" w:sz="0" w:space="0" w:color="auto"/>
            <w:bottom w:val="none" w:sz="0" w:space="0" w:color="auto"/>
            <w:right w:val="none" w:sz="0" w:space="0" w:color="auto"/>
          </w:divBdr>
          <w:divsChild>
            <w:div w:id="549726088">
              <w:marLeft w:val="0"/>
              <w:marRight w:val="0"/>
              <w:marTop w:val="0"/>
              <w:marBottom w:val="0"/>
              <w:divBdr>
                <w:top w:val="none" w:sz="0" w:space="0" w:color="auto"/>
                <w:left w:val="none" w:sz="0" w:space="0" w:color="auto"/>
                <w:bottom w:val="none" w:sz="0" w:space="0" w:color="auto"/>
                <w:right w:val="none" w:sz="0" w:space="0" w:color="auto"/>
              </w:divBdr>
            </w:div>
            <w:div w:id="220598262">
              <w:marLeft w:val="0"/>
              <w:marRight w:val="0"/>
              <w:marTop w:val="0"/>
              <w:marBottom w:val="0"/>
              <w:divBdr>
                <w:top w:val="none" w:sz="0" w:space="0" w:color="auto"/>
                <w:left w:val="none" w:sz="0" w:space="0" w:color="auto"/>
                <w:bottom w:val="none" w:sz="0" w:space="0" w:color="auto"/>
                <w:right w:val="none" w:sz="0" w:space="0" w:color="auto"/>
              </w:divBdr>
            </w:div>
          </w:divsChild>
        </w:div>
        <w:div w:id="162404740">
          <w:marLeft w:val="0"/>
          <w:marRight w:val="0"/>
          <w:marTop w:val="0"/>
          <w:marBottom w:val="0"/>
          <w:divBdr>
            <w:top w:val="none" w:sz="0" w:space="0" w:color="auto"/>
            <w:left w:val="none" w:sz="0" w:space="0" w:color="auto"/>
            <w:bottom w:val="none" w:sz="0" w:space="0" w:color="auto"/>
            <w:right w:val="none" w:sz="0" w:space="0" w:color="auto"/>
          </w:divBdr>
          <w:divsChild>
            <w:div w:id="1449741234">
              <w:marLeft w:val="0"/>
              <w:marRight w:val="0"/>
              <w:marTop w:val="0"/>
              <w:marBottom w:val="0"/>
              <w:divBdr>
                <w:top w:val="none" w:sz="0" w:space="0" w:color="auto"/>
                <w:left w:val="none" w:sz="0" w:space="0" w:color="auto"/>
                <w:bottom w:val="none" w:sz="0" w:space="0" w:color="auto"/>
                <w:right w:val="none" w:sz="0" w:space="0" w:color="auto"/>
              </w:divBdr>
            </w:div>
            <w:div w:id="486897642">
              <w:marLeft w:val="0"/>
              <w:marRight w:val="0"/>
              <w:marTop w:val="0"/>
              <w:marBottom w:val="0"/>
              <w:divBdr>
                <w:top w:val="none" w:sz="0" w:space="0" w:color="auto"/>
                <w:left w:val="none" w:sz="0" w:space="0" w:color="auto"/>
                <w:bottom w:val="none" w:sz="0" w:space="0" w:color="auto"/>
                <w:right w:val="none" w:sz="0" w:space="0" w:color="auto"/>
              </w:divBdr>
            </w:div>
          </w:divsChild>
        </w:div>
        <w:div w:id="1001391313">
          <w:marLeft w:val="0"/>
          <w:marRight w:val="0"/>
          <w:marTop w:val="0"/>
          <w:marBottom w:val="0"/>
          <w:divBdr>
            <w:top w:val="none" w:sz="0" w:space="0" w:color="auto"/>
            <w:left w:val="none" w:sz="0" w:space="0" w:color="auto"/>
            <w:bottom w:val="none" w:sz="0" w:space="0" w:color="auto"/>
            <w:right w:val="none" w:sz="0" w:space="0" w:color="auto"/>
          </w:divBdr>
          <w:divsChild>
            <w:div w:id="1865442807">
              <w:marLeft w:val="0"/>
              <w:marRight w:val="0"/>
              <w:marTop w:val="0"/>
              <w:marBottom w:val="0"/>
              <w:divBdr>
                <w:top w:val="none" w:sz="0" w:space="0" w:color="auto"/>
                <w:left w:val="none" w:sz="0" w:space="0" w:color="auto"/>
                <w:bottom w:val="none" w:sz="0" w:space="0" w:color="auto"/>
                <w:right w:val="none" w:sz="0" w:space="0" w:color="auto"/>
              </w:divBdr>
            </w:div>
            <w:div w:id="1427578133">
              <w:marLeft w:val="0"/>
              <w:marRight w:val="0"/>
              <w:marTop w:val="0"/>
              <w:marBottom w:val="0"/>
              <w:divBdr>
                <w:top w:val="none" w:sz="0" w:space="0" w:color="auto"/>
                <w:left w:val="none" w:sz="0" w:space="0" w:color="auto"/>
                <w:bottom w:val="none" w:sz="0" w:space="0" w:color="auto"/>
                <w:right w:val="none" w:sz="0" w:space="0" w:color="auto"/>
              </w:divBdr>
            </w:div>
          </w:divsChild>
        </w:div>
        <w:div w:id="17631710">
          <w:marLeft w:val="0"/>
          <w:marRight w:val="0"/>
          <w:marTop w:val="0"/>
          <w:marBottom w:val="0"/>
          <w:divBdr>
            <w:top w:val="none" w:sz="0" w:space="0" w:color="auto"/>
            <w:left w:val="none" w:sz="0" w:space="0" w:color="auto"/>
            <w:bottom w:val="none" w:sz="0" w:space="0" w:color="auto"/>
            <w:right w:val="none" w:sz="0" w:space="0" w:color="auto"/>
          </w:divBdr>
          <w:divsChild>
            <w:div w:id="1254431149">
              <w:marLeft w:val="0"/>
              <w:marRight w:val="0"/>
              <w:marTop w:val="0"/>
              <w:marBottom w:val="0"/>
              <w:divBdr>
                <w:top w:val="none" w:sz="0" w:space="0" w:color="auto"/>
                <w:left w:val="none" w:sz="0" w:space="0" w:color="auto"/>
                <w:bottom w:val="none" w:sz="0" w:space="0" w:color="auto"/>
                <w:right w:val="none" w:sz="0" w:space="0" w:color="auto"/>
              </w:divBdr>
            </w:div>
            <w:div w:id="554854234">
              <w:marLeft w:val="0"/>
              <w:marRight w:val="0"/>
              <w:marTop w:val="0"/>
              <w:marBottom w:val="0"/>
              <w:divBdr>
                <w:top w:val="none" w:sz="0" w:space="0" w:color="auto"/>
                <w:left w:val="none" w:sz="0" w:space="0" w:color="auto"/>
                <w:bottom w:val="none" w:sz="0" w:space="0" w:color="auto"/>
                <w:right w:val="none" w:sz="0" w:space="0" w:color="auto"/>
              </w:divBdr>
            </w:div>
          </w:divsChild>
        </w:div>
        <w:div w:id="1147668459">
          <w:marLeft w:val="0"/>
          <w:marRight w:val="0"/>
          <w:marTop w:val="0"/>
          <w:marBottom w:val="0"/>
          <w:divBdr>
            <w:top w:val="none" w:sz="0" w:space="0" w:color="auto"/>
            <w:left w:val="none" w:sz="0" w:space="0" w:color="auto"/>
            <w:bottom w:val="none" w:sz="0" w:space="0" w:color="auto"/>
            <w:right w:val="none" w:sz="0" w:space="0" w:color="auto"/>
          </w:divBdr>
          <w:divsChild>
            <w:div w:id="645207905">
              <w:marLeft w:val="0"/>
              <w:marRight w:val="0"/>
              <w:marTop w:val="0"/>
              <w:marBottom w:val="0"/>
              <w:divBdr>
                <w:top w:val="none" w:sz="0" w:space="0" w:color="auto"/>
                <w:left w:val="none" w:sz="0" w:space="0" w:color="auto"/>
                <w:bottom w:val="none" w:sz="0" w:space="0" w:color="auto"/>
                <w:right w:val="none" w:sz="0" w:space="0" w:color="auto"/>
              </w:divBdr>
            </w:div>
            <w:div w:id="1979843909">
              <w:marLeft w:val="0"/>
              <w:marRight w:val="0"/>
              <w:marTop w:val="0"/>
              <w:marBottom w:val="0"/>
              <w:divBdr>
                <w:top w:val="none" w:sz="0" w:space="0" w:color="auto"/>
                <w:left w:val="none" w:sz="0" w:space="0" w:color="auto"/>
                <w:bottom w:val="none" w:sz="0" w:space="0" w:color="auto"/>
                <w:right w:val="none" w:sz="0" w:space="0" w:color="auto"/>
              </w:divBdr>
            </w:div>
          </w:divsChild>
        </w:div>
        <w:div w:id="403332871">
          <w:marLeft w:val="0"/>
          <w:marRight w:val="0"/>
          <w:marTop w:val="0"/>
          <w:marBottom w:val="0"/>
          <w:divBdr>
            <w:top w:val="none" w:sz="0" w:space="0" w:color="auto"/>
            <w:left w:val="none" w:sz="0" w:space="0" w:color="auto"/>
            <w:bottom w:val="none" w:sz="0" w:space="0" w:color="auto"/>
            <w:right w:val="none" w:sz="0" w:space="0" w:color="auto"/>
          </w:divBdr>
          <w:divsChild>
            <w:div w:id="1217163079">
              <w:marLeft w:val="0"/>
              <w:marRight w:val="0"/>
              <w:marTop w:val="0"/>
              <w:marBottom w:val="0"/>
              <w:divBdr>
                <w:top w:val="none" w:sz="0" w:space="0" w:color="auto"/>
                <w:left w:val="none" w:sz="0" w:space="0" w:color="auto"/>
                <w:bottom w:val="none" w:sz="0" w:space="0" w:color="auto"/>
                <w:right w:val="none" w:sz="0" w:space="0" w:color="auto"/>
              </w:divBdr>
            </w:div>
            <w:div w:id="853232462">
              <w:marLeft w:val="0"/>
              <w:marRight w:val="0"/>
              <w:marTop w:val="0"/>
              <w:marBottom w:val="0"/>
              <w:divBdr>
                <w:top w:val="none" w:sz="0" w:space="0" w:color="auto"/>
                <w:left w:val="none" w:sz="0" w:space="0" w:color="auto"/>
                <w:bottom w:val="none" w:sz="0" w:space="0" w:color="auto"/>
                <w:right w:val="none" w:sz="0" w:space="0" w:color="auto"/>
              </w:divBdr>
            </w:div>
          </w:divsChild>
        </w:div>
        <w:div w:id="1949703131">
          <w:marLeft w:val="0"/>
          <w:marRight w:val="0"/>
          <w:marTop w:val="0"/>
          <w:marBottom w:val="0"/>
          <w:divBdr>
            <w:top w:val="none" w:sz="0" w:space="0" w:color="auto"/>
            <w:left w:val="none" w:sz="0" w:space="0" w:color="auto"/>
            <w:bottom w:val="none" w:sz="0" w:space="0" w:color="auto"/>
            <w:right w:val="none" w:sz="0" w:space="0" w:color="auto"/>
          </w:divBdr>
          <w:divsChild>
            <w:div w:id="926228543">
              <w:marLeft w:val="0"/>
              <w:marRight w:val="0"/>
              <w:marTop w:val="0"/>
              <w:marBottom w:val="0"/>
              <w:divBdr>
                <w:top w:val="none" w:sz="0" w:space="0" w:color="auto"/>
                <w:left w:val="none" w:sz="0" w:space="0" w:color="auto"/>
                <w:bottom w:val="none" w:sz="0" w:space="0" w:color="auto"/>
                <w:right w:val="none" w:sz="0" w:space="0" w:color="auto"/>
              </w:divBdr>
            </w:div>
            <w:div w:id="4970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8483">
      <w:marLeft w:val="0"/>
      <w:marRight w:val="0"/>
      <w:marTop w:val="0"/>
      <w:marBottom w:val="0"/>
      <w:divBdr>
        <w:top w:val="none" w:sz="0" w:space="0" w:color="auto"/>
        <w:left w:val="none" w:sz="0" w:space="0" w:color="auto"/>
        <w:bottom w:val="none" w:sz="0" w:space="0" w:color="auto"/>
        <w:right w:val="none" w:sz="0" w:space="0" w:color="auto"/>
      </w:divBdr>
      <w:divsChild>
        <w:div w:id="1751459920">
          <w:marLeft w:val="0"/>
          <w:marRight w:val="0"/>
          <w:marTop w:val="0"/>
          <w:marBottom w:val="340"/>
          <w:divBdr>
            <w:top w:val="none" w:sz="0" w:space="0" w:color="auto"/>
            <w:left w:val="none" w:sz="0" w:space="0" w:color="auto"/>
            <w:bottom w:val="none" w:sz="0" w:space="0" w:color="auto"/>
            <w:right w:val="none" w:sz="0" w:space="0" w:color="auto"/>
          </w:divBdr>
        </w:div>
        <w:div w:id="539561242">
          <w:marLeft w:val="0"/>
          <w:marRight w:val="0"/>
          <w:marTop w:val="193"/>
          <w:marBottom w:val="193"/>
          <w:divBdr>
            <w:top w:val="none" w:sz="0" w:space="0" w:color="auto"/>
            <w:left w:val="none" w:sz="0" w:space="0" w:color="auto"/>
            <w:bottom w:val="none" w:sz="0" w:space="0" w:color="auto"/>
            <w:right w:val="none" w:sz="0" w:space="0" w:color="auto"/>
          </w:divBdr>
        </w:div>
      </w:divsChild>
    </w:div>
    <w:div w:id="918100886">
      <w:marLeft w:val="0"/>
      <w:marRight w:val="0"/>
      <w:marTop w:val="0"/>
      <w:marBottom w:val="0"/>
      <w:divBdr>
        <w:top w:val="none" w:sz="0" w:space="0" w:color="auto"/>
        <w:left w:val="none" w:sz="0" w:space="0" w:color="auto"/>
        <w:bottom w:val="none" w:sz="0" w:space="0" w:color="auto"/>
        <w:right w:val="none" w:sz="0" w:space="0" w:color="auto"/>
      </w:divBdr>
      <w:divsChild>
        <w:div w:id="466045573">
          <w:marLeft w:val="0"/>
          <w:marRight w:val="0"/>
          <w:marTop w:val="0"/>
          <w:marBottom w:val="340"/>
          <w:divBdr>
            <w:top w:val="none" w:sz="0" w:space="0" w:color="auto"/>
            <w:left w:val="none" w:sz="0" w:space="0" w:color="auto"/>
            <w:bottom w:val="none" w:sz="0" w:space="0" w:color="auto"/>
            <w:right w:val="none" w:sz="0" w:space="0" w:color="auto"/>
          </w:divBdr>
        </w:div>
        <w:div w:id="1759281136">
          <w:marLeft w:val="0"/>
          <w:marRight w:val="0"/>
          <w:marTop w:val="193"/>
          <w:marBottom w:val="193"/>
          <w:divBdr>
            <w:top w:val="none" w:sz="0" w:space="0" w:color="auto"/>
            <w:left w:val="none" w:sz="0" w:space="0" w:color="auto"/>
            <w:bottom w:val="none" w:sz="0" w:space="0" w:color="auto"/>
            <w:right w:val="none" w:sz="0" w:space="0" w:color="auto"/>
          </w:divBdr>
        </w:div>
      </w:divsChild>
    </w:div>
    <w:div w:id="968626365">
      <w:marLeft w:val="0"/>
      <w:marRight w:val="0"/>
      <w:marTop w:val="0"/>
      <w:marBottom w:val="0"/>
      <w:divBdr>
        <w:top w:val="none" w:sz="0" w:space="0" w:color="auto"/>
        <w:left w:val="none" w:sz="0" w:space="0" w:color="auto"/>
        <w:bottom w:val="none" w:sz="0" w:space="0" w:color="auto"/>
        <w:right w:val="none" w:sz="0" w:space="0" w:color="auto"/>
      </w:divBdr>
      <w:divsChild>
        <w:div w:id="1674065798">
          <w:marLeft w:val="0"/>
          <w:marRight w:val="0"/>
          <w:marTop w:val="0"/>
          <w:marBottom w:val="340"/>
          <w:divBdr>
            <w:top w:val="none" w:sz="0" w:space="0" w:color="auto"/>
            <w:left w:val="none" w:sz="0" w:space="0" w:color="auto"/>
            <w:bottom w:val="none" w:sz="0" w:space="0" w:color="auto"/>
            <w:right w:val="none" w:sz="0" w:space="0" w:color="auto"/>
          </w:divBdr>
        </w:div>
        <w:div w:id="739331344">
          <w:marLeft w:val="0"/>
          <w:marRight w:val="0"/>
          <w:marTop w:val="193"/>
          <w:marBottom w:val="193"/>
          <w:divBdr>
            <w:top w:val="none" w:sz="0" w:space="0" w:color="auto"/>
            <w:left w:val="none" w:sz="0" w:space="0" w:color="auto"/>
            <w:bottom w:val="none" w:sz="0" w:space="0" w:color="auto"/>
            <w:right w:val="none" w:sz="0" w:space="0" w:color="auto"/>
          </w:divBdr>
          <w:divsChild>
            <w:div w:id="548996671">
              <w:marLeft w:val="0"/>
              <w:marRight w:val="0"/>
              <w:marTop w:val="0"/>
              <w:marBottom w:val="170"/>
              <w:divBdr>
                <w:top w:val="none" w:sz="0" w:space="0" w:color="auto"/>
                <w:left w:val="none" w:sz="0" w:space="0" w:color="auto"/>
                <w:bottom w:val="none" w:sz="0" w:space="0" w:color="auto"/>
                <w:right w:val="none" w:sz="0" w:space="0" w:color="auto"/>
              </w:divBdr>
            </w:div>
            <w:div w:id="1774402115">
              <w:marLeft w:val="0"/>
              <w:marRight w:val="0"/>
              <w:marTop w:val="142"/>
              <w:marBottom w:val="0"/>
              <w:divBdr>
                <w:top w:val="none" w:sz="0" w:space="0" w:color="auto"/>
                <w:left w:val="none" w:sz="0" w:space="0" w:color="auto"/>
                <w:bottom w:val="none" w:sz="0" w:space="0" w:color="auto"/>
                <w:right w:val="none" w:sz="0" w:space="0" w:color="auto"/>
              </w:divBdr>
              <w:divsChild>
                <w:div w:id="443422045">
                  <w:marLeft w:val="0"/>
                  <w:marRight w:val="0"/>
                  <w:marTop w:val="0"/>
                  <w:marBottom w:val="0"/>
                  <w:divBdr>
                    <w:top w:val="none" w:sz="0" w:space="0" w:color="auto"/>
                    <w:left w:val="none" w:sz="0" w:space="0" w:color="auto"/>
                    <w:bottom w:val="none" w:sz="0" w:space="0" w:color="auto"/>
                    <w:right w:val="none" w:sz="0" w:space="0" w:color="auto"/>
                  </w:divBdr>
                </w:div>
                <w:div w:id="774254442">
                  <w:marLeft w:val="0"/>
                  <w:marRight w:val="0"/>
                  <w:marTop w:val="0"/>
                  <w:marBottom w:val="0"/>
                  <w:divBdr>
                    <w:top w:val="none" w:sz="0" w:space="0" w:color="auto"/>
                    <w:left w:val="none" w:sz="0" w:space="0" w:color="auto"/>
                    <w:bottom w:val="none" w:sz="0" w:space="0" w:color="auto"/>
                    <w:right w:val="none" w:sz="0" w:space="0" w:color="auto"/>
                  </w:divBdr>
                </w:div>
                <w:div w:id="80837711">
                  <w:marLeft w:val="0"/>
                  <w:marRight w:val="0"/>
                  <w:marTop w:val="0"/>
                  <w:marBottom w:val="0"/>
                  <w:divBdr>
                    <w:top w:val="none" w:sz="0" w:space="0" w:color="auto"/>
                    <w:left w:val="none" w:sz="0" w:space="0" w:color="auto"/>
                    <w:bottom w:val="none" w:sz="0" w:space="0" w:color="auto"/>
                    <w:right w:val="none" w:sz="0" w:space="0" w:color="auto"/>
                  </w:divBdr>
                </w:div>
                <w:div w:id="187530647">
                  <w:marLeft w:val="0"/>
                  <w:marRight w:val="0"/>
                  <w:marTop w:val="0"/>
                  <w:marBottom w:val="0"/>
                  <w:divBdr>
                    <w:top w:val="none" w:sz="0" w:space="0" w:color="auto"/>
                    <w:left w:val="none" w:sz="0" w:space="0" w:color="auto"/>
                    <w:bottom w:val="none" w:sz="0" w:space="0" w:color="auto"/>
                    <w:right w:val="none" w:sz="0" w:space="0" w:color="auto"/>
                  </w:divBdr>
                </w:div>
                <w:div w:id="663360154">
                  <w:marLeft w:val="0"/>
                  <w:marRight w:val="0"/>
                  <w:marTop w:val="0"/>
                  <w:marBottom w:val="0"/>
                  <w:divBdr>
                    <w:top w:val="none" w:sz="0" w:space="0" w:color="auto"/>
                    <w:left w:val="none" w:sz="0" w:space="0" w:color="auto"/>
                    <w:bottom w:val="none" w:sz="0" w:space="0" w:color="auto"/>
                    <w:right w:val="none" w:sz="0" w:space="0" w:color="auto"/>
                  </w:divBdr>
                </w:div>
                <w:div w:id="98778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37830">
          <w:marLeft w:val="0"/>
          <w:marRight w:val="0"/>
          <w:marTop w:val="193"/>
          <w:marBottom w:val="193"/>
          <w:divBdr>
            <w:top w:val="none" w:sz="0" w:space="0" w:color="auto"/>
            <w:left w:val="none" w:sz="0" w:space="0" w:color="auto"/>
            <w:bottom w:val="none" w:sz="0" w:space="0" w:color="auto"/>
            <w:right w:val="none" w:sz="0" w:space="0" w:color="auto"/>
          </w:divBdr>
          <w:divsChild>
            <w:div w:id="229119657">
              <w:marLeft w:val="0"/>
              <w:marRight w:val="0"/>
              <w:marTop w:val="0"/>
              <w:marBottom w:val="170"/>
              <w:divBdr>
                <w:top w:val="none" w:sz="0" w:space="0" w:color="auto"/>
                <w:left w:val="none" w:sz="0" w:space="0" w:color="auto"/>
                <w:bottom w:val="none" w:sz="0" w:space="0" w:color="auto"/>
                <w:right w:val="none" w:sz="0" w:space="0" w:color="auto"/>
              </w:divBdr>
            </w:div>
            <w:div w:id="641348402">
              <w:marLeft w:val="0"/>
              <w:marRight w:val="0"/>
              <w:marTop w:val="142"/>
              <w:marBottom w:val="0"/>
              <w:divBdr>
                <w:top w:val="none" w:sz="0" w:space="0" w:color="auto"/>
                <w:left w:val="none" w:sz="0" w:space="0" w:color="auto"/>
                <w:bottom w:val="none" w:sz="0" w:space="0" w:color="auto"/>
                <w:right w:val="none" w:sz="0" w:space="0" w:color="auto"/>
              </w:divBdr>
              <w:divsChild>
                <w:div w:id="1754203726">
                  <w:marLeft w:val="0"/>
                  <w:marRight w:val="0"/>
                  <w:marTop w:val="0"/>
                  <w:marBottom w:val="0"/>
                  <w:divBdr>
                    <w:top w:val="none" w:sz="0" w:space="0" w:color="auto"/>
                    <w:left w:val="none" w:sz="0" w:space="0" w:color="auto"/>
                    <w:bottom w:val="none" w:sz="0" w:space="0" w:color="auto"/>
                    <w:right w:val="none" w:sz="0" w:space="0" w:color="auto"/>
                  </w:divBdr>
                </w:div>
                <w:div w:id="1524897453">
                  <w:marLeft w:val="0"/>
                  <w:marRight w:val="0"/>
                  <w:marTop w:val="0"/>
                  <w:marBottom w:val="0"/>
                  <w:divBdr>
                    <w:top w:val="none" w:sz="0" w:space="0" w:color="auto"/>
                    <w:left w:val="none" w:sz="0" w:space="0" w:color="auto"/>
                    <w:bottom w:val="none" w:sz="0" w:space="0" w:color="auto"/>
                    <w:right w:val="none" w:sz="0" w:space="0" w:color="auto"/>
                  </w:divBdr>
                </w:div>
                <w:div w:id="1890993091">
                  <w:marLeft w:val="0"/>
                  <w:marRight w:val="0"/>
                  <w:marTop w:val="0"/>
                  <w:marBottom w:val="0"/>
                  <w:divBdr>
                    <w:top w:val="none" w:sz="0" w:space="0" w:color="auto"/>
                    <w:left w:val="none" w:sz="0" w:space="0" w:color="auto"/>
                    <w:bottom w:val="none" w:sz="0" w:space="0" w:color="auto"/>
                    <w:right w:val="none" w:sz="0" w:space="0" w:color="auto"/>
                  </w:divBdr>
                </w:div>
                <w:div w:id="886994545">
                  <w:marLeft w:val="0"/>
                  <w:marRight w:val="0"/>
                  <w:marTop w:val="0"/>
                  <w:marBottom w:val="0"/>
                  <w:divBdr>
                    <w:top w:val="none" w:sz="0" w:space="0" w:color="auto"/>
                    <w:left w:val="none" w:sz="0" w:space="0" w:color="auto"/>
                    <w:bottom w:val="none" w:sz="0" w:space="0" w:color="auto"/>
                    <w:right w:val="none" w:sz="0" w:space="0" w:color="auto"/>
                  </w:divBdr>
                </w:div>
                <w:div w:id="170416478">
                  <w:marLeft w:val="0"/>
                  <w:marRight w:val="0"/>
                  <w:marTop w:val="0"/>
                  <w:marBottom w:val="0"/>
                  <w:divBdr>
                    <w:top w:val="none" w:sz="0" w:space="0" w:color="auto"/>
                    <w:left w:val="none" w:sz="0" w:space="0" w:color="auto"/>
                    <w:bottom w:val="none" w:sz="0" w:space="0" w:color="auto"/>
                    <w:right w:val="none" w:sz="0" w:space="0" w:color="auto"/>
                  </w:divBdr>
                </w:div>
                <w:div w:id="4552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032447">
          <w:marLeft w:val="0"/>
          <w:marRight w:val="0"/>
          <w:marTop w:val="193"/>
          <w:marBottom w:val="193"/>
          <w:divBdr>
            <w:top w:val="none" w:sz="0" w:space="0" w:color="auto"/>
            <w:left w:val="none" w:sz="0" w:space="0" w:color="auto"/>
            <w:bottom w:val="none" w:sz="0" w:space="0" w:color="auto"/>
            <w:right w:val="none" w:sz="0" w:space="0" w:color="auto"/>
          </w:divBdr>
          <w:divsChild>
            <w:div w:id="394355388">
              <w:marLeft w:val="0"/>
              <w:marRight w:val="0"/>
              <w:marTop w:val="0"/>
              <w:marBottom w:val="170"/>
              <w:divBdr>
                <w:top w:val="none" w:sz="0" w:space="0" w:color="auto"/>
                <w:left w:val="none" w:sz="0" w:space="0" w:color="auto"/>
                <w:bottom w:val="none" w:sz="0" w:space="0" w:color="auto"/>
                <w:right w:val="none" w:sz="0" w:space="0" w:color="auto"/>
              </w:divBdr>
            </w:div>
            <w:div w:id="1818648416">
              <w:marLeft w:val="0"/>
              <w:marRight w:val="0"/>
              <w:marTop w:val="142"/>
              <w:marBottom w:val="0"/>
              <w:divBdr>
                <w:top w:val="none" w:sz="0" w:space="0" w:color="auto"/>
                <w:left w:val="none" w:sz="0" w:space="0" w:color="auto"/>
                <w:bottom w:val="none" w:sz="0" w:space="0" w:color="auto"/>
                <w:right w:val="none" w:sz="0" w:space="0" w:color="auto"/>
              </w:divBdr>
              <w:divsChild>
                <w:div w:id="1659845740">
                  <w:marLeft w:val="0"/>
                  <w:marRight w:val="0"/>
                  <w:marTop w:val="0"/>
                  <w:marBottom w:val="0"/>
                  <w:divBdr>
                    <w:top w:val="none" w:sz="0" w:space="0" w:color="auto"/>
                    <w:left w:val="none" w:sz="0" w:space="0" w:color="auto"/>
                    <w:bottom w:val="none" w:sz="0" w:space="0" w:color="auto"/>
                    <w:right w:val="none" w:sz="0" w:space="0" w:color="auto"/>
                  </w:divBdr>
                </w:div>
                <w:div w:id="392968440">
                  <w:marLeft w:val="0"/>
                  <w:marRight w:val="0"/>
                  <w:marTop w:val="0"/>
                  <w:marBottom w:val="0"/>
                  <w:divBdr>
                    <w:top w:val="none" w:sz="0" w:space="0" w:color="auto"/>
                    <w:left w:val="none" w:sz="0" w:space="0" w:color="auto"/>
                    <w:bottom w:val="none" w:sz="0" w:space="0" w:color="auto"/>
                    <w:right w:val="none" w:sz="0" w:space="0" w:color="auto"/>
                  </w:divBdr>
                </w:div>
                <w:div w:id="384455772">
                  <w:marLeft w:val="0"/>
                  <w:marRight w:val="0"/>
                  <w:marTop w:val="0"/>
                  <w:marBottom w:val="0"/>
                  <w:divBdr>
                    <w:top w:val="none" w:sz="0" w:space="0" w:color="auto"/>
                    <w:left w:val="none" w:sz="0" w:space="0" w:color="auto"/>
                    <w:bottom w:val="none" w:sz="0" w:space="0" w:color="auto"/>
                    <w:right w:val="none" w:sz="0" w:space="0" w:color="auto"/>
                  </w:divBdr>
                </w:div>
                <w:div w:id="1622226796">
                  <w:marLeft w:val="0"/>
                  <w:marRight w:val="0"/>
                  <w:marTop w:val="0"/>
                  <w:marBottom w:val="0"/>
                  <w:divBdr>
                    <w:top w:val="none" w:sz="0" w:space="0" w:color="auto"/>
                    <w:left w:val="none" w:sz="0" w:space="0" w:color="auto"/>
                    <w:bottom w:val="none" w:sz="0" w:space="0" w:color="auto"/>
                    <w:right w:val="none" w:sz="0" w:space="0" w:color="auto"/>
                  </w:divBdr>
                </w:div>
                <w:div w:id="1315449919">
                  <w:marLeft w:val="0"/>
                  <w:marRight w:val="0"/>
                  <w:marTop w:val="0"/>
                  <w:marBottom w:val="0"/>
                  <w:divBdr>
                    <w:top w:val="none" w:sz="0" w:space="0" w:color="auto"/>
                    <w:left w:val="none" w:sz="0" w:space="0" w:color="auto"/>
                    <w:bottom w:val="none" w:sz="0" w:space="0" w:color="auto"/>
                    <w:right w:val="none" w:sz="0" w:space="0" w:color="auto"/>
                  </w:divBdr>
                </w:div>
                <w:div w:id="18658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3971">
          <w:marLeft w:val="0"/>
          <w:marRight w:val="0"/>
          <w:marTop w:val="193"/>
          <w:marBottom w:val="193"/>
          <w:divBdr>
            <w:top w:val="none" w:sz="0" w:space="0" w:color="auto"/>
            <w:left w:val="none" w:sz="0" w:space="0" w:color="auto"/>
            <w:bottom w:val="none" w:sz="0" w:space="0" w:color="auto"/>
            <w:right w:val="none" w:sz="0" w:space="0" w:color="auto"/>
          </w:divBdr>
          <w:divsChild>
            <w:div w:id="1613048688">
              <w:marLeft w:val="0"/>
              <w:marRight w:val="0"/>
              <w:marTop w:val="0"/>
              <w:marBottom w:val="170"/>
              <w:divBdr>
                <w:top w:val="none" w:sz="0" w:space="0" w:color="auto"/>
                <w:left w:val="none" w:sz="0" w:space="0" w:color="auto"/>
                <w:bottom w:val="none" w:sz="0" w:space="0" w:color="auto"/>
                <w:right w:val="none" w:sz="0" w:space="0" w:color="auto"/>
              </w:divBdr>
            </w:div>
            <w:div w:id="533421034">
              <w:marLeft w:val="0"/>
              <w:marRight w:val="0"/>
              <w:marTop w:val="142"/>
              <w:marBottom w:val="0"/>
              <w:divBdr>
                <w:top w:val="none" w:sz="0" w:space="0" w:color="auto"/>
                <w:left w:val="none" w:sz="0" w:space="0" w:color="auto"/>
                <w:bottom w:val="none" w:sz="0" w:space="0" w:color="auto"/>
                <w:right w:val="none" w:sz="0" w:space="0" w:color="auto"/>
              </w:divBdr>
              <w:divsChild>
                <w:div w:id="1900482883">
                  <w:marLeft w:val="0"/>
                  <w:marRight w:val="0"/>
                  <w:marTop w:val="0"/>
                  <w:marBottom w:val="0"/>
                  <w:divBdr>
                    <w:top w:val="none" w:sz="0" w:space="0" w:color="auto"/>
                    <w:left w:val="none" w:sz="0" w:space="0" w:color="auto"/>
                    <w:bottom w:val="none" w:sz="0" w:space="0" w:color="auto"/>
                    <w:right w:val="none" w:sz="0" w:space="0" w:color="auto"/>
                  </w:divBdr>
                </w:div>
                <w:div w:id="1181970308">
                  <w:marLeft w:val="0"/>
                  <w:marRight w:val="0"/>
                  <w:marTop w:val="0"/>
                  <w:marBottom w:val="0"/>
                  <w:divBdr>
                    <w:top w:val="none" w:sz="0" w:space="0" w:color="auto"/>
                    <w:left w:val="none" w:sz="0" w:space="0" w:color="auto"/>
                    <w:bottom w:val="none" w:sz="0" w:space="0" w:color="auto"/>
                    <w:right w:val="none" w:sz="0" w:space="0" w:color="auto"/>
                  </w:divBdr>
                </w:div>
                <w:div w:id="1266381498">
                  <w:marLeft w:val="0"/>
                  <w:marRight w:val="0"/>
                  <w:marTop w:val="0"/>
                  <w:marBottom w:val="0"/>
                  <w:divBdr>
                    <w:top w:val="none" w:sz="0" w:space="0" w:color="auto"/>
                    <w:left w:val="none" w:sz="0" w:space="0" w:color="auto"/>
                    <w:bottom w:val="none" w:sz="0" w:space="0" w:color="auto"/>
                    <w:right w:val="none" w:sz="0" w:space="0" w:color="auto"/>
                  </w:divBdr>
                </w:div>
                <w:div w:id="1978754329">
                  <w:marLeft w:val="0"/>
                  <w:marRight w:val="0"/>
                  <w:marTop w:val="0"/>
                  <w:marBottom w:val="0"/>
                  <w:divBdr>
                    <w:top w:val="none" w:sz="0" w:space="0" w:color="auto"/>
                    <w:left w:val="none" w:sz="0" w:space="0" w:color="auto"/>
                    <w:bottom w:val="none" w:sz="0" w:space="0" w:color="auto"/>
                    <w:right w:val="none" w:sz="0" w:space="0" w:color="auto"/>
                  </w:divBdr>
                </w:div>
                <w:div w:id="166017366">
                  <w:marLeft w:val="0"/>
                  <w:marRight w:val="0"/>
                  <w:marTop w:val="0"/>
                  <w:marBottom w:val="0"/>
                  <w:divBdr>
                    <w:top w:val="none" w:sz="0" w:space="0" w:color="auto"/>
                    <w:left w:val="none" w:sz="0" w:space="0" w:color="auto"/>
                    <w:bottom w:val="none" w:sz="0" w:space="0" w:color="auto"/>
                    <w:right w:val="none" w:sz="0" w:space="0" w:color="auto"/>
                  </w:divBdr>
                </w:div>
                <w:div w:id="111097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22343">
          <w:marLeft w:val="0"/>
          <w:marRight w:val="0"/>
          <w:marTop w:val="193"/>
          <w:marBottom w:val="193"/>
          <w:divBdr>
            <w:top w:val="none" w:sz="0" w:space="0" w:color="auto"/>
            <w:left w:val="none" w:sz="0" w:space="0" w:color="auto"/>
            <w:bottom w:val="none" w:sz="0" w:space="0" w:color="auto"/>
            <w:right w:val="none" w:sz="0" w:space="0" w:color="auto"/>
          </w:divBdr>
          <w:divsChild>
            <w:div w:id="35736228">
              <w:marLeft w:val="0"/>
              <w:marRight w:val="0"/>
              <w:marTop w:val="0"/>
              <w:marBottom w:val="170"/>
              <w:divBdr>
                <w:top w:val="none" w:sz="0" w:space="0" w:color="auto"/>
                <w:left w:val="none" w:sz="0" w:space="0" w:color="auto"/>
                <w:bottom w:val="none" w:sz="0" w:space="0" w:color="auto"/>
                <w:right w:val="none" w:sz="0" w:space="0" w:color="auto"/>
              </w:divBdr>
            </w:div>
            <w:div w:id="100494621">
              <w:marLeft w:val="0"/>
              <w:marRight w:val="0"/>
              <w:marTop w:val="142"/>
              <w:marBottom w:val="0"/>
              <w:divBdr>
                <w:top w:val="none" w:sz="0" w:space="0" w:color="auto"/>
                <w:left w:val="none" w:sz="0" w:space="0" w:color="auto"/>
                <w:bottom w:val="none" w:sz="0" w:space="0" w:color="auto"/>
                <w:right w:val="none" w:sz="0" w:space="0" w:color="auto"/>
              </w:divBdr>
              <w:divsChild>
                <w:div w:id="561528402">
                  <w:marLeft w:val="0"/>
                  <w:marRight w:val="0"/>
                  <w:marTop w:val="0"/>
                  <w:marBottom w:val="0"/>
                  <w:divBdr>
                    <w:top w:val="none" w:sz="0" w:space="0" w:color="auto"/>
                    <w:left w:val="none" w:sz="0" w:space="0" w:color="auto"/>
                    <w:bottom w:val="none" w:sz="0" w:space="0" w:color="auto"/>
                    <w:right w:val="none" w:sz="0" w:space="0" w:color="auto"/>
                  </w:divBdr>
                </w:div>
                <w:div w:id="1642423145">
                  <w:marLeft w:val="0"/>
                  <w:marRight w:val="0"/>
                  <w:marTop w:val="0"/>
                  <w:marBottom w:val="0"/>
                  <w:divBdr>
                    <w:top w:val="none" w:sz="0" w:space="0" w:color="auto"/>
                    <w:left w:val="none" w:sz="0" w:space="0" w:color="auto"/>
                    <w:bottom w:val="none" w:sz="0" w:space="0" w:color="auto"/>
                    <w:right w:val="none" w:sz="0" w:space="0" w:color="auto"/>
                  </w:divBdr>
                </w:div>
                <w:div w:id="1408458365">
                  <w:marLeft w:val="0"/>
                  <w:marRight w:val="0"/>
                  <w:marTop w:val="0"/>
                  <w:marBottom w:val="0"/>
                  <w:divBdr>
                    <w:top w:val="none" w:sz="0" w:space="0" w:color="auto"/>
                    <w:left w:val="none" w:sz="0" w:space="0" w:color="auto"/>
                    <w:bottom w:val="none" w:sz="0" w:space="0" w:color="auto"/>
                    <w:right w:val="none" w:sz="0" w:space="0" w:color="auto"/>
                  </w:divBdr>
                </w:div>
                <w:div w:id="159397297">
                  <w:marLeft w:val="0"/>
                  <w:marRight w:val="0"/>
                  <w:marTop w:val="0"/>
                  <w:marBottom w:val="0"/>
                  <w:divBdr>
                    <w:top w:val="none" w:sz="0" w:space="0" w:color="auto"/>
                    <w:left w:val="none" w:sz="0" w:space="0" w:color="auto"/>
                    <w:bottom w:val="none" w:sz="0" w:space="0" w:color="auto"/>
                    <w:right w:val="none" w:sz="0" w:space="0" w:color="auto"/>
                  </w:divBdr>
                </w:div>
                <w:div w:id="1395544037">
                  <w:marLeft w:val="0"/>
                  <w:marRight w:val="0"/>
                  <w:marTop w:val="0"/>
                  <w:marBottom w:val="0"/>
                  <w:divBdr>
                    <w:top w:val="none" w:sz="0" w:space="0" w:color="auto"/>
                    <w:left w:val="none" w:sz="0" w:space="0" w:color="auto"/>
                    <w:bottom w:val="none" w:sz="0" w:space="0" w:color="auto"/>
                    <w:right w:val="none" w:sz="0" w:space="0" w:color="auto"/>
                  </w:divBdr>
                </w:div>
                <w:div w:id="78350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3097">
          <w:marLeft w:val="0"/>
          <w:marRight w:val="0"/>
          <w:marTop w:val="193"/>
          <w:marBottom w:val="193"/>
          <w:divBdr>
            <w:top w:val="none" w:sz="0" w:space="0" w:color="auto"/>
            <w:left w:val="none" w:sz="0" w:space="0" w:color="auto"/>
            <w:bottom w:val="none" w:sz="0" w:space="0" w:color="auto"/>
            <w:right w:val="none" w:sz="0" w:space="0" w:color="auto"/>
          </w:divBdr>
          <w:divsChild>
            <w:div w:id="1999459756">
              <w:marLeft w:val="0"/>
              <w:marRight w:val="0"/>
              <w:marTop w:val="0"/>
              <w:marBottom w:val="170"/>
              <w:divBdr>
                <w:top w:val="none" w:sz="0" w:space="0" w:color="auto"/>
                <w:left w:val="none" w:sz="0" w:space="0" w:color="auto"/>
                <w:bottom w:val="none" w:sz="0" w:space="0" w:color="auto"/>
                <w:right w:val="none" w:sz="0" w:space="0" w:color="auto"/>
              </w:divBdr>
            </w:div>
            <w:div w:id="2035383028">
              <w:marLeft w:val="0"/>
              <w:marRight w:val="0"/>
              <w:marTop w:val="142"/>
              <w:marBottom w:val="0"/>
              <w:divBdr>
                <w:top w:val="none" w:sz="0" w:space="0" w:color="auto"/>
                <w:left w:val="none" w:sz="0" w:space="0" w:color="auto"/>
                <w:bottom w:val="none" w:sz="0" w:space="0" w:color="auto"/>
                <w:right w:val="none" w:sz="0" w:space="0" w:color="auto"/>
              </w:divBdr>
              <w:divsChild>
                <w:div w:id="1110005414">
                  <w:marLeft w:val="0"/>
                  <w:marRight w:val="0"/>
                  <w:marTop w:val="0"/>
                  <w:marBottom w:val="0"/>
                  <w:divBdr>
                    <w:top w:val="none" w:sz="0" w:space="0" w:color="auto"/>
                    <w:left w:val="none" w:sz="0" w:space="0" w:color="auto"/>
                    <w:bottom w:val="none" w:sz="0" w:space="0" w:color="auto"/>
                    <w:right w:val="none" w:sz="0" w:space="0" w:color="auto"/>
                  </w:divBdr>
                </w:div>
                <w:div w:id="973213849">
                  <w:marLeft w:val="0"/>
                  <w:marRight w:val="0"/>
                  <w:marTop w:val="0"/>
                  <w:marBottom w:val="0"/>
                  <w:divBdr>
                    <w:top w:val="none" w:sz="0" w:space="0" w:color="auto"/>
                    <w:left w:val="none" w:sz="0" w:space="0" w:color="auto"/>
                    <w:bottom w:val="none" w:sz="0" w:space="0" w:color="auto"/>
                    <w:right w:val="none" w:sz="0" w:space="0" w:color="auto"/>
                  </w:divBdr>
                </w:div>
                <w:div w:id="1548032497">
                  <w:marLeft w:val="0"/>
                  <w:marRight w:val="0"/>
                  <w:marTop w:val="0"/>
                  <w:marBottom w:val="0"/>
                  <w:divBdr>
                    <w:top w:val="none" w:sz="0" w:space="0" w:color="auto"/>
                    <w:left w:val="none" w:sz="0" w:space="0" w:color="auto"/>
                    <w:bottom w:val="none" w:sz="0" w:space="0" w:color="auto"/>
                    <w:right w:val="none" w:sz="0" w:space="0" w:color="auto"/>
                  </w:divBdr>
                </w:div>
                <w:div w:id="992832712">
                  <w:marLeft w:val="0"/>
                  <w:marRight w:val="0"/>
                  <w:marTop w:val="0"/>
                  <w:marBottom w:val="0"/>
                  <w:divBdr>
                    <w:top w:val="none" w:sz="0" w:space="0" w:color="auto"/>
                    <w:left w:val="none" w:sz="0" w:space="0" w:color="auto"/>
                    <w:bottom w:val="none" w:sz="0" w:space="0" w:color="auto"/>
                    <w:right w:val="none" w:sz="0" w:space="0" w:color="auto"/>
                  </w:divBdr>
                </w:div>
                <w:div w:id="1817183547">
                  <w:marLeft w:val="0"/>
                  <w:marRight w:val="0"/>
                  <w:marTop w:val="0"/>
                  <w:marBottom w:val="0"/>
                  <w:divBdr>
                    <w:top w:val="none" w:sz="0" w:space="0" w:color="auto"/>
                    <w:left w:val="none" w:sz="0" w:space="0" w:color="auto"/>
                    <w:bottom w:val="none" w:sz="0" w:space="0" w:color="auto"/>
                    <w:right w:val="none" w:sz="0" w:space="0" w:color="auto"/>
                  </w:divBdr>
                </w:div>
                <w:div w:id="109335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56033">
          <w:marLeft w:val="0"/>
          <w:marRight w:val="0"/>
          <w:marTop w:val="193"/>
          <w:marBottom w:val="193"/>
          <w:divBdr>
            <w:top w:val="none" w:sz="0" w:space="0" w:color="auto"/>
            <w:left w:val="none" w:sz="0" w:space="0" w:color="auto"/>
            <w:bottom w:val="none" w:sz="0" w:space="0" w:color="auto"/>
            <w:right w:val="none" w:sz="0" w:space="0" w:color="auto"/>
          </w:divBdr>
          <w:divsChild>
            <w:div w:id="95566689">
              <w:marLeft w:val="0"/>
              <w:marRight w:val="0"/>
              <w:marTop w:val="0"/>
              <w:marBottom w:val="170"/>
              <w:divBdr>
                <w:top w:val="none" w:sz="0" w:space="0" w:color="auto"/>
                <w:left w:val="none" w:sz="0" w:space="0" w:color="auto"/>
                <w:bottom w:val="none" w:sz="0" w:space="0" w:color="auto"/>
                <w:right w:val="none" w:sz="0" w:space="0" w:color="auto"/>
              </w:divBdr>
            </w:div>
            <w:div w:id="1111586499">
              <w:marLeft w:val="0"/>
              <w:marRight w:val="0"/>
              <w:marTop w:val="142"/>
              <w:marBottom w:val="0"/>
              <w:divBdr>
                <w:top w:val="none" w:sz="0" w:space="0" w:color="auto"/>
                <w:left w:val="none" w:sz="0" w:space="0" w:color="auto"/>
                <w:bottom w:val="none" w:sz="0" w:space="0" w:color="auto"/>
                <w:right w:val="none" w:sz="0" w:space="0" w:color="auto"/>
              </w:divBdr>
              <w:divsChild>
                <w:div w:id="511452301">
                  <w:marLeft w:val="0"/>
                  <w:marRight w:val="0"/>
                  <w:marTop w:val="0"/>
                  <w:marBottom w:val="0"/>
                  <w:divBdr>
                    <w:top w:val="none" w:sz="0" w:space="0" w:color="auto"/>
                    <w:left w:val="none" w:sz="0" w:space="0" w:color="auto"/>
                    <w:bottom w:val="none" w:sz="0" w:space="0" w:color="auto"/>
                    <w:right w:val="none" w:sz="0" w:space="0" w:color="auto"/>
                  </w:divBdr>
                </w:div>
                <w:div w:id="1111894007">
                  <w:marLeft w:val="0"/>
                  <w:marRight w:val="0"/>
                  <w:marTop w:val="0"/>
                  <w:marBottom w:val="0"/>
                  <w:divBdr>
                    <w:top w:val="none" w:sz="0" w:space="0" w:color="auto"/>
                    <w:left w:val="none" w:sz="0" w:space="0" w:color="auto"/>
                    <w:bottom w:val="none" w:sz="0" w:space="0" w:color="auto"/>
                    <w:right w:val="none" w:sz="0" w:space="0" w:color="auto"/>
                  </w:divBdr>
                </w:div>
                <w:div w:id="1069502679">
                  <w:marLeft w:val="0"/>
                  <w:marRight w:val="0"/>
                  <w:marTop w:val="0"/>
                  <w:marBottom w:val="0"/>
                  <w:divBdr>
                    <w:top w:val="none" w:sz="0" w:space="0" w:color="auto"/>
                    <w:left w:val="none" w:sz="0" w:space="0" w:color="auto"/>
                    <w:bottom w:val="none" w:sz="0" w:space="0" w:color="auto"/>
                    <w:right w:val="none" w:sz="0" w:space="0" w:color="auto"/>
                  </w:divBdr>
                </w:div>
                <w:div w:id="1828983406">
                  <w:marLeft w:val="0"/>
                  <w:marRight w:val="0"/>
                  <w:marTop w:val="0"/>
                  <w:marBottom w:val="0"/>
                  <w:divBdr>
                    <w:top w:val="none" w:sz="0" w:space="0" w:color="auto"/>
                    <w:left w:val="none" w:sz="0" w:space="0" w:color="auto"/>
                    <w:bottom w:val="none" w:sz="0" w:space="0" w:color="auto"/>
                    <w:right w:val="none" w:sz="0" w:space="0" w:color="auto"/>
                  </w:divBdr>
                </w:div>
                <w:div w:id="376663500">
                  <w:marLeft w:val="0"/>
                  <w:marRight w:val="0"/>
                  <w:marTop w:val="0"/>
                  <w:marBottom w:val="0"/>
                  <w:divBdr>
                    <w:top w:val="none" w:sz="0" w:space="0" w:color="auto"/>
                    <w:left w:val="none" w:sz="0" w:space="0" w:color="auto"/>
                    <w:bottom w:val="none" w:sz="0" w:space="0" w:color="auto"/>
                    <w:right w:val="none" w:sz="0" w:space="0" w:color="auto"/>
                  </w:divBdr>
                </w:div>
                <w:div w:id="171168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10086">
          <w:marLeft w:val="0"/>
          <w:marRight w:val="0"/>
          <w:marTop w:val="193"/>
          <w:marBottom w:val="193"/>
          <w:divBdr>
            <w:top w:val="none" w:sz="0" w:space="0" w:color="auto"/>
            <w:left w:val="none" w:sz="0" w:space="0" w:color="auto"/>
            <w:bottom w:val="none" w:sz="0" w:space="0" w:color="auto"/>
            <w:right w:val="none" w:sz="0" w:space="0" w:color="auto"/>
          </w:divBdr>
          <w:divsChild>
            <w:div w:id="2048484481">
              <w:marLeft w:val="0"/>
              <w:marRight w:val="0"/>
              <w:marTop w:val="0"/>
              <w:marBottom w:val="170"/>
              <w:divBdr>
                <w:top w:val="none" w:sz="0" w:space="0" w:color="auto"/>
                <w:left w:val="none" w:sz="0" w:space="0" w:color="auto"/>
                <w:bottom w:val="none" w:sz="0" w:space="0" w:color="auto"/>
                <w:right w:val="none" w:sz="0" w:space="0" w:color="auto"/>
              </w:divBdr>
            </w:div>
            <w:div w:id="1512066163">
              <w:marLeft w:val="0"/>
              <w:marRight w:val="0"/>
              <w:marTop w:val="142"/>
              <w:marBottom w:val="0"/>
              <w:divBdr>
                <w:top w:val="none" w:sz="0" w:space="0" w:color="auto"/>
                <w:left w:val="none" w:sz="0" w:space="0" w:color="auto"/>
                <w:bottom w:val="none" w:sz="0" w:space="0" w:color="auto"/>
                <w:right w:val="none" w:sz="0" w:space="0" w:color="auto"/>
              </w:divBdr>
              <w:divsChild>
                <w:div w:id="1252200336">
                  <w:marLeft w:val="0"/>
                  <w:marRight w:val="0"/>
                  <w:marTop w:val="0"/>
                  <w:marBottom w:val="0"/>
                  <w:divBdr>
                    <w:top w:val="none" w:sz="0" w:space="0" w:color="auto"/>
                    <w:left w:val="none" w:sz="0" w:space="0" w:color="auto"/>
                    <w:bottom w:val="none" w:sz="0" w:space="0" w:color="auto"/>
                    <w:right w:val="none" w:sz="0" w:space="0" w:color="auto"/>
                  </w:divBdr>
                </w:div>
                <w:div w:id="252782039">
                  <w:marLeft w:val="0"/>
                  <w:marRight w:val="0"/>
                  <w:marTop w:val="0"/>
                  <w:marBottom w:val="0"/>
                  <w:divBdr>
                    <w:top w:val="none" w:sz="0" w:space="0" w:color="auto"/>
                    <w:left w:val="none" w:sz="0" w:space="0" w:color="auto"/>
                    <w:bottom w:val="none" w:sz="0" w:space="0" w:color="auto"/>
                    <w:right w:val="none" w:sz="0" w:space="0" w:color="auto"/>
                  </w:divBdr>
                </w:div>
                <w:div w:id="1308974429">
                  <w:marLeft w:val="0"/>
                  <w:marRight w:val="0"/>
                  <w:marTop w:val="0"/>
                  <w:marBottom w:val="0"/>
                  <w:divBdr>
                    <w:top w:val="none" w:sz="0" w:space="0" w:color="auto"/>
                    <w:left w:val="none" w:sz="0" w:space="0" w:color="auto"/>
                    <w:bottom w:val="none" w:sz="0" w:space="0" w:color="auto"/>
                    <w:right w:val="none" w:sz="0" w:space="0" w:color="auto"/>
                  </w:divBdr>
                </w:div>
                <w:div w:id="1388990395">
                  <w:marLeft w:val="0"/>
                  <w:marRight w:val="0"/>
                  <w:marTop w:val="0"/>
                  <w:marBottom w:val="0"/>
                  <w:divBdr>
                    <w:top w:val="none" w:sz="0" w:space="0" w:color="auto"/>
                    <w:left w:val="none" w:sz="0" w:space="0" w:color="auto"/>
                    <w:bottom w:val="none" w:sz="0" w:space="0" w:color="auto"/>
                    <w:right w:val="none" w:sz="0" w:space="0" w:color="auto"/>
                  </w:divBdr>
                </w:div>
                <w:div w:id="1249118695">
                  <w:marLeft w:val="0"/>
                  <w:marRight w:val="0"/>
                  <w:marTop w:val="0"/>
                  <w:marBottom w:val="0"/>
                  <w:divBdr>
                    <w:top w:val="none" w:sz="0" w:space="0" w:color="auto"/>
                    <w:left w:val="none" w:sz="0" w:space="0" w:color="auto"/>
                    <w:bottom w:val="none" w:sz="0" w:space="0" w:color="auto"/>
                    <w:right w:val="none" w:sz="0" w:space="0" w:color="auto"/>
                  </w:divBdr>
                </w:div>
                <w:div w:id="154698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2099">
          <w:marLeft w:val="0"/>
          <w:marRight w:val="0"/>
          <w:marTop w:val="193"/>
          <w:marBottom w:val="193"/>
          <w:divBdr>
            <w:top w:val="none" w:sz="0" w:space="0" w:color="auto"/>
            <w:left w:val="none" w:sz="0" w:space="0" w:color="auto"/>
            <w:bottom w:val="none" w:sz="0" w:space="0" w:color="auto"/>
            <w:right w:val="none" w:sz="0" w:space="0" w:color="auto"/>
          </w:divBdr>
          <w:divsChild>
            <w:div w:id="372076343">
              <w:marLeft w:val="0"/>
              <w:marRight w:val="0"/>
              <w:marTop w:val="0"/>
              <w:marBottom w:val="170"/>
              <w:divBdr>
                <w:top w:val="none" w:sz="0" w:space="0" w:color="auto"/>
                <w:left w:val="none" w:sz="0" w:space="0" w:color="auto"/>
                <w:bottom w:val="none" w:sz="0" w:space="0" w:color="auto"/>
                <w:right w:val="none" w:sz="0" w:space="0" w:color="auto"/>
              </w:divBdr>
            </w:div>
            <w:div w:id="302975461">
              <w:marLeft w:val="0"/>
              <w:marRight w:val="0"/>
              <w:marTop w:val="142"/>
              <w:marBottom w:val="0"/>
              <w:divBdr>
                <w:top w:val="none" w:sz="0" w:space="0" w:color="auto"/>
                <w:left w:val="none" w:sz="0" w:space="0" w:color="auto"/>
                <w:bottom w:val="none" w:sz="0" w:space="0" w:color="auto"/>
                <w:right w:val="none" w:sz="0" w:space="0" w:color="auto"/>
              </w:divBdr>
              <w:divsChild>
                <w:div w:id="978729359">
                  <w:marLeft w:val="0"/>
                  <w:marRight w:val="0"/>
                  <w:marTop w:val="0"/>
                  <w:marBottom w:val="0"/>
                  <w:divBdr>
                    <w:top w:val="none" w:sz="0" w:space="0" w:color="auto"/>
                    <w:left w:val="none" w:sz="0" w:space="0" w:color="auto"/>
                    <w:bottom w:val="none" w:sz="0" w:space="0" w:color="auto"/>
                    <w:right w:val="none" w:sz="0" w:space="0" w:color="auto"/>
                  </w:divBdr>
                </w:div>
                <w:div w:id="1224869824">
                  <w:marLeft w:val="0"/>
                  <w:marRight w:val="0"/>
                  <w:marTop w:val="0"/>
                  <w:marBottom w:val="0"/>
                  <w:divBdr>
                    <w:top w:val="none" w:sz="0" w:space="0" w:color="auto"/>
                    <w:left w:val="none" w:sz="0" w:space="0" w:color="auto"/>
                    <w:bottom w:val="none" w:sz="0" w:space="0" w:color="auto"/>
                    <w:right w:val="none" w:sz="0" w:space="0" w:color="auto"/>
                  </w:divBdr>
                </w:div>
                <w:div w:id="1274166423">
                  <w:marLeft w:val="0"/>
                  <w:marRight w:val="0"/>
                  <w:marTop w:val="0"/>
                  <w:marBottom w:val="0"/>
                  <w:divBdr>
                    <w:top w:val="none" w:sz="0" w:space="0" w:color="auto"/>
                    <w:left w:val="none" w:sz="0" w:space="0" w:color="auto"/>
                    <w:bottom w:val="none" w:sz="0" w:space="0" w:color="auto"/>
                    <w:right w:val="none" w:sz="0" w:space="0" w:color="auto"/>
                  </w:divBdr>
                </w:div>
                <w:div w:id="198199999">
                  <w:marLeft w:val="0"/>
                  <w:marRight w:val="0"/>
                  <w:marTop w:val="0"/>
                  <w:marBottom w:val="0"/>
                  <w:divBdr>
                    <w:top w:val="none" w:sz="0" w:space="0" w:color="auto"/>
                    <w:left w:val="none" w:sz="0" w:space="0" w:color="auto"/>
                    <w:bottom w:val="none" w:sz="0" w:space="0" w:color="auto"/>
                    <w:right w:val="none" w:sz="0" w:space="0" w:color="auto"/>
                  </w:divBdr>
                </w:div>
                <w:div w:id="806318518">
                  <w:marLeft w:val="0"/>
                  <w:marRight w:val="0"/>
                  <w:marTop w:val="0"/>
                  <w:marBottom w:val="0"/>
                  <w:divBdr>
                    <w:top w:val="none" w:sz="0" w:space="0" w:color="auto"/>
                    <w:left w:val="none" w:sz="0" w:space="0" w:color="auto"/>
                    <w:bottom w:val="none" w:sz="0" w:space="0" w:color="auto"/>
                    <w:right w:val="none" w:sz="0" w:space="0" w:color="auto"/>
                  </w:divBdr>
                </w:div>
                <w:div w:id="18799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75510">
          <w:marLeft w:val="0"/>
          <w:marRight w:val="0"/>
          <w:marTop w:val="193"/>
          <w:marBottom w:val="193"/>
          <w:divBdr>
            <w:top w:val="none" w:sz="0" w:space="0" w:color="auto"/>
            <w:left w:val="none" w:sz="0" w:space="0" w:color="auto"/>
            <w:bottom w:val="none" w:sz="0" w:space="0" w:color="auto"/>
            <w:right w:val="none" w:sz="0" w:space="0" w:color="auto"/>
          </w:divBdr>
          <w:divsChild>
            <w:div w:id="1954556699">
              <w:marLeft w:val="0"/>
              <w:marRight w:val="0"/>
              <w:marTop w:val="0"/>
              <w:marBottom w:val="170"/>
              <w:divBdr>
                <w:top w:val="none" w:sz="0" w:space="0" w:color="auto"/>
                <w:left w:val="none" w:sz="0" w:space="0" w:color="auto"/>
                <w:bottom w:val="none" w:sz="0" w:space="0" w:color="auto"/>
                <w:right w:val="none" w:sz="0" w:space="0" w:color="auto"/>
              </w:divBdr>
            </w:div>
            <w:div w:id="504252487">
              <w:marLeft w:val="0"/>
              <w:marRight w:val="0"/>
              <w:marTop w:val="142"/>
              <w:marBottom w:val="0"/>
              <w:divBdr>
                <w:top w:val="none" w:sz="0" w:space="0" w:color="auto"/>
                <w:left w:val="none" w:sz="0" w:space="0" w:color="auto"/>
                <w:bottom w:val="none" w:sz="0" w:space="0" w:color="auto"/>
                <w:right w:val="none" w:sz="0" w:space="0" w:color="auto"/>
              </w:divBdr>
              <w:divsChild>
                <w:div w:id="781220493">
                  <w:marLeft w:val="0"/>
                  <w:marRight w:val="0"/>
                  <w:marTop w:val="0"/>
                  <w:marBottom w:val="0"/>
                  <w:divBdr>
                    <w:top w:val="none" w:sz="0" w:space="0" w:color="auto"/>
                    <w:left w:val="none" w:sz="0" w:space="0" w:color="auto"/>
                    <w:bottom w:val="none" w:sz="0" w:space="0" w:color="auto"/>
                    <w:right w:val="none" w:sz="0" w:space="0" w:color="auto"/>
                  </w:divBdr>
                </w:div>
                <w:div w:id="558440184">
                  <w:marLeft w:val="0"/>
                  <w:marRight w:val="0"/>
                  <w:marTop w:val="0"/>
                  <w:marBottom w:val="0"/>
                  <w:divBdr>
                    <w:top w:val="none" w:sz="0" w:space="0" w:color="auto"/>
                    <w:left w:val="none" w:sz="0" w:space="0" w:color="auto"/>
                    <w:bottom w:val="none" w:sz="0" w:space="0" w:color="auto"/>
                    <w:right w:val="none" w:sz="0" w:space="0" w:color="auto"/>
                  </w:divBdr>
                </w:div>
                <w:div w:id="682785412">
                  <w:marLeft w:val="0"/>
                  <w:marRight w:val="0"/>
                  <w:marTop w:val="0"/>
                  <w:marBottom w:val="0"/>
                  <w:divBdr>
                    <w:top w:val="none" w:sz="0" w:space="0" w:color="auto"/>
                    <w:left w:val="none" w:sz="0" w:space="0" w:color="auto"/>
                    <w:bottom w:val="none" w:sz="0" w:space="0" w:color="auto"/>
                    <w:right w:val="none" w:sz="0" w:space="0" w:color="auto"/>
                  </w:divBdr>
                </w:div>
                <w:div w:id="1379091903">
                  <w:marLeft w:val="0"/>
                  <w:marRight w:val="0"/>
                  <w:marTop w:val="0"/>
                  <w:marBottom w:val="0"/>
                  <w:divBdr>
                    <w:top w:val="none" w:sz="0" w:space="0" w:color="auto"/>
                    <w:left w:val="none" w:sz="0" w:space="0" w:color="auto"/>
                    <w:bottom w:val="none" w:sz="0" w:space="0" w:color="auto"/>
                    <w:right w:val="none" w:sz="0" w:space="0" w:color="auto"/>
                  </w:divBdr>
                </w:div>
                <w:div w:id="1550335281">
                  <w:marLeft w:val="0"/>
                  <w:marRight w:val="0"/>
                  <w:marTop w:val="0"/>
                  <w:marBottom w:val="0"/>
                  <w:divBdr>
                    <w:top w:val="none" w:sz="0" w:space="0" w:color="auto"/>
                    <w:left w:val="none" w:sz="0" w:space="0" w:color="auto"/>
                    <w:bottom w:val="none" w:sz="0" w:space="0" w:color="auto"/>
                    <w:right w:val="none" w:sz="0" w:space="0" w:color="auto"/>
                  </w:divBdr>
                </w:div>
                <w:div w:id="1830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3162">
          <w:marLeft w:val="0"/>
          <w:marRight w:val="0"/>
          <w:marTop w:val="193"/>
          <w:marBottom w:val="193"/>
          <w:divBdr>
            <w:top w:val="none" w:sz="0" w:space="0" w:color="auto"/>
            <w:left w:val="none" w:sz="0" w:space="0" w:color="auto"/>
            <w:bottom w:val="none" w:sz="0" w:space="0" w:color="auto"/>
            <w:right w:val="none" w:sz="0" w:space="0" w:color="auto"/>
          </w:divBdr>
          <w:divsChild>
            <w:div w:id="1882940849">
              <w:marLeft w:val="0"/>
              <w:marRight w:val="0"/>
              <w:marTop w:val="0"/>
              <w:marBottom w:val="170"/>
              <w:divBdr>
                <w:top w:val="none" w:sz="0" w:space="0" w:color="auto"/>
                <w:left w:val="none" w:sz="0" w:space="0" w:color="auto"/>
                <w:bottom w:val="none" w:sz="0" w:space="0" w:color="auto"/>
                <w:right w:val="none" w:sz="0" w:space="0" w:color="auto"/>
              </w:divBdr>
            </w:div>
            <w:div w:id="1256942642">
              <w:marLeft w:val="0"/>
              <w:marRight w:val="0"/>
              <w:marTop w:val="142"/>
              <w:marBottom w:val="0"/>
              <w:divBdr>
                <w:top w:val="none" w:sz="0" w:space="0" w:color="auto"/>
                <w:left w:val="none" w:sz="0" w:space="0" w:color="auto"/>
                <w:bottom w:val="none" w:sz="0" w:space="0" w:color="auto"/>
                <w:right w:val="none" w:sz="0" w:space="0" w:color="auto"/>
              </w:divBdr>
              <w:divsChild>
                <w:div w:id="1532573785">
                  <w:marLeft w:val="0"/>
                  <w:marRight w:val="0"/>
                  <w:marTop w:val="0"/>
                  <w:marBottom w:val="0"/>
                  <w:divBdr>
                    <w:top w:val="none" w:sz="0" w:space="0" w:color="auto"/>
                    <w:left w:val="none" w:sz="0" w:space="0" w:color="auto"/>
                    <w:bottom w:val="none" w:sz="0" w:space="0" w:color="auto"/>
                    <w:right w:val="none" w:sz="0" w:space="0" w:color="auto"/>
                  </w:divBdr>
                </w:div>
                <w:div w:id="991565722">
                  <w:marLeft w:val="0"/>
                  <w:marRight w:val="0"/>
                  <w:marTop w:val="0"/>
                  <w:marBottom w:val="0"/>
                  <w:divBdr>
                    <w:top w:val="none" w:sz="0" w:space="0" w:color="auto"/>
                    <w:left w:val="none" w:sz="0" w:space="0" w:color="auto"/>
                    <w:bottom w:val="none" w:sz="0" w:space="0" w:color="auto"/>
                    <w:right w:val="none" w:sz="0" w:space="0" w:color="auto"/>
                  </w:divBdr>
                </w:div>
                <w:div w:id="1863005906">
                  <w:marLeft w:val="0"/>
                  <w:marRight w:val="0"/>
                  <w:marTop w:val="0"/>
                  <w:marBottom w:val="0"/>
                  <w:divBdr>
                    <w:top w:val="none" w:sz="0" w:space="0" w:color="auto"/>
                    <w:left w:val="none" w:sz="0" w:space="0" w:color="auto"/>
                    <w:bottom w:val="none" w:sz="0" w:space="0" w:color="auto"/>
                    <w:right w:val="none" w:sz="0" w:space="0" w:color="auto"/>
                  </w:divBdr>
                </w:div>
                <w:div w:id="1095513831">
                  <w:marLeft w:val="0"/>
                  <w:marRight w:val="0"/>
                  <w:marTop w:val="0"/>
                  <w:marBottom w:val="0"/>
                  <w:divBdr>
                    <w:top w:val="none" w:sz="0" w:space="0" w:color="auto"/>
                    <w:left w:val="none" w:sz="0" w:space="0" w:color="auto"/>
                    <w:bottom w:val="none" w:sz="0" w:space="0" w:color="auto"/>
                    <w:right w:val="none" w:sz="0" w:space="0" w:color="auto"/>
                  </w:divBdr>
                </w:div>
                <w:div w:id="1585412954">
                  <w:marLeft w:val="0"/>
                  <w:marRight w:val="0"/>
                  <w:marTop w:val="0"/>
                  <w:marBottom w:val="0"/>
                  <w:divBdr>
                    <w:top w:val="none" w:sz="0" w:space="0" w:color="auto"/>
                    <w:left w:val="none" w:sz="0" w:space="0" w:color="auto"/>
                    <w:bottom w:val="none" w:sz="0" w:space="0" w:color="auto"/>
                    <w:right w:val="none" w:sz="0" w:space="0" w:color="auto"/>
                  </w:divBdr>
                </w:div>
                <w:div w:id="158132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79142">
      <w:marLeft w:val="0"/>
      <w:marRight w:val="0"/>
      <w:marTop w:val="0"/>
      <w:marBottom w:val="0"/>
      <w:divBdr>
        <w:top w:val="none" w:sz="0" w:space="0" w:color="auto"/>
        <w:left w:val="none" w:sz="0" w:space="0" w:color="auto"/>
        <w:bottom w:val="none" w:sz="0" w:space="0" w:color="auto"/>
        <w:right w:val="none" w:sz="0" w:space="0" w:color="auto"/>
      </w:divBdr>
      <w:divsChild>
        <w:div w:id="965237417">
          <w:marLeft w:val="0"/>
          <w:marRight w:val="0"/>
          <w:marTop w:val="0"/>
          <w:marBottom w:val="340"/>
          <w:divBdr>
            <w:top w:val="none" w:sz="0" w:space="0" w:color="auto"/>
            <w:left w:val="none" w:sz="0" w:space="0" w:color="auto"/>
            <w:bottom w:val="none" w:sz="0" w:space="0" w:color="auto"/>
            <w:right w:val="none" w:sz="0" w:space="0" w:color="auto"/>
          </w:divBdr>
        </w:div>
        <w:div w:id="2136483464">
          <w:marLeft w:val="0"/>
          <w:marRight w:val="0"/>
          <w:marTop w:val="340"/>
          <w:marBottom w:val="0"/>
          <w:divBdr>
            <w:top w:val="none" w:sz="0" w:space="0" w:color="auto"/>
            <w:left w:val="none" w:sz="0" w:space="0" w:color="auto"/>
            <w:bottom w:val="none" w:sz="0" w:space="0" w:color="auto"/>
            <w:right w:val="none" w:sz="0" w:space="0" w:color="auto"/>
          </w:divBdr>
          <w:divsChild>
            <w:div w:id="902448892">
              <w:marLeft w:val="0"/>
              <w:marRight w:val="0"/>
              <w:marTop w:val="284"/>
              <w:marBottom w:val="85"/>
              <w:divBdr>
                <w:top w:val="none" w:sz="0" w:space="0" w:color="auto"/>
                <w:left w:val="none" w:sz="0" w:space="0" w:color="auto"/>
                <w:bottom w:val="none" w:sz="0" w:space="0" w:color="auto"/>
                <w:right w:val="none" w:sz="0" w:space="0" w:color="auto"/>
              </w:divBdr>
            </w:div>
            <w:div w:id="1500653730">
              <w:marLeft w:val="0"/>
              <w:marRight w:val="0"/>
              <w:marTop w:val="0"/>
              <w:marBottom w:val="0"/>
              <w:divBdr>
                <w:top w:val="none" w:sz="0" w:space="0" w:color="auto"/>
                <w:left w:val="none" w:sz="0" w:space="0" w:color="auto"/>
                <w:bottom w:val="none" w:sz="0" w:space="0" w:color="auto"/>
                <w:right w:val="none" w:sz="0" w:space="0" w:color="auto"/>
              </w:divBdr>
            </w:div>
            <w:div w:id="1925994608">
              <w:marLeft w:val="0"/>
              <w:marRight w:val="0"/>
              <w:marTop w:val="0"/>
              <w:marBottom w:val="0"/>
              <w:divBdr>
                <w:top w:val="none" w:sz="0" w:space="0" w:color="auto"/>
                <w:left w:val="none" w:sz="0" w:space="0" w:color="auto"/>
                <w:bottom w:val="none" w:sz="0" w:space="0" w:color="auto"/>
                <w:right w:val="none" w:sz="0" w:space="0" w:color="auto"/>
              </w:divBdr>
            </w:div>
            <w:div w:id="1754428944">
              <w:marLeft w:val="0"/>
              <w:marRight w:val="0"/>
              <w:marTop w:val="0"/>
              <w:marBottom w:val="0"/>
              <w:divBdr>
                <w:top w:val="none" w:sz="0" w:space="0" w:color="auto"/>
                <w:left w:val="none" w:sz="0" w:space="0" w:color="auto"/>
                <w:bottom w:val="none" w:sz="0" w:space="0" w:color="auto"/>
                <w:right w:val="none" w:sz="0" w:space="0" w:color="auto"/>
              </w:divBdr>
            </w:div>
            <w:div w:id="1572155192">
              <w:marLeft w:val="0"/>
              <w:marRight w:val="0"/>
              <w:marTop w:val="0"/>
              <w:marBottom w:val="0"/>
              <w:divBdr>
                <w:top w:val="none" w:sz="0" w:space="0" w:color="auto"/>
                <w:left w:val="none" w:sz="0" w:space="0" w:color="auto"/>
                <w:bottom w:val="none" w:sz="0" w:space="0" w:color="auto"/>
                <w:right w:val="none" w:sz="0" w:space="0" w:color="auto"/>
              </w:divBdr>
            </w:div>
            <w:div w:id="182793255">
              <w:marLeft w:val="0"/>
              <w:marRight w:val="0"/>
              <w:marTop w:val="0"/>
              <w:marBottom w:val="0"/>
              <w:divBdr>
                <w:top w:val="none" w:sz="0" w:space="0" w:color="auto"/>
                <w:left w:val="none" w:sz="0" w:space="0" w:color="auto"/>
                <w:bottom w:val="none" w:sz="0" w:space="0" w:color="auto"/>
                <w:right w:val="none" w:sz="0" w:space="0" w:color="auto"/>
              </w:divBdr>
            </w:div>
            <w:div w:id="1587611572">
              <w:marLeft w:val="0"/>
              <w:marRight w:val="0"/>
              <w:marTop w:val="0"/>
              <w:marBottom w:val="0"/>
              <w:divBdr>
                <w:top w:val="none" w:sz="0" w:space="0" w:color="auto"/>
                <w:left w:val="none" w:sz="0" w:space="0" w:color="auto"/>
                <w:bottom w:val="none" w:sz="0" w:space="0" w:color="auto"/>
                <w:right w:val="none" w:sz="0" w:space="0" w:color="auto"/>
              </w:divBdr>
            </w:div>
            <w:div w:id="403793838">
              <w:marLeft w:val="0"/>
              <w:marRight w:val="0"/>
              <w:marTop w:val="0"/>
              <w:marBottom w:val="0"/>
              <w:divBdr>
                <w:top w:val="none" w:sz="0" w:space="0" w:color="auto"/>
                <w:left w:val="none" w:sz="0" w:space="0" w:color="auto"/>
                <w:bottom w:val="none" w:sz="0" w:space="0" w:color="auto"/>
                <w:right w:val="none" w:sz="0" w:space="0" w:color="auto"/>
              </w:divBdr>
            </w:div>
            <w:div w:id="930047606">
              <w:marLeft w:val="0"/>
              <w:marRight w:val="0"/>
              <w:marTop w:val="0"/>
              <w:marBottom w:val="0"/>
              <w:divBdr>
                <w:top w:val="none" w:sz="0" w:space="0" w:color="auto"/>
                <w:left w:val="none" w:sz="0" w:space="0" w:color="auto"/>
                <w:bottom w:val="none" w:sz="0" w:space="0" w:color="auto"/>
                <w:right w:val="none" w:sz="0" w:space="0" w:color="auto"/>
              </w:divBdr>
            </w:div>
            <w:div w:id="1846046003">
              <w:marLeft w:val="0"/>
              <w:marRight w:val="0"/>
              <w:marTop w:val="0"/>
              <w:marBottom w:val="0"/>
              <w:divBdr>
                <w:top w:val="none" w:sz="0" w:space="0" w:color="auto"/>
                <w:left w:val="none" w:sz="0" w:space="0" w:color="auto"/>
                <w:bottom w:val="none" w:sz="0" w:space="0" w:color="auto"/>
                <w:right w:val="none" w:sz="0" w:space="0" w:color="auto"/>
              </w:divBdr>
            </w:div>
            <w:div w:id="1661619825">
              <w:marLeft w:val="0"/>
              <w:marRight w:val="0"/>
              <w:marTop w:val="0"/>
              <w:marBottom w:val="0"/>
              <w:divBdr>
                <w:top w:val="none" w:sz="0" w:space="0" w:color="auto"/>
                <w:left w:val="none" w:sz="0" w:space="0" w:color="auto"/>
                <w:bottom w:val="none" w:sz="0" w:space="0" w:color="auto"/>
                <w:right w:val="none" w:sz="0" w:space="0" w:color="auto"/>
              </w:divBdr>
            </w:div>
            <w:div w:id="1396128749">
              <w:marLeft w:val="0"/>
              <w:marRight w:val="0"/>
              <w:marTop w:val="0"/>
              <w:marBottom w:val="0"/>
              <w:divBdr>
                <w:top w:val="none" w:sz="0" w:space="0" w:color="auto"/>
                <w:left w:val="none" w:sz="0" w:space="0" w:color="auto"/>
                <w:bottom w:val="none" w:sz="0" w:space="0" w:color="auto"/>
                <w:right w:val="none" w:sz="0" w:space="0" w:color="auto"/>
              </w:divBdr>
            </w:div>
            <w:div w:id="302782418">
              <w:marLeft w:val="0"/>
              <w:marRight w:val="0"/>
              <w:marTop w:val="0"/>
              <w:marBottom w:val="0"/>
              <w:divBdr>
                <w:top w:val="none" w:sz="0" w:space="0" w:color="auto"/>
                <w:left w:val="none" w:sz="0" w:space="0" w:color="auto"/>
                <w:bottom w:val="none" w:sz="0" w:space="0" w:color="auto"/>
                <w:right w:val="none" w:sz="0" w:space="0" w:color="auto"/>
              </w:divBdr>
            </w:div>
            <w:div w:id="1346905416">
              <w:marLeft w:val="0"/>
              <w:marRight w:val="0"/>
              <w:marTop w:val="0"/>
              <w:marBottom w:val="0"/>
              <w:divBdr>
                <w:top w:val="none" w:sz="0" w:space="0" w:color="auto"/>
                <w:left w:val="none" w:sz="0" w:space="0" w:color="auto"/>
                <w:bottom w:val="none" w:sz="0" w:space="0" w:color="auto"/>
                <w:right w:val="none" w:sz="0" w:space="0" w:color="auto"/>
              </w:divBdr>
            </w:div>
            <w:div w:id="1194614653">
              <w:marLeft w:val="0"/>
              <w:marRight w:val="0"/>
              <w:marTop w:val="0"/>
              <w:marBottom w:val="0"/>
              <w:divBdr>
                <w:top w:val="none" w:sz="0" w:space="0" w:color="auto"/>
                <w:left w:val="none" w:sz="0" w:space="0" w:color="auto"/>
                <w:bottom w:val="none" w:sz="0" w:space="0" w:color="auto"/>
                <w:right w:val="none" w:sz="0" w:space="0" w:color="auto"/>
              </w:divBdr>
            </w:div>
            <w:div w:id="1785076595">
              <w:marLeft w:val="0"/>
              <w:marRight w:val="0"/>
              <w:marTop w:val="0"/>
              <w:marBottom w:val="0"/>
              <w:divBdr>
                <w:top w:val="none" w:sz="0" w:space="0" w:color="auto"/>
                <w:left w:val="none" w:sz="0" w:space="0" w:color="auto"/>
                <w:bottom w:val="none" w:sz="0" w:space="0" w:color="auto"/>
                <w:right w:val="none" w:sz="0" w:space="0" w:color="auto"/>
              </w:divBdr>
            </w:div>
            <w:div w:id="262807919">
              <w:marLeft w:val="0"/>
              <w:marRight w:val="0"/>
              <w:marTop w:val="0"/>
              <w:marBottom w:val="0"/>
              <w:divBdr>
                <w:top w:val="none" w:sz="0" w:space="0" w:color="auto"/>
                <w:left w:val="none" w:sz="0" w:space="0" w:color="auto"/>
                <w:bottom w:val="none" w:sz="0" w:space="0" w:color="auto"/>
                <w:right w:val="none" w:sz="0" w:space="0" w:color="auto"/>
              </w:divBdr>
            </w:div>
            <w:div w:id="742797318">
              <w:marLeft w:val="0"/>
              <w:marRight w:val="0"/>
              <w:marTop w:val="0"/>
              <w:marBottom w:val="0"/>
              <w:divBdr>
                <w:top w:val="none" w:sz="0" w:space="0" w:color="auto"/>
                <w:left w:val="none" w:sz="0" w:space="0" w:color="auto"/>
                <w:bottom w:val="none" w:sz="0" w:space="0" w:color="auto"/>
                <w:right w:val="none" w:sz="0" w:space="0" w:color="auto"/>
              </w:divBdr>
            </w:div>
            <w:div w:id="1797797788">
              <w:marLeft w:val="0"/>
              <w:marRight w:val="0"/>
              <w:marTop w:val="0"/>
              <w:marBottom w:val="0"/>
              <w:divBdr>
                <w:top w:val="none" w:sz="0" w:space="0" w:color="auto"/>
                <w:left w:val="none" w:sz="0" w:space="0" w:color="auto"/>
                <w:bottom w:val="none" w:sz="0" w:space="0" w:color="auto"/>
                <w:right w:val="none" w:sz="0" w:space="0" w:color="auto"/>
              </w:divBdr>
            </w:div>
            <w:div w:id="2040037255">
              <w:marLeft w:val="0"/>
              <w:marRight w:val="0"/>
              <w:marTop w:val="0"/>
              <w:marBottom w:val="0"/>
              <w:divBdr>
                <w:top w:val="none" w:sz="0" w:space="0" w:color="auto"/>
                <w:left w:val="none" w:sz="0" w:space="0" w:color="auto"/>
                <w:bottom w:val="none" w:sz="0" w:space="0" w:color="auto"/>
                <w:right w:val="none" w:sz="0" w:space="0" w:color="auto"/>
              </w:divBdr>
            </w:div>
            <w:div w:id="9650410">
              <w:marLeft w:val="0"/>
              <w:marRight w:val="0"/>
              <w:marTop w:val="0"/>
              <w:marBottom w:val="0"/>
              <w:divBdr>
                <w:top w:val="none" w:sz="0" w:space="0" w:color="auto"/>
                <w:left w:val="none" w:sz="0" w:space="0" w:color="auto"/>
                <w:bottom w:val="none" w:sz="0" w:space="0" w:color="auto"/>
                <w:right w:val="none" w:sz="0" w:space="0" w:color="auto"/>
              </w:divBdr>
            </w:div>
            <w:div w:id="2109961885">
              <w:marLeft w:val="0"/>
              <w:marRight w:val="0"/>
              <w:marTop w:val="284"/>
              <w:marBottom w:val="85"/>
              <w:divBdr>
                <w:top w:val="none" w:sz="0" w:space="0" w:color="auto"/>
                <w:left w:val="none" w:sz="0" w:space="0" w:color="auto"/>
                <w:bottom w:val="none" w:sz="0" w:space="0" w:color="auto"/>
                <w:right w:val="none" w:sz="0" w:space="0" w:color="auto"/>
              </w:divBdr>
            </w:div>
            <w:div w:id="307051990">
              <w:marLeft w:val="0"/>
              <w:marRight w:val="0"/>
              <w:marTop w:val="0"/>
              <w:marBottom w:val="0"/>
              <w:divBdr>
                <w:top w:val="none" w:sz="0" w:space="0" w:color="auto"/>
                <w:left w:val="none" w:sz="0" w:space="0" w:color="auto"/>
                <w:bottom w:val="none" w:sz="0" w:space="0" w:color="auto"/>
                <w:right w:val="none" w:sz="0" w:space="0" w:color="auto"/>
              </w:divBdr>
            </w:div>
            <w:div w:id="1523324257">
              <w:marLeft w:val="0"/>
              <w:marRight w:val="0"/>
              <w:marTop w:val="0"/>
              <w:marBottom w:val="0"/>
              <w:divBdr>
                <w:top w:val="none" w:sz="0" w:space="0" w:color="auto"/>
                <w:left w:val="none" w:sz="0" w:space="0" w:color="auto"/>
                <w:bottom w:val="none" w:sz="0" w:space="0" w:color="auto"/>
                <w:right w:val="none" w:sz="0" w:space="0" w:color="auto"/>
              </w:divBdr>
            </w:div>
            <w:div w:id="1032803419">
              <w:marLeft w:val="0"/>
              <w:marRight w:val="0"/>
              <w:marTop w:val="0"/>
              <w:marBottom w:val="0"/>
              <w:divBdr>
                <w:top w:val="none" w:sz="0" w:space="0" w:color="auto"/>
                <w:left w:val="none" w:sz="0" w:space="0" w:color="auto"/>
                <w:bottom w:val="none" w:sz="0" w:space="0" w:color="auto"/>
                <w:right w:val="none" w:sz="0" w:space="0" w:color="auto"/>
              </w:divBdr>
            </w:div>
            <w:div w:id="1229413688">
              <w:marLeft w:val="0"/>
              <w:marRight w:val="0"/>
              <w:marTop w:val="0"/>
              <w:marBottom w:val="0"/>
              <w:divBdr>
                <w:top w:val="none" w:sz="0" w:space="0" w:color="auto"/>
                <w:left w:val="none" w:sz="0" w:space="0" w:color="auto"/>
                <w:bottom w:val="none" w:sz="0" w:space="0" w:color="auto"/>
                <w:right w:val="none" w:sz="0" w:space="0" w:color="auto"/>
              </w:divBdr>
            </w:div>
            <w:div w:id="1468623009">
              <w:marLeft w:val="0"/>
              <w:marRight w:val="0"/>
              <w:marTop w:val="0"/>
              <w:marBottom w:val="0"/>
              <w:divBdr>
                <w:top w:val="none" w:sz="0" w:space="0" w:color="auto"/>
                <w:left w:val="none" w:sz="0" w:space="0" w:color="auto"/>
                <w:bottom w:val="none" w:sz="0" w:space="0" w:color="auto"/>
                <w:right w:val="none" w:sz="0" w:space="0" w:color="auto"/>
              </w:divBdr>
            </w:div>
            <w:div w:id="448084911">
              <w:marLeft w:val="0"/>
              <w:marRight w:val="0"/>
              <w:marTop w:val="0"/>
              <w:marBottom w:val="0"/>
              <w:divBdr>
                <w:top w:val="none" w:sz="0" w:space="0" w:color="auto"/>
                <w:left w:val="none" w:sz="0" w:space="0" w:color="auto"/>
                <w:bottom w:val="none" w:sz="0" w:space="0" w:color="auto"/>
                <w:right w:val="none" w:sz="0" w:space="0" w:color="auto"/>
              </w:divBdr>
            </w:div>
            <w:div w:id="935208288">
              <w:marLeft w:val="0"/>
              <w:marRight w:val="0"/>
              <w:marTop w:val="0"/>
              <w:marBottom w:val="0"/>
              <w:divBdr>
                <w:top w:val="none" w:sz="0" w:space="0" w:color="auto"/>
                <w:left w:val="none" w:sz="0" w:space="0" w:color="auto"/>
                <w:bottom w:val="none" w:sz="0" w:space="0" w:color="auto"/>
                <w:right w:val="none" w:sz="0" w:space="0" w:color="auto"/>
              </w:divBdr>
            </w:div>
            <w:div w:id="1514955729">
              <w:marLeft w:val="0"/>
              <w:marRight w:val="0"/>
              <w:marTop w:val="0"/>
              <w:marBottom w:val="0"/>
              <w:divBdr>
                <w:top w:val="none" w:sz="0" w:space="0" w:color="auto"/>
                <w:left w:val="none" w:sz="0" w:space="0" w:color="auto"/>
                <w:bottom w:val="none" w:sz="0" w:space="0" w:color="auto"/>
                <w:right w:val="none" w:sz="0" w:space="0" w:color="auto"/>
              </w:divBdr>
            </w:div>
            <w:div w:id="194596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69430">
      <w:marLeft w:val="0"/>
      <w:marRight w:val="0"/>
      <w:marTop w:val="0"/>
      <w:marBottom w:val="0"/>
      <w:divBdr>
        <w:top w:val="none" w:sz="0" w:space="0" w:color="auto"/>
        <w:left w:val="none" w:sz="0" w:space="0" w:color="auto"/>
        <w:bottom w:val="none" w:sz="0" w:space="0" w:color="auto"/>
        <w:right w:val="none" w:sz="0" w:space="0" w:color="auto"/>
      </w:divBdr>
      <w:divsChild>
        <w:div w:id="33506165">
          <w:marLeft w:val="0"/>
          <w:marRight w:val="0"/>
          <w:marTop w:val="0"/>
          <w:marBottom w:val="340"/>
          <w:divBdr>
            <w:top w:val="none" w:sz="0" w:space="0" w:color="auto"/>
            <w:left w:val="none" w:sz="0" w:space="0" w:color="auto"/>
            <w:bottom w:val="none" w:sz="0" w:space="0" w:color="auto"/>
            <w:right w:val="none" w:sz="0" w:space="0" w:color="auto"/>
          </w:divBdr>
        </w:div>
        <w:div w:id="1849102161">
          <w:marLeft w:val="0"/>
          <w:marRight w:val="0"/>
          <w:marTop w:val="142"/>
          <w:marBottom w:val="0"/>
          <w:divBdr>
            <w:top w:val="none" w:sz="0" w:space="0" w:color="auto"/>
            <w:left w:val="none" w:sz="0" w:space="0" w:color="auto"/>
            <w:bottom w:val="none" w:sz="0" w:space="0" w:color="auto"/>
            <w:right w:val="none" w:sz="0" w:space="0" w:color="auto"/>
          </w:divBdr>
        </w:div>
        <w:div w:id="816995302">
          <w:marLeft w:val="0"/>
          <w:marRight w:val="0"/>
          <w:marTop w:val="193"/>
          <w:marBottom w:val="193"/>
          <w:divBdr>
            <w:top w:val="none" w:sz="0" w:space="0" w:color="auto"/>
            <w:left w:val="none" w:sz="0" w:space="0" w:color="auto"/>
            <w:bottom w:val="none" w:sz="0" w:space="0" w:color="auto"/>
            <w:right w:val="none" w:sz="0" w:space="0" w:color="auto"/>
          </w:divBdr>
        </w:div>
      </w:divsChild>
    </w:div>
    <w:div w:id="1005282811">
      <w:marLeft w:val="0"/>
      <w:marRight w:val="0"/>
      <w:marTop w:val="0"/>
      <w:marBottom w:val="0"/>
      <w:divBdr>
        <w:top w:val="none" w:sz="0" w:space="0" w:color="auto"/>
        <w:left w:val="none" w:sz="0" w:space="0" w:color="auto"/>
        <w:bottom w:val="none" w:sz="0" w:space="0" w:color="auto"/>
        <w:right w:val="none" w:sz="0" w:space="0" w:color="auto"/>
      </w:divBdr>
      <w:divsChild>
        <w:div w:id="149903474">
          <w:marLeft w:val="0"/>
          <w:marRight w:val="0"/>
          <w:marTop w:val="0"/>
          <w:marBottom w:val="340"/>
          <w:divBdr>
            <w:top w:val="none" w:sz="0" w:space="0" w:color="auto"/>
            <w:left w:val="none" w:sz="0" w:space="0" w:color="auto"/>
            <w:bottom w:val="none" w:sz="0" w:space="0" w:color="auto"/>
            <w:right w:val="none" w:sz="0" w:space="0" w:color="auto"/>
          </w:divBdr>
        </w:div>
        <w:div w:id="1125467545">
          <w:marLeft w:val="0"/>
          <w:marRight w:val="0"/>
          <w:marTop w:val="193"/>
          <w:marBottom w:val="193"/>
          <w:divBdr>
            <w:top w:val="none" w:sz="0" w:space="0" w:color="auto"/>
            <w:left w:val="none" w:sz="0" w:space="0" w:color="auto"/>
            <w:bottom w:val="none" w:sz="0" w:space="0" w:color="auto"/>
            <w:right w:val="none" w:sz="0" w:space="0" w:color="auto"/>
          </w:divBdr>
        </w:div>
        <w:div w:id="380979430">
          <w:marLeft w:val="0"/>
          <w:marRight w:val="0"/>
          <w:marTop w:val="193"/>
          <w:marBottom w:val="193"/>
          <w:divBdr>
            <w:top w:val="none" w:sz="0" w:space="0" w:color="auto"/>
            <w:left w:val="none" w:sz="0" w:space="0" w:color="auto"/>
            <w:bottom w:val="none" w:sz="0" w:space="0" w:color="auto"/>
            <w:right w:val="none" w:sz="0" w:space="0" w:color="auto"/>
          </w:divBdr>
        </w:div>
      </w:divsChild>
    </w:div>
    <w:div w:id="1119252434">
      <w:marLeft w:val="0"/>
      <w:marRight w:val="0"/>
      <w:marTop w:val="0"/>
      <w:marBottom w:val="0"/>
      <w:divBdr>
        <w:top w:val="none" w:sz="0" w:space="0" w:color="auto"/>
        <w:left w:val="none" w:sz="0" w:space="0" w:color="auto"/>
        <w:bottom w:val="none" w:sz="0" w:space="0" w:color="auto"/>
        <w:right w:val="none" w:sz="0" w:space="0" w:color="auto"/>
      </w:divBdr>
      <w:divsChild>
        <w:div w:id="284888545">
          <w:marLeft w:val="0"/>
          <w:marRight w:val="0"/>
          <w:marTop w:val="0"/>
          <w:marBottom w:val="340"/>
          <w:divBdr>
            <w:top w:val="none" w:sz="0" w:space="0" w:color="auto"/>
            <w:left w:val="none" w:sz="0" w:space="0" w:color="auto"/>
            <w:bottom w:val="none" w:sz="0" w:space="0" w:color="auto"/>
            <w:right w:val="none" w:sz="0" w:space="0" w:color="auto"/>
          </w:divBdr>
        </w:div>
        <w:div w:id="1994288460">
          <w:marLeft w:val="0"/>
          <w:marRight w:val="0"/>
          <w:marTop w:val="193"/>
          <w:marBottom w:val="193"/>
          <w:divBdr>
            <w:top w:val="none" w:sz="0" w:space="0" w:color="auto"/>
            <w:left w:val="none" w:sz="0" w:space="0" w:color="auto"/>
            <w:bottom w:val="none" w:sz="0" w:space="0" w:color="auto"/>
            <w:right w:val="none" w:sz="0" w:space="0" w:color="auto"/>
          </w:divBdr>
        </w:div>
        <w:div w:id="1978804535">
          <w:marLeft w:val="0"/>
          <w:marRight w:val="0"/>
          <w:marTop w:val="193"/>
          <w:marBottom w:val="193"/>
          <w:divBdr>
            <w:top w:val="none" w:sz="0" w:space="0" w:color="auto"/>
            <w:left w:val="none" w:sz="0" w:space="0" w:color="auto"/>
            <w:bottom w:val="none" w:sz="0" w:space="0" w:color="auto"/>
            <w:right w:val="none" w:sz="0" w:space="0" w:color="auto"/>
          </w:divBdr>
        </w:div>
      </w:divsChild>
    </w:div>
    <w:div w:id="1182742935">
      <w:marLeft w:val="0"/>
      <w:marRight w:val="0"/>
      <w:marTop w:val="0"/>
      <w:marBottom w:val="0"/>
      <w:divBdr>
        <w:top w:val="none" w:sz="0" w:space="0" w:color="auto"/>
        <w:left w:val="none" w:sz="0" w:space="0" w:color="auto"/>
        <w:bottom w:val="none" w:sz="0" w:space="0" w:color="auto"/>
        <w:right w:val="none" w:sz="0" w:space="0" w:color="auto"/>
      </w:divBdr>
      <w:divsChild>
        <w:div w:id="130443464">
          <w:marLeft w:val="0"/>
          <w:marRight w:val="0"/>
          <w:marTop w:val="0"/>
          <w:marBottom w:val="340"/>
          <w:divBdr>
            <w:top w:val="none" w:sz="0" w:space="0" w:color="auto"/>
            <w:left w:val="none" w:sz="0" w:space="0" w:color="auto"/>
            <w:bottom w:val="none" w:sz="0" w:space="0" w:color="auto"/>
            <w:right w:val="none" w:sz="0" w:space="0" w:color="auto"/>
          </w:divBdr>
        </w:div>
        <w:div w:id="155726623">
          <w:marLeft w:val="0"/>
          <w:marRight w:val="0"/>
          <w:marTop w:val="193"/>
          <w:marBottom w:val="193"/>
          <w:divBdr>
            <w:top w:val="none" w:sz="0" w:space="0" w:color="auto"/>
            <w:left w:val="none" w:sz="0" w:space="0" w:color="auto"/>
            <w:bottom w:val="none" w:sz="0" w:space="0" w:color="auto"/>
            <w:right w:val="none" w:sz="0" w:space="0" w:color="auto"/>
          </w:divBdr>
        </w:div>
      </w:divsChild>
    </w:div>
    <w:div w:id="1199778851">
      <w:marLeft w:val="0"/>
      <w:marRight w:val="0"/>
      <w:marTop w:val="0"/>
      <w:marBottom w:val="0"/>
      <w:divBdr>
        <w:top w:val="none" w:sz="0" w:space="0" w:color="auto"/>
        <w:left w:val="none" w:sz="0" w:space="0" w:color="auto"/>
        <w:bottom w:val="none" w:sz="0" w:space="0" w:color="auto"/>
        <w:right w:val="none" w:sz="0" w:space="0" w:color="auto"/>
      </w:divBdr>
      <w:divsChild>
        <w:div w:id="614799380">
          <w:marLeft w:val="0"/>
          <w:marRight w:val="0"/>
          <w:marTop w:val="0"/>
          <w:marBottom w:val="340"/>
          <w:divBdr>
            <w:top w:val="none" w:sz="0" w:space="0" w:color="auto"/>
            <w:left w:val="none" w:sz="0" w:space="0" w:color="auto"/>
            <w:bottom w:val="none" w:sz="0" w:space="0" w:color="auto"/>
            <w:right w:val="none" w:sz="0" w:space="0" w:color="auto"/>
          </w:divBdr>
        </w:div>
      </w:divsChild>
    </w:div>
    <w:div w:id="1218860452">
      <w:marLeft w:val="0"/>
      <w:marRight w:val="0"/>
      <w:marTop w:val="0"/>
      <w:marBottom w:val="0"/>
      <w:divBdr>
        <w:top w:val="none" w:sz="0" w:space="0" w:color="auto"/>
        <w:left w:val="none" w:sz="0" w:space="0" w:color="auto"/>
        <w:bottom w:val="none" w:sz="0" w:space="0" w:color="auto"/>
        <w:right w:val="none" w:sz="0" w:space="0" w:color="auto"/>
      </w:divBdr>
      <w:divsChild>
        <w:div w:id="1592162366">
          <w:marLeft w:val="0"/>
          <w:marRight w:val="0"/>
          <w:marTop w:val="0"/>
          <w:marBottom w:val="340"/>
          <w:divBdr>
            <w:top w:val="none" w:sz="0" w:space="0" w:color="auto"/>
            <w:left w:val="none" w:sz="0" w:space="0" w:color="auto"/>
            <w:bottom w:val="none" w:sz="0" w:space="0" w:color="auto"/>
            <w:right w:val="none" w:sz="0" w:space="0" w:color="auto"/>
          </w:divBdr>
        </w:div>
        <w:div w:id="2089040537">
          <w:marLeft w:val="0"/>
          <w:marRight w:val="0"/>
          <w:marTop w:val="142"/>
          <w:marBottom w:val="0"/>
          <w:divBdr>
            <w:top w:val="none" w:sz="0" w:space="0" w:color="auto"/>
            <w:left w:val="none" w:sz="0" w:space="0" w:color="auto"/>
            <w:bottom w:val="none" w:sz="0" w:space="0" w:color="auto"/>
            <w:right w:val="none" w:sz="0" w:space="0" w:color="auto"/>
          </w:divBdr>
        </w:div>
        <w:div w:id="1503004447">
          <w:marLeft w:val="0"/>
          <w:marRight w:val="0"/>
          <w:marTop w:val="0"/>
          <w:marBottom w:val="318"/>
          <w:divBdr>
            <w:top w:val="none" w:sz="0" w:space="0" w:color="auto"/>
            <w:left w:val="none" w:sz="0" w:space="0" w:color="auto"/>
            <w:bottom w:val="none" w:sz="0" w:space="0" w:color="auto"/>
            <w:right w:val="none" w:sz="0" w:space="0" w:color="auto"/>
          </w:divBdr>
          <w:divsChild>
            <w:div w:id="499663732">
              <w:marLeft w:val="0"/>
              <w:marRight w:val="0"/>
              <w:marTop w:val="0"/>
              <w:marBottom w:val="136"/>
              <w:divBdr>
                <w:top w:val="none" w:sz="0" w:space="0" w:color="auto"/>
                <w:left w:val="none" w:sz="0" w:space="0" w:color="auto"/>
                <w:bottom w:val="none" w:sz="0" w:space="0" w:color="auto"/>
                <w:right w:val="none" w:sz="0" w:space="0" w:color="auto"/>
              </w:divBdr>
            </w:div>
            <w:div w:id="2108230335">
              <w:marLeft w:val="0"/>
              <w:marRight w:val="0"/>
              <w:marTop w:val="0"/>
              <w:marBottom w:val="0"/>
              <w:divBdr>
                <w:top w:val="none" w:sz="0" w:space="0" w:color="auto"/>
                <w:left w:val="none" w:sz="0" w:space="0" w:color="auto"/>
                <w:bottom w:val="none" w:sz="0" w:space="0" w:color="auto"/>
                <w:right w:val="none" w:sz="0" w:space="0" w:color="auto"/>
              </w:divBdr>
              <w:divsChild>
                <w:div w:id="155238008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544514869">
          <w:marLeft w:val="0"/>
          <w:marRight w:val="0"/>
          <w:marTop w:val="0"/>
          <w:marBottom w:val="318"/>
          <w:divBdr>
            <w:top w:val="none" w:sz="0" w:space="0" w:color="auto"/>
            <w:left w:val="none" w:sz="0" w:space="0" w:color="auto"/>
            <w:bottom w:val="none" w:sz="0" w:space="0" w:color="auto"/>
            <w:right w:val="none" w:sz="0" w:space="0" w:color="auto"/>
          </w:divBdr>
          <w:divsChild>
            <w:div w:id="815417235">
              <w:marLeft w:val="0"/>
              <w:marRight w:val="0"/>
              <w:marTop w:val="0"/>
              <w:marBottom w:val="136"/>
              <w:divBdr>
                <w:top w:val="none" w:sz="0" w:space="0" w:color="auto"/>
                <w:left w:val="none" w:sz="0" w:space="0" w:color="auto"/>
                <w:bottom w:val="none" w:sz="0" w:space="0" w:color="auto"/>
                <w:right w:val="none" w:sz="0" w:space="0" w:color="auto"/>
              </w:divBdr>
            </w:div>
            <w:div w:id="1848053797">
              <w:marLeft w:val="0"/>
              <w:marRight w:val="0"/>
              <w:marTop w:val="0"/>
              <w:marBottom w:val="0"/>
              <w:divBdr>
                <w:top w:val="none" w:sz="0" w:space="0" w:color="auto"/>
                <w:left w:val="none" w:sz="0" w:space="0" w:color="auto"/>
                <w:bottom w:val="none" w:sz="0" w:space="0" w:color="auto"/>
                <w:right w:val="none" w:sz="0" w:space="0" w:color="auto"/>
              </w:divBdr>
              <w:divsChild>
                <w:div w:id="1767536524">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809593092">
          <w:marLeft w:val="0"/>
          <w:marRight w:val="0"/>
          <w:marTop w:val="0"/>
          <w:marBottom w:val="318"/>
          <w:divBdr>
            <w:top w:val="none" w:sz="0" w:space="0" w:color="auto"/>
            <w:left w:val="none" w:sz="0" w:space="0" w:color="auto"/>
            <w:bottom w:val="none" w:sz="0" w:space="0" w:color="auto"/>
            <w:right w:val="none" w:sz="0" w:space="0" w:color="auto"/>
          </w:divBdr>
          <w:divsChild>
            <w:div w:id="581913132">
              <w:marLeft w:val="0"/>
              <w:marRight w:val="0"/>
              <w:marTop w:val="0"/>
              <w:marBottom w:val="136"/>
              <w:divBdr>
                <w:top w:val="none" w:sz="0" w:space="0" w:color="auto"/>
                <w:left w:val="none" w:sz="0" w:space="0" w:color="auto"/>
                <w:bottom w:val="none" w:sz="0" w:space="0" w:color="auto"/>
                <w:right w:val="none" w:sz="0" w:space="0" w:color="auto"/>
              </w:divBdr>
            </w:div>
            <w:div w:id="470442439">
              <w:marLeft w:val="0"/>
              <w:marRight w:val="0"/>
              <w:marTop w:val="0"/>
              <w:marBottom w:val="0"/>
              <w:divBdr>
                <w:top w:val="none" w:sz="0" w:space="0" w:color="auto"/>
                <w:left w:val="none" w:sz="0" w:space="0" w:color="auto"/>
                <w:bottom w:val="none" w:sz="0" w:space="0" w:color="auto"/>
                <w:right w:val="none" w:sz="0" w:space="0" w:color="auto"/>
              </w:divBdr>
              <w:divsChild>
                <w:div w:id="68540045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32938991">
          <w:marLeft w:val="0"/>
          <w:marRight w:val="0"/>
          <w:marTop w:val="0"/>
          <w:marBottom w:val="318"/>
          <w:divBdr>
            <w:top w:val="none" w:sz="0" w:space="0" w:color="auto"/>
            <w:left w:val="none" w:sz="0" w:space="0" w:color="auto"/>
            <w:bottom w:val="none" w:sz="0" w:space="0" w:color="auto"/>
            <w:right w:val="none" w:sz="0" w:space="0" w:color="auto"/>
          </w:divBdr>
          <w:divsChild>
            <w:div w:id="1727753989">
              <w:marLeft w:val="0"/>
              <w:marRight w:val="0"/>
              <w:marTop w:val="0"/>
              <w:marBottom w:val="136"/>
              <w:divBdr>
                <w:top w:val="none" w:sz="0" w:space="0" w:color="auto"/>
                <w:left w:val="none" w:sz="0" w:space="0" w:color="auto"/>
                <w:bottom w:val="none" w:sz="0" w:space="0" w:color="auto"/>
                <w:right w:val="none" w:sz="0" w:space="0" w:color="auto"/>
              </w:divBdr>
            </w:div>
            <w:div w:id="360015977">
              <w:marLeft w:val="0"/>
              <w:marRight w:val="0"/>
              <w:marTop w:val="0"/>
              <w:marBottom w:val="0"/>
              <w:divBdr>
                <w:top w:val="none" w:sz="0" w:space="0" w:color="auto"/>
                <w:left w:val="none" w:sz="0" w:space="0" w:color="auto"/>
                <w:bottom w:val="none" w:sz="0" w:space="0" w:color="auto"/>
                <w:right w:val="none" w:sz="0" w:space="0" w:color="auto"/>
              </w:divBdr>
              <w:divsChild>
                <w:div w:id="107134902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072238969">
          <w:marLeft w:val="0"/>
          <w:marRight w:val="0"/>
          <w:marTop w:val="0"/>
          <w:marBottom w:val="318"/>
          <w:divBdr>
            <w:top w:val="none" w:sz="0" w:space="0" w:color="auto"/>
            <w:left w:val="none" w:sz="0" w:space="0" w:color="auto"/>
            <w:bottom w:val="none" w:sz="0" w:space="0" w:color="auto"/>
            <w:right w:val="none" w:sz="0" w:space="0" w:color="auto"/>
          </w:divBdr>
          <w:divsChild>
            <w:div w:id="686295396">
              <w:marLeft w:val="0"/>
              <w:marRight w:val="0"/>
              <w:marTop w:val="0"/>
              <w:marBottom w:val="136"/>
              <w:divBdr>
                <w:top w:val="none" w:sz="0" w:space="0" w:color="auto"/>
                <w:left w:val="none" w:sz="0" w:space="0" w:color="auto"/>
                <w:bottom w:val="none" w:sz="0" w:space="0" w:color="auto"/>
                <w:right w:val="none" w:sz="0" w:space="0" w:color="auto"/>
              </w:divBdr>
            </w:div>
            <w:div w:id="1915553277">
              <w:marLeft w:val="0"/>
              <w:marRight w:val="0"/>
              <w:marTop w:val="0"/>
              <w:marBottom w:val="0"/>
              <w:divBdr>
                <w:top w:val="none" w:sz="0" w:space="0" w:color="auto"/>
                <w:left w:val="none" w:sz="0" w:space="0" w:color="auto"/>
                <w:bottom w:val="none" w:sz="0" w:space="0" w:color="auto"/>
                <w:right w:val="none" w:sz="0" w:space="0" w:color="auto"/>
              </w:divBdr>
              <w:divsChild>
                <w:div w:id="1084182953">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278873633">
          <w:marLeft w:val="0"/>
          <w:marRight w:val="0"/>
          <w:marTop w:val="0"/>
          <w:marBottom w:val="318"/>
          <w:divBdr>
            <w:top w:val="none" w:sz="0" w:space="0" w:color="auto"/>
            <w:left w:val="none" w:sz="0" w:space="0" w:color="auto"/>
            <w:bottom w:val="none" w:sz="0" w:space="0" w:color="auto"/>
            <w:right w:val="none" w:sz="0" w:space="0" w:color="auto"/>
          </w:divBdr>
          <w:divsChild>
            <w:div w:id="1792479244">
              <w:marLeft w:val="0"/>
              <w:marRight w:val="0"/>
              <w:marTop w:val="0"/>
              <w:marBottom w:val="136"/>
              <w:divBdr>
                <w:top w:val="none" w:sz="0" w:space="0" w:color="auto"/>
                <w:left w:val="none" w:sz="0" w:space="0" w:color="auto"/>
                <w:bottom w:val="none" w:sz="0" w:space="0" w:color="auto"/>
                <w:right w:val="none" w:sz="0" w:space="0" w:color="auto"/>
              </w:divBdr>
            </w:div>
            <w:div w:id="244194031">
              <w:marLeft w:val="0"/>
              <w:marRight w:val="0"/>
              <w:marTop w:val="0"/>
              <w:marBottom w:val="0"/>
              <w:divBdr>
                <w:top w:val="none" w:sz="0" w:space="0" w:color="auto"/>
                <w:left w:val="none" w:sz="0" w:space="0" w:color="auto"/>
                <w:bottom w:val="none" w:sz="0" w:space="0" w:color="auto"/>
                <w:right w:val="none" w:sz="0" w:space="0" w:color="auto"/>
              </w:divBdr>
              <w:divsChild>
                <w:div w:id="978726168">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676267482">
          <w:marLeft w:val="0"/>
          <w:marRight w:val="0"/>
          <w:marTop w:val="0"/>
          <w:marBottom w:val="318"/>
          <w:divBdr>
            <w:top w:val="none" w:sz="0" w:space="0" w:color="auto"/>
            <w:left w:val="none" w:sz="0" w:space="0" w:color="auto"/>
            <w:bottom w:val="none" w:sz="0" w:space="0" w:color="auto"/>
            <w:right w:val="none" w:sz="0" w:space="0" w:color="auto"/>
          </w:divBdr>
          <w:divsChild>
            <w:div w:id="1470628647">
              <w:marLeft w:val="0"/>
              <w:marRight w:val="0"/>
              <w:marTop w:val="0"/>
              <w:marBottom w:val="136"/>
              <w:divBdr>
                <w:top w:val="none" w:sz="0" w:space="0" w:color="auto"/>
                <w:left w:val="none" w:sz="0" w:space="0" w:color="auto"/>
                <w:bottom w:val="none" w:sz="0" w:space="0" w:color="auto"/>
                <w:right w:val="none" w:sz="0" w:space="0" w:color="auto"/>
              </w:divBdr>
            </w:div>
            <w:div w:id="900795921">
              <w:marLeft w:val="0"/>
              <w:marRight w:val="0"/>
              <w:marTop w:val="0"/>
              <w:marBottom w:val="0"/>
              <w:divBdr>
                <w:top w:val="none" w:sz="0" w:space="0" w:color="auto"/>
                <w:left w:val="none" w:sz="0" w:space="0" w:color="auto"/>
                <w:bottom w:val="none" w:sz="0" w:space="0" w:color="auto"/>
                <w:right w:val="none" w:sz="0" w:space="0" w:color="auto"/>
              </w:divBdr>
              <w:divsChild>
                <w:div w:id="189512175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530070348">
          <w:marLeft w:val="0"/>
          <w:marRight w:val="0"/>
          <w:marTop w:val="0"/>
          <w:marBottom w:val="318"/>
          <w:divBdr>
            <w:top w:val="none" w:sz="0" w:space="0" w:color="auto"/>
            <w:left w:val="none" w:sz="0" w:space="0" w:color="auto"/>
            <w:bottom w:val="none" w:sz="0" w:space="0" w:color="auto"/>
            <w:right w:val="none" w:sz="0" w:space="0" w:color="auto"/>
          </w:divBdr>
          <w:divsChild>
            <w:div w:id="2069768062">
              <w:marLeft w:val="0"/>
              <w:marRight w:val="0"/>
              <w:marTop w:val="0"/>
              <w:marBottom w:val="136"/>
              <w:divBdr>
                <w:top w:val="none" w:sz="0" w:space="0" w:color="auto"/>
                <w:left w:val="none" w:sz="0" w:space="0" w:color="auto"/>
                <w:bottom w:val="none" w:sz="0" w:space="0" w:color="auto"/>
                <w:right w:val="none" w:sz="0" w:space="0" w:color="auto"/>
              </w:divBdr>
            </w:div>
            <w:div w:id="1503739133">
              <w:marLeft w:val="0"/>
              <w:marRight w:val="0"/>
              <w:marTop w:val="0"/>
              <w:marBottom w:val="0"/>
              <w:divBdr>
                <w:top w:val="none" w:sz="0" w:space="0" w:color="auto"/>
                <w:left w:val="none" w:sz="0" w:space="0" w:color="auto"/>
                <w:bottom w:val="none" w:sz="0" w:space="0" w:color="auto"/>
                <w:right w:val="none" w:sz="0" w:space="0" w:color="auto"/>
              </w:divBdr>
              <w:divsChild>
                <w:div w:id="72210222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1221987828">
      <w:marLeft w:val="0"/>
      <w:marRight w:val="0"/>
      <w:marTop w:val="0"/>
      <w:marBottom w:val="0"/>
      <w:divBdr>
        <w:top w:val="none" w:sz="0" w:space="0" w:color="auto"/>
        <w:left w:val="none" w:sz="0" w:space="0" w:color="auto"/>
        <w:bottom w:val="none" w:sz="0" w:space="0" w:color="auto"/>
        <w:right w:val="none" w:sz="0" w:space="0" w:color="auto"/>
      </w:divBdr>
      <w:divsChild>
        <w:div w:id="677580767">
          <w:marLeft w:val="0"/>
          <w:marRight w:val="0"/>
          <w:marTop w:val="0"/>
          <w:marBottom w:val="340"/>
          <w:divBdr>
            <w:top w:val="none" w:sz="0" w:space="0" w:color="auto"/>
            <w:left w:val="none" w:sz="0" w:space="0" w:color="auto"/>
            <w:bottom w:val="none" w:sz="0" w:space="0" w:color="auto"/>
            <w:right w:val="none" w:sz="0" w:space="0" w:color="auto"/>
          </w:divBdr>
        </w:div>
        <w:div w:id="109397242">
          <w:marLeft w:val="0"/>
          <w:marRight w:val="0"/>
          <w:marTop w:val="193"/>
          <w:marBottom w:val="193"/>
          <w:divBdr>
            <w:top w:val="none" w:sz="0" w:space="0" w:color="auto"/>
            <w:left w:val="none" w:sz="0" w:space="0" w:color="auto"/>
            <w:bottom w:val="none" w:sz="0" w:space="0" w:color="auto"/>
            <w:right w:val="none" w:sz="0" w:space="0" w:color="auto"/>
          </w:divBdr>
          <w:divsChild>
            <w:div w:id="1851679354">
              <w:marLeft w:val="0"/>
              <w:marRight w:val="0"/>
              <w:marTop w:val="0"/>
              <w:marBottom w:val="170"/>
              <w:divBdr>
                <w:top w:val="none" w:sz="0" w:space="0" w:color="auto"/>
                <w:left w:val="none" w:sz="0" w:space="0" w:color="auto"/>
                <w:bottom w:val="none" w:sz="0" w:space="0" w:color="auto"/>
                <w:right w:val="none" w:sz="0" w:space="0" w:color="auto"/>
              </w:divBdr>
            </w:div>
            <w:div w:id="1117333190">
              <w:marLeft w:val="0"/>
              <w:marRight w:val="0"/>
              <w:marTop w:val="0"/>
              <w:marBottom w:val="0"/>
              <w:divBdr>
                <w:top w:val="none" w:sz="0" w:space="0" w:color="auto"/>
                <w:left w:val="none" w:sz="0" w:space="0" w:color="auto"/>
                <w:bottom w:val="none" w:sz="0" w:space="0" w:color="auto"/>
                <w:right w:val="none" w:sz="0" w:space="0" w:color="auto"/>
              </w:divBdr>
              <w:divsChild>
                <w:div w:id="339506195">
                  <w:marLeft w:val="0"/>
                  <w:marRight w:val="0"/>
                  <w:marTop w:val="0"/>
                  <w:marBottom w:val="0"/>
                  <w:divBdr>
                    <w:top w:val="none" w:sz="0" w:space="0" w:color="auto"/>
                    <w:left w:val="none" w:sz="0" w:space="0" w:color="auto"/>
                    <w:bottom w:val="none" w:sz="0" w:space="0" w:color="auto"/>
                    <w:right w:val="none" w:sz="0" w:space="0" w:color="auto"/>
                  </w:divBdr>
                </w:div>
                <w:div w:id="927806843">
                  <w:marLeft w:val="0"/>
                  <w:marRight w:val="0"/>
                  <w:marTop w:val="0"/>
                  <w:marBottom w:val="0"/>
                  <w:divBdr>
                    <w:top w:val="none" w:sz="0" w:space="0" w:color="auto"/>
                    <w:left w:val="none" w:sz="0" w:space="0" w:color="auto"/>
                    <w:bottom w:val="none" w:sz="0" w:space="0" w:color="auto"/>
                    <w:right w:val="none" w:sz="0" w:space="0" w:color="auto"/>
                  </w:divBdr>
                </w:div>
                <w:div w:id="1115710416">
                  <w:marLeft w:val="0"/>
                  <w:marRight w:val="0"/>
                  <w:marTop w:val="0"/>
                  <w:marBottom w:val="0"/>
                  <w:divBdr>
                    <w:top w:val="none" w:sz="0" w:space="0" w:color="auto"/>
                    <w:left w:val="none" w:sz="0" w:space="0" w:color="auto"/>
                    <w:bottom w:val="none" w:sz="0" w:space="0" w:color="auto"/>
                    <w:right w:val="none" w:sz="0" w:space="0" w:color="auto"/>
                  </w:divBdr>
                </w:div>
                <w:div w:id="9915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00742">
          <w:marLeft w:val="0"/>
          <w:marRight w:val="0"/>
          <w:marTop w:val="193"/>
          <w:marBottom w:val="193"/>
          <w:divBdr>
            <w:top w:val="none" w:sz="0" w:space="0" w:color="auto"/>
            <w:left w:val="none" w:sz="0" w:space="0" w:color="auto"/>
            <w:bottom w:val="none" w:sz="0" w:space="0" w:color="auto"/>
            <w:right w:val="none" w:sz="0" w:space="0" w:color="auto"/>
          </w:divBdr>
          <w:divsChild>
            <w:div w:id="1339625011">
              <w:marLeft w:val="0"/>
              <w:marRight w:val="0"/>
              <w:marTop w:val="0"/>
              <w:marBottom w:val="170"/>
              <w:divBdr>
                <w:top w:val="none" w:sz="0" w:space="0" w:color="auto"/>
                <w:left w:val="none" w:sz="0" w:space="0" w:color="auto"/>
                <w:bottom w:val="none" w:sz="0" w:space="0" w:color="auto"/>
                <w:right w:val="none" w:sz="0" w:space="0" w:color="auto"/>
              </w:divBdr>
            </w:div>
            <w:div w:id="2064021320">
              <w:marLeft w:val="0"/>
              <w:marRight w:val="0"/>
              <w:marTop w:val="0"/>
              <w:marBottom w:val="0"/>
              <w:divBdr>
                <w:top w:val="none" w:sz="0" w:space="0" w:color="auto"/>
                <w:left w:val="none" w:sz="0" w:space="0" w:color="auto"/>
                <w:bottom w:val="none" w:sz="0" w:space="0" w:color="auto"/>
                <w:right w:val="none" w:sz="0" w:space="0" w:color="auto"/>
              </w:divBdr>
              <w:divsChild>
                <w:div w:id="874007736">
                  <w:marLeft w:val="0"/>
                  <w:marRight w:val="0"/>
                  <w:marTop w:val="0"/>
                  <w:marBottom w:val="0"/>
                  <w:divBdr>
                    <w:top w:val="none" w:sz="0" w:space="0" w:color="auto"/>
                    <w:left w:val="none" w:sz="0" w:space="0" w:color="auto"/>
                    <w:bottom w:val="none" w:sz="0" w:space="0" w:color="auto"/>
                    <w:right w:val="none" w:sz="0" w:space="0" w:color="auto"/>
                  </w:divBdr>
                </w:div>
                <w:div w:id="1617786455">
                  <w:marLeft w:val="0"/>
                  <w:marRight w:val="0"/>
                  <w:marTop w:val="0"/>
                  <w:marBottom w:val="0"/>
                  <w:divBdr>
                    <w:top w:val="none" w:sz="0" w:space="0" w:color="auto"/>
                    <w:left w:val="none" w:sz="0" w:space="0" w:color="auto"/>
                    <w:bottom w:val="none" w:sz="0" w:space="0" w:color="auto"/>
                    <w:right w:val="none" w:sz="0" w:space="0" w:color="auto"/>
                  </w:divBdr>
                </w:div>
                <w:div w:id="206114785">
                  <w:marLeft w:val="0"/>
                  <w:marRight w:val="0"/>
                  <w:marTop w:val="0"/>
                  <w:marBottom w:val="0"/>
                  <w:divBdr>
                    <w:top w:val="none" w:sz="0" w:space="0" w:color="auto"/>
                    <w:left w:val="none" w:sz="0" w:space="0" w:color="auto"/>
                    <w:bottom w:val="none" w:sz="0" w:space="0" w:color="auto"/>
                    <w:right w:val="none" w:sz="0" w:space="0" w:color="auto"/>
                  </w:divBdr>
                </w:div>
                <w:div w:id="10720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6651">
          <w:marLeft w:val="0"/>
          <w:marRight w:val="0"/>
          <w:marTop w:val="193"/>
          <w:marBottom w:val="193"/>
          <w:divBdr>
            <w:top w:val="none" w:sz="0" w:space="0" w:color="auto"/>
            <w:left w:val="none" w:sz="0" w:space="0" w:color="auto"/>
            <w:bottom w:val="none" w:sz="0" w:space="0" w:color="auto"/>
            <w:right w:val="none" w:sz="0" w:space="0" w:color="auto"/>
          </w:divBdr>
          <w:divsChild>
            <w:div w:id="946888889">
              <w:marLeft w:val="0"/>
              <w:marRight w:val="0"/>
              <w:marTop w:val="0"/>
              <w:marBottom w:val="170"/>
              <w:divBdr>
                <w:top w:val="none" w:sz="0" w:space="0" w:color="auto"/>
                <w:left w:val="none" w:sz="0" w:space="0" w:color="auto"/>
                <w:bottom w:val="none" w:sz="0" w:space="0" w:color="auto"/>
                <w:right w:val="none" w:sz="0" w:space="0" w:color="auto"/>
              </w:divBdr>
            </w:div>
            <w:div w:id="1397120308">
              <w:marLeft w:val="0"/>
              <w:marRight w:val="0"/>
              <w:marTop w:val="0"/>
              <w:marBottom w:val="0"/>
              <w:divBdr>
                <w:top w:val="none" w:sz="0" w:space="0" w:color="auto"/>
                <w:left w:val="none" w:sz="0" w:space="0" w:color="auto"/>
                <w:bottom w:val="none" w:sz="0" w:space="0" w:color="auto"/>
                <w:right w:val="none" w:sz="0" w:space="0" w:color="auto"/>
              </w:divBdr>
              <w:divsChild>
                <w:div w:id="1193299966">
                  <w:marLeft w:val="0"/>
                  <w:marRight w:val="0"/>
                  <w:marTop w:val="0"/>
                  <w:marBottom w:val="0"/>
                  <w:divBdr>
                    <w:top w:val="none" w:sz="0" w:space="0" w:color="auto"/>
                    <w:left w:val="none" w:sz="0" w:space="0" w:color="auto"/>
                    <w:bottom w:val="none" w:sz="0" w:space="0" w:color="auto"/>
                    <w:right w:val="none" w:sz="0" w:space="0" w:color="auto"/>
                  </w:divBdr>
                </w:div>
                <w:div w:id="1625235831">
                  <w:marLeft w:val="0"/>
                  <w:marRight w:val="0"/>
                  <w:marTop w:val="0"/>
                  <w:marBottom w:val="0"/>
                  <w:divBdr>
                    <w:top w:val="none" w:sz="0" w:space="0" w:color="auto"/>
                    <w:left w:val="none" w:sz="0" w:space="0" w:color="auto"/>
                    <w:bottom w:val="none" w:sz="0" w:space="0" w:color="auto"/>
                    <w:right w:val="none" w:sz="0" w:space="0" w:color="auto"/>
                  </w:divBdr>
                </w:div>
                <w:div w:id="1650862566">
                  <w:marLeft w:val="0"/>
                  <w:marRight w:val="0"/>
                  <w:marTop w:val="0"/>
                  <w:marBottom w:val="0"/>
                  <w:divBdr>
                    <w:top w:val="none" w:sz="0" w:space="0" w:color="auto"/>
                    <w:left w:val="none" w:sz="0" w:space="0" w:color="auto"/>
                    <w:bottom w:val="none" w:sz="0" w:space="0" w:color="auto"/>
                    <w:right w:val="none" w:sz="0" w:space="0" w:color="auto"/>
                  </w:divBdr>
                </w:div>
                <w:div w:id="20970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57827">
          <w:marLeft w:val="0"/>
          <w:marRight w:val="0"/>
          <w:marTop w:val="193"/>
          <w:marBottom w:val="193"/>
          <w:divBdr>
            <w:top w:val="none" w:sz="0" w:space="0" w:color="auto"/>
            <w:left w:val="none" w:sz="0" w:space="0" w:color="auto"/>
            <w:bottom w:val="none" w:sz="0" w:space="0" w:color="auto"/>
            <w:right w:val="none" w:sz="0" w:space="0" w:color="auto"/>
          </w:divBdr>
          <w:divsChild>
            <w:div w:id="783304810">
              <w:marLeft w:val="0"/>
              <w:marRight w:val="0"/>
              <w:marTop w:val="0"/>
              <w:marBottom w:val="170"/>
              <w:divBdr>
                <w:top w:val="none" w:sz="0" w:space="0" w:color="auto"/>
                <w:left w:val="none" w:sz="0" w:space="0" w:color="auto"/>
                <w:bottom w:val="none" w:sz="0" w:space="0" w:color="auto"/>
                <w:right w:val="none" w:sz="0" w:space="0" w:color="auto"/>
              </w:divBdr>
            </w:div>
            <w:div w:id="1175805712">
              <w:marLeft w:val="0"/>
              <w:marRight w:val="0"/>
              <w:marTop w:val="0"/>
              <w:marBottom w:val="0"/>
              <w:divBdr>
                <w:top w:val="none" w:sz="0" w:space="0" w:color="auto"/>
                <w:left w:val="none" w:sz="0" w:space="0" w:color="auto"/>
                <w:bottom w:val="none" w:sz="0" w:space="0" w:color="auto"/>
                <w:right w:val="none" w:sz="0" w:space="0" w:color="auto"/>
              </w:divBdr>
              <w:divsChild>
                <w:div w:id="491526289">
                  <w:marLeft w:val="0"/>
                  <w:marRight w:val="0"/>
                  <w:marTop w:val="0"/>
                  <w:marBottom w:val="0"/>
                  <w:divBdr>
                    <w:top w:val="none" w:sz="0" w:space="0" w:color="auto"/>
                    <w:left w:val="none" w:sz="0" w:space="0" w:color="auto"/>
                    <w:bottom w:val="none" w:sz="0" w:space="0" w:color="auto"/>
                    <w:right w:val="none" w:sz="0" w:space="0" w:color="auto"/>
                  </w:divBdr>
                </w:div>
                <w:div w:id="1867667797">
                  <w:marLeft w:val="0"/>
                  <w:marRight w:val="0"/>
                  <w:marTop w:val="0"/>
                  <w:marBottom w:val="0"/>
                  <w:divBdr>
                    <w:top w:val="none" w:sz="0" w:space="0" w:color="auto"/>
                    <w:left w:val="none" w:sz="0" w:space="0" w:color="auto"/>
                    <w:bottom w:val="none" w:sz="0" w:space="0" w:color="auto"/>
                    <w:right w:val="none" w:sz="0" w:space="0" w:color="auto"/>
                  </w:divBdr>
                </w:div>
                <w:div w:id="675617848">
                  <w:marLeft w:val="0"/>
                  <w:marRight w:val="0"/>
                  <w:marTop w:val="0"/>
                  <w:marBottom w:val="0"/>
                  <w:divBdr>
                    <w:top w:val="none" w:sz="0" w:space="0" w:color="auto"/>
                    <w:left w:val="none" w:sz="0" w:space="0" w:color="auto"/>
                    <w:bottom w:val="none" w:sz="0" w:space="0" w:color="auto"/>
                    <w:right w:val="none" w:sz="0" w:space="0" w:color="auto"/>
                  </w:divBdr>
                </w:div>
                <w:div w:id="3683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62411">
          <w:marLeft w:val="0"/>
          <w:marRight w:val="0"/>
          <w:marTop w:val="193"/>
          <w:marBottom w:val="193"/>
          <w:divBdr>
            <w:top w:val="none" w:sz="0" w:space="0" w:color="auto"/>
            <w:left w:val="none" w:sz="0" w:space="0" w:color="auto"/>
            <w:bottom w:val="none" w:sz="0" w:space="0" w:color="auto"/>
            <w:right w:val="none" w:sz="0" w:space="0" w:color="auto"/>
          </w:divBdr>
          <w:divsChild>
            <w:div w:id="2026053446">
              <w:marLeft w:val="0"/>
              <w:marRight w:val="0"/>
              <w:marTop w:val="0"/>
              <w:marBottom w:val="170"/>
              <w:divBdr>
                <w:top w:val="none" w:sz="0" w:space="0" w:color="auto"/>
                <w:left w:val="none" w:sz="0" w:space="0" w:color="auto"/>
                <w:bottom w:val="none" w:sz="0" w:space="0" w:color="auto"/>
                <w:right w:val="none" w:sz="0" w:space="0" w:color="auto"/>
              </w:divBdr>
            </w:div>
            <w:div w:id="1276057376">
              <w:marLeft w:val="0"/>
              <w:marRight w:val="0"/>
              <w:marTop w:val="0"/>
              <w:marBottom w:val="0"/>
              <w:divBdr>
                <w:top w:val="none" w:sz="0" w:space="0" w:color="auto"/>
                <w:left w:val="none" w:sz="0" w:space="0" w:color="auto"/>
                <w:bottom w:val="none" w:sz="0" w:space="0" w:color="auto"/>
                <w:right w:val="none" w:sz="0" w:space="0" w:color="auto"/>
              </w:divBdr>
              <w:divsChild>
                <w:div w:id="1236823588">
                  <w:marLeft w:val="0"/>
                  <w:marRight w:val="0"/>
                  <w:marTop w:val="0"/>
                  <w:marBottom w:val="0"/>
                  <w:divBdr>
                    <w:top w:val="none" w:sz="0" w:space="0" w:color="auto"/>
                    <w:left w:val="none" w:sz="0" w:space="0" w:color="auto"/>
                    <w:bottom w:val="none" w:sz="0" w:space="0" w:color="auto"/>
                    <w:right w:val="none" w:sz="0" w:space="0" w:color="auto"/>
                  </w:divBdr>
                </w:div>
                <w:div w:id="2012751333">
                  <w:marLeft w:val="0"/>
                  <w:marRight w:val="0"/>
                  <w:marTop w:val="0"/>
                  <w:marBottom w:val="0"/>
                  <w:divBdr>
                    <w:top w:val="none" w:sz="0" w:space="0" w:color="auto"/>
                    <w:left w:val="none" w:sz="0" w:space="0" w:color="auto"/>
                    <w:bottom w:val="none" w:sz="0" w:space="0" w:color="auto"/>
                    <w:right w:val="none" w:sz="0" w:space="0" w:color="auto"/>
                  </w:divBdr>
                </w:div>
                <w:div w:id="1384718256">
                  <w:marLeft w:val="0"/>
                  <w:marRight w:val="0"/>
                  <w:marTop w:val="0"/>
                  <w:marBottom w:val="0"/>
                  <w:divBdr>
                    <w:top w:val="none" w:sz="0" w:space="0" w:color="auto"/>
                    <w:left w:val="none" w:sz="0" w:space="0" w:color="auto"/>
                    <w:bottom w:val="none" w:sz="0" w:space="0" w:color="auto"/>
                    <w:right w:val="none" w:sz="0" w:space="0" w:color="auto"/>
                  </w:divBdr>
                </w:div>
                <w:div w:id="10576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79385">
          <w:marLeft w:val="0"/>
          <w:marRight w:val="0"/>
          <w:marTop w:val="193"/>
          <w:marBottom w:val="193"/>
          <w:divBdr>
            <w:top w:val="none" w:sz="0" w:space="0" w:color="auto"/>
            <w:left w:val="none" w:sz="0" w:space="0" w:color="auto"/>
            <w:bottom w:val="none" w:sz="0" w:space="0" w:color="auto"/>
            <w:right w:val="none" w:sz="0" w:space="0" w:color="auto"/>
          </w:divBdr>
          <w:divsChild>
            <w:div w:id="1313945726">
              <w:marLeft w:val="0"/>
              <w:marRight w:val="0"/>
              <w:marTop w:val="0"/>
              <w:marBottom w:val="170"/>
              <w:divBdr>
                <w:top w:val="none" w:sz="0" w:space="0" w:color="auto"/>
                <w:left w:val="none" w:sz="0" w:space="0" w:color="auto"/>
                <w:bottom w:val="none" w:sz="0" w:space="0" w:color="auto"/>
                <w:right w:val="none" w:sz="0" w:space="0" w:color="auto"/>
              </w:divBdr>
            </w:div>
            <w:div w:id="1807121587">
              <w:marLeft w:val="0"/>
              <w:marRight w:val="0"/>
              <w:marTop w:val="0"/>
              <w:marBottom w:val="0"/>
              <w:divBdr>
                <w:top w:val="none" w:sz="0" w:space="0" w:color="auto"/>
                <w:left w:val="none" w:sz="0" w:space="0" w:color="auto"/>
                <w:bottom w:val="none" w:sz="0" w:space="0" w:color="auto"/>
                <w:right w:val="none" w:sz="0" w:space="0" w:color="auto"/>
              </w:divBdr>
              <w:divsChild>
                <w:div w:id="1670256861">
                  <w:marLeft w:val="0"/>
                  <w:marRight w:val="0"/>
                  <w:marTop w:val="0"/>
                  <w:marBottom w:val="0"/>
                  <w:divBdr>
                    <w:top w:val="none" w:sz="0" w:space="0" w:color="auto"/>
                    <w:left w:val="none" w:sz="0" w:space="0" w:color="auto"/>
                    <w:bottom w:val="none" w:sz="0" w:space="0" w:color="auto"/>
                    <w:right w:val="none" w:sz="0" w:space="0" w:color="auto"/>
                  </w:divBdr>
                </w:div>
                <w:div w:id="1605309419">
                  <w:marLeft w:val="0"/>
                  <w:marRight w:val="0"/>
                  <w:marTop w:val="0"/>
                  <w:marBottom w:val="0"/>
                  <w:divBdr>
                    <w:top w:val="none" w:sz="0" w:space="0" w:color="auto"/>
                    <w:left w:val="none" w:sz="0" w:space="0" w:color="auto"/>
                    <w:bottom w:val="none" w:sz="0" w:space="0" w:color="auto"/>
                    <w:right w:val="none" w:sz="0" w:space="0" w:color="auto"/>
                  </w:divBdr>
                </w:div>
                <w:div w:id="913856132">
                  <w:marLeft w:val="0"/>
                  <w:marRight w:val="0"/>
                  <w:marTop w:val="0"/>
                  <w:marBottom w:val="0"/>
                  <w:divBdr>
                    <w:top w:val="none" w:sz="0" w:space="0" w:color="auto"/>
                    <w:left w:val="none" w:sz="0" w:space="0" w:color="auto"/>
                    <w:bottom w:val="none" w:sz="0" w:space="0" w:color="auto"/>
                    <w:right w:val="none" w:sz="0" w:space="0" w:color="auto"/>
                  </w:divBdr>
                </w:div>
                <w:div w:id="5159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09537">
          <w:marLeft w:val="0"/>
          <w:marRight w:val="0"/>
          <w:marTop w:val="193"/>
          <w:marBottom w:val="193"/>
          <w:divBdr>
            <w:top w:val="none" w:sz="0" w:space="0" w:color="auto"/>
            <w:left w:val="none" w:sz="0" w:space="0" w:color="auto"/>
            <w:bottom w:val="none" w:sz="0" w:space="0" w:color="auto"/>
            <w:right w:val="none" w:sz="0" w:space="0" w:color="auto"/>
          </w:divBdr>
          <w:divsChild>
            <w:div w:id="1390684655">
              <w:marLeft w:val="0"/>
              <w:marRight w:val="0"/>
              <w:marTop w:val="0"/>
              <w:marBottom w:val="170"/>
              <w:divBdr>
                <w:top w:val="none" w:sz="0" w:space="0" w:color="auto"/>
                <w:left w:val="none" w:sz="0" w:space="0" w:color="auto"/>
                <w:bottom w:val="none" w:sz="0" w:space="0" w:color="auto"/>
                <w:right w:val="none" w:sz="0" w:space="0" w:color="auto"/>
              </w:divBdr>
            </w:div>
            <w:div w:id="269968857">
              <w:marLeft w:val="0"/>
              <w:marRight w:val="0"/>
              <w:marTop w:val="0"/>
              <w:marBottom w:val="0"/>
              <w:divBdr>
                <w:top w:val="none" w:sz="0" w:space="0" w:color="auto"/>
                <w:left w:val="none" w:sz="0" w:space="0" w:color="auto"/>
                <w:bottom w:val="none" w:sz="0" w:space="0" w:color="auto"/>
                <w:right w:val="none" w:sz="0" w:space="0" w:color="auto"/>
              </w:divBdr>
              <w:divsChild>
                <w:div w:id="1175265444">
                  <w:marLeft w:val="0"/>
                  <w:marRight w:val="0"/>
                  <w:marTop w:val="0"/>
                  <w:marBottom w:val="0"/>
                  <w:divBdr>
                    <w:top w:val="none" w:sz="0" w:space="0" w:color="auto"/>
                    <w:left w:val="none" w:sz="0" w:space="0" w:color="auto"/>
                    <w:bottom w:val="none" w:sz="0" w:space="0" w:color="auto"/>
                    <w:right w:val="none" w:sz="0" w:space="0" w:color="auto"/>
                  </w:divBdr>
                </w:div>
                <w:div w:id="1037395476">
                  <w:marLeft w:val="0"/>
                  <w:marRight w:val="0"/>
                  <w:marTop w:val="0"/>
                  <w:marBottom w:val="0"/>
                  <w:divBdr>
                    <w:top w:val="none" w:sz="0" w:space="0" w:color="auto"/>
                    <w:left w:val="none" w:sz="0" w:space="0" w:color="auto"/>
                    <w:bottom w:val="none" w:sz="0" w:space="0" w:color="auto"/>
                    <w:right w:val="none" w:sz="0" w:space="0" w:color="auto"/>
                  </w:divBdr>
                </w:div>
                <w:div w:id="1036153417">
                  <w:marLeft w:val="0"/>
                  <w:marRight w:val="0"/>
                  <w:marTop w:val="0"/>
                  <w:marBottom w:val="0"/>
                  <w:divBdr>
                    <w:top w:val="none" w:sz="0" w:space="0" w:color="auto"/>
                    <w:left w:val="none" w:sz="0" w:space="0" w:color="auto"/>
                    <w:bottom w:val="none" w:sz="0" w:space="0" w:color="auto"/>
                    <w:right w:val="none" w:sz="0" w:space="0" w:color="auto"/>
                  </w:divBdr>
                </w:div>
                <w:div w:id="30809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76108">
      <w:marLeft w:val="0"/>
      <w:marRight w:val="0"/>
      <w:marTop w:val="0"/>
      <w:marBottom w:val="0"/>
      <w:divBdr>
        <w:top w:val="none" w:sz="0" w:space="0" w:color="auto"/>
        <w:left w:val="none" w:sz="0" w:space="0" w:color="auto"/>
        <w:bottom w:val="none" w:sz="0" w:space="0" w:color="auto"/>
        <w:right w:val="none" w:sz="0" w:space="0" w:color="auto"/>
      </w:divBdr>
      <w:divsChild>
        <w:div w:id="553809923">
          <w:marLeft w:val="0"/>
          <w:marRight w:val="0"/>
          <w:marTop w:val="0"/>
          <w:marBottom w:val="340"/>
          <w:divBdr>
            <w:top w:val="none" w:sz="0" w:space="0" w:color="auto"/>
            <w:left w:val="none" w:sz="0" w:space="0" w:color="auto"/>
            <w:bottom w:val="none" w:sz="0" w:space="0" w:color="auto"/>
            <w:right w:val="none" w:sz="0" w:space="0" w:color="auto"/>
          </w:divBdr>
        </w:div>
        <w:div w:id="1836534323">
          <w:marLeft w:val="0"/>
          <w:marRight w:val="0"/>
          <w:marTop w:val="0"/>
          <w:marBottom w:val="0"/>
          <w:divBdr>
            <w:top w:val="none" w:sz="0" w:space="0" w:color="auto"/>
            <w:left w:val="none" w:sz="0" w:space="0" w:color="auto"/>
            <w:bottom w:val="none" w:sz="0" w:space="0" w:color="auto"/>
            <w:right w:val="none" w:sz="0" w:space="0" w:color="auto"/>
          </w:divBdr>
          <w:divsChild>
            <w:div w:id="850024121">
              <w:marLeft w:val="0"/>
              <w:marRight w:val="0"/>
              <w:marTop w:val="0"/>
              <w:marBottom w:val="0"/>
              <w:divBdr>
                <w:top w:val="none" w:sz="0" w:space="0" w:color="auto"/>
                <w:left w:val="none" w:sz="0" w:space="0" w:color="auto"/>
                <w:bottom w:val="none" w:sz="0" w:space="0" w:color="auto"/>
                <w:right w:val="none" w:sz="0" w:space="0" w:color="auto"/>
              </w:divBdr>
            </w:div>
            <w:div w:id="625627513">
              <w:marLeft w:val="0"/>
              <w:marRight w:val="0"/>
              <w:marTop w:val="79"/>
              <w:marBottom w:val="0"/>
              <w:divBdr>
                <w:top w:val="none" w:sz="0" w:space="0" w:color="auto"/>
                <w:left w:val="none" w:sz="0" w:space="0" w:color="auto"/>
                <w:bottom w:val="none" w:sz="0" w:space="0" w:color="auto"/>
                <w:right w:val="none" w:sz="0" w:space="0" w:color="auto"/>
              </w:divBdr>
            </w:div>
            <w:div w:id="765806720">
              <w:marLeft w:val="0"/>
              <w:marRight w:val="0"/>
              <w:marTop w:val="113"/>
              <w:marBottom w:val="0"/>
              <w:divBdr>
                <w:top w:val="none" w:sz="0" w:space="0" w:color="auto"/>
                <w:left w:val="none" w:sz="0" w:space="0" w:color="auto"/>
                <w:bottom w:val="none" w:sz="0" w:space="0" w:color="auto"/>
                <w:right w:val="none" w:sz="0" w:space="0" w:color="auto"/>
              </w:divBdr>
            </w:div>
          </w:divsChild>
        </w:div>
        <w:div w:id="1837458799">
          <w:marLeft w:val="0"/>
          <w:marRight w:val="0"/>
          <w:marTop w:val="0"/>
          <w:marBottom w:val="0"/>
          <w:divBdr>
            <w:top w:val="none" w:sz="0" w:space="0" w:color="auto"/>
            <w:left w:val="none" w:sz="0" w:space="0" w:color="auto"/>
            <w:bottom w:val="none" w:sz="0" w:space="0" w:color="auto"/>
            <w:right w:val="none" w:sz="0" w:space="0" w:color="auto"/>
          </w:divBdr>
          <w:divsChild>
            <w:div w:id="697319916">
              <w:marLeft w:val="0"/>
              <w:marRight w:val="0"/>
              <w:marTop w:val="0"/>
              <w:marBottom w:val="0"/>
              <w:divBdr>
                <w:top w:val="none" w:sz="0" w:space="0" w:color="auto"/>
                <w:left w:val="none" w:sz="0" w:space="0" w:color="auto"/>
                <w:bottom w:val="none" w:sz="0" w:space="0" w:color="auto"/>
                <w:right w:val="none" w:sz="0" w:space="0" w:color="auto"/>
              </w:divBdr>
            </w:div>
            <w:div w:id="609168913">
              <w:marLeft w:val="0"/>
              <w:marRight w:val="0"/>
              <w:marTop w:val="79"/>
              <w:marBottom w:val="0"/>
              <w:divBdr>
                <w:top w:val="none" w:sz="0" w:space="0" w:color="auto"/>
                <w:left w:val="none" w:sz="0" w:space="0" w:color="auto"/>
                <w:bottom w:val="none" w:sz="0" w:space="0" w:color="auto"/>
                <w:right w:val="none" w:sz="0" w:space="0" w:color="auto"/>
              </w:divBdr>
            </w:div>
            <w:div w:id="1595170015">
              <w:marLeft w:val="0"/>
              <w:marRight w:val="0"/>
              <w:marTop w:val="113"/>
              <w:marBottom w:val="0"/>
              <w:divBdr>
                <w:top w:val="none" w:sz="0" w:space="0" w:color="auto"/>
                <w:left w:val="none" w:sz="0" w:space="0" w:color="auto"/>
                <w:bottom w:val="none" w:sz="0" w:space="0" w:color="auto"/>
                <w:right w:val="none" w:sz="0" w:space="0" w:color="auto"/>
              </w:divBdr>
            </w:div>
          </w:divsChild>
        </w:div>
        <w:div w:id="178004543">
          <w:marLeft w:val="0"/>
          <w:marRight w:val="0"/>
          <w:marTop w:val="0"/>
          <w:marBottom w:val="0"/>
          <w:divBdr>
            <w:top w:val="none" w:sz="0" w:space="0" w:color="auto"/>
            <w:left w:val="none" w:sz="0" w:space="0" w:color="auto"/>
            <w:bottom w:val="none" w:sz="0" w:space="0" w:color="auto"/>
            <w:right w:val="none" w:sz="0" w:space="0" w:color="auto"/>
          </w:divBdr>
          <w:divsChild>
            <w:div w:id="1805393362">
              <w:marLeft w:val="0"/>
              <w:marRight w:val="0"/>
              <w:marTop w:val="0"/>
              <w:marBottom w:val="0"/>
              <w:divBdr>
                <w:top w:val="none" w:sz="0" w:space="0" w:color="auto"/>
                <w:left w:val="none" w:sz="0" w:space="0" w:color="auto"/>
                <w:bottom w:val="none" w:sz="0" w:space="0" w:color="auto"/>
                <w:right w:val="none" w:sz="0" w:space="0" w:color="auto"/>
              </w:divBdr>
            </w:div>
            <w:div w:id="538981032">
              <w:marLeft w:val="0"/>
              <w:marRight w:val="0"/>
              <w:marTop w:val="79"/>
              <w:marBottom w:val="0"/>
              <w:divBdr>
                <w:top w:val="none" w:sz="0" w:space="0" w:color="auto"/>
                <w:left w:val="none" w:sz="0" w:space="0" w:color="auto"/>
                <w:bottom w:val="none" w:sz="0" w:space="0" w:color="auto"/>
                <w:right w:val="none" w:sz="0" w:space="0" w:color="auto"/>
              </w:divBdr>
            </w:div>
            <w:div w:id="2007047467">
              <w:marLeft w:val="0"/>
              <w:marRight w:val="0"/>
              <w:marTop w:val="113"/>
              <w:marBottom w:val="0"/>
              <w:divBdr>
                <w:top w:val="none" w:sz="0" w:space="0" w:color="auto"/>
                <w:left w:val="none" w:sz="0" w:space="0" w:color="auto"/>
                <w:bottom w:val="none" w:sz="0" w:space="0" w:color="auto"/>
                <w:right w:val="none" w:sz="0" w:space="0" w:color="auto"/>
              </w:divBdr>
            </w:div>
          </w:divsChild>
        </w:div>
        <w:div w:id="1029335743">
          <w:marLeft w:val="0"/>
          <w:marRight w:val="0"/>
          <w:marTop w:val="0"/>
          <w:marBottom w:val="0"/>
          <w:divBdr>
            <w:top w:val="none" w:sz="0" w:space="0" w:color="auto"/>
            <w:left w:val="none" w:sz="0" w:space="0" w:color="auto"/>
            <w:bottom w:val="none" w:sz="0" w:space="0" w:color="auto"/>
            <w:right w:val="none" w:sz="0" w:space="0" w:color="auto"/>
          </w:divBdr>
          <w:divsChild>
            <w:div w:id="1663925472">
              <w:marLeft w:val="0"/>
              <w:marRight w:val="0"/>
              <w:marTop w:val="0"/>
              <w:marBottom w:val="0"/>
              <w:divBdr>
                <w:top w:val="none" w:sz="0" w:space="0" w:color="auto"/>
                <w:left w:val="none" w:sz="0" w:space="0" w:color="auto"/>
                <w:bottom w:val="none" w:sz="0" w:space="0" w:color="auto"/>
                <w:right w:val="none" w:sz="0" w:space="0" w:color="auto"/>
              </w:divBdr>
            </w:div>
            <w:div w:id="1037047906">
              <w:marLeft w:val="0"/>
              <w:marRight w:val="0"/>
              <w:marTop w:val="79"/>
              <w:marBottom w:val="0"/>
              <w:divBdr>
                <w:top w:val="none" w:sz="0" w:space="0" w:color="auto"/>
                <w:left w:val="none" w:sz="0" w:space="0" w:color="auto"/>
                <w:bottom w:val="none" w:sz="0" w:space="0" w:color="auto"/>
                <w:right w:val="none" w:sz="0" w:space="0" w:color="auto"/>
              </w:divBdr>
            </w:div>
            <w:div w:id="1954706739">
              <w:marLeft w:val="0"/>
              <w:marRight w:val="0"/>
              <w:marTop w:val="113"/>
              <w:marBottom w:val="0"/>
              <w:divBdr>
                <w:top w:val="none" w:sz="0" w:space="0" w:color="auto"/>
                <w:left w:val="none" w:sz="0" w:space="0" w:color="auto"/>
                <w:bottom w:val="none" w:sz="0" w:space="0" w:color="auto"/>
                <w:right w:val="none" w:sz="0" w:space="0" w:color="auto"/>
              </w:divBdr>
            </w:div>
          </w:divsChild>
        </w:div>
        <w:div w:id="1107695222">
          <w:marLeft w:val="0"/>
          <w:marRight w:val="0"/>
          <w:marTop w:val="193"/>
          <w:marBottom w:val="193"/>
          <w:divBdr>
            <w:top w:val="none" w:sz="0" w:space="0" w:color="auto"/>
            <w:left w:val="none" w:sz="0" w:space="0" w:color="auto"/>
            <w:bottom w:val="none" w:sz="0" w:space="0" w:color="auto"/>
            <w:right w:val="none" w:sz="0" w:space="0" w:color="auto"/>
          </w:divBdr>
        </w:div>
      </w:divsChild>
    </w:div>
    <w:div w:id="1284535018">
      <w:marLeft w:val="0"/>
      <w:marRight w:val="0"/>
      <w:marTop w:val="0"/>
      <w:marBottom w:val="0"/>
      <w:divBdr>
        <w:top w:val="none" w:sz="0" w:space="0" w:color="auto"/>
        <w:left w:val="none" w:sz="0" w:space="0" w:color="auto"/>
        <w:bottom w:val="none" w:sz="0" w:space="0" w:color="auto"/>
        <w:right w:val="none" w:sz="0" w:space="0" w:color="auto"/>
      </w:divBdr>
      <w:divsChild>
        <w:div w:id="324476728">
          <w:marLeft w:val="0"/>
          <w:marRight w:val="0"/>
          <w:marTop w:val="0"/>
          <w:marBottom w:val="340"/>
          <w:divBdr>
            <w:top w:val="none" w:sz="0" w:space="0" w:color="auto"/>
            <w:left w:val="none" w:sz="0" w:space="0" w:color="auto"/>
            <w:bottom w:val="none" w:sz="0" w:space="0" w:color="auto"/>
            <w:right w:val="none" w:sz="0" w:space="0" w:color="auto"/>
          </w:divBdr>
        </w:div>
        <w:div w:id="715469977">
          <w:marLeft w:val="0"/>
          <w:marRight w:val="0"/>
          <w:marTop w:val="193"/>
          <w:marBottom w:val="193"/>
          <w:divBdr>
            <w:top w:val="none" w:sz="0" w:space="0" w:color="auto"/>
            <w:left w:val="none" w:sz="0" w:space="0" w:color="auto"/>
            <w:bottom w:val="none" w:sz="0" w:space="0" w:color="auto"/>
            <w:right w:val="none" w:sz="0" w:space="0" w:color="auto"/>
          </w:divBdr>
        </w:div>
        <w:div w:id="2036419818">
          <w:marLeft w:val="0"/>
          <w:marRight w:val="0"/>
          <w:marTop w:val="193"/>
          <w:marBottom w:val="193"/>
          <w:divBdr>
            <w:top w:val="none" w:sz="0" w:space="0" w:color="auto"/>
            <w:left w:val="none" w:sz="0" w:space="0" w:color="auto"/>
            <w:bottom w:val="none" w:sz="0" w:space="0" w:color="auto"/>
            <w:right w:val="none" w:sz="0" w:space="0" w:color="auto"/>
          </w:divBdr>
        </w:div>
      </w:divsChild>
    </w:div>
    <w:div w:id="1291596197">
      <w:marLeft w:val="0"/>
      <w:marRight w:val="0"/>
      <w:marTop w:val="0"/>
      <w:marBottom w:val="0"/>
      <w:divBdr>
        <w:top w:val="none" w:sz="0" w:space="0" w:color="auto"/>
        <w:left w:val="none" w:sz="0" w:space="0" w:color="auto"/>
        <w:bottom w:val="none" w:sz="0" w:space="0" w:color="auto"/>
        <w:right w:val="none" w:sz="0" w:space="0" w:color="auto"/>
      </w:divBdr>
      <w:divsChild>
        <w:div w:id="863790521">
          <w:marLeft w:val="0"/>
          <w:marRight w:val="0"/>
          <w:marTop w:val="0"/>
          <w:marBottom w:val="340"/>
          <w:divBdr>
            <w:top w:val="none" w:sz="0" w:space="0" w:color="auto"/>
            <w:left w:val="none" w:sz="0" w:space="0" w:color="auto"/>
            <w:bottom w:val="none" w:sz="0" w:space="0" w:color="auto"/>
            <w:right w:val="none" w:sz="0" w:space="0" w:color="auto"/>
          </w:divBdr>
        </w:div>
        <w:div w:id="684091284">
          <w:marLeft w:val="0"/>
          <w:marRight w:val="0"/>
          <w:marTop w:val="0"/>
          <w:marBottom w:val="0"/>
          <w:divBdr>
            <w:top w:val="none" w:sz="0" w:space="0" w:color="auto"/>
            <w:left w:val="none" w:sz="0" w:space="0" w:color="auto"/>
            <w:bottom w:val="none" w:sz="0" w:space="0" w:color="auto"/>
            <w:right w:val="none" w:sz="0" w:space="0" w:color="auto"/>
          </w:divBdr>
          <w:divsChild>
            <w:div w:id="67654338">
              <w:marLeft w:val="0"/>
              <w:marRight w:val="0"/>
              <w:marTop w:val="0"/>
              <w:marBottom w:val="0"/>
              <w:divBdr>
                <w:top w:val="none" w:sz="0" w:space="0" w:color="auto"/>
                <w:left w:val="none" w:sz="0" w:space="0" w:color="auto"/>
                <w:bottom w:val="none" w:sz="0" w:space="0" w:color="auto"/>
                <w:right w:val="none" w:sz="0" w:space="0" w:color="auto"/>
              </w:divBdr>
            </w:div>
            <w:div w:id="1808668564">
              <w:marLeft w:val="0"/>
              <w:marRight w:val="0"/>
              <w:marTop w:val="0"/>
              <w:marBottom w:val="0"/>
              <w:divBdr>
                <w:top w:val="none" w:sz="0" w:space="0" w:color="auto"/>
                <w:left w:val="none" w:sz="0" w:space="0" w:color="auto"/>
                <w:bottom w:val="none" w:sz="0" w:space="0" w:color="auto"/>
                <w:right w:val="none" w:sz="0" w:space="0" w:color="auto"/>
              </w:divBdr>
            </w:div>
          </w:divsChild>
        </w:div>
        <w:div w:id="1309241888">
          <w:marLeft w:val="0"/>
          <w:marRight w:val="0"/>
          <w:marTop w:val="0"/>
          <w:marBottom w:val="0"/>
          <w:divBdr>
            <w:top w:val="none" w:sz="0" w:space="0" w:color="auto"/>
            <w:left w:val="none" w:sz="0" w:space="0" w:color="auto"/>
            <w:bottom w:val="none" w:sz="0" w:space="0" w:color="auto"/>
            <w:right w:val="none" w:sz="0" w:space="0" w:color="auto"/>
          </w:divBdr>
          <w:divsChild>
            <w:div w:id="1170561878">
              <w:marLeft w:val="0"/>
              <w:marRight w:val="0"/>
              <w:marTop w:val="0"/>
              <w:marBottom w:val="0"/>
              <w:divBdr>
                <w:top w:val="none" w:sz="0" w:space="0" w:color="auto"/>
                <w:left w:val="none" w:sz="0" w:space="0" w:color="auto"/>
                <w:bottom w:val="none" w:sz="0" w:space="0" w:color="auto"/>
                <w:right w:val="none" w:sz="0" w:space="0" w:color="auto"/>
              </w:divBdr>
            </w:div>
            <w:div w:id="262537628">
              <w:marLeft w:val="0"/>
              <w:marRight w:val="0"/>
              <w:marTop w:val="0"/>
              <w:marBottom w:val="0"/>
              <w:divBdr>
                <w:top w:val="none" w:sz="0" w:space="0" w:color="auto"/>
                <w:left w:val="none" w:sz="0" w:space="0" w:color="auto"/>
                <w:bottom w:val="none" w:sz="0" w:space="0" w:color="auto"/>
                <w:right w:val="none" w:sz="0" w:space="0" w:color="auto"/>
              </w:divBdr>
            </w:div>
          </w:divsChild>
        </w:div>
        <w:div w:id="1717899418">
          <w:marLeft w:val="0"/>
          <w:marRight w:val="0"/>
          <w:marTop w:val="0"/>
          <w:marBottom w:val="0"/>
          <w:divBdr>
            <w:top w:val="none" w:sz="0" w:space="0" w:color="auto"/>
            <w:left w:val="none" w:sz="0" w:space="0" w:color="auto"/>
            <w:bottom w:val="none" w:sz="0" w:space="0" w:color="auto"/>
            <w:right w:val="none" w:sz="0" w:space="0" w:color="auto"/>
          </w:divBdr>
          <w:divsChild>
            <w:div w:id="1768623384">
              <w:marLeft w:val="0"/>
              <w:marRight w:val="0"/>
              <w:marTop w:val="0"/>
              <w:marBottom w:val="0"/>
              <w:divBdr>
                <w:top w:val="none" w:sz="0" w:space="0" w:color="auto"/>
                <w:left w:val="none" w:sz="0" w:space="0" w:color="auto"/>
                <w:bottom w:val="none" w:sz="0" w:space="0" w:color="auto"/>
                <w:right w:val="none" w:sz="0" w:space="0" w:color="auto"/>
              </w:divBdr>
            </w:div>
            <w:div w:id="1320959907">
              <w:marLeft w:val="0"/>
              <w:marRight w:val="0"/>
              <w:marTop w:val="0"/>
              <w:marBottom w:val="0"/>
              <w:divBdr>
                <w:top w:val="none" w:sz="0" w:space="0" w:color="auto"/>
                <w:left w:val="none" w:sz="0" w:space="0" w:color="auto"/>
                <w:bottom w:val="none" w:sz="0" w:space="0" w:color="auto"/>
                <w:right w:val="none" w:sz="0" w:space="0" w:color="auto"/>
              </w:divBdr>
            </w:div>
          </w:divsChild>
        </w:div>
        <w:div w:id="283653752">
          <w:marLeft w:val="0"/>
          <w:marRight w:val="0"/>
          <w:marTop w:val="0"/>
          <w:marBottom w:val="0"/>
          <w:divBdr>
            <w:top w:val="none" w:sz="0" w:space="0" w:color="auto"/>
            <w:left w:val="none" w:sz="0" w:space="0" w:color="auto"/>
            <w:bottom w:val="none" w:sz="0" w:space="0" w:color="auto"/>
            <w:right w:val="none" w:sz="0" w:space="0" w:color="auto"/>
          </w:divBdr>
          <w:divsChild>
            <w:div w:id="1619607973">
              <w:marLeft w:val="0"/>
              <w:marRight w:val="0"/>
              <w:marTop w:val="0"/>
              <w:marBottom w:val="0"/>
              <w:divBdr>
                <w:top w:val="none" w:sz="0" w:space="0" w:color="auto"/>
                <w:left w:val="none" w:sz="0" w:space="0" w:color="auto"/>
                <w:bottom w:val="none" w:sz="0" w:space="0" w:color="auto"/>
                <w:right w:val="none" w:sz="0" w:space="0" w:color="auto"/>
              </w:divBdr>
            </w:div>
            <w:div w:id="2055808647">
              <w:marLeft w:val="0"/>
              <w:marRight w:val="0"/>
              <w:marTop w:val="0"/>
              <w:marBottom w:val="0"/>
              <w:divBdr>
                <w:top w:val="none" w:sz="0" w:space="0" w:color="auto"/>
                <w:left w:val="none" w:sz="0" w:space="0" w:color="auto"/>
                <w:bottom w:val="none" w:sz="0" w:space="0" w:color="auto"/>
                <w:right w:val="none" w:sz="0" w:space="0" w:color="auto"/>
              </w:divBdr>
            </w:div>
          </w:divsChild>
        </w:div>
        <w:div w:id="1706173082">
          <w:marLeft w:val="0"/>
          <w:marRight w:val="0"/>
          <w:marTop w:val="0"/>
          <w:marBottom w:val="0"/>
          <w:divBdr>
            <w:top w:val="none" w:sz="0" w:space="0" w:color="auto"/>
            <w:left w:val="none" w:sz="0" w:space="0" w:color="auto"/>
            <w:bottom w:val="none" w:sz="0" w:space="0" w:color="auto"/>
            <w:right w:val="none" w:sz="0" w:space="0" w:color="auto"/>
          </w:divBdr>
          <w:divsChild>
            <w:div w:id="806507186">
              <w:marLeft w:val="0"/>
              <w:marRight w:val="0"/>
              <w:marTop w:val="0"/>
              <w:marBottom w:val="0"/>
              <w:divBdr>
                <w:top w:val="none" w:sz="0" w:space="0" w:color="auto"/>
                <w:left w:val="none" w:sz="0" w:space="0" w:color="auto"/>
                <w:bottom w:val="none" w:sz="0" w:space="0" w:color="auto"/>
                <w:right w:val="none" w:sz="0" w:space="0" w:color="auto"/>
              </w:divBdr>
            </w:div>
            <w:div w:id="331838631">
              <w:marLeft w:val="0"/>
              <w:marRight w:val="0"/>
              <w:marTop w:val="0"/>
              <w:marBottom w:val="0"/>
              <w:divBdr>
                <w:top w:val="none" w:sz="0" w:space="0" w:color="auto"/>
                <w:left w:val="none" w:sz="0" w:space="0" w:color="auto"/>
                <w:bottom w:val="none" w:sz="0" w:space="0" w:color="auto"/>
                <w:right w:val="none" w:sz="0" w:space="0" w:color="auto"/>
              </w:divBdr>
            </w:div>
          </w:divsChild>
        </w:div>
        <w:div w:id="62915787">
          <w:marLeft w:val="0"/>
          <w:marRight w:val="0"/>
          <w:marTop w:val="0"/>
          <w:marBottom w:val="0"/>
          <w:divBdr>
            <w:top w:val="none" w:sz="0" w:space="0" w:color="auto"/>
            <w:left w:val="none" w:sz="0" w:space="0" w:color="auto"/>
            <w:bottom w:val="none" w:sz="0" w:space="0" w:color="auto"/>
            <w:right w:val="none" w:sz="0" w:space="0" w:color="auto"/>
          </w:divBdr>
          <w:divsChild>
            <w:div w:id="1964313340">
              <w:marLeft w:val="0"/>
              <w:marRight w:val="0"/>
              <w:marTop w:val="0"/>
              <w:marBottom w:val="0"/>
              <w:divBdr>
                <w:top w:val="none" w:sz="0" w:space="0" w:color="auto"/>
                <w:left w:val="none" w:sz="0" w:space="0" w:color="auto"/>
                <w:bottom w:val="none" w:sz="0" w:space="0" w:color="auto"/>
                <w:right w:val="none" w:sz="0" w:space="0" w:color="auto"/>
              </w:divBdr>
            </w:div>
            <w:div w:id="1715933365">
              <w:marLeft w:val="0"/>
              <w:marRight w:val="0"/>
              <w:marTop w:val="0"/>
              <w:marBottom w:val="0"/>
              <w:divBdr>
                <w:top w:val="none" w:sz="0" w:space="0" w:color="auto"/>
                <w:left w:val="none" w:sz="0" w:space="0" w:color="auto"/>
                <w:bottom w:val="none" w:sz="0" w:space="0" w:color="auto"/>
                <w:right w:val="none" w:sz="0" w:space="0" w:color="auto"/>
              </w:divBdr>
            </w:div>
          </w:divsChild>
        </w:div>
        <w:div w:id="2078552758">
          <w:marLeft w:val="0"/>
          <w:marRight w:val="0"/>
          <w:marTop w:val="0"/>
          <w:marBottom w:val="0"/>
          <w:divBdr>
            <w:top w:val="none" w:sz="0" w:space="0" w:color="auto"/>
            <w:left w:val="none" w:sz="0" w:space="0" w:color="auto"/>
            <w:bottom w:val="none" w:sz="0" w:space="0" w:color="auto"/>
            <w:right w:val="none" w:sz="0" w:space="0" w:color="auto"/>
          </w:divBdr>
          <w:divsChild>
            <w:div w:id="1690712670">
              <w:marLeft w:val="0"/>
              <w:marRight w:val="0"/>
              <w:marTop w:val="0"/>
              <w:marBottom w:val="0"/>
              <w:divBdr>
                <w:top w:val="none" w:sz="0" w:space="0" w:color="auto"/>
                <w:left w:val="none" w:sz="0" w:space="0" w:color="auto"/>
                <w:bottom w:val="none" w:sz="0" w:space="0" w:color="auto"/>
                <w:right w:val="none" w:sz="0" w:space="0" w:color="auto"/>
              </w:divBdr>
            </w:div>
            <w:div w:id="1360547929">
              <w:marLeft w:val="0"/>
              <w:marRight w:val="0"/>
              <w:marTop w:val="0"/>
              <w:marBottom w:val="0"/>
              <w:divBdr>
                <w:top w:val="none" w:sz="0" w:space="0" w:color="auto"/>
                <w:left w:val="none" w:sz="0" w:space="0" w:color="auto"/>
                <w:bottom w:val="none" w:sz="0" w:space="0" w:color="auto"/>
                <w:right w:val="none" w:sz="0" w:space="0" w:color="auto"/>
              </w:divBdr>
            </w:div>
          </w:divsChild>
        </w:div>
        <w:div w:id="1342197910">
          <w:marLeft w:val="0"/>
          <w:marRight w:val="0"/>
          <w:marTop w:val="0"/>
          <w:marBottom w:val="0"/>
          <w:divBdr>
            <w:top w:val="none" w:sz="0" w:space="0" w:color="auto"/>
            <w:left w:val="none" w:sz="0" w:space="0" w:color="auto"/>
            <w:bottom w:val="none" w:sz="0" w:space="0" w:color="auto"/>
            <w:right w:val="none" w:sz="0" w:space="0" w:color="auto"/>
          </w:divBdr>
          <w:divsChild>
            <w:div w:id="239101888">
              <w:marLeft w:val="0"/>
              <w:marRight w:val="0"/>
              <w:marTop w:val="0"/>
              <w:marBottom w:val="0"/>
              <w:divBdr>
                <w:top w:val="none" w:sz="0" w:space="0" w:color="auto"/>
                <w:left w:val="none" w:sz="0" w:space="0" w:color="auto"/>
                <w:bottom w:val="none" w:sz="0" w:space="0" w:color="auto"/>
                <w:right w:val="none" w:sz="0" w:space="0" w:color="auto"/>
              </w:divBdr>
            </w:div>
            <w:div w:id="1521091443">
              <w:marLeft w:val="0"/>
              <w:marRight w:val="0"/>
              <w:marTop w:val="0"/>
              <w:marBottom w:val="0"/>
              <w:divBdr>
                <w:top w:val="none" w:sz="0" w:space="0" w:color="auto"/>
                <w:left w:val="none" w:sz="0" w:space="0" w:color="auto"/>
                <w:bottom w:val="none" w:sz="0" w:space="0" w:color="auto"/>
                <w:right w:val="none" w:sz="0" w:space="0" w:color="auto"/>
              </w:divBdr>
            </w:div>
          </w:divsChild>
        </w:div>
        <w:div w:id="1430200494">
          <w:marLeft w:val="0"/>
          <w:marRight w:val="0"/>
          <w:marTop w:val="0"/>
          <w:marBottom w:val="0"/>
          <w:divBdr>
            <w:top w:val="none" w:sz="0" w:space="0" w:color="auto"/>
            <w:left w:val="none" w:sz="0" w:space="0" w:color="auto"/>
            <w:bottom w:val="none" w:sz="0" w:space="0" w:color="auto"/>
            <w:right w:val="none" w:sz="0" w:space="0" w:color="auto"/>
          </w:divBdr>
          <w:divsChild>
            <w:div w:id="709913285">
              <w:marLeft w:val="0"/>
              <w:marRight w:val="0"/>
              <w:marTop w:val="0"/>
              <w:marBottom w:val="0"/>
              <w:divBdr>
                <w:top w:val="none" w:sz="0" w:space="0" w:color="auto"/>
                <w:left w:val="none" w:sz="0" w:space="0" w:color="auto"/>
                <w:bottom w:val="none" w:sz="0" w:space="0" w:color="auto"/>
                <w:right w:val="none" w:sz="0" w:space="0" w:color="auto"/>
              </w:divBdr>
            </w:div>
            <w:div w:id="1013991912">
              <w:marLeft w:val="0"/>
              <w:marRight w:val="0"/>
              <w:marTop w:val="0"/>
              <w:marBottom w:val="0"/>
              <w:divBdr>
                <w:top w:val="none" w:sz="0" w:space="0" w:color="auto"/>
                <w:left w:val="none" w:sz="0" w:space="0" w:color="auto"/>
                <w:bottom w:val="none" w:sz="0" w:space="0" w:color="auto"/>
                <w:right w:val="none" w:sz="0" w:space="0" w:color="auto"/>
              </w:divBdr>
            </w:div>
          </w:divsChild>
        </w:div>
        <w:div w:id="1227912752">
          <w:marLeft w:val="0"/>
          <w:marRight w:val="0"/>
          <w:marTop w:val="0"/>
          <w:marBottom w:val="0"/>
          <w:divBdr>
            <w:top w:val="none" w:sz="0" w:space="0" w:color="auto"/>
            <w:left w:val="none" w:sz="0" w:space="0" w:color="auto"/>
            <w:bottom w:val="none" w:sz="0" w:space="0" w:color="auto"/>
            <w:right w:val="none" w:sz="0" w:space="0" w:color="auto"/>
          </w:divBdr>
          <w:divsChild>
            <w:div w:id="1444183501">
              <w:marLeft w:val="0"/>
              <w:marRight w:val="0"/>
              <w:marTop w:val="0"/>
              <w:marBottom w:val="0"/>
              <w:divBdr>
                <w:top w:val="none" w:sz="0" w:space="0" w:color="auto"/>
                <w:left w:val="none" w:sz="0" w:space="0" w:color="auto"/>
                <w:bottom w:val="none" w:sz="0" w:space="0" w:color="auto"/>
                <w:right w:val="none" w:sz="0" w:space="0" w:color="auto"/>
              </w:divBdr>
            </w:div>
            <w:div w:id="1069959492">
              <w:marLeft w:val="0"/>
              <w:marRight w:val="0"/>
              <w:marTop w:val="0"/>
              <w:marBottom w:val="0"/>
              <w:divBdr>
                <w:top w:val="none" w:sz="0" w:space="0" w:color="auto"/>
                <w:left w:val="none" w:sz="0" w:space="0" w:color="auto"/>
                <w:bottom w:val="none" w:sz="0" w:space="0" w:color="auto"/>
                <w:right w:val="none" w:sz="0" w:space="0" w:color="auto"/>
              </w:divBdr>
            </w:div>
          </w:divsChild>
        </w:div>
        <w:div w:id="666664819">
          <w:marLeft w:val="0"/>
          <w:marRight w:val="0"/>
          <w:marTop w:val="0"/>
          <w:marBottom w:val="0"/>
          <w:divBdr>
            <w:top w:val="none" w:sz="0" w:space="0" w:color="auto"/>
            <w:left w:val="none" w:sz="0" w:space="0" w:color="auto"/>
            <w:bottom w:val="none" w:sz="0" w:space="0" w:color="auto"/>
            <w:right w:val="none" w:sz="0" w:space="0" w:color="auto"/>
          </w:divBdr>
          <w:divsChild>
            <w:div w:id="931427105">
              <w:marLeft w:val="0"/>
              <w:marRight w:val="0"/>
              <w:marTop w:val="0"/>
              <w:marBottom w:val="0"/>
              <w:divBdr>
                <w:top w:val="none" w:sz="0" w:space="0" w:color="auto"/>
                <w:left w:val="none" w:sz="0" w:space="0" w:color="auto"/>
                <w:bottom w:val="none" w:sz="0" w:space="0" w:color="auto"/>
                <w:right w:val="none" w:sz="0" w:space="0" w:color="auto"/>
              </w:divBdr>
            </w:div>
            <w:div w:id="1630697054">
              <w:marLeft w:val="0"/>
              <w:marRight w:val="0"/>
              <w:marTop w:val="0"/>
              <w:marBottom w:val="0"/>
              <w:divBdr>
                <w:top w:val="none" w:sz="0" w:space="0" w:color="auto"/>
                <w:left w:val="none" w:sz="0" w:space="0" w:color="auto"/>
                <w:bottom w:val="none" w:sz="0" w:space="0" w:color="auto"/>
                <w:right w:val="none" w:sz="0" w:space="0" w:color="auto"/>
              </w:divBdr>
            </w:div>
          </w:divsChild>
        </w:div>
        <w:div w:id="10644706">
          <w:marLeft w:val="0"/>
          <w:marRight w:val="0"/>
          <w:marTop w:val="0"/>
          <w:marBottom w:val="0"/>
          <w:divBdr>
            <w:top w:val="none" w:sz="0" w:space="0" w:color="auto"/>
            <w:left w:val="none" w:sz="0" w:space="0" w:color="auto"/>
            <w:bottom w:val="none" w:sz="0" w:space="0" w:color="auto"/>
            <w:right w:val="none" w:sz="0" w:space="0" w:color="auto"/>
          </w:divBdr>
          <w:divsChild>
            <w:div w:id="7411366">
              <w:marLeft w:val="0"/>
              <w:marRight w:val="0"/>
              <w:marTop w:val="0"/>
              <w:marBottom w:val="0"/>
              <w:divBdr>
                <w:top w:val="none" w:sz="0" w:space="0" w:color="auto"/>
                <w:left w:val="none" w:sz="0" w:space="0" w:color="auto"/>
                <w:bottom w:val="none" w:sz="0" w:space="0" w:color="auto"/>
                <w:right w:val="none" w:sz="0" w:space="0" w:color="auto"/>
              </w:divBdr>
            </w:div>
            <w:div w:id="1755316821">
              <w:marLeft w:val="0"/>
              <w:marRight w:val="0"/>
              <w:marTop w:val="0"/>
              <w:marBottom w:val="0"/>
              <w:divBdr>
                <w:top w:val="none" w:sz="0" w:space="0" w:color="auto"/>
                <w:left w:val="none" w:sz="0" w:space="0" w:color="auto"/>
                <w:bottom w:val="none" w:sz="0" w:space="0" w:color="auto"/>
                <w:right w:val="none" w:sz="0" w:space="0" w:color="auto"/>
              </w:divBdr>
            </w:div>
          </w:divsChild>
        </w:div>
        <w:div w:id="106124745">
          <w:marLeft w:val="0"/>
          <w:marRight w:val="0"/>
          <w:marTop w:val="0"/>
          <w:marBottom w:val="0"/>
          <w:divBdr>
            <w:top w:val="none" w:sz="0" w:space="0" w:color="auto"/>
            <w:left w:val="none" w:sz="0" w:space="0" w:color="auto"/>
            <w:bottom w:val="none" w:sz="0" w:space="0" w:color="auto"/>
            <w:right w:val="none" w:sz="0" w:space="0" w:color="auto"/>
          </w:divBdr>
          <w:divsChild>
            <w:div w:id="1021128416">
              <w:marLeft w:val="0"/>
              <w:marRight w:val="0"/>
              <w:marTop w:val="0"/>
              <w:marBottom w:val="0"/>
              <w:divBdr>
                <w:top w:val="none" w:sz="0" w:space="0" w:color="auto"/>
                <w:left w:val="none" w:sz="0" w:space="0" w:color="auto"/>
                <w:bottom w:val="none" w:sz="0" w:space="0" w:color="auto"/>
                <w:right w:val="none" w:sz="0" w:space="0" w:color="auto"/>
              </w:divBdr>
            </w:div>
            <w:div w:id="1750809177">
              <w:marLeft w:val="0"/>
              <w:marRight w:val="0"/>
              <w:marTop w:val="0"/>
              <w:marBottom w:val="0"/>
              <w:divBdr>
                <w:top w:val="none" w:sz="0" w:space="0" w:color="auto"/>
                <w:left w:val="none" w:sz="0" w:space="0" w:color="auto"/>
                <w:bottom w:val="none" w:sz="0" w:space="0" w:color="auto"/>
                <w:right w:val="none" w:sz="0" w:space="0" w:color="auto"/>
              </w:divBdr>
            </w:div>
          </w:divsChild>
        </w:div>
        <w:div w:id="1512987331">
          <w:marLeft w:val="0"/>
          <w:marRight w:val="0"/>
          <w:marTop w:val="0"/>
          <w:marBottom w:val="0"/>
          <w:divBdr>
            <w:top w:val="none" w:sz="0" w:space="0" w:color="auto"/>
            <w:left w:val="none" w:sz="0" w:space="0" w:color="auto"/>
            <w:bottom w:val="none" w:sz="0" w:space="0" w:color="auto"/>
            <w:right w:val="none" w:sz="0" w:space="0" w:color="auto"/>
          </w:divBdr>
          <w:divsChild>
            <w:div w:id="632713203">
              <w:marLeft w:val="0"/>
              <w:marRight w:val="0"/>
              <w:marTop w:val="0"/>
              <w:marBottom w:val="0"/>
              <w:divBdr>
                <w:top w:val="none" w:sz="0" w:space="0" w:color="auto"/>
                <w:left w:val="none" w:sz="0" w:space="0" w:color="auto"/>
                <w:bottom w:val="none" w:sz="0" w:space="0" w:color="auto"/>
                <w:right w:val="none" w:sz="0" w:space="0" w:color="auto"/>
              </w:divBdr>
            </w:div>
            <w:div w:id="1505510671">
              <w:marLeft w:val="0"/>
              <w:marRight w:val="0"/>
              <w:marTop w:val="0"/>
              <w:marBottom w:val="0"/>
              <w:divBdr>
                <w:top w:val="none" w:sz="0" w:space="0" w:color="auto"/>
                <w:left w:val="none" w:sz="0" w:space="0" w:color="auto"/>
                <w:bottom w:val="none" w:sz="0" w:space="0" w:color="auto"/>
                <w:right w:val="none" w:sz="0" w:space="0" w:color="auto"/>
              </w:divBdr>
            </w:div>
          </w:divsChild>
        </w:div>
        <w:div w:id="1500122240">
          <w:marLeft w:val="0"/>
          <w:marRight w:val="0"/>
          <w:marTop w:val="0"/>
          <w:marBottom w:val="0"/>
          <w:divBdr>
            <w:top w:val="none" w:sz="0" w:space="0" w:color="auto"/>
            <w:left w:val="none" w:sz="0" w:space="0" w:color="auto"/>
            <w:bottom w:val="none" w:sz="0" w:space="0" w:color="auto"/>
            <w:right w:val="none" w:sz="0" w:space="0" w:color="auto"/>
          </w:divBdr>
          <w:divsChild>
            <w:div w:id="392581983">
              <w:marLeft w:val="0"/>
              <w:marRight w:val="0"/>
              <w:marTop w:val="0"/>
              <w:marBottom w:val="0"/>
              <w:divBdr>
                <w:top w:val="none" w:sz="0" w:space="0" w:color="auto"/>
                <w:left w:val="none" w:sz="0" w:space="0" w:color="auto"/>
                <w:bottom w:val="none" w:sz="0" w:space="0" w:color="auto"/>
                <w:right w:val="none" w:sz="0" w:space="0" w:color="auto"/>
              </w:divBdr>
            </w:div>
            <w:div w:id="82144823">
              <w:marLeft w:val="0"/>
              <w:marRight w:val="0"/>
              <w:marTop w:val="0"/>
              <w:marBottom w:val="0"/>
              <w:divBdr>
                <w:top w:val="none" w:sz="0" w:space="0" w:color="auto"/>
                <w:left w:val="none" w:sz="0" w:space="0" w:color="auto"/>
                <w:bottom w:val="none" w:sz="0" w:space="0" w:color="auto"/>
                <w:right w:val="none" w:sz="0" w:space="0" w:color="auto"/>
              </w:divBdr>
            </w:div>
          </w:divsChild>
        </w:div>
        <w:div w:id="622074168">
          <w:marLeft w:val="0"/>
          <w:marRight w:val="0"/>
          <w:marTop w:val="0"/>
          <w:marBottom w:val="0"/>
          <w:divBdr>
            <w:top w:val="none" w:sz="0" w:space="0" w:color="auto"/>
            <w:left w:val="none" w:sz="0" w:space="0" w:color="auto"/>
            <w:bottom w:val="none" w:sz="0" w:space="0" w:color="auto"/>
            <w:right w:val="none" w:sz="0" w:space="0" w:color="auto"/>
          </w:divBdr>
          <w:divsChild>
            <w:div w:id="105852008">
              <w:marLeft w:val="0"/>
              <w:marRight w:val="0"/>
              <w:marTop w:val="0"/>
              <w:marBottom w:val="0"/>
              <w:divBdr>
                <w:top w:val="none" w:sz="0" w:space="0" w:color="auto"/>
                <w:left w:val="none" w:sz="0" w:space="0" w:color="auto"/>
                <w:bottom w:val="none" w:sz="0" w:space="0" w:color="auto"/>
                <w:right w:val="none" w:sz="0" w:space="0" w:color="auto"/>
              </w:divBdr>
            </w:div>
            <w:div w:id="867331718">
              <w:marLeft w:val="0"/>
              <w:marRight w:val="0"/>
              <w:marTop w:val="0"/>
              <w:marBottom w:val="0"/>
              <w:divBdr>
                <w:top w:val="none" w:sz="0" w:space="0" w:color="auto"/>
                <w:left w:val="none" w:sz="0" w:space="0" w:color="auto"/>
                <w:bottom w:val="none" w:sz="0" w:space="0" w:color="auto"/>
                <w:right w:val="none" w:sz="0" w:space="0" w:color="auto"/>
              </w:divBdr>
            </w:div>
          </w:divsChild>
        </w:div>
        <w:div w:id="1838181877">
          <w:marLeft w:val="0"/>
          <w:marRight w:val="0"/>
          <w:marTop w:val="0"/>
          <w:marBottom w:val="0"/>
          <w:divBdr>
            <w:top w:val="none" w:sz="0" w:space="0" w:color="auto"/>
            <w:left w:val="none" w:sz="0" w:space="0" w:color="auto"/>
            <w:bottom w:val="none" w:sz="0" w:space="0" w:color="auto"/>
            <w:right w:val="none" w:sz="0" w:space="0" w:color="auto"/>
          </w:divBdr>
          <w:divsChild>
            <w:div w:id="2073968825">
              <w:marLeft w:val="0"/>
              <w:marRight w:val="0"/>
              <w:marTop w:val="0"/>
              <w:marBottom w:val="0"/>
              <w:divBdr>
                <w:top w:val="none" w:sz="0" w:space="0" w:color="auto"/>
                <w:left w:val="none" w:sz="0" w:space="0" w:color="auto"/>
                <w:bottom w:val="none" w:sz="0" w:space="0" w:color="auto"/>
                <w:right w:val="none" w:sz="0" w:space="0" w:color="auto"/>
              </w:divBdr>
            </w:div>
            <w:div w:id="294525386">
              <w:marLeft w:val="0"/>
              <w:marRight w:val="0"/>
              <w:marTop w:val="0"/>
              <w:marBottom w:val="0"/>
              <w:divBdr>
                <w:top w:val="none" w:sz="0" w:space="0" w:color="auto"/>
                <w:left w:val="none" w:sz="0" w:space="0" w:color="auto"/>
                <w:bottom w:val="none" w:sz="0" w:space="0" w:color="auto"/>
                <w:right w:val="none" w:sz="0" w:space="0" w:color="auto"/>
              </w:divBdr>
            </w:div>
          </w:divsChild>
        </w:div>
        <w:div w:id="1030910050">
          <w:marLeft w:val="0"/>
          <w:marRight w:val="0"/>
          <w:marTop w:val="0"/>
          <w:marBottom w:val="0"/>
          <w:divBdr>
            <w:top w:val="none" w:sz="0" w:space="0" w:color="auto"/>
            <w:left w:val="none" w:sz="0" w:space="0" w:color="auto"/>
            <w:bottom w:val="none" w:sz="0" w:space="0" w:color="auto"/>
            <w:right w:val="none" w:sz="0" w:space="0" w:color="auto"/>
          </w:divBdr>
          <w:divsChild>
            <w:div w:id="164713359">
              <w:marLeft w:val="0"/>
              <w:marRight w:val="0"/>
              <w:marTop w:val="0"/>
              <w:marBottom w:val="0"/>
              <w:divBdr>
                <w:top w:val="none" w:sz="0" w:space="0" w:color="auto"/>
                <w:left w:val="none" w:sz="0" w:space="0" w:color="auto"/>
                <w:bottom w:val="none" w:sz="0" w:space="0" w:color="auto"/>
                <w:right w:val="none" w:sz="0" w:space="0" w:color="auto"/>
              </w:divBdr>
            </w:div>
            <w:div w:id="1055734429">
              <w:marLeft w:val="0"/>
              <w:marRight w:val="0"/>
              <w:marTop w:val="0"/>
              <w:marBottom w:val="0"/>
              <w:divBdr>
                <w:top w:val="none" w:sz="0" w:space="0" w:color="auto"/>
                <w:left w:val="none" w:sz="0" w:space="0" w:color="auto"/>
                <w:bottom w:val="none" w:sz="0" w:space="0" w:color="auto"/>
                <w:right w:val="none" w:sz="0" w:space="0" w:color="auto"/>
              </w:divBdr>
            </w:div>
          </w:divsChild>
        </w:div>
        <w:div w:id="1259828112">
          <w:marLeft w:val="0"/>
          <w:marRight w:val="0"/>
          <w:marTop w:val="0"/>
          <w:marBottom w:val="0"/>
          <w:divBdr>
            <w:top w:val="none" w:sz="0" w:space="0" w:color="auto"/>
            <w:left w:val="none" w:sz="0" w:space="0" w:color="auto"/>
            <w:bottom w:val="none" w:sz="0" w:space="0" w:color="auto"/>
            <w:right w:val="none" w:sz="0" w:space="0" w:color="auto"/>
          </w:divBdr>
          <w:divsChild>
            <w:div w:id="213976338">
              <w:marLeft w:val="0"/>
              <w:marRight w:val="0"/>
              <w:marTop w:val="0"/>
              <w:marBottom w:val="0"/>
              <w:divBdr>
                <w:top w:val="none" w:sz="0" w:space="0" w:color="auto"/>
                <w:left w:val="none" w:sz="0" w:space="0" w:color="auto"/>
                <w:bottom w:val="none" w:sz="0" w:space="0" w:color="auto"/>
                <w:right w:val="none" w:sz="0" w:space="0" w:color="auto"/>
              </w:divBdr>
            </w:div>
            <w:div w:id="481434708">
              <w:marLeft w:val="0"/>
              <w:marRight w:val="0"/>
              <w:marTop w:val="0"/>
              <w:marBottom w:val="0"/>
              <w:divBdr>
                <w:top w:val="none" w:sz="0" w:space="0" w:color="auto"/>
                <w:left w:val="none" w:sz="0" w:space="0" w:color="auto"/>
                <w:bottom w:val="none" w:sz="0" w:space="0" w:color="auto"/>
                <w:right w:val="none" w:sz="0" w:space="0" w:color="auto"/>
              </w:divBdr>
            </w:div>
          </w:divsChild>
        </w:div>
        <w:div w:id="1820808774">
          <w:marLeft w:val="0"/>
          <w:marRight w:val="0"/>
          <w:marTop w:val="0"/>
          <w:marBottom w:val="0"/>
          <w:divBdr>
            <w:top w:val="none" w:sz="0" w:space="0" w:color="auto"/>
            <w:left w:val="none" w:sz="0" w:space="0" w:color="auto"/>
            <w:bottom w:val="none" w:sz="0" w:space="0" w:color="auto"/>
            <w:right w:val="none" w:sz="0" w:space="0" w:color="auto"/>
          </w:divBdr>
          <w:divsChild>
            <w:div w:id="2104181588">
              <w:marLeft w:val="0"/>
              <w:marRight w:val="0"/>
              <w:marTop w:val="0"/>
              <w:marBottom w:val="0"/>
              <w:divBdr>
                <w:top w:val="none" w:sz="0" w:space="0" w:color="auto"/>
                <w:left w:val="none" w:sz="0" w:space="0" w:color="auto"/>
                <w:bottom w:val="none" w:sz="0" w:space="0" w:color="auto"/>
                <w:right w:val="none" w:sz="0" w:space="0" w:color="auto"/>
              </w:divBdr>
            </w:div>
            <w:div w:id="235824415">
              <w:marLeft w:val="0"/>
              <w:marRight w:val="0"/>
              <w:marTop w:val="0"/>
              <w:marBottom w:val="0"/>
              <w:divBdr>
                <w:top w:val="none" w:sz="0" w:space="0" w:color="auto"/>
                <w:left w:val="none" w:sz="0" w:space="0" w:color="auto"/>
                <w:bottom w:val="none" w:sz="0" w:space="0" w:color="auto"/>
                <w:right w:val="none" w:sz="0" w:space="0" w:color="auto"/>
              </w:divBdr>
            </w:div>
          </w:divsChild>
        </w:div>
        <w:div w:id="1256016716">
          <w:marLeft w:val="0"/>
          <w:marRight w:val="0"/>
          <w:marTop w:val="0"/>
          <w:marBottom w:val="0"/>
          <w:divBdr>
            <w:top w:val="none" w:sz="0" w:space="0" w:color="auto"/>
            <w:left w:val="none" w:sz="0" w:space="0" w:color="auto"/>
            <w:bottom w:val="none" w:sz="0" w:space="0" w:color="auto"/>
            <w:right w:val="none" w:sz="0" w:space="0" w:color="auto"/>
          </w:divBdr>
          <w:divsChild>
            <w:div w:id="1540773783">
              <w:marLeft w:val="0"/>
              <w:marRight w:val="0"/>
              <w:marTop w:val="0"/>
              <w:marBottom w:val="0"/>
              <w:divBdr>
                <w:top w:val="none" w:sz="0" w:space="0" w:color="auto"/>
                <w:left w:val="none" w:sz="0" w:space="0" w:color="auto"/>
                <w:bottom w:val="none" w:sz="0" w:space="0" w:color="auto"/>
                <w:right w:val="none" w:sz="0" w:space="0" w:color="auto"/>
              </w:divBdr>
            </w:div>
            <w:div w:id="1472596214">
              <w:marLeft w:val="0"/>
              <w:marRight w:val="0"/>
              <w:marTop w:val="0"/>
              <w:marBottom w:val="0"/>
              <w:divBdr>
                <w:top w:val="none" w:sz="0" w:space="0" w:color="auto"/>
                <w:left w:val="none" w:sz="0" w:space="0" w:color="auto"/>
                <w:bottom w:val="none" w:sz="0" w:space="0" w:color="auto"/>
                <w:right w:val="none" w:sz="0" w:space="0" w:color="auto"/>
              </w:divBdr>
            </w:div>
          </w:divsChild>
        </w:div>
        <w:div w:id="1999142380">
          <w:marLeft w:val="0"/>
          <w:marRight w:val="0"/>
          <w:marTop w:val="0"/>
          <w:marBottom w:val="0"/>
          <w:divBdr>
            <w:top w:val="none" w:sz="0" w:space="0" w:color="auto"/>
            <w:left w:val="none" w:sz="0" w:space="0" w:color="auto"/>
            <w:bottom w:val="none" w:sz="0" w:space="0" w:color="auto"/>
            <w:right w:val="none" w:sz="0" w:space="0" w:color="auto"/>
          </w:divBdr>
          <w:divsChild>
            <w:div w:id="1032653458">
              <w:marLeft w:val="0"/>
              <w:marRight w:val="0"/>
              <w:marTop w:val="0"/>
              <w:marBottom w:val="0"/>
              <w:divBdr>
                <w:top w:val="none" w:sz="0" w:space="0" w:color="auto"/>
                <w:left w:val="none" w:sz="0" w:space="0" w:color="auto"/>
                <w:bottom w:val="none" w:sz="0" w:space="0" w:color="auto"/>
                <w:right w:val="none" w:sz="0" w:space="0" w:color="auto"/>
              </w:divBdr>
            </w:div>
            <w:div w:id="191264579">
              <w:marLeft w:val="0"/>
              <w:marRight w:val="0"/>
              <w:marTop w:val="0"/>
              <w:marBottom w:val="0"/>
              <w:divBdr>
                <w:top w:val="none" w:sz="0" w:space="0" w:color="auto"/>
                <w:left w:val="none" w:sz="0" w:space="0" w:color="auto"/>
                <w:bottom w:val="none" w:sz="0" w:space="0" w:color="auto"/>
                <w:right w:val="none" w:sz="0" w:space="0" w:color="auto"/>
              </w:divBdr>
            </w:div>
          </w:divsChild>
        </w:div>
        <w:div w:id="1831141411">
          <w:marLeft w:val="0"/>
          <w:marRight w:val="0"/>
          <w:marTop w:val="0"/>
          <w:marBottom w:val="0"/>
          <w:divBdr>
            <w:top w:val="none" w:sz="0" w:space="0" w:color="auto"/>
            <w:left w:val="none" w:sz="0" w:space="0" w:color="auto"/>
            <w:bottom w:val="none" w:sz="0" w:space="0" w:color="auto"/>
            <w:right w:val="none" w:sz="0" w:space="0" w:color="auto"/>
          </w:divBdr>
          <w:divsChild>
            <w:div w:id="1899583382">
              <w:marLeft w:val="0"/>
              <w:marRight w:val="0"/>
              <w:marTop w:val="0"/>
              <w:marBottom w:val="0"/>
              <w:divBdr>
                <w:top w:val="none" w:sz="0" w:space="0" w:color="auto"/>
                <w:left w:val="none" w:sz="0" w:space="0" w:color="auto"/>
                <w:bottom w:val="none" w:sz="0" w:space="0" w:color="auto"/>
                <w:right w:val="none" w:sz="0" w:space="0" w:color="auto"/>
              </w:divBdr>
            </w:div>
            <w:div w:id="1182937591">
              <w:marLeft w:val="0"/>
              <w:marRight w:val="0"/>
              <w:marTop w:val="0"/>
              <w:marBottom w:val="0"/>
              <w:divBdr>
                <w:top w:val="none" w:sz="0" w:space="0" w:color="auto"/>
                <w:left w:val="none" w:sz="0" w:space="0" w:color="auto"/>
                <w:bottom w:val="none" w:sz="0" w:space="0" w:color="auto"/>
                <w:right w:val="none" w:sz="0" w:space="0" w:color="auto"/>
              </w:divBdr>
            </w:div>
          </w:divsChild>
        </w:div>
        <w:div w:id="166748891">
          <w:marLeft w:val="0"/>
          <w:marRight w:val="0"/>
          <w:marTop w:val="0"/>
          <w:marBottom w:val="0"/>
          <w:divBdr>
            <w:top w:val="none" w:sz="0" w:space="0" w:color="auto"/>
            <w:left w:val="none" w:sz="0" w:space="0" w:color="auto"/>
            <w:bottom w:val="none" w:sz="0" w:space="0" w:color="auto"/>
            <w:right w:val="none" w:sz="0" w:space="0" w:color="auto"/>
          </w:divBdr>
          <w:divsChild>
            <w:div w:id="1397900954">
              <w:marLeft w:val="0"/>
              <w:marRight w:val="0"/>
              <w:marTop w:val="0"/>
              <w:marBottom w:val="0"/>
              <w:divBdr>
                <w:top w:val="none" w:sz="0" w:space="0" w:color="auto"/>
                <w:left w:val="none" w:sz="0" w:space="0" w:color="auto"/>
                <w:bottom w:val="none" w:sz="0" w:space="0" w:color="auto"/>
                <w:right w:val="none" w:sz="0" w:space="0" w:color="auto"/>
              </w:divBdr>
            </w:div>
            <w:div w:id="397285391">
              <w:marLeft w:val="0"/>
              <w:marRight w:val="0"/>
              <w:marTop w:val="0"/>
              <w:marBottom w:val="0"/>
              <w:divBdr>
                <w:top w:val="none" w:sz="0" w:space="0" w:color="auto"/>
                <w:left w:val="none" w:sz="0" w:space="0" w:color="auto"/>
                <w:bottom w:val="none" w:sz="0" w:space="0" w:color="auto"/>
                <w:right w:val="none" w:sz="0" w:space="0" w:color="auto"/>
              </w:divBdr>
            </w:div>
          </w:divsChild>
        </w:div>
        <w:div w:id="431358755">
          <w:marLeft w:val="0"/>
          <w:marRight w:val="0"/>
          <w:marTop w:val="0"/>
          <w:marBottom w:val="0"/>
          <w:divBdr>
            <w:top w:val="none" w:sz="0" w:space="0" w:color="auto"/>
            <w:left w:val="none" w:sz="0" w:space="0" w:color="auto"/>
            <w:bottom w:val="none" w:sz="0" w:space="0" w:color="auto"/>
            <w:right w:val="none" w:sz="0" w:space="0" w:color="auto"/>
          </w:divBdr>
          <w:divsChild>
            <w:div w:id="92825446">
              <w:marLeft w:val="0"/>
              <w:marRight w:val="0"/>
              <w:marTop w:val="0"/>
              <w:marBottom w:val="0"/>
              <w:divBdr>
                <w:top w:val="none" w:sz="0" w:space="0" w:color="auto"/>
                <w:left w:val="none" w:sz="0" w:space="0" w:color="auto"/>
                <w:bottom w:val="none" w:sz="0" w:space="0" w:color="auto"/>
                <w:right w:val="none" w:sz="0" w:space="0" w:color="auto"/>
              </w:divBdr>
            </w:div>
            <w:div w:id="1372458613">
              <w:marLeft w:val="0"/>
              <w:marRight w:val="0"/>
              <w:marTop w:val="0"/>
              <w:marBottom w:val="0"/>
              <w:divBdr>
                <w:top w:val="none" w:sz="0" w:space="0" w:color="auto"/>
                <w:left w:val="none" w:sz="0" w:space="0" w:color="auto"/>
                <w:bottom w:val="none" w:sz="0" w:space="0" w:color="auto"/>
                <w:right w:val="none" w:sz="0" w:space="0" w:color="auto"/>
              </w:divBdr>
            </w:div>
          </w:divsChild>
        </w:div>
        <w:div w:id="1554847915">
          <w:marLeft w:val="0"/>
          <w:marRight w:val="0"/>
          <w:marTop w:val="0"/>
          <w:marBottom w:val="0"/>
          <w:divBdr>
            <w:top w:val="none" w:sz="0" w:space="0" w:color="auto"/>
            <w:left w:val="none" w:sz="0" w:space="0" w:color="auto"/>
            <w:bottom w:val="none" w:sz="0" w:space="0" w:color="auto"/>
            <w:right w:val="none" w:sz="0" w:space="0" w:color="auto"/>
          </w:divBdr>
          <w:divsChild>
            <w:div w:id="1308320031">
              <w:marLeft w:val="0"/>
              <w:marRight w:val="0"/>
              <w:marTop w:val="0"/>
              <w:marBottom w:val="0"/>
              <w:divBdr>
                <w:top w:val="none" w:sz="0" w:space="0" w:color="auto"/>
                <w:left w:val="none" w:sz="0" w:space="0" w:color="auto"/>
                <w:bottom w:val="none" w:sz="0" w:space="0" w:color="auto"/>
                <w:right w:val="none" w:sz="0" w:space="0" w:color="auto"/>
              </w:divBdr>
            </w:div>
            <w:div w:id="2067996400">
              <w:marLeft w:val="0"/>
              <w:marRight w:val="0"/>
              <w:marTop w:val="0"/>
              <w:marBottom w:val="0"/>
              <w:divBdr>
                <w:top w:val="none" w:sz="0" w:space="0" w:color="auto"/>
                <w:left w:val="none" w:sz="0" w:space="0" w:color="auto"/>
                <w:bottom w:val="none" w:sz="0" w:space="0" w:color="auto"/>
                <w:right w:val="none" w:sz="0" w:space="0" w:color="auto"/>
              </w:divBdr>
            </w:div>
          </w:divsChild>
        </w:div>
        <w:div w:id="1021706718">
          <w:marLeft w:val="0"/>
          <w:marRight w:val="0"/>
          <w:marTop w:val="0"/>
          <w:marBottom w:val="0"/>
          <w:divBdr>
            <w:top w:val="none" w:sz="0" w:space="0" w:color="auto"/>
            <w:left w:val="none" w:sz="0" w:space="0" w:color="auto"/>
            <w:bottom w:val="none" w:sz="0" w:space="0" w:color="auto"/>
            <w:right w:val="none" w:sz="0" w:space="0" w:color="auto"/>
          </w:divBdr>
          <w:divsChild>
            <w:div w:id="1984658297">
              <w:marLeft w:val="0"/>
              <w:marRight w:val="0"/>
              <w:marTop w:val="0"/>
              <w:marBottom w:val="0"/>
              <w:divBdr>
                <w:top w:val="none" w:sz="0" w:space="0" w:color="auto"/>
                <w:left w:val="none" w:sz="0" w:space="0" w:color="auto"/>
                <w:bottom w:val="none" w:sz="0" w:space="0" w:color="auto"/>
                <w:right w:val="none" w:sz="0" w:space="0" w:color="auto"/>
              </w:divBdr>
            </w:div>
            <w:div w:id="102385644">
              <w:marLeft w:val="0"/>
              <w:marRight w:val="0"/>
              <w:marTop w:val="0"/>
              <w:marBottom w:val="0"/>
              <w:divBdr>
                <w:top w:val="none" w:sz="0" w:space="0" w:color="auto"/>
                <w:left w:val="none" w:sz="0" w:space="0" w:color="auto"/>
                <w:bottom w:val="none" w:sz="0" w:space="0" w:color="auto"/>
                <w:right w:val="none" w:sz="0" w:space="0" w:color="auto"/>
              </w:divBdr>
            </w:div>
          </w:divsChild>
        </w:div>
        <w:div w:id="989794594">
          <w:marLeft w:val="0"/>
          <w:marRight w:val="0"/>
          <w:marTop w:val="0"/>
          <w:marBottom w:val="0"/>
          <w:divBdr>
            <w:top w:val="none" w:sz="0" w:space="0" w:color="auto"/>
            <w:left w:val="none" w:sz="0" w:space="0" w:color="auto"/>
            <w:bottom w:val="none" w:sz="0" w:space="0" w:color="auto"/>
            <w:right w:val="none" w:sz="0" w:space="0" w:color="auto"/>
          </w:divBdr>
          <w:divsChild>
            <w:div w:id="427045962">
              <w:marLeft w:val="0"/>
              <w:marRight w:val="0"/>
              <w:marTop w:val="0"/>
              <w:marBottom w:val="0"/>
              <w:divBdr>
                <w:top w:val="none" w:sz="0" w:space="0" w:color="auto"/>
                <w:left w:val="none" w:sz="0" w:space="0" w:color="auto"/>
                <w:bottom w:val="none" w:sz="0" w:space="0" w:color="auto"/>
                <w:right w:val="none" w:sz="0" w:space="0" w:color="auto"/>
              </w:divBdr>
            </w:div>
            <w:div w:id="116721235">
              <w:marLeft w:val="0"/>
              <w:marRight w:val="0"/>
              <w:marTop w:val="0"/>
              <w:marBottom w:val="0"/>
              <w:divBdr>
                <w:top w:val="none" w:sz="0" w:space="0" w:color="auto"/>
                <w:left w:val="none" w:sz="0" w:space="0" w:color="auto"/>
                <w:bottom w:val="none" w:sz="0" w:space="0" w:color="auto"/>
                <w:right w:val="none" w:sz="0" w:space="0" w:color="auto"/>
              </w:divBdr>
            </w:div>
          </w:divsChild>
        </w:div>
        <w:div w:id="405421301">
          <w:marLeft w:val="0"/>
          <w:marRight w:val="0"/>
          <w:marTop w:val="0"/>
          <w:marBottom w:val="0"/>
          <w:divBdr>
            <w:top w:val="none" w:sz="0" w:space="0" w:color="auto"/>
            <w:left w:val="none" w:sz="0" w:space="0" w:color="auto"/>
            <w:bottom w:val="none" w:sz="0" w:space="0" w:color="auto"/>
            <w:right w:val="none" w:sz="0" w:space="0" w:color="auto"/>
          </w:divBdr>
          <w:divsChild>
            <w:div w:id="1190295863">
              <w:marLeft w:val="0"/>
              <w:marRight w:val="0"/>
              <w:marTop w:val="0"/>
              <w:marBottom w:val="0"/>
              <w:divBdr>
                <w:top w:val="none" w:sz="0" w:space="0" w:color="auto"/>
                <w:left w:val="none" w:sz="0" w:space="0" w:color="auto"/>
                <w:bottom w:val="none" w:sz="0" w:space="0" w:color="auto"/>
                <w:right w:val="none" w:sz="0" w:space="0" w:color="auto"/>
              </w:divBdr>
            </w:div>
            <w:div w:id="1748922386">
              <w:marLeft w:val="0"/>
              <w:marRight w:val="0"/>
              <w:marTop w:val="0"/>
              <w:marBottom w:val="0"/>
              <w:divBdr>
                <w:top w:val="none" w:sz="0" w:space="0" w:color="auto"/>
                <w:left w:val="none" w:sz="0" w:space="0" w:color="auto"/>
                <w:bottom w:val="none" w:sz="0" w:space="0" w:color="auto"/>
                <w:right w:val="none" w:sz="0" w:space="0" w:color="auto"/>
              </w:divBdr>
            </w:div>
          </w:divsChild>
        </w:div>
        <w:div w:id="1563102223">
          <w:marLeft w:val="0"/>
          <w:marRight w:val="0"/>
          <w:marTop w:val="0"/>
          <w:marBottom w:val="0"/>
          <w:divBdr>
            <w:top w:val="none" w:sz="0" w:space="0" w:color="auto"/>
            <w:left w:val="none" w:sz="0" w:space="0" w:color="auto"/>
            <w:bottom w:val="none" w:sz="0" w:space="0" w:color="auto"/>
            <w:right w:val="none" w:sz="0" w:space="0" w:color="auto"/>
          </w:divBdr>
          <w:divsChild>
            <w:div w:id="448478541">
              <w:marLeft w:val="0"/>
              <w:marRight w:val="0"/>
              <w:marTop w:val="0"/>
              <w:marBottom w:val="0"/>
              <w:divBdr>
                <w:top w:val="none" w:sz="0" w:space="0" w:color="auto"/>
                <w:left w:val="none" w:sz="0" w:space="0" w:color="auto"/>
                <w:bottom w:val="none" w:sz="0" w:space="0" w:color="auto"/>
                <w:right w:val="none" w:sz="0" w:space="0" w:color="auto"/>
              </w:divBdr>
            </w:div>
            <w:div w:id="1087651023">
              <w:marLeft w:val="0"/>
              <w:marRight w:val="0"/>
              <w:marTop w:val="0"/>
              <w:marBottom w:val="0"/>
              <w:divBdr>
                <w:top w:val="none" w:sz="0" w:space="0" w:color="auto"/>
                <w:left w:val="none" w:sz="0" w:space="0" w:color="auto"/>
                <w:bottom w:val="none" w:sz="0" w:space="0" w:color="auto"/>
                <w:right w:val="none" w:sz="0" w:space="0" w:color="auto"/>
              </w:divBdr>
            </w:div>
          </w:divsChild>
        </w:div>
        <w:div w:id="1394741386">
          <w:marLeft w:val="0"/>
          <w:marRight w:val="0"/>
          <w:marTop w:val="0"/>
          <w:marBottom w:val="0"/>
          <w:divBdr>
            <w:top w:val="none" w:sz="0" w:space="0" w:color="auto"/>
            <w:left w:val="none" w:sz="0" w:space="0" w:color="auto"/>
            <w:bottom w:val="none" w:sz="0" w:space="0" w:color="auto"/>
            <w:right w:val="none" w:sz="0" w:space="0" w:color="auto"/>
          </w:divBdr>
          <w:divsChild>
            <w:div w:id="823544332">
              <w:marLeft w:val="0"/>
              <w:marRight w:val="0"/>
              <w:marTop w:val="0"/>
              <w:marBottom w:val="0"/>
              <w:divBdr>
                <w:top w:val="none" w:sz="0" w:space="0" w:color="auto"/>
                <w:left w:val="none" w:sz="0" w:space="0" w:color="auto"/>
                <w:bottom w:val="none" w:sz="0" w:space="0" w:color="auto"/>
                <w:right w:val="none" w:sz="0" w:space="0" w:color="auto"/>
              </w:divBdr>
            </w:div>
            <w:div w:id="1377895590">
              <w:marLeft w:val="0"/>
              <w:marRight w:val="0"/>
              <w:marTop w:val="0"/>
              <w:marBottom w:val="0"/>
              <w:divBdr>
                <w:top w:val="none" w:sz="0" w:space="0" w:color="auto"/>
                <w:left w:val="none" w:sz="0" w:space="0" w:color="auto"/>
                <w:bottom w:val="none" w:sz="0" w:space="0" w:color="auto"/>
                <w:right w:val="none" w:sz="0" w:space="0" w:color="auto"/>
              </w:divBdr>
            </w:div>
          </w:divsChild>
        </w:div>
        <w:div w:id="706417904">
          <w:marLeft w:val="0"/>
          <w:marRight w:val="0"/>
          <w:marTop w:val="0"/>
          <w:marBottom w:val="0"/>
          <w:divBdr>
            <w:top w:val="none" w:sz="0" w:space="0" w:color="auto"/>
            <w:left w:val="none" w:sz="0" w:space="0" w:color="auto"/>
            <w:bottom w:val="none" w:sz="0" w:space="0" w:color="auto"/>
            <w:right w:val="none" w:sz="0" w:space="0" w:color="auto"/>
          </w:divBdr>
          <w:divsChild>
            <w:div w:id="16078639">
              <w:marLeft w:val="0"/>
              <w:marRight w:val="0"/>
              <w:marTop w:val="0"/>
              <w:marBottom w:val="0"/>
              <w:divBdr>
                <w:top w:val="none" w:sz="0" w:space="0" w:color="auto"/>
                <w:left w:val="none" w:sz="0" w:space="0" w:color="auto"/>
                <w:bottom w:val="none" w:sz="0" w:space="0" w:color="auto"/>
                <w:right w:val="none" w:sz="0" w:space="0" w:color="auto"/>
              </w:divBdr>
            </w:div>
            <w:div w:id="1498033913">
              <w:marLeft w:val="0"/>
              <w:marRight w:val="0"/>
              <w:marTop w:val="0"/>
              <w:marBottom w:val="0"/>
              <w:divBdr>
                <w:top w:val="none" w:sz="0" w:space="0" w:color="auto"/>
                <w:left w:val="none" w:sz="0" w:space="0" w:color="auto"/>
                <w:bottom w:val="none" w:sz="0" w:space="0" w:color="auto"/>
                <w:right w:val="none" w:sz="0" w:space="0" w:color="auto"/>
              </w:divBdr>
            </w:div>
          </w:divsChild>
        </w:div>
        <w:div w:id="2123112774">
          <w:marLeft w:val="0"/>
          <w:marRight w:val="0"/>
          <w:marTop w:val="0"/>
          <w:marBottom w:val="0"/>
          <w:divBdr>
            <w:top w:val="none" w:sz="0" w:space="0" w:color="auto"/>
            <w:left w:val="none" w:sz="0" w:space="0" w:color="auto"/>
            <w:bottom w:val="none" w:sz="0" w:space="0" w:color="auto"/>
            <w:right w:val="none" w:sz="0" w:space="0" w:color="auto"/>
          </w:divBdr>
          <w:divsChild>
            <w:div w:id="941034074">
              <w:marLeft w:val="0"/>
              <w:marRight w:val="0"/>
              <w:marTop w:val="0"/>
              <w:marBottom w:val="0"/>
              <w:divBdr>
                <w:top w:val="none" w:sz="0" w:space="0" w:color="auto"/>
                <w:left w:val="none" w:sz="0" w:space="0" w:color="auto"/>
                <w:bottom w:val="none" w:sz="0" w:space="0" w:color="auto"/>
                <w:right w:val="none" w:sz="0" w:space="0" w:color="auto"/>
              </w:divBdr>
            </w:div>
            <w:div w:id="603615069">
              <w:marLeft w:val="0"/>
              <w:marRight w:val="0"/>
              <w:marTop w:val="0"/>
              <w:marBottom w:val="0"/>
              <w:divBdr>
                <w:top w:val="none" w:sz="0" w:space="0" w:color="auto"/>
                <w:left w:val="none" w:sz="0" w:space="0" w:color="auto"/>
                <w:bottom w:val="none" w:sz="0" w:space="0" w:color="auto"/>
                <w:right w:val="none" w:sz="0" w:space="0" w:color="auto"/>
              </w:divBdr>
            </w:div>
          </w:divsChild>
        </w:div>
        <w:div w:id="1577393923">
          <w:marLeft w:val="0"/>
          <w:marRight w:val="0"/>
          <w:marTop w:val="0"/>
          <w:marBottom w:val="0"/>
          <w:divBdr>
            <w:top w:val="none" w:sz="0" w:space="0" w:color="auto"/>
            <w:left w:val="none" w:sz="0" w:space="0" w:color="auto"/>
            <w:bottom w:val="none" w:sz="0" w:space="0" w:color="auto"/>
            <w:right w:val="none" w:sz="0" w:space="0" w:color="auto"/>
          </w:divBdr>
          <w:divsChild>
            <w:div w:id="204415013">
              <w:marLeft w:val="0"/>
              <w:marRight w:val="0"/>
              <w:marTop w:val="0"/>
              <w:marBottom w:val="0"/>
              <w:divBdr>
                <w:top w:val="none" w:sz="0" w:space="0" w:color="auto"/>
                <w:left w:val="none" w:sz="0" w:space="0" w:color="auto"/>
                <w:bottom w:val="none" w:sz="0" w:space="0" w:color="auto"/>
                <w:right w:val="none" w:sz="0" w:space="0" w:color="auto"/>
              </w:divBdr>
            </w:div>
            <w:div w:id="1106118085">
              <w:marLeft w:val="0"/>
              <w:marRight w:val="0"/>
              <w:marTop w:val="0"/>
              <w:marBottom w:val="0"/>
              <w:divBdr>
                <w:top w:val="none" w:sz="0" w:space="0" w:color="auto"/>
                <w:left w:val="none" w:sz="0" w:space="0" w:color="auto"/>
                <w:bottom w:val="none" w:sz="0" w:space="0" w:color="auto"/>
                <w:right w:val="none" w:sz="0" w:space="0" w:color="auto"/>
              </w:divBdr>
            </w:div>
          </w:divsChild>
        </w:div>
        <w:div w:id="356078945">
          <w:marLeft w:val="0"/>
          <w:marRight w:val="0"/>
          <w:marTop w:val="0"/>
          <w:marBottom w:val="0"/>
          <w:divBdr>
            <w:top w:val="none" w:sz="0" w:space="0" w:color="auto"/>
            <w:left w:val="none" w:sz="0" w:space="0" w:color="auto"/>
            <w:bottom w:val="none" w:sz="0" w:space="0" w:color="auto"/>
            <w:right w:val="none" w:sz="0" w:space="0" w:color="auto"/>
          </w:divBdr>
          <w:divsChild>
            <w:div w:id="1248733763">
              <w:marLeft w:val="0"/>
              <w:marRight w:val="0"/>
              <w:marTop w:val="0"/>
              <w:marBottom w:val="0"/>
              <w:divBdr>
                <w:top w:val="none" w:sz="0" w:space="0" w:color="auto"/>
                <w:left w:val="none" w:sz="0" w:space="0" w:color="auto"/>
                <w:bottom w:val="none" w:sz="0" w:space="0" w:color="auto"/>
                <w:right w:val="none" w:sz="0" w:space="0" w:color="auto"/>
              </w:divBdr>
            </w:div>
            <w:div w:id="1513839946">
              <w:marLeft w:val="0"/>
              <w:marRight w:val="0"/>
              <w:marTop w:val="0"/>
              <w:marBottom w:val="0"/>
              <w:divBdr>
                <w:top w:val="none" w:sz="0" w:space="0" w:color="auto"/>
                <w:left w:val="none" w:sz="0" w:space="0" w:color="auto"/>
                <w:bottom w:val="none" w:sz="0" w:space="0" w:color="auto"/>
                <w:right w:val="none" w:sz="0" w:space="0" w:color="auto"/>
              </w:divBdr>
            </w:div>
          </w:divsChild>
        </w:div>
        <w:div w:id="1354069997">
          <w:marLeft w:val="0"/>
          <w:marRight w:val="0"/>
          <w:marTop w:val="0"/>
          <w:marBottom w:val="0"/>
          <w:divBdr>
            <w:top w:val="none" w:sz="0" w:space="0" w:color="auto"/>
            <w:left w:val="none" w:sz="0" w:space="0" w:color="auto"/>
            <w:bottom w:val="none" w:sz="0" w:space="0" w:color="auto"/>
            <w:right w:val="none" w:sz="0" w:space="0" w:color="auto"/>
          </w:divBdr>
          <w:divsChild>
            <w:div w:id="414742442">
              <w:marLeft w:val="0"/>
              <w:marRight w:val="0"/>
              <w:marTop w:val="0"/>
              <w:marBottom w:val="0"/>
              <w:divBdr>
                <w:top w:val="none" w:sz="0" w:space="0" w:color="auto"/>
                <w:left w:val="none" w:sz="0" w:space="0" w:color="auto"/>
                <w:bottom w:val="none" w:sz="0" w:space="0" w:color="auto"/>
                <w:right w:val="none" w:sz="0" w:space="0" w:color="auto"/>
              </w:divBdr>
            </w:div>
            <w:div w:id="1314945605">
              <w:marLeft w:val="0"/>
              <w:marRight w:val="0"/>
              <w:marTop w:val="0"/>
              <w:marBottom w:val="0"/>
              <w:divBdr>
                <w:top w:val="none" w:sz="0" w:space="0" w:color="auto"/>
                <w:left w:val="none" w:sz="0" w:space="0" w:color="auto"/>
                <w:bottom w:val="none" w:sz="0" w:space="0" w:color="auto"/>
                <w:right w:val="none" w:sz="0" w:space="0" w:color="auto"/>
              </w:divBdr>
            </w:div>
          </w:divsChild>
        </w:div>
        <w:div w:id="1715038850">
          <w:marLeft w:val="0"/>
          <w:marRight w:val="0"/>
          <w:marTop w:val="0"/>
          <w:marBottom w:val="0"/>
          <w:divBdr>
            <w:top w:val="none" w:sz="0" w:space="0" w:color="auto"/>
            <w:left w:val="none" w:sz="0" w:space="0" w:color="auto"/>
            <w:bottom w:val="none" w:sz="0" w:space="0" w:color="auto"/>
            <w:right w:val="none" w:sz="0" w:space="0" w:color="auto"/>
          </w:divBdr>
          <w:divsChild>
            <w:div w:id="2043626474">
              <w:marLeft w:val="0"/>
              <w:marRight w:val="0"/>
              <w:marTop w:val="0"/>
              <w:marBottom w:val="0"/>
              <w:divBdr>
                <w:top w:val="none" w:sz="0" w:space="0" w:color="auto"/>
                <w:left w:val="none" w:sz="0" w:space="0" w:color="auto"/>
                <w:bottom w:val="none" w:sz="0" w:space="0" w:color="auto"/>
                <w:right w:val="none" w:sz="0" w:space="0" w:color="auto"/>
              </w:divBdr>
            </w:div>
            <w:div w:id="17199118">
              <w:marLeft w:val="0"/>
              <w:marRight w:val="0"/>
              <w:marTop w:val="0"/>
              <w:marBottom w:val="0"/>
              <w:divBdr>
                <w:top w:val="none" w:sz="0" w:space="0" w:color="auto"/>
                <w:left w:val="none" w:sz="0" w:space="0" w:color="auto"/>
                <w:bottom w:val="none" w:sz="0" w:space="0" w:color="auto"/>
                <w:right w:val="none" w:sz="0" w:space="0" w:color="auto"/>
              </w:divBdr>
            </w:div>
          </w:divsChild>
        </w:div>
        <w:div w:id="990985752">
          <w:marLeft w:val="0"/>
          <w:marRight w:val="0"/>
          <w:marTop w:val="0"/>
          <w:marBottom w:val="0"/>
          <w:divBdr>
            <w:top w:val="none" w:sz="0" w:space="0" w:color="auto"/>
            <w:left w:val="none" w:sz="0" w:space="0" w:color="auto"/>
            <w:bottom w:val="none" w:sz="0" w:space="0" w:color="auto"/>
            <w:right w:val="none" w:sz="0" w:space="0" w:color="auto"/>
          </w:divBdr>
          <w:divsChild>
            <w:div w:id="576863224">
              <w:marLeft w:val="0"/>
              <w:marRight w:val="0"/>
              <w:marTop w:val="0"/>
              <w:marBottom w:val="0"/>
              <w:divBdr>
                <w:top w:val="none" w:sz="0" w:space="0" w:color="auto"/>
                <w:left w:val="none" w:sz="0" w:space="0" w:color="auto"/>
                <w:bottom w:val="none" w:sz="0" w:space="0" w:color="auto"/>
                <w:right w:val="none" w:sz="0" w:space="0" w:color="auto"/>
              </w:divBdr>
            </w:div>
            <w:div w:id="899901719">
              <w:marLeft w:val="0"/>
              <w:marRight w:val="0"/>
              <w:marTop w:val="0"/>
              <w:marBottom w:val="0"/>
              <w:divBdr>
                <w:top w:val="none" w:sz="0" w:space="0" w:color="auto"/>
                <w:left w:val="none" w:sz="0" w:space="0" w:color="auto"/>
                <w:bottom w:val="none" w:sz="0" w:space="0" w:color="auto"/>
                <w:right w:val="none" w:sz="0" w:space="0" w:color="auto"/>
              </w:divBdr>
            </w:div>
          </w:divsChild>
        </w:div>
        <w:div w:id="1454598158">
          <w:marLeft w:val="0"/>
          <w:marRight w:val="0"/>
          <w:marTop w:val="0"/>
          <w:marBottom w:val="0"/>
          <w:divBdr>
            <w:top w:val="none" w:sz="0" w:space="0" w:color="auto"/>
            <w:left w:val="none" w:sz="0" w:space="0" w:color="auto"/>
            <w:bottom w:val="none" w:sz="0" w:space="0" w:color="auto"/>
            <w:right w:val="none" w:sz="0" w:space="0" w:color="auto"/>
          </w:divBdr>
          <w:divsChild>
            <w:div w:id="1234730988">
              <w:marLeft w:val="0"/>
              <w:marRight w:val="0"/>
              <w:marTop w:val="0"/>
              <w:marBottom w:val="0"/>
              <w:divBdr>
                <w:top w:val="none" w:sz="0" w:space="0" w:color="auto"/>
                <w:left w:val="none" w:sz="0" w:space="0" w:color="auto"/>
                <w:bottom w:val="none" w:sz="0" w:space="0" w:color="auto"/>
                <w:right w:val="none" w:sz="0" w:space="0" w:color="auto"/>
              </w:divBdr>
            </w:div>
            <w:div w:id="705301323">
              <w:marLeft w:val="0"/>
              <w:marRight w:val="0"/>
              <w:marTop w:val="0"/>
              <w:marBottom w:val="0"/>
              <w:divBdr>
                <w:top w:val="none" w:sz="0" w:space="0" w:color="auto"/>
                <w:left w:val="none" w:sz="0" w:space="0" w:color="auto"/>
                <w:bottom w:val="none" w:sz="0" w:space="0" w:color="auto"/>
                <w:right w:val="none" w:sz="0" w:space="0" w:color="auto"/>
              </w:divBdr>
            </w:div>
          </w:divsChild>
        </w:div>
        <w:div w:id="690305188">
          <w:marLeft w:val="0"/>
          <w:marRight w:val="0"/>
          <w:marTop w:val="0"/>
          <w:marBottom w:val="0"/>
          <w:divBdr>
            <w:top w:val="none" w:sz="0" w:space="0" w:color="auto"/>
            <w:left w:val="none" w:sz="0" w:space="0" w:color="auto"/>
            <w:bottom w:val="none" w:sz="0" w:space="0" w:color="auto"/>
            <w:right w:val="none" w:sz="0" w:space="0" w:color="auto"/>
          </w:divBdr>
          <w:divsChild>
            <w:div w:id="10305040">
              <w:marLeft w:val="0"/>
              <w:marRight w:val="0"/>
              <w:marTop w:val="0"/>
              <w:marBottom w:val="0"/>
              <w:divBdr>
                <w:top w:val="none" w:sz="0" w:space="0" w:color="auto"/>
                <w:left w:val="none" w:sz="0" w:space="0" w:color="auto"/>
                <w:bottom w:val="none" w:sz="0" w:space="0" w:color="auto"/>
                <w:right w:val="none" w:sz="0" w:space="0" w:color="auto"/>
              </w:divBdr>
            </w:div>
            <w:div w:id="268662280">
              <w:marLeft w:val="0"/>
              <w:marRight w:val="0"/>
              <w:marTop w:val="0"/>
              <w:marBottom w:val="0"/>
              <w:divBdr>
                <w:top w:val="none" w:sz="0" w:space="0" w:color="auto"/>
                <w:left w:val="none" w:sz="0" w:space="0" w:color="auto"/>
                <w:bottom w:val="none" w:sz="0" w:space="0" w:color="auto"/>
                <w:right w:val="none" w:sz="0" w:space="0" w:color="auto"/>
              </w:divBdr>
            </w:div>
          </w:divsChild>
        </w:div>
        <w:div w:id="831725716">
          <w:marLeft w:val="0"/>
          <w:marRight w:val="0"/>
          <w:marTop w:val="0"/>
          <w:marBottom w:val="0"/>
          <w:divBdr>
            <w:top w:val="none" w:sz="0" w:space="0" w:color="auto"/>
            <w:left w:val="none" w:sz="0" w:space="0" w:color="auto"/>
            <w:bottom w:val="none" w:sz="0" w:space="0" w:color="auto"/>
            <w:right w:val="none" w:sz="0" w:space="0" w:color="auto"/>
          </w:divBdr>
          <w:divsChild>
            <w:div w:id="142432840">
              <w:marLeft w:val="0"/>
              <w:marRight w:val="0"/>
              <w:marTop w:val="0"/>
              <w:marBottom w:val="0"/>
              <w:divBdr>
                <w:top w:val="none" w:sz="0" w:space="0" w:color="auto"/>
                <w:left w:val="none" w:sz="0" w:space="0" w:color="auto"/>
                <w:bottom w:val="none" w:sz="0" w:space="0" w:color="auto"/>
                <w:right w:val="none" w:sz="0" w:space="0" w:color="auto"/>
              </w:divBdr>
            </w:div>
            <w:div w:id="815609294">
              <w:marLeft w:val="0"/>
              <w:marRight w:val="0"/>
              <w:marTop w:val="0"/>
              <w:marBottom w:val="0"/>
              <w:divBdr>
                <w:top w:val="none" w:sz="0" w:space="0" w:color="auto"/>
                <w:left w:val="none" w:sz="0" w:space="0" w:color="auto"/>
                <w:bottom w:val="none" w:sz="0" w:space="0" w:color="auto"/>
                <w:right w:val="none" w:sz="0" w:space="0" w:color="auto"/>
              </w:divBdr>
            </w:div>
          </w:divsChild>
        </w:div>
        <w:div w:id="1488787497">
          <w:marLeft w:val="0"/>
          <w:marRight w:val="0"/>
          <w:marTop w:val="0"/>
          <w:marBottom w:val="0"/>
          <w:divBdr>
            <w:top w:val="none" w:sz="0" w:space="0" w:color="auto"/>
            <w:left w:val="none" w:sz="0" w:space="0" w:color="auto"/>
            <w:bottom w:val="none" w:sz="0" w:space="0" w:color="auto"/>
            <w:right w:val="none" w:sz="0" w:space="0" w:color="auto"/>
          </w:divBdr>
          <w:divsChild>
            <w:div w:id="1469274892">
              <w:marLeft w:val="0"/>
              <w:marRight w:val="0"/>
              <w:marTop w:val="0"/>
              <w:marBottom w:val="0"/>
              <w:divBdr>
                <w:top w:val="none" w:sz="0" w:space="0" w:color="auto"/>
                <w:left w:val="none" w:sz="0" w:space="0" w:color="auto"/>
                <w:bottom w:val="none" w:sz="0" w:space="0" w:color="auto"/>
                <w:right w:val="none" w:sz="0" w:space="0" w:color="auto"/>
              </w:divBdr>
            </w:div>
            <w:div w:id="1954172102">
              <w:marLeft w:val="0"/>
              <w:marRight w:val="0"/>
              <w:marTop w:val="0"/>
              <w:marBottom w:val="0"/>
              <w:divBdr>
                <w:top w:val="none" w:sz="0" w:space="0" w:color="auto"/>
                <w:left w:val="none" w:sz="0" w:space="0" w:color="auto"/>
                <w:bottom w:val="none" w:sz="0" w:space="0" w:color="auto"/>
                <w:right w:val="none" w:sz="0" w:space="0" w:color="auto"/>
              </w:divBdr>
            </w:div>
          </w:divsChild>
        </w:div>
        <w:div w:id="1644920184">
          <w:marLeft w:val="0"/>
          <w:marRight w:val="0"/>
          <w:marTop w:val="0"/>
          <w:marBottom w:val="0"/>
          <w:divBdr>
            <w:top w:val="none" w:sz="0" w:space="0" w:color="auto"/>
            <w:left w:val="none" w:sz="0" w:space="0" w:color="auto"/>
            <w:bottom w:val="none" w:sz="0" w:space="0" w:color="auto"/>
            <w:right w:val="none" w:sz="0" w:space="0" w:color="auto"/>
          </w:divBdr>
          <w:divsChild>
            <w:div w:id="1628007515">
              <w:marLeft w:val="0"/>
              <w:marRight w:val="0"/>
              <w:marTop w:val="0"/>
              <w:marBottom w:val="0"/>
              <w:divBdr>
                <w:top w:val="none" w:sz="0" w:space="0" w:color="auto"/>
                <w:left w:val="none" w:sz="0" w:space="0" w:color="auto"/>
                <w:bottom w:val="none" w:sz="0" w:space="0" w:color="auto"/>
                <w:right w:val="none" w:sz="0" w:space="0" w:color="auto"/>
              </w:divBdr>
            </w:div>
            <w:div w:id="10182175">
              <w:marLeft w:val="0"/>
              <w:marRight w:val="0"/>
              <w:marTop w:val="0"/>
              <w:marBottom w:val="0"/>
              <w:divBdr>
                <w:top w:val="none" w:sz="0" w:space="0" w:color="auto"/>
                <w:left w:val="none" w:sz="0" w:space="0" w:color="auto"/>
                <w:bottom w:val="none" w:sz="0" w:space="0" w:color="auto"/>
                <w:right w:val="none" w:sz="0" w:space="0" w:color="auto"/>
              </w:divBdr>
            </w:div>
          </w:divsChild>
        </w:div>
        <w:div w:id="597638275">
          <w:marLeft w:val="0"/>
          <w:marRight w:val="0"/>
          <w:marTop w:val="0"/>
          <w:marBottom w:val="0"/>
          <w:divBdr>
            <w:top w:val="none" w:sz="0" w:space="0" w:color="auto"/>
            <w:left w:val="none" w:sz="0" w:space="0" w:color="auto"/>
            <w:bottom w:val="none" w:sz="0" w:space="0" w:color="auto"/>
            <w:right w:val="none" w:sz="0" w:space="0" w:color="auto"/>
          </w:divBdr>
          <w:divsChild>
            <w:div w:id="474612599">
              <w:marLeft w:val="0"/>
              <w:marRight w:val="0"/>
              <w:marTop w:val="0"/>
              <w:marBottom w:val="0"/>
              <w:divBdr>
                <w:top w:val="none" w:sz="0" w:space="0" w:color="auto"/>
                <w:left w:val="none" w:sz="0" w:space="0" w:color="auto"/>
                <w:bottom w:val="none" w:sz="0" w:space="0" w:color="auto"/>
                <w:right w:val="none" w:sz="0" w:space="0" w:color="auto"/>
              </w:divBdr>
            </w:div>
            <w:div w:id="1916276157">
              <w:marLeft w:val="0"/>
              <w:marRight w:val="0"/>
              <w:marTop w:val="0"/>
              <w:marBottom w:val="0"/>
              <w:divBdr>
                <w:top w:val="none" w:sz="0" w:space="0" w:color="auto"/>
                <w:left w:val="none" w:sz="0" w:space="0" w:color="auto"/>
                <w:bottom w:val="none" w:sz="0" w:space="0" w:color="auto"/>
                <w:right w:val="none" w:sz="0" w:space="0" w:color="auto"/>
              </w:divBdr>
            </w:div>
          </w:divsChild>
        </w:div>
        <w:div w:id="850677426">
          <w:marLeft w:val="0"/>
          <w:marRight w:val="0"/>
          <w:marTop w:val="0"/>
          <w:marBottom w:val="0"/>
          <w:divBdr>
            <w:top w:val="none" w:sz="0" w:space="0" w:color="auto"/>
            <w:left w:val="none" w:sz="0" w:space="0" w:color="auto"/>
            <w:bottom w:val="none" w:sz="0" w:space="0" w:color="auto"/>
            <w:right w:val="none" w:sz="0" w:space="0" w:color="auto"/>
          </w:divBdr>
          <w:divsChild>
            <w:div w:id="50931551">
              <w:marLeft w:val="0"/>
              <w:marRight w:val="0"/>
              <w:marTop w:val="0"/>
              <w:marBottom w:val="0"/>
              <w:divBdr>
                <w:top w:val="none" w:sz="0" w:space="0" w:color="auto"/>
                <w:left w:val="none" w:sz="0" w:space="0" w:color="auto"/>
                <w:bottom w:val="none" w:sz="0" w:space="0" w:color="auto"/>
                <w:right w:val="none" w:sz="0" w:space="0" w:color="auto"/>
              </w:divBdr>
            </w:div>
            <w:div w:id="2128698653">
              <w:marLeft w:val="0"/>
              <w:marRight w:val="0"/>
              <w:marTop w:val="0"/>
              <w:marBottom w:val="0"/>
              <w:divBdr>
                <w:top w:val="none" w:sz="0" w:space="0" w:color="auto"/>
                <w:left w:val="none" w:sz="0" w:space="0" w:color="auto"/>
                <w:bottom w:val="none" w:sz="0" w:space="0" w:color="auto"/>
                <w:right w:val="none" w:sz="0" w:space="0" w:color="auto"/>
              </w:divBdr>
            </w:div>
          </w:divsChild>
        </w:div>
        <w:div w:id="1740904561">
          <w:marLeft w:val="0"/>
          <w:marRight w:val="0"/>
          <w:marTop w:val="0"/>
          <w:marBottom w:val="0"/>
          <w:divBdr>
            <w:top w:val="none" w:sz="0" w:space="0" w:color="auto"/>
            <w:left w:val="none" w:sz="0" w:space="0" w:color="auto"/>
            <w:bottom w:val="none" w:sz="0" w:space="0" w:color="auto"/>
            <w:right w:val="none" w:sz="0" w:space="0" w:color="auto"/>
          </w:divBdr>
          <w:divsChild>
            <w:div w:id="433984301">
              <w:marLeft w:val="0"/>
              <w:marRight w:val="0"/>
              <w:marTop w:val="0"/>
              <w:marBottom w:val="0"/>
              <w:divBdr>
                <w:top w:val="none" w:sz="0" w:space="0" w:color="auto"/>
                <w:left w:val="none" w:sz="0" w:space="0" w:color="auto"/>
                <w:bottom w:val="none" w:sz="0" w:space="0" w:color="auto"/>
                <w:right w:val="none" w:sz="0" w:space="0" w:color="auto"/>
              </w:divBdr>
            </w:div>
            <w:div w:id="660238036">
              <w:marLeft w:val="0"/>
              <w:marRight w:val="0"/>
              <w:marTop w:val="0"/>
              <w:marBottom w:val="0"/>
              <w:divBdr>
                <w:top w:val="none" w:sz="0" w:space="0" w:color="auto"/>
                <w:left w:val="none" w:sz="0" w:space="0" w:color="auto"/>
                <w:bottom w:val="none" w:sz="0" w:space="0" w:color="auto"/>
                <w:right w:val="none" w:sz="0" w:space="0" w:color="auto"/>
              </w:divBdr>
            </w:div>
          </w:divsChild>
        </w:div>
        <w:div w:id="22441703">
          <w:marLeft w:val="0"/>
          <w:marRight w:val="0"/>
          <w:marTop w:val="0"/>
          <w:marBottom w:val="0"/>
          <w:divBdr>
            <w:top w:val="none" w:sz="0" w:space="0" w:color="auto"/>
            <w:left w:val="none" w:sz="0" w:space="0" w:color="auto"/>
            <w:bottom w:val="none" w:sz="0" w:space="0" w:color="auto"/>
            <w:right w:val="none" w:sz="0" w:space="0" w:color="auto"/>
          </w:divBdr>
          <w:divsChild>
            <w:div w:id="674914546">
              <w:marLeft w:val="0"/>
              <w:marRight w:val="0"/>
              <w:marTop w:val="0"/>
              <w:marBottom w:val="0"/>
              <w:divBdr>
                <w:top w:val="none" w:sz="0" w:space="0" w:color="auto"/>
                <w:left w:val="none" w:sz="0" w:space="0" w:color="auto"/>
                <w:bottom w:val="none" w:sz="0" w:space="0" w:color="auto"/>
                <w:right w:val="none" w:sz="0" w:space="0" w:color="auto"/>
              </w:divBdr>
            </w:div>
            <w:div w:id="1477138285">
              <w:marLeft w:val="0"/>
              <w:marRight w:val="0"/>
              <w:marTop w:val="0"/>
              <w:marBottom w:val="0"/>
              <w:divBdr>
                <w:top w:val="none" w:sz="0" w:space="0" w:color="auto"/>
                <w:left w:val="none" w:sz="0" w:space="0" w:color="auto"/>
                <w:bottom w:val="none" w:sz="0" w:space="0" w:color="auto"/>
                <w:right w:val="none" w:sz="0" w:space="0" w:color="auto"/>
              </w:divBdr>
            </w:div>
          </w:divsChild>
        </w:div>
        <w:div w:id="941687324">
          <w:marLeft w:val="0"/>
          <w:marRight w:val="0"/>
          <w:marTop w:val="0"/>
          <w:marBottom w:val="0"/>
          <w:divBdr>
            <w:top w:val="none" w:sz="0" w:space="0" w:color="auto"/>
            <w:left w:val="none" w:sz="0" w:space="0" w:color="auto"/>
            <w:bottom w:val="none" w:sz="0" w:space="0" w:color="auto"/>
            <w:right w:val="none" w:sz="0" w:space="0" w:color="auto"/>
          </w:divBdr>
          <w:divsChild>
            <w:div w:id="1098981719">
              <w:marLeft w:val="0"/>
              <w:marRight w:val="0"/>
              <w:marTop w:val="0"/>
              <w:marBottom w:val="0"/>
              <w:divBdr>
                <w:top w:val="none" w:sz="0" w:space="0" w:color="auto"/>
                <w:left w:val="none" w:sz="0" w:space="0" w:color="auto"/>
                <w:bottom w:val="none" w:sz="0" w:space="0" w:color="auto"/>
                <w:right w:val="none" w:sz="0" w:space="0" w:color="auto"/>
              </w:divBdr>
            </w:div>
            <w:div w:id="414205845">
              <w:marLeft w:val="0"/>
              <w:marRight w:val="0"/>
              <w:marTop w:val="0"/>
              <w:marBottom w:val="0"/>
              <w:divBdr>
                <w:top w:val="none" w:sz="0" w:space="0" w:color="auto"/>
                <w:left w:val="none" w:sz="0" w:space="0" w:color="auto"/>
                <w:bottom w:val="none" w:sz="0" w:space="0" w:color="auto"/>
                <w:right w:val="none" w:sz="0" w:space="0" w:color="auto"/>
              </w:divBdr>
            </w:div>
          </w:divsChild>
        </w:div>
        <w:div w:id="1632663106">
          <w:marLeft w:val="0"/>
          <w:marRight w:val="0"/>
          <w:marTop w:val="0"/>
          <w:marBottom w:val="0"/>
          <w:divBdr>
            <w:top w:val="none" w:sz="0" w:space="0" w:color="auto"/>
            <w:left w:val="none" w:sz="0" w:space="0" w:color="auto"/>
            <w:bottom w:val="none" w:sz="0" w:space="0" w:color="auto"/>
            <w:right w:val="none" w:sz="0" w:space="0" w:color="auto"/>
          </w:divBdr>
          <w:divsChild>
            <w:div w:id="1996688306">
              <w:marLeft w:val="0"/>
              <w:marRight w:val="0"/>
              <w:marTop w:val="0"/>
              <w:marBottom w:val="0"/>
              <w:divBdr>
                <w:top w:val="none" w:sz="0" w:space="0" w:color="auto"/>
                <w:left w:val="none" w:sz="0" w:space="0" w:color="auto"/>
                <w:bottom w:val="none" w:sz="0" w:space="0" w:color="auto"/>
                <w:right w:val="none" w:sz="0" w:space="0" w:color="auto"/>
              </w:divBdr>
            </w:div>
            <w:div w:id="783579991">
              <w:marLeft w:val="0"/>
              <w:marRight w:val="0"/>
              <w:marTop w:val="0"/>
              <w:marBottom w:val="0"/>
              <w:divBdr>
                <w:top w:val="none" w:sz="0" w:space="0" w:color="auto"/>
                <w:left w:val="none" w:sz="0" w:space="0" w:color="auto"/>
                <w:bottom w:val="none" w:sz="0" w:space="0" w:color="auto"/>
                <w:right w:val="none" w:sz="0" w:space="0" w:color="auto"/>
              </w:divBdr>
            </w:div>
          </w:divsChild>
        </w:div>
        <w:div w:id="1024088956">
          <w:marLeft w:val="0"/>
          <w:marRight w:val="0"/>
          <w:marTop w:val="0"/>
          <w:marBottom w:val="0"/>
          <w:divBdr>
            <w:top w:val="none" w:sz="0" w:space="0" w:color="auto"/>
            <w:left w:val="none" w:sz="0" w:space="0" w:color="auto"/>
            <w:bottom w:val="none" w:sz="0" w:space="0" w:color="auto"/>
            <w:right w:val="none" w:sz="0" w:space="0" w:color="auto"/>
          </w:divBdr>
          <w:divsChild>
            <w:div w:id="1587955341">
              <w:marLeft w:val="0"/>
              <w:marRight w:val="0"/>
              <w:marTop w:val="0"/>
              <w:marBottom w:val="0"/>
              <w:divBdr>
                <w:top w:val="none" w:sz="0" w:space="0" w:color="auto"/>
                <w:left w:val="none" w:sz="0" w:space="0" w:color="auto"/>
                <w:bottom w:val="none" w:sz="0" w:space="0" w:color="auto"/>
                <w:right w:val="none" w:sz="0" w:space="0" w:color="auto"/>
              </w:divBdr>
            </w:div>
            <w:div w:id="565652888">
              <w:marLeft w:val="0"/>
              <w:marRight w:val="0"/>
              <w:marTop w:val="0"/>
              <w:marBottom w:val="0"/>
              <w:divBdr>
                <w:top w:val="none" w:sz="0" w:space="0" w:color="auto"/>
                <w:left w:val="none" w:sz="0" w:space="0" w:color="auto"/>
                <w:bottom w:val="none" w:sz="0" w:space="0" w:color="auto"/>
                <w:right w:val="none" w:sz="0" w:space="0" w:color="auto"/>
              </w:divBdr>
            </w:div>
          </w:divsChild>
        </w:div>
        <w:div w:id="150172369">
          <w:marLeft w:val="0"/>
          <w:marRight w:val="0"/>
          <w:marTop w:val="0"/>
          <w:marBottom w:val="0"/>
          <w:divBdr>
            <w:top w:val="none" w:sz="0" w:space="0" w:color="auto"/>
            <w:left w:val="none" w:sz="0" w:space="0" w:color="auto"/>
            <w:bottom w:val="none" w:sz="0" w:space="0" w:color="auto"/>
            <w:right w:val="none" w:sz="0" w:space="0" w:color="auto"/>
          </w:divBdr>
          <w:divsChild>
            <w:div w:id="1085103382">
              <w:marLeft w:val="0"/>
              <w:marRight w:val="0"/>
              <w:marTop w:val="0"/>
              <w:marBottom w:val="0"/>
              <w:divBdr>
                <w:top w:val="none" w:sz="0" w:space="0" w:color="auto"/>
                <w:left w:val="none" w:sz="0" w:space="0" w:color="auto"/>
                <w:bottom w:val="none" w:sz="0" w:space="0" w:color="auto"/>
                <w:right w:val="none" w:sz="0" w:space="0" w:color="auto"/>
              </w:divBdr>
            </w:div>
            <w:div w:id="1116487464">
              <w:marLeft w:val="0"/>
              <w:marRight w:val="0"/>
              <w:marTop w:val="0"/>
              <w:marBottom w:val="0"/>
              <w:divBdr>
                <w:top w:val="none" w:sz="0" w:space="0" w:color="auto"/>
                <w:left w:val="none" w:sz="0" w:space="0" w:color="auto"/>
                <w:bottom w:val="none" w:sz="0" w:space="0" w:color="auto"/>
                <w:right w:val="none" w:sz="0" w:space="0" w:color="auto"/>
              </w:divBdr>
            </w:div>
          </w:divsChild>
        </w:div>
        <w:div w:id="1619142054">
          <w:marLeft w:val="0"/>
          <w:marRight w:val="0"/>
          <w:marTop w:val="0"/>
          <w:marBottom w:val="0"/>
          <w:divBdr>
            <w:top w:val="none" w:sz="0" w:space="0" w:color="auto"/>
            <w:left w:val="none" w:sz="0" w:space="0" w:color="auto"/>
            <w:bottom w:val="none" w:sz="0" w:space="0" w:color="auto"/>
            <w:right w:val="none" w:sz="0" w:space="0" w:color="auto"/>
          </w:divBdr>
          <w:divsChild>
            <w:div w:id="1774324698">
              <w:marLeft w:val="0"/>
              <w:marRight w:val="0"/>
              <w:marTop w:val="0"/>
              <w:marBottom w:val="0"/>
              <w:divBdr>
                <w:top w:val="none" w:sz="0" w:space="0" w:color="auto"/>
                <w:left w:val="none" w:sz="0" w:space="0" w:color="auto"/>
                <w:bottom w:val="none" w:sz="0" w:space="0" w:color="auto"/>
                <w:right w:val="none" w:sz="0" w:space="0" w:color="auto"/>
              </w:divBdr>
            </w:div>
            <w:div w:id="1047997796">
              <w:marLeft w:val="0"/>
              <w:marRight w:val="0"/>
              <w:marTop w:val="0"/>
              <w:marBottom w:val="0"/>
              <w:divBdr>
                <w:top w:val="none" w:sz="0" w:space="0" w:color="auto"/>
                <w:left w:val="none" w:sz="0" w:space="0" w:color="auto"/>
                <w:bottom w:val="none" w:sz="0" w:space="0" w:color="auto"/>
                <w:right w:val="none" w:sz="0" w:space="0" w:color="auto"/>
              </w:divBdr>
            </w:div>
          </w:divsChild>
        </w:div>
        <w:div w:id="37093782">
          <w:marLeft w:val="0"/>
          <w:marRight w:val="0"/>
          <w:marTop w:val="0"/>
          <w:marBottom w:val="0"/>
          <w:divBdr>
            <w:top w:val="none" w:sz="0" w:space="0" w:color="auto"/>
            <w:left w:val="none" w:sz="0" w:space="0" w:color="auto"/>
            <w:bottom w:val="none" w:sz="0" w:space="0" w:color="auto"/>
            <w:right w:val="none" w:sz="0" w:space="0" w:color="auto"/>
          </w:divBdr>
          <w:divsChild>
            <w:div w:id="1866479770">
              <w:marLeft w:val="0"/>
              <w:marRight w:val="0"/>
              <w:marTop w:val="0"/>
              <w:marBottom w:val="0"/>
              <w:divBdr>
                <w:top w:val="none" w:sz="0" w:space="0" w:color="auto"/>
                <w:left w:val="none" w:sz="0" w:space="0" w:color="auto"/>
                <w:bottom w:val="none" w:sz="0" w:space="0" w:color="auto"/>
                <w:right w:val="none" w:sz="0" w:space="0" w:color="auto"/>
              </w:divBdr>
            </w:div>
            <w:div w:id="96297504">
              <w:marLeft w:val="0"/>
              <w:marRight w:val="0"/>
              <w:marTop w:val="0"/>
              <w:marBottom w:val="0"/>
              <w:divBdr>
                <w:top w:val="none" w:sz="0" w:space="0" w:color="auto"/>
                <w:left w:val="none" w:sz="0" w:space="0" w:color="auto"/>
                <w:bottom w:val="none" w:sz="0" w:space="0" w:color="auto"/>
                <w:right w:val="none" w:sz="0" w:space="0" w:color="auto"/>
              </w:divBdr>
            </w:div>
          </w:divsChild>
        </w:div>
        <w:div w:id="997490301">
          <w:marLeft w:val="0"/>
          <w:marRight w:val="0"/>
          <w:marTop w:val="0"/>
          <w:marBottom w:val="0"/>
          <w:divBdr>
            <w:top w:val="none" w:sz="0" w:space="0" w:color="auto"/>
            <w:left w:val="none" w:sz="0" w:space="0" w:color="auto"/>
            <w:bottom w:val="none" w:sz="0" w:space="0" w:color="auto"/>
            <w:right w:val="none" w:sz="0" w:space="0" w:color="auto"/>
          </w:divBdr>
          <w:divsChild>
            <w:div w:id="1506944883">
              <w:marLeft w:val="0"/>
              <w:marRight w:val="0"/>
              <w:marTop w:val="0"/>
              <w:marBottom w:val="0"/>
              <w:divBdr>
                <w:top w:val="none" w:sz="0" w:space="0" w:color="auto"/>
                <w:left w:val="none" w:sz="0" w:space="0" w:color="auto"/>
                <w:bottom w:val="none" w:sz="0" w:space="0" w:color="auto"/>
                <w:right w:val="none" w:sz="0" w:space="0" w:color="auto"/>
              </w:divBdr>
            </w:div>
            <w:div w:id="1816291387">
              <w:marLeft w:val="0"/>
              <w:marRight w:val="0"/>
              <w:marTop w:val="0"/>
              <w:marBottom w:val="0"/>
              <w:divBdr>
                <w:top w:val="none" w:sz="0" w:space="0" w:color="auto"/>
                <w:left w:val="none" w:sz="0" w:space="0" w:color="auto"/>
                <w:bottom w:val="none" w:sz="0" w:space="0" w:color="auto"/>
                <w:right w:val="none" w:sz="0" w:space="0" w:color="auto"/>
              </w:divBdr>
            </w:div>
          </w:divsChild>
        </w:div>
        <w:div w:id="223182242">
          <w:marLeft w:val="0"/>
          <w:marRight w:val="0"/>
          <w:marTop w:val="0"/>
          <w:marBottom w:val="0"/>
          <w:divBdr>
            <w:top w:val="none" w:sz="0" w:space="0" w:color="auto"/>
            <w:left w:val="none" w:sz="0" w:space="0" w:color="auto"/>
            <w:bottom w:val="none" w:sz="0" w:space="0" w:color="auto"/>
            <w:right w:val="none" w:sz="0" w:space="0" w:color="auto"/>
          </w:divBdr>
          <w:divsChild>
            <w:div w:id="955454158">
              <w:marLeft w:val="0"/>
              <w:marRight w:val="0"/>
              <w:marTop w:val="0"/>
              <w:marBottom w:val="0"/>
              <w:divBdr>
                <w:top w:val="none" w:sz="0" w:space="0" w:color="auto"/>
                <w:left w:val="none" w:sz="0" w:space="0" w:color="auto"/>
                <w:bottom w:val="none" w:sz="0" w:space="0" w:color="auto"/>
                <w:right w:val="none" w:sz="0" w:space="0" w:color="auto"/>
              </w:divBdr>
            </w:div>
            <w:div w:id="1745028544">
              <w:marLeft w:val="0"/>
              <w:marRight w:val="0"/>
              <w:marTop w:val="0"/>
              <w:marBottom w:val="0"/>
              <w:divBdr>
                <w:top w:val="none" w:sz="0" w:space="0" w:color="auto"/>
                <w:left w:val="none" w:sz="0" w:space="0" w:color="auto"/>
                <w:bottom w:val="none" w:sz="0" w:space="0" w:color="auto"/>
                <w:right w:val="none" w:sz="0" w:space="0" w:color="auto"/>
              </w:divBdr>
            </w:div>
          </w:divsChild>
        </w:div>
        <w:div w:id="1578325221">
          <w:marLeft w:val="0"/>
          <w:marRight w:val="0"/>
          <w:marTop w:val="0"/>
          <w:marBottom w:val="0"/>
          <w:divBdr>
            <w:top w:val="none" w:sz="0" w:space="0" w:color="auto"/>
            <w:left w:val="none" w:sz="0" w:space="0" w:color="auto"/>
            <w:bottom w:val="none" w:sz="0" w:space="0" w:color="auto"/>
            <w:right w:val="none" w:sz="0" w:space="0" w:color="auto"/>
          </w:divBdr>
          <w:divsChild>
            <w:div w:id="1588617961">
              <w:marLeft w:val="0"/>
              <w:marRight w:val="0"/>
              <w:marTop w:val="0"/>
              <w:marBottom w:val="0"/>
              <w:divBdr>
                <w:top w:val="none" w:sz="0" w:space="0" w:color="auto"/>
                <w:left w:val="none" w:sz="0" w:space="0" w:color="auto"/>
                <w:bottom w:val="none" w:sz="0" w:space="0" w:color="auto"/>
                <w:right w:val="none" w:sz="0" w:space="0" w:color="auto"/>
              </w:divBdr>
            </w:div>
            <w:div w:id="438911944">
              <w:marLeft w:val="0"/>
              <w:marRight w:val="0"/>
              <w:marTop w:val="0"/>
              <w:marBottom w:val="0"/>
              <w:divBdr>
                <w:top w:val="none" w:sz="0" w:space="0" w:color="auto"/>
                <w:left w:val="none" w:sz="0" w:space="0" w:color="auto"/>
                <w:bottom w:val="none" w:sz="0" w:space="0" w:color="auto"/>
                <w:right w:val="none" w:sz="0" w:space="0" w:color="auto"/>
              </w:divBdr>
            </w:div>
          </w:divsChild>
        </w:div>
        <w:div w:id="948271723">
          <w:marLeft w:val="0"/>
          <w:marRight w:val="0"/>
          <w:marTop w:val="0"/>
          <w:marBottom w:val="0"/>
          <w:divBdr>
            <w:top w:val="none" w:sz="0" w:space="0" w:color="auto"/>
            <w:left w:val="none" w:sz="0" w:space="0" w:color="auto"/>
            <w:bottom w:val="none" w:sz="0" w:space="0" w:color="auto"/>
            <w:right w:val="none" w:sz="0" w:space="0" w:color="auto"/>
          </w:divBdr>
          <w:divsChild>
            <w:div w:id="1693147901">
              <w:marLeft w:val="0"/>
              <w:marRight w:val="0"/>
              <w:marTop w:val="0"/>
              <w:marBottom w:val="0"/>
              <w:divBdr>
                <w:top w:val="none" w:sz="0" w:space="0" w:color="auto"/>
                <w:left w:val="none" w:sz="0" w:space="0" w:color="auto"/>
                <w:bottom w:val="none" w:sz="0" w:space="0" w:color="auto"/>
                <w:right w:val="none" w:sz="0" w:space="0" w:color="auto"/>
              </w:divBdr>
            </w:div>
            <w:div w:id="630980646">
              <w:marLeft w:val="0"/>
              <w:marRight w:val="0"/>
              <w:marTop w:val="0"/>
              <w:marBottom w:val="0"/>
              <w:divBdr>
                <w:top w:val="none" w:sz="0" w:space="0" w:color="auto"/>
                <w:left w:val="none" w:sz="0" w:space="0" w:color="auto"/>
                <w:bottom w:val="none" w:sz="0" w:space="0" w:color="auto"/>
                <w:right w:val="none" w:sz="0" w:space="0" w:color="auto"/>
              </w:divBdr>
            </w:div>
          </w:divsChild>
        </w:div>
        <w:div w:id="1170218903">
          <w:marLeft w:val="0"/>
          <w:marRight w:val="0"/>
          <w:marTop w:val="0"/>
          <w:marBottom w:val="0"/>
          <w:divBdr>
            <w:top w:val="none" w:sz="0" w:space="0" w:color="auto"/>
            <w:left w:val="none" w:sz="0" w:space="0" w:color="auto"/>
            <w:bottom w:val="none" w:sz="0" w:space="0" w:color="auto"/>
            <w:right w:val="none" w:sz="0" w:space="0" w:color="auto"/>
          </w:divBdr>
          <w:divsChild>
            <w:div w:id="2069961433">
              <w:marLeft w:val="0"/>
              <w:marRight w:val="0"/>
              <w:marTop w:val="0"/>
              <w:marBottom w:val="0"/>
              <w:divBdr>
                <w:top w:val="none" w:sz="0" w:space="0" w:color="auto"/>
                <w:left w:val="none" w:sz="0" w:space="0" w:color="auto"/>
                <w:bottom w:val="none" w:sz="0" w:space="0" w:color="auto"/>
                <w:right w:val="none" w:sz="0" w:space="0" w:color="auto"/>
              </w:divBdr>
            </w:div>
            <w:div w:id="334042005">
              <w:marLeft w:val="0"/>
              <w:marRight w:val="0"/>
              <w:marTop w:val="0"/>
              <w:marBottom w:val="0"/>
              <w:divBdr>
                <w:top w:val="none" w:sz="0" w:space="0" w:color="auto"/>
                <w:left w:val="none" w:sz="0" w:space="0" w:color="auto"/>
                <w:bottom w:val="none" w:sz="0" w:space="0" w:color="auto"/>
                <w:right w:val="none" w:sz="0" w:space="0" w:color="auto"/>
              </w:divBdr>
            </w:div>
          </w:divsChild>
        </w:div>
        <w:div w:id="237599983">
          <w:marLeft w:val="0"/>
          <w:marRight w:val="0"/>
          <w:marTop w:val="0"/>
          <w:marBottom w:val="0"/>
          <w:divBdr>
            <w:top w:val="none" w:sz="0" w:space="0" w:color="auto"/>
            <w:left w:val="none" w:sz="0" w:space="0" w:color="auto"/>
            <w:bottom w:val="none" w:sz="0" w:space="0" w:color="auto"/>
            <w:right w:val="none" w:sz="0" w:space="0" w:color="auto"/>
          </w:divBdr>
          <w:divsChild>
            <w:div w:id="1703749441">
              <w:marLeft w:val="0"/>
              <w:marRight w:val="0"/>
              <w:marTop w:val="0"/>
              <w:marBottom w:val="0"/>
              <w:divBdr>
                <w:top w:val="none" w:sz="0" w:space="0" w:color="auto"/>
                <w:left w:val="none" w:sz="0" w:space="0" w:color="auto"/>
                <w:bottom w:val="none" w:sz="0" w:space="0" w:color="auto"/>
                <w:right w:val="none" w:sz="0" w:space="0" w:color="auto"/>
              </w:divBdr>
            </w:div>
            <w:div w:id="1848475540">
              <w:marLeft w:val="0"/>
              <w:marRight w:val="0"/>
              <w:marTop w:val="0"/>
              <w:marBottom w:val="0"/>
              <w:divBdr>
                <w:top w:val="none" w:sz="0" w:space="0" w:color="auto"/>
                <w:left w:val="none" w:sz="0" w:space="0" w:color="auto"/>
                <w:bottom w:val="none" w:sz="0" w:space="0" w:color="auto"/>
                <w:right w:val="none" w:sz="0" w:space="0" w:color="auto"/>
              </w:divBdr>
            </w:div>
          </w:divsChild>
        </w:div>
        <w:div w:id="2130120481">
          <w:marLeft w:val="0"/>
          <w:marRight w:val="0"/>
          <w:marTop w:val="0"/>
          <w:marBottom w:val="0"/>
          <w:divBdr>
            <w:top w:val="none" w:sz="0" w:space="0" w:color="auto"/>
            <w:left w:val="none" w:sz="0" w:space="0" w:color="auto"/>
            <w:bottom w:val="none" w:sz="0" w:space="0" w:color="auto"/>
            <w:right w:val="none" w:sz="0" w:space="0" w:color="auto"/>
          </w:divBdr>
          <w:divsChild>
            <w:div w:id="126362674">
              <w:marLeft w:val="0"/>
              <w:marRight w:val="0"/>
              <w:marTop w:val="0"/>
              <w:marBottom w:val="0"/>
              <w:divBdr>
                <w:top w:val="none" w:sz="0" w:space="0" w:color="auto"/>
                <w:left w:val="none" w:sz="0" w:space="0" w:color="auto"/>
                <w:bottom w:val="none" w:sz="0" w:space="0" w:color="auto"/>
                <w:right w:val="none" w:sz="0" w:space="0" w:color="auto"/>
              </w:divBdr>
            </w:div>
            <w:div w:id="859123198">
              <w:marLeft w:val="0"/>
              <w:marRight w:val="0"/>
              <w:marTop w:val="0"/>
              <w:marBottom w:val="0"/>
              <w:divBdr>
                <w:top w:val="none" w:sz="0" w:space="0" w:color="auto"/>
                <w:left w:val="none" w:sz="0" w:space="0" w:color="auto"/>
                <w:bottom w:val="none" w:sz="0" w:space="0" w:color="auto"/>
                <w:right w:val="none" w:sz="0" w:space="0" w:color="auto"/>
              </w:divBdr>
            </w:div>
          </w:divsChild>
        </w:div>
        <w:div w:id="163518358">
          <w:marLeft w:val="0"/>
          <w:marRight w:val="0"/>
          <w:marTop w:val="0"/>
          <w:marBottom w:val="0"/>
          <w:divBdr>
            <w:top w:val="none" w:sz="0" w:space="0" w:color="auto"/>
            <w:left w:val="none" w:sz="0" w:space="0" w:color="auto"/>
            <w:bottom w:val="none" w:sz="0" w:space="0" w:color="auto"/>
            <w:right w:val="none" w:sz="0" w:space="0" w:color="auto"/>
          </w:divBdr>
          <w:divsChild>
            <w:div w:id="1921676440">
              <w:marLeft w:val="0"/>
              <w:marRight w:val="0"/>
              <w:marTop w:val="0"/>
              <w:marBottom w:val="0"/>
              <w:divBdr>
                <w:top w:val="none" w:sz="0" w:space="0" w:color="auto"/>
                <w:left w:val="none" w:sz="0" w:space="0" w:color="auto"/>
                <w:bottom w:val="none" w:sz="0" w:space="0" w:color="auto"/>
                <w:right w:val="none" w:sz="0" w:space="0" w:color="auto"/>
              </w:divBdr>
            </w:div>
            <w:div w:id="240216809">
              <w:marLeft w:val="0"/>
              <w:marRight w:val="0"/>
              <w:marTop w:val="0"/>
              <w:marBottom w:val="0"/>
              <w:divBdr>
                <w:top w:val="none" w:sz="0" w:space="0" w:color="auto"/>
                <w:left w:val="none" w:sz="0" w:space="0" w:color="auto"/>
                <w:bottom w:val="none" w:sz="0" w:space="0" w:color="auto"/>
                <w:right w:val="none" w:sz="0" w:space="0" w:color="auto"/>
              </w:divBdr>
            </w:div>
          </w:divsChild>
        </w:div>
        <w:div w:id="1418139564">
          <w:marLeft w:val="0"/>
          <w:marRight w:val="0"/>
          <w:marTop w:val="0"/>
          <w:marBottom w:val="0"/>
          <w:divBdr>
            <w:top w:val="none" w:sz="0" w:space="0" w:color="auto"/>
            <w:left w:val="none" w:sz="0" w:space="0" w:color="auto"/>
            <w:bottom w:val="none" w:sz="0" w:space="0" w:color="auto"/>
            <w:right w:val="none" w:sz="0" w:space="0" w:color="auto"/>
          </w:divBdr>
          <w:divsChild>
            <w:div w:id="1569225170">
              <w:marLeft w:val="0"/>
              <w:marRight w:val="0"/>
              <w:marTop w:val="0"/>
              <w:marBottom w:val="0"/>
              <w:divBdr>
                <w:top w:val="none" w:sz="0" w:space="0" w:color="auto"/>
                <w:left w:val="none" w:sz="0" w:space="0" w:color="auto"/>
                <w:bottom w:val="none" w:sz="0" w:space="0" w:color="auto"/>
                <w:right w:val="none" w:sz="0" w:space="0" w:color="auto"/>
              </w:divBdr>
            </w:div>
            <w:div w:id="333729403">
              <w:marLeft w:val="0"/>
              <w:marRight w:val="0"/>
              <w:marTop w:val="0"/>
              <w:marBottom w:val="0"/>
              <w:divBdr>
                <w:top w:val="none" w:sz="0" w:space="0" w:color="auto"/>
                <w:left w:val="none" w:sz="0" w:space="0" w:color="auto"/>
                <w:bottom w:val="none" w:sz="0" w:space="0" w:color="auto"/>
                <w:right w:val="none" w:sz="0" w:space="0" w:color="auto"/>
              </w:divBdr>
            </w:div>
          </w:divsChild>
        </w:div>
        <w:div w:id="237714875">
          <w:marLeft w:val="0"/>
          <w:marRight w:val="0"/>
          <w:marTop w:val="0"/>
          <w:marBottom w:val="0"/>
          <w:divBdr>
            <w:top w:val="none" w:sz="0" w:space="0" w:color="auto"/>
            <w:left w:val="none" w:sz="0" w:space="0" w:color="auto"/>
            <w:bottom w:val="none" w:sz="0" w:space="0" w:color="auto"/>
            <w:right w:val="none" w:sz="0" w:space="0" w:color="auto"/>
          </w:divBdr>
          <w:divsChild>
            <w:div w:id="917784311">
              <w:marLeft w:val="0"/>
              <w:marRight w:val="0"/>
              <w:marTop w:val="0"/>
              <w:marBottom w:val="0"/>
              <w:divBdr>
                <w:top w:val="none" w:sz="0" w:space="0" w:color="auto"/>
                <w:left w:val="none" w:sz="0" w:space="0" w:color="auto"/>
                <w:bottom w:val="none" w:sz="0" w:space="0" w:color="auto"/>
                <w:right w:val="none" w:sz="0" w:space="0" w:color="auto"/>
              </w:divBdr>
            </w:div>
            <w:div w:id="520433077">
              <w:marLeft w:val="0"/>
              <w:marRight w:val="0"/>
              <w:marTop w:val="0"/>
              <w:marBottom w:val="0"/>
              <w:divBdr>
                <w:top w:val="none" w:sz="0" w:space="0" w:color="auto"/>
                <w:left w:val="none" w:sz="0" w:space="0" w:color="auto"/>
                <w:bottom w:val="none" w:sz="0" w:space="0" w:color="auto"/>
                <w:right w:val="none" w:sz="0" w:space="0" w:color="auto"/>
              </w:divBdr>
            </w:div>
          </w:divsChild>
        </w:div>
        <w:div w:id="1350791010">
          <w:marLeft w:val="0"/>
          <w:marRight w:val="0"/>
          <w:marTop w:val="0"/>
          <w:marBottom w:val="0"/>
          <w:divBdr>
            <w:top w:val="none" w:sz="0" w:space="0" w:color="auto"/>
            <w:left w:val="none" w:sz="0" w:space="0" w:color="auto"/>
            <w:bottom w:val="none" w:sz="0" w:space="0" w:color="auto"/>
            <w:right w:val="none" w:sz="0" w:space="0" w:color="auto"/>
          </w:divBdr>
          <w:divsChild>
            <w:div w:id="1486823364">
              <w:marLeft w:val="0"/>
              <w:marRight w:val="0"/>
              <w:marTop w:val="0"/>
              <w:marBottom w:val="0"/>
              <w:divBdr>
                <w:top w:val="none" w:sz="0" w:space="0" w:color="auto"/>
                <w:left w:val="none" w:sz="0" w:space="0" w:color="auto"/>
                <w:bottom w:val="none" w:sz="0" w:space="0" w:color="auto"/>
                <w:right w:val="none" w:sz="0" w:space="0" w:color="auto"/>
              </w:divBdr>
            </w:div>
            <w:div w:id="944655507">
              <w:marLeft w:val="0"/>
              <w:marRight w:val="0"/>
              <w:marTop w:val="0"/>
              <w:marBottom w:val="0"/>
              <w:divBdr>
                <w:top w:val="none" w:sz="0" w:space="0" w:color="auto"/>
                <w:left w:val="none" w:sz="0" w:space="0" w:color="auto"/>
                <w:bottom w:val="none" w:sz="0" w:space="0" w:color="auto"/>
                <w:right w:val="none" w:sz="0" w:space="0" w:color="auto"/>
              </w:divBdr>
            </w:div>
          </w:divsChild>
        </w:div>
        <w:div w:id="1331330746">
          <w:marLeft w:val="0"/>
          <w:marRight w:val="0"/>
          <w:marTop w:val="0"/>
          <w:marBottom w:val="0"/>
          <w:divBdr>
            <w:top w:val="none" w:sz="0" w:space="0" w:color="auto"/>
            <w:left w:val="none" w:sz="0" w:space="0" w:color="auto"/>
            <w:bottom w:val="none" w:sz="0" w:space="0" w:color="auto"/>
            <w:right w:val="none" w:sz="0" w:space="0" w:color="auto"/>
          </w:divBdr>
          <w:divsChild>
            <w:div w:id="753861041">
              <w:marLeft w:val="0"/>
              <w:marRight w:val="0"/>
              <w:marTop w:val="0"/>
              <w:marBottom w:val="0"/>
              <w:divBdr>
                <w:top w:val="none" w:sz="0" w:space="0" w:color="auto"/>
                <w:left w:val="none" w:sz="0" w:space="0" w:color="auto"/>
                <w:bottom w:val="none" w:sz="0" w:space="0" w:color="auto"/>
                <w:right w:val="none" w:sz="0" w:space="0" w:color="auto"/>
              </w:divBdr>
            </w:div>
            <w:div w:id="1947734069">
              <w:marLeft w:val="0"/>
              <w:marRight w:val="0"/>
              <w:marTop w:val="0"/>
              <w:marBottom w:val="0"/>
              <w:divBdr>
                <w:top w:val="none" w:sz="0" w:space="0" w:color="auto"/>
                <w:left w:val="none" w:sz="0" w:space="0" w:color="auto"/>
                <w:bottom w:val="none" w:sz="0" w:space="0" w:color="auto"/>
                <w:right w:val="none" w:sz="0" w:space="0" w:color="auto"/>
              </w:divBdr>
            </w:div>
          </w:divsChild>
        </w:div>
        <w:div w:id="1031492024">
          <w:marLeft w:val="0"/>
          <w:marRight w:val="0"/>
          <w:marTop w:val="0"/>
          <w:marBottom w:val="0"/>
          <w:divBdr>
            <w:top w:val="none" w:sz="0" w:space="0" w:color="auto"/>
            <w:left w:val="none" w:sz="0" w:space="0" w:color="auto"/>
            <w:bottom w:val="none" w:sz="0" w:space="0" w:color="auto"/>
            <w:right w:val="none" w:sz="0" w:space="0" w:color="auto"/>
          </w:divBdr>
          <w:divsChild>
            <w:div w:id="1196574592">
              <w:marLeft w:val="0"/>
              <w:marRight w:val="0"/>
              <w:marTop w:val="0"/>
              <w:marBottom w:val="0"/>
              <w:divBdr>
                <w:top w:val="none" w:sz="0" w:space="0" w:color="auto"/>
                <w:left w:val="none" w:sz="0" w:space="0" w:color="auto"/>
                <w:bottom w:val="none" w:sz="0" w:space="0" w:color="auto"/>
                <w:right w:val="none" w:sz="0" w:space="0" w:color="auto"/>
              </w:divBdr>
            </w:div>
            <w:div w:id="162475196">
              <w:marLeft w:val="0"/>
              <w:marRight w:val="0"/>
              <w:marTop w:val="0"/>
              <w:marBottom w:val="0"/>
              <w:divBdr>
                <w:top w:val="none" w:sz="0" w:space="0" w:color="auto"/>
                <w:left w:val="none" w:sz="0" w:space="0" w:color="auto"/>
                <w:bottom w:val="none" w:sz="0" w:space="0" w:color="auto"/>
                <w:right w:val="none" w:sz="0" w:space="0" w:color="auto"/>
              </w:divBdr>
            </w:div>
          </w:divsChild>
        </w:div>
        <w:div w:id="1945796352">
          <w:marLeft w:val="0"/>
          <w:marRight w:val="0"/>
          <w:marTop w:val="0"/>
          <w:marBottom w:val="0"/>
          <w:divBdr>
            <w:top w:val="none" w:sz="0" w:space="0" w:color="auto"/>
            <w:left w:val="none" w:sz="0" w:space="0" w:color="auto"/>
            <w:bottom w:val="none" w:sz="0" w:space="0" w:color="auto"/>
            <w:right w:val="none" w:sz="0" w:space="0" w:color="auto"/>
          </w:divBdr>
          <w:divsChild>
            <w:div w:id="315304207">
              <w:marLeft w:val="0"/>
              <w:marRight w:val="0"/>
              <w:marTop w:val="0"/>
              <w:marBottom w:val="0"/>
              <w:divBdr>
                <w:top w:val="none" w:sz="0" w:space="0" w:color="auto"/>
                <w:left w:val="none" w:sz="0" w:space="0" w:color="auto"/>
                <w:bottom w:val="none" w:sz="0" w:space="0" w:color="auto"/>
                <w:right w:val="none" w:sz="0" w:space="0" w:color="auto"/>
              </w:divBdr>
            </w:div>
            <w:div w:id="1136489790">
              <w:marLeft w:val="0"/>
              <w:marRight w:val="0"/>
              <w:marTop w:val="0"/>
              <w:marBottom w:val="0"/>
              <w:divBdr>
                <w:top w:val="none" w:sz="0" w:space="0" w:color="auto"/>
                <w:left w:val="none" w:sz="0" w:space="0" w:color="auto"/>
                <w:bottom w:val="none" w:sz="0" w:space="0" w:color="auto"/>
                <w:right w:val="none" w:sz="0" w:space="0" w:color="auto"/>
              </w:divBdr>
            </w:div>
          </w:divsChild>
        </w:div>
        <w:div w:id="1658612933">
          <w:marLeft w:val="0"/>
          <w:marRight w:val="0"/>
          <w:marTop w:val="0"/>
          <w:marBottom w:val="0"/>
          <w:divBdr>
            <w:top w:val="none" w:sz="0" w:space="0" w:color="auto"/>
            <w:left w:val="none" w:sz="0" w:space="0" w:color="auto"/>
            <w:bottom w:val="none" w:sz="0" w:space="0" w:color="auto"/>
            <w:right w:val="none" w:sz="0" w:space="0" w:color="auto"/>
          </w:divBdr>
          <w:divsChild>
            <w:div w:id="1287155903">
              <w:marLeft w:val="0"/>
              <w:marRight w:val="0"/>
              <w:marTop w:val="0"/>
              <w:marBottom w:val="0"/>
              <w:divBdr>
                <w:top w:val="none" w:sz="0" w:space="0" w:color="auto"/>
                <w:left w:val="none" w:sz="0" w:space="0" w:color="auto"/>
                <w:bottom w:val="none" w:sz="0" w:space="0" w:color="auto"/>
                <w:right w:val="none" w:sz="0" w:space="0" w:color="auto"/>
              </w:divBdr>
            </w:div>
            <w:div w:id="122693013">
              <w:marLeft w:val="0"/>
              <w:marRight w:val="0"/>
              <w:marTop w:val="0"/>
              <w:marBottom w:val="0"/>
              <w:divBdr>
                <w:top w:val="none" w:sz="0" w:space="0" w:color="auto"/>
                <w:left w:val="none" w:sz="0" w:space="0" w:color="auto"/>
                <w:bottom w:val="none" w:sz="0" w:space="0" w:color="auto"/>
                <w:right w:val="none" w:sz="0" w:space="0" w:color="auto"/>
              </w:divBdr>
            </w:div>
          </w:divsChild>
        </w:div>
        <w:div w:id="1566064170">
          <w:marLeft w:val="0"/>
          <w:marRight w:val="0"/>
          <w:marTop w:val="0"/>
          <w:marBottom w:val="0"/>
          <w:divBdr>
            <w:top w:val="none" w:sz="0" w:space="0" w:color="auto"/>
            <w:left w:val="none" w:sz="0" w:space="0" w:color="auto"/>
            <w:bottom w:val="none" w:sz="0" w:space="0" w:color="auto"/>
            <w:right w:val="none" w:sz="0" w:space="0" w:color="auto"/>
          </w:divBdr>
          <w:divsChild>
            <w:div w:id="1769302113">
              <w:marLeft w:val="0"/>
              <w:marRight w:val="0"/>
              <w:marTop w:val="0"/>
              <w:marBottom w:val="0"/>
              <w:divBdr>
                <w:top w:val="none" w:sz="0" w:space="0" w:color="auto"/>
                <w:left w:val="none" w:sz="0" w:space="0" w:color="auto"/>
                <w:bottom w:val="none" w:sz="0" w:space="0" w:color="auto"/>
                <w:right w:val="none" w:sz="0" w:space="0" w:color="auto"/>
              </w:divBdr>
            </w:div>
            <w:div w:id="1951543755">
              <w:marLeft w:val="0"/>
              <w:marRight w:val="0"/>
              <w:marTop w:val="0"/>
              <w:marBottom w:val="0"/>
              <w:divBdr>
                <w:top w:val="none" w:sz="0" w:space="0" w:color="auto"/>
                <w:left w:val="none" w:sz="0" w:space="0" w:color="auto"/>
                <w:bottom w:val="none" w:sz="0" w:space="0" w:color="auto"/>
                <w:right w:val="none" w:sz="0" w:space="0" w:color="auto"/>
              </w:divBdr>
            </w:div>
          </w:divsChild>
        </w:div>
        <w:div w:id="280191637">
          <w:marLeft w:val="0"/>
          <w:marRight w:val="0"/>
          <w:marTop w:val="0"/>
          <w:marBottom w:val="0"/>
          <w:divBdr>
            <w:top w:val="none" w:sz="0" w:space="0" w:color="auto"/>
            <w:left w:val="none" w:sz="0" w:space="0" w:color="auto"/>
            <w:bottom w:val="none" w:sz="0" w:space="0" w:color="auto"/>
            <w:right w:val="none" w:sz="0" w:space="0" w:color="auto"/>
          </w:divBdr>
          <w:divsChild>
            <w:div w:id="1903439943">
              <w:marLeft w:val="0"/>
              <w:marRight w:val="0"/>
              <w:marTop w:val="0"/>
              <w:marBottom w:val="0"/>
              <w:divBdr>
                <w:top w:val="none" w:sz="0" w:space="0" w:color="auto"/>
                <w:left w:val="none" w:sz="0" w:space="0" w:color="auto"/>
                <w:bottom w:val="none" w:sz="0" w:space="0" w:color="auto"/>
                <w:right w:val="none" w:sz="0" w:space="0" w:color="auto"/>
              </w:divBdr>
            </w:div>
            <w:div w:id="955481381">
              <w:marLeft w:val="0"/>
              <w:marRight w:val="0"/>
              <w:marTop w:val="0"/>
              <w:marBottom w:val="0"/>
              <w:divBdr>
                <w:top w:val="none" w:sz="0" w:space="0" w:color="auto"/>
                <w:left w:val="none" w:sz="0" w:space="0" w:color="auto"/>
                <w:bottom w:val="none" w:sz="0" w:space="0" w:color="auto"/>
                <w:right w:val="none" w:sz="0" w:space="0" w:color="auto"/>
              </w:divBdr>
            </w:div>
          </w:divsChild>
        </w:div>
        <w:div w:id="106245153">
          <w:marLeft w:val="0"/>
          <w:marRight w:val="0"/>
          <w:marTop w:val="0"/>
          <w:marBottom w:val="0"/>
          <w:divBdr>
            <w:top w:val="none" w:sz="0" w:space="0" w:color="auto"/>
            <w:left w:val="none" w:sz="0" w:space="0" w:color="auto"/>
            <w:bottom w:val="none" w:sz="0" w:space="0" w:color="auto"/>
            <w:right w:val="none" w:sz="0" w:space="0" w:color="auto"/>
          </w:divBdr>
          <w:divsChild>
            <w:div w:id="403841792">
              <w:marLeft w:val="0"/>
              <w:marRight w:val="0"/>
              <w:marTop w:val="0"/>
              <w:marBottom w:val="0"/>
              <w:divBdr>
                <w:top w:val="none" w:sz="0" w:space="0" w:color="auto"/>
                <w:left w:val="none" w:sz="0" w:space="0" w:color="auto"/>
                <w:bottom w:val="none" w:sz="0" w:space="0" w:color="auto"/>
                <w:right w:val="none" w:sz="0" w:space="0" w:color="auto"/>
              </w:divBdr>
            </w:div>
            <w:div w:id="1164514509">
              <w:marLeft w:val="0"/>
              <w:marRight w:val="0"/>
              <w:marTop w:val="0"/>
              <w:marBottom w:val="0"/>
              <w:divBdr>
                <w:top w:val="none" w:sz="0" w:space="0" w:color="auto"/>
                <w:left w:val="none" w:sz="0" w:space="0" w:color="auto"/>
                <w:bottom w:val="none" w:sz="0" w:space="0" w:color="auto"/>
                <w:right w:val="none" w:sz="0" w:space="0" w:color="auto"/>
              </w:divBdr>
            </w:div>
          </w:divsChild>
        </w:div>
        <w:div w:id="1493718222">
          <w:marLeft w:val="0"/>
          <w:marRight w:val="0"/>
          <w:marTop w:val="0"/>
          <w:marBottom w:val="0"/>
          <w:divBdr>
            <w:top w:val="none" w:sz="0" w:space="0" w:color="auto"/>
            <w:left w:val="none" w:sz="0" w:space="0" w:color="auto"/>
            <w:bottom w:val="none" w:sz="0" w:space="0" w:color="auto"/>
            <w:right w:val="none" w:sz="0" w:space="0" w:color="auto"/>
          </w:divBdr>
          <w:divsChild>
            <w:div w:id="1896625410">
              <w:marLeft w:val="0"/>
              <w:marRight w:val="0"/>
              <w:marTop w:val="0"/>
              <w:marBottom w:val="0"/>
              <w:divBdr>
                <w:top w:val="none" w:sz="0" w:space="0" w:color="auto"/>
                <w:left w:val="none" w:sz="0" w:space="0" w:color="auto"/>
                <w:bottom w:val="none" w:sz="0" w:space="0" w:color="auto"/>
                <w:right w:val="none" w:sz="0" w:space="0" w:color="auto"/>
              </w:divBdr>
            </w:div>
            <w:div w:id="616378894">
              <w:marLeft w:val="0"/>
              <w:marRight w:val="0"/>
              <w:marTop w:val="0"/>
              <w:marBottom w:val="0"/>
              <w:divBdr>
                <w:top w:val="none" w:sz="0" w:space="0" w:color="auto"/>
                <w:left w:val="none" w:sz="0" w:space="0" w:color="auto"/>
                <w:bottom w:val="none" w:sz="0" w:space="0" w:color="auto"/>
                <w:right w:val="none" w:sz="0" w:space="0" w:color="auto"/>
              </w:divBdr>
            </w:div>
          </w:divsChild>
        </w:div>
        <w:div w:id="1813256377">
          <w:marLeft w:val="0"/>
          <w:marRight w:val="0"/>
          <w:marTop w:val="0"/>
          <w:marBottom w:val="0"/>
          <w:divBdr>
            <w:top w:val="none" w:sz="0" w:space="0" w:color="auto"/>
            <w:left w:val="none" w:sz="0" w:space="0" w:color="auto"/>
            <w:bottom w:val="none" w:sz="0" w:space="0" w:color="auto"/>
            <w:right w:val="none" w:sz="0" w:space="0" w:color="auto"/>
          </w:divBdr>
          <w:divsChild>
            <w:div w:id="1948542786">
              <w:marLeft w:val="0"/>
              <w:marRight w:val="0"/>
              <w:marTop w:val="0"/>
              <w:marBottom w:val="0"/>
              <w:divBdr>
                <w:top w:val="none" w:sz="0" w:space="0" w:color="auto"/>
                <w:left w:val="none" w:sz="0" w:space="0" w:color="auto"/>
                <w:bottom w:val="none" w:sz="0" w:space="0" w:color="auto"/>
                <w:right w:val="none" w:sz="0" w:space="0" w:color="auto"/>
              </w:divBdr>
            </w:div>
            <w:div w:id="1908176720">
              <w:marLeft w:val="0"/>
              <w:marRight w:val="0"/>
              <w:marTop w:val="0"/>
              <w:marBottom w:val="0"/>
              <w:divBdr>
                <w:top w:val="none" w:sz="0" w:space="0" w:color="auto"/>
                <w:left w:val="none" w:sz="0" w:space="0" w:color="auto"/>
                <w:bottom w:val="none" w:sz="0" w:space="0" w:color="auto"/>
                <w:right w:val="none" w:sz="0" w:space="0" w:color="auto"/>
              </w:divBdr>
            </w:div>
          </w:divsChild>
        </w:div>
        <w:div w:id="1141924579">
          <w:marLeft w:val="0"/>
          <w:marRight w:val="0"/>
          <w:marTop w:val="0"/>
          <w:marBottom w:val="0"/>
          <w:divBdr>
            <w:top w:val="none" w:sz="0" w:space="0" w:color="auto"/>
            <w:left w:val="none" w:sz="0" w:space="0" w:color="auto"/>
            <w:bottom w:val="none" w:sz="0" w:space="0" w:color="auto"/>
            <w:right w:val="none" w:sz="0" w:space="0" w:color="auto"/>
          </w:divBdr>
          <w:divsChild>
            <w:div w:id="1895844686">
              <w:marLeft w:val="0"/>
              <w:marRight w:val="0"/>
              <w:marTop w:val="0"/>
              <w:marBottom w:val="0"/>
              <w:divBdr>
                <w:top w:val="none" w:sz="0" w:space="0" w:color="auto"/>
                <w:left w:val="none" w:sz="0" w:space="0" w:color="auto"/>
                <w:bottom w:val="none" w:sz="0" w:space="0" w:color="auto"/>
                <w:right w:val="none" w:sz="0" w:space="0" w:color="auto"/>
              </w:divBdr>
            </w:div>
            <w:div w:id="51022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88963">
      <w:marLeft w:val="0"/>
      <w:marRight w:val="0"/>
      <w:marTop w:val="0"/>
      <w:marBottom w:val="0"/>
      <w:divBdr>
        <w:top w:val="none" w:sz="0" w:space="0" w:color="auto"/>
        <w:left w:val="none" w:sz="0" w:space="0" w:color="auto"/>
        <w:bottom w:val="none" w:sz="0" w:space="0" w:color="auto"/>
        <w:right w:val="none" w:sz="0" w:space="0" w:color="auto"/>
      </w:divBdr>
      <w:divsChild>
        <w:div w:id="2003116179">
          <w:marLeft w:val="0"/>
          <w:marRight w:val="0"/>
          <w:marTop w:val="0"/>
          <w:marBottom w:val="340"/>
          <w:divBdr>
            <w:top w:val="none" w:sz="0" w:space="0" w:color="auto"/>
            <w:left w:val="none" w:sz="0" w:space="0" w:color="auto"/>
            <w:bottom w:val="none" w:sz="0" w:space="0" w:color="auto"/>
            <w:right w:val="none" w:sz="0" w:space="0" w:color="auto"/>
          </w:divBdr>
        </w:div>
        <w:div w:id="930747241">
          <w:marLeft w:val="0"/>
          <w:marRight w:val="0"/>
          <w:marTop w:val="193"/>
          <w:marBottom w:val="193"/>
          <w:divBdr>
            <w:top w:val="none" w:sz="0" w:space="0" w:color="auto"/>
            <w:left w:val="none" w:sz="0" w:space="0" w:color="auto"/>
            <w:bottom w:val="none" w:sz="0" w:space="0" w:color="auto"/>
            <w:right w:val="none" w:sz="0" w:space="0" w:color="auto"/>
          </w:divBdr>
        </w:div>
        <w:div w:id="1058481527">
          <w:marLeft w:val="0"/>
          <w:marRight w:val="0"/>
          <w:marTop w:val="193"/>
          <w:marBottom w:val="193"/>
          <w:divBdr>
            <w:top w:val="none" w:sz="0" w:space="0" w:color="auto"/>
            <w:left w:val="none" w:sz="0" w:space="0" w:color="auto"/>
            <w:bottom w:val="none" w:sz="0" w:space="0" w:color="auto"/>
            <w:right w:val="none" w:sz="0" w:space="0" w:color="auto"/>
          </w:divBdr>
        </w:div>
      </w:divsChild>
    </w:div>
    <w:div w:id="1348828763">
      <w:marLeft w:val="0"/>
      <w:marRight w:val="0"/>
      <w:marTop w:val="0"/>
      <w:marBottom w:val="0"/>
      <w:divBdr>
        <w:top w:val="none" w:sz="0" w:space="0" w:color="auto"/>
        <w:left w:val="none" w:sz="0" w:space="0" w:color="auto"/>
        <w:bottom w:val="none" w:sz="0" w:space="0" w:color="auto"/>
        <w:right w:val="none" w:sz="0" w:space="0" w:color="auto"/>
      </w:divBdr>
      <w:divsChild>
        <w:div w:id="181016978">
          <w:marLeft w:val="0"/>
          <w:marRight w:val="0"/>
          <w:marTop w:val="0"/>
          <w:marBottom w:val="340"/>
          <w:divBdr>
            <w:top w:val="none" w:sz="0" w:space="0" w:color="auto"/>
            <w:left w:val="none" w:sz="0" w:space="0" w:color="auto"/>
            <w:bottom w:val="none" w:sz="0" w:space="0" w:color="auto"/>
            <w:right w:val="none" w:sz="0" w:space="0" w:color="auto"/>
          </w:divBdr>
        </w:div>
        <w:div w:id="1273705185">
          <w:marLeft w:val="0"/>
          <w:marRight w:val="0"/>
          <w:marTop w:val="0"/>
          <w:marBottom w:val="318"/>
          <w:divBdr>
            <w:top w:val="none" w:sz="0" w:space="0" w:color="auto"/>
            <w:left w:val="none" w:sz="0" w:space="0" w:color="auto"/>
            <w:bottom w:val="none" w:sz="0" w:space="0" w:color="auto"/>
            <w:right w:val="none" w:sz="0" w:space="0" w:color="auto"/>
          </w:divBdr>
          <w:divsChild>
            <w:div w:id="1959946690">
              <w:marLeft w:val="0"/>
              <w:marRight w:val="0"/>
              <w:marTop w:val="0"/>
              <w:marBottom w:val="136"/>
              <w:divBdr>
                <w:top w:val="none" w:sz="0" w:space="0" w:color="auto"/>
                <w:left w:val="none" w:sz="0" w:space="0" w:color="auto"/>
                <w:bottom w:val="none" w:sz="0" w:space="0" w:color="auto"/>
                <w:right w:val="none" w:sz="0" w:space="0" w:color="auto"/>
              </w:divBdr>
            </w:div>
            <w:div w:id="1581937904">
              <w:marLeft w:val="0"/>
              <w:marRight w:val="0"/>
              <w:marTop w:val="0"/>
              <w:marBottom w:val="0"/>
              <w:divBdr>
                <w:top w:val="none" w:sz="0" w:space="0" w:color="auto"/>
                <w:left w:val="none" w:sz="0" w:space="0" w:color="auto"/>
                <w:bottom w:val="none" w:sz="0" w:space="0" w:color="auto"/>
                <w:right w:val="none" w:sz="0" w:space="0" w:color="auto"/>
              </w:divBdr>
              <w:divsChild>
                <w:div w:id="1704749426">
                  <w:marLeft w:val="0"/>
                  <w:marRight w:val="0"/>
                  <w:marTop w:val="142"/>
                  <w:marBottom w:val="170"/>
                  <w:divBdr>
                    <w:top w:val="none" w:sz="0" w:space="0" w:color="auto"/>
                    <w:left w:val="none" w:sz="0" w:space="0" w:color="auto"/>
                    <w:bottom w:val="none" w:sz="0" w:space="0" w:color="auto"/>
                    <w:right w:val="none" w:sz="0" w:space="0" w:color="auto"/>
                  </w:divBdr>
                </w:div>
                <w:div w:id="152636203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638024782">
          <w:marLeft w:val="0"/>
          <w:marRight w:val="0"/>
          <w:marTop w:val="0"/>
          <w:marBottom w:val="318"/>
          <w:divBdr>
            <w:top w:val="none" w:sz="0" w:space="0" w:color="auto"/>
            <w:left w:val="none" w:sz="0" w:space="0" w:color="auto"/>
            <w:bottom w:val="none" w:sz="0" w:space="0" w:color="auto"/>
            <w:right w:val="none" w:sz="0" w:space="0" w:color="auto"/>
          </w:divBdr>
          <w:divsChild>
            <w:div w:id="80374673">
              <w:marLeft w:val="0"/>
              <w:marRight w:val="0"/>
              <w:marTop w:val="0"/>
              <w:marBottom w:val="136"/>
              <w:divBdr>
                <w:top w:val="none" w:sz="0" w:space="0" w:color="auto"/>
                <w:left w:val="none" w:sz="0" w:space="0" w:color="auto"/>
                <w:bottom w:val="none" w:sz="0" w:space="0" w:color="auto"/>
                <w:right w:val="none" w:sz="0" w:space="0" w:color="auto"/>
              </w:divBdr>
            </w:div>
            <w:div w:id="2125224175">
              <w:marLeft w:val="0"/>
              <w:marRight w:val="0"/>
              <w:marTop w:val="0"/>
              <w:marBottom w:val="0"/>
              <w:divBdr>
                <w:top w:val="none" w:sz="0" w:space="0" w:color="auto"/>
                <w:left w:val="none" w:sz="0" w:space="0" w:color="auto"/>
                <w:bottom w:val="none" w:sz="0" w:space="0" w:color="auto"/>
                <w:right w:val="none" w:sz="0" w:space="0" w:color="auto"/>
              </w:divBdr>
              <w:divsChild>
                <w:div w:id="793672610">
                  <w:marLeft w:val="0"/>
                  <w:marRight w:val="0"/>
                  <w:marTop w:val="142"/>
                  <w:marBottom w:val="170"/>
                  <w:divBdr>
                    <w:top w:val="none" w:sz="0" w:space="0" w:color="auto"/>
                    <w:left w:val="none" w:sz="0" w:space="0" w:color="auto"/>
                    <w:bottom w:val="none" w:sz="0" w:space="0" w:color="auto"/>
                    <w:right w:val="none" w:sz="0" w:space="0" w:color="auto"/>
                  </w:divBdr>
                </w:div>
                <w:div w:id="83283638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764154435">
          <w:marLeft w:val="0"/>
          <w:marRight w:val="0"/>
          <w:marTop w:val="0"/>
          <w:marBottom w:val="318"/>
          <w:divBdr>
            <w:top w:val="none" w:sz="0" w:space="0" w:color="auto"/>
            <w:left w:val="none" w:sz="0" w:space="0" w:color="auto"/>
            <w:bottom w:val="none" w:sz="0" w:space="0" w:color="auto"/>
            <w:right w:val="none" w:sz="0" w:space="0" w:color="auto"/>
          </w:divBdr>
          <w:divsChild>
            <w:div w:id="1163163086">
              <w:marLeft w:val="0"/>
              <w:marRight w:val="0"/>
              <w:marTop w:val="0"/>
              <w:marBottom w:val="136"/>
              <w:divBdr>
                <w:top w:val="none" w:sz="0" w:space="0" w:color="auto"/>
                <w:left w:val="none" w:sz="0" w:space="0" w:color="auto"/>
                <w:bottom w:val="none" w:sz="0" w:space="0" w:color="auto"/>
                <w:right w:val="none" w:sz="0" w:space="0" w:color="auto"/>
              </w:divBdr>
            </w:div>
            <w:div w:id="516389931">
              <w:marLeft w:val="0"/>
              <w:marRight w:val="0"/>
              <w:marTop w:val="0"/>
              <w:marBottom w:val="0"/>
              <w:divBdr>
                <w:top w:val="none" w:sz="0" w:space="0" w:color="auto"/>
                <w:left w:val="none" w:sz="0" w:space="0" w:color="auto"/>
                <w:bottom w:val="none" w:sz="0" w:space="0" w:color="auto"/>
                <w:right w:val="none" w:sz="0" w:space="0" w:color="auto"/>
              </w:divBdr>
              <w:divsChild>
                <w:div w:id="197351079">
                  <w:marLeft w:val="0"/>
                  <w:marRight w:val="0"/>
                  <w:marTop w:val="142"/>
                  <w:marBottom w:val="170"/>
                  <w:divBdr>
                    <w:top w:val="none" w:sz="0" w:space="0" w:color="auto"/>
                    <w:left w:val="none" w:sz="0" w:space="0" w:color="auto"/>
                    <w:bottom w:val="none" w:sz="0" w:space="0" w:color="auto"/>
                    <w:right w:val="none" w:sz="0" w:space="0" w:color="auto"/>
                  </w:divBdr>
                </w:div>
                <w:div w:id="1859467229">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485436087">
          <w:marLeft w:val="0"/>
          <w:marRight w:val="0"/>
          <w:marTop w:val="0"/>
          <w:marBottom w:val="318"/>
          <w:divBdr>
            <w:top w:val="none" w:sz="0" w:space="0" w:color="auto"/>
            <w:left w:val="none" w:sz="0" w:space="0" w:color="auto"/>
            <w:bottom w:val="none" w:sz="0" w:space="0" w:color="auto"/>
            <w:right w:val="none" w:sz="0" w:space="0" w:color="auto"/>
          </w:divBdr>
          <w:divsChild>
            <w:div w:id="829634430">
              <w:marLeft w:val="0"/>
              <w:marRight w:val="0"/>
              <w:marTop w:val="0"/>
              <w:marBottom w:val="136"/>
              <w:divBdr>
                <w:top w:val="none" w:sz="0" w:space="0" w:color="auto"/>
                <w:left w:val="none" w:sz="0" w:space="0" w:color="auto"/>
                <w:bottom w:val="none" w:sz="0" w:space="0" w:color="auto"/>
                <w:right w:val="none" w:sz="0" w:space="0" w:color="auto"/>
              </w:divBdr>
            </w:div>
            <w:div w:id="300504161">
              <w:marLeft w:val="0"/>
              <w:marRight w:val="0"/>
              <w:marTop w:val="0"/>
              <w:marBottom w:val="0"/>
              <w:divBdr>
                <w:top w:val="none" w:sz="0" w:space="0" w:color="auto"/>
                <w:left w:val="none" w:sz="0" w:space="0" w:color="auto"/>
                <w:bottom w:val="none" w:sz="0" w:space="0" w:color="auto"/>
                <w:right w:val="none" w:sz="0" w:space="0" w:color="auto"/>
              </w:divBdr>
              <w:divsChild>
                <w:div w:id="2012633015">
                  <w:marLeft w:val="0"/>
                  <w:marRight w:val="0"/>
                  <w:marTop w:val="142"/>
                  <w:marBottom w:val="170"/>
                  <w:divBdr>
                    <w:top w:val="none" w:sz="0" w:space="0" w:color="auto"/>
                    <w:left w:val="none" w:sz="0" w:space="0" w:color="auto"/>
                    <w:bottom w:val="none" w:sz="0" w:space="0" w:color="auto"/>
                    <w:right w:val="none" w:sz="0" w:space="0" w:color="auto"/>
                  </w:divBdr>
                </w:div>
                <w:div w:id="70479542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360010635">
          <w:marLeft w:val="0"/>
          <w:marRight w:val="0"/>
          <w:marTop w:val="0"/>
          <w:marBottom w:val="318"/>
          <w:divBdr>
            <w:top w:val="none" w:sz="0" w:space="0" w:color="auto"/>
            <w:left w:val="none" w:sz="0" w:space="0" w:color="auto"/>
            <w:bottom w:val="none" w:sz="0" w:space="0" w:color="auto"/>
            <w:right w:val="none" w:sz="0" w:space="0" w:color="auto"/>
          </w:divBdr>
          <w:divsChild>
            <w:div w:id="1223062966">
              <w:marLeft w:val="0"/>
              <w:marRight w:val="0"/>
              <w:marTop w:val="0"/>
              <w:marBottom w:val="136"/>
              <w:divBdr>
                <w:top w:val="none" w:sz="0" w:space="0" w:color="auto"/>
                <w:left w:val="none" w:sz="0" w:space="0" w:color="auto"/>
                <w:bottom w:val="none" w:sz="0" w:space="0" w:color="auto"/>
                <w:right w:val="none" w:sz="0" w:space="0" w:color="auto"/>
              </w:divBdr>
            </w:div>
            <w:div w:id="1725366656">
              <w:marLeft w:val="0"/>
              <w:marRight w:val="0"/>
              <w:marTop w:val="0"/>
              <w:marBottom w:val="0"/>
              <w:divBdr>
                <w:top w:val="none" w:sz="0" w:space="0" w:color="auto"/>
                <w:left w:val="none" w:sz="0" w:space="0" w:color="auto"/>
                <w:bottom w:val="none" w:sz="0" w:space="0" w:color="auto"/>
                <w:right w:val="none" w:sz="0" w:space="0" w:color="auto"/>
              </w:divBdr>
              <w:divsChild>
                <w:div w:id="1688679102">
                  <w:marLeft w:val="0"/>
                  <w:marRight w:val="0"/>
                  <w:marTop w:val="142"/>
                  <w:marBottom w:val="170"/>
                  <w:divBdr>
                    <w:top w:val="none" w:sz="0" w:space="0" w:color="auto"/>
                    <w:left w:val="none" w:sz="0" w:space="0" w:color="auto"/>
                    <w:bottom w:val="none" w:sz="0" w:space="0" w:color="auto"/>
                    <w:right w:val="none" w:sz="0" w:space="0" w:color="auto"/>
                  </w:divBdr>
                </w:div>
                <w:div w:id="128889747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487741337">
          <w:marLeft w:val="0"/>
          <w:marRight w:val="0"/>
          <w:marTop w:val="0"/>
          <w:marBottom w:val="318"/>
          <w:divBdr>
            <w:top w:val="none" w:sz="0" w:space="0" w:color="auto"/>
            <w:left w:val="none" w:sz="0" w:space="0" w:color="auto"/>
            <w:bottom w:val="none" w:sz="0" w:space="0" w:color="auto"/>
            <w:right w:val="none" w:sz="0" w:space="0" w:color="auto"/>
          </w:divBdr>
          <w:divsChild>
            <w:div w:id="229655502">
              <w:marLeft w:val="0"/>
              <w:marRight w:val="0"/>
              <w:marTop w:val="0"/>
              <w:marBottom w:val="136"/>
              <w:divBdr>
                <w:top w:val="none" w:sz="0" w:space="0" w:color="auto"/>
                <w:left w:val="none" w:sz="0" w:space="0" w:color="auto"/>
                <w:bottom w:val="none" w:sz="0" w:space="0" w:color="auto"/>
                <w:right w:val="none" w:sz="0" w:space="0" w:color="auto"/>
              </w:divBdr>
            </w:div>
            <w:div w:id="1998411154">
              <w:marLeft w:val="0"/>
              <w:marRight w:val="0"/>
              <w:marTop w:val="0"/>
              <w:marBottom w:val="0"/>
              <w:divBdr>
                <w:top w:val="none" w:sz="0" w:space="0" w:color="auto"/>
                <w:left w:val="none" w:sz="0" w:space="0" w:color="auto"/>
                <w:bottom w:val="none" w:sz="0" w:space="0" w:color="auto"/>
                <w:right w:val="none" w:sz="0" w:space="0" w:color="auto"/>
              </w:divBdr>
              <w:divsChild>
                <w:div w:id="1611821236">
                  <w:marLeft w:val="0"/>
                  <w:marRight w:val="0"/>
                  <w:marTop w:val="142"/>
                  <w:marBottom w:val="170"/>
                  <w:divBdr>
                    <w:top w:val="none" w:sz="0" w:space="0" w:color="auto"/>
                    <w:left w:val="none" w:sz="0" w:space="0" w:color="auto"/>
                    <w:bottom w:val="none" w:sz="0" w:space="0" w:color="auto"/>
                    <w:right w:val="none" w:sz="0" w:space="0" w:color="auto"/>
                  </w:divBdr>
                </w:div>
                <w:div w:id="1244489645">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108740635">
          <w:marLeft w:val="0"/>
          <w:marRight w:val="0"/>
          <w:marTop w:val="0"/>
          <w:marBottom w:val="318"/>
          <w:divBdr>
            <w:top w:val="none" w:sz="0" w:space="0" w:color="auto"/>
            <w:left w:val="none" w:sz="0" w:space="0" w:color="auto"/>
            <w:bottom w:val="none" w:sz="0" w:space="0" w:color="auto"/>
            <w:right w:val="none" w:sz="0" w:space="0" w:color="auto"/>
          </w:divBdr>
          <w:divsChild>
            <w:div w:id="1901818119">
              <w:marLeft w:val="0"/>
              <w:marRight w:val="0"/>
              <w:marTop w:val="0"/>
              <w:marBottom w:val="136"/>
              <w:divBdr>
                <w:top w:val="none" w:sz="0" w:space="0" w:color="auto"/>
                <w:left w:val="none" w:sz="0" w:space="0" w:color="auto"/>
                <w:bottom w:val="none" w:sz="0" w:space="0" w:color="auto"/>
                <w:right w:val="none" w:sz="0" w:space="0" w:color="auto"/>
              </w:divBdr>
            </w:div>
            <w:div w:id="1569654993">
              <w:marLeft w:val="0"/>
              <w:marRight w:val="0"/>
              <w:marTop w:val="0"/>
              <w:marBottom w:val="0"/>
              <w:divBdr>
                <w:top w:val="none" w:sz="0" w:space="0" w:color="auto"/>
                <w:left w:val="none" w:sz="0" w:space="0" w:color="auto"/>
                <w:bottom w:val="none" w:sz="0" w:space="0" w:color="auto"/>
                <w:right w:val="none" w:sz="0" w:space="0" w:color="auto"/>
              </w:divBdr>
              <w:divsChild>
                <w:div w:id="1074475127">
                  <w:marLeft w:val="0"/>
                  <w:marRight w:val="0"/>
                  <w:marTop w:val="142"/>
                  <w:marBottom w:val="170"/>
                  <w:divBdr>
                    <w:top w:val="none" w:sz="0" w:space="0" w:color="auto"/>
                    <w:left w:val="none" w:sz="0" w:space="0" w:color="auto"/>
                    <w:bottom w:val="none" w:sz="0" w:space="0" w:color="auto"/>
                    <w:right w:val="none" w:sz="0" w:space="0" w:color="auto"/>
                  </w:divBdr>
                </w:div>
                <w:div w:id="1671566967">
                  <w:marLeft w:val="0"/>
                  <w:marRight w:val="0"/>
                  <w:marTop w:val="85"/>
                  <w:marBottom w:val="0"/>
                  <w:divBdr>
                    <w:top w:val="none" w:sz="0" w:space="0" w:color="auto"/>
                    <w:left w:val="none" w:sz="0" w:space="0" w:color="auto"/>
                    <w:bottom w:val="none" w:sz="0" w:space="0" w:color="auto"/>
                    <w:right w:val="none" w:sz="0" w:space="0" w:color="auto"/>
                  </w:divBdr>
                </w:div>
              </w:divsChild>
            </w:div>
          </w:divsChild>
        </w:div>
        <w:div w:id="1360400334">
          <w:marLeft w:val="0"/>
          <w:marRight w:val="0"/>
          <w:marTop w:val="0"/>
          <w:marBottom w:val="318"/>
          <w:divBdr>
            <w:top w:val="none" w:sz="0" w:space="0" w:color="auto"/>
            <w:left w:val="none" w:sz="0" w:space="0" w:color="auto"/>
            <w:bottom w:val="none" w:sz="0" w:space="0" w:color="auto"/>
            <w:right w:val="none" w:sz="0" w:space="0" w:color="auto"/>
          </w:divBdr>
          <w:divsChild>
            <w:div w:id="1096092057">
              <w:marLeft w:val="0"/>
              <w:marRight w:val="0"/>
              <w:marTop w:val="0"/>
              <w:marBottom w:val="136"/>
              <w:divBdr>
                <w:top w:val="none" w:sz="0" w:space="0" w:color="auto"/>
                <w:left w:val="none" w:sz="0" w:space="0" w:color="auto"/>
                <w:bottom w:val="none" w:sz="0" w:space="0" w:color="auto"/>
                <w:right w:val="none" w:sz="0" w:space="0" w:color="auto"/>
              </w:divBdr>
            </w:div>
            <w:div w:id="1174297792">
              <w:marLeft w:val="0"/>
              <w:marRight w:val="0"/>
              <w:marTop w:val="0"/>
              <w:marBottom w:val="0"/>
              <w:divBdr>
                <w:top w:val="none" w:sz="0" w:space="0" w:color="auto"/>
                <w:left w:val="none" w:sz="0" w:space="0" w:color="auto"/>
                <w:bottom w:val="none" w:sz="0" w:space="0" w:color="auto"/>
                <w:right w:val="none" w:sz="0" w:space="0" w:color="auto"/>
              </w:divBdr>
              <w:divsChild>
                <w:div w:id="1013459153">
                  <w:marLeft w:val="0"/>
                  <w:marRight w:val="0"/>
                  <w:marTop w:val="142"/>
                  <w:marBottom w:val="170"/>
                  <w:divBdr>
                    <w:top w:val="none" w:sz="0" w:space="0" w:color="auto"/>
                    <w:left w:val="none" w:sz="0" w:space="0" w:color="auto"/>
                    <w:bottom w:val="none" w:sz="0" w:space="0" w:color="auto"/>
                    <w:right w:val="none" w:sz="0" w:space="0" w:color="auto"/>
                  </w:divBdr>
                </w:div>
                <w:div w:id="1897013462">
                  <w:marLeft w:val="0"/>
                  <w:marRight w:val="0"/>
                  <w:marTop w:val="85"/>
                  <w:marBottom w:val="0"/>
                  <w:divBdr>
                    <w:top w:val="none" w:sz="0" w:space="0" w:color="auto"/>
                    <w:left w:val="none" w:sz="0" w:space="0" w:color="auto"/>
                    <w:bottom w:val="none" w:sz="0" w:space="0" w:color="auto"/>
                    <w:right w:val="none" w:sz="0" w:space="0" w:color="auto"/>
                  </w:divBdr>
                </w:div>
              </w:divsChild>
            </w:div>
          </w:divsChild>
        </w:div>
      </w:divsChild>
    </w:div>
    <w:div w:id="1400906938">
      <w:marLeft w:val="0"/>
      <w:marRight w:val="0"/>
      <w:marTop w:val="0"/>
      <w:marBottom w:val="0"/>
      <w:divBdr>
        <w:top w:val="none" w:sz="0" w:space="0" w:color="auto"/>
        <w:left w:val="none" w:sz="0" w:space="0" w:color="auto"/>
        <w:bottom w:val="none" w:sz="0" w:space="0" w:color="auto"/>
        <w:right w:val="none" w:sz="0" w:space="0" w:color="auto"/>
      </w:divBdr>
      <w:divsChild>
        <w:div w:id="537933648">
          <w:marLeft w:val="0"/>
          <w:marRight w:val="0"/>
          <w:marTop w:val="0"/>
          <w:marBottom w:val="340"/>
          <w:divBdr>
            <w:top w:val="none" w:sz="0" w:space="0" w:color="auto"/>
            <w:left w:val="none" w:sz="0" w:space="0" w:color="auto"/>
            <w:bottom w:val="none" w:sz="0" w:space="0" w:color="auto"/>
            <w:right w:val="none" w:sz="0" w:space="0" w:color="auto"/>
          </w:divBdr>
        </w:div>
        <w:div w:id="1478524455">
          <w:marLeft w:val="0"/>
          <w:marRight w:val="0"/>
          <w:marTop w:val="193"/>
          <w:marBottom w:val="193"/>
          <w:divBdr>
            <w:top w:val="none" w:sz="0" w:space="0" w:color="auto"/>
            <w:left w:val="none" w:sz="0" w:space="0" w:color="auto"/>
            <w:bottom w:val="none" w:sz="0" w:space="0" w:color="auto"/>
            <w:right w:val="none" w:sz="0" w:space="0" w:color="auto"/>
          </w:divBdr>
        </w:div>
      </w:divsChild>
    </w:div>
    <w:div w:id="1420638155">
      <w:marLeft w:val="0"/>
      <w:marRight w:val="0"/>
      <w:marTop w:val="0"/>
      <w:marBottom w:val="0"/>
      <w:divBdr>
        <w:top w:val="none" w:sz="0" w:space="0" w:color="auto"/>
        <w:left w:val="none" w:sz="0" w:space="0" w:color="auto"/>
        <w:bottom w:val="none" w:sz="0" w:space="0" w:color="auto"/>
        <w:right w:val="none" w:sz="0" w:space="0" w:color="auto"/>
      </w:divBdr>
      <w:divsChild>
        <w:div w:id="841623004">
          <w:marLeft w:val="0"/>
          <w:marRight w:val="0"/>
          <w:marTop w:val="0"/>
          <w:marBottom w:val="340"/>
          <w:divBdr>
            <w:top w:val="none" w:sz="0" w:space="0" w:color="auto"/>
            <w:left w:val="none" w:sz="0" w:space="0" w:color="auto"/>
            <w:bottom w:val="none" w:sz="0" w:space="0" w:color="auto"/>
            <w:right w:val="none" w:sz="0" w:space="0" w:color="auto"/>
          </w:divBdr>
        </w:div>
        <w:div w:id="25103117">
          <w:marLeft w:val="0"/>
          <w:marRight w:val="0"/>
          <w:marTop w:val="193"/>
          <w:marBottom w:val="193"/>
          <w:divBdr>
            <w:top w:val="none" w:sz="0" w:space="0" w:color="auto"/>
            <w:left w:val="none" w:sz="0" w:space="0" w:color="auto"/>
            <w:bottom w:val="none" w:sz="0" w:space="0" w:color="auto"/>
            <w:right w:val="none" w:sz="0" w:space="0" w:color="auto"/>
          </w:divBdr>
        </w:div>
        <w:div w:id="373232561">
          <w:marLeft w:val="0"/>
          <w:marRight w:val="0"/>
          <w:marTop w:val="0"/>
          <w:marBottom w:val="164"/>
          <w:divBdr>
            <w:top w:val="none" w:sz="0" w:space="0" w:color="auto"/>
            <w:left w:val="none" w:sz="0" w:space="0" w:color="C2703A"/>
            <w:bottom w:val="none" w:sz="0" w:space="0" w:color="auto"/>
            <w:right w:val="none" w:sz="0" w:space="0" w:color="auto"/>
          </w:divBdr>
          <w:divsChild>
            <w:div w:id="1978948983">
              <w:marLeft w:val="0"/>
              <w:marRight w:val="0"/>
              <w:marTop w:val="0"/>
              <w:marBottom w:val="0"/>
              <w:divBdr>
                <w:top w:val="none" w:sz="0" w:space="0" w:color="auto"/>
                <w:left w:val="none" w:sz="0" w:space="0" w:color="auto"/>
                <w:bottom w:val="none" w:sz="0" w:space="0" w:color="auto"/>
                <w:right w:val="none" w:sz="0" w:space="0" w:color="auto"/>
              </w:divBdr>
            </w:div>
            <w:div w:id="1268654650">
              <w:marLeft w:val="0"/>
              <w:marRight w:val="0"/>
              <w:marTop w:val="34"/>
              <w:marBottom w:val="57"/>
              <w:divBdr>
                <w:top w:val="none" w:sz="0" w:space="0" w:color="auto"/>
                <w:left w:val="none" w:sz="0" w:space="0" w:color="auto"/>
                <w:bottom w:val="none" w:sz="0" w:space="0" w:color="auto"/>
                <w:right w:val="none" w:sz="0" w:space="0" w:color="auto"/>
              </w:divBdr>
            </w:div>
          </w:divsChild>
        </w:div>
        <w:div w:id="377973787">
          <w:marLeft w:val="0"/>
          <w:marRight w:val="0"/>
          <w:marTop w:val="0"/>
          <w:marBottom w:val="164"/>
          <w:divBdr>
            <w:top w:val="none" w:sz="0" w:space="0" w:color="auto"/>
            <w:left w:val="none" w:sz="0" w:space="0" w:color="C2703A"/>
            <w:bottom w:val="none" w:sz="0" w:space="0" w:color="auto"/>
            <w:right w:val="none" w:sz="0" w:space="0" w:color="auto"/>
          </w:divBdr>
          <w:divsChild>
            <w:div w:id="1881474836">
              <w:marLeft w:val="0"/>
              <w:marRight w:val="0"/>
              <w:marTop w:val="0"/>
              <w:marBottom w:val="0"/>
              <w:divBdr>
                <w:top w:val="none" w:sz="0" w:space="0" w:color="auto"/>
                <w:left w:val="none" w:sz="0" w:space="0" w:color="auto"/>
                <w:bottom w:val="none" w:sz="0" w:space="0" w:color="auto"/>
                <w:right w:val="none" w:sz="0" w:space="0" w:color="auto"/>
              </w:divBdr>
            </w:div>
            <w:div w:id="574514150">
              <w:marLeft w:val="0"/>
              <w:marRight w:val="0"/>
              <w:marTop w:val="34"/>
              <w:marBottom w:val="57"/>
              <w:divBdr>
                <w:top w:val="none" w:sz="0" w:space="0" w:color="auto"/>
                <w:left w:val="none" w:sz="0" w:space="0" w:color="auto"/>
                <w:bottom w:val="none" w:sz="0" w:space="0" w:color="auto"/>
                <w:right w:val="none" w:sz="0" w:space="0" w:color="auto"/>
              </w:divBdr>
            </w:div>
          </w:divsChild>
        </w:div>
        <w:div w:id="667830375">
          <w:marLeft w:val="0"/>
          <w:marRight w:val="0"/>
          <w:marTop w:val="0"/>
          <w:marBottom w:val="164"/>
          <w:divBdr>
            <w:top w:val="none" w:sz="0" w:space="0" w:color="auto"/>
            <w:left w:val="none" w:sz="0" w:space="0" w:color="C2703A"/>
            <w:bottom w:val="none" w:sz="0" w:space="0" w:color="auto"/>
            <w:right w:val="none" w:sz="0" w:space="0" w:color="auto"/>
          </w:divBdr>
          <w:divsChild>
            <w:div w:id="2102599309">
              <w:marLeft w:val="0"/>
              <w:marRight w:val="0"/>
              <w:marTop w:val="0"/>
              <w:marBottom w:val="0"/>
              <w:divBdr>
                <w:top w:val="none" w:sz="0" w:space="0" w:color="auto"/>
                <w:left w:val="none" w:sz="0" w:space="0" w:color="auto"/>
                <w:bottom w:val="none" w:sz="0" w:space="0" w:color="auto"/>
                <w:right w:val="none" w:sz="0" w:space="0" w:color="auto"/>
              </w:divBdr>
            </w:div>
            <w:div w:id="310912354">
              <w:marLeft w:val="0"/>
              <w:marRight w:val="0"/>
              <w:marTop w:val="34"/>
              <w:marBottom w:val="57"/>
              <w:divBdr>
                <w:top w:val="none" w:sz="0" w:space="0" w:color="auto"/>
                <w:left w:val="none" w:sz="0" w:space="0" w:color="auto"/>
                <w:bottom w:val="none" w:sz="0" w:space="0" w:color="auto"/>
                <w:right w:val="none" w:sz="0" w:space="0" w:color="auto"/>
              </w:divBdr>
            </w:div>
          </w:divsChild>
        </w:div>
        <w:div w:id="1925146419">
          <w:marLeft w:val="0"/>
          <w:marRight w:val="0"/>
          <w:marTop w:val="0"/>
          <w:marBottom w:val="164"/>
          <w:divBdr>
            <w:top w:val="none" w:sz="0" w:space="0" w:color="auto"/>
            <w:left w:val="none" w:sz="0" w:space="0" w:color="C2703A"/>
            <w:bottom w:val="none" w:sz="0" w:space="0" w:color="auto"/>
            <w:right w:val="none" w:sz="0" w:space="0" w:color="auto"/>
          </w:divBdr>
          <w:divsChild>
            <w:div w:id="877083660">
              <w:marLeft w:val="0"/>
              <w:marRight w:val="0"/>
              <w:marTop w:val="0"/>
              <w:marBottom w:val="0"/>
              <w:divBdr>
                <w:top w:val="none" w:sz="0" w:space="0" w:color="auto"/>
                <w:left w:val="none" w:sz="0" w:space="0" w:color="auto"/>
                <w:bottom w:val="none" w:sz="0" w:space="0" w:color="auto"/>
                <w:right w:val="none" w:sz="0" w:space="0" w:color="auto"/>
              </w:divBdr>
            </w:div>
            <w:div w:id="1083330608">
              <w:marLeft w:val="0"/>
              <w:marRight w:val="0"/>
              <w:marTop w:val="34"/>
              <w:marBottom w:val="57"/>
              <w:divBdr>
                <w:top w:val="none" w:sz="0" w:space="0" w:color="auto"/>
                <w:left w:val="none" w:sz="0" w:space="0" w:color="auto"/>
                <w:bottom w:val="none" w:sz="0" w:space="0" w:color="auto"/>
                <w:right w:val="none" w:sz="0" w:space="0" w:color="auto"/>
              </w:divBdr>
            </w:div>
          </w:divsChild>
        </w:div>
        <w:div w:id="2074039391">
          <w:marLeft w:val="0"/>
          <w:marRight w:val="0"/>
          <w:marTop w:val="0"/>
          <w:marBottom w:val="164"/>
          <w:divBdr>
            <w:top w:val="none" w:sz="0" w:space="0" w:color="auto"/>
            <w:left w:val="none" w:sz="0" w:space="0" w:color="C2703A"/>
            <w:bottom w:val="none" w:sz="0" w:space="0" w:color="auto"/>
            <w:right w:val="none" w:sz="0" w:space="0" w:color="auto"/>
          </w:divBdr>
          <w:divsChild>
            <w:div w:id="963926974">
              <w:marLeft w:val="0"/>
              <w:marRight w:val="0"/>
              <w:marTop w:val="0"/>
              <w:marBottom w:val="0"/>
              <w:divBdr>
                <w:top w:val="none" w:sz="0" w:space="0" w:color="auto"/>
                <w:left w:val="none" w:sz="0" w:space="0" w:color="auto"/>
                <w:bottom w:val="none" w:sz="0" w:space="0" w:color="auto"/>
                <w:right w:val="none" w:sz="0" w:space="0" w:color="auto"/>
              </w:divBdr>
            </w:div>
            <w:div w:id="687098168">
              <w:marLeft w:val="0"/>
              <w:marRight w:val="0"/>
              <w:marTop w:val="34"/>
              <w:marBottom w:val="57"/>
              <w:divBdr>
                <w:top w:val="none" w:sz="0" w:space="0" w:color="auto"/>
                <w:left w:val="none" w:sz="0" w:space="0" w:color="auto"/>
                <w:bottom w:val="none" w:sz="0" w:space="0" w:color="auto"/>
                <w:right w:val="none" w:sz="0" w:space="0" w:color="auto"/>
              </w:divBdr>
            </w:div>
          </w:divsChild>
        </w:div>
        <w:div w:id="1637294015">
          <w:marLeft w:val="0"/>
          <w:marRight w:val="0"/>
          <w:marTop w:val="0"/>
          <w:marBottom w:val="164"/>
          <w:divBdr>
            <w:top w:val="none" w:sz="0" w:space="0" w:color="auto"/>
            <w:left w:val="none" w:sz="0" w:space="0" w:color="C2703A"/>
            <w:bottom w:val="none" w:sz="0" w:space="0" w:color="auto"/>
            <w:right w:val="none" w:sz="0" w:space="0" w:color="auto"/>
          </w:divBdr>
          <w:divsChild>
            <w:div w:id="1692952265">
              <w:marLeft w:val="0"/>
              <w:marRight w:val="0"/>
              <w:marTop w:val="0"/>
              <w:marBottom w:val="0"/>
              <w:divBdr>
                <w:top w:val="none" w:sz="0" w:space="0" w:color="auto"/>
                <w:left w:val="none" w:sz="0" w:space="0" w:color="auto"/>
                <w:bottom w:val="none" w:sz="0" w:space="0" w:color="auto"/>
                <w:right w:val="none" w:sz="0" w:space="0" w:color="auto"/>
              </w:divBdr>
            </w:div>
            <w:div w:id="1670596379">
              <w:marLeft w:val="0"/>
              <w:marRight w:val="0"/>
              <w:marTop w:val="34"/>
              <w:marBottom w:val="57"/>
              <w:divBdr>
                <w:top w:val="none" w:sz="0" w:space="0" w:color="auto"/>
                <w:left w:val="none" w:sz="0" w:space="0" w:color="auto"/>
                <w:bottom w:val="none" w:sz="0" w:space="0" w:color="auto"/>
                <w:right w:val="none" w:sz="0" w:space="0" w:color="auto"/>
              </w:divBdr>
            </w:div>
          </w:divsChild>
        </w:div>
        <w:div w:id="1878659136">
          <w:marLeft w:val="0"/>
          <w:marRight w:val="0"/>
          <w:marTop w:val="0"/>
          <w:marBottom w:val="164"/>
          <w:divBdr>
            <w:top w:val="none" w:sz="0" w:space="0" w:color="auto"/>
            <w:left w:val="none" w:sz="0" w:space="0" w:color="C2703A"/>
            <w:bottom w:val="none" w:sz="0" w:space="0" w:color="auto"/>
            <w:right w:val="none" w:sz="0" w:space="0" w:color="auto"/>
          </w:divBdr>
          <w:divsChild>
            <w:div w:id="44456219">
              <w:marLeft w:val="0"/>
              <w:marRight w:val="0"/>
              <w:marTop w:val="0"/>
              <w:marBottom w:val="0"/>
              <w:divBdr>
                <w:top w:val="none" w:sz="0" w:space="0" w:color="auto"/>
                <w:left w:val="none" w:sz="0" w:space="0" w:color="auto"/>
                <w:bottom w:val="none" w:sz="0" w:space="0" w:color="auto"/>
                <w:right w:val="none" w:sz="0" w:space="0" w:color="auto"/>
              </w:divBdr>
            </w:div>
            <w:div w:id="1934243056">
              <w:marLeft w:val="0"/>
              <w:marRight w:val="0"/>
              <w:marTop w:val="34"/>
              <w:marBottom w:val="57"/>
              <w:divBdr>
                <w:top w:val="none" w:sz="0" w:space="0" w:color="auto"/>
                <w:left w:val="none" w:sz="0" w:space="0" w:color="auto"/>
                <w:bottom w:val="none" w:sz="0" w:space="0" w:color="auto"/>
                <w:right w:val="none" w:sz="0" w:space="0" w:color="auto"/>
              </w:divBdr>
            </w:div>
          </w:divsChild>
        </w:div>
        <w:div w:id="2077125230">
          <w:marLeft w:val="0"/>
          <w:marRight w:val="0"/>
          <w:marTop w:val="0"/>
          <w:marBottom w:val="164"/>
          <w:divBdr>
            <w:top w:val="none" w:sz="0" w:space="0" w:color="auto"/>
            <w:left w:val="none" w:sz="0" w:space="0" w:color="C2703A"/>
            <w:bottom w:val="none" w:sz="0" w:space="0" w:color="auto"/>
            <w:right w:val="none" w:sz="0" w:space="0" w:color="auto"/>
          </w:divBdr>
          <w:divsChild>
            <w:div w:id="1659457171">
              <w:marLeft w:val="0"/>
              <w:marRight w:val="0"/>
              <w:marTop w:val="0"/>
              <w:marBottom w:val="0"/>
              <w:divBdr>
                <w:top w:val="none" w:sz="0" w:space="0" w:color="auto"/>
                <w:left w:val="none" w:sz="0" w:space="0" w:color="auto"/>
                <w:bottom w:val="none" w:sz="0" w:space="0" w:color="auto"/>
                <w:right w:val="none" w:sz="0" w:space="0" w:color="auto"/>
              </w:divBdr>
            </w:div>
            <w:div w:id="2086494058">
              <w:marLeft w:val="0"/>
              <w:marRight w:val="0"/>
              <w:marTop w:val="34"/>
              <w:marBottom w:val="57"/>
              <w:divBdr>
                <w:top w:val="none" w:sz="0" w:space="0" w:color="auto"/>
                <w:left w:val="none" w:sz="0" w:space="0" w:color="auto"/>
                <w:bottom w:val="none" w:sz="0" w:space="0" w:color="auto"/>
                <w:right w:val="none" w:sz="0" w:space="0" w:color="auto"/>
              </w:divBdr>
            </w:div>
          </w:divsChild>
        </w:div>
        <w:div w:id="1472484560">
          <w:marLeft w:val="0"/>
          <w:marRight w:val="0"/>
          <w:marTop w:val="0"/>
          <w:marBottom w:val="164"/>
          <w:divBdr>
            <w:top w:val="none" w:sz="0" w:space="0" w:color="auto"/>
            <w:left w:val="none" w:sz="0" w:space="0" w:color="C2703A"/>
            <w:bottom w:val="none" w:sz="0" w:space="0" w:color="auto"/>
            <w:right w:val="none" w:sz="0" w:space="0" w:color="auto"/>
          </w:divBdr>
          <w:divsChild>
            <w:div w:id="548566969">
              <w:marLeft w:val="0"/>
              <w:marRight w:val="0"/>
              <w:marTop w:val="0"/>
              <w:marBottom w:val="0"/>
              <w:divBdr>
                <w:top w:val="none" w:sz="0" w:space="0" w:color="auto"/>
                <w:left w:val="none" w:sz="0" w:space="0" w:color="auto"/>
                <w:bottom w:val="none" w:sz="0" w:space="0" w:color="auto"/>
                <w:right w:val="none" w:sz="0" w:space="0" w:color="auto"/>
              </w:divBdr>
            </w:div>
            <w:div w:id="487524712">
              <w:marLeft w:val="0"/>
              <w:marRight w:val="0"/>
              <w:marTop w:val="34"/>
              <w:marBottom w:val="57"/>
              <w:divBdr>
                <w:top w:val="none" w:sz="0" w:space="0" w:color="auto"/>
                <w:left w:val="none" w:sz="0" w:space="0" w:color="auto"/>
                <w:bottom w:val="none" w:sz="0" w:space="0" w:color="auto"/>
                <w:right w:val="none" w:sz="0" w:space="0" w:color="auto"/>
              </w:divBdr>
            </w:div>
          </w:divsChild>
        </w:div>
        <w:div w:id="1994488014">
          <w:marLeft w:val="0"/>
          <w:marRight w:val="0"/>
          <w:marTop w:val="0"/>
          <w:marBottom w:val="164"/>
          <w:divBdr>
            <w:top w:val="none" w:sz="0" w:space="0" w:color="auto"/>
            <w:left w:val="none" w:sz="0" w:space="0" w:color="C2703A"/>
            <w:bottom w:val="none" w:sz="0" w:space="0" w:color="auto"/>
            <w:right w:val="none" w:sz="0" w:space="0" w:color="auto"/>
          </w:divBdr>
          <w:divsChild>
            <w:div w:id="1325281567">
              <w:marLeft w:val="0"/>
              <w:marRight w:val="0"/>
              <w:marTop w:val="0"/>
              <w:marBottom w:val="0"/>
              <w:divBdr>
                <w:top w:val="none" w:sz="0" w:space="0" w:color="auto"/>
                <w:left w:val="none" w:sz="0" w:space="0" w:color="auto"/>
                <w:bottom w:val="none" w:sz="0" w:space="0" w:color="auto"/>
                <w:right w:val="none" w:sz="0" w:space="0" w:color="auto"/>
              </w:divBdr>
            </w:div>
            <w:div w:id="60301427">
              <w:marLeft w:val="0"/>
              <w:marRight w:val="0"/>
              <w:marTop w:val="34"/>
              <w:marBottom w:val="57"/>
              <w:divBdr>
                <w:top w:val="none" w:sz="0" w:space="0" w:color="auto"/>
                <w:left w:val="none" w:sz="0" w:space="0" w:color="auto"/>
                <w:bottom w:val="none" w:sz="0" w:space="0" w:color="auto"/>
                <w:right w:val="none" w:sz="0" w:space="0" w:color="auto"/>
              </w:divBdr>
            </w:div>
          </w:divsChild>
        </w:div>
        <w:div w:id="2089034669">
          <w:marLeft w:val="0"/>
          <w:marRight w:val="0"/>
          <w:marTop w:val="0"/>
          <w:marBottom w:val="164"/>
          <w:divBdr>
            <w:top w:val="none" w:sz="0" w:space="0" w:color="auto"/>
            <w:left w:val="none" w:sz="0" w:space="0" w:color="C2703A"/>
            <w:bottom w:val="none" w:sz="0" w:space="0" w:color="auto"/>
            <w:right w:val="none" w:sz="0" w:space="0" w:color="auto"/>
          </w:divBdr>
          <w:divsChild>
            <w:div w:id="660354001">
              <w:marLeft w:val="0"/>
              <w:marRight w:val="0"/>
              <w:marTop w:val="0"/>
              <w:marBottom w:val="0"/>
              <w:divBdr>
                <w:top w:val="none" w:sz="0" w:space="0" w:color="auto"/>
                <w:left w:val="none" w:sz="0" w:space="0" w:color="auto"/>
                <w:bottom w:val="none" w:sz="0" w:space="0" w:color="auto"/>
                <w:right w:val="none" w:sz="0" w:space="0" w:color="auto"/>
              </w:divBdr>
            </w:div>
            <w:div w:id="1580023799">
              <w:marLeft w:val="0"/>
              <w:marRight w:val="0"/>
              <w:marTop w:val="34"/>
              <w:marBottom w:val="57"/>
              <w:divBdr>
                <w:top w:val="none" w:sz="0" w:space="0" w:color="auto"/>
                <w:left w:val="none" w:sz="0" w:space="0" w:color="auto"/>
                <w:bottom w:val="none" w:sz="0" w:space="0" w:color="auto"/>
                <w:right w:val="none" w:sz="0" w:space="0" w:color="auto"/>
              </w:divBdr>
            </w:div>
          </w:divsChild>
        </w:div>
        <w:div w:id="1085423513">
          <w:marLeft w:val="0"/>
          <w:marRight w:val="0"/>
          <w:marTop w:val="0"/>
          <w:marBottom w:val="164"/>
          <w:divBdr>
            <w:top w:val="none" w:sz="0" w:space="0" w:color="auto"/>
            <w:left w:val="none" w:sz="0" w:space="0" w:color="C2703A"/>
            <w:bottom w:val="none" w:sz="0" w:space="0" w:color="auto"/>
            <w:right w:val="none" w:sz="0" w:space="0" w:color="auto"/>
          </w:divBdr>
          <w:divsChild>
            <w:div w:id="1061556131">
              <w:marLeft w:val="0"/>
              <w:marRight w:val="0"/>
              <w:marTop w:val="0"/>
              <w:marBottom w:val="0"/>
              <w:divBdr>
                <w:top w:val="none" w:sz="0" w:space="0" w:color="auto"/>
                <w:left w:val="none" w:sz="0" w:space="0" w:color="auto"/>
                <w:bottom w:val="none" w:sz="0" w:space="0" w:color="auto"/>
                <w:right w:val="none" w:sz="0" w:space="0" w:color="auto"/>
              </w:divBdr>
            </w:div>
            <w:div w:id="1913851520">
              <w:marLeft w:val="0"/>
              <w:marRight w:val="0"/>
              <w:marTop w:val="34"/>
              <w:marBottom w:val="57"/>
              <w:divBdr>
                <w:top w:val="none" w:sz="0" w:space="0" w:color="auto"/>
                <w:left w:val="none" w:sz="0" w:space="0" w:color="auto"/>
                <w:bottom w:val="none" w:sz="0" w:space="0" w:color="auto"/>
                <w:right w:val="none" w:sz="0" w:space="0" w:color="auto"/>
              </w:divBdr>
            </w:div>
          </w:divsChild>
        </w:div>
        <w:div w:id="1973749845">
          <w:marLeft w:val="0"/>
          <w:marRight w:val="0"/>
          <w:marTop w:val="0"/>
          <w:marBottom w:val="164"/>
          <w:divBdr>
            <w:top w:val="none" w:sz="0" w:space="0" w:color="auto"/>
            <w:left w:val="none" w:sz="0" w:space="0" w:color="B9C4D1"/>
            <w:bottom w:val="none" w:sz="0" w:space="0" w:color="auto"/>
            <w:right w:val="none" w:sz="0" w:space="0" w:color="auto"/>
          </w:divBdr>
          <w:divsChild>
            <w:div w:id="1635602697">
              <w:marLeft w:val="0"/>
              <w:marRight w:val="0"/>
              <w:marTop w:val="0"/>
              <w:marBottom w:val="0"/>
              <w:divBdr>
                <w:top w:val="none" w:sz="0" w:space="0" w:color="auto"/>
                <w:left w:val="none" w:sz="0" w:space="0" w:color="auto"/>
                <w:bottom w:val="none" w:sz="0" w:space="0" w:color="auto"/>
                <w:right w:val="none" w:sz="0" w:space="0" w:color="auto"/>
              </w:divBdr>
            </w:div>
            <w:div w:id="1634287396">
              <w:marLeft w:val="0"/>
              <w:marRight w:val="0"/>
              <w:marTop w:val="34"/>
              <w:marBottom w:val="57"/>
              <w:divBdr>
                <w:top w:val="none" w:sz="0" w:space="0" w:color="auto"/>
                <w:left w:val="none" w:sz="0" w:space="0" w:color="auto"/>
                <w:bottom w:val="none" w:sz="0" w:space="0" w:color="auto"/>
                <w:right w:val="none" w:sz="0" w:space="0" w:color="auto"/>
              </w:divBdr>
            </w:div>
          </w:divsChild>
        </w:div>
        <w:div w:id="1606233002">
          <w:marLeft w:val="0"/>
          <w:marRight w:val="0"/>
          <w:marTop w:val="0"/>
          <w:marBottom w:val="164"/>
          <w:divBdr>
            <w:top w:val="none" w:sz="0" w:space="0" w:color="auto"/>
            <w:left w:val="none" w:sz="0" w:space="0" w:color="B9C4D1"/>
            <w:bottom w:val="none" w:sz="0" w:space="0" w:color="auto"/>
            <w:right w:val="none" w:sz="0" w:space="0" w:color="auto"/>
          </w:divBdr>
          <w:divsChild>
            <w:div w:id="673725117">
              <w:marLeft w:val="0"/>
              <w:marRight w:val="0"/>
              <w:marTop w:val="0"/>
              <w:marBottom w:val="0"/>
              <w:divBdr>
                <w:top w:val="none" w:sz="0" w:space="0" w:color="auto"/>
                <w:left w:val="none" w:sz="0" w:space="0" w:color="auto"/>
                <w:bottom w:val="none" w:sz="0" w:space="0" w:color="auto"/>
                <w:right w:val="none" w:sz="0" w:space="0" w:color="auto"/>
              </w:divBdr>
            </w:div>
            <w:div w:id="2070877061">
              <w:marLeft w:val="0"/>
              <w:marRight w:val="0"/>
              <w:marTop w:val="34"/>
              <w:marBottom w:val="57"/>
              <w:divBdr>
                <w:top w:val="none" w:sz="0" w:space="0" w:color="auto"/>
                <w:left w:val="none" w:sz="0" w:space="0" w:color="auto"/>
                <w:bottom w:val="none" w:sz="0" w:space="0" w:color="auto"/>
                <w:right w:val="none" w:sz="0" w:space="0" w:color="auto"/>
              </w:divBdr>
            </w:div>
          </w:divsChild>
        </w:div>
        <w:div w:id="704525679">
          <w:marLeft w:val="0"/>
          <w:marRight w:val="0"/>
          <w:marTop w:val="0"/>
          <w:marBottom w:val="164"/>
          <w:divBdr>
            <w:top w:val="none" w:sz="0" w:space="0" w:color="auto"/>
            <w:left w:val="none" w:sz="0" w:space="0" w:color="B9C4D1"/>
            <w:bottom w:val="none" w:sz="0" w:space="0" w:color="auto"/>
            <w:right w:val="none" w:sz="0" w:space="0" w:color="auto"/>
          </w:divBdr>
          <w:divsChild>
            <w:div w:id="883714825">
              <w:marLeft w:val="0"/>
              <w:marRight w:val="0"/>
              <w:marTop w:val="0"/>
              <w:marBottom w:val="0"/>
              <w:divBdr>
                <w:top w:val="none" w:sz="0" w:space="0" w:color="auto"/>
                <w:left w:val="none" w:sz="0" w:space="0" w:color="auto"/>
                <w:bottom w:val="none" w:sz="0" w:space="0" w:color="auto"/>
                <w:right w:val="none" w:sz="0" w:space="0" w:color="auto"/>
              </w:divBdr>
            </w:div>
            <w:div w:id="1868062247">
              <w:marLeft w:val="0"/>
              <w:marRight w:val="0"/>
              <w:marTop w:val="34"/>
              <w:marBottom w:val="57"/>
              <w:divBdr>
                <w:top w:val="none" w:sz="0" w:space="0" w:color="auto"/>
                <w:left w:val="none" w:sz="0" w:space="0" w:color="auto"/>
                <w:bottom w:val="none" w:sz="0" w:space="0" w:color="auto"/>
                <w:right w:val="none" w:sz="0" w:space="0" w:color="auto"/>
              </w:divBdr>
            </w:div>
          </w:divsChild>
        </w:div>
        <w:div w:id="1265918040">
          <w:marLeft w:val="0"/>
          <w:marRight w:val="0"/>
          <w:marTop w:val="0"/>
          <w:marBottom w:val="164"/>
          <w:divBdr>
            <w:top w:val="none" w:sz="0" w:space="0" w:color="auto"/>
            <w:left w:val="none" w:sz="0" w:space="0" w:color="B9C4D1"/>
            <w:bottom w:val="none" w:sz="0" w:space="0" w:color="auto"/>
            <w:right w:val="none" w:sz="0" w:space="0" w:color="auto"/>
          </w:divBdr>
          <w:divsChild>
            <w:div w:id="1810897891">
              <w:marLeft w:val="0"/>
              <w:marRight w:val="0"/>
              <w:marTop w:val="0"/>
              <w:marBottom w:val="0"/>
              <w:divBdr>
                <w:top w:val="none" w:sz="0" w:space="0" w:color="auto"/>
                <w:left w:val="none" w:sz="0" w:space="0" w:color="auto"/>
                <w:bottom w:val="none" w:sz="0" w:space="0" w:color="auto"/>
                <w:right w:val="none" w:sz="0" w:space="0" w:color="auto"/>
              </w:divBdr>
            </w:div>
            <w:div w:id="1945455596">
              <w:marLeft w:val="0"/>
              <w:marRight w:val="0"/>
              <w:marTop w:val="34"/>
              <w:marBottom w:val="57"/>
              <w:divBdr>
                <w:top w:val="none" w:sz="0" w:space="0" w:color="auto"/>
                <w:left w:val="none" w:sz="0" w:space="0" w:color="auto"/>
                <w:bottom w:val="none" w:sz="0" w:space="0" w:color="auto"/>
                <w:right w:val="none" w:sz="0" w:space="0" w:color="auto"/>
              </w:divBdr>
            </w:div>
          </w:divsChild>
        </w:div>
        <w:div w:id="216861186">
          <w:marLeft w:val="0"/>
          <w:marRight w:val="0"/>
          <w:marTop w:val="0"/>
          <w:marBottom w:val="164"/>
          <w:divBdr>
            <w:top w:val="none" w:sz="0" w:space="0" w:color="auto"/>
            <w:left w:val="none" w:sz="0" w:space="0" w:color="B9C4D1"/>
            <w:bottom w:val="none" w:sz="0" w:space="0" w:color="auto"/>
            <w:right w:val="none" w:sz="0" w:space="0" w:color="auto"/>
          </w:divBdr>
          <w:divsChild>
            <w:div w:id="1107774567">
              <w:marLeft w:val="0"/>
              <w:marRight w:val="0"/>
              <w:marTop w:val="0"/>
              <w:marBottom w:val="0"/>
              <w:divBdr>
                <w:top w:val="none" w:sz="0" w:space="0" w:color="auto"/>
                <w:left w:val="none" w:sz="0" w:space="0" w:color="auto"/>
                <w:bottom w:val="none" w:sz="0" w:space="0" w:color="auto"/>
                <w:right w:val="none" w:sz="0" w:space="0" w:color="auto"/>
              </w:divBdr>
            </w:div>
            <w:div w:id="854155127">
              <w:marLeft w:val="0"/>
              <w:marRight w:val="0"/>
              <w:marTop w:val="34"/>
              <w:marBottom w:val="57"/>
              <w:divBdr>
                <w:top w:val="none" w:sz="0" w:space="0" w:color="auto"/>
                <w:left w:val="none" w:sz="0" w:space="0" w:color="auto"/>
                <w:bottom w:val="none" w:sz="0" w:space="0" w:color="auto"/>
                <w:right w:val="none" w:sz="0" w:space="0" w:color="auto"/>
              </w:divBdr>
            </w:div>
          </w:divsChild>
        </w:div>
        <w:div w:id="34818094">
          <w:marLeft w:val="0"/>
          <w:marRight w:val="0"/>
          <w:marTop w:val="0"/>
          <w:marBottom w:val="164"/>
          <w:divBdr>
            <w:top w:val="none" w:sz="0" w:space="0" w:color="auto"/>
            <w:left w:val="none" w:sz="0" w:space="0" w:color="B9C4D1"/>
            <w:bottom w:val="none" w:sz="0" w:space="0" w:color="auto"/>
            <w:right w:val="none" w:sz="0" w:space="0" w:color="auto"/>
          </w:divBdr>
          <w:divsChild>
            <w:div w:id="186604478">
              <w:marLeft w:val="0"/>
              <w:marRight w:val="0"/>
              <w:marTop w:val="0"/>
              <w:marBottom w:val="0"/>
              <w:divBdr>
                <w:top w:val="none" w:sz="0" w:space="0" w:color="auto"/>
                <w:left w:val="none" w:sz="0" w:space="0" w:color="auto"/>
                <w:bottom w:val="none" w:sz="0" w:space="0" w:color="auto"/>
                <w:right w:val="none" w:sz="0" w:space="0" w:color="auto"/>
              </w:divBdr>
            </w:div>
            <w:div w:id="968979140">
              <w:marLeft w:val="0"/>
              <w:marRight w:val="0"/>
              <w:marTop w:val="34"/>
              <w:marBottom w:val="57"/>
              <w:divBdr>
                <w:top w:val="none" w:sz="0" w:space="0" w:color="auto"/>
                <w:left w:val="none" w:sz="0" w:space="0" w:color="auto"/>
                <w:bottom w:val="none" w:sz="0" w:space="0" w:color="auto"/>
                <w:right w:val="none" w:sz="0" w:space="0" w:color="auto"/>
              </w:divBdr>
            </w:div>
          </w:divsChild>
        </w:div>
        <w:div w:id="867717514">
          <w:marLeft w:val="0"/>
          <w:marRight w:val="0"/>
          <w:marTop w:val="0"/>
          <w:marBottom w:val="164"/>
          <w:divBdr>
            <w:top w:val="none" w:sz="0" w:space="0" w:color="auto"/>
            <w:left w:val="none" w:sz="0" w:space="0" w:color="C2703A"/>
            <w:bottom w:val="none" w:sz="0" w:space="0" w:color="auto"/>
            <w:right w:val="none" w:sz="0" w:space="0" w:color="auto"/>
          </w:divBdr>
          <w:divsChild>
            <w:div w:id="464352898">
              <w:marLeft w:val="0"/>
              <w:marRight w:val="0"/>
              <w:marTop w:val="0"/>
              <w:marBottom w:val="0"/>
              <w:divBdr>
                <w:top w:val="none" w:sz="0" w:space="0" w:color="auto"/>
                <w:left w:val="none" w:sz="0" w:space="0" w:color="auto"/>
                <w:bottom w:val="none" w:sz="0" w:space="0" w:color="auto"/>
                <w:right w:val="none" w:sz="0" w:space="0" w:color="auto"/>
              </w:divBdr>
            </w:div>
            <w:div w:id="2037726961">
              <w:marLeft w:val="0"/>
              <w:marRight w:val="0"/>
              <w:marTop w:val="34"/>
              <w:marBottom w:val="57"/>
              <w:divBdr>
                <w:top w:val="none" w:sz="0" w:space="0" w:color="auto"/>
                <w:left w:val="none" w:sz="0" w:space="0" w:color="auto"/>
                <w:bottom w:val="none" w:sz="0" w:space="0" w:color="auto"/>
                <w:right w:val="none" w:sz="0" w:space="0" w:color="auto"/>
              </w:divBdr>
            </w:div>
          </w:divsChild>
        </w:div>
        <w:div w:id="890920830">
          <w:marLeft w:val="0"/>
          <w:marRight w:val="0"/>
          <w:marTop w:val="0"/>
          <w:marBottom w:val="164"/>
          <w:divBdr>
            <w:top w:val="none" w:sz="0" w:space="0" w:color="auto"/>
            <w:left w:val="none" w:sz="0" w:space="0" w:color="B9C4D1"/>
            <w:bottom w:val="none" w:sz="0" w:space="0" w:color="auto"/>
            <w:right w:val="none" w:sz="0" w:space="0" w:color="auto"/>
          </w:divBdr>
          <w:divsChild>
            <w:div w:id="1196698685">
              <w:marLeft w:val="0"/>
              <w:marRight w:val="0"/>
              <w:marTop w:val="0"/>
              <w:marBottom w:val="0"/>
              <w:divBdr>
                <w:top w:val="none" w:sz="0" w:space="0" w:color="auto"/>
                <w:left w:val="none" w:sz="0" w:space="0" w:color="auto"/>
                <w:bottom w:val="none" w:sz="0" w:space="0" w:color="auto"/>
                <w:right w:val="none" w:sz="0" w:space="0" w:color="auto"/>
              </w:divBdr>
            </w:div>
            <w:div w:id="1202281276">
              <w:marLeft w:val="0"/>
              <w:marRight w:val="0"/>
              <w:marTop w:val="34"/>
              <w:marBottom w:val="57"/>
              <w:divBdr>
                <w:top w:val="none" w:sz="0" w:space="0" w:color="auto"/>
                <w:left w:val="none" w:sz="0" w:space="0" w:color="auto"/>
                <w:bottom w:val="none" w:sz="0" w:space="0" w:color="auto"/>
                <w:right w:val="none" w:sz="0" w:space="0" w:color="auto"/>
              </w:divBdr>
            </w:div>
          </w:divsChild>
        </w:div>
        <w:div w:id="693920005">
          <w:marLeft w:val="0"/>
          <w:marRight w:val="0"/>
          <w:marTop w:val="0"/>
          <w:marBottom w:val="164"/>
          <w:divBdr>
            <w:top w:val="none" w:sz="0" w:space="0" w:color="auto"/>
            <w:left w:val="none" w:sz="0" w:space="0" w:color="B9C4D1"/>
            <w:bottom w:val="none" w:sz="0" w:space="0" w:color="auto"/>
            <w:right w:val="none" w:sz="0" w:space="0" w:color="auto"/>
          </w:divBdr>
          <w:divsChild>
            <w:div w:id="454717393">
              <w:marLeft w:val="0"/>
              <w:marRight w:val="0"/>
              <w:marTop w:val="0"/>
              <w:marBottom w:val="0"/>
              <w:divBdr>
                <w:top w:val="none" w:sz="0" w:space="0" w:color="auto"/>
                <w:left w:val="none" w:sz="0" w:space="0" w:color="auto"/>
                <w:bottom w:val="none" w:sz="0" w:space="0" w:color="auto"/>
                <w:right w:val="none" w:sz="0" w:space="0" w:color="auto"/>
              </w:divBdr>
            </w:div>
            <w:div w:id="1094859397">
              <w:marLeft w:val="0"/>
              <w:marRight w:val="0"/>
              <w:marTop w:val="34"/>
              <w:marBottom w:val="57"/>
              <w:divBdr>
                <w:top w:val="none" w:sz="0" w:space="0" w:color="auto"/>
                <w:left w:val="none" w:sz="0" w:space="0" w:color="auto"/>
                <w:bottom w:val="none" w:sz="0" w:space="0" w:color="auto"/>
                <w:right w:val="none" w:sz="0" w:space="0" w:color="auto"/>
              </w:divBdr>
            </w:div>
          </w:divsChild>
        </w:div>
        <w:div w:id="1901552003">
          <w:marLeft w:val="0"/>
          <w:marRight w:val="0"/>
          <w:marTop w:val="0"/>
          <w:marBottom w:val="164"/>
          <w:divBdr>
            <w:top w:val="none" w:sz="0" w:space="0" w:color="auto"/>
            <w:left w:val="none" w:sz="0" w:space="0" w:color="B9C4D1"/>
            <w:bottom w:val="none" w:sz="0" w:space="0" w:color="auto"/>
            <w:right w:val="none" w:sz="0" w:space="0" w:color="auto"/>
          </w:divBdr>
          <w:divsChild>
            <w:div w:id="666328250">
              <w:marLeft w:val="0"/>
              <w:marRight w:val="0"/>
              <w:marTop w:val="0"/>
              <w:marBottom w:val="0"/>
              <w:divBdr>
                <w:top w:val="none" w:sz="0" w:space="0" w:color="auto"/>
                <w:left w:val="none" w:sz="0" w:space="0" w:color="auto"/>
                <w:bottom w:val="none" w:sz="0" w:space="0" w:color="auto"/>
                <w:right w:val="none" w:sz="0" w:space="0" w:color="auto"/>
              </w:divBdr>
            </w:div>
            <w:div w:id="2028217456">
              <w:marLeft w:val="0"/>
              <w:marRight w:val="0"/>
              <w:marTop w:val="34"/>
              <w:marBottom w:val="57"/>
              <w:divBdr>
                <w:top w:val="none" w:sz="0" w:space="0" w:color="auto"/>
                <w:left w:val="none" w:sz="0" w:space="0" w:color="auto"/>
                <w:bottom w:val="none" w:sz="0" w:space="0" w:color="auto"/>
                <w:right w:val="none" w:sz="0" w:space="0" w:color="auto"/>
              </w:divBdr>
            </w:div>
          </w:divsChild>
        </w:div>
        <w:div w:id="345179529">
          <w:marLeft w:val="0"/>
          <w:marRight w:val="0"/>
          <w:marTop w:val="0"/>
          <w:marBottom w:val="164"/>
          <w:divBdr>
            <w:top w:val="none" w:sz="0" w:space="0" w:color="auto"/>
            <w:left w:val="none" w:sz="0" w:space="0" w:color="C2703A"/>
            <w:bottom w:val="none" w:sz="0" w:space="0" w:color="auto"/>
            <w:right w:val="none" w:sz="0" w:space="0" w:color="auto"/>
          </w:divBdr>
          <w:divsChild>
            <w:div w:id="2130928662">
              <w:marLeft w:val="0"/>
              <w:marRight w:val="0"/>
              <w:marTop w:val="0"/>
              <w:marBottom w:val="0"/>
              <w:divBdr>
                <w:top w:val="none" w:sz="0" w:space="0" w:color="auto"/>
                <w:left w:val="none" w:sz="0" w:space="0" w:color="auto"/>
                <w:bottom w:val="none" w:sz="0" w:space="0" w:color="auto"/>
                <w:right w:val="none" w:sz="0" w:space="0" w:color="auto"/>
              </w:divBdr>
            </w:div>
            <w:div w:id="1040277831">
              <w:marLeft w:val="0"/>
              <w:marRight w:val="0"/>
              <w:marTop w:val="34"/>
              <w:marBottom w:val="57"/>
              <w:divBdr>
                <w:top w:val="none" w:sz="0" w:space="0" w:color="auto"/>
                <w:left w:val="none" w:sz="0" w:space="0" w:color="auto"/>
                <w:bottom w:val="none" w:sz="0" w:space="0" w:color="auto"/>
                <w:right w:val="none" w:sz="0" w:space="0" w:color="auto"/>
              </w:divBdr>
            </w:div>
          </w:divsChild>
        </w:div>
      </w:divsChild>
    </w:div>
    <w:div w:id="1633632801">
      <w:marLeft w:val="0"/>
      <w:marRight w:val="0"/>
      <w:marTop w:val="0"/>
      <w:marBottom w:val="0"/>
      <w:divBdr>
        <w:top w:val="none" w:sz="0" w:space="0" w:color="auto"/>
        <w:left w:val="none" w:sz="0" w:space="0" w:color="auto"/>
        <w:bottom w:val="none" w:sz="0" w:space="0" w:color="auto"/>
        <w:right w:val="none" w:sz="0" w:space="0" w:color="auto"/>
      </w:divBdr>
      <w:divsChild>
        <w:div w:id="29302859">
          <w:marLeft w:val="0"/>
          <w:marRight w:val="0"/>
          <w:marTop w:val="0"/>
          <w:marBottom w:val="340"/>
          <w:divBdr>
            <w:top w:val="none" w:sz="0" w:space="0" w:color="auto"/>
            <w:left w:val="none" w:sz="0" w:space="0" w:color="auto"/>
            <w:bottom w:val="none" w:sz="0" w:space="0" w:color="auto"/>
            <w:right w:val="none" w:sz="0" w:space="0" w:color="auto"/>
          </w:divBdr>
        </w:div>
      </w:divsChild>
    </w:div>
    <w:div w:id="1799492203">
      <w:marLeft w:val="0"/>
      <w:marRight w:val="0"/>
      <w:marTop w:val="0"/>
      <w:marBottom w:val="0"/>
      <w:divBdr>
        <w:top w:val="none" w:sz="0" w:space="0" w:color="auto"/>
        <w:left w:val="none" w:sz="0" w:space="0" w:color="auto"/>
        <w:bottom w:val="none" w:sz="0" w:space="0" w:color="auto"/>
        <w:right w:val="none" w:sz="0" w:space="0" w:color="auto"/>
      </w:divBdr>
      <w:divsChild>
        <w:div w:id="1245142495">
          <w:marLeft w:val="0"/>
          <w:marRight w:val="0"/>
          <w:marTop w:val="0"/>
          <w:marBottom w:val="340"/>
          <w:divBdr>
            <w:top w:val="none" w:sz="0" w:space="0" w:color="auto"/>
            <w:left w:val="none" w:sz="0" w:space="0" w:color="auto"/>
            <w:bottom w:val="none" w:sz="0" w:space="0" w:color="auto"/>
            <w:right w:val="none" w:sz="0" w:space="0" w:color="auto"/>
          </w:divBdr>
        </w:div>
      </w:divsChild>
    </w:div>
    <w:div w:id="1817725093">
      <w:marLeft w:val="0"/>
      <w:marRight w:val="0"/>
      <w:marTop w:val="0"/>
      <w:marBottom w:val="0"/>
      <w:divBdr>
        <w:top w:val="none" w:sz="0" w:space="0" w:color="auto"/>
        <w:left w:val="none" w:sz="0" w:space="0" w:color="auto"/>
        <w:bottom w:val="none" w:sz="0" w:space="0" w:color="auto"/>
        <w:right w:val="none" w:sz="0" w:space="0" w:color="auto"/>
      </w:divBdr>
      <w:divsChild>
        <w:div w:id="434131079">
          <w:marLeft w:val="0"/>
          <w:marRight w:val="0"/>
          <w:marTop w:val="0"/>
          <w:marBottom w:val="340"/>
          <w:divBdr>
            <w:top w:val="none" w:sz="0" w:space="0" w:color="auto"/>
            <w:left w:val="none" w:sz="0" w:space="0" w:color="auto"/>
            <w:bottom w:val="none" w:sz="0" w:space="0" w:color="auto"/>
            <w:right w:val="none" w:sz="0" w:space="0" w:color="auto"/>
          </w:divBdr>
        </w:div>
        <w:div w:id="1930115879">
          <w:marLeft w:val="0"/>
          <w:marRight w:val="0"/>
          <w:marTop w:val="193"/>
          <w:marBottom w:val="193"/>
          <w:divBdr>
            <w:top w:val="none" w:sz="0" w:space="0" w:color="auto"/>
            <w:left w:val="none" w:sz="0" w:space="0" w:color="auto"/>
            <w:bottom w:val="none" w:sz="0" w:space="0" w:color="auto"/>
            <w:right w:val="none" w:sz="0" w:space="0" w:color="auto"/>
          </w:divBdr>
        </w:div>
      </w:divsChild>
    </w:div>
    <w:div w:id="1851335118">
      <w:marLeft w:val="0"/>
      <w:marRight w:val="0"/>
      <w:marTop w:val="0"/>
      <w:marBottom w:val="0"/>
      <w:divBdr>
        <w:top w:val="none" w:sz="0" w:space="0" w:color="auto"/>
        <w:left w:val="none" w:sz="0" w:space="0" w:color="auto"/>
        <w:bottom w:val="none" w:sz="0" w:space="0" w:color="auto"/>
        <w:right w:val="none" w:sz="0" w:space="0" w:color="auto"/>
      </w:divBdr>
      <w:divsChild>
        <w:div w:id="570770210">
          <w:marLeft w:val="0"/>
          <w:marRight w:val="0"/>
          <w:marTop w:val="0"/>
          <w:marBottom w:val="340"/>
          <w:divBdr>
            <w:top w:val="none" w:sz="0" w:space="0" w:color="auto"/>
            <w:left w:val="none" w:sz="0" w:space="0" w:color="auto"/>
            <w:bottom w:val="none" w:sz="0" w:space="0" w:color="auto"/>
            <w:right w:val="none" w:sz="0" w:space="0" w:color="auto"/>
          </w:divBdr>
        </w:div>
        <w:div w:id="151340260">
          <w:marLeft w:val="0"/>
          <w:marRight w:val="0"/>
          <w:marTop w:val="142"/>
          <w:marBottom w:val="0"/>
          <w:divBdr>
            <w:top w:val="none" w:sz="0" w:space="0" w:color="auto"/>
            <w:left w:val="none" w:sz="0" w:space="0" w:color="auto"/>
            <w:bottom w:val="none" w:sz="0" w:space="0" w:color="auto"/>
            <w:right w:val="none" w:sz="0" w:space="0" w:color="auto"/>
          </w:divBdr>
        </w:div>
      </w:divsChild>
    </w:div>
    <w:div w:id="1903983590">
      <w:marLeft w:val="0"/>
      <w:marRight w:val="0"/>
      <w:marTop w:val="0"/>
      <w:marBottom w:val="0"/>
      <w:divBdr>
        <w:top w:val="none" w:sz="0" w:space="0" w:color="auto"/>
        <w:left w:val="none" w:sz="0" w:space="0" w:color="auto"/>
        <w:bottom w:val="none" w:sz="0" w:space="0" w:color="auto"/>
        <w:right w:val="none" w:sz="0" w:space="0" w:color="auto"/>
      </w:divBdr>
      <w:divsChild>
        <w:div w:id="2000887621">
          <w:marLeft w:val="0"/>
          <w:marRight w:val="0"/>
          <w:marTop w:val="0"/>
          <w:marBottom w:val="340"/>
          <w:divBdr>
            <w:top w:val="none" w:sz="0" w:space="0" w:color="auto"/>
            <w:left w:val="none" w:sz="0" w:space="0" w:color="auto"/>
            <w:bottom w:val="none" w:sz="0" w:space="0" w:color="auto"/>
            <w:right w:val="none" w:sz="0" w:space="0" w:color="auto"/>
          </w:divBdr>
        </w:div>
        <w:div w:id="905607265">
          <w:marLeft w:val="0"/>
          <w:marRight w:val="0"/>
          <w:marTop w:val="193"/>
          <w:marBottom w:val="193"/>
          <w:divBdr>
            <w:top w:val="none" w:sz="0" w:space="0" w:color="auto"/>
            <w:left w:val="none" w:sz="0" w:space="0" w:color="auto"/>
            <w:bottom w:val="none" w:sz="0" w:space="0" w:color="auto"/>
            <w:right w:val="none" w:sz="0" w:space="0" w:color="auto"/>
          </w:divBdr>
        </w:div>
      </w:divsChild>
    </w:div>
    <w:div w:id="2000889911">
      <w:marLeft w:val="0"/>
      <w:marRight w:val="0"/>
      <w:marTop w:val="0"/>
      <w:marBottom w:val="0"/>
      <w:divBdr>
        <w:top w:val="none" w:sz="0" w:space="0" w:color="auto"/>
        <w:left w:val="none" w:sz="0" w:space="0" w:color="auto"/>
        <w:bottom w:val="none" w:sz="0" w:space="0" w:color="auto"/>
        <w:right w:val="none" w:sz="0" w:space="0" w:color="auto"/>
      </w:divBdr>
      <w:divsChild>
        <w:div w:id="1751658160">
          <w:marLeft w:val="0"/>
          <w:marRight w:val="0"/>
          <w:marTop w:val="0"/>
          <w:marBottom w:val="340"/>
          <w:divBdr>
            <w:top w:val="none" w:sz="0" w:space="0" w:color="auto"/>
            <w:left w:val="none" w:sz="0" w:space="0" w:color="auto"/>
            <w:bottom w:val="none" w:sz="0" w:space="0" w:color="auto"/>
            <w:right w:val="none" w:sz="0" w:space="0" w:color="auto"/>
          </w:divBdr>
        </w:div>
        <w:div w:id="470830769">
          <w:marLeft w:val="0"/>
          <w:marRight w:val="0"/>
          <w:marTop w:val="142"/>
          <w:marBottom w:val="0"/>
          <w:divBdr>
            <w:top w:val="none" w:sz="0" w:space="0" w:color="auto"/>
            <w:left w:val="none" w:sz="0" w:space="0" w:color="auto"/>
            <w:bottom w:val="none" w:sz="0" w:space="0" w:color="auto"/>
            <w:right w:val="none" w:sz="0" w:space="0" w:color="auto"/>
          </w:divBdr>
        </w:div>
      </w:divsChild>
    </w:div>
    <w:div w:id="2077586164">
      <w:marLeft w:val="0"/>
      <w:marRight w:val="0"/>
      <w:marTop w:val="0"/>
      <w:marBottom w:val="0"/>
      <w:divBdr>
        <w:top w:val="none" w:sz="0" w:space="0" w:color="auto"/>
        <w:left w:val="none" w:sz="0" w:space="0" w:color="auto"/>
        <w:bottom w:val="none" w:sz="0" w:space="0" w:color="auto"/>
        <w:right w:val="none" w:sz="0" w:space="0" w:color="auto"/>
      </w:divBdr>
      <w:divsChild>
        <w:div w:id="1600063429">
          <w:marLeft w:val="0"/>
          <w:marRight w:val="0"/>
          <w:marTop w:val="0"/>
          <w:marBottom w:val="34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32195</Words>
  <Characters>177075</Characters>
  <Application>Microsoft Office Word</Application>
  <DocSecurity>4</DocSecurity>
  <Lines>1475</Lines>
  <Paragraphs>417</Paragraphs>
  <ScaleCrop>false</ScaleCrop>
  <Company/>
  <LinksUpToDate>false</LinksUpToDate>
  <CharactersWithSpaces>208853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01 · Uso y enseñanza de inteligencia artificial en las Escuelas de Derecho de Chile · v3.2.0</dc:title>
  <dc:subject/>
  <dc:creator>Asus</dc:creator>
  <cp:keywords/>
  <dc:description/>
  <cp:lastModifiedBy>Asus</cp:lastModifiedBy>
  <cp:revision>2</cp:revision>
  <dcterms:created xsi:type="dcterms:W3CDTF">2026-09-09T09:20:00Z</dcterms:created>
  <dcterms:modified xsi:type="dcterms:W3CDTF">2026-09-09T09:20:00Z</dcterms:modified>
</cp:coreProperties>
</file>