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8A2A"/>
          <w:sz w:val="48"/>
          <w:szCs w:val="48"/>
        </w:rPr>
        <w:t xml:space="preserve">DOJI FUNDING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TWO STEP CHALLENGE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Technical Specification &amp; Pricing Logic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2.0 | February 2026 | Developer Reference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8A2A"/>
          <w:sz w:val="28"/>
          <w:szCs w:val="28"/>
        </w:rPr>
        <w:t xml:space="preserve">CLASSIC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"Dual-Phase Evaluation with Maximum Scaling Potential"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B8A2A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1. Executive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Two Step Challenge is Doji Funding's classic evaluation product featuring a dual-phase approach that provides the firmest trader validation. With two separate profit targets spread across two phases, it offers maximum freedoms and the highest scaling potential at 10x.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Target Audience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trader levels, from beginners seeking a structured evaluation path to professionals who want the highest possible scaling ceiling and maximum trading freedoms.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Key Differentiators vs One Step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Dual-Phase Validation: </w:t>
      </w:r>
      <w:r>
        <w:rPr>
          <w:rFonts w:ascii="Arial" w:cs="Arial" w:eastAsia="Arial" w:hAnsi="Arial"/>
          <w:sz w:val="22"/>
          <w:szCs w:val="22"/>
        </w:rPr>
        <w:t xml:space="preserve">Two separate targets provide a double filter, significantly reducing the firm's risk exposure.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Maximum Freedoms: </w:t>
      </w:r>
      <w:r>
        <w:rPr>
          <w:rFonts w:ascii="Arial" w:cs="Arial" w:eastAsia="Arial" w:hAnsi="Arial"/>
          <w:sz w:val="22"/>
          <w:szCs w:val="22"/>
        </w:rPr>
        <w:t xml:space="preserve">News trading allowed, all EA types permitted, copy trading unrestricted, all instruments available.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10x Scaling Potential: </w:t>
      </w:r>
      <w:r>
        <w:rPr>
          <w:rFonts w:ascii="Arial" w:cs="Arial" w:eastAsia="Arial" w:hAnsi="Arial"/>
          <w:sz w:val="22"/>
          <w:szCs w:val="22"/>
        </w:rPr>
        <w:t xml:space="preserve">Highest scaling ceiling of any Doji product (vs 5x for One Step, 2x for Instant).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Lower Base Pricing at Scale: </w:t>
      </w:r>
      <w:r>
        <w:rPr>
          <w:rFonts w:ascii="Arial" w:cs="Arial" w:eastAsia="Arial" w:hAnsi="Arial"/>
          <w:sz w:val="22"/>
          <w:szCs w:val="22"/>
        </w:rPr>
        <w:t xml:space="preserve">At $100K, the Two Step costs $399 vs $499 for One Step.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Minimum 1% Payout Threshold: </w:t>
      </w:r>
      <w:r>
        <w:rPr>
          <w:rFonts w:ascii="Arial" w:cs="Arial" w:eastAsia="Arial" w:hAnsi="Arial"/>
          <w:sz w:val="22"/>
          <w:szCs w:val="22"/>
        </w:rPr>
        <w:t xml:space="preserve">Most accessible payout requirement of any product.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 Code Support: </w:t>
      </w:r>
      <w:r>
        <w:rPr>
          <w:rFonts w:ascii="Arial" w:cs="Arial" w:eastAsia="Arial" w:hAnsi="Arial"/>
          <w:sz w:val="22"/>
          <w:szCs w:val="22"/>
        </w:rPr>
        <w:t xml:space="preserve">Percentage or fixed-amount discount codes with a floor at 30% of base price.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2. Dual-Phase Architecture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Phase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evaluation is split into two sequential phases. The trader must pass Phase 1 before entering Phase 2. Both phases share the same risk parameters but have independent profit targets.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Attribute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 Target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 - 12%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3% - 8%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 Trading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60% of total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40% of total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Parameters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with 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as Phase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Reset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Balance reset to initial if Phase 1 passed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8A2A" w:sz="1"/>
              <w:left w:val="single" w:color="1B8A2A" w:sz="3"/>
              <w:bottom w:val="single" w:color="1B8A2A" w:sz="1"/>
              <w:right w:val="single" w:color="1B8A2A" w:sz="1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Min trading days are split 60/40 between Phase 1 and Phase 2. Example: 10 total min days = Phase 1 requires 6 days, Phase 2 requires 4 days.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Phase Transition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// Phase 1 -&gt; Phase 2 transition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if (phase1.profitReached &amp;&amp; phase1.minDaysMet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&amp;&amp; phase1.consistencyPassed &amp;&amp; phase1.noBreaches) {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account.balance = account.initialBalance; // Reset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account.phase = 2;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account.phase2StartDate = NOW();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// Phase 2 -&gt; Funded transition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if (phase2.profitReached &amp;&amp; phase2.minDaysMet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&amp;&amp; phase2.consistencyPassed &amp;&amp; phase2.noBreaches) {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account.status = 'FUNDED';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account.fundedDate = NOW();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enablePayoutSystem(account);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3. Account Configuration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Available Account Sizes &amp; Base Prices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950"/>
        <w:gridCol w:w="195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Account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Base 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Price / $1K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vs One 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$13.80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+$30 vs 1-Step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$8.90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+$30 vs 1-Step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$7.27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+$30 vs 1-Step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$6.45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+$30 vs 1-Step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+$30 vs 1-Step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+$30 vs 1-Step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+$30 vs 1-Step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+$30 vs 1-Step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+$30 vs 1-Step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as 1-Step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as 1-Step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as 1-Step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-$10 vs 1-Step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-$20 vs 1-Step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-$30 vs 1-Step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-$50 vs 1-Step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-$70 vs 1-Step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$4.38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-$85 vs 1-Step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-$92 vs 1-Step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$3.99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-$100 vs 1-Step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8A2A" w:sz="1"/>
              <w:left w:val="single" w:color="1B8A2A" w:sz="3"/>
              <w:bottom w:val="single" w:color="1B8A2A" w:sz="1"/>
              <w:right w:val="single" w:color="1B8A2A" w:sz="1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 INSIGHT: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Two Step becomes progressively cheaper than One Step above $60K because the dual-phase filter dramatically reduces the firm's risk with larger accounts.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Customizable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1950"/>
        <w:gridCol w:w="195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Profit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 - 12%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 Profit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3% - 8%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Loss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3% - 8%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 Loss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6% - 15%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 Split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70% - 90%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 Trading Days (Total)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5 - 20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Consistency Rule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 - 50%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Payout 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/ Bi-Weekly / Weekly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Bi-Weekly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Loss Calc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Intraday / EOD / Static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Intraday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Loss Calc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Intraday / EOD / Static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Intraday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Loss Calculation Types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Intraday (Cheapest): </w:t>
      </w:r>
      <w:r>
        <w:rPr>
          <w:rFonts w:ascii="Arial" w:cs="Arial" w:eastAsia="Arial" w:hAnsi="Arial"/>
          <w:sz w:val="22"/>
          <w:szCs w:val="22"/>
        </w:rPr>
        <w:t xml:space="preserve">Real-time tick-by-tick monitoring. Breach = immediate suspension. Applies identically to both phases.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Day (Standard): </w:t>
      </w:r>
      <w:r>
        <w:rPr>
          <w:rFonts w:ascii="Arial" w:cs="Arial" w:eastAsia="Arial" w:hAnsi="Arial"/>
          <w:sz w:val="22"/>
          <w:szCs w:val="22"/>
        </w:rPr>
        <w:t xml:space="preserve">Limits evaluated only at market close. Intraday fluctuations ignored. Baseline pricing.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Static (Premium): </w:t>
      </w:r>
      <w:r>
        <w:rPr>
          <w:rFonts w:ascii="Arial" w:cs="Arial" w:eastAsia="Arial" w:hAnsi="Arial"/>
          <w:sz w:val="22"/>
          <w:szCs w:val="22"/>
        </w:rPr>
        <w:t xml:space="preserve">Daily loss fixed at start-of-day balance; max loss fixed at initial account balance. Most expensive option.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Loss Type Pricing (Two Step Specific)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Loss Calc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Daily Loss Adj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Max Loss Adj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Combined Range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Intraday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-$38 (cheapest)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 of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 (baseline)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+$58 (premium)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8A2A" w:sz="1"/>
              <w:left w:val="single" w:color="1B8A2A" w:sz="3"/>
              <w:bottom w:val="single" w:color="1B8A2A" w:sz="1"/>
              <w:right w:val="single" w:color="1B8A2A" w:sz="1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Two Step loss type adjustments are larger than One Step (-$19 vs -$15 for intraday, +$29 vs +$25 for static) because the dual-phase structure amplifies the impact over a longer evaluation period.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3.5 Optional Add-Ons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312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Add-On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vs One 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Overnight Holding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Hold through daily close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+$6 vs 1-Step ($19)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Overweek Holding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Hold through weekends. Enforces min 5 days.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+$10 vs 1-Step ($29)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8A2A" w:sz="1"/>
              <w:left w:val="single" w:color="1B8A2A" w:sz="3"/>
              <w:bottom w:val="single" w:color="1B8A2A" w:sz="1"/>
              <w:right w:val="single" w:color="1B8A2A" w:sz="1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OVERWEEK CONSTRAINT: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Enabling Overweek Holding automatically sets the minimum trading days to 5 if currently lower.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3.6 Payout Frequency Pricing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Payout frequency is a monetized parameter: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Frequency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Additional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 (included)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payout cycle, no additional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Bi-Weekly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Payouts every two weeks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+$59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Fastest payout cycle, premium pricing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8A2A" w:sz="1"/>
              <w:left w:val="single" w:color="1B8A2A" w:sz="3"/>
              <w:bottom w:val="single" w:color="1B8A2A" w:sz="1"/>
              <w:right w:val="single" w:color="1B8A2A" w:sz="1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WEEKLY PAYOUT CONSTRAINT: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Weekly payout caps the consistency rule at 30% maximum.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4. Pricing Engine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Pricing Formula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formula is identical in structure to One Step, but with different coefficients: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FINAL = max(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Base + Difficulty + Split + Options + LossType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+ EqualLossSurcharge + PayoutFreqAdj,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Base * 0.5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// With promo code: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PROMO PRICE = max(FINAL - PromoDiscount, Base * 0.3)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Difficulty Adjustment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combined target (Phase 1 + Phase 2) is used for target-based adjustments: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950"/>
        <w:gridCol w:w="273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Adjustment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Direction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Combined Target &lt; 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+$15 per 1% below 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increases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Lower total target = easier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Combined Target &gt; 12%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-$10 per 1% above 12%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decreases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Higher total target = harder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Loss &gt; 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+$50 per 1% above 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increases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Wider daily = more forgiving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Loss &lt; 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-$25 per 1% below 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decreases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Tighter daily = stricter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Loss &gt; 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+$45 per 1% above 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increases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More drawdown room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Loss &lt; 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-$20 per 1% below 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decreases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 room = harder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 Days &lt;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+$10 per day below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increases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Fewer days = less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Consistency &lt; 45%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-$3 per % below 45%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decreases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Looser consistency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Consistency &gt; 45%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+$3 per % above 45%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increases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Stricter consistency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Split Adjustment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split adjustment baseline for Two Step is 80% (vs 70% for One Step):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splitAdjustment = (split - 80) * $6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Examples: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Split 70% =&gt; (70 - 80) * 6 = -$60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Split 80% =&gt; (80 - 80) * 6 = $0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Split 85% =&gt; (85 - 80) * 6 = +$30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Split 90% =&gt; (90 - 80) * 6 = +$60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8A2A" w:sz="1"/>
              <w:left w:val="single" w:color="1B8A2A" w:sz="3"/>
              <w:bottom w:val="single" w:color="1B8A2A" w:sz="1"/>
              <w:right w:val="single" w:color="1B8A2A" w:sz="1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per-percent rate is $6 for Two Step vs $4 for One Step.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Equal Loss Surcharge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Daily Loss equals Max Loss, a flat surcharge of +$100 is applied (same as One Step).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4.5 Payout Frequency Adjustment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payoutAdj = { monthly: $0, biweekly: +$29, weekly: +$59 }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4.6 Promo Code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Identical to One Step. Percentage or fixed-amount discounts. Floor at 30% of base price.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promoDiscount = (type === 'percent') ? total * value / 100 : fixedValue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promoFinal = max(total - promoDiscount, basePrice * 0.3)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4.7 Pricing Examples</w:t>
      </w:r>
    </w:p>
    <w:p>
      <w:pPr>
        <w:spacing w:before="180" w:after="12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Example 1 - Default Config ($50K):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Account: $50,000 | P1 Target: 8% | P2 Target: 5%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Daily: 5% | Max: 10% | Split: 80% | Days: 10 | Consistency: 30%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Loss Types: Both Intraday | No add-ons | Payout: Bi-Weekly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Combined Target = 13% (&gt; 12%: -$10)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Base Price:         $249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Difficulty:         -$10 (target 13% &gt; 12%: -$10)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                -$45 (consistency 30% &lt; 45%: -$45)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Split Adj:          +$0  (80-80)*6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Loss Type:          -$38 (-19 + -19)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Equal Loss:         +$0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Payout Freq:        +$29 (bi-weekly)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Options:            +$0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-------------------------------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TOTAL:              $185</w:t>
            </w:r>
          </w:p>
        </w:tc>
      </w:tr>
    </w:tbl>
    <w:p>
      <w:pPr>
        <w:spacing w:before="180" w:after="12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Example 2 - Conservative Config ($100K):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Account: $100,000 | P1 Target: 10% | P2 Target: 7%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Daily: 4% | Max: 8% | Split: 75% | Days: 15 | Consistency: 50%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Loss Types: Both End of Day | No add-ons | Payout: Monthly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Combined Target = 17% (&gt; 12%: -$50)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Base Price:         $399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Difficulty:         -$50 (target 17% &gt; 12%: -$50)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                -$25 (daily 4% &lt; 5%: -$25)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                -$40 (max 8% &lt; 10%: -$40)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                +$15 (consistency 50% &gt; 45%: +$15)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Split Adj:          -$30 (75-80)*6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Loss Type:          +$0  (both EOD = baseline)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Equal Loss:         +$0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Payout Freq:        +$0  (monthly)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Options:            +$0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-------------------------------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TOTAL:              $269</w:t>
            </w:r>
          </w:p>
        </w:tc>
      </w:tr>
    </w:tbl>
    <w:p>
      <w:pPr>
        <w:spacing w:before="180" w:after="12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Example 3 - Aggressive Config ($75K):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Account: $75,000 | P1 Target: 5% | P2 Target: 3%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Daily: 8% | Max: 15% | Split: 90% | Days: 5 | Consistency: 30%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Loss Types: Both Static | Overnight + Overweek | Payout: Weekly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Combined Target = 8% (&lt; 10%: +$30)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Base Price:         $369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Difficulty:         +$30  (target 8% &lt; 10%: +$30)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                +$150 (daily 8% &gt; 5%: +$150)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                +$225 (max 15% &gt; 10%: +$225)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                +$50  (days 5 &lt; 10: +$50)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                -$45  (consistency 30% &lt; 45%: -$45)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Split Adj:          +$60  (90-80)*6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Loss Type:          +$58  (+29 + +29) [both Static]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Equal Loss:         +$0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Payout Freq:        +$59  (weekly)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Options:            +$64  (25 + 39)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-------------------------------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TOTAL:              $1,020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5. Risk Score System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Risk Score Formula (Two Step)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Two Step formula accounts for the dual-phase structure by averaging the targets: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riskScore = ((target1 + target2) / 200) * (split / 100)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       / ((dailyLoss / 100) * (maxLoss / 100))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// Loss type multipliers (same as One Step):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if (dailyLossType === 'eod')      riskScore *= 0.85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if (maxLossType === 'eod')        riskScore *= 0.85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if (dailyLossType === 'intraday') riskScore *= 1.10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if (maxLossType === 'intraday')   riskScore *= 1.10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8A2A" w:sz="1"/>
              <w:left w:val="single" w:color="1B8A2A" w:sz="3"/>
              <w:bottom w:val="single" w:color="1B8A2A" w:sz="1"/>
              <w:right w:val="single" w:color="1B8A2A" w:sz="1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simulator formula does not include minDays in the denominator. Only target, split, dailyLoss, maxLoss with loss type multipliers.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Risk Score Thresholds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Protection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0.5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Enhanced monitoring, daily limits -20%, manual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0.5 - 0.8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Aggressive config warning, extra monitoring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0.8 - 1.5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1.5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 payouts, scaling +2x bonus</w:t>
            </w:r>
          </w:p>
        </w:tc>
      </w:tr>
    </w:tbl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6. Trading Rules &amp; Freedoms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Maximum Freedoms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Two Step Challenge offers the most permissive trading environment: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 Trading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5-minute buffer if daily loss &gt; 5% AND config is flagged as risky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Weekend Holding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restrictions (unlike One Step which requires min days &gt;= 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 / Bots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types including semi-HFT; only pure latency-arb blocked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Copy Trading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verification required (unlike One Step)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Instruments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Forex, indices, commodities, crypto, metals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Hedging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 intra-account and cross-account hedging permitted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Consistency Rule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Applied identically to each phase independently. No single trading day's profit can exceed X% of that phase's total profit.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Range: </w:t>
      </w:r>
      <w:r>
        <w:rPr>
          <w:rFonts w:ascii="Arial" w:cs="Arial" w:eastAsia="Arial" w:hAnsi="Arial"/>
          <w:sz w:val="22"/>
          <w:szCs w:val="22"/>
        </w:rPr>
        <w:t xml:space="preserve">10% - 50% (default: 30%). Weekly payout caps at 30%.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Minimum Performance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Min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Applied Per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phase independently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phase independently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Trades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x Phase Min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phase independently</w:t>
            </w:r>
          </w:p>
        </w:tc>
      </w:tr>
    </w:tbl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7. Payout &amp; Scaling System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Payout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Two Step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vs One Step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Minimum Profit for Payout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1% of account 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More accessible (vs 2%)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Payout Frequencies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($0) / Bi-Weekly (+$29) / Weekly (+$59)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pricing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 Scaling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10x after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2x higher (vs 5x)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Payout Velocity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maxMonthlyPayout = accountSize * (1 / riskScore) * 0.2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// With 10x scaling, the effective max is much higher: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// $100K account scaled to $1M, Risk Score 1.2: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// Max = $1,000,000 * (1/1.2) * 0.2 = $166,667/month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7.3 Scaling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730"/>
        <w:gridCol w:w="273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Scale Factor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Account Size ($100K base)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Funded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 Phase 1 + Phase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1st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Positive P&amp;L, no breaches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3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2.5x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Consistent profitability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6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score &gt; 1.0, low drawdown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Elite trader status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7.4 Progressive Configuration 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Customizable Options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Locked Parameters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Pre-Payout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1st Payout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daily loss reduced by 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3rd Payout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 profit targets + consistency locked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8. Database Schema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Evaluations Table (Two Step Extension)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CREATE TABLE evaluations_two_step (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id UUID PRIMARY KEY,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user_id UUID REFERENCES users(id),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type ENUM('two_step') NOT NULL,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account_size DECIMAL NOT NULL,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status ENUM('phase1','phase2','passed','failed','funded'),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created_at TIMESTAMP DEFAULT NOW(),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-- Dual-Phase Targets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profit_target_1 DECIMAL NOT NULL,       -- Phase 1: 5-12%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profit_target_2 DECIMAL NOT NULL,       -- Phase 2: 3-8%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combined_target DECIMAL GENERATED ALWAYS AS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(profit_target_1 + profit_target_2) STORED,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-- Shared Risk Parameters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daily_loss DECIMAL NOT NULL,            -- 3-8%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max_loss DECIMAL NOT NULL,              -- 6-15%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profit_split DECIMAL NOT NULL,          -- 70-90%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min_days_total INTEGER NOT NULL,        -- 5-20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min_days_phase1 INTEGER GENERATED ALWAYS AS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(CEIL(min_days_total * 0.6)) STORED,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min_days_phase2 INTEGER GENERATED ALWAYS AS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(min_days_total - CEIL(min_days_total * 0.6)) STORED,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consistency_rule DECIMAL NOT NULL,      -- 10-50%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daily_loss_type ENUM('intraday','eod','static'),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max_loss_type ENUM('intraday','eod','static'),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payout_frequency ENUM('monthly','biweekly','weekly'),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overnight_holding BOOLEAN DEFAULT FALSE,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overweek_holding BOOLEAN DEFAULT FALSE,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-- Phase Tracking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current_phase INTEGER DEFAULT 1,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phase1_start_date TIMESTAMP,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phase1_end_date TIMESTAMP,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phase2_start_date TIMESTAMP,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phase2_end_date TIMESTAMP,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funded_date TIMESTAMP,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-- Pricing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base_price DECIMAL NOT NULL,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difficulty_adj DECIMAL DEFAULT 0,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split_adj DECIMAL DEFAULT 0,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options_adj DECIMAL DEFAULT 0,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loss_type_adj DECIMAL DEFAULT 0,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equal_loss_surcharge DECIMAL DEFAULT 0,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payout_freq_adj DECIMAL DEFAULT 0,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promo_code VARCHAR(20),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promo_discount DECIMAL DEFAULT 0,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final_price DECIMAL NOT NULL,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-- Real-time Metrics (per current phase)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risk_score DECIMAL,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current_balance DECIMAL,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peak_balance DECIMAL,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total_trades INTEGER DEFAULT 0,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profitable_days INTEGER DEFAULT 0,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scale_factor DECIMAL DEFAULT 1.0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Phase History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CREATE TABLE phase_history (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id UUID PRIMARY KEY,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evaluation_id UUID REFERENCES evaluations_two_step(id),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phase_number INTEGER NOT NULL,          -- 1 or 2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start_date TIMESTAMP,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end_date TIMESTAMP,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result ENUM('passed','failed'),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final_balance DECIMAL,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total_trades INTEGER,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profitable_days INTEGER,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best_day_pct DECIMAL,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sharpe_ratio DECIMAL,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win_rate DECIMAL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8.3 Promo Codes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CREATE TABLE promo_codes (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id UUID PRIMARY KEY,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code VARCHAR(20) UNIQUE NOT NULL,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discount_type ENUM('percent','fixed') NOT NULL,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discount_value DECIMAL NOT NULL,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label VARCHAR(100),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is_active BOOLEAN DEFAULT TRUE,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max_uses INTEGER,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current_uses INTEGER DEFAULT 0,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valid_from TIMESTAMP,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valid_until TIMESTAMP,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created_at TIMESTAMP DEFAULT NOW()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9. API Endpoints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One Step endpoints apply, plus the following Two Step-specific endpoints: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/api/evaluations/configure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 config with dual targets, return price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/api/evaluations/purchase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two-step evaluation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/api/evaluations/{id}/phase-status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current phase, progress, and requirements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/api/evaluations/{id}/advance-phase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Trigger Phase 1 -&gt; Phase 2 transition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/api/evaluations/{id}/phase-history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Retrieve completed phase results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/api/evaluations/{id}/risk-score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risk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/api/evaluations/{id}/scaling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scale factor and next milestone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/api/payouts/request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payout (min 1% profit)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/api/payouts/eligibility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payout eligibility with velocity limits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/api/promo/validate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 a promo code and return discount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/api/promo/{code}/check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if a promo code is valid and active</w:t>
            </w:r>
          </w:p>
        </w:tc>
      </w:tr>
    </w:tbl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10. Kill Switches &amp; Firm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Firm 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2% of total firm capital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HALT_ALL_TRADING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Correlation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20+ correlated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SUSPEND_ACCOUNTS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Drawdown Cascade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 simultaneous drawdown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REVIEW_MODE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Skip Attempt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attempt to bypass 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IMMEDIATE_BAN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 Abuse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Rapid scaling with minimal activity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FREEZE_SCALING + review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10.1 Configuration Cooldown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7-day cooldown: </w:t>
      </w:r>
      <w:r>
        <w:rPr>
          <w:rFonts w:ascii="Arial" w:cs="Arial" w:eastAsia="Arial" w:hAnsi="Arial"/>
          <w:sz w:val="22"/>
          <w:szCs w:val="22"/>
        </w:rPr>
        <w:t xml:space="preserve">Same parameter combo blocked for 7 days after failure.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limit: </w:t>
      </w:r>
      <w:r>
        <w:rPr>
          <w:rFonts w:ascii="Arial" w:cs="Arial" w:eastAsia="Arial" w:hAnsi="Arial"/>
          <w:sz w:val="22"/>
          <w:szCs w:val="22"/>
        </w:rPr>
        <w:t xml:space="preserve">Maximum 3 configurations per calendar month.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Post-funded change: </w:t>
      </w:r>
      <w:r>
        <w:rPr>
          <w:rFonts w:ascii="Arial" w:cs="Arial" w:eastAsia="Arial" w:hAnsi="Arial"/>
          <w:sz w:val="22"/>
          <w:szCs w:val="22"/>
        </w:rPr>
        <w:t xml:space="preserve">Configuration change after funded status triggers full reset (both phases).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11. Gamification &amp; Trader Levels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Same level system as One Step. Two Step-specific achievements: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Reward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Payout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first payout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+5% bonus on next challenge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Consistent Trader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consecutive profitable 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 +5%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Master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score &gt; 1.5 for 30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Fees -10%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Diamond Hands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Never enter drawdown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Scaling bonus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Speedster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 both phases in &lt; 50% of allowed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 badge + priority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10x Legend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Reach maximum 10x scaling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Lifetime VIP status</w:t>
            </w:r>
          </w:p>
        </w:tc>
      </w:tr>
    </w:tbl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12. One Step vs Two Step - 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One 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Two Step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Evaluation Phases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(sequential)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Price ($100K)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5-15% single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P1: 5-12% + P2: 3-8%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Loss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Loss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4-12%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6-15%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50-90%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70-90%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 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 per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 per 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5-20 (60/40 split)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Scaling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 Payout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2% profit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1% profit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Payout Freq Pricing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$0 / Bi-Weekly +$29 / Weekly +$59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 Trading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Allowed (with buffer)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Copy Trading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Unrestricted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Intraday Loss Adj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-$15 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-$19 each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 Loss Adj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+$25 each (premium)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+$29 each (premium)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EOD Loss Adj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 each (baseline)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 each (baseline)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Overnight Add-On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Overweek Add-On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+$39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Equal Loss Surcharge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Promo Code Floor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* 0.3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* 0.3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CCCCC"/>
        <w:sz w:val="16"/>
        <w:szCs w:val="16"/>
      </w:rPr>
      <w:t xml:space="preserve"> | Confidential - Doji Funding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B8A2A"/>
        <w:sz w:val="16"/>
        <w:szCs w:val="16"/>
      </w:rPr>
      <w:t xml:space="preserve">DOJI FUNDING </w:t>
    </w:r>
    <w:r>
      <w:rPr>
        <w:rFonts w:ascii="Arial" w:cs="Arial" w:eastAsia="Arial" w:hAnsi="Arial"/>
        <w:color w:val="999999"/>
        <w:sz w:val="16"/>
        <w:szCs w:val="16"/>
      </w:rPr>
      <w:t xml:space="preserve">| Two Step TechSpec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8A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2026-02-13T11:45:49.091Z</dcterms:created>
  <dcterms:modified xsi:type="dcterms:W3CDTF">2026-02-13T11:45:49.092Z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