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DOJI FUNDING</w:t>
      </w:r>
    </w:p>
    <w:p>
      <w:pPr>
        <w:spacing w:before="200"/>
        <w:jc w:val="center"/>
      </w:pPr>
      <w:r>
        <w:rPr>
          <w:i/>
          <w:iCs/>
          <w:color w:val="2E7D32"/>
          <w:sz w:val="36"/>
          <w:szCs w:val="36"/>
        </w:rPr>
        <w:t xml:space="preserve">Trade Your Way</w:t>
      </w:r>
    </w:p>
    <w:p>
      <w:pPr>
        <w:spacing w:before="800"/>
      </w:pPr>
    </w:p>
    <w:p>
      <w:pPr>
        <w:jc w:val="center"/>
      </w:pPr>
      <w:r>
        <w:rPr>
          <w:b/>
          <w:bCs/>
          <w:color w:val="1E3A5F"/>
          <w:sz w:val="32"/>
          <w:szCs w:val="32"/>
        </w:rPr>
        <w:t xml:space="preserve">DOCUMENT STRATÉGIQUE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Analyse Concurrentielle &amp; Proposition Commerciale</w:t>
      </w:r>
    </w:p>
    <w:p>
      <w:pPr>
        <w:spacing w:before="1500"/>
      </w:pPr>
    </w:p>
    <w:p>
      <w:pPr>
        <w:jc w:val="center"/>
      </w:pPr>
      <w:r>
        <w:rPr>
          <w:color w:val="666666"/>
          <w:sz w:val="24"/>
          <w:szCs w:val="24"/>
        </w:rPr>
        <w:t xml:space="preserve">Février 2026</w:t>
      </w:r>
    </w:p>
    <w:p>
      <w:pPr>
        <w:spacing w:before="100"/>
        <w:jc w:val="center"/>
      </w:pPr>
      <w:r>
        <w:rPr>
          <w:color w:val="999999"/>
          <w:sz w:val="20"/>
          <w:szCs w:val="20"/>
        </w:rPr>
        <w:t xml:space="preserve">Version 1.0 - 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50"/>
      </w:pPr>
      <w:r>
        <w:rPr>
          <w:sz w:val="22"/>
          <w:szCs w:val="22"/>
        </w:rPr>
        <w:t xml:space="preserve">Doji Funding se positionne comme une prop firm CFD/Forex nouvelle génération, offrant une flexibilité sans précédent aux traders de tous niveaux. Notre approche « Trade Your Way » permet à chaque trader de choisir son parcours d'évaluation selon son profil de risque et son expérience.</w:t>
      </w: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Vision</w:t>
      </w:r>
    </w:p>
    <w:p>
      <w:pPr>
        <w:spacing w:after="150"/>
      </w:pPr>
      <w:r>
        <w:rPr>
          <w:sz w:val="22"/>
          <w:szCs w:val="22"/>
        </w:rPr>
        <w:t xml:space="preserve">Devenir la référence du trading financé en proposant des programmes adaptés à chaque profil de trader, des règles transparentes et des conditions de trading optimales.</w:t>
      </w: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Proposition de valeur unique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3 parcours d'évaluation : 1 Step, 2 Steps ou 3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Prix d'entrée accessibles dès 29$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Profit split jusqu'à 90% avec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Allocation maximale de 500 000$ par trader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Règles standards de l'industrie, sans pièges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Remboursement 100% du fee au premier payout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2. Analyse Concurrentielle</w:t>
      </w: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2.1 FTMO - Leader mondial</w:t>
      </w:r>
    </w:p>
    <w:p>
      <w:pPr>
        <w:spacing w:after="150"/>
      </w:pPr>
      <w:r>
        <w:rPr>
          <w:sz w:val="22"/>
          <w:szCs w:val="22"/>
        </w:rPr>
        <w:t xml:space="preserve">FTMO est la référence incontestée du marché avec plus de 37 000 avis Trustpilot et une présence depuis 2015.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FTMO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Évaluation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étapes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Target Phase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Target Phase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 Loss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Loss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Jours minimum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 jours par phase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Temps limite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Split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80% (90% avec Scaling)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Capital max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400 000$ par trader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Scaling max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2 000 000$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Premier payout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J+14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Remboursement fee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au 1er payout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2.2 The5ers - 3 programmes distincts</w:t>
      </w:r>
    </w:p>
    <w:p>
      <w:pPr>
        <w:spacing w:after="150"/>
      </w:pPr>
      <w:r>
        <w:rPr>
          <w:sz w:val="22"/>
          <w:szCs w:val="22"/>
        </w:rPr>
        <w:t xml:space="preserve">The5ers propose une approche multi-parcours depuis 2016, avec 262K traders et 10 ans d'expérience.</w:t>
      </w:r>
    </w:p>
    <w:p>
      <w:pPr>
        <w:spacing w:before="20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Programme Hyper Growth (1 Step)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Évaluation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 (scaling)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 Loss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Loss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Split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Jusqu'à 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Levier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1:30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1:30</w:t>
            </w:r>
          </w:p>
        </w:tc>
      </w:tr>
    </w:tbl>
    <w:p>
      <w:pPr>
        <w:spacing w:before="30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Programme High Stakes (2 Steps)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 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 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 (scaling)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 Loss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Loss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Jours min rentables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Split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80-100%</w:t>
            </w:r>
          </w:p>
        </w:tc>
      </w:tr>
    </w:tbl>
    <w:p>
      <w:pPr>
        <w:spacing w:before="30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Programme Bootcamp (3 Steps)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 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 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 3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Solde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25 000$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50 000$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75 000$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100 000$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 Loss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Loss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Split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2.3 Synthèse comparative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FTMO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5ers Hyper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5ers High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5ers Boot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total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 Loss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5%→4%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Loss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0%→3%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Split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80-90%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80-100%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Capital max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400k$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20k$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100k$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250k$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3. Étude des Besoins Clients</w:t>
      </w:r>
    </w:p>
    <w:p>
      <w:pPr>
        <w:spacing w:after="150"/>
      </w:pPr>
      <w:r>
        <w:rPr>
          <w:sz w:val="22"/>
          <w:szCs w:val="22"/>
        </w:rPr>
        <w:t xml:space="preserve">L'analyse des attentes des traders CFD révèle les priorités suivantes 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Meilleur rapport qualité/prix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Prix compétitif avec règles accessibles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Effet multiplicateur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Possibilité de multiplier les comptes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Règles simples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Priorité sur la simplicité vs le prix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Multiplication payouts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de payouts élevé garanti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Offre découverte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Starter plan accessible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Budget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50$ pour tester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Budget 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100-200$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Allocation 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Jusqu'à 500 000$ par trader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Choix du parcours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1/2/3 Steps selon préférence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Insights clés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Les comptes doivent être différenciés (non-cumulables pour le calcul du max)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Offre découverte attractive : 100$ remboursés sur le 1er payout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Prix d'entrée idéal autour de 199$ avec remboursement partiel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 trader veut CHOISIR son niveau de difficulté et son parcours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4. Proposition Doji Funding</w:t>
      </w:r>
    </w:p>
    <w:p>
      <w:pPr>
        <w:shd w:fill="F5F5F5" w:val="clear"/>
        <w:spacing w:before="200" w:after="300"/>
        <w:jc w:val="center"/>
      </w:pPr>
      <w:r>
        <w:rPr>
          <w:i/>
          <w:iCs/>
          <w:color w:val="1E3A5F"/>
          <w:sz w:val="28"/>
          <w:szCs w:val="28"/>
        </w:rPr>
        <w:t xml:space="preserve">« Un compte pour chaque trader »</w:t>
      </w:r>
    </w:p>
    <w:p>
      <w:pPr>
        <w:spacing w:after="150"/>
      </w:pPr>
      <w:r>
        <w:rPr>
          <w:sz w:val="22"/>
          <w:szCs w:val="22"/>
        </w:rPr>
        <w:t xml:space="preserve">Doji Funding propose 4 programmes adaptés au profil de risque et à l'expérience de chaque trader.</w:t>
      </w:r>
    </w:p>
    <w:p>
      <w:pPr>
        <w:spacing w:before="400"/>
      </w:pP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4.1 DOJI EXPRESS (1 Step)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Pour les traders confiants qui veulent être funded rapidement.</w:t>
      </w:r>
    </w:p>
    <w:p>
      <w:pPr>
        <w:spacing w:before="20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Grille tarifaire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5 000$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10 000$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25 000$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50 000$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100 000$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49$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199$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299$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499$</w:t>
            </w:r>
          </w:p>
        </w:tc>
      </w:tr>
    </w:tbl>
    <w:p>
      <w:pPr>
        <w:spacing w:before="20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Règles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Jours minimum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Temps limite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Levier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1:100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Remboursement 100% du fee au 1er payout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1 seule phase = funded rapidement</w:t>
      </w:r>
    </w:p>
    <w:p>
      <w:pPr>
        <w:spacing w:before="400"/>
      </w:pP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4.2 DOJI CHALLENGE (2 Steps)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Le standard de l'industrie - équilibré et accessible.</w:t>
      </w:r>
    </w:p>
    <w:p>
      <w:pPr>
        <w:spacing w:before="20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Grille tarifaire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10 000$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25 000$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50 000$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100 000$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200 000$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99$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199$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299$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449$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699$</w:t>
            </w:r>
          </w:p>
        </w:tc>
      </w:tr>
    </w:tbl>
    <w:p>
      <w:pPr>
        <w:spacing w:before="20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Règles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3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 Loss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Loss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Jours minimum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Temps limite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Split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80% → 90%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Levier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1:100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1:100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1:100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Target total 13% (vs 15% FTMO) = plus accessible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Règles standards bien connues des traders</w:t>
      </w:r>
    </w:p>
    <w:p>
      <w:r>
        <w:br w:type="page"/>
      </w: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4.3 DOJI STARTER (3 Steps)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Le parcours progressif pour apprendre et évoluer.</w:t>
      </w:r>
    </w:p>
    <w:p>
      <w:pPr>
        <w:spacing w:before="20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Grille tarifaire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50 000$ final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100 000$ final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200 000$ final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29$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49$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99$</w:t>
            </w:r>
          </w:p>
        </w:tc>
      </w:tr>
    </w:tbl>
    <w:p>
      <w:pPr>
        <w:spacing w:before="20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Règles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 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 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 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Solde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 Loss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Loss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Temps limite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Split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80% → 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Levier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1:75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1:100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Prix d'entrée très bas (29$)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Progression du capital = apprentissage</w:t>
      </w:r>
    </w:p>
    <w:p>
      <w:pPr>
        <w:spacing w:before="400"/>
      </w:pP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4.4 DOJI DISCOVERY (Offre Découverte)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Tester Doji Funding sans engagement.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5 000$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 Loss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Loss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Jours minimum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Temps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Bonus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100$ remboursés si upgrade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5. Grille Tarifaire Complète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93"/>
        <w:gridCol w:w="1193"/>
        <w:gridCol w:w="1193"/>
        <w:gridCol w:w="1193"/>
        <w:gridCol w:w="1193"/>
        <w:gridCol w:w="119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5k$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10k$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25k$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50k$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100k$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200k$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EXPRESS (1 Step)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CHALLENGE (2 Steps)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699$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STARTER (3 Steps)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DISCOVERY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6. Règles Communes</w:t>
      </w: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Ce qui est AUTORISÉ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Trading sur news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Scalping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Swing trading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Hedging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EAs / Bots (sauf arbitrage/latence)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Week-end holding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Copy trading (sur ses propres comptes uniquement)</w:t>
      </w:r>
    </w:p>
    <w:p>
      <w:pPr>
        <w:spacing w:before="300"/>
      </w:pP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Ce qui est INTERDIT 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Arbitrage de latence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HFT exploitant les failles techniques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Copy trading entre plusieurs traders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Manipulation de marché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Comptes multiples via identités différentes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7. Système de Payout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Premier payout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jours après le 1er trade funded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Fréquence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Bi-weekly (tous les 14 jours) ou On-demand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Split standard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Split avec scaling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Méthodes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Virement, Crypto (BTC, ETH, USDT), Wise, PayPal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Minimum withdrawal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50$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Traitement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1-2 jours ouvrés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Frais Doji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Aucun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8. Scaling Plan</w:t>
      </w: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Conditions d'éligibilité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Éligibilité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mois consécutifs profitables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minimum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 sur la période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+25% du capital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Nouveau profit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Cap maximum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500 000$ par trader/stratégie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Exemple de progression</w:t>
      </w:r>
    </w:p>
    <w:p>
      <w:pPr>
        <w:spacing w:after="150"/>
      </w:pPr>
      <w:r>
        <w:rPr>
          <w:sz w:val="22"/>
          <w:szCs w:val="22"/>
        </w:rPr>
        <w:t xml:space="preserve">50 000$ → 62 500$ → 78 125$ → 97 656$ → 122 070$ → ... → 500 000$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9. Allocation Maximum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Capital max par trader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500 000$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Comptes multiples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Autorisés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Cumul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comptes NE SE CUMULENT PAS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Stratégies identiques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Interdites sur plusieurs comptes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Exemples</w:t>
      </w:r>
    </w:p>
    <w:p>
      <w:pPr>
        <w:spacing w:after="150"/>
      </w:pPr>
      <w:r>
        <w:rPr>
          <w:color w:val="2E7D32"/>
          <w:sz w:val="22"/>
          <w:szCs w:val="22"/>
        </w:rPr>
        <w:t xml:space="preserve">✓ Trader A peut avoir : 1x 200k$ + 2x 100k$ + 1x 50k$ = OK</w:t>
      </w:r>
    </w:p>
    <w:p>
      <w:pPr>
        <w:spacing w:after="150"/>
      </w:pPr>
      <w:r>
        <w:rPr>
          <w:color w:val="CC0000"/>
          <w:sz w:val="22"/>
          <w:szCs w:val="22"/>
        </w:rPr>
        <w:t xml:space="preserve">✗ Mais : 3x 200k$ avec même stratégie = INTERDIT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10. Positionnement Prix vs Concurrence</w:t>
      </w:r>
    </w:p>
    <w:p>
      <w:pPr>
        <w:spacing w:after="150"/>
      </w:pPr>
      <w:r>
        <w:rPr>
          <w:sz w:val="22"/>
          <w:szCs w:val="22"/>
        </w:rPr>
        <w:t xml:space="preserve">Comparatif pour un compte 100 000$ 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FTMO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The5ers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Doji Funding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540€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260-450$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449$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1-3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10-18%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 Loss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5-10%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Loss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3-5%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Profit Split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80-90%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80-100%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80-90%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Remboursement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Oui (100%)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11. Instruments &amp; Plateformes</w:t>
      </w: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Instruments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Forex Majeurs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EUR/USD, GBP/USD, USD/JPY, USD/CHF, AUD/USD, USD/CAD, NZD/USD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Forex Mineurs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EUR/GBP, EUR/JPY, GBP/JPY,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US30, US100, US500, GER40, UK100, FRA40, JPN225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Métaux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XAU/USD (Gold), XAG/USD (Silver)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Énergies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WTI, Brent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Crypto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BTC/USD, ETH/USD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Plateformes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MetaTrader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Disponible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MetaTrader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Disponible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cTrader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Bientôt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TradingView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Bientôt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12. Récapitulatif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260"/>
        <w:gridCol w:w="1100"/>
        <w:gridCol w:w="12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Loss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Prix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DISCOVERY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EXPRESS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STARTER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Progression</w:t>
            </w:r>
          </w:p>
        </w:tc>
      </w:tr>
    </w:tbl>
    <w:p>
      <w:pPr>
        <w:spacing w:before="500"/>
      </w:pPr>
    </w:p>
    <w:p>
      <w:pPr>
        <w:shd w:fill="1E3A5F" w:val="clear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t xml:space="preserve">DOJI FUNDING - Trade Your Way</w:t>
      </w:r>
    </w:p>
    <w:p>
      <w:pPr>
        <w:spacing w:before="300"/>
      </w:pPr>
    </w:p>
    <w:p>
      <w:pPr>
        <w:spacing w:before="300" w:after="150"/>
      </w:pPr>
      <w:r>
        <w:rPr>
          <w:b/>
          <w:bCs/>
          <w:color w:val="2E7D32"/>
          <w:sz w:val="26"/>
          <w:szCs w:val="26"/>
        </w:rPr>
        <w:t xml:space="preserve">Arguments commerciaux clés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Flexibilité totale : 1, 2 ou 3 steps selon ton profil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Prix accessibles : Dès 29$ pour commencer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Règles justes : Standards de l'industrie, pas de pièges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Scaling ambitieux : Jusqu'à 500 000$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Payouts rapides : Bi-weekly, 1-2 jours de traitement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100% remboursé : Fee intégralement remboursé au 1er payout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Support 24/7 : Assistance réactive en français et anglais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Doji Funding - Trade Your Way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DOJI FUNDING - Document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2026-02-02T15:15:26.973Z</dcterms:created>
  <dcterms:modified xsi:type="dcterms:W3CDTF">2026-02-02T15:15:26.974Z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