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68EC" w:rsidRDefault="00A115C2" w:rsidP="00782AE3">
      <w:pPr>
        <w:jc w:val="right"/>
        <w:rPr>
          <w:color w:val="000000"/>
          <w:sz w:val="28"/>
          <w:szCs w:val="28"/>
        </w:rPr>
      </w:pPr>
      <w:r w:rsidRPr="0007522E">
        <w:rPr>
          <w:color w:val="000000"/>
          <w:sz w:val="28"/>
          <w:szCs w:val="28"/>
        </w:rPr>
        <w:t>DC</w:t>
      </w:r>
      <w:r w:rsidR="00B66C3F">
        <w:rPr>
          <w:rFonts w:hint="eastAsia"/>
          <w:color w:val="000000"/>
          <w:sz w:val="28"/>
          <w:szCs w:val="28"/>
        </w:rPr>
        <w:t>PI</w:t>
      </w:r>
      <w:r w:rsidRPr="0007522E">
        <w:rPr>
          <w:rFonts w:eastAsia="PMingLiU"/>
          <w:color w:val="000000"/>
          <w:sz w:val="28"/>
          <w:szCs w:val="28"/>
          <w:lang w:eastAsia="zh-HK"/>
        </w:rPr>
        <w:t xml:space="preserve"> </w:t>
      </w:r>
      <w:r w:rsidR="0087646E">
        <w:rPr>
          <w:color w:val="000000"/>
          <w:sz w:val="28"/>
          <w:szCs w:val="28"/>
        </w:rPr>
        <w:t>1070</w:t>
      </w:r>
      <w:r w:rsidR="00B616D5" w:rsidRPr="0007522E">
        <w:rPr>
          <w:color w:val="000000"/>
          <w:sz w:val="28"/>
          <w:szCs w:val="28"/>
        </w:rPr>
        <w:t>/20</w:t>
      </w:r>
      <w:r w:rsidR="00602358" w:rsidRPr="0007522E">
        <w:rPr>
          <w:color w:val="000000"/>
          <w:sz w:val="28"/>
          <w:szCs w:val="28"/>
        </w:rPr>
        <w:t>1</w:t>
      </w:r>
      <w:r w:rsidR="0087646E">
        <w:rPr>
          <w:rFonts w:hint="eastAsia"/>
          <w:color w:val="000000"/>
          <w:sz w:val="28"/>
          <w:szCs w:val="28"/>
        </w:rPr>
        <w:t>9</w:t>
      </w:r>
    </w:p>
    <w:p w:rsidR="001E40F1" w:rsidRDefault="001E40F1" w:rsidP="00782AE3">
      <w:pPr>
        <w:jc w:val="right"/>
        <w:rPr>
          <w:color w:val="000000"/>
          <w:sz w:val="28"/>
          <w:szCs w:val="28"/>
        </w:rPr>
      </w:pPr>
      <w:r w:rsidRPr="001E40F1">
        <w:rPr>
          <w:color w:val="000000"/>
          <w:sz w:val="28"/>
          <w:szCs w:val="28"/>
        </w:rPr>
        <w:t xml:space="preserve">[2021] HKDC </w:t>
      </w:r>
      <w:r w:rsidR="001B1BB8">
        <w:rPr>
          <w:color w:val="000000"/>
          <w:sz w:val="28"/>
          <w:szCs w:val="28"/>
        </w:rPr>
        <w:t>181</w:t>
      </w:r>
    </w:p>
    <w:p w:rsidR="00816510" w:rsidRPr="000977AC" w:rsidRDefault="00816510" w:rsidP="0007522E">
      <w:pPr>
        <w:spacing w:line="360" w:lineRule="auto"/>
        <w:jc w:val="right"/>
        <w:rPr>
          <w:rFonts w:eastAsia="PMingLiU" w:hint="eastAsia"/>
          <w:color w:val="000000"/>
          <w:sz w:val="28"/>
          <w:szCs w:val="28"/>
          <w:lang w:eastAsia="zh-HK"/>
        </w:rPr>
      </w:pPr>
    </w:p>
    <w:p w:rsidR="001B1BB8" w:rsidRDefault="00B616D5" w:rsidP="001B1BB8">
      <w:pPr>
        <w:spacing w:line="360" w:lineRule="auto"/>
        <w:jc w:val="center"/>
        <w:rPr>
          <w:b/>
          <w:color w:val="000000"/>
          <w:sz w:val="28"/>
          <w:szCs w:val="28"/>
        </w:rPr>
      </w:pPr>
      <w:r w:rsidRPr="0007522E">
        <w:rPr>
          <w:b/>
          <w:color w:val="000000"/>
          <w:sz w:val="28"/>
          <w:szCs w:val="28"/>
        </w:rPr>
        <w:t xml:space="preserve">IN THE </w:t>
      </w:r>
      <w:r w:rsidR="00CA35DE" w:rsidRPr="0007522E">
        <w:rPr>
          <w:b/>
          <w:color w:val="000000"/>
          <w:sz w:val="28"/>
          <w:szCs w:val="28"/>
        </w:rPr>
        <w:t>DISTRICT COURT</w:t>
      </w:r>
      <w:r w:rsidR="001B1BB8">
        <w:rPr>
          <w:b/>
          <w:color w:val="000000"/>
          <w:sz w:val="28"/>
          <w:szCs w:val="28"/>
        </w:rPr>
        <w:t xml:space="preserve"> OF THE</w:t>
      </w:r>
    </w:p>
    <w:p w:rsidR="00CA35DE" w:rsidRPr="0007522E" w:rsidRDefault="00B616D5" w:rsidP="001B1BB8">
      <w:pPr>
        <w:spacing w:line="360" w:lineRule="auto"/>
        <w:jc w:val="center"/>
        <w:rPr>
          <w:b/>
          <w:color w:val="000000"/>
          <w:sz w:val="28"/>
          <w:szCs w:val="28"/>
        </w:rPr>
      </w:pPr>
      <w:r w:rsidRPr="0007522E">
        <w:rPr>
          <w:b/>
          <w:color w:val="000000"/>
          <w:sz w:val="28"/>
          <w:szCs w:val="28"/>
        </w:rPr>
        <w:t>HONG KONG SPECIAL ADMINISTRATIVE REGION</w:t>
      </w:r>
    </w:p>
    <w:p w:rsidR="00B66C3F" w:rsidRDefault="00B66C3F" w:rsidP="00B66C3F">
      <w:pPr>
        <w:spacing w:line="360" w:lineRule="auto"/>
        <w:jc w:val="center"/>
        <w:rPr>
          <w:color w:val="000000"/>
          <w:sz w:val="28"/>
          <w:szCs w:val="28"/>
        </w:rPr>
      </w:pPr>
      <w:r>
        <w:rPr>
          <w:rFonts w:eastAsia="PMingLiU"/>
          <w:color w:val="000000"/>
          <w:sz w:val="28"/>
          <w:szCs w:val="28"/>
          <w:lang w:eastAsia="zh-HK"/>
        </w:rPr>
        <w:t xml:space="preserve">PERSONAL INJURIES ACTION </w:t>
      </w:r>
      <w:r w:rsidR="00816510">
        <w:rPr>
          <w:color w:val="000000"/>
          <w:sz w:val="28"/>
          <w:szCs w:val="28"/>
        </w:rPr>
        <w:t xml:space="preserve">NO </w:t>
      </w:r>
      <w:r w:rsidR="0087646E">
        <w:rPr>
          <w:color w:val="000000"/>
          <w:sz w:val="28"/>
          <w:szCs w:val="28"/>
        </w:rPr>
        <w:t>1070 OF 2019</w:t>
      </w:r>
    </w:p>
    <w:p w:rsidR="00B616D5" w:rsidRPr="0007522E" w:rsidRDefault="00B616D5" w:rsidP="0007522E">
      <w:pPr>
        <w:spacing w:line="360" w:lineRule="auto"/>
        <w:jc w:val="center"/>
        <w:rPr>
          <w:color w:val="000000"/>
          <w:sz w:val="28"/>
          <w:szCs w:val="28"/>
        </w:rPr>
      </w:pPr>
      <w:r w:rsidRPr="0007522E">
        <w:rPr>
          <w:color w:val="000000"/>
          <w:sz w:val="28"/>
          <w:szCs w:val="28"/>
        </w:rPr>
        <w:t>____________</w:t>
      </w:r>
    </w:p>
    <w:p w:rsidR="00782AE3" w:rsidRDefault="00782AE3" w:rsidP="00816510">
      <w:pPr>
        <w:widowControl/>
        <w:snapToGrid w:val="0"/>
        <w:spacing w:after="100"/>
        <w:rPr>
          <w:sz w:val="28"/>
          <w:szCs w:val="28"/>
          <w:lang w:val="en-GB"/>
        </w:rPr>
      </w:pPr>
    </w:p>
    <w:p w:rsidR="00816510" w:rsidRDefault="00816510" w:rsidP="00816510">
      <w:pPr>
        <w:widowControl/>
        <w:snapToGrid w:val="0"/>
        <w:spacing w:after="100"/>
        <w:rPr>
          <w:sz w:val="28"/>
          <w:szCs w:val="28"/>
          <w:lang w:val="en-GB"/>
        </w:rPr>
      </w:pPr>
      <w:r w:rsidRPr="00816510">
        <w:rPr>
          <w:sz w:val="28"/>
          <w:szCs w:val="28"/>
          <w:lang w:val="en-GB"/>
        </w:rPr>
        <w:t>BETWEEN</w:t>
      </w:r>
    </w:p>
    <w:p w:rsidR="00816510" w:rsidRPr="00816510" w:rsidRDefault="00816510" w:rsidP="00816510">
      <w:pPr>
        <w:tabs>
          <w:tab w:val="left" w:pos="900"/>
          <w:tab w:val="center" w:pos="4050"/>
          <w:tab w:val="right" w:pos="8400"/>
        </w:tabs>
        <w:ind w:right="50"/>
        <w:rPr>
          <w:sz w:val="28"/>
          <w:szCs w:val="28"/>
        </w:rPr>
      </w:pPr>
      <w:r w:rsidRPr="00816510">
        <w:rPr>
          <w:sz w:val="28"/>
          <w:szCs w:val="28"/>
        </w:rPr>
        <w:tab/>
      </w:r>
      <w:r w:rsidRPr="00816510">
        <w:rPr>
          <w:sz w:val="28"/>
          <w:szCs w:val="28"/>
        </w:rPr>
        <w:tab/>
      </w:r>
      <w:r w:rsidR="0087646E" w:rsidRPr="0087646E">
        <w:rPr>
          <w:sz w:val="28"/>
          <w:szCs w:val="28"/>
        </w:rPr>
        <w:t>LEE CHEUK HO (</w:t>
      </w:r>
      <w:r w:rsidR="0087646E" w:rsidRPr="0087646E">
        <w:rPr>
          <w:sz w:val="28"/>
          <w:szCs w:val="28"/>
        </w:rPr>
        <w:t>李卓豪</w:t>
      </w:r>
      <w:r w:rsidR="0087646E" w:rsidRPr="0087646E">
        <w:rPr>
          <w:sz w:val="28"/>
          <w:szCs w:val="28"/>
        </w:rPr>
        <w:t>)</w:t>
      </w:r>
      <w:r w:rsidR="0087646E">
        <w:rPr>
          <w:sz w:val="28"/>
          <w:szCs w:val="28"/>
        </w:rPr>
        <w:tab/>
      </w:r>
      <w:r w:rsidRPr="0007522E">
        <w:rPr>
          <w:rFonts w:eastAsia="PMingLiU"/>
          <w:color w:val="000000"/>
          <w:sz w:val="28"/>
          <w:szCs w:val="28"/>
          <w:lang w:eastAsia="zh-HK"/>
        </w:rPr>
        <w:t>Plaintiff</w:t>
      </w:r>
    </w:p>
    <w:p w:rsidR="00816510" w:rsidRPr="00816510" w:rsidRDefault="00816510" w:rsidP="00816510">
      <w:pPr>
        <w:tabs>
          <w:tab w:val="left" w:pos="900"/>
          <w:tab w:val="center" w:pos="4050"/>
          <w:tab w:val="right" w:pos="8400"/>
        </w:tabs>
        <w:spacing w:line="360" w:lineRule="auto"/>
        <w:ind w:right="43"/>
        <w:rPr>
          <w:sz w:val="28"/>
          <w:szCs w:val="28"/>
          <w:lang w:eastAsia="zh-TW"/>
        </w:rPr>
      </w:pPr>
    </w:p>
    <w:p w:rsidR="00816510" w:rsidRPr="00816510" w:rsidRDefault="00816510" w:rsidP="00816510">
      <w:pPr>
        <w:tabs>
          <w:tab w:val="left" w:pos="1710"/>
          <w:tab w:val="left" w:pos="3870"/>
          <w:tab w:val="right" w:pos="8400"/>
        </w:tabs>
        <w:ind w:right="43"/>
        <w:rPr>
          <w:sz w:val="28"/>
          <w:szCs w:val="28"/>
        </w:rPr>
      </w:pPr>
      <w:r w:rsidRPr="00816510">
        <w:rPr>
          <w:sz w:val="28"/>
          <w:szCs w:val="28"/>
        </w:rPr>
        <w:tab/>
      </w:r>
      <w:r w:rsidRPr="00816510">
        <w:rPr>
          <w:sz w:val="28"/>
          <w:szCs w:val="28"/>
        </w:rPr>
        <w:tab/>
        <w:t>and</w:t>
      </w:r>
    </w:p>
    <w:p w:rsidR="00816510" w:rsidRPr="00816510" w:rsidRDefault="00816510" w:rsidP="00816510">
      <w:pPr>
        <w:tabs>
          <w:tab w:val="left" w:pos="1710"/>
          <w:tab w:val="left" w:pos="3870"/>
          <w:tab w:val="right" w:pos="8400"/>
        </w:tabs>
        <w:spacing w:after="120"/>
        <w:ind w:right="43"/>
        <w:rPr>
          <w:sz w:val="28"/>
          <w:szCs w:val="28"/>
        </w:rPr>
      </w:pPr>
    </w:p>
    <w:p w:rsidR="00816510" w:rsidRDefault="00816510" w:rsidP="00816510">
      <w:pPr>
        <w:tabs>
          <w:tab w:val="left" w:pos="900"/>
          <w:tab w:val="center" w:pos="4140"/>
          <w:tab w:val="right" w:pos="8400"/>
        </w:tabs>
        <w:spacing w:after="100"/>
        <w:ind w:left="1714" w:right="43" w:hanging="1714"/>
        <w:rPr>
          <w:color w:val="000000"/>
          <w:sz w:val="28"/>
          <w:szCs w:val="28"/>
        </w:rPr>
      </w:pPr>
      <w:r w:rsidRPr="00816510">
        <w:rPr>
          <w:sz w:val="28"/>
          <w:szCs w:val="28"/>
        </w:rPr>
        <w:tab/>
      </w:r>
      <w:r w:rsidRPr="00816510">
        <w:rPr>
          <w:sz w:val="28"/>
          <w:szCs w:val="28"/>
          <w:lang w:eastAsia="zh-TW"/>
        </w:rPr>
        <w:tab/>
      </w:r>
      <w:r w:rsidRPr="00816510">
        <w:rPr>
          <w:sz w:val="28"/>
          <w:szCs w:val="28"/>
          <w:lang w:eastAsia="zh-TW"/>
        </w:rPr>
        <w:tab/>
      </w:r>
      <w:r w:rsidR="0087646E" w:rsidRPr="0087646E">
        <w:rPr>
          <w:sz w:val="28"/>
          <w:szCs w:val="28"/>
        </w:rPr>
        <w:t>CHOW BENJAMIN</w:t>
      </w:r>
      <w:r w:rsidRPr="0087646E">
        <w:rPr>
          <w:sz w:val="28"/>
          <w:szCs w:val="28"/>
        </w:rPr>
        <w:tab/>
      </w:r>
      <w:r w:rsidRPr="0007522E">
        <w:rPr>
          <w:rFonts w:eastAsia="PMingLiU"/>
          <w:color w:val="000000"/>
          <w:sz w:val="28"/>
          <w:szCs w:val="28"/>
          <w:lang w:eastAsia="zh-HK"/>
        </w:rPr>
        <w:t>Defendan</w:t>
      </w:r>
      <w:r w:rsidRPr="0007522E">
        <w:rPr>
          <w:color w:val="000000"/>
          <w:sz w:val="28"/>
          <w:szCs w:val="28"/>
        </w:rPr>
        <w:t>t</w:t>
      </w:r>
    </w:p>
    <w:p w:rsidR="00816510" w:rsidRDefault="00816510" w:rsidP="009D728B">
      <w:pPr>
        <w:tabs>
          <w:tab w:val="left" w:pos="900"/>
          <w:tab w:val="center" w:pos="4140"/>
          <w:tab w:val="right" w:pos="8400"/>
        </w:tabs>
        <w:spacing w:after="100"/>
        <w:ind w:left="1714" w:right="43" w:hanging="1714"/>
        <w:rPr>
          <w:sz w:val="28"/>
          <w:szCs w:val="28"/>
          <w:lang w:eastAsia="zh-TW"/>
        </w:rPr>
      </w:pPr>
      <w:r>
        <w:rPr>
          <w:sz w:val="28"/>
          <w:szCs w:val="28"/>
        </w:rPr>
        <w:tab/>
      </w:r>
      <w:r>
        <w:rPr>
          <w:sz w:val="28"/>
          <w:szCs w:val="28"/>
        </w:rPr>
        <w:tab/>
      </w:r>
      <w:r w:rsidRPr="00816510">
        <w:rPr>
          <w:rFonts w:eastAsia="PMingLiU"/>
          <w:sz w:val="28"/>
          <w:szCs w:val="28"/>
          <w:lang w:val="en-GB"/>
        </w:rPr>
        <w:tab/>
      </w:r>
      <w:r w:rsidR="0087646E" w:rsidRPr="0087646E">
        <w:rPr>
          <w:sz w:val="28"/>
          <w:szCs w:val="28"/>
        </w:rPr>
        <w:t>also know</w:t>
      </w:r>
      <w:r w:rsidR="00B452A3">
        <w:rPr>
          <w:sz w:val="28"/>
          <w:szCs w:val="28"/>
        </w:rPr>
        <w:t>n</w:t>
      </w:r>
      <w:r w:rsidR="0087646E" w:rsidRPr="0087646E">
        <w:rPr>
          <w:sz w:val="28"/>
          <w:szCs w:val="28"/>
        </w:rPr>
        <w:t xml:space="preserve"> as TSENG WESLE</w:t>
      </w:r>
    </w:p>
    <w:p w:rsidR="009D728B" w:rsidRPr="00816510" w:rsidRDefault="009D728B" w:rsidP="009D728B">
      <w:pPr>
        <w:tabs>
          <w:tab w:val="left" w:pos="900"/>
          <w:tab w:val="center" w:pos="4140"/>
          <w:tab w:val="right" w:pos="8400"/>
        </w:tabs>
        <w:spacing w:after="100"/>
        <w:ind w:left="1714" w:right="43" w:hanging="1714"/>
        <w:rPr>
          <w:sz w:val="28"/>
          <w:szCs w:val="28"/>
          <w:lang w:eastAsia="zh-TW"/>
        </w:rPr>
      </w:pPr>
    </w:p>
    <w:p w:rsidR="00B616D5" w:rsidRPr="0007522E" w:rsidRDefault="00B616D5" w:rsidP="0007522E">
      <w:pPr>
        <w:spacing w:line="360" w:lineRule="auto"/>
        <w:jc w:val="center"/>
        <w:rPr>
          <w:color w:val="000000"/>
          <w:sz w:val="28"/>
          <w:szCs w:val="28"/>
        </w:rPr>
      </w:pPr>
      <w:r w:rsidRPr="0007522E">
        <w:rPr>
          <w:color w:val="000000"/>
          <w:sz w:val="28"/>
          <w:szCs w:val="28"/>
        </w:rPr>
        <w:t>____________</w:t>
      </w:r>
    </w:p>
    <w:p w:rsidR="0098509A" w:rsidRPr="0007522E" w:rsidRDefault="0098509A" w:rsidP="0007522E">
      <w:pPr>
        <w:spacing w:line="360" w:lineRule="auto"/>
        <w:rPr>
          <w:rFonts w:eastAsia="PMingLiU"/>
          <w:sz w:val="28"/>
          <w:szCs w:val="28"/>
          <w:lang w:eastAsia="zh-HK"/>
        </w:rPr>
      </w:pPr>
    </w:p>
    <w:p w:rsidR="00973673" w:rsidRPr="0007522E" w:rsidRDefault="00CA35DE" w:rsidP="0007522E">
      <w:pPr>
        <w:spacing w:line="360" w:lineRule="auto"/>
        <w:rPr>
          <w:rFonts w:eastAsia="PMingLiU"/>
          <w:sz w:val="28"/>
          <w:szCs w:val="28"/>
          <w:lang w:eastAsia="zh-HK"/>
        </w:rPr>
      </w:pPr>
      <w:r w:rsidRPr="0007522E">
        <w:rPr>
          <w:sz w:val="28"/>
          <w:szCs w:val="28"/>
        </w:rPr>
        <w:t>Before</w:t>
      </w:r>
      <w:r w:rsidR="00973673" w:rsidRPr="0007522E">
        <w:rPr>
          <w:sz w:val="28"/>
          <w:szCs w:val="28"/>
        </w:rPr>
        <w:t>:</w:t>
      </w:r>
      <w:r w:rsidR="00973673" w:rsidRPr="0007522E">
        <w:rPr>
          <w:rFonts w:eastAsia="PMingLiU"/>
          <w:sz w:val="28"/>
          <w:szCs w:val="28"/>
          <w:lang w:eastAsia="zh-HK"/>
        </w:rPr>
        <w:t xml:space="preserve"> </w:t>
      </w:r>
      <w:r w:rsidR="00E830AD">
        <w:rPr>
          <w:sz w:val="28"/>
          <w:szCs w:val="28"/>
        </w:rPr>
        <w:t>Master</w:t>
      </w:r>
      <w:r w:rsidRPr="0007522E">
        <w:rPr>
          <w:sz w:val="28"/>
          <w:szCs w:val="28"/>
        </w:rPr>
        <w:t xml:space="preserve"> </w:t>
      </w:r>
      <w:r w:rsidR="00816510">
        <w:rPr>
          <w:sz w:val="28"/>
          <w:szCs w:val="28"/>
        </w:rPr>
        <w:t>Matthew Leung</w:t>
      </w:r>
      <w:r w:rsidR="00973673" w:rsidRPr="0007522E">
        <w:rPr>
          <w:sz w:val="28"/>
          <w:szCs w:val="28"/>
        </w:rPr>
        <w:t xml:space="preserve"> </w:t>
      </w:r>
      <w:r w:rsidRPr="0007522E">
        <w:rPr>
          <w:sz w:val="28"/>
          <w:szCs w:val="28"/>
        </w:rPr>
        <w:t xml:space="preserve">in </w:t>
      </w:r>
      <w:r w:rsidR="00C00748">
        <w:rPr>
          <w:rFonts w:hint="eastAsia"/>
          <w:sz w:val="28"/>
          <w:szCs w:val="28"/>
        </w:rPr>
        <w:t>Court</w:t>
      </w:r>
    </w:p>
    <w:p w:rsidR="00973673" w:rsidRPr="0007522E" w:rsidRDefault="00CA35DE" w:rsidP="0007522E">
      <w:pPr>
        <w:spacing w:line="360" w:lineRule="auto"/>
        <w:rPr>
          <w:sz w:val="28"/>
          <w:szCs w:val="28"/>
        </w:rPr>
      </w:pPr>
      <w:r w:rsidRPr="0007522E">
        <w:rPr>
          <w:sz w:val="28"/>
          <w:szCs w:val="28"/>
        </w:rPr>
        <w:t>Date</w:t>
      </w:r>
      <w:r w:rsidR="00973673" w:rsidRPr="0007522E">
        <w:rPr>
          <w:sz w:val="28"/>
          <w:szCs w:val="28"/>
        </w:rPr>
        <w:t xml:space="preserve"> of Hearing:</w:t>
      </w:r>
      <w:r w:rsidR="00602358" w:rsidRPr="0007522E">
        <w:rPr>
          <w:rFonts w:eastAsia="PMingLiU"/>
          <w:sz w:val="28"/>
          <w:szCs w:val="28"/>
          <w:lang w:eastAsia="zh-HK"/>
        </w:rPr>
        <w:t xml:space="preserve"> </w:t>
      </w:r>
      <w:r w:rsidR="0087646E">
        <w:rPr>
          <w:sz w:val="28"/>
          <w:szCs w:val="28"/>
        </w:rPr>
        <w:t>10 February</w:t>
      </w:r>
      <w:r w:rsidR="00816510">
        <w:rPr>
          <w:sz w:val="28"/>
          <w:szCs w:val="28"/>
        </w:rPr>
        <w:t xml:space="preserve"> 2021</w:t>
      </w:r>
    </w:p>
    <w:p w:rsidR="005F2909" w:rsidRPr="002A6B0E" w:rsidRDefault="00973673" w:rsidP="0007522E">
      <w:pPr>
        <w:spacing w:line="360" w:lineRule="auto"/>
        <w:rPr>
          <w:rFonts w:eastAsia="PMingLiU" w:hint="eastAsia"/>
          <w:sz w:val="28"/>
          <w:szCs w:val="28"/>
          <w:lang w:eastAsia="zh-HK"/>
        </w:rPr>
      </w:pPr>
      <w:r w:rsidRPr="0007522E">
        <w:rPr>
          <w:rFonts w:eastAsia="PMingLiU"/>
          <w:sz w:val="28"/>
          <w:szCs w:val="28"/>
          <w:lang w:eastAsia="zh-HK"/>
        </w:rPr>
        <w:t xml:space="preserve">Date of </w:t>
      </w:r>
      <w:r w:rsidR="00E830AD">
        <w:rPr>
          <w:sz w:val="28"/>
          <w:szCs w:val="28"/>
        </w:rPr>
        <w:t>Assessment of Damages</w:t>
      </w:r>
      <w:r w:rsidRPr="0007522E">
        <w:rPr>
          <w:rFonts w:eastAsia="PMingLiU"/>
          <w:sz w:val="28"/>
          <w:szCs w:val="28"/>
          <w:lang w:eastAsia="zh-HK"/>
        </w:rPr>
        <w:t xml:space="preserve">: </w:t>
      </w:r>
      <w:r w:rsidR="00B8365B">
        <w:rPr>
          <w:rFonts w:eastAsia="PMingLiU"/>
          <w:sz w:val="28"/>
          <w:szCs w:val="28"/>
          <w:lang w:eastAsia="zh-HK"/>
        </w:rPr>
        <w:t>1 March</w:t>
      </w:r>
      <w:r w:rsidR="002A6B0E">
        <w:rPr>
          <w:rFonts w:eastAsia="PMingLiU"/>
          <w:sz w:val="28"/>
          <w:szCs w:val="28"/>
          <w:lang w:eastAsia="zh-HK"/>
        </w:rPr>
        <w:t xml:space="preserve"> 2021</w:t>
      </w:r>
    </w:p>
    <w:p w:rsidR="00816510" w:rsidRPr="005C5B9E" w:rsidRDefault="00816510" w:rsidP="0007522E">
      <w:pPr>
        <w:spacing w:line="360" w:lineRule="auto"/>
        <w:rPr>
          <w:rFonts w:eastAsia="PMingLiU" w:hint="eastAsia"/>
          <w:sz w:val="28"/>
          <w:szCs w:val="28"/>
          <w:lang w:eastAsia="zh-HK"/>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376"/>
      </w:tblGrid>
      <w:tr w:rsidR="00996748" w:rsidRPr="00900DAC" w:rsidTr="00996748">
        <w:trPr>
          <w:trHeight w:val="73"/>
          <w:jc w:val="center"/>
        </w:trPr>
        <w:tc>
          <w:tcPr>
            <w:tcW w:w="4376" w:type="dxa"/>
            <w:tcBorders>
              <w:top w:val="single" w:sz="4" w:space="0" w:color="auto"/>
              <w:left w:val="nil"/>
              <w:bottom w:val="single" w:sz="4" w:space="0" w:color="auto"/>
              <w:right w:val="nil"/>
            </w:tcBorders>
          </w:tcPr>
          <w:p w:rsidR="00996748" w:rsidRPr="00996748" w:rsidRDefault="00996748" w:rsidP="001F6D25">
            <w:pPr>
              <w:keepNext/>
              <w:tabs>
                <w:tab w:val="center" w:pos="4320"/>
                <w:tab w:val="right" w:pos="9072"/>
              </w:tabs>
              <w:snapToGrid w:val="0"/>
              <w:spacing w:before="160" w:after="160"/>
              <w:jc w:val="center"/>
              <w:rPr>
                <w:sz w:val="28"/>
                <w:szCs w:val="28"/>
              </w:rPr>
            </w:pPr>
            <w:r>
              <w:rPr>
                <w:sz w:val="28"/>
                <w:szCs w:val="28"/>
              </w:rPr>
              <w:t>ASSESSMENT OF DAMAGES</w:t>
            </w:r>
          </w:p>
        </w:tc>
      </w:tr>
    </w:tbl>
    <w:p w:rsidR="004B7815" w:rsidRDefault="00AA01F5" w:rsidP="00AA01F5">
      <w:pPr>
        <w:pStyle w:val="H-1"/>
      </w:pPr>
      <w:r>
        <w:t>Background</w:t>
      </w:r>
    </w:p>
    <w:p w:rsidR="00AA01F5" w:rsidRPr="00AA01F5" w:rsidRDefault="00AA01F5" w:rsidP="00AA01F5">
      <w:pPr>
        <w:pStyle w:val="Final"/>
      </w:pPr>
      <w:r w:rsidRPr="00A16C94">
        <w:t>This is an assessment of the Plaintiff's damages in a personal injury case.</w:t>
      </w:r>
    </w:p>
    <w:p w:rsidR="00AA01F5" w:rsidRPr="00AA01F5" w:rsidRDefault="00AA01F5" w:rsidP="00AA01F5">
      <w:pPr>
        <w:pStyle w:val="Final"/>
      </w:pPr>
      <w:r w:rsidRPr="00A16C94">
        <w:lastRenderedPageBreak/>
        <w:t>The Plaintiff’s case is that on 22 April 2016 when he approached his neighbo</w:t>
      </w:r>
      <w:r>
        <w:t>u</w:t>
      </w:r>
      <w:r w:rsidRPr="00A16C94">
        <w:t>r, i.e. the Defendant, to make a complaint against the noise generated from the Defendant’s unit, the Defendant confronted him, stabbed his right chest with a Swiss knife causing bleeding, pain and shock of the Plaintiff.</w:t>
      </w:r>
    </w:p>
    <w:p w:rsidR="00AA01F5" w:rsidRPr="00AA01F5" w:rsidRDefault="00AA01F5" w:rsidP="00AA01F5">
      <w:pPr>
        <w:pStyle w:val="Final"/>
      </w:pPr>
      <w:r w:rsidRPr="00A16C94">
        <w:t xml:space="preserve">The Plaintiff claims against the Defendant for damages and loss </w:t>
      </w:r>
      <w:r w:rsidR="00DF6F0B">
        <w:t>for</w:t>
      </w:r>
      <w:r w:rsidRPr="00A16C94">
        <w:t xml:space="preserve"> personal injuries suffered as a result of the assault and/or battery and/or trespass to person on 22 April 2016.</w:t>
      </w:r>
    </w:p>
    <w:p w:rsidR="00AA01F5" w:rsidRPr="00AA01F5" w:rsidRDefault="00AA01F5" w:rsidP="00AA01F5">
      <w:pPr>
        <w:pStyle w:val="Final"/>
      </w:pPr>
      <w:r w:rsidRPr="00A16C94">
        <w:t>The Writ of Summons in this Action was issued on 22 March 2019.  Interlocutory judgment was entered against the Defendant on 3 June 2019 leaving damages to be assessed.</w:t>
      </w:r>
    </w:p>
    <w:p w:rsidR="00AA01F5" w:rsidRPr="00AA01F5" w:rsidRDefault="00AA01F5" w:rsidP="00AA01F5">
      <w:pPr>
        <w:pStyle w:val="Final"/>
      </w:pPr>
      <w:r w:rsidRPr="00A16C94">
        <w:t xml:space="preserve">On 6 November 2020, the Court set down this action for assessment of damages on 10 February 2021.  On 30 December 2020, the Plaintiff issued the Notice of Appointment </w:t>
      </w:r>
      <w:r w:rsidR="00DF6F0B">
        <w:t>for</w:t>
      </w:r>
      <w:r w:rsidRPr="00A16C94">
        <w:t xml:space="preserve"> Assessment of Damages.  The Notice was served on the Defendant on 30 December 2020 by post at the Defendant’s address stated on the writ.  </w:t>
      </w:r>
      <w:r w:rsidRPr="00A16C94">
        <w:rPr>
          <w:rFonts w:hint="eastAsia"/>
        </w:rPr>
        <w:t xml:space="preserve">Affirmation of service was filed </w:t>
      </w:r>
      <w:r w:rsidRPr="00A16C94">
        <w:t>on the same day</w:t>
      </w:r>
      <w:r w:rsidRPr="00A16C94">
        <w:rPr>
          <w:rFonts w:hint="eastAsia"/>
        </w:rPr>
        <w:t xml:space="preserve">.  </w:t>
      </w:r>
      <w:r w:rsidRPr="00A16C94">
        <w:t>The Court had also on 5 January 2021 sent a notice of hearing for the assessment of damages to the Defendant.</w:t>
      </w:r>
    </w:p>
    <w:p w:rsidR="00AA01F5" w:rsidRDefault="00AA01F5" w:rsidP="00AA01F5">
      <w:pPr>
        <w:pStyle w:val="Final"/>
      </w:pPr>
      <w:r w:rsidRPr="00A16C94">
        <w:t xml:space="preserve">The Defendant did not attend the assessment hearing.  I was satisfied that notice of the assessment hearing had been duly given to the Defendant.  It </w:t>
      </w:r>
      <w:r w:rsidRPr="00A16C94">
        <w:rPr>
          <w:rFonts w:hint="eastAsia"/>
        </w:rPr>
        <w:t>wa</w:t>
      </w:r>
      <w:r w:rsidRPr="00A16C94">
        <w:t>s the Defendant’s choice not to attend the assessment hearing.  I proceeded with the assessment of damages in this case in the absence of the Defendant.</w:t>
      </w:r>
    </w:p>
    <w:p w:rsidR="00AA01F5" w:rsidRPr="00A16C94" w:rsidRDefault="00AA01F5" w:rsidP="00AA01F5">
      <w:pPr>
        <w:pStyle w:val="H-1"/>
      </w:pPr>
      <w:r>
        <w:lastRenderedPageBreak/>
        <w:t>The Plaintiff’s case</w:t>
      </w:r>
    </w:p>
    <w:p w:rsidR="00AA01F5" w:rsidRPr="00AA01F5" w:rsidRDefault="00AA01F5" w:rsidP="00AA01F5">
      <w:pPr>
        <w:pStyle w:val="Final"/>
      </w:pPr>
      <w:r w:rsidRPr="00A16C94">
        <w:t>The Plaintiff was born in 1967 and was aged 48 at the time of the accident</w:t>
      </w:r>
      <w:r>
        <w:t xml:space="preserve"> (22 April 2016)</w:t>
      </w:r>
      <w:r w:rsidRPr="00A16C94">
        <w:t>.</w:t>
      </w:r>
    </w:p>
    <w:p w:rsidR="00AA01F5" w:rsidRPr="00AA01F5" w:rsidRDefault="00AA01F5" w:rsidP="00AA01F5">
      <w:pPr>
        <w:pStyle w:val="Final"/>
      </w:pPr>
      <w:r w:rsidRPr="00A16C94">
        <w:t>After the assault, the Plaintiff was sent to the Accident &amp; Emergency Department of Princess Margaret Hospital for treatment.  Medical examination showed that he had multiple wounds on right index finger, superficial wound on right middle finger, 30cm horizontal laceration over anterior chest, stab wound over right-side chest, 1 linear laceration over each shoulder, 5 cm right cheek cut wound, and a small laceration over nose and a chest drain wound.</w:t>
      </w:r>
    </w:p>
    <w:p w:rsidR="00AA01F5" w:rsidRPr="00AA01F5" w:rsidRDefault="00AA01F5" w:rsidP="00AA01F5">
      <w:pPr>
        <w:pStyle w:val="Final"/>
      </w:pPr>
      <w:r w:rsidRPr="00A16C94">
        <w:t>Computer tomography of the whole body revealed right hydro pneumothorax with associated right lung contusion and right chest wall emphysema.  Right chest drain was inserted.</w:t>
      </w:r>
    </w:p>
    <w:p w:rsidR="00AA01F5" w:rsidRPr="00AA01F5" w:rsidRDefault="00AA01F5" w:rsidP="00AA01F5">
      <w:pPr>
        <w:pStyle w:val="Final"/>
      </w:pPr>
      <w:r w:rsidRPr="00A16C94">
        <w:t>The Plaintiff was admitted to the Department of Cardiothoracic Surgery of Queen Elizabeth Hospital for treatment on the same day.  Evacuation of blood and clot, and the skin wound and haemostasis exploration were performed.  The skin and subcutaneous tissue were sutured.</w:t>
      </w:r>
    </w:p>
    <w:p w:rsidR="00AA01F5" w:rsidRPr="00AA01F5" w:rsidRDefault="00AA01F5" w:rsidP="00AA01F5">
      <w:pPr>
        <w:pStyle w:val="Final"/>
      </w:pPr>
      <w:r w:rsidRPr="00A16C94">
        <w:t>The Plaintiff was granted sick leave from 22 April 2016 to 21 October 2016.</w:t>
      </w:r>
    </w:p>
    <w:p w:rsidR="00AA01F5" w:rsidRPr="00AA01F5" w:rsidRDefault="00AA01F5" w:rsidP="00AA01F5">
      <w:pPr>
        <w:pStyle w:val="Final"/>
      </w:pPr>
      <w:r w:rsidRPr="00A16C94">
        <w:t>The Court directed on 6 November 2020 that expert medical evidence is limited to one expert in cardiothoracic surgery for each party, and the Medical Report made by Dr Chung Shiu Shek for the Plaintiff dated 24 February 2020 (“the Medical Report”) be adduced as evidence without calling the maker.</w:t>
      </w:r>
    </w:p>
    <w:p w:rsidR="00AA01F5" w:rsidRPr="001B1BB8" w:rsidRDefault="00AA01F5" w:rsidP="00AA01F5">
      <w:pPr>
        <w:pStyle w:val="Final"/>
      </w:pPr>
      <w:r w:rsidRPr="00A16C94">
        <w:t xml:space="preserve">The Medical Report stated, </w:t>
      </w:r>
      <w:r w:rsidRPr="0096164B">
        <w:rPr>
          <w:i/>
        </w:rPr>
        <w:t>inter alia</w:t>
      </w:r>
      <w:r w:rsidRPr="00A16C94">
        <w:t>, that Dr Chung</w:t>
      </w:r>
      <w:r>
        <w:t xml:space="preserve">, having </w:t>
      </w:r>
      <w:r w:rsidRPr="00A16C94">
        <w:t>examined the Plaintiff on 9 December 2019, i.e. about 3 years and 7 months after the incident</w:t>
      </w:r>
      <w:r>
        <w:t xml:space="preserve">, </w:t>
      </w:r>
      <w:r w:rsidRPr="00A16C94">
        <w:t>opined that the Plaintiff met with a major life-threatening injury, and fortunately the source of bleeding was due to one intercostal artery (not a major vessel to important organs) in the chest wall.  The prompt coordination of medical care personnel to facilitate resuscitation, intra-thoracic chest drainage and subsequent operation prevented major sequelae or complication of blood loss.  The injury was major trauma with potential threat of life, namely traumatic haemothorax with injury to intercostal artery, coexisting open pneumothorax.</w:t>
      </w:r>
    </w:p>
    <w:p w:rsidR="00AA01F5" w:rsidRPr="001B1BB8" w:rsidRDefault="00AA01F5" w:rsidP="00AA01F5">
      <w:pPr>
        <w:pStyle w:val="Final"/>
      </w:pPr>
      <w:r w:rsidRPr="00A16C94">
        <w:t>Dr Chung opined that the Plaintiff suffered from chronic pain of neuropathic nature and scar-related and shoulder residual disability as a result of the chest wall injury, scar related residual disability includ</w:t>
      </w:r>
      <w:r w:rsidR="00DF6F0B">
        <w:t>ing</w:t>
      </w:r>
      <w:r w:rsidRPr="00A16C94">
        <w:t xml:space="preserve"> chest wall scar, facial scar, and shoulder, and mild asthma.  The Plaintiff was assessed with 13.5% whole person impairment as a result of the incident.</w:t>
      </w:r>
    </w:p>
    <w:p w:rsidR="00AA01F5" w:rsidRPr="001B1BB8" w:rsidRDefault="00AA01F5" w:rsidP="00AA01F5">
      <w:pPr>
        <w:pStyle w:val="Final"/>
      </w:pPr>
      <w:r w:rsidRPr="00A16C94">
        <w:t xml:space="preserve">The Plaintiff himself was the only person who testified at the hearing. He adopted as evidence in chief his </w:t>
      </w:r>
      <w:r>
        <w:t>W</w:t>
      </w:r>
      <w:r w:rsidRPr="00A16C94">
        <w:t xml:space="preserve">itness </w:t>
      </w:r>
      <w:r>
        <w:t>S</w:t>
      </w:r>
      <w:r w:rsidRPr="00A16C94">
        <w:t>tatement which was written in Chinese.</w:t>
      </w:r>
    </w:p>
    <w:p w:rsidR="00AA01F5" w:rsidRPr="001B1BB8" w:rsidRDefault="00AA01F5" w:rsidP="00AA01F5">
      <w:pPr>
        <w:pStyle w:val="Final"/>
      </w:pPr>
      <w:r w:rsidRPr="00A16C94">
        <w:t xml:space="preserve">The Plaintiff </w:t>
      </w:r>
      <w:r>
        <w:t>stated in the Witness Statement</w:t>
      </w:r>
      <w:r w:rsidRPr="00A16C94">
        <w:t xml:space="preserve"> that he had developed a phobia after the incident and had a fear of being attacked again if remained as a neighbour of the Defendant.  He made an application to re-locate to another public housing unit.  The application was eventually granted.</w:t>
      </w:r>
    </w:p>
    <w:p w:rsidR="00AA01F5" w:rsidRDefault="00353F4C" w:rsidP="001B1BB8">
      <w:pPr>
        <w:pStyle w:val="Final"/>
      </w:pPr>
      <w:r>
        <w:t>In</w:t>
      </w:r>
      <w:r w:rsidR="00AA01F5">
        <w:t xml:space="preserve"> his oral testimony, the Plaintiff confirmed that he had consulted Chinese bonesetter for 4-5 times, of which the costs would be about $300 - $400 each.  Travelling expenses were incurred for follow up consultations at Queen Elizabeth Hospital and for the bonesetter treatments.  He would go there either by MTR or by taxi. </w:t>
      </w:r>
    </w:p>
    <w:p w:rsidR="00AA01F5" w:rsidRPr="001B1BB8" w:rsidRDefault="001B1BB8" w:rsidP="001B1BB8">
      <w:pPr>
        <w:pStyle w:val="H-1"/>
        <w:rPr>
          <w:szCs w:val="28"/>
        </w:rPr>
      </w:pPr>
      <w:r w:rsidRPr="001B1BB8">
        <w:rPr>
          <w:szCs w:val="28"/>
        </w:rPr>
        <w:t>Factual findings</w:t>
      </w:r>
    </w:p>
    <w:p w:rsidR="001B1BB8" w:rsidRPr="001B1BB8" w:rsidRDefault="001B1BB8" w:rsidP="001B1BB8">
      <w:pPr>
        <w:pStyle w:val="Final"/>
      </w:pPr>
      <w:r w:rsidRPr="00A16C94">
        <w:t xml:space="preserve">The Plaintiff’s testimony is not subject to any challenge as the Defendant has not been present in these proceedings.  The Plaintiff gave testimony in a clear and straightforward manner. I accept his evidence.  Separately, I also accept Dr </w:t>
      </w:r>
      <w:r>
        <w:t>Chung’s</w:t>
      </w:r>
      <w:r w:rsidRPr="00A16C94">
        <w:t xml:space="preserve"> evidence in his Expert Medical Report.</w:t>
      </w:r>
    </w:p>
    <w:p w:rsidR="001B1BB8" w:rsidRDefault="001B1BB8" w:rsidP="001B1BB8">
      <w:pPr>
        <w:pStyle w:val="Final"/>
      </w:pPr>
      <w:r w:rsidRPr="00A16C94">
        <w:t>Based on these factual findings, I now turn to each head of claim.</w:t>
      </w:r>
      <w:r w:rsidR="00DF6F0B">
        <w:t xml:space="preserve">  The Plaintiff’s claim herein is simple.  He only claims for damages for PSLA and special damages as pleaded in the Revised Statement of Damages.</w:t>
      </w:r>
    </w:p>
    <w:p w:rsidR="001B1BB8" w:rsidRDefault="001B1BB8" w:rsidP="001B1BB8">
      <w:pPr>
        <w:pStyle w:val="H-1"/>
        <w:ind w:left="0" w:firstLine="0"/>
      </w:pPr>
      <w:r w:rsidRPr="00A16C94">
        <w:t>PSLA</w:t>
      </w:r>
    </w:p>
    <w:p w:rsidR="001B1BB8" w:rsidRPr="001B1BB8" w:rsidRDefault="001B1BB8" w:rsidP="001B1BB8">
      <w:pPr>
        <w:pStyle w:val="Final"/>
      </w:pPr>
      <w:r w:rsidRPr="00A16C94">
        <w:t>The Plaintiff claims a sum of HK$340,000 for damages for PSLA</w:t>
      </w:r>
      <w:r>
        <w:t>.</w:t>
      </w:r>
    </w:p>
    <w:p w:rsidR="001B1BB8" w:rsidRPr="001B1BB8" w:rsidRDefault="001B1BB8" w:rsidP="001B1BB8">
      <w:pPr>
        <w:pStyle w:val="Final"/>
      </w:pPr>
      <w:r w:rsidRPr="00A16C94">
        <w:t>The Solicitors for the Plaintiff referred me to the following cases on PSLA.</w:t>
      </w:r>
    </w:p>
    <w:p w:rsidR="001B1BB8" w:rsidRPr="001B1BB8" w:rsidRDefault="001B1BB8" w:rsidP="001B1BB8">
      <w:pPr>
        <w:pStyle w:val="Final"/>
      </w:pPr>
      <w:r w:rsidRPr="00A16C94">
        <w:t xml:space="preserve">In </w:t>
      </w:r>
      <w:r w:rsidRPr="00A16C94">
        <w:rPr>
          <w:b/>
          <w:i/>
        </w:rPr>
        <w:t>Chung Chun-man v. Chow Wai-kin &amp; Ors</w:t>
      </w:r>
      <w:r w:rsidRPr="00A16C94">
        <w:t>., HCPI 713 of 2004 (unreported, 21 June 2005), the plaintiff, a rear seat passenger, sustained multiple injuries in a traffic accident, including fractures of four right ribs, right pneumothorax and right lung contusion, liver and spleen </w:t>
      </w:r>
      <w:bookmarkStart w:id="0" w:name="ctx16"/>
      <w:r w:rsidRPr="00A16C94">
        <w:t>lacerations</w:t>
      </w:r>
      <w:bookmarkEnd w:id="0"/>
      <w:r w:rsidRPr="00A16C94">
        <w:t>, and </w:t>
      </w:r>
      <w:bookmarkStart w:id="1" w:name="ctx17"/>
      <w:r w:rsidRPr="00A16C94">
        <w:t>laceration</w:t>
      </w:r>
      <w:bookmarkEnd w:id="1"/>
      <w:r w:rsidRPr="00A16C94">
        <w:t> to the right flank of abdomen.  He had ongoing pain at the right </w:t>
      </w:r>
      <w:bookmarkStart w:id="2" w:name="ctx18"/>
      <w:r w:rsidRPr="00A16C94">
        <w:t>chest</w:t>
      </w:r>
      <w:bookmarkEnd w:id="2"/>
      <w:r w:rsidRPr="00A16C94">
        <w:t>.  PSLA was awarded at $350,000.</w:t>
      </w:r>
    </w:p>
    <w:p w:rsidR="001B1BB8" w:rsidRPr="001B1BB8" w:rsidRDefault="001B1BB8" w:rsidP="001B1BB8">
      <w:pPr>
        <w:pStyle w:val="Final"/>
      </w:pPr>
      <w:r w:rsidRPr="00A16C94">
        <w:t xml:space="preserve">In </w:t>
      </w:r>
      <w:r w:rsidR="00A32804">
        <w:rPr>
          <w:b/>
          <w:i/>
        </w:rPr>
        <w:t>Teng Wei-yan v</w:t>
      </w:r>
      <w:r w:rsidRPr="00A16C94">
        <w:rPr>
          <w:b/>
          <w:i/>
        </w:rPr>
        <w:t xml:space="preserve"> Kwok Kai-wai &amp; Ors.</w:t>
      </w:r>
      <w:r w:rsidRPr="00A16C94">
        <w:t>, DCPI 54 of 2005 (unreported, 26 May 2006), the plaintiff had abrasion over forehead and chin, fractured ribs (5th to 8th on the left side) with hemo-pneumothorax, and a fracture of the right clavicle.  She also suffered from a ruptured spleen and pneumonia after splenectomy was performed. PSLA was assessed at $330,000, taking into account the fact that the plaintiff, being young and single, has suffered impairment as a result of scars in the abdomen, and that she suffered from residual pain around the scars, left </w:t>
      </w:r>
      <w:bookmarkStart w:id="3" w:name="ctx19"/>
      <w:r w:rsidRPr="00A16C94">
        <w:t>chest</w:t>
      </w:r>
      <w:bookmarkEnd w:id="3"/>
      <w:r w:rsidRPr="00A16C94">
        <w:t> wall, and right shoulder.</w:t>
      </w:r>
    </w:p>
    <w:p w:rsidR="001B1BB8" w:rsidRPr="001B1BB8" w:rsidRDefault="001B1BB8" w:rsidP="001B1BB8">
      <w:pPr>
        <w:pStyle w:val="Final"/>
      </w:pPr>
      <w:r w:rsidRPr="00A16C94">
        <w:t>In </w:t>
      </w:r>
      <w:bookmarkStart w:id="4" w:name="ctx3"/>
      <w:r w:rsidRPr="00A16C94">
        <w:rPr>
          <w:b/>
          <w:i/>
        </w:rPr>
        <w:t>Chung</w:t>
      </w:r>
      <w:bookmarkEnd w:id="4"/>
      <w:r w:rsidRPr="00A16C94">
        <w:rPr>
          <w:b/>
          <w:i/>
        </w:rPr>
        <w:t> </w:t>
      </w:r>
      <w:bookmarkStart w:id="5" w:name="ctx4"/>
      <w:r w:rsidRPr="00A16C94">
        <w:rPr>
          <w:b/>
          <w:i/>
        </w:rPr>
        <w:t>La</w:t>
      </w:r>
      <w:bookmarkEnd w:id="5"/>
      <w:r w:rsidRPr="00A16C94">
        <w:rPr>
          <w:b/>
          <w:i/>
        </w:rPr>
        <w:t> </w:t>
      </w:r>
      <w:bookmarkStart w:id="6" w:name="ctx5"/>
      <w:r w:rsidRPr="00A16C94">
        <w:rPr>
          <w:b/>
          <w:i/>
        </w:rPr>
        <w:t>Ha</w:t>
      </w:r>
      <w:bookmarkEnd w:id="6"/>
      <w:r w:rsidRPr="00A16C94">
        <w:rPr>
          <w:b/>
          <w:i/>
        </w:rPr>
        <w:t> v Ching Mei Yee</w:t>
      </w:r>
      <w:r w:rsidRPr="00A16C94">
        <w:t>, DCPI 2755 of 2012 (</w:t>
      </w:r>
      <w:r w:rsidR="00353F4C">
        <w:t xml:space="preserve">unreported, </w:t>
      </w:r>
      <w:r w:rsidRPr="00A16C94">
        <w:t xml:space="preserve">20 January 2014), the plaintiff was assaulted by the defendant </w:t>
      </w:r>
      <w:r w:rsidR="00DF6F0B">
        <w:t>over her back, chest and face.  T</w:t>
      </w:r>
      <w:r w:rsidRPr="00A16C94">
        <w:t>he plaintiff suffered abrasions, bruises and soft tissue injury</w:t>
      </w:r>
      <w:r w:rsidR="00DF6F0B">
        <w:t xml:space="preserve"> and </w:t>
      </w:r>
      <w:r w:rsidRPr="00A16C94">
        <w:t xml:space="preserve">developed post-traumatic stress disorder which was expected to last indefinitely. She </w:t>
      </w:r>
      <w:r w:rsidR="00DF6F0B">
        <w:t xml:space="preserve">could not continue </w:t>
      </w:r>
      <w:r w:rsidRPr="00A16C94">
        <w:t xml:space="preserve">with her career which had </w:t>
      </w:r>
      <w:r w:rsidR="00DF6F0B">
        <w:t>been developed for</w:t>
      </w:r>
      <w:r w:rsidRPr="00A16C94">
        <w:t xml:space="preserve"> more than 30 years. The plaintiff was awarded $300,000 for PSLA.</w:t>
      </w:r>
    </w:p>
    <w:p w:rsidR="001B1BB8" w:rsidRPr="001B1BB8" w:rsidRDefault="001B1BB8" w:rsidP="001B1BB8">
      <w:pPr>
        <w:pStyle w:val="Final"/>
      </w:pPr>
      <w:r w:rsidRPr="00A16C94">
        <w:t xml:space="preserve">In </w:t>
      </w:r>
      <w:r w:rsidRPr="00A16C94">
        <w:rPr>
          <w:b/>
          <w:i/>
        </w:rPr>
        <w:t>Tang Yuet</w:t>
      </w:r>
      <w:r w:rsidR="00A32804">
        <w:rPr>
          <w:b/>
          <w:i/>
        </w:rPr>
        <w:t xml:space="preserve"> Yi, a minor by Tiu Kwai King v</w:t>
      </w:r>
      <w:r w:rsidRPr="00A16C94">
        <w:rPr>
          <w:b/>
          <w:i/>
        </w:rPr>
        <w:t xml:space="preserve"> Leung Man Chow</w:t>
      </w:r>
      <w:r w:rsidRPr="00A16C94">
        <w:t xml:space="preserve"> [2018] HKDC 985, the plaintiff, a 9 year old girl, was bitten by a dog and suffered head </w:t>
      </w:r>
      <w:bookmarkStart w:id="7" w:name="ctx6"/>
      <w:r w:rsidRPr="00A16C94">
        <w:t>laceration</w:t>
      </w:r>
      <w:bookmarkEnd w:id="7"/>
      <w:r w:rsidRPr="00A16C94">
        <w:t> at right parietal region, left face and upper </w:t>
      </w:r>
      <w:bookmarkStart w:id="8" w:name="ctx7"/>
      <w:r w:rsidRPr="00A16C94">
        <w:t>chest</w:t>
      </w:r>
      <w:bookmarkEnd w:id="8"/>
      <w:r w:rsidRPr="00A16C94">
        <w:t> wall, with resultant scars on left face (2 x 1 cm), left </w:t>
      </w:r>
      <w:bookmarkStart w:id="9" w:name="ctx8"/>
      <w:r w:rsidRPr="00A16C94">
        <w:t>chest</w:t>
      </w:r>
      <w:bookmarkEnd w:id="9"/>
      <w:r w:rsidRPr="00A16C94">
        <w:t> wall (6 x 2 cm down to muscle level), left posterior shoulder (4 x 2 cm down to deltoid muscle) and right occiput scalp (3 x 0.5 cm down to subcutaneous layer).  She was granted 20 days of sick leave. PSLA was assessed at $300,000.</w:t>
      </w:r>
    </w:p>
    <w:p w:rsidR="001B1BB8" w:rsidRPr="001B1BB8" w:rsidRDefault="001B1BB8" w:rsidP="001B1BB8">
      <w:pPr>
        <w:pStyle w:val="Final"/>
      </w:pPr>
      <w:r w:rsidRPr="00A16C94">
        <w:t xml:space="preserve">The Plaintiff’s Solicitors drew my attention to the case of </w:t>
      </w:r>
      <w:r w:rsidRPr="00A16C94">
        <w:rPr>
          <w:b/>
          <w:i/>
        </w:rPr>
        <w:t>Ng Tat Kuen v. Tam Che Fu and others</w:t>
      </w:r>
      <w:r w:rsidRPr="00A16C94">
        <w:t xml:space="preserve"> [2019] 1 HKC 533 in which the court reaffirmed the practice of applying the cumulative percentage change in the Composite Consumer Price Index to the awards of PSLA.  In fact, that practice has been applied in the case of </w:t>
      </w:r>
      <w:r w:rsidRPr="00A16C94">
        <w:rPr>
          <w:b/>
          <w:i/>
        </w:rPr>
        <w:t>David John Slater v The Commissioner of Police</w:t>
      </w:r>
      <w:r w:rsidRPr="00A16C94">
        <w:t xml:space="preserve"> [2018] 4 HKC 1, in which Bharwaney J revised the starting point for general damages for PSLA for “serious injuries” to HK$530,000 in 2017.  </w:t>
      </w:r>
      <w:r>
        <w:t>I</w:t>
      </w:r>
      <w:r w:rsidRPr="00A16C94">
        <w:t>n assessing the amount of damages under PSLA in the present case</w:t>
      </w:r>
      <w:r>
        <w:t>, I have taken into account the element of inflation.</w:t>
      </w:r>
    </w:p>
    <w:p w:rsidR="001B1BB8" w:rsidRDefault="001B1BB8" w:rsidP="001B1BB8">
      <w:pPr>
        <w:pStyle w:val="Final"/>
      </w:pPr>
      <w:r w:rsidRPr="00A16C94">
        <w:t xml:space="preserve">No two cases are alike but I think this case is less serious than the cases cited by the Plaintiff as mentioned above.  After due consideration of the authorities, and having considered, </w:t>
      </w:r>
      <w:r w:rsidRPr="0096164B">
        <w:rPr>
          <w:i/>
        </w:rPr>
        <w:t>inter alia</w:t>
      </w:r>
      <w:r w:rsidR="00DF6F0B">
        <w:t>, that the nature and seriousness of the P</w:t>
      </w:r>
      <w:r w:rsidRPr="00A16C94">
        <w:t>laintiff's injuries</w:t>
      </w:r>
      <w:r w:rsidR="00DF6F0B">
        <w:t xml:space="preserve"> and</w:t>
      </w:r>
      <w:r w:rsidRPr="00A16C94">
        <w:t xml:space="preserve"> the d</w:t>
      </w:r>
      <w:r w:rsidR="00DF6F0B">
        <w:t>uration of his healing process</w:t>
      </w:r>
      <w:r w:rsidRPr="00A16C94">
        <w:t xml:space="preserve">, I assess that </w:t>
      </w:r>
      <w:r w:rsidR="00DF6F0B">
        <w:t xml:space="preserve">damages for </w:t>
      </w:r>
      <w:r w:rsidRPr="00A16C94">
        <w:t>PSLA should be</w:t>
      </w:r>
      <w:r w:rsidR="00DF6F0B">
        <w:t xml:space="preserve"> at</w:t>
      </w:r>
      <w:r w:rsidRPr="00A16C94">
        <w:t xml:space="preserve"> </w:t>
      </w:r>
      <w:r w:rsidRPr="00353F4C">
        <w:rPr>
          <w:b/>
        </w:rPr>
        <w:t>$300,000</w:t>
      </w:r>
      <w:r w:rsidRPr="00A16C94">
        <w:t>.</w:t>
      </w:r>
    </w:p>
    <w:p w:rsidR="001B1BB8" w:rsidRPr="001B1BB8" w:rsidRDefault="001B1BB8" w:rsidP="001B1BB8">
      <w:pPr>
        <w:pStyle w:val="H-1"/>
      </w:pPr>
      <w:r w:rsidRPr="00A16C94">
        <w:t>Special damages</w:t>
      </w:r>
    </w:p>
    <w:p w:rsidR="001B1BB8" w:rsidRPr="00A16C94" w:rsidRDefault="001B1BB8" w:rsidP="001B1BB8">
      <w:pPr>
        <w:pStyle w:val="Final"/>
      </w:pPr>
      <w:r w:rsidRPr="00A16C94">
        <w:t>The Plaintiff claim</w:t>
      </w:r>
      <w:r w:rsidR="00DF6F0B">
        <w:t>s</w:t>
      </w:r>
      <w:r w:rsidRPr="00A16C94">
        <w:t xml:space="preserve"> the following special damages:</w:t>
      </w:r>
    </w:p>
    <w:tbl>
      <w:tblPr>
        <w:tblW w:w="0" w:type="auto"/>
        <w:tblInd w:w="198" w:type="dxa"/>
        <w:tblLook w:val="04A0" w:firstRow="1" w:lastRow="0" w:firstColumn="1" w:lastColumn="0" w:noHBand="0" w:noVBand="1"/>
      </w:tblPr>
      <w:tblGrid>
        <w:gridCol w:w="903"/>
        <w:gridCol w:w="4140"/>
        <w:gridCol w:w="1530"/>
      </w:tblGrid>
      <w:tr w:rsidR="001B1BB8" w:rsidRPr="00A16C94" w:rsidTr="00C04A0A">
        <w:tc>
          <w:tcPr>
            <w:tcW w:w="903" w:type="dxa"/>
            <w:shd w:val="clear" w:color="auto" w:fill="auto"/>
          </w:tcPr>
          <w:p w:rsidR="001B1BB8" w:rsidRPr="00C04A0A" w:rsidRDefault="001B1BB8" w:rsidP="00C04A0A">
            <w:pPr>
              <w:ind w:left="360"/>
              <w:rPr>
                <w:sz w:val="28"/>
                <w:szCs w:val="28"/>
              </w:rPr>
            </w:pPr>
            <w:r w:rsidRPr="00C04A0A">
              <w:rPr>
                <w:sz w:val="28"/>
                <w:szCs w:val="28"/>
              </w:rPr>
              <w:t>(a)</w:t>
            </w:r>
          </w:p>
        </w:tc>
        <w:tc>
          <w:tcPr>
            <w:tcW w:w="4140" w:type="dxa"/>
            <w:shd w:val="clear" w:color="auto" w:fill="auto"/>
          </w:tcPr>
          <w:p w:rsidR="001B1BB8" w:rsidRPr="00C04A0A" w:rsidRDefault="001B1BB8" w:rsidP="00C04A0A">
            <w:pPr>
              <w:ind w:left="360"/>
              <w:rPr>
                <w:sz w:val="28"/>
                <w:szCs w:val="28"/>
              </w:rPr>
            </w:pPr>
            <w:r w:rsidRPr="00C04A0A">
              <w:rPr>
                <w:sz w:val="28"/>
                <w:szCs w:val="28"/>
              </w:rPr>
              <w:t>Medical expenses</w:t>
            </w:r>
          </w:p>
        </w:tc>
        <w:tc>
          <w:tcPr>
            <w:tcW w:w="1530" w:type="dxa"/>
            <w:shd w:val="clear" w:color="auto" w:fill="auto"/>
          </w:tcPr>
          <w:p w:rsidR="001B1BB8" w:rsidRPr="00C04A0A" w:rsidRDefault="001B1BB8" w:rsidP="00C04A0A">
            <w:pPr>
              <w:ind w:left="360"/>
              <w:jc w:val="right"/>
              <w:rPr>
                <w:sz w:val="28"/>
                <w:szCs w:val="28"/>
              </w:rPr>
            </w:pPr>
            <w:r w:rsidRPr="00C04A0A">
              <w:rPr>
                <w:sz w:val="28"/>
                <w:szCs w:val="28"/>
              </w:rPr>
              <w:t>$1,600</w:t>
            </w:r>
          </w:p>
        </w:tc>
      </w:tr>
      <w:tr w:rsidR="001B1BB8" w:rsidRPr="00A16C94" w:rsidTr="00C04A0A">
        <w:tc>
          <w:tcPr>
            <w:tcW w:w="903" w:type="dxa"/>
            <w:shd w:val="clear" w:color="auto" w:fill="auto"/>
          </w:tcPr>
          <w:p w:rsidR="001B1BB8" w:rsidRPr="00C04A0A" w:rsidRDefault="001B1BB8" w:rsidP="00C04A0A">
            <w:pPr>
              <w:ind w:left="360"/>
              <w:rPr>
                <w:sz w:val="28"/>
                <w:szCs w:val="28"/>
              </w:rPr>
            </w:pPr>
            <w:r w:rsidRPr="00C04A0A">
              <w:rPr>
                <w:sz w:val="28"/>
                <w:szCs w:val="28"/>
              </w:rPr>
              <w:t>(b)</w:t>
            </w:r>
          </w:p>
        </w:tc>
        <w:tc>
          <w:tcPr>
            <w:tcW w:w="4140" w:type="dxa"/>
            <w:shd w:val="clear" w:color="auto" w:fill="auto"/>
          </w:tcPr>
          <w:p w:rsidR="001B1BB8" w:rsidRPr="00C04A0A" w:rsidRDefault="001B1BB8" w:rsidP="00C04A0A">
            <w:pPr>
              <w:ind w:left="360"/>
              <w:rPr>
                <w:sz w:val="28"/>
                <w:szCs w:val="28"/>
              </w:rPr>
            </w:pPr>
            <w:r w:rsidRPr="00C04A0A">
              <w:rPr>
                <w:sz w:val="28"/>
                <w:szCs w:val="28"/>
              </w:rPr>
              <w:t xml:space="preserve">Travelling expenses </w:t>
            </w:r>
          </w:p>
        </w:tc>
        <w:tc>
          <w:tcPr>
            <w:tcW w:w="1530" w:type="dxa"/>
            <w:shd w:val="clear" w:color="auto" w:fill="auto"/>
          </w:tcPr>
          <w:p w:rsidR="001B1BB8" w:rsidRPr="00C04A0A" w:rsidRDefault="001B1BB8" w:rsidP="00C04A0A">
            <w:pPr>
              <w:ind w:left="360"/>
              <w:jc w:val="right"/>
              <w:rPr>
                <w:sz w:val="28"/>
                <w:szCs w:val="28"/>
              </w:rPr>
            </w:pPr>
            <w:r w:rsidRPr="00C04A0A">
              <w:rPr>
                <w:sz w:val="28"/>
                <w:szCs w:val="28"/>
              </w:rPr>
              <w:t>$1,600</w:t>
            </w:r>
          </w:p>
        </w:tc>
      </w:tr>
      <w:tr w:rsidR="001B1BB8" w:rsidRPr="00A16C94" w:rsidTr="00C04A0A">
        <w:tc>
          <w:tcPr>
            <w:tcW w:w="903" w:type="dxa"/>
            <w:shd w:val="clear" w:color="auto" w:fill="auto"/>
          </w:tcPr>
          <w:p w:rsidR="001B1BB8" w:rsidRPr="00C04A0A" w:rsidRDefault="001B1BB8" w:rsidP="00C04A0A">
            <w:pPr>
              <w:ind w:left="360"/>
              <w:rPr>
                <w:sz w:val="28"/>
                <w:szCs w:val="28"/>
              </w:rPr>
            </w:pPr>
            <w:r w:rsidRPr="00C04A0A">
              <w:rPr>
                <w:sz w:val="28"/>
                <w:szCs w:val="28"/>
              </w:rPr>
              <w:t>(c)</w:t>
            </w:r>
          </w:p>
        </w:tc>
        <w:tc>
          <w:tcPr>
            <w:tcW w:w="4140" w:type="dxa"/>
            <w:shd w:val="clear" w:color="auto" w:fill="auto"/>
          </w:tcPr>
          <w:p w:rsidR="001B1BB8" w:rsidRDefault="001B1BB8" w:rsidP="00C04A0A">
            <w:pPr>
              <w:ind w:left="360"/>
              <w:rPr>
                <w:sz w:val="28"/>
                <w:szCs w:val="28"/>
              </w:rPr>
            </w:pPr>
            <w:r w:rsidRPr="00C04A0A">
              <w:rPr>
                <w:sz w:val="28"/>
                <w:szCs w:val="28"/>
              </w:rPr>
              <w:t>Costs of moving house and renovation expenses</w:t>
            </w:r>
          </w:p>
          <w:p w:rsidR="00A44857" w:rsidRPr="00C04A0A" w:rsidRDefault="00A44857" w:rsidP="00C04A0A">
            <w:pPr>
              <w:ind w:left="360"/>
              <w:rPr>
                <w:sz w:val="28"/>
                <w:szCs w:val="28"/>
              </w:rPr>
            </w:pPr>
          </w:p>
        </w:tc>
        <w:tc>
          <w:tcPr>
            <w:tcW w:w="1530" w:type="dxa"/>
            <w:shd w:val="clear" w:color="auto" w:fill="auto"/>
          </w:tcPr>
          <w:p w:rsidR="001B1BB8" w:rsidRPr="00C04A0A" w:rsidRDefault="001B1BB8" w:rsidP="00C04A0A">
            <w:pPr>
              <w:ind w:left="360"/>
              <w:jc w:val="right"/>
              <w:rPr>
                <w:sz w:val="28"/>
                <w:szCs w:val="28"/>
              </w:rPr>
            </w:pPr>
            <w:r w:rsidRPr="00C04A0A">
              <w:rPr>
                <w:sz w:val="28"/>
                <w:szCs w:val="28"/>
              </w:rPr>
              <w:t>$10,800</w:t>
            </w:r>
          </w:p>
        </w:tc>
      </w:tr>
      <w:tr w:rsidR="001B1BB8" w:rsidRPr="00A16C94" w:rsidTr="00C04A0A">
        <w:tc>
          <w:tcPr>
            <w:tcW w:w="903" w:type="dxa"/>
            <w:shd w:val="clear" w:color="auto" w:fill="auto"/>
          </w:tcPr>
          <w:p w:rsidR="001B1BB8" w:rsidRPr="00C04A0A" w:rsidRDefault="001B1BB8" w:rsidP="00C04A0A">
            <w:pPr>
              <w:ind w:left="360"/>
              <w:rPr>
                <w:sz w:val="28"/>
                <w:szCs w:val="28"/>
              </w:rPr>
            </w:pPr>
            <w:r w:rsidRPr="00C04A0A">
              <w:rPr>
                <w:sz w:val="28"/>
                <w:szCs w:val="28"/>
              </w:rPr>
              <w:t>(d)</w:t>
            </w:r>
          </w:p>
        </w:tc>
        <w:tc>
          <w:tcPr>
            <w:tcW w:w="4140" w:type="dxa"/>
            <w:shd w:val="clear" w:color="auto" w:fill="auto"/>
          </w:tcPr>
          <w:p w:rsidR="001B1BB8" w:rsidRPr="00C04A0A" w:rsidRDefault="001B1BB8" w:rsidP="00C04A0A">
            <w:pPr>
              <w:ind w:left="360"/>
              <w:rPr>
                <w:sz w:val="28"/>
                <w:szCs w:val="28"/>
              </w:rPr>
            </w:pPr>
            <w:r w:rsidRPr="00C04A0A">
              <w:rPr>
                <w:sz w:val="28"/>
                <w:szCs w:val="28"/>
              </w:rPr>
              <w:t>Tonic and nourishing food</w:t>
            </w:r>
          </w:p>
        </w:tc>
        <w:tc>
          <w:tcPr>
            <w:tcW w:w="1530" w:type="dxa"/>
            <w:shd w:val="clear" w:color="auto" w:fill="auto"/>
          </w:tcPr>
          <w:p w:rsidR="001B1BB8" w:rsidRPr="00C04A0A" w:rsidRDefault="001B1BB8" w:rsidP="00C04A0A">
            <w:pPr>
              <w:ind w:left="360"/>
              <w:jc w:val="right"/>
              <w:rPr>
                <w:sz w:val="28"/>
                <w:szCs w:val="28"/>
              </w:rPr>
            </w:pPr>
            <w:r w:rsidRPr="00C04A0A">
              <w:rPr>
                <w:sz w:val="28"/>
                <w:szCs w:val="28"/>
              </w:rPr>
              <w:t>$6,000</w:t>
            </w:r>
          </w:p>
        </w:tc>
      </w:tr>
      <w:tr w:rsidR="001B1BB8" w:rsidRPr="00A16C94" w:rsidTr="00C04A0A">
        <w:tc>
          <w:tcPr>
            <w:tcW w:w="903" w:type="dxa"/>
            <w:shd w:val="clear" w:color="auto" w:fill="auto"/>
          </w:tcPr>
          <w:p w:rsidR="001B1BB8" w:rsidRPr="00C04A0A" w:rsidRDefault="001B1BB8" w:rsidP="00C04A0A">
            <w:pPr>
              <w:ind w:left="360"/>
              <w:rPr>
                <w:sz w:val="28"/>
                <w:szCs w:val="28"/>
              </w:rPr>
            </w:pPr>
          </w:p>
        </w:tc>
        <w:tc>
          <w:tcPr>
            <w:tcW w:w="4140" w:type="dxa"/>
            <w:shd w:val="clear" w:color="auto" w:fill="auto"/>
          </w:tcPr>
          <w:p w:rsidR="001B1BB8" w:rsidRPr="00C04A0A" w:rsidRDefault="00353F4C" w:rsidP="00C04A0A">
            <w:pPr>
              <w:ind w:left="360"/>
              <w:rPr>
                <w:sz w:val="28"/>
                <w:szCs w:val="28"/>
              </w:rPr>
            </w:pPr>
            <w:r>
              <w:rPr>
                <w:sz w:val="28"/>
                <w:szCs w:val="28"/>
              </w:rPr>
              <w:t>Total</w:t>
            </w:r>
          </w:p>
        </w:tc>
        <w:tc>
          <w:tcPr>
            <w:tcW w:w="1530" w:type="dxa"/>
            <w:shd w:val="clear" w:color="auto" w:fill="auto"/>
          </w:tcPr>
          <w:p w:rsidR="001B1BB8" w:rsidRPr="00353F4C" w:rsidRDefault="001B1BB8" w:rsidP="00C04A0A">
            <w:pPr>
              <w:ind w:left="360"/>
              <w:jc w:val="right"/>
              <w:rPr>
                <w:b/>
                <w:sz w:val="28"/>
                <w:szCs w:val="28"/>
              </w:rPr>
            </w:pPr>
            <w:r w:rsidRPr="00353F4C">
              <w:rPr>
                <w:b/>
                <w:sz w:val="28"/>
                <w:szCs w:val="28"/>
              </w:rPr>
              <w:t>$20,000</w:t>
            </w:r>
          </w:p>
        </w:tc>
      </w:tr>
    </w:tbl>
    <w:p w:rsidR="001B1BB8" w:rsidRDefault="001B1BB8" w:rsidP="00A44857">
      <w:pPr>
        <w:pStyle w:val="Final"/>
        <w:numPr>
          <w:ilvl w:val="0"/>
          <w:numId w:val="0"/>
        </w:numPr>
        <w:spacing w:before="0" w:after="0" w:line="240" w:lineRule="auto"/>
      </w:pPr>
    </w:p>
    <w:p w:rsidR="001B1BB8" w:rsidRPr="001B1BB8" w:rsidRDefault="001B1BB8" w:rsidP="001B1BB8">
      <w:pPr>
        <w:pStyle w:val="Final"/>
      </w:pPr>
      <w:r w:rsidRPr="00A16C94">
        <w:t xml:space="preserve">The medical expenses of $1,600 was spent for Chinese bonesetters.  In this regard, I remind myself of the case of </w:t>
      </w:r>
      <w:r w:rsidRPr="00A16C94">
        <w:rPr>
          <w:b/>
          <w:i/>
        </w:rPr>
        <w:t>Yu Ki v Chin Kit Lam &amp; anor</w:t>
      </w:r>
      <w:r w:rsidRPr="00A16C94">
        <w:t xml:space="preserve"> [1981] HKLR 419, 422 in which the court said that “I regard it as reasonable for any person of Chinese race to decide at any stage that Chinese herbal medicine or the attentions of a bone-setter are likely to be beneficial, whether or not he has previously sought conventional medicine and treatment, or is still receiving it. </w:t>
      </w:r>
      <w:r w:rsidR="009B09D2">
        <w:t xml:space="preserve"> </w:t>
      </w:r>
      <w:r w:rsidRPr="00A16C94">
        <w:t xml:space="preserve">If he does so, he should be entitled to the reimbursement of reasonable fees for the Chinese treatment as well as for the conventional treatment.”  In the present case, although there was no receipt or documentary support but I accept the evidence of the Plaintiff and </w:t>
      </w:r>
      <w:r w:rsidR="00DF6F0B">
        <w:t>find</w:t>
      </w:r>
      <w:r w:rsidRPr="00A16C94">
        <w:t xml:space="preserve"> that the amount to be reasonable.</w:t>
      </w:r>
    </w:p>
    <w:p w:rsidR="001B1BB8" w:rsidRPr="001B1BB8" w:rsidRDefault="001B1BB8" w:rsidP="001B1BB8">
      <w:pPr>
        <w:pStyle w:val="Final"/>
      </w:pPr>
      <w:r w:rsidRPr="00A16C94">
        <w:t xml:space="preserve">The travelling expenses were incurred for follow up medical </w:t>
      </w:r>
      <w:r>
        <w:t>treatment</w:t>
      </w:r>
      <w:r w:rsidR="00DF6F0B">
        <w:t>s</w:t>
      </w:r>
      <w:r w:rsidRPr="00A16C94">
        <w:t xml:space="preserve"> and bonesetter treatment</w:t>
      </w:r>
      <w:r w:rsidR="00DF6F0B">
        <w:t>s</w:t>
      </w:r>
      <w:r w:rsidRPr="00A16C94">
        <w:t xml:space="preserve">. </w:t>
      </w:r>
      <w:r w:rsidR="00D86195">
        <w:t xml:space="preserve"> </w:t>
      </w:r>
      <w:r>
        <w:t>I consider that the travelling expenses were reasonable and should be allowed</w:t>
      </w:r>
      <w:r w:rsidR="00DF6F0B">
        <w:t xml:space="preserve"> in full</w:t>
      </w:r>
      <w:r>
        <w:t>.</w:t>
      </w:r>
    </w:p>
    <w:p w:rsidR="001B1BB8" w:rsidRPr="001B1BB8" w:rsidRDefault="001B1BB8" w:rsidP="001B1BB8">
      <w:pPr>
        <w:pStyle w:val="Final"/>
      </w:pPr>
      <w:r w:rsidRPr="00A16C94">
        <w:t xml:space="preserve">I also accept that the Plaintiff had to move house after the incident.  In fact, the application was granted by the Housing Authority and the Plaintiff moved into the present unit in September 2017.  </w:t>
      </w:r>
      <w:r>
        <w:t xml:space="preserve">The Plaintiff claims a sum of $10,800, of which $2,692 was supported by receipts.  Having considered the receipts and the evidence of the Plaintiff, I accept that the total </w:t>
      </w:r>
      <w:r w:rsidRPr="00A16C94">
        <w:t>costs</w:t>
      </w:r>
      <w:r>
        <w:t xml:space="preserve"> of $10,800 were reasonable and </w:t>
      </w:r>
      <w:r w:rsidRPr="00A16C94">
        <w:t>should be allowed in full.</w:t>
      </w:r>
    </w:p>
    <w:p w:rsidR="001B1BB8" w:rsidRDefault="001B1BB8" w:rsidP="001B1BB8">
      <w:pPr>
        <w:pStyle w:val="Final"/>
      </w:pPr>
      <w:r w:rsidRPr="00A16C94">
        <w:t xml:space="preserve">The Plaintiff claims a sum of $6,000 for tonic food, of which he could only produce receipts of $488.  I accept that the court may award a reasonable sum for </w:t>
      </w:r>
      <w:r w:rsidR="00DF6F0B">
        <w:t xml:space="preserve">tonic </w:t>
      </w:r>
      <w:r w:rsidRPr="00A16C94">
        <w:t xml:space="preserve">food even no documentary proof has been produced: see </w:t>
      </w:r>
      <w:r w:rsidRPr="00A16C94">
        <w:rPr>
          <w:b/>
          <w:i/>
        </w:rPr>
        <w:t>Tang Yuet</w:t>
      </w:r>
      <w:r w:rsidR="00237589">
        <w:rPr>
          <w:b/>
          <w:i/>
        </w:rPr>
        <w:t xml:space="preserve"> Yi, a minor by Tiu Kwai King v</w:t>
      </w:r>
      <w:r w:rsidRPr="00A16C94">
        <w:rPr>
          <w:b/>
          <w:i/>
        </w:rPr>
        <w:t xml:space="preserve"> Leung Man Chow</w:t>
      </w:r>
      <w:r w:rsidRPr="00A16C94">
        <w:t xml:space="preserve"> [2018] HKDC 985.  Having considered all the circumstances, the amount of $6,000 is on the high side and I assess that a reasonable sum should be $3,000.</w:t>
      </w:r>
    </w:p>
    <w:p w:rsidR="001B1BB8" w:rsidRPr="00A16C94" w:rsidRDefault="001B1BB8" w:rsidP="001B1BB8">
      <w:pPr>
        <w:pStyle w:val="Final"/>
      </w:pPr>
      <w:r w:rsidRPr="00A16C94">
        <w:t xml:space="preserve">The total amount of special damages should be: $1,600 + $1,600 + $10,800 + $3,000 = </w:t>
      </w:r>
      <w:r w:rsidRPr="00353F4C">
        <w:rPr>
          <w:b/>
        </w:rPr>
        <w:t>$17,000</w:t>
      </w:r>
      <w:r w:rsidRPr="00A16C94">
        <w:t>.</w:t>
      </w:r>
    </w:p>
    <w:p w:rsidR="001B1BB8" w:rsidRPr="001B1BB8" w:rsidRDefault="001B1BB8" w:rsidP="001B1BB8">
      <w:pPr>
        <w:pStyle w:val="H-1"/>
      </w:pPr>
      <w:r w:rsidRPr="00A16C94">
        <w:t>Summary</w:t>
      </w:r>
    </w:p>
    <w:p w:rsidR="001B1BB8" w:rsidRDefault="001B1BB8" w:rsidP="001B1BB8">
      <w:pPr>
        <w:pStyle w:val="Final"/>
      </w:pPr>
      <w:r w:rsidRPr="00A16C94">
        <w:t>The Plaintiff’s damages are assessed as follows:</w:t>
      </w:r>
    </w:p>
    <w:tbl>
      <w:tblPr>
        <w:tblW w:w="0" w:type="auto"/>
        <w:tblInd w:w="198" w:type="dxa"/>
        <w:tblLook w:val="04A0" w:firstRow="1" w:lastRow="0" w:firstColumn="1" w:lastColumn="0" w:noHBand="0" w:noVBand="1"/>
      </w:tblPr>
      <w:tblGrid>
        <w:gridCol w:w="903"/>
        <w:gridCol w:w="2790"/>
        <w:gridCol w:w="2070"/>
      </w:tblGrid>
      <w:tr w:rsidR="001B1BB8" w:rsidRPr="00A16C94" w:rsidTr="00C04A0A">
        <w:tc>
          <w:tcPr>
            <w:tcW w:w="903" w:type="dxa"/>
            <w:shd w:val="clear" w:color="auto" w:fill="auto"/>
          </w:tcPr>
          <w:p w:rsidR="001B1BB8" w:rsidRPr="00C04A0A" w:rsidRDefault="001B1BB8" w:rsidP="00C04A0A">
            <w:pPr>
              <w:ind w:left="360"/>
              <w:rPr>
                <w:sz w:val="28"/>
                <w:szCs w:val="28"/>
              </w:rPr>
            </w:pPr>
            <w:r w:rsidRPr="00C04A0A">
              <w:rPr>
                <w:sz w:val="28"/>
                <w:szCs w:val="28"/>
              </w:rPr>
              <w:t>(a)</w:t>
            </w:r>
          </w:p>
        </w:tc>
        <w:tc>
          <w:tcPr>
            <w:tcW w:w="2790" w:type="dxa"/>
            <w:shd w:val="clear" w:color="auto" w:fill="auto"/>
          </w:tcPr>
          <w:p w:rsidR="001B1BB8" w:rsidRPr="00C04A0A" w:rsidRDefault="001B1BB8" w:rsidP="00C04A0A">
            <w:pPr>
              <w:ind w:left="360"/>
              <w:rPr>
                <w:sz w:val="28"/>
                <w:szCs w:val="28"/>
              </w:rPr>
            </w:pPr>
            <w:r w:rsidRPr="00C04A0A">
              <w:rPr>
                <w:sz w:val="28"/>
                <w:szCs w:val="28"/>
              </w:rPr>
              <w:t>PSLA</w:t>
            </w:r>
          </w:p>
        </w:tc>
        <w:tc>
          <w:tcPr>
            <w:tcW w:w="2070" w:type="dxa"/>
            <w:shd w:val="clear" w:color="auto" w:fill="auto"/>
          </w:tcPr>
          <w:p w:rsidR="001B1BB8" w:rsidRPr="00C04A0A" w:rsidRDefault="001B1BB8" w:rsidP="00C04A0A">
            <w:pPr>
              <w:ind w:left="360"/>
              <w:rPr>
                <w:sz w:val="28"/>
                <w:szCs w:val="28"/>
              </w:rPr>
            </w:pPr>
            <w:r w:rsidRPr="00C04A0A">
              <w:rPr>
                <w:sz w:val="28"/>
                <w:szCs w:val="28"/>
              </w:rPr>
              <w:t>$300,000</w:t>
            </w:r>
          </w:p>
        </w:tc>
      </w:tr>
      <w:tr w:rsidR="001B1BB8" w:rsidRPr="00A16C94" w:rsidTr="00C04A0A">
        <w:tc>
          <w:tcPr>
            <w:tcW w:w="903" w:type="dxa"/>
            <w:shd w:val="clear" w:color="auto" w:fill="auto"/>
          </w:tcPr>
          <w:p w:rsidR="001B1BB8" w:rsidRPr="00C04A0A" w:rsidRDefault="001B1BB8" w:rsidP="00C04A0A">
            <w:pPr>
              <w:ind w:left="360"/>
              <w:rPr>
                <w:sz w:val="28"/>
                <w:szCs w:val="28"/>
              </w:rPr>
            </w:pPr>
            <w:r w:rsidRPr="00C04A0A">
              <w:rPr>
                <w:sz w:val="28"/>
                <w:szCs w:val="28"/>
              </w:rPr>
              <w:t>(b)</w:t>
            </w:r>
          </w:p>
        </w:tc>
        <w:tc>
          <w:tcPr>
            <w:tcW w:w="2790" w:type="dxa"/>
            <w:shd w:val="clear" w:color="auto" w:fill="auto"/>
          </w:tcPr>
          <w:p w:rsidR="001B1BB8" w:rsidRPr="00C04A0A" w:rsidRDefault="001B1BB8" w:rsidP="00C04A0A">
            <w:pPr>
              <w:ind w:left="360"/>
              <w:rPr>
                <w:sz w:val="28"/>
                <w:szCs w:val="28"/>
              </w:rPr>
            </w:pPr>
            <w:r w:rsidRPr="00C04A0A">
              <w:rPr>
                <w:sz w:val="28"/>
                <w:szCs w:val="28"/>
              </w:rPr>
              <w:t>Special damages</w:t>
            </w:r>
          </w:p>
        </w:tc>
        <w:tc>
          <w:tcPr>
            <w:tcW w:w="2070" w:type="dxa"/>
            <w:shd w:val="clear" w:color="auto" w:fill="auto"/>
          </w:tcPr>
          <w:p w:rsidR="001B1BB8" w:rsidRPr="00C04A0A" w:rsidRDefault="001B1BB8" w:rsidP="00C04A0A">
            <w:pPr>
              <w:ind w:left="360"/>
              <w:rPr>
                <w:sz w:val="28"/>
                <w:szCs w:val="28"/>
              </w:rPr>
            </w:pPr>
            <w:r w:rsidRPr="00C04A0A">
              <w:rPr>
                <w:sz w:val="28"/>
                <w:szCs w:val="28"/>
              </w:rPr>
              <w:t>$17,000</w:t>
            </w:r>
          </w:p>
        </w:tc>
      </w:tr>
      <w:tr w:rsidR="001B1BB8" w:rsidRPr="00A16C94" w:rsidTr="00C04A0A">
        <w:tc>
          <w:tcPr>
            <w:tcW w:w="903" w:type="dxa"/>
            <w:shd w:val="clear" w:color="auto" w:fill="auto"/>
          </w:tcPr>
          <w:p w:rsidR="001B1BB8" w:rsidRPr="00C04A0A" w:rsidRDefault="001B1BB8" w:rsidP="00C04A0A">
            <w:pPr>
              <w:ind w:left="360"/>
              <w:rPr>
                <w:sz w:val="28"/>
                <w:szCs w:val="28"/>
              </w:rPr>
            </w:pPr>
          </w:p>
        </w:tc>
        <w:tc>
          <w:tcPr>
            <w:tcW w:w="2790" w:type="dxa"/>
            <w:shd w:val="clear" w:color="auto" w:fill="auto"/>
          </w:tcPr>
          <w:p w:rsidR="001B1BB8" w:rsidRPr="00C04A0A" w:rsidRDefault="001B1BB8" w:rsidP="00C04A0A">
            <w:pPr>
              <w:ind w:left="360"/>
              <w:rPr>
                <w:sz w:val="28"/>
                <w:szCs w:val="28"/>
              </w:rPr>
            </w:pPr>
            <w:r w:rsidRPr="00C04A0A">
              <w:rPr>
                <w:sz w:val="28"/>
                <w:szCs w:val="28"/>
              </w:rPr>
              <w:t xml:space="preserve">Total </w:t>
            </w:r>
          </w:p>
        </w:tc>
        <w:tc>
          <w:tcPr>
            <w:tcW w:w="2070" w:type="dxa"/>
            <w:shd w:val="clear" w:color="auto" w:fill="auto"/>
          </w:tcPr>
          <w:p w:rsidR="001B1BB8" w:rsidRPr="00353F4C" w:rsidRDefault="001B1BB8" w:rsidP="00C04A0A">
            <w:pPr>
              <w:ind w:left="360"/>
              <w:rPr>
                <w:b/>
                <w:sz w:val="28"/>
                <w:szCs w:val="28"/>
              </w:rPr>
            </w:pPr>
            <w:r w:rsidRPr="00353F4C">
              <w:rPr>
                <w:b/>
                <w:sz w:val="28"/>
                <w:szCs w:val="28"/>
              </w:rPr>
              <w:t>$317,000</w:t>
            </w:r>
          </w:p>
        </w:tc>
      </w:tr>
    </w:tbl>
    <w:p w:rsidR="001B1BB8" w:rsidRDefault="001B1BB8" w:rsidP="001B1BB8">
      <w:pPr>
        <w:pStyle w:val="Final"/>
        <w:numPr>
          <w:ilvl w:val="0"/>
          <w:numId w:val="0"/>
        </w:numPr>
        <w:spacing w:before="0" w:after="0" w:line="240" w:lineRule="auto"/>
      </w:pPr>
    </w:p>
    <w:p w:rsidR="001B1BB8" w:rsidRDefault="001B1BB8" w:rsidP="001B1BB8">
      <w:pPr>
        <w:pStyle w:val="H-1"/>
      </w:pPr>
      <w:r w:rsidRPr="00A16C94">
        <w:t>Interest</w:t>
      </w:r>
      <w:r>
        <w:t xml:space="preserve"> and costs</w:t>
      </w:r>
    </w:p>
    <w:p w:rsidR="001B1BB8" w:rsidRPr="001B1BB8" w:rsidRDefault="001B1BB8" w:rsidP="001B1BB8">
      <w:pPr>
        <w:pStyle w:val="Final"/>
      </w:pPr>
      <w:r w:rsidRPr="00A16C94">
        <w:t>Interest will be awarded at 2% per annum on damages for PSLA from the date of the writ</w:t>
      </w:r>
      <w:r>
        <w:t xml:space="preserve"> to the date of judgment</w:t>
      </w:r>
      <w:r w:rsidRPr="00A16C94">
        <w:t xml:space="preserve">. </w:t>
      </w:r>
      <w:r w:rsidR="00E549C3">
        <w:t xml:space="preserve"> </w:t>
      </w:r>
      <w:r w:rsidRPr="00A16C94">
        <w:t>Interest on special damages will be awarded at half the judgment rate from the date of the incident</w:t>
      </w:r>
      <w:r w:rsidR="00DF6F0B">
        <w:t xml:space="preserve"> to the date of judgment</w:t>
      </w:r>
      <w:r w:rsidRPr="00A16C94">
        <w:t xml:space="preserve">. </w:t>
      </w:r>
      <w:r w:rsidR="00E549C3">
        <w:t xml:space="preserve"> </w:t>
      </w:r>
      <w:r w:rsidRPr="00A16C94">
        <w:t>The Plaintiff's solicitors are directed to calculate the amount of interest to be included in the judgment.</w:t>
      </w:r>
    </w:p>
    <w:p w:rsidR="001B1BB8" w:rsidRPr="00A16C94" w:rsidRDefault="001B1BB8" w:rsidP="001B1BB8">
      <w:pPr>
        <w:pStyle w:val="Final"/>
      </w:pPr>
      <w:r w:rsidRPr="00A16C94">
        <w:t xml:space="preserve">I also make a costs order </w:t>
      </w:r>
      <w:r w:rsidRPr="001B1BB8">
        <w:rPr>
          <w:i/>
        </w:rPr>
        <w:t>nisi</w:t>
      </w:r>
      <w:r w:rsidRPr="00A16C94">
        <w:t xml:space="preserve"> against the </w:t>
      </w:r>
      <w:r w:rsidR="00DF6F0B">
        <w:t>D</w:t>
      </w:r>
      <w:r w:rsidRPr="00A16C94">
        <w:t xml:space="preserve">efendant in favour of the </w:t>
      </w:r>
      <w:r w:rsidR="00DF6F0B">
        <w:t>P</w:t>
      </w:r>
      <w:r w:rsidRPr="00A16C94">
        <w:t xml:space="preserve">laintiff for the assessment of damages proceedings including all costs previously reserved in relation to the assessment of </w:t>
      </w:r>
      <w:r>
        <w:t>damages</w:t>
      </w:r>
      <w:r w:rsidRPr="00A16C94">
        <w:t>.  As the Plaintiff is legally aided, his own costs shall be taxed in accordance w</w:t>
      </w:r>
      <w:r>
        <w:t>ith the Legal Aid Regulations. </w:t>
      </w:r>
    </w:p>
    <w:p w:rsidR="001B1BB8" w:rsidRPr="00032C3E" w:rsidRDefault="001B1BB8" w:rsidP="001B1BB8">
      <w:pPr>
        <w:pStyle w:val="Final"/>
        <w:numPr>
          <w:ilvl w:val="0"/>
          <w:numId w:val="0"/>
        </w:numPr>
      </w:pPr>
    </w:p>
    <w:p w:rsidR="00842C85" w:rsidRDefault="00842C85" w:rsidP="00FF5F0E">
      <w:pPr>
        <w:spacing w:line="360" w:lineRule="auto"/>
        <w:rPr>
          <w:rFonts w:eastAsia="PMingLiU"/>
          <w:sz w:val="28"/>
          <w:szCs w:val="28"/>
          <w:lang w:eastAsia="zh-HK"/>
        </w:rPr>
      </w:pPr>
    </w:p>
    <w:p w:rsidR="00CB7F0B" w:rsidRPr="004B1204" w:rsidRDefault="009317DC" w:rsidP="0007522E">
      <w:pPr>
        <w:spacing w:line="360" w:lineRule="auto"/>
        <w:ind w:left="5040"/>
        <w:jc w:val="center"/>
        <w:rPr>
          <w:rFonts w:eastAsia="PMingLiU"/>
          <w:b/>
          <w:sz w:val="28"/>
          <w:szCs w:val="28"/>
          <w:lang w:eastAsia="zh-HK"/>
        </w:rPr>
      </w:pPr>
      <w:r>
        <w:rPr>
          <w:rFonts w:eastAsia="PMingLiU"/>
          <w:b/>
          <w:sz w:val="28"/>
          <w:szCs w:val="28"/>
          <w:lang w:eastAsia="zh-HK"/>
        </w:rPr>
        <w:t xml:space="preserve"> </w:t>
      </w:r>
    </w:p>
    <w:p w:rsidR="00973673" w:rsidRPr="00007FDC" w:rsidRDefault="00973673" w:rsidP="00E368EC">
      <w:pPr>
        <w:ind w:left="5040"/>
        <w:jc w:val="center"/>
        <w:rPr>
          <w:rFonts w:eastAsia="PMingLiU"/>
          <w:sz w:val="28"/>
          <w:szCs w:val="28"/>
          <w:lang w:eastAsia="zh-HK"/>
        </w:rPr>
      </w:pPr>
      <w:r w:rsidRPr="00007FDC">
        <w:rPr>
          <w:rFonts w:eastAsia="PMingLiU"/>
          <w:sz w:val="28"/>
          <w:szCs w:val="28"/>
          <w:lang w:eastAsia="zh-HK"/>
        </w:rPr>
        <w:t>(</w:t>
      </w:r>
      <w:r w:rsidR="00816510">
        <w:rPr>
          <w:rFonts w:eastAsia="PMingLiU"/>
          <w:sz w:val="28"/>
          <w:szCs w:val="28"/>
          <w:lang w:eastAsia="zh-HK"/>
        </w:rPr>
        <w:t>Matthew Leung</w:t>
      </w:r>
      <w:r w:rsidRPr="00007FDC">
        <w:rPr>
          <w:rFonts w:eastAsia="PMingLiU"/>
          <w:sz w:val="28"/>
          <w:szCs w:val="28"/>
          <w:lang w:eastAsia="zh-HK"/>
        </w:rPr>
        <w:t>)</w:t>
      </w:r>
    </w:p>
    <w:p w:rsidR="00973673" w:rsidRPr="004562D5" w:rsidRDefault="009A0459" w:rsidP="00E368EC">
      <w:pPr>
        <w:ind w:left="5040"/>
        <w:jc w:val="center"/>
        <w:rPr>
          <w:rFonts w:eastAsia="PMingLiU" w:hint="eastAsia"/>
          <w:sz w:val="28"/>
          <w:szCs w:val="28"/>
          <w:lang w:eastAsia="zh-HK"/>
        </w:rPr>
      </w:pPr>
      <w:r w:rsidRPr="00007FDC">
        <w:rPr>
          <w:sz w:val="28"/>
          <w:szCs w:val="28"/>
        </w:rPr>
        <w:t>Master</w:t>
      </w:r>
      <w:r w:rsidR="00C337B8" w:rsidRPr="004562D5">
        <w:rPr>
          <w:rFonts w:eastAsia="PMingLiU" w:hint="eastAsia"/>
          <w:sz w:val="28"/>
          <w:szCs w:val="28"/>
          <w:lang w:eastAsia="zh-HK"/>
        </w:rPr>
        <w:t xml:space="preserve"> of </w:t>
      </w:r>
      <w:r w:rsidR="00DF6F0B">
        <w:rPr>
          <w:rFonts w:eastAsia="PMingLiU"/>
          <w:sz w:val="28"/>
          <w:szCs w:val="28"/>
          <w:lang w:eastAsia="zh-HK"/>
        </w:rPr>
        <w:t xml:space="preserve">the </w:t>
      </w:r>
      <w:r w:rsidR="00C337B8" w:rsidRPr="004562D5">
        <w:rPr>
          <w:rFonts w:eastAsia="PMingLiU" w:hint="eastAsia"/>
          <w:sz w:val="28"/>
          <w:szCs w:val="28"/>
          <w:lang w:eastAsia="zh-HK"/>
        </w:rPr>
        <w:t>District Court</w:t>
      </w:r>
    </w:p>
    <w:p w:rsidR="0061324C" w:rsidRDefault="0061324C" w:rsidP="0007522E">
      <w:pPr>
        <w:spacing w:line="360" w:lineRule="auto"/>
        <w:rPr>
          <w:sz w:val="28"/>
          <w:szCs w:val="28"/>
        </w:rPr>
      </w:pPr>
    </w:p>
    <w:p w:rsidR="00E368EC" w:rsidRPr="00007FDC" w:rsidRDefault="00E368EC" w:rsidP="0007522E">
      <w:pPr>
        <w:spacing w:line="360" w:lineRule="auto"/>
        <w:rPr>
          <w:sz w:val="28"/>
          <w:szCs w:val="28"/>
        </w:rPr>
      </w:pPr>
    </w:p>
    <w:p w:rsidR="00C00748" w:rsidRDefault="00AA01F5" w:rsidP="00AA01F5">
      <w:pPr>
        <w:pStyle w:val="para"/>
        <w:numPr>
          <w:ilvl w:val="0"/>
          <w:numId w:val="0"/>
        </w:numPr>
        <w:spacing w:before="0" w:line="240" w:lineRule="auto"/>
        <w:ind w:left="360" w:hanging="360"/>
        <w:rPr>
          <w:color w:val="000000"/>
          <w:szCs w:val="28"/>
          <w:lang w:val="en-US"/>
        </w:rPr>
      </w:pPr>
      <w:r>
        <w:rPr>
          <w:color w:val="000000"/>
          <w:szCs w:val="28"/>
          <w:lang w:val="en-US"/>
        </w:rPr>
        <w:t>Mr Herman Chan</w:t>
      </w:r>
      <w:r w:rsidR="00DF6F0B">
        <w:rPr>
          <w:color w:val="000000"/>
          <w:szCs w:val="28"/>
          <w:lang w:val="en-US"/>
        </w:rPr>
        <w:t xml:space="preserve"> </w:t>
      </w:r>
      <w:r w:rsidRPr="00AA01F5">
        <w:rPr>
          <w:color w:val="000000"/>
          <w:szCs w:val="28"/>
          <w:lang w:val="en-US"/>
        </w:rPr>
        <w:t xml:space="preserve">of </w:t>
      </w:r>
      <w:r w:rsidR="00DF6F0B">
        <w:rPr>
          <w:color w:val="000000"/>
          <w:szCs w:val="28"/>
          <w:lang w:val="en-US"/>
        </w:rPr>
        <w:t xml:space="preserve">Messrs </w:t>
      </w:r>
      <w:r w:rsidRPr="00AA01F5">
        <w:rPr>
          <w:color w:val="000000"/>
          <w:szCs w:val="28"/>
          <w:lang w:val="en-US"/>
        </w:rPr>
        <w:t>Szwina Pang, Edward Li &amp; Co., assigned by D</w:t>
      </w:r>
      <w:r>
        <w:rPr>
          <w:color w:val="000000"/>
          <w:szCs w:val="28"/>
          <w:lang w:val="en-US"/>
        </w:rPr>
        <w:t xml:space="preserve">irector of </w:t>
      </w:r>
      <w:r w:rsidRPr="00AA01F5">
        <w:rPr>
          <w:color w:val="000000"/>
          <w:szCs w:val="28"/>
          <w:lang w:val="en-US"/>
        </w:rPr>
        <w:t>L</w:t>
      </w:r>
      <w:r>
        <w:rPr>
          <w:color w:val="000000"/>
          <w:szCs w:val="28"/>
          <w:lang w:val="en-US"/>
        </w:rPr>
        <w:t xml:space="preserve">egal </w:t>
      </w:r>
      <w:r w:rsidRPr="00AA01F5">
        <w:rPr>
          <w:color w:val="000000"/>
          <w:szCs w:val="28"/>
          <w:lang w:val="en-US"/>
        </w:rPr>
        <w:t>A</w:t>
      </w:r>
      <w:r>
        <w:rPr>
          <w:color w:val="000000"/>
          <w:szCs w:val="28"/>
          <w:lang w:val="en-US"/>
        </w:rPr>
        <w:t>id,</w:t>
      </w:r>
      <w:r w:rsidRPr="00AA01F5">
        <w:rPr>
          <w:color w:val="000000"/>
          <w:szCs w:val="28"/>
          <w:lang w:val="en-US"/>
        </w:rPr>
        <w:t xml:space="preserve"> </w:t>
      </w:r>
      <w:r w:rsidR="00635DDA">
        <w:rPr>
          <w:color w:val="000000"/>
          <w:szCs w:val="28"/>
          <w:lang w:val="en-US"/>
        </w:rPr>
        <w:t xml:space="preserve">for the </w:t>
      </w:r>
      <w:r w:rsidR="00782AE3">
        <w:rPr>
          <w:rFonts w:eastAsia="PMingLiU" w:hint="eastAsia"/>
          <w:color w:val="000000"/>
          <w:szCs w:val="28"/>
          <w:lang w:val="en-US" w:eastAsia="zh-HK"/>
        </w:rPr>
        <w:t>P</w:t>
      </w:r>
      <w:r w:rsidR="00C00748" w:rsidRPr="00007FDC">
        <w:rPr>
          <w:color w:val="000000"/>
          <w:szCs w:val="28"/>
          <w:lang w:val="en-US"/>
        </w:rPr>
        <w:t>laintiff</w:t>
      </w:r>
    </w:p>
    <w:p w:rsidR="00AA01F5" w:rsidRPr="00007FDC" w:rsidRDefault="00AA01F5" w:rsidP="00AA01F5">
      <w:pPr>
        <w:pStyle w:val="para"/>
        <w:numPr>
          <w:ilvl w:val="0"/>
          <w:numId w:val="0"/>
        </w:numPr>
        <w:spacing w:before="0" w:line="240" w:lineRule="auto"/>
        <w:rPr>
          <w:color w:val="000000"/>
          <w:szCs w:val="28"/>
          <w:lang w:val="en-US"/>
        </w:rPr>
      </w:pPr>
    </w:p>
    <w:p w:rsidR="007969F6" w:rsidRPr="00007FDC" w:rsidRDefault="003B708D" w:rsidP="0007522E">
      <w:pPr>
        <w:pStyle w:val="para"/>
        <w:numPr>
          <w:ilvl w:val="0"/>
          <w:numId w:val="0"/>
        </w:numPr>
        <w:spacing w:before="0"/>
        <w:rPr>
          <w:rFonts w:eastAsia="PMingLiU"/>
          <w:color w:val="000000"/>
          <w:szCs w:val="28"/>
          <w:lang w:val="en-US" w:eastAsia="zh-HK"/>
        </w:rPr>
      </w:pPr>
      <w:r w:rsidRPr="00007FDC">
        <w:rPr>
          <w:color w:val="000000"/>
          <w:szCs w:val="28"/>
          <w:lang w:val="en-US"/>
        </w:rPr>
        <w:t>T</w:t>
      </w:r>
      <w:r w:rsidR="00E70813" w:rsidRPr="00007FDC">
        <w:rPr>
          <w:color w:val="000000"/>
          <w:szCs w:val="28"/>
          <w:lang w:val="en-US"/>
        </w:rPr>
        <w:t xml:space="preserve">he </w:t>
      </w:r>
      <w:r w:rsidR="00782AE3">
        <w:rPr>
          <w:rFonts w:eastAsia="PMingLiU"/>
          <w:color w:val="000000"/>
          <w:szCs w:val="28"/>
          <w:lang w:val="en-US" w:eastAsia="zh-HK"/>
        </w:rPr>
        <w:t>D</w:t>
      </w:r>
      <w:r w:rsidR="00A115C2" w:rsidRPr="00007FDC">
        <w:rPr>
          <w:rFonts w:eastAsia="PMingLiU"/>
          <w:color w:val="000000"/>
          <w:szCs w:val="28"/>
          <w:lang w:val="en-US" w:eastAsia="zh-HK"/>
        </w:rPr>
        <w:t>efendant</w:t>
      </w:r>
      <w:r w:rsidRPr="00007FDC">
        <w:rPr>
          <w:rFonts w:eastAsia="PMingLiU"/>
          <w:color w:val="000000"/>
          <w:szCs w:val="28"/>
          <w:lang w:val="en-US" w:eastAsia="zh-HK"/>
        </w:rPr>
        <w:t xml:space="preserve"> is not represented and did not appear</w:t>
      </w:r>
    </w:p>
    <w:sectPr w:rsidR="007969F6" w:rsidRPr="00007FDC" w:rsidSect="00A44857">
      <w:headerReference w:type="even" r:id="rId8"/>
      <w:headerReference w:type="default" r:id="rId9"/>
      <w:footerReference w:type="default" r:id="rId10"/>
      <w:headerReference w:type="first" r:id="rId11"/>
      <w:footerReference w:type="first" r:id="rId12"/>
      <w:pgSz w:w="11907" w:h="16840" w:code="9"/>
      <w:pgMar w:top="1800" w:right="1800" w:bottom="1440" w:left="1800" w:header="734" w:footer="734" w:gutter="0"/>
      <w:pgNumType w:start="1"/>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E46B9" w:rsidRDefault="000E46B9" w:rsidP="006B61E5">
      <w:r>
        <w:separator/>
      </w:r>
    </w:p>
  </w:endnote>
  <w:endnote w:type="continuationSeparator" w:id="0">
    <w:p w:rsidR="000E46B9" w:rsidRDefault="000E46B9" w:rsidP="006B6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ngLiU">
    <w:altName w:val="細明體"/>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BE1D60" w:rsidRDefault="00117CA2" w:rsidP="001357F6">
    <w:pPr>
      <w:pStyle w:val="Footer"/>
      <w:jc w:val="center"/>
      <w:rPr>
        <w:rFonts w:hint="eastAsia"/>
        <w:b/>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Default="00117CA2" w:rsidP="003F1B23">
    <w:pPr>
      <w:pStyle w:val="Footer"/>
      <w:jc w:val="center"/>
      <w:rPr>
        <w:rFonts w:hint="eastAsia"/>
        <w:b/>
        <w:szCs w:val="24"/>
      </w:rPr>
    </w:pPr>
  </w:p>
  <w:p w:rsidR="00117CA2" w:rsidRDefault="00117CA2" w:rsidP="003F1B23">
    <w:pPr>
      <w:pStyle w:val="Footer"/>
      <w:jc w:val="center"/>
      <w:rPr>
        <w:rFonts w:hint="eastAsia"/>
        <w:b/>
        <w:szCs w:val="24"/>
      </w:rPr>
    </w:pPr>
  </w:p>
  <w:p w:rsidR="00117CA2" w:rsidRPr="00BE1D60" w:rsidRDefault="00117CA2" w:rsidP="001357F6">
    <w:pPr>
      <w:pStyle w:val="Footer"/>
      <w:jc w:val="center"/>
      <w:rPr>
        <w:rFonts w:hint="eastAsia"/>
        <w:b/>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E46B9" w:rsidRDefault="000E46B9" w:rsidP="006B61E5">
      <w:r>
        <w:separator/>
      </w:r>
    </w:p>
  </w:footnote>
  <w:footnote w:type="continuationSeparator" w:id="0">
    <w:p w:rsidR="000E46B9" w:rsidRDefault="000E46B9" w:rsidP="006B61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Default="00117CA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17CA2" w:rsidRDefault="00117C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CF0B8A" w:rsidRDefault="00117CA2">
    <w:pPr>
      <w:pStyle w:val="Header"/>
      <w:framePr w:wrap="around" w:vAnchor="text" w:hAnchor="margin" w:xAlign="center" w:y="1"/>
      <w:rPr>
        <w:rStyle w:val="PageNumber"/>
        <w:sz w:val="28"/>
        <w:szCs w:val="28"/>
      </w:rPr>
    </w:pPr>
    <w:r w:rsidRPr="00CF0B8A">
      <w:rPr>
        <w:rStyle w:val="PageNumber"/>
        <w:sz w:val="28"/>
        <w:szCs w:val="28"/>
      </w:rPr>
      <w:t xml:space="preserve">- </w:t>
    </w:r>
    <w:r w:rsidRPr="00CF0B8A">
      <w:rPr>
        <w:rStyle w:val="PageNumber"/>
        <w:sz w:val="28"/>
        <w:szCs w:val="28"/>
      </w:rPr>
      <w:fldChar w:fldCharType="begin"/>
    </w:r>
    <w:r w:rsidRPr="00CF0B8A">
      <w:rPr>
        <w:rStyle w:val="PageNumber"/>
        <w:sz w:val="28"/>
        <w:szCs w:val="28"/>
      </w:rPr>
      <w:instrText xml:space="preserve">PAGE  </w:instrText>
    </w:r>
    <w:r w:rsidRPr="00CF0B8A">
      <w:rPr>
        <w:rStyle w:val="PageNumber"/>
        <w:sz w:val="28"/>
        <w:szCs w:val="28"/>
      </w:rPr>
      <w:fldChar w:fldCharType="separate"/>
    </w:r>
    <w:r w:rsidR="009317DC">
      <w:rPr>
        <w:rStyle w:val="PageNumber"/>
        <w:noProof/>
        <w:sz w:val="28"/>
        <w:szCs w:val="28"/>
      </w:rPr>
      <w:t>10</w:t>
    </w:r>
    <w:r w:rsidRPr="00CF0B8A">
      <w:rPr>
        <w:rStyle w:val="PageNumber"/>
        <w:sz w:val="28"/>
        <w:szCs w:val="28"/>
      </w:rPr>
      <w:fldChar w:fldCharType="end"/>
    </w:r>
    <w:r w:rsidRPr="00CF0B8A">
      <w:rPr>
        <w:rStyle w:val="PageNumber"/>
        <w:sz w:val="28"/>
        <w:szCs w:val="28"/>
      </w:rPr>
      <w:t xml:space="preserve"> -</w:t>
    </w:r>
  </w:p>
  <w:p w:rsidR="00117CA2" w:rsidRDefault="00117CA2">
    <w:pPr>
      <w:pStyle w:val="Header"/>
      <w:rPr>
        <w:rFonts w:hint="eastAsia"/>
      </w:rPr>
    </w:pPr>
  </w:p>
  <w:p w:rsidR="00117CA2" w:rsidRDefault="00D60243">
    <w:pPr>
      <w:pStyle w:val="Header"/>
      <w:rPr>
        <w:rFonts w:hint="eastAsia"/>
      </w:rPr>
    </w:pPr>
    <w:r>
      <w:rPr>
        <w:noProof/>
      </w:rPr>
    </w:r>
    <w:r w:rsidR="00D60243">
      <w:rPr>
        <w:noProof/>
      </w:rPr>
      <w:pict w14:anchorId="194CD08D">
        <v:rect id="Rectangle 5" o:spid="_x0000_s1026" style="position:absolute;left:0;text-align:left;margin-left:441.75pt;margin-top:-21.1pt;width:15.75pt;height:808.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4IMPBgIAAAgEAAAOAAAAZHJzL2Uyb0RvYy54bWysU8Fu2zAMvQ/YPwi6L3aCtR2MOEWRLsOA&#13;&#10;bivQ7AMUWbaFyaJGKbGzrx8l22m73Yb5IJA09Ug+Pq1vh86wk0KvwZZ8ucg5U1ZCpW1T8u/73bsP&#13;&#10;nPkgbCUMWFXys/L8dvP2zbp3hVpBC6ZSyAjE+qJ3JW9DcEWWedmqTvgFOGXpZw3YiUAuNlmFoif0&#13;&#10;zmSrPL/OesDKIUjlPUXvx598k/DrWsnwra69CsyUnHoL6cR0HuKZbdaiaFC4VsupDfEPXXRCWyp6&#13;&#10;gboXQbAj6r+gOi0RPNRhIaHLoK61VGkGmmaZ/zHNUyucSrMQOd5daPL/D1Z+PT25R4yte/cA8odn&#13;&#10;FratsI26847oo6VyCn2sdHgEbQPVToEpBxH6VonqdTg1vj87WnhK3qshRIToEuNZ73xxqRwdTz2w&#13;&#10;Q/8FKroijgESmUONXeyMaGJD2tn5sjNCZJKCJIJ8dcWZpF/LfHX9/ubmKtUQxXzdoQ+fFHQsGiVH&#13;&#10;mirBi9ODD7EdUcwpiQcwutppY5KDzWFrkJ0ECWiXvgndv0wzNiZbiNdGxDGikgSnMvOgUZy+CMNh&#13;&#10;oNRoHqA60/wIozzpOZHRAv7irCdpltz/PApUnJnPloiOOp4NnI3DbAgr6WrJA2ejuQ2j3o8OddOm&#13;&#10;HYzN3hHPtU4MPHcxbYfkloiZnkbU80s/ZT0/4M1vAAAA//8DAFBLAwQUAAYACAAAACEAL7UloOcA&#13;&#10;AAARAQAADwAAAGRycy9kb3ducmV2LnhtbEyPwW7CMBBE75X6D9ZW6g0cAoE0xEGoFSq9URL1bOIl&#13;&#10;ThvbUWwg/ftuT+1lpdW+mZ3JN6Pp2BUH3zorYDaNgKGtnWptI6Aqd5MUmA/SKtk5iwK+0cOmuL/L&#13;&#10;Zabczb7j9RgaRibWZ1KADqHPOPe1RiP91PVo6XZ2g5GB1qHhapA3Mjcdj6NoyY1sLX3QssdnjfXX&#13;&#10;8WIErLau/Ij3b/uDPpzlsko/X3dVKcTjw/iyprFdAws4hj8F/Hag/FBQsJO7WOVZJyBN5wmhAiaL&#13;&#10;OAZGxNMsoYonQpPVYg68yPn/JsUPAAAA//8DAFBLAQItABQABgAIAAAAIQC2gziS/gAAAOEBAAAT&#13;&#10;AAAAAAAAAAAAAAAAAAAAAABbQ29udGVudF9UeXBlc10ueG1sUEsBAi0AFAAGAAgAAAAhADj9If/W&#13;&#10;AAAAlAEAAAsAAAAAAAAAAAAAAAAALwEAAF9yZWxzLy5yZWxzUEsBAi0AFAAGAAgAAAAhALXggw8G&#13;&#10;AgAACAQAAA4AAAAAAAAAAAAAAAAALgIAAGRycy9lMm9Eb2MueG1sUEsBAi0AFAAGAAgAAAAhAC+1&#13;&#10;JaDnAAAAEQEAAA8AAAAAAAAAAAAAAAAAYAQAAGRycy9kb3ducmV2LnhtbFBLBQYAAAAABAAEAPMA&#13;&#10;AAB0BQAAAAA=&#13;&#10;" o:allowincell="f" stroked="f" strokeweight="0">
          <o:lock v:ext="edit" aspectratio="t" verticies="t" text="t" shapetype="t"/>
          <v:textbox inset="0,0,0,0">
            <w:txbxContent>
              <w:p w:rsidR="00117CA2" w:rsidRPr="000B4A41" w:rsidRDefault="00117CA2">
                <w:pPr>
                  <w:spacing w:line="720" w:lineRule="exact"/>
                  <w:jc w:val="right"/>
                  <w:rPr>
                    <w:b/>
                    <w:sz w:val="20"/>
                  </w:rPr>
                </w:pPr>
                <w:r w:rsidRPr="000B4A41">
                  <w:rPr>
                    <w:b/>
                    <w:sz w:val="20"/>
                  </w:rPr>
                  <w:t>A</w:t>
                </w:r>
              </w:p>
              <w:p w:rsidR="00117CA2" w:rsidRPr="000B4A41" w:rsidRDefault="00117CA2">
                <w:pPr>
                  <w:spacing w:line="720" w:lineRule="exact"/>
                  <w:jc w:val="right"/>
                  <w:rPr>
                    <w:b/>
                    <w:sz w:val="20"/>
                  </w:rPr>
                </w:pPr>
                <w:r w:rsidRPr="000B4A41">
                  <w:rPr>
                    <w:b/>
                    <w:sz w:val="20"/>
                  </w:rPr>
                  <w:t>B</w:t>
                </w:r>
              </w:p>
              <w:p w:rsidR="00117CA2" w:rsidRPr="000B4A41" w:rsidRDefault="00117CA2">
                <w:pPr>
                  <w:spacing w:line="720" w:lineRule="exact"/>
                  <w:jc w:val="right"/>
                  <w:rPr>
                    <w:b/>
                    <w:sz w:val="20"/>
                  </w:rPr>
                </w:pPr>
                <w:r w:rsidRPr="000B4A41">
                  <w:rPr>
                    <w:b/>
                    <w:sz w:val="20"/>
                  </w:rPr>
                  <w:t>C</w:t>
                </w:r>
              </w:p>
              <w:p w:rsidR="00117CA2" w:rsidRPr="000B4A41" w:rsidRDefault="00117CA2">
                <w:pPr>
                  <w:spacing w:line="720" w:lineRule="exact"/>
                  <w:jc w:val="right"/>
                  <w:rPr>
                    <w:b/>
                    <w:sz w:val="20"/>
                  </w:rPr>
                </w:pPr>
                <w:r w:rsidRPr="000B4A41">
                  <w:rPr>
                    <w:b/>
                    <w:sz w:val="20"/>
                  </w:rPr>
                  <w:t>D</w:t>
                </w:r>
              </w:p>
              <w:p w:rsidR="00117CA2" w:rsidRPr="000B4A41" w:rsidRDefault="00117CA2">
                <w:pPr>
                  <w:spacing w:line="720" w:lineRule="exact"/>
                  <w:jc w:val="right"/>
                  <w:rPr>
                    <w:b/>
                    <w:sz w:val="20"/>
                  </w:rPr>
                </w:pPr>
                <w:r w:rsidRPr="000B4A41">
                  <w:rPr>
                    <w:b/>
                    <w:sz w:val="20"/>
                  </w:rPr>
                  <w:t>E</w:t>
                </w:r>
              </w:p>
              <w:p w:rsidR="00117CA2" w:rsidRPr="00E73949" w:rsidRDefault="00117CA2" w:rsidP="00E73949">
                <w:pPr>
                  <w:spacing w:line="720" w:lineRule="exact"/>
                  <w:jc w:val="right"/>
                  <w:rPr>
                    <w:b/>
                    <w:sz w:val="20"/>
                  </w:rPr>
                </w:pPr>
                <w:r w:rsidRPr="00E73949">
                  <w:rPr>
                    <w:b/>
                    <w:sz w:val="20"/>
                  </w:rPr>
                  <w:t>F</w:t>
                </w:r>
              </w:p>
              <w:p w:rsidR="00117CA2" w:rsidRPr="000B4A41" w:rsidRDefault="00117CA2">
                <w:pPr>
                  <w:spacing w:line="720" w:lineRule="exact"/>
                  <w:jc w:val="right"/>
                  <w:rPr>
                    <w:b/>
                    <w:sz w:val="20"/>
                  </w:rPr>
                </w:pPr>
                <w:r w:rsidRPr="000B4A41">
                  <w:rPr>
                    <w:b/>
                    <w:sz w:val="20"/>
                  </w:rPr>
                  <w:t>G</w:t>
                </w:r>
              </w:p>
              <w:p w:rsidR="00117CA2" w:rsidRPr="000B4A41" w:rsidRDefault="00117CA2">
                <w:pPr>
                  <w:spacing w:line="720" w:lineRule="exact"/>
                  <w:jc w:val="right"/>
                  <w:rPr>
                    <w:b/>
                    <w:sz w:val="20"/>
                  </w:rPr>
                </w:pPr>
                <w:r w:rsidRPr="000B4A41">
                  <w:rPr>
                    <w:b/>
                    <w:sz w:val="20"/>
                  </w:rPr>
                  <w:t>H</w:t>
                </w:r>
              </w:p>
              <w:p w:rsidR="00117CA2" w:rsidRPr="000B4A41" w:rsidRDefault="00117CA2">
                <w:pPr>
                  <w:spacing w:line="720" w:lineRule="exact"/>
                  <w:jc w:val="right"/>
                  <w:rPr>
                    <w:b/>
                    <w:sz w:val="20"/>
                  </w:rPr>
                </w:pPr>
                <w:r w:rsidRPr="000B4A41">
                  <w:rPr>
                    <w:b/>
                    <w:sz w:val="20"/>
                  </w:rPr>
                  <w:t>I</w:t>
                </w:r>
              </w:p>
              <w:p w:rsidR="00117CA2" w:rsidRPr="000B4A41" w:rsidRDefault="00117CA2">
                <w:pPr>
                  <w:spacing w:line="720" w:lineRule="exact"/>
                  <w:jc w:val="right"/>
                  <w:rPr>
                    <w:b/>
                    <w:sz w:val="20"/>
                  </w:rPr>
                </w:pPr>
                <w:r w:rsidRPr="000B4A41">
                  <w:rPr>
                    <w:b/>
                    <w:sz w:val="20"/>
                  </w:rPr>
                  <w:t>J</w:t>
                </w:r>
              </w:p>
              <w:p w:rsidR="00117CA2" w:rsidRPr="000B4A41" w:rsidRDefault="00117CA2">
                <w:pPr>
                  <w:spacing w:line="720" w:lineRule="exact"/>
                  <w:jc w:val="right"/>
                  <w:rPr>
                    <w:b/>
                    <w:sz w:val="20"/>
                  </w:rPr>
                </w:pPr>
                <w:r w:rsidRPr="000B4A41">
                  <w:rPr>
                    <w:b/>
                    <w:sz w:val="20"/>
                  </w:rPr>
                  <w:t>K</w:t>
                </w:r>
              </w:p>
              <w:p w:rsidR="00117CA2" w:rsidRPr="000B4A41" w:rsidRDefault="00117CA2">
                <w:pPr>
                  <w:spacing w:line="720" w:lineRule="exact"/>
                  <w:jc w:val="right"/>
                  <w:rPr>
                    <w:b/>
                    <w:sz w:val="20"/>
                  </w:rPr>
                </w:pPr>
                <w:r w:rsidRPr="000B4A41">
                  <w:rPr>
                    <w:b/>
                    <w:sz w:val="20"/>
                  </w:rPr>
                  <w:t>L</w:t>
                </w:r>
              </w:p>
              <w:p w:rsidR="00117CA2" w:rsidRPr="000B4A41" w:rsidRDefault="00117CA2">
                <w:pPr>
                  <w:spacing w:line="720" w:lineRule="exact"/>
                  <w:jc w:val="right"/>
                  <w:rPr>
                    <w:b/>
                    <w:sz w:val="20"/>
                  </w:rPr>
                </w:pPr>
                <w:r w:rsidRPr="000B4A41">
                  <w:rPr>
                    <w:b/>
                    <w:sz w:val="20"/>
                  </w:rPr>
                  <w:t>M</w:t>
                </w:r>
              </w:p>
              <w:p w:rsidR="00117CA2" w:rsidRPr="000B4A41" w:rsidRDefault="00117CA2">
                <w:pPr>
                  <w:spacing w:line="720" w:lineRule="exact"/>
                  <w:jc w:val="right"/>
                  <w:rPr>
                    <w:b/>
                    <w:sz w:val="20"/>
                  </w:rPr>
                </w:pPr>
                <w:r w:rsidRPr="000B4A41">
                  <w:rPr>
                    <w:b/>
                    <w:sz w:val="20"/>
                  </w:rPr>
                  <w:t>N</w:t>
                </w:r>
              </w:p>
              <w:p w:rsidR="00117CA2" w:rsidRPr="000B4A41" w:rsidRDefault="00117CA2">
                <w:pPr>
                  <w:spacing w:line="720" w:lineRule="exact"/>
                  <w:jc w:val="right"/>
                  <w:rPr>
                    <w:b/>
                    <w:sz w:val="20"/>
                  </w:rPr>
                </w:pPr>
                <w:r w:rsidRPr="000B4A41">
                  <w:rPr>
                    <w:b/>
                    <w:sz w:val="20"/>
                  </w:rPr>
                  <w:t>O</w:t>
                </w:r>
              </w:p>
              <w:p w:rsidR="00117CA2" w:rsidRPr="000B4A41" w:rsidRDefault="00117CA2">
                <w:pPr>
                  <w:spacing w:line="720" w:lineRule="exact"/>
                  <w:jc w:val="right"/>
                  <w:rPr>
                    <w:b/>
                    <w:sz w:val="20"/>
                  </w:rPr>
                </w:pPr>
                <w:r w:rsidRPr="000B4A41">
                  <w:rPr>
                    <w:b/>
                    <w:sz w:val="20"/>
                  </w:rPr>
                  <w:t>P</w:t>
                </w:r>
              </w:p>
              <w:p w:rsidR="00117CA2" w:rsidRPr="000B4A41" w:rsidRDefault="00117CA2">
                <w:pPr>
                  <w:spacing w:line="720" w:lineRule="exact"/>
                  <w:jc w:val="right"/>
                  <w:rPr>
                    <w:b/>
                    <w:sz w:val="20"/>
                  </w:rPr>
                </w:pPr>
                <w:r w:rsidRPr="000B4A41">
                  <w:rPr>
                    <w:b/>
                    <w:sz w:val="20"/>
                  </w:rPr>
                  <w:t>Q</w:t>
                </w:r>
              </w:p>
              <w:p w:rsidR="00117CA2" w:rsidRPr="000B4A41" w:rsidRDefault="00117CA2">
                <w:pPr>
                  <w:spacing w:line="720" w:lineRule="exact"/>
                  <w:jc w:val="right"/>
                  <w:rPr>
                    <w:b/>
                    <w:sz w:val="20"/>
                  </w:rPr>
                </w:pPr>
                <w:r w:rsidRPr="000B4A41">
                  <w:rPr>
                    <w:b/>
                    <w:sz w:val="20"/>
                  </w:rPr>
                  <w:t>R</w:t>
                </w:r>
              </w:p>
              <w:p w:rsidR="00117CA2" w:rsidRPr="000B4A41" w:rsidRDefault="00117CA2">
                <w:pPr>
                  <w:spacing w:line="720" w:lineRule="exact"/>
                  <w:jc w:val="right"/>
                  <w:rPr>
                    <w:b/>
                    <w:sz w:val="20"/>
                  </w:rPr>
                </w:pPr>
                <w:r w:rsidRPr="000B4A41">
                  <w:rPr>
                    <w:b/>
                    <w:sz w:val="20"/>
                  </w:rPr>
                  <w:t>S</w:t>
                </w:r>
              </w:p>
              <w:p w:rsidR="00117CA2" w:rsidRPr="000B4A41" w:rsidRDefault="00117CA2">
                <w:pPr>
                  <w:spacing w:line="720" w:lineRule="exact"/>
                  <w:jc w:val="right"/>
                  <w:rPr>
                    <w:b/>
                    <w:sz w:val="20"/>
                  </w:rPr>
                </w:pPr>
                <w:r w:rsidRPr="000B4A41">
                  <w:rPr>
                    <w:b/>
                    <w:sz w:val="20"/>
                  </w:rPr>
                  <w:t>T</w:t>
                </w:r>
              </w:p>
              <w:p w:rsidR="00117CA2" w:rsidRPr="000B4A41" w:rsidRDefault="00117CA2">
                <w:pPr>
                  <w:spacing w:line="720" w:lineRule="exact"/>
                  <w:jc w:val="right"/>
                  <w:rPr>
                    <w:b/>
                    <w:sz w:val="20"/>
                  </w:rPr>
                </w:pPr>
                <w:r w:rsidRPr="000B4A41">
                  <w:rPr>
                    <w:b/>
                    <w:sz w:val="20"/>
                  </w:rPr>
                  <w:t>U</w:t>
                </w:r>
              </w:p>
              <w:p w:rsidR="00117CA2" w:rsidRDefault="00117CA2">
                <w:pPr>
                  <w:spacing w:line="720" w:lineRule="exact"/>
                  <w:jc w:val="right"/>
                  <w:rPr>
                    <w:b/>
                    <w:sz w:val="20"/>
                  </w:rPr>
                </w:pPr>
                <w:r>
                  <w:rPr>
                    <w:b/>
                    <w:sz w:val="20"/>
                  </w:rPr>
                  <w:t>V</w:t>
                </w:r>
              </w:p>
              <w:p w:rsidR="00117CA2" w:rsidRDefault="00117CA2">
                <w:pPr>
                  <w:spacing w:line="720" w:lineRule="exact"/>
                  <w:jc w:val="right"/>
                  <w:rPr>
                    <w:b/>
                    <w:sz w:val="20"/>
                  </w:rPr>
                </w:pPr>
              </w:p>
            </w:txbxContent>
          </v:textbox>
        </v:rect>
      </w:pict>
    </w:r>
    <w:r>
      <w:rPr>
        <w:noProof/>
      </w:rPr>
    </w:r>
    <w:r w:rsidR="00D60243">
      <w:rPr>
        <w:noProof/>
      </w:rPr>
      <w:pict w14:anchorId="40052A79">
        <v:rect id="Rectangle 6" o:spid="_x0000_s1027" style="position:absolute;left:0;text-align:left;margin-left:-42pt;margin-top:-21.1pt;width:22.5pt;height:862.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KbZDQIAAA8EAAAOAAAAZHJzL2Uyb0RvYy54bWysU8Fu2zAMvQ/YPwi6L06CdmuMOEWRLsOA&#13;&#10;bi3Q7ANkWbaFyaJGKbGzrx+l2Gm33YbpIJAU9fT4SK1vh86wo0KvwRZ8MZtzpqyEStum4N/2u3c3&#13;&#10;nPkgbCUMWFXwk/L8dvP2zbp3uVpCC6ZSyAjE+rx3BW9DcHmWedmqTvgZOGXpsAbsRCAXm6xC0RN6&#13;&#10;Z7LlfP4+6wErhyCV9xS9Px/yTcKvayXDY117FZgpOHELace0l3HPNmuRNyhcq+VIQ/wDi05oS49e&#13;&#10;oO5FEOyA+i+oTksED3WYSegyqGstVaqBqlnM/6jmuRVOpVpIHO8uMvn/Byu/Hp/dE0bq3j2A/O6Z&#13;&#10;hW0rbKPuvCP5qKmcQh8rHZ5A20Bvp8CYgwh9q0T1ezgR358cNTwl79UQIkJ0SfGsdz6/vBwdTxxY&#13;&#10;2X+Biq6IQ4Ak5lBjF5mRTGxIPTtdekaITFJweXP94Zo6K+loMV9drVZXqauZyKfrDn34pKBj0Sg4&#13;&#10;UlUJXhwffIh0RD6lJB3A6GqnjUkONuXWIDsKGqBdWqkCkut1mrEx2UK8dkY8R1QawfGZqdA4nD4P&#13;&#10;QzkwXY2SxEgJ1YlkQCCSVBH9KjJawJ+c9TShBfc/DgIVZ+azJb3jOE8GTkY5GcJKulrwwNnZ3Ibz&#13;&#10;2B8c6qYl5EUSwcIdyV3rJMQLi7FJNHVJn/GHxLF+7aesl3+8+QUAAP//AwBQSwMEFAAGAAgAAAAh&#13;&#10;AIPd007kAAAAEQEAAA8AAABkcnMvZG93bnJldi54bWxMT8FOwzAMvSPxD5GRuHUpZSpd13SaQBPj&#13;&#10;NtaKc9Z4TUeTVE22lb/HnMbFsp+fn98rVpPp2QVH3zkr4GkWA0PbONXZVkBdbaIMmA/SKtk7iwJ+&#13;&#10;0MOqvL8rZK7c1X7iZR9aRiLW51KADmHIOfeNRiP9zA1oaXd0o5GBxrHlapRXEjc9T+I45UZ2lj5o&#13;&#10;OeCrxuZ7fzYCXtau+kq2H9ud3h1lWmen901dCfH4ML0tqayXwAJO4XYBfxnIP5Rk7ODOVnnWC4iy&#13;&#10;OQUK1MyTBBgxoucFIQeiphlBvCz4/yTlLwAAAP//AwBQSwECLQAUAAYACAAAACEAtoM4kv4AAADh&#13;&#10;AQAAEwAAAAAAAAAAAAAAAAAAAAAAW0NvbnRlbnRfVHlwZXNdLnhtbFBLAQItABQABgAIAAAAIQA4&#13;&#10;/SH/1gAAAJQBAAALAAAAAAAAAAAAAAAAAC8BAABfcmVscy8ucmVsc1BLAQItABQABgAIAAAAIQB7&#13;&#10;fKbZDQIAAA8EAAAOAAAAAAAAAAAAAAAAAC4CAABkcnMvZTJvRG9jLnhtbFBLAQItABQABgAIAAAA&#13;&#10;IQCD3dNO5AAAABEBAAAPAAAAAAAAAAAAAAAAAGcEAABkcnMvZG93bnJldi54bWxQSwUGAAAAAAQA&#13;&#10;BADzAAAAeAUAAAAA&#13;&#10;" o:allowincell="f" stroked="f" strokeweight="0">
          <o:lock v:ext="edit" aspectratio="t" verticies="t" text="t" shapetype="t"/>
          <v:textbox inset="0,0,0,0">
            <w:txbxContent>
              <w:p w:rsidR="00117CA2" w:rsidRPr="000B4A41" w:rsidRDefault="00117CA2">
                <w:pPr>
                  <w:spacing w:line="720" w:lineRule="exact"/>
                  <w:rPr>
                    <w:b/>
                    <w:sz w:val="20"/>
                  </w:rPr>
                </w:pPr>
                <w:r w:rsidRPr="000B4A41">
                  <w:rPr>
                    <w:b/>
                    <w:sz w:val="20"/>
                  </w:rPr>
                  <w:t>A</w:t>
                </w:r>
              </w:p>
              <w:p w:rsidR="00117CA2" w:rsidRPr="000B4A41" w:rsidRDefault="00117CA2">
                <w:pPr>
                  <w:spacing w:line="720" w:lineRule="exact"/>
                  <w:rPr>
                    <w:b/>
                    <w:sz w:val="20"/>
                  </w:rPr>
                </w:pPr>
                <w:r w:rsidRPr="000B4A41">
                  <w:rPr>
                    <w:b/>
                    <w:sz w:val="20"/>
                  </w:rPr>
                  <w:t>B</w:t>
                </w:r>
              </w:p>
              <w:p w:rsidR="00117CA2" w:rsidRPr="000B4A41" w:rsidRDefault="00117CA2">
                <w:pPr>
                  <w:spacing w:line="720" w:lineRule="exact"/>
                  <w:rPr>
                    <w:b/>
                    <w:sz w:val="20"/>
                  </w:rPr>
                </w:pPr>
                <w:r w:rsidRPr="000B4A41">
                  <w:rPr>
                    <w:b/>
                    <w:sz w:val="20"/>
                  </w:rPr>
                  <w:t>C</w:t>
                </w:r>
              </w:p>
              <w:p w:rsidR="00117CA2" w:rsidRPr="000B4A41" w:rsidRDefault="00117CA2">
                <w:pPr>
                  <w:spacing w:line="720" w:lineRule="exact"/>
                  <w:rPr>
                    <w:b/>
                    <w:sz w:val="20"/>
                  </w:rPr>
                </w:pPr>
                <w:r w:rsidRPr="000B4A41">
                  <w:rPr>
                    <w:b/>
                    <w:sz w:val="20"/>
                  </w:rPr>
                  <w:t>D</w:t>
                </w:r>
              </w:p>
              <w:p w:rsidR="00117CA2" w:rsidRPr="000B4A41" w:rsidRDefault="00117CA2">
                <w:pPr>
                  <w:spacing w:line="720" w:lineRule="exact"/>
                  <w:rPr>
                    <w:b/>
                    <w:sz w:val="20"/>
                  </w:rPr>
                </w:pPr>
                <w:r w:rsidRPr="000B4A41">
                  <w:rPr>
                    <w:b/>
                    <w:sz w:val="20"/>
                  </w:rPr>
                  <w:t>E</w:t>
                </w:r>
              </w:p>
              <w:p w:rsidR="00117CA2" w:rsidRPr="00E73949" w:rsidRDefault="00117CA2" w:rsidP="00E73949">
                <w:pPr>
                  <w:spacing w:line="720" w:lineRule="exact"/>
                  <w:rPr>
                    <w:b/>
                    <w:sz w:val="20"/>
                  </w:rPr>
                </w:pPr>
                <w:r w:rsidRPr="00E73949">
                  <w:rPr>
                    <w:b/>
                    <w:sz w:val="20"/>
                  </w:rPr>
                  <w:t>F</w:t>
                </w:r>
              </w:p>
              <w:p w:rsidR="00117CA2" w:rsidRPr="000B4A41" w:rsidRDefault="00117CA2">
                <w:pPr>
                  <w:spacing w:line="720" w:lineRule="exact"/>
                  <w:rPr>
                    <w:b/>
                    <w:sz w:val="20"/>
                  </w:rPr>
                </w:pPr>
                <w:r w:rsidRPr="000B4A41">
                  <w:rPr>
                    <w:b/>
                    <w:sz w:val="20"/>
                  </w:rPr>
                  <w:t>G</w:t>
                </w:r>
              </w:p>
              <w:p w:rsidR="00117CA2" w:rsidRPr="000B4A41" w:rsidRDefault="00117CA2">
                <w:pPr>
                  <w:spacing w:line="720" w:lineRule="exact"/>
                  <w:rPr>
                    <w:b/>
                    <w:sz w:val="20"/>
                  </w:rPr>
                </w:pPr>
                <w:r w:rsidRPr="000B4A41">
                  <w:rPr>
                    <w:b/>
                    <w:sz w:val="20"/>
                  </w:rPr>
                  <w:t>H</w:t>
                </w:r>
              </w:p>
              <w:p w:rsidR="00117CA2" w:rsidRPr="000B4A41" w:rsidRDefault="00117CA2">
                <w:pPr>
                  <w:spacing w:line="720" w:lineRule="exact"/>
                  <w:rPr>
                    <w:b/>
                    <w:sz w:val="20"/>
                  </w:rPr>
                </w:pPr>
                <w:r w:rsidRPr="000B4A41">
                  <w:rPr>
                    <w:b/>
                    <w:sz w:val="20"/>
                  </w:rPr>
                  <w:t>I</w:t>
                </w:r>
              </w:p>
              <w:p w:rsidR="00117CA2" w:rsidRPr="000B4A41" w:rsidRDefault="00117CA2">
                <w:pPr>
                  <w:spacing w:line="720" w:lineRule="exact"/>
                  <w:rPr>
                    <w:b/>
                    <w:sz w:val="20"/>
                  </w:rPr>
                </w:pPr>
                <w:r w:rsidRPr="000B4A41">
                  <w:rPr>
                    <w:b/>
                    <w:sz w:val="20"/>
                  </w:rPr>
                  <w:t>J</w:t>
                </w:r>
              </w:p>
              <w:p w:rsidR="00117CA2" w:rsidRPr="000B4A41" w:rsidRDefault="00117CA2">
                <w:pPr>
                  <w:spacing w:line="720" w:lineRule="exact"/>
                  <w:rPr>
                    <w:b/>
                    <w:sz w:val="20"/>
                  </w:rPr>
                </w:pPr>
                <w:r w:rsidRPr="000B4A41">
                  <w:rPr>
                    <w:b/>
                    <w:sz w:val="20"/>
                  </w:rPr>
                  <w:t>K</w:t>
                </w:r>
              </w:p>
              <w:p w:rsidR="00117CA2" w:rsidRPr="000B4A41" w:rsidRDefault="00117CA2">
                <w:pPr>
                  <w:spacing w:line="720" w:lineRule="exact"/>
                  <w:rPr>
                    <w:b/>
                    <w:sz w:val="20"/>
                  </w:rPr>
                </w:pPr>
                <w:r w:rsidRPr="000B4A41">
                  <w:rPr>
                    <w:b/>
                    <w:sz w:val="20"/>
                  </w:rPr>
                  <w:t>L</w:t>
                </w:r>
              </w:p>
              <w:p w:rsidR="00117CA2" w:rsidRPr="000B4A41" w:rsidRDefault="00117CA2">
                <w:pPr>
                  <w:spacing w:line="720" w:lineRule="exact"/>
                  <w:rPr>
                    <w:b/>
                    <w:sz w:val="20"/>
                  </w:rPr>
                </w:pPr>
                <w:r w:rsidRPr="000B4A41">
                  <w:rPr>
                    <w:b/>
                    <w:sz w:val="20"/>
                  </w:rPr>
                  <w:t>M</w:t>
                </w:r>
              </w:p>
              <w:p w:rsidR="00117CA2" w:rsidRPr="000B4A41" w:rsidRDefault="00117CA2">
                <w:pPr>
                  <w:spacing w:line="720" w:lineRule="exact"/>
                  <w:rPr>
                    <w:b/>
                    <w:sz w:val="20"/>
                  </w:rPr>
                </w:pPr>
                <w:r w:rsidRPr="000B4A41">
                  <w:rPr>
                    <w:b/>
                    <w:sz w:val="20"/>
                  </w:rPr>
                  <w:t>N</w:t>
                </w:r>
              </w:p>
              <w:p w:rsidR="00117CA2" w:rsidRPr="000B4A41" w:rsidRDefault="00117CA2">
                <w:pPr>
                  <w:spacing w:line="720" w:lineRule="exact"/>
                  <w:rPr>
                    <w:b/>
                    <w:sz w:val="20"/>
                  </w:rPr>
                </w:pPr>
                <w:r w:rsidRPr="000B4A41">
                  <w:rPr>
                    <w:b/>
                    <w:sz w:val="20"/>
                  </w:rPr>
                  <w:t>O</w:t>
                </w:r>
              </w:p>
              <w:p w:rsidR="00117CA2" w:rsidRPr="000B4A41" w:rsidRDefault="00117CA2">
                <w:pPr>
                  <w:spacing w:line="720" w:lineRule="exact"/>
                  <w:rPr>
                    <w:b/>
                    <w:sz w:val="20"/>
                  </w:rPr>
                </w:pPr>
                <w:r w:rsidRPr="000B4A41">
                  <w:rPr>
                    <w:b/>
                    <w:sz w:val="20"/>
                  </w:rPr>
                  <w:t>P</w:t>
                </w:r>
              </w:p>
              <w:p w:rsidR="00117CA2" w:rsidRPr="000B4A41" w:rsidRDefault="00117CA2">
                <w:pPr>
                  <w:spacing w:line="720" w:lineRule="exact"/>
                  <w:rPr>
                    <w:b/>
                    <w:sz w:val="20"/>
                  </w:rPr>
                </w:pPr>
                <w:r w:rsidRPr="000B4A41">
                  <w:rPr>
                    <w:b/>
                    <w:sz w:val="20"/>
                  </w:rPr>
                  <w:t>Q</w:t>
                </w:r>
              </w:p>
              <w:p w:rsidR="00117CA2" w:rsidRPr="000B4A41" w:rsidRDefault="00117CA2">
                <w:pPr>
                  <w:spacing w:line="720" w:lineRule="exact"/>
                  <w:rPr>
                    <w:b/>
                    <w:sz w:val="20"/>
                  </w:rPr>
                </w:pPr>
                <w:r w:rsidRPr="000B4A41">
                  <w:rPr>
                    <w:b/>
                    <w:sz w:val="20"/>
                  </w:rPr>
                  <w:t>R</w:t>
                </w:r>
              </w:p>
              <w:p w:rsidR="00117CA2" w:rsidRPr="000B4A41" w:rsidRDefault="00117CA2">
                <w:pPr>
                  <w:spacing w:line="720" w:lineRule="exact"/>
                  <w:rPr>
                    <w:b/>
                    <w:sz w:val="20"/>
                  </w:rPr>
                </w:pPr>
                <w:r w:rsidRPr="000B4A41">
                  <w:rPr>
                    <w:b/>
                    <w:sz w:val="20"/>
                  </w:rPr>
                  <w:t>S</w:t>
                </w:r>
              </w:p>
              <w:p w:rsidR="00117CA2" w:rsidRPr="000B4A41" w:rsidRDefault="00117CA2">
                <w:pPr>
                  <w:spacing w:line="720" w:lineRule="exact"/>
                  <w:rPr>
                    <w:b/>
                    <w:sz w:val="20"/>
                  </w:rPr>
                </w:pPr>
                <w:r w:rsidRPr="000B4A41">
                  <w:rPr>
                    <w:b/>
                    <w:sz w:val="20"/>
                  </w:rPr>
                  <w:t>T</w:t>
                </w:r>
              </w:p>
              <w:p w:rsidR="00117CA2" w:rsidRPr="000B4A41" w:rsidRDefault="00117CA2">
                <w:pPr>
                  <w:spacing w:line="720" w:lineRule="exact"/>
                  <w:rPr>
                    <w:b/>
                    <w:sz w:val="20"/>
                  </w:rPr>
                </w:pPr>
                <w:r w:rsidRPr="000B4A41">
                  <w:rPr>
                    <w:b/>
                    <w:sz w:val="20"/>
                  </w:rPr>
                  <w:t>U</w:t>
                </w:r>
              </w:p>
              <w:p w:rsidR="00117CA2" w:rsidRPr="000B4A41" w:rsidRDefault="00117CA2">
                <w:pPr>
                  <w:spacing w:line="720" w:lineRule="exact"/>
                  <w:rPr>
                    <w:b/>
                    <w:sz w:val="20"/>
                  </w:rPr>
                </w:pPr>
                <w:r w:rsidRPr="000B4A41">
                  <w:rPr>
                    <w:b/>
                    <w:sz w:val="20"/>
                  </w:rPr>
                  <w:t>V</w:t>
                </w:r>
              </w:p>
              <w:p w:rsidR="00117CA2" w:rsidRDefault="00117CA2">
                <w:pPr>
                  <w:spacing w:line="720" w:lineRule="exact"/>
                  <w:rPr>
                    <w:b/>
                    <w:sz w:val="20"/>
                  </w:rPr>
                </w:pPr>
              </w:p>
            </w:txbxContent>
          </v:textbox>
        </v:rect>
      </w:pict>
    </w:r>
  </w:p>
  <w:p w:rsidR="00117CA2" w:rsidRDefault="00117C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F1062C" w:rsidRDefault="00D60243">
    <w:pPr>
      <w:pStyle w:val="Header"/>
      <w:rPr>
        <w:b/>
        <w:sz w:val="28"/>
        <w:szCs w:val="28"/>
      </w:rPr>
    </w:pPr>
    <w:r>
      <w:rPr>
        <w:noProof/>
      </w:rPr>
    </w:r>
    <w:r w:rsidR="00D60243">
      <w:rPr>
        <w:noProof/>
      </w:rPr>
      <w:pict w14:anchorId="79BB8166">
        <v:rect id="Rectangle 8" o:spid="_x0000_s1028" style="position:absolute;left:0;text-align:left;margin-left:444.75pt;margin-top:-18.1pt;width:15.75pt;height:8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DWrDAIAAA8EAAAOAAAAZHJzL2Uyb0RvYy54bWysU8GO0zAQvSPxD5bvNGnFIhQ1Xa26FCEt&#13;&#10;sNKWD3BsJ7FwPGbsNilfz9htugvcEDlY48n4+c2b5/XtNFh21BgMuJovFyVn2klQxnU1/7bfvXnP&#13;&#10;WYjCKWHB6ZqfdOC3m9ev1qOv9Ap6sEojIxAXqtHXvI/RV0URZK8HERbgtaOfLeAgIm2xKxSKkdAH&#13;&#10;W6zK8l0xAiqPIHUIlL0//+SbjN+2WsavbRt0ZLbmxC3mFfPapLXYrEXVofC9kRca4h9YDMI4uvQK&#13;&#10;dS+iYAc0f0ENRiIEaONCwlBA2xqpcw/UzbL8o5unXnideyFxgr/KFP4frPxyfPKPmKgH/wDye2AO&#13;&#10;tr1wnb4LnuSjoXJKfVAmPoJxke7OiUsNIoy9Fur3dCa+P3kaeC7e6ykmhLQlxYvRh+p6c9oE4sCa&#13;&#10;8TMoOiIOEbKYU4tDYkYysSnP7HSdGSEySUkyQbm64UzSr2X59ma1LPNUC1HNxz2G+FHDwFJQc6Su&#13;&#10;Mrw4PoSY6IhqLsk6gDVqZ6zNG+yarUV2FGSgXf5yByTXyzLrUrGDdOyMeM7obMHLNXOjyZyhilMz&#13;&#10;MaOogwSYMg2oE8mAQCTJq/SqKOgBf3I2kkNrHn4cBGrO7CdHeic7zwHOQTMHwkk6WvPI2TncxrPt&#13;&#10;Dx5N1xPyMovg4I7kbk0W4pnFZUjkuqzP5YUkW7/c56rnd7z5BQAA//8DAFBLAwQUAAYACAAAACEA&#13;&#10;TtRCWOYAAAARAQAADwAAAGRycy9kb3ducmV2LnhtbEyPwU7DMBBE75X4B2uRuLVOgwhOGqeqQBXt&#13;&#10;rTQRZzdx40C8jmK3DX/PcoLLSqt9MzuTryfbs6sefedQwnIRAdNYu6bDVkJVbucCmA8KG9U71BK+&#13;&#10;tYd1cTfLVda4G77r6zG0jEzQZ0qCCWHIOPe10Vb5hRs00u3sRqsCrWPLm1HdyNz2PI6ihFvVIX0w&#13;&#10;atAvRtdfx4uV8Lxx5Ue82+8O5nBWSSU+37ZVKeXD/fS6orFZAQt6Cn8K+O1A+aGgYCd3wcazXoIQ&#13;&#10;6ROhEuaPSQyMiDReUsUToUmUCuBFzv83KX4AAAD//wMAUEsBAi0AFAAGAAgAAAAhALaDOJL+AAAA&#13;&#10;4QEAABMAAAAAAAAAAAAAAAAAAAAAAFtDb250ZW50X1R5cGVzXS54bWxQSwECLQAUAAYACAAAACEA&#13;&#10;OP0h/9YAAACUAQAACwAAAAAAAAAAAAAAAAAvAQAAX3JlbHMvLnJlbHNQSwECLQAUAAYACAAAACEA&#13;&#10;1ag1qwwCAAAPBAAADgAAAAAAAAAAAAAAAAAuAgAAZHJzL2Uyb0RvYy54bWxQSwECLQAUAAYACAAA&#13;&#10;ACEATtRCWOYAAAARAQAADwAAAAAAAAAAAAAAAABmBAAAZHJzL2Rvd25yZXYueG1sUEsFBgAAAAAE&#13;&#10;AAQA8wAAAHkFAAAAAA==&#13;&#10;" o:allowincell="f" stroked="f" strokeweight="0">
          <o:lock v:ext="edit" aspectratio="t" verticies="t" text="t" shapetype="t"/>
          <v:textbox inset="0,0,0,0">
            <w:txbxContent>
              <w:p w:rsidR="00117CA2" w:rsidRPr="000B4A41" w:rsidRDefault="00117CA2">
                <w:pPr>
                  <w:spacing w:line="720" w:lineRule="exact"/>
                  <w:jc w:val="right"/>
                  <w:rPr>
                    <w:b/>
                    <w:sz w:val="20"/>
                  </w:rPr>
                </w:pPr>
                <w:r w:rsidRPr="000B4A41">
                  <w:rPr>
                    <w:b/>
                    <w:sz w:val="20"/>
                  </w:rPr>
                  <w:t>A</w:t>
                </w:r>
              </w:p>
              <w:p w:rsidR="00117CA2" w:rsidRPr="000B4A41" w:rsidRDefault="00117CA2">
                <w:pPr>
                  <w:spacing w:line="720" w:lineRule="exact"/>
                  <w:jc w:val="right"/>
                  <w:rPr>
                    <w:b/>
                    <w:sz w:val="20"/>
                  </w:rPr>
                </w:pPr>
                <w:r w:rsidRPr="000B4A41">
                  <w:rPr>
                    <w:b/>
                    <w:sz w:val="20"/>
                  </w:rPr>
                  <w:t>B</w:t>
                </w:r>
              </w:p>
              <w:p w:rsidR="00117CA2" w:rsidRPr="000B4A41" w:rsidRDefault="00117CA2">
                <w:pPr>
                  <w:spacing w:line="720" w:lineRule="exact"/>
                  <w:jc w:val="right"/>
                  <w:rPr>
                    <w:b/>
                    <w:sz w:val="20"/>
                  </w:rPr>
                </w:pPr>
                <w:r w:rsidRPr="000B4A41">
                  <w:rPr>
                    <w:b/>
                    <w:sz w:val="20"/>
                  </w:rPr>
                  <w:t>C</w:t>
                </w:r>
              </w:p>
              <w:p w:rsidR="00117CA2" w:rsidRPr="000B4A41" w:rsidRDefault="00117CA2">
                <w:pPr>
                  <w:spacing w:line="720" w:lineRule="exact"/>
                  <w:jc w:val="right"/>
                  <w:rPr>
                    <w:b/>
                    <w:sz w:val="20"/>
                  </w:rPr>
                </w:pPr>
                <w:r w:rsidRPr="000B4A41">
                  <w:rPr>
                    <w:b/>
                    <w:sz w:val="20"/>
                  </w:rPr>
                  <w:t>D</w:t>
                </w:r>
              </w:p>
              <w:p w:rsidR="00117CA2" w:rsidRPr="000B4A41" w:rsidRDefault="00117CA2">
                <w:pPr>
                  <w:spacing w:line="720" w:lineRule="exact"/>
                  <w:jc w:val="right"/>
                  <w:rPr>
                    <w:b/>
                    <w:sz w:val="20"/>
                  </w:rPr>
                </w:pPr>
                <w:r w:rsidRPr="000B4A41">
                  <w:rPr>
                    <w:b/>
                    <w:sz w:val="20"/>
                  </w:rPr>
                  <w:t>E</w:t>
                </w:r>
              </w:p>
              <w:p w:rsidR="00117CA2" w:rsidRPr="00E73949" w:rsidRDefault="00117CA2" w:rsidP="00E73949">
                <w:pPr>
                  <w:spacing w:line="720" w:lineRule="exact"/>
                  <w:jc w:val="right"/>
                  <w:rPr>
                    <w:b/>
                    <w:sz w:val="20"/>
                  </w:rPr>
                </w:pPr>
                <w:r w:rsidRPr="00E73949">
                  <w:rPr>
                    <w:b/>
                    <w:sz w:val="20"/>
                  </w:rPr>
                  <w:t>F</w:t>
                </w:r>
              </w:p>
              <w:p w:rsidR="00117CA2" w:rsidRPr="000B4A41" w:rsidRDefault="00117CA2">
                <w:pPr>
                  <w:spacing w:line="720" w:lineRule="exact"/>
                  <w:jc w:val="right"/>
                  <w:rPr>
                    <w:b/>
                    <w:sz w:val="20"/>
                  </w:rPr>
                </w:pPr>
                <w:r w:rsidRPr="000B4A41">
                  <w:rPr>
                    <w:b/>
                    <w:sz w:val="20"/>
                  </w:rPr>
                  <w:t>G</w:t>
                </w:r>
              </w:p>
              <w:p w:rsidR="00117CA2" w:rsidRPr="000B4A41" w:rsidRDefault="00117CA2">
                <w:pPr>
                  <w:spacing w:line="720" w:lineRule="exact"/>
                  <w:jc w:val="right"/>
                  <w:rPr>
                    <w:b/>
                    <w:sz w:val="20"/>
                  </w:rPr>
                </w:pPr>
                <w:r w:rsidRPr="000B4A41">
                  <w:rPr>
                    <w:b/>
                    <w:sz w:val="20"/>
                  </w:rPr>
                  <w:t>H</w:t>
                </w:r>
              </w:p>
              <w:p w:rsidR="00117CA2" w:rsidRPr="000B4A41" w:rsidRDefault="00117CA2">
                <w:pPr>
                  <w:spacing w:line="720" w:lineRule="exact"/>
                  <w:jc w:val="right"/>
                  <w:rPr>
                    <w:b/>
                    <w:sz w:val="20"/>
                  </w:rPr>
                </w:pPr>
                <w:r w:rsidRPr="000B4A41">
                  <w:rPr>
                    <w:b/>
                    <w:sz w:val="20"/>
                  </w:rPr>
                  <w:t>I</w:t>
                </w:r>
              </w:p>
              <w:p w:rsidR="00117CA2" w:rsidRPr="000B4A41" w:rsidRDefault="00117CA2">
                <w:pPr>
                  <w:spacing w:line="720" w:lineRule="exact"/>
                  <w:jc w:val="right"/>
                  <w:rPr>
                    <w:b/>
                    <w:sz w:val="20"/>
                  </w:rPr>
                </w:pPr>
                <w:r w:rsidRPr="000B4A41">
                  <w:rPr>
                    <w:b/>
                    <w:sz w:val="20"/>
                  </w:rPr>
                  <w:t>J</w:t>
                </w:r>
              </w:p>
              <w:p w:rsidR="00117CA2" w:rsidRPr="000B4A41" w:rsidRDefault="00117CA2">
                <w:pPr>
                  <w:spacing w:line="720" w:lineRule="exact"/>
                  <w:jc w:val="right"/>
                  <w:rPr>
                    <w:b/>
                    <w:sz w:val="20"/>
                  </w:rPr>
                </w:pPr>
                <w:r w:rsidRPr="000B4A41">
                  <w:rPr>
                    <w:b/>
                    <w:sz w:val="20"/>
                  </w:rPr>
                  <w:t>K</w:t>
                </w:r>
              </w:p>
              <w:p w:rsidR="00117CA2" w:rsidRPr="000B4A41" w:rsidRDefault="00117CA2">
                <w:pPr>
                  <w:spacing w:line="720" w:lineRule="exact"/>
                  <w:jc w:val="right"/>
                  <w:rPr>
                    <w:b/>
                    <w:sz w:val="20"/>
                  </w:rPr>
                </w:pPr>
                <w:r w:rsidRPr="000B4A41">
                  <w:rPr>
                    <w:b/>
                    <w:sz w:val="20"/>
                  </w:rPr>
                  <w:t>L</w:t>
                </w:r>
              </w:p>
              <w:p w:rsidR="00117CA2" w:rsidRPr="000B4A41" w:rsidRDefault="00117CA2">
                <w:pPr>
                  <w:spacing w:line="720" w:lineRule="exact"/>
                  <w:jc w:val="right"/>
                  <w:rPr>
                    <w:b/>
                    <w:sz w:val="20"/>
                  </w:rPr>
                </w:pPr>
                <w:r w:rsidRPr="000B4A41">
                  <w:rPr>
                    <w:b/>
                    <w:sz w:val="20"/>
                  </w:rPr>
                  <w:t>M</w:t>
                </w:r>
              </w:p>
              <w:p w:rsidR="00117CA2" w:rsidRPr="000B4A41" w:rsidRDefault="00117CA2">
                <w:pPr>
                  <w:spacing w:line="720" w:lineRule="exact"/>
                  <w:jc w:val="right"/>
                  <w:rPr>
                    <w:b/>
                    <w:sz w:val="20"/>
                  </w:rPr>
                </w:pPr>
                <w:r w:rsidRPr="000B4A41">
                  <w:rPr>
                    <w:b/>
                    <w:sz w:val="20"/>
                  </w:rPr>
                  <w:t>N</w:t>
                </w:r>
              </w:p>
              <w:p w:rsidR="00117CA2" w:rsidRPr="000B4A41" w:rsidRDefault="00117CA2">
                <w:pPr>
                  <w:spacing w:line="720" w:lineRule="exact"/>
                  <w:jc w:val="right"/>
                  <w:rPr>
                    <w:b/>
                    <w:sz w:val="20"/>
                  </w:rPr>
                </w:pPr>
                <w:r w:rsidRPr="000B4A41">
                  <w:rPr>
                    <w:b/>
                    <w:sz w:val="20"/>
                  </w:rPr>
                  <w:t>O</w:t>
                </w:r>
              </w:p>
              <w:p w:rsidR="00117CA2" w:rsidRPr="000B4A41" w:rsidRDefault="00117CA2">
                <w:pPr>
                  <w:spacing w:line="720" w:lineRule="exact"/>
                  <w:jc w:val="right"/>
                  <w:rPr>
                    <w:b/>
                    <w:sz w:val="20"/>
                  </w:rPr>
                </w:pPr>
                <w:r w:rsidRPr="000B4A41">
                  <w:rPr>
                    <w:b/>
                    <w:sz w:val="20"/>
                  </w:rPr>
                  <w:t>P</w:t>
                </w:r>
              </w:p>
              <w:p w:rsidR="00117CA2" w:rsidRPr="000B4A41" w:rsidRDefault="00117CA2">
                <w:pPr>
                  <w:spacing w:line="720" w:lineRule="exact"/>
                  <w:jc w:val="right"/>
                  <w:rPr>
                    <w:b/>
                    <w:sz w:val="20"/>
                  </w:rPr>
                </w:pPr>
                <w:r w:rsidRPr="000B4A41">
                  <w:rPr>
                    <w:b/>
                    <w:sz w:val="20"/>
                  </w:rPr>
                  <w:t>Q</w:t>
                </w:r>
              </w:p>
              <w:p w:rsidR="00117CA2" w:rsidRPr="000B4A41" w:rsidRDefault="00117CA2">
                <w:pPr>
                  <w:spacing w:line="720" w:lineRule="exact"/>
                  <w:jc w:val="right"/>
                  <w:rPr>
                    <w:b/>
                    <w:sz w:val="20"/>
                  </w:rPr>
                </w:pPr>
                <w:r w:rsidRPr="000B4A41">
                  <w:rPr>
                    <w:b/>
                    <w:sz w:val="20"/>
                  </w:rPr>
                  <w:t>R</w:t>
                </w:r>
              </w:p>
              <w:p w:rsidR="00117CA2" w:rsidRPr="000B4A41" w:rsidRDefault="00117CA2">
                <w:pPr>
                  <w:spacing w:line="720" w:lineRule="exact"/>
                  <w:jc w:val="right"/>
                  <w:rPr>
                    <w:b/>
                    <w:sz w:val="20"/>
                  </w:rPr>
                </w:pPr>
                <w:r w:rsidRPr="000B4A41">
                  <w:rPr>
                    <w:b/>
                    <w:sz w:val="20"/>
                  </w:rPr>
                  <w:t>S</w:t>
                </w:r>
              </w:p>
              <w:p w:rsidR="00117CA2" w:rsidRPr="000B4A41" w:rsidRDefault="00117CA2">
                <w:pPr>
                  <w:spacing w:line="720" w:lineRule="exact"/>
                  <w:jc w:val="right"/>
                  <w:rPr>
                    <w:b/>
                    <w:sz w:val="20"/>
                  </w:rPr>
                </w:pPr>
                <w:r w:rsidRPr="000B4A41">
                  <w:rPr>
                    <w:b/>
                    <w:sz w:val="20"/>
                  </w:rPr>
                  <w:t>T</w:t>
                </w:r>
              </w:p>
              <w:p w:rsidR="00117CA2" w:rsidRPr="000B4A41" w:rsidRDefault="00117CA2">
                <w:pPr>
                  <w:spacing w:line="720" w:lineRule="exact"/>
                  <w:jc w:val="right"/>
                  <w:rPr>
                    <w:b/>
                    <w:sz w:val="20"/>
                  </w:rPr>
                </w:pPr>
                <w:r w:rsidRPr="000B4A41">
                  <w:rPr>
                    <w:b/>
                    <w:sz w:val="20"/>
                  </w:rPr>
                  <w:t>U</w:t>
                </w:r>
              </w:p>
              <w:p w:rsidR="00117CA2" w:rsidRPr="000B4A41" w:rsidRDefault="00117CA2">
                <w:pPr>
                  <w:spacing w:line="720" w:lineRule="exact"/>
                  <w:jc w:val="right"/>
                  <w:rPr>
                    <w:b/>
                    <w:sz w:val="20"/>
                  </w:rPr>
                </w:pPr>
                <w:r w:rsidRPr="000B4A41">
                  <w:rPr>
                    <w:b/>
                    <w:sz w:val="20"/>
                  </w:rPr>
                  <w:t>V</w:t>
                </w:r>
              </w:p>
              <w:p w:rsidR="00117CA2" w:rsidRPr="000B4A41" w:rsidRDefault="00117CA2">
                <w:pPr>
                  <w:spacing w:line="720" w:lineRule="exact"/>
                  <w:jc w:val="right"/>
                  <w:rPr>
                    <w:b/>
                    <w:sz w:val="20"/>
                  </w:rPr>
                </w:pPr>
              </w:p>
            </w:txbxContent>
          </v:textbox>
        </v:rect>
      </w:pict>
    </w:r>
    <w:r>
      <w:rPr>
        <w:noProof/>
      </w:rPr>
    </w:r>
    <w:r w:rsidR="00D60243">
      <w:rPr>
        <w:noProof/>
      </w:rPr>
      <w:pict w14:anchorId="65FC6280">
        <v:rect id="Rectangle 7" o:spid="_x0000_s1029" style="position:absolute;left:0;text-align:left;margin-left:-37.5pt;margin-top:-18.1pt;width:17.25pt;height:8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dybeDwIAAA8EAAAOAAAAZHJzL2Uyb0RvYy54bWysU9uO0zAQfUfiHyy/0ySF5RI1Xa26FCEt&#13;&#10;y0pbPsCxncQi8Zix26R8PWO36S7whvCDNTMeH585M15dT0PPDhq9AVvxYpFzpq0EZWxb8W+77av3&#13;&#10;nPkgrBI9WF3xo/b8ev3yxWp0pV5CB73SyAjE+nJ0Fe9CcGWWednpQfgFOG3psAEcRCAX20yhGAl9&#13;&#10;6LNlnr/NRkDlEKT2nqK3p0O+TvhNo2X42jReB9ZXnLiFtGPa67hn65UoWxSuM/JMQ/wDi0EYS49e&#13;&#10;oG5FEGyP5i+owUgED01YSBgyaBojdaqBqinyP6p57ITTqRYSx7uLTP7/wcr7w6N7wEjduzuQ3z2z&#13;&#10;sOmEbfWNdyQfNZVT6KMy4QGMDfR2CpxzEGHstFC/hxPx3dFRw1PyTk8hIkSXFM9G58vLy9HxxIHV&#13;&#10;4xdQdEXsAyQxpwaHyIxkYlPq2fHSM0JkkoLL4kP+7oozSUdF/uZqWeSpq5ko5+sOffikYWDRqDhS&#13;&#10;VQleHO58iHREOackHaA3amv6PjnY1pse2UHQAG3TShWQXM/TehuTLcRrJ8RTRKcRPD8zFxqH05dh&#13;&#10;qidmVMVfR8AYqUEdSQYEIkmzSr+KjA7wJ2cjTWjF/Y+9QM1Z/9mS3nGcZwNno54NYSVdrXjg7GRu&#13;&#10;wmns9w5N2xFykUSwcENyNyYJ8cTi3CSauqTP+YfEsX7up6ynf7z+BQAA//8DAFBLAwQUAAYACAAA&#13;&#10;ACEAuRPaoeYAAAARAQAADwAAAGRycy9kb3ducmV2LnhtbEyPQU/DMAyF70j8h8hI3LqUwrrSNZ0m&#13;&#10;0MR2G2vFOWuyptA4VZNt5d9jTnCxbPn5+X3FarI9u+jRdw4FPMxiYBobpzpsBdTVJsqA+SBRyd6h&#13;&#10;FvCtPazK25tC5spd8V1fDqFlZII+lwJMCEPOuW+MttLP3KCRdic3WhloHFuuRnklc9vzJI5TbmWH&#13;&#10;9MHIQb8Y3XwdzlbAYu2qj2S72+7N/iTTOvt829SVEPd30+uSynoJLOgp/F3ALwPlh5KCHd0ZlWe9&#13;&#10;gGgxJ6BAzWOaACNF9BTPgR1JmsbPGfCy4P9Jyh8AAAD//wMAUEsBAi0AFAAGAAgAAAAhALaDOJL+&#13;&#10;AAAA4QEAABMAAAAAAAAAAAAAAAAAAAAAAFtDb250ZW50X1R5cGVzXS54bWxQSwECLQAUAAYACAAA&#13;&#10;ACEAOP0h/9YAAACUAQAACwAAAAAAAAAAAAAAAAAvAQAAX3JlbHMvLnJlbHNQSwECLQAUAAYACAAA&#13;&#10;ACEAT3cm3g8CAAAPBAAADgAAAAAAAAAAAAAAAAAuAgAAZHJzL2Uyb0RvYy54bWxQSwECLQAUAAYA&#13;&#10;CAAAACEAuRPaoeYAAAARAQAADwAAAAAAAAAAAAAAAABpBAAAZHJzL2Rvd25yZXYueG1sUEsFBgAA&#13;&#10;AAAEAAQA8wAAAHwFAAAAAA==&#13;&#10;" o:allowincell="f" stroked="f" strokeweight="0">
          <o:lock v:ext="edit" aspectratio="t" verticies="t" text="t" shapetype="t"/>
          <v:textbox inset="0,0,0,0">
            <w:txbxContent>
              <w:p w:rsidR="00117CA2" w:rsidRPr="000B4A41" w:rsidRDefault="00117CA2">
                <w:pPr>
                  <w:spacing w:line="720" w:lineRule="exact"/>
                  <w:rPr>
                    <w:b/>
                    <w:sz w:val="20"/>
                  </w:rPr>
                </w:pPr>
                <w:r w:rsidRPr="000B4A41">
                  <w:rPr>
                    <w:b/>
                    <w:sz w:val="20"/>
                  </w:rPr>
                  <w:t>A</w:t>
                </w:r>
              </w:p>
              <w:p w:rsidR="00117CA2" w:rsidRPr="000B4A41" w:rsidRDefault="00117CA2">
                <w:pPr>
                  <w:spacing w:line="720" w:lineRule="exact"/>
                  <w:rPr>
                    <w:b/>
                    <w:sz w:val="20"/>
                  </w:rPr>
                </w:pPr>
                <w:r w:rsidRPr="000B4A41">
                  <w:rPr>
                    <w:b/>
                    <w:sz w:val="20"/>
                  </w:rPr>
                  <w:t>B</w:t>
                </w:r>
              </w:p>
              <w:p w:rsidR="00117CA2" w:rsidRPr="000B4A41" w:rsidRDefault="00117CA2">
                <w:pPr>
                  <w:spacing w:line="720" w:lineRule="exact"/>
                  <w:rPr>
                    <w:b/>
                    <w:sz w:val="20"/>
                  </w:rPr>
                </w:pPr>
                <w:r w:rsidRPr="000B4A41">
                  <w:rPr>
                    <w:b/>
                    <w:sz w:val="20"/>
                  </w:rPr>
                  <w:t>C</w:t>
                </w:r>
              </w:p>
              <w:p w:rsidR="00117CA2" w:rsidRPr="000B4A41" w:rsidRDefault="00117CA2">
                <w:pPr>
                  <w:spacing w:line="720" w:lineRule="exact"/>
                  <w:rPr>
                    <w:b/>
                    <w:sz w:val="20"/>
                  </w:rPr>
                </w:pPr>
                <w:r w:rsidRPr="000B4A41">
                  <w:rPr>
                    <w:b/>
                    <w:sz w:val="20"/>
                  </w:rPr>
                  <w:t>D</w:t>
                </w:r>
              </w:p>
              <w:p w:rsidR="00117CA2" w:rsidRPr="000B4A41" w:rsidRDefault="00117CA2">
                <w:pPr>
                  <w:spacing w:line="720" w:lineRule="exact"/>
                  <w:rPr>
                    <w:b/>
                    <w:sz w:val="20"/>
                  </w:rPr>
                </w:pPr>
                <w:r w:rsidRPr="000B4A41">
                  <w:rPr>
                    <w:b/>
                    <w:sz w:val="20"/>
                  </w:rPr>
                  <w:t>E</w:t>
                </w:r>
              </w:p>
              <w:p w:rsidR="00117CA2" w:rsidRPr="00E73949" w:rsidRDefault="00117CA2" w:rsidP="00E73949">
                <w:pPr>
                  <w:spacing w:line="720" w:lineRule="exact"/>
                  <w:rPr>
                    <w:b/>
                    <w:sz w:val="20"/>
                  </w:rPr>
                </w:pPr>
                <w:r w:rsidRPr="00E73949">
                  <w:rPr>
                    <w:b/>
                    <w:sz w:val="20"/>
                  </w:rPr>
                  <w:t>F</w:t>
                </w:r>
              </w:p>
              <w:p w:rsidR="00117CA2" w:rsidRPr="000B4A41" w:rsidRDefault="00117CA2">
                <w:pPr>
                  <w:spacing w:line="720" w:lineRule="exact"/>
                  <w:rPr>
                    <w:b/>
                    <w:sz w:val="20"/>
                  </w:rPr>
                </w:pPr>
                <w:r w:rsidRPr="000B4A41">
                  <w:rPr>
                    <w:b/>
                    <w:sz w:val="20"/>
                  </w:rPr>
                  <w:t>G</w:t>
                </w:r>
              </w:p>
              <w:p w:rsidR="00117CA2" w:rsidRPr="000B4A41" w:rsidRDefault="00117CA2">
                <w:pPr>
                  <w:spacing w:line="720" w:lineRule="exact"/>
                  <w:rPr>
                    <w:b/>
                    <w:sz w:val="20"/>
                  </w:rPr>
                </w:pPr>
                <w:r w:rsidRPr="000B4A41">
                  <w:rPr>
                    <w:b/>
                    <w:sz w:val="20"/>
                  </w:rPr>
                  <w:t>H</w:t>
                </w:r>
              </w:p>
              <w:p w:rsidR="00117CA2" w:rsidRPr="000B4A41" w:rsidRDefault="00117CA2">
                <w:pPr>
                  <w:spacing w:line="720" w:lineRule="exact"/>
                  <w:rPr>
                    <w:b/>
                    <w:sz w:val="20"/>
                  </w:rPr>
                </w:pPr>
                <w:r w:rsidRPr="000B4A41">
                  <w:rPr>
                    <w:b/>
                    <w:sz w:val="20"/>
                  </w:rPr>
                  <w:t>I</w:t>
                </w:r>
              </w:p>
              <w:p w:rsidR="00117CA2" w:rsidRPr="000B4A41" w:rsidRDefault="00117CA2">
                <w:pPr>
                  <w:spacing w:line="720" w:lineRule="exact"/>
                  <w:rPr>
                    <w:b/>
                    <w:sz w:val="20"/>
                  </w:rPr>
                </w:pPr>
                <w:r w:rsidRPr="000B4A41">
                  <w:rPr>
                    <w:b/>
                    <w:sz w:val="20"/>
                  </w:rPr>
                  <w:t>J</w:t>
                </w:r>
              </w:p>
              <w:p w:rsidR="00117CA2" w:rsidRPr="000B4A41" w:rsidRDefault="00117CA2">
                <w:pPr>
                  <w:spacing w:line="720" w:lineRule="exact"/>
                  <w:rPr>
                    <w:b/>
                    <w:sz w:val="20"/>
                  </w:rPr>
                </w:pPr>
                <w:r w:rsidRPr="000B4A41">
                  <w:rPr>
                    <w:b/>
                    <w:sz w:val="20"/>
                  </w:rPr>
                  <w:t>K</w:t>
                </w:r>
              </w:p>
              <w:p w:rsidR="00117CA2" w:rsidRPr="000B4A41" w:rsidRDefault="00117CA2">
                <w:pPr>
                  <w:spacing w:line="720" w:lineRule="exact"/>
                  <w:rPr>
                    <w:b/>
                    <w:sz w:val="20"/>
                  </w:rPr>
                </w:pPr>
                <w:r w:rsidRPr="000B4A41">
                  <w:rPr>
                    <w:b/>
                    <w:sz w:val="20"/>
                  </w:rPr>
                  <w:t>L</w:t>
                </w:r>
              </w:p>
              <w:p w:rsidR="00117CA2" w:rsidRPr="000B4A41" w:rsidRDefault="00117CA2">
                <w:pPr>
                  <w:spacing w:line="720" w:lineRule="exact"/>
                  <w:rPr>
                    <w:b/>
                    <w:sz w:val="20"/>
                  </w:rPr>
                </w:pPr>
                <w:r w:rsidRPr="000B4A41">
                  <w:rPr>
                    <w:b/>
                    <w:sz w:val="20"/>
                  </w:rPr>
                  <w:t>M</w:t>
                </w:r>
              </w:p>
              <w:p w:rsidR="00117CA2" w:rsidRPr="000B4A41" w:rsidRDefault="00117CA2">
                <w:pPr>
                  <w:spacing w:line="720" w:lineRule="exact"/>
                  <w:rPr>
                    <w:b/>
                    <w:sz w:val="20"/>
                  </w:rPr>
                </w:pPr>
                <w:r w:rsidRPr="000B4A41">
                  <w:rPr>
                    <w:b/>
                    <w:sz w:val="20"/>
                  </w:rPr>
                  <w:t>N</w:t>
                </w:r>
              </w:p>
              <w:p w:rsidR="00117CA2" w:rsidRPr="000B4A41" w:rsidRDefault="00117CA2">
                <w:pPr>
                  <w:spacing w:line="720" w:lineRule="exact"/>
                  <w:rPr>
                    <w:b/>
                    <w:sz w:val="20"/>
                  </w:rPr>
                </w:pPr>
                <w:r w:rsidRPr="000B4A41">
                  <w:rPr>
                    <w:b/>
                    <w:sz w:val="20"/>
                  </w:rPr>
                  <w:t>O</w:t>
                </w:r>
              </w:p>
              <w:p w:rsidR="00117CA2" w:rsidRPr="000B4A41" w:rsidRDefault="00117CA2">
                <w:pPr>
                  <w:spacing w:line="720" w:lineRule="exact"/>
                  <w:rPr>
                    <w:b/>
                    <w:sz w:val="20"/>
                  </w:rPr>
                </w:pPr>
                <w:r w:rsidRPr="000B4A41">
                  <w:rPr>
                    <w:b/>
                    <w:sz w:val="20"/>
                  </w:rPr>
                  <w:t>P</w:t>
                </w:r>
              </w:p>
              <w:p w:rsidR="00117CA2" w:rsidRPr="000B4A41" w:rsidRDefault="00117CA2">
                <w:pPr>
                  <w:spacing w:line="720" w:lineRule="exact"/>
                  <w:rPr>
                    <w:b/>
                    <w:sz w:val="20"/>
                  </w:rPr>
                </w:pPr>
                <w:r w:rsidRPr="000B4A41">
                  <w:rPr>
                    <w:b/>
                    <w:sz w:val="20"/>
                  </w:rPr>
                  <w:t>Q</w:t>
                </w:r>
              </w:p>
              <w:p w:rsidR="00117CA2" w:rsidRPr="000B4A41" w:rsidRDefault="00117CA2">
                <w:pPr>
                  <w:spacing w:line="720" w:lineRule="exact"/>
                  <w:rPr>
                    <w:b/>
                    <w:sz w:val="20"/>
                  </w:rPr>
                </w:pPr>
                <w:r w:rsidRPr="000B4A41">
                  <w:rPr>
                    <w:b/>
                    <w:sz w:val="20"/>
                  </w:rPr>
                  <w:t>R</w:t>
                </w:r>
              </w:p>
              <w:p w:rsidR="00117CA2" w:rsidRPr="000B4A41" w:rsidRDefault="00117CA2">
                <w:pPr>
                  <w:spacing w:line="720" w:lineRule="exact"/>
                  <w:rPr>
                    <w:b/>
                    <w:sz w:val="20"/>
                  </w:rPr>
                </w:pPr>
                <w:r w:rsidRPr="000B4A41">
                  <w:rPr>
                    <w:b/>
                    <w:sz w:val="20"/>
                  </w:rPr>
                  <w:t>S</w:t>
                </w:r>
              </w:p>
              <w:p w:rsidR="00117CA2" w:rsidRPr="000B4A41" w:rsidRDefault="00117CA2">
                <w:pPr>
                  <w:spacing w:line="720" w:lineRule="exact"/>
                  <w:rPr>
                    <w:b/>
                    <w:sz w:val="20"/>
                  </w:rPr>
                </w:pPr>
                <w:r w:rsidRPr="000B4A41">
                  <w:rPr>
                    <w:b/>
                    <w:sz w:val="20"/>
                  </w:rPr>
                  <w:t>T</w:t>
                </w:r>
              </w:p>
              <w:p w:rsidR="00117CA2" w:rsidRPr="000B4A41" w:rsidRDefault="00117CA2">
                <w:pPr>
                  <w:spacing w:line="720" w:lineRule="exact"/>
                  <w:rPr>
                    <w:b/>
                    <w:sz w:val="20"/>
                  </w:rPr>
                </w:pPr>
                <w:r w:rsidRPr="000B4A41">
                  <w:rPr>
                    <w:b/>
                    <w:sz w:val="20"/>
                  </w:rPr>
                  <w:t>U</w:t>
                </w:r>
              </w:p>
              <w:p w:rsidR="00117CA2" w:rsidRPr="000B4A41" w:rsidRDefault="00117CA2">
                <w:pPr>
                  <w:spacing w:line="720" w:lineRule="exact"/>
                  <w:rPr>
                    <w:b/>
                    <w:sz w:val="20"/>
                  </w:rPr>
                </w:pPr>
                <w:r w:rsidRPr="000B4A41">
                  <w:rPr>
                    <w:b/>
                    <w:sz w:val="20"/>
                  </w:rPr>
                  <w:t>V</w:t>
                </w:r>
              </w:p>
              <w:p w:rsidR="00117CA2" w:rsidRPr="000B4A41" w:rsidRDefault="00117CA2">
                <w:pPr>
                  <w:spacing w:line="720" w:lineRule="exact"/>
                  <w:rPr>
                    <w:b/>
                    <w:sz w:val="20"/>
                  </w:rPr>
                </w:pPr>
              </w:p>
            </w:txbxContent>
          </v:textbox>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055"/>
    <w:multiLevelType w:val="hybridMultilevel"/>
    <w:tmpl w:val="CBAADD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52DE1"/>
    <w:multiLevelType w:val="hybridMultilevel"/>
    <w:tmpl w:val="C4C8A896"/>
    <w:lvl w:ilvl="0" w:tplc="678A954A">
      <w:start w:val="1"/>
      <w:numFmt w:val="decimal"/>
      <w:lvlText w:val="(%1)"/>
      <w:lvlJc w:val="left"/>
      <w:pPr>
        <w:ind w:left="982" w:hanging="360"/>
      </w:pPr>
      <w:rPr>
        <w:rFonts w:hint="default"/>
      </w:rPr>
    </w:lvl>
    <w:lvl w:ilvl="1" w:tplc="04090019" w:tentative="1">
      <w:start w:val="1"/>
      <w:numFmt w:val="ideographTraditional"/>
      <w:lvlText w:val="%2、"/>
      <w:lvlJc w:val="left"/>
      <w:pPr>
        <w:ind w:left="1582" w:hanging="480"/>
      </w:pPr>
    </w:lvl>
    <w:lvl w:ilvl="2" w:tplc="0409001B" w:tentative="1">
      <w:start w:val="1"/>
      <w:numFmt w:val="lowerRoman"/>
      <w:lvlText w:val="%3."/>
      <w:lvlJc w:val="right"/>
      <w:pPr>
        <w:ind w:left="2062" w:hanging="480"/>
      </w:pPr>
    </w:lvl>
    <w:lvl w:ilvl="3" w:tplc="0409000F" w:tentative="1">
      <w:start w:val="1"/>
      <w:numFmt w:val="decimal"/>
      <w:lvlText w:val="%4."/>
      <w:lvlJc w:val="left"/>
      <w:pPr>
        <w:ind w:left="2542" w:hanging="480"/>
      </w:pPr>
    </w:lvl>
    <w:lvl w:ilvl="4" w:tplc="04090019" w:tentative="1">
      <w:start w:val="1"/>
      <w:numFmt w:val="ideographTraditional"/>
      <w:lvlText w:val="%5、"/>
      <w:lvlJc w:val="left"/>
      <w:pPr>
        <w:ind w:left="3022" w:hanging="480"/>
      </w:pPr>
    </w:lvl>
    <w:lvl w:ilvl="5" w:tplc="0409001B" w:tentative="1">
      <w:start w:val="1"/>
      <w:numFmt w:val="lowerRoman"/>
      <w:lvlText w:val="%6."/>
      <w:lvlJc w:val="right"/>
      <w:pPr>
        <w:ind w:left="3502" w:hanging="480"/>
      </w:pPr>
    </w:lvl>
    <w:lvl w:ilvl="6" w:tplc="0409000F" w:tentative="1">
      <w:start w:val="1"/>
      <w:numFmt w:val="decimal"/>
      <w:lvlText w:val="%7."/>
      <w:lvlJc w:val="left"/>
      <w:pPr>
        <w:ind w:left="3982" w:hanging="480"/>
      </w:pPr>
    </w:lvl>
    <w:lvl w:ilvl="7" w:tplc="04090019" w:tentative="1">
      <w:start w:val="1"/>
      <w:numFmt w:val="ideographTraditional"/>
      <w:lvlText w:val="%8、"/>
      <w:lvlJc w:val="left"/>
      <w:pPr>
        <w:ind w:left="4462" w:hanging="480"/>
      </w:pPr>
    </w:lvl>
    <w:lvl w:ilvl="8" w:tplc="0409001B" w:tentative="1">
      <w:start w:val="1"/>
      <w:numFmt w:val="lowerRoman"/>
      <w:lvlText w:val="%9."/>
      <w:lvlJc w:val="right"/>
      <w:pPr>
        <w:ind w:left="4942" w:hanging="480"/>
      </w:pPr>
    </w:lvl>
  </w:abstractNum>
  <w:abstractNum w:abstractNumId="2" w15:restartNumberingAfterBreak="0">
    <w:nsid w:val="06FD583A"/>
    <w:multiLevelType w:val="hybridMultilevel"/>
    <w:tmpl w:val="E23A550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2C25E8"/>
    <w:multiLevelType w:val="singleLevel"/>
    <w:tmpl w:val="F904CF0C"/>
    <w:lvl w:ilvl="0">
      <w:start w:val="1"/>
      <w:numFmt w:val="decimal"/>
      <w:lvlText w:val="(%1)"/>
      <w:lvlJc w:val="left"/>
      <w:pPr>
        <w:tabs>
          <w:tab w:val="num" w:pos="330"/>
        </w:tabs>
        <w:ind w:left="330" w:hanging="330"/>
      </w:pPr>
      <w:rPr>
        <w:rFonts w:hint="eastAsia"/>
      </w:rPr>
    </w:lvl>
  </w:abstractNum>
  <w:abstractNum w:abstractNumId="4" w15:restartNumberingAfterBreak="0">
    <w:nsid w:val="0D85621A"/>
    <w:multiLevelType w:val="hybridMultilevel"/>
    <w:tmpl w:val="BDF626D2"/>
    <w:lvl w:ilvl="0" w:tplc="02245B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861C64"/>
    <w:multiLevelType w:val="hybridMultilevel"/>
    <w:tmpl w:val="A6189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714216"/>
    <w:multiLevelType w:val="hybridMultilevel"/>
    <w:tmpl w:val="F1A4BBB2"/>
    <w:lvl w:ilvl="0" w:tplc="4D3C88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E34989"/>
    <w:multiLevelType w:val="hybridMultilevel"/>
    <w:tmpl w:val="8AB27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AE0377"/>
    <w:multiLevelType w:val="hybridMultilevel"/>
    <w:tmpl w:val="4C6E679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B11FA4"/>
    <w:multiLevelType w:val="hybridMultilevel"/>
    <w:tmpl w:val="C3D6A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1" w15:restartNumberingAfterBreak="0">
    <w:nsid w:val="28DD5F2D"/>
    <w:multiLevelType w:val="hybridMultilevel"/>
    <w:tmpl w:val="35824458"/>
    <w:lvl w:ilvl="0" w:tplc="CEAAE7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4002A6"/>
    <w:multiLevelType w:val="hybridMultilevel"/>
    <w:tmpl w:val="F4B09586"/>
    <w:lvl w:ilvl="0" w:tplc="9418FB8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15:restartNumberingAfterBreak="0">
    <w:nsid w:val="2E077A10"/>
    <w:multiLevelType w:val="hybridMultilevel"/>
    <w:tmpl w:val="D854C51E"/>
    <w:lvl w:ilvl="0" w:tplc="DFE04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3812A86"/>
    <w:multiLevelType w:val="hybridMultilevel"/>
    <w:tmpl w:val="020AA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0323D6"/>
    <w:multiLevelType w:val="hybridMultilevel"/>
    <w:tmpl w:val="02E8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755163"/>
    <w:multiLevelType w:val="hybridMultilevel"/>
    <w:tmpl w:val="8A30D610"/>
    <w:lvl w:ilvl="0" w:tplc="F722968A">
      <w:start w:val="1"/>
      <w:numFmt w:val="decimal"/>
      <w:lvlText w:val="%1."/>
      <w:lvlJc w:val="left"/>
      <w:pPr>
        <w:ind w:left="622" w:hanging="480"/>
      </w:pPr>
      <w:rPr>
        <w:b w:val="0"/>
        <w:i w:val="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1A63C30"/>
    <w:multiLevelType w:val="hybridMultilevel"/>
    <w:tmpl w:val="7B96ACA4"/>
    <w:lvl w:ilvl="0" w:tplc="678A954A">
      <w:start w:val="1"/>
      <w:numFmt w:val="decimal"/>
      <w:lvlText w:val="(%1)"/>
      <w:lvlJc w:val="left"/>
      <w:pPr>
        <w:ind w:left="982"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CB923BA"/>
    <w:multiLevelType w:val="hybridMultilevel"/>
    <w:tmpl w:val="BB683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0E35C5"/>
    <w:multiLevelType w:val="hybridMultilevel"/>
    <w:tmpl w:val="DD00DAEE"/>
    <w:lvl w:ilvl="0" w:tplc="04F69E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6DF0341"/>
    <w:multiLevelType w:val="hybridMultilevel"/>
    <w:tmpl w:val="0832A72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72B5FB1"/>
    <w:multiLevelType w:val="singleLevel"/>
    <w:tmpl w:val="8F2026F6"/>
    <w:lvl w:ilvl="0">
      <w:start w:val="1"/>
      <w:numFmt w:val="decimal"/>
      <w:lvlText w:val="(%1)"/>
      <w:lvlJc w:val="left"/>
      <w:pPr>
        <w:tabs>
          <w:tab w:val="num" w:pos="330"/>
        </w:tabs>
        <w:ind w:left="330" w:hanging="330"/>
      </w:pPr>
      <w:rPr>
        <w:rFonts w:hint="eastAsia"/>
      </w:rPr>
    </w:lvl>
  </w:abstractNum>
  <w:abstractNum w:abstractNumId="22" w15:restartNumberingAfterBreak="0">
    <w:nsid w:val="58B143CB"/>
    <w:multiLevelType w:val="hybridMultilevel"/>
    <w:tmpl w:val="AE7E9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CD0324"/>
    <w:multiLevelType w:val="hybridMultilevel"/>
    <w:tmpl w:val="7B641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FE06EC"/>
    <w:multiLevelType w:val="hybridMultilevel"/>
    <w:tmpl w:val="20CA69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B326320"/>
    <w:multiLevelType w:val="hybridMultilevel"/>
    <w:tmpl w:val="2A9E5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D8350E"/>
    <w:multiLevelType w:val="hybridMultilevel"/>
    <w:tmpl w:val="C7905894"/>
    <w:lvl w:ilvl="0" w:tplc="E9CCC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DB52294"/>
    <w:multiLevelType w:val="hybridMultilevel"/>
    <w:tmpl w:val="9CF29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D81AE5"/>
    <w:multiLevelType w:val="hybridMultilevel"/>
    <w:tmpl w:val="D9E6F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672E8F"/>
    <w:multiLevelType w:val="hybridMultilevel"/>
    <w:tmpl w:val="BB46F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2A65B2"/>
    <w:multiLevelType w:val="hybridMultilevel"/>
    <w:tmpl w:val="F3000960"/>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1" w15:restartNumberingAfterBreak="0">
    <w:nsid w:val="697032C0"/>
    <w:multiLevelType w:val="hybridMultilevel"/>
    <w:tmpl w:val="566AA6AC"/>
    <w:lvl w:ilvl="0" w:tplc="02245B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D522A80"/>
    <w:multiLevelType w:val="hybridMultilevel"/>
    <w:tmpl w:val="3E06DAEA"/>
    <w:lvl w:ilvl="0" w:tplc="33EAF4BE">
      <w:start w:val="1"/>
      <w:numFmt w:val="decimal"/>
      <w:pStyle w:val="Final"/>
      <w:lvlText w:val="%1."/>
      <w:lvlJc w:val="left"/>
      <w:pPr>
        <w:ind w:left="360" w:hanging="360"/>
      </w:pPr>
      <w:rPr>
        <w:rFonts w:ascii="Times New Roman" w:hAnsi="Times New Roman" w:cs="Times New Roman" w:hint="default"/>
        <w:b w:val="0"/>
        <w:i w:val="0"/>
        <w:sz w:val="28"/>
      </w:rPr>
    </w:lvl>
    <w:lvl w:ilvl="1" w:tplc="00D6617C">
      <w:start w:val="1"/>
      <w:numFmt w:val="lowerLetter"/>
      <w:lvlText w:val="(%2)"/>
      <w:lvlJc w:val="left"/>
      <w:pPr>
        <w:tabs>
          <w:tab w:val="num" w:pos="1440"/>
        </w:tabs>
        <w:ind w:left="1440" w:hanging="360"/>
      </w:pPr>
      <w:rPr>
        <w:rFonts w:hint="default"/>
      </w:rPr>
    </w:lvl>
    <w:lvl w:ilvl="2" w:tplc="66509BE4">
      <w:start w:val="1"/>
      <w:numFmt w:val="decimal"/>
      <w:lvlText w:val="(%3)"/>
      <w:lvlJc w:val="left"/>
      <w:pPr>
        <w:ind w:left="2700" w:hanging="720"/>
      </w:pPr>
      <w:rPr>
        <w:rFonts w:ascii="Times New Roman" w:hAnsi="Times New Roman" w:cs="Times New Roman" w:hint="default"/>
      </w:rPr>
    </w:lvl>
    <w:lvl w:ilvl="3" w:tplc="D3142E3E">
      <w:start w:val="1"/>
      <w:numFmt w:val="upperLetter"/>
      <w:lvlText w:val="(%4)"/>
      <w:lvlJc w:val="left"/>
      <w:pPr>
        <w:ind w:left="5220" w:hanging="270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8B33A49"/>
    <w:multiLevelType w:val="hybridMultilevel"/>
    <w:tmpl w:val="7EBA3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AC0748"/>
    <w:multiLevelType w:val="hybridMultilevel"/>
    <w:tmpl w:val="F2CCFF3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9D77A71"/>
    <w:multiLevelType w:val="hybridMultilevel"/>
    <w:tmpl w:val="302695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15:restartNumberingAfterBreak="0">
    <w:nsid w:val="7F941778"/>
    <w:multiLevelType w:val="hybridMultilevel"/>
    <w:tmpl w:val="22A8CBB4"/>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6106710">
    <w:abstractNumId w:val="21"/>
  </w:num>
  <w:num w:numId="2" w16cid:durableId="366299091">
    <w:abstractNumId w:val="3"/>
  </w:num>
  <w:num w:numId="3" w16cid:durableId="1040744017">
    <w:abstractNumId w:val="10"/>
  </w:num>
  <w:num w:numId="4" w16cid:durableId="959801720">
    <w:abstractNumId w:val="0"/>
  </w:num>
  <w:num w:numId="5" w16cid:durableId="2107531236">
    <w:abstractNumId w:val="27"/>
  </w:num>
  <w:num w:numId="6" w16cid:durableId="1907064479">
    <w:abstractNumId w:val="15"/>
  </w:num>
  <w:num w:numId="7" w16cid:durableId="2057200944">
    <w:abstractNumId w:val="28"/>
  </w:num>
  <w:num w:numId="8" w16cid:durableId="578373175">
    <w:abstractNumId w:val="18"/>
  </w:num>
  <w:num w:numId="9" w16cid:durableId="1845046790">
    <w:abstractNumId w:val="36"/>
  </w:num>
  <w:num w:numId="10" w16cid:durableId="1761677666">
    <w:abstractNumId w:val="14"/>
  </w:num>
  <w:num w:numId="11" w16cid:durableId="373043275">
    <w:abstractNumId w:val="25"/>
  </w:num>
  <w:num w:numId="12" w16cid:durableId="1953397017">
    <w:abstractNumId w:val="30"/>
  </w:num>
  <w:num w:numId="13" w16cid:durableId="322048437">
    <w:abstractNumId w:val="23"/>
  </w:num>
  <w:num w:numId="14" w16cid:durableId="291517429">
    <w:abstractNumId w:val="33"/>
  </w:num>
  <w:num w:numId="15" w16cid:durableId="176382944">
    <w:abstractNumId w:val="12"/>
  </w:num>
  <w:num w:numId="16" w16cid:durableId="1511721844">
    <w:abstractNumId w:val="5"/>
  </w:num>
  <w:num w:numId="17" w16cid:durableId="244458277">
    <w:abstractNumId w:val="11"/>
  </w:num>
  <w:num w:numId="18" w16cid:durableId="1833988743">
    <w:abstractNumId w:val="4"/>
  </w:num>
  <w:num w:numId="19" w16cid:durableId="2049378229">
    <w:abstractNumId w:val="31"/>
  </w:num>
  <w:num w:numId="20" w16cid:durableId="1752461526">
    <w:abstractNumId w:val="16"/>
  </w:num>
  <w:num w:numId="21" w16cid:durableId="581060456">
    <w:abstractNumId w:val="1"/>
  </w:num>
  <w:num w:numId="22" w16cid:durableId="911622080">
    <w:abstractNumId w:val="35"/>
  </w:num>
  <w:num w:numId="23" w16cid:durableId="2045322162">
    <w:abstractNumId w:val="17"/>
  </w:num>
  <w:num w:numId="24" w16cid:durableId="400642462">
    <w:abstractNumId w:val="9"/>
  </w:num>
  <w:num w:numId="25" w16cid:durableId="1629703711">
    <w:abstractNumId w:val="7"/>
  </w:num>
  <w:num w:numId="26" w16cid:durableId="1237125508">
    <w:abstractNumId w:val="24"/>
  </w:num>
  <w:num w:numId="27" w16cid:durableId="901866818">
    <w:abstractNumId w:val="32"/>
  </w:num>
  <w:num w:numId="28" w16cid:durableId="1481656371">
    <w:abstractNumId w:val="22"/>
  </w:num>
  <w:num w:numId="29" w16cid:durableId="169299915">
    <w:abstractNumId w:val="2"/>
  </w:num>
  <w:num w:numId="30" w16cid:durableId="1443962453">
    <w:abstractNumId w:val="6"/>
  </w:num>
  <w:num w:numId="31" w16cid:durableId="1370690941">
    <w:abstractNumId w:val="13"/>
  </w:num>
  <w:num w:numId="32" w16cid:durableId="482626731">
    <w:abstractNumId w:val="8"/>
  </w:num>
  <w:num w:numId="33" w16cid:durableId="1867407394">
    <w:abstractNumId w:val="19"/>
  </w:num>
  <w:num w:numId="34" w16cid:durableId="1101486283">
    <w:abstractNumId w:val="34"/>
  </w:num>
  <w:num w:numId="35" w16cid:durableId="723214768">
    <w:abstractNumId w:val="26"/>
  </w:num>
  <w:num w:numId="36" w16cid:durableId="1998460033">
    <w:abstractNumId w:val="20"/>
  </w:num>
  <w:num w:numId="37" w16cid:durableId="147784472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5"/>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54DA"/>
    <w:rsid w:val="000009CA"/>
    <w:rsid w:val="00000EDA"/>
    <w:rsid w:val="00000FCE"/>
    <w:rsid w:val="000010E6"/>
    <w:rsid w:val="0000190A"/>
    <w:rsid w:val="00002632"/>
    <w:rsid w:val="00002EDE"/>
    <w:rsid w:val="00003109"/>
    <w:rsid w:val="000034C5"/>
    <w:rsid w:val="00007FDC"/>
    <w:rsid w:val="0001191B"/>
    <w:rsid w:val="00011FDB"/>
    <w:rsid w:val="000124D9"/>
    <w:rsid w:val="0001458F"/>
    <w:rsid w:val="000163E8"/>
    <w:rsid w:val="000166C0"/>
    <w:rsid w:val="00016CCC"/>
    <w:rsid w:val="00020164"/>
    <w:rsid w:val="000213DB"/>
    <w:rsid w:val="00022090"/>
    <w:rsid w:val="00022331"/>
    <w:rsid w:val="00025BE4"/>
    <w:rsid w:val="000315DA"/>
    <w:rsid w:val="00032956"/>
    <w:rsid w:val="0003588B"/>
    <w:rsid w:val="0003700E"/>
    <w:rsid w:val="00040DAD"/>
    <w:rsid w:val="00052515"/>
    <w:rsid w:val="00053FA1"/>
    <w:rsid w:val="000548ED"/>
    <w:rsid w:val="000606C9"/>
    <w:rsid w:val="00061FA8"/>
    <w:rsid w:val="000621DE"/>
    <w:rsid w:val="00062EC6"/>
    <w:rsid w:val="00066E73"/>
    <w:rsid w:val="00070E8B"/>
    <w:rsid w:val="00073BF1"/>
    <w:rsid w:val="000745CD"/>
    <w:rsid w:val="0007522E"/>
    <w:rsid w:val="00080CA0"/>
    <w:rsid w:val="000815D5"/>
    <w:rsid w:val="00084988"/>
    <w:rsid w:val="00091225"/>
    <w:rsid w:val="000977AC"/>
    <w:rsid w:val="000A01D0"/>
    <w:rsid w:val="000A08BA"/>
    <w:rsid w:val="000A189F"/>
    <w:rsid w:val="000A1BBD"/>
    <w:rsid w:val="000A2A3E"/>
    <w:rsid w:val="000A2C2C"/>
    <w:rsid w:val="000A2C9C"/>
    <w:rsid w:val="000A38D3"/>
    <w:rsid w:val="000A60A6"/>
    <w:rsid w:val="000A723F"/>
    <w:rsid w:val="000B132D"/>
    <w:rsid w:val="000B4A41"/>
    <w:rsid w:val="000B4CD4"/>
    <w:rsid w:val="000C2765"/>
    <w:rsid w:val="000C4E48"/>
    <w:rsid w:val="000C5754"/>
    <w:rsid w:val="000C582E"/>
    <w:rsid w:val="000C5A18"/>
    <w:rsid w:val="000C6C7F"/>
    <w:rsid w:val="000D3823"/>
    <w:rsid w:val="000D5F73"/>
    <w:rsid w:val="000D6502"/>
    <w:rsid w:val="000D6AC5"/>
    <w:rsid w:val="000D7F67"/>
    <w:rsid w:val="000E07BD"/>
    <w:rsid w:val="000E46B9"/>
    <w:rsid w:val="000F45BA"/>
    <w:rsid w:val="000F4A0C"/>
    <w:rsid w:val="000F506F"/>
    <w:rsid w:val="000F5A29"/>
    <w:rsid w:val="00101F11"/>
    <w:rsid w:val="001021B3"/>
    <w:rsid w:val="00102A8D"/>
    <w:rsid w:val="00102C10"/>
    <w:rsid w:val="0010458A"/>
    <w:rsid w:val="00105DF5"/>
    <w:rsid w:val="001073CC"/>
    <w:rsid w:val="00117841"/>
    <w:rsid w:val="00117CA2"/>
    <w:rsid w:val="0012031F"/>
    <w:rsid w:val="001232A6"/>
    <w:rsid w:val="00124068"/>
    <w:rsid w:val="00131209"/>
    <w:rsid w:val="00131D4A"/>
    <w:rsid w:val="001357F6"/>
    <w:rsid w:val="0013792B"/>
    <w:rsid w:val="00142C90"/>
    <w:rsid w:val="00143946"/>
    <w:rsid w:val="00143BCD"/>
    <w:rsid w:val="001442EF"/>
    <w:rsid w:val="00144427"/>
    <w:rsid w:val="001478FD"/>
    <w:rsid w:val="00147CF9"/>
    <w:rsid w:val="00151F7A"/>
    <w:rsid w:val="0015405B"/>
    <w:rsid w:val="00154331"/>
    <w:rsid w:val="001578AB"/>
    <w:rsid w:val="001601EE"/>
    <w:rsid w:val="001616AD"/>
    <w:rsid w:val="0016224E"/>
    <w:rsid w:val="00165FCF"/>
    <w:rsid w:val="00167125"/>
    <w:rsid w:val="0016771F"/>
    <w:rsid w:val="0017059D"/>
    <w:rsid w:val="001752F5"/>
    <w:rsid w:val="00176F36"/>
    <w:rsid w:val="0018120C"/>
    <w:rsid w:val="00181381"/>
    <w:rsid w:val="0018390C"/>
    <w:rsid w:val="00184C3E"/>
    <w:rsid w:val="00187495"/>
    <w:rsid w:val="001925EA"/>
    <w:rsid w:val="00194E9F"/>
    <w:rsid w:val="001968D0"/>
    <w:rsid w:val="001977F2"/>
    <w:rsid w:val="001A1CCD"/>
    <w:rsid w:val="001A6EF5"/>
    <w:rsid w:val="001B1BB8"/>
    <w:rsid w:val="001B4812"/>
    <w:rsid w:val="001B5958"/>
    <w:rsid w:val="001B60A0"/>
    <w:rsid w:val="001B6240"/>
    <w:rsid w:val="001C0940"/>
    <w:rsid w:val="001C0CC0"/>
    <w:rsid w:val="001C3023"/>
    <w:rsid w:val="001D0D3A"/>
    <w:rsid w:val="001D57B8"/>
    <w:rsid w:val="001D7D1E"/>
    <w:rsid w:val="001E05C6"/>
    <w:rsid w:val="001E0B33"/>
    <w:rsid w:val="001E1D2A"/>
    <w:rsid w:val="001E40F1"/>
    <w:rsid w:val="001E5568"/>
    <w:rsid w:val="001E578B"/>
    <w:rsid w:val="001E65C3"/>
    <w:rsid w:val="001E661B"/>
    <w:rsid w:val="001F251E"/>
    <w:rsid w:val="001F6D25"/>
    <w:rsid w:val="00204489"/>
    <w:rsid w:val="00210FBF"/>
    <w:rsid w:val="00216D11"/>
    <w:rsid w:val="00224EC4"/>
    <w:rsid w:val="002254F3"/>
    <w:rsid w:val="00225B2C"/>
    <w:rsid w:val="0023496C"/>
    <w:rsid w:val="00234A7A"/>
    <w:rsid w:val="00237589"/>
    <w:rsid w:val="0024725A"/>
    <w:rsid w:val="00250A34"/>
    <w:rsid w:val="002523F8"/>
    <w:rsid w:val="0025387E"/>
    <w:rsid w:val="00254EF4"/>
    <w:rsid w:val="00255228"/>
    <w:rsid w:val="00265199"/>
    <w:rsid w:val="00267D4E"/>
    <w:rsid w:val="00271455"/>
    <w:rsid w:val="002717A4"/>
    <w:rsid w:val="00273ADA"/>
    <w:rsid w:val="00273CF1"/>
    <w:rsid w:val="00275977"/>
    <w:rsid w:val="00276899"/>
    <w:rsid w:val="00282499"/>
    <w:rsid w:val="002839E2"/>
    <w:rsid w:val="0028643B"/>
    <w:rsid w:val="00287343"/>
    <w:rsid w:val="0029018A"/>
    <w:rsid w:val="002918CC"/>
    <w:rsid w:val="00294C01"/>
    <w:rsid w:val="002A1E95"/>
    <w:rsid w:val="002A3E87"/>
    <w:rsid w:val="002A6B0E"/>
    <w:rsid w:val="002A6EE7"/>
    <w:rsid w:val="002B4B02"/>
    <w:rsid w:val="002B546C"/>
    <w:rsid w:val="002B70D1"/>
    <w:rsid w:val="002C0148"/>
    <w:rsid w:val="002C3484"/>
    <w:rsid w:val="002C5467"/>
    <w:rsid w:val="002D2AB3"/>
    <w:rsid w:val="002D3FDD"/>
    <w:rsid w:val="002D5CBE"/>
    <w:rsid w:val="002D6097"/>
    <w:rsid w:val="002E0E4D"/>
    <w:rsid w:val="002E1107"/>
    <w:rsid w:val="002E798E"/>
    <w:rsid w:val="002F296A"/>
    <w:rsid w:val="002F44A6"/>
    <w:rsid w:val="002F7FE8"/>
    <w:rsid w:val="00301850"/>
    <w:rsid w:val="00301BB9"/>
    <w:rsid w:val="0030225A"/>
    <w:rsid w:val="00302603"/>
    <w:rsid w:val="00303461"/>
    <w:rsid w:val="00307313"/>
    <w:rsid w:val="003110EE"/>
    <w:rsid w:val="003132AD"/>
    <w:rsid w:val="00313FAD"/>
    <w:rsid w:val="00314D40"/>
    <w:rsid w:val="00320F76"/>
    <w:rsid w:val="00322B17"/>
    <w:rsid w:val="00323BD9"/>
    <w:rsid w:val="00323E98"/>
    <w:rsid w:val="00324C37"/>
    <w:rsid w:val="0033047D"/>
    <w:rsid w:val="00330693"/>
    <w:rsid w:val="003321E3"/>
    <w:rsid w:val="00333E1D"/>
    <w:rsid w:val="00336F85"/>
    <w:rsid w:val="00346165"/>
    <w:rsid w:val="0034693A"/>
    <w:rsid w:val="00347BBD"/>
    <w:rsid w:val="00353F4C"/>
    <w:rsid w:val="00354A8F"/>
    <w:rsid w:val="003579EC"/>
    <w:rsid w:val="00360E95"/>
    <w:rsid w:val="00360EA2"/>
    <w:rsid w:val="00361E7E"/>
    <w:rsid w:val="00363256"/>
    <w:rsid w:val="00372469"/>
    <w:rsid w:val="003762D7"/>
    <w:rsid w:val="003771B0"/>
    <w:rsid w:val="003828C7"/>
    <w:rsid w:val="00382A83"/>
    <w:rsid w:val="00386DC0"/>
    <w:rsid w:val="00391147"/>
    <w:rsid w:val="003913DA"/>
    <w:rsid w:val="00394DAA"/>
    <w:rsid w:val="0039576A"/>
    <w:rsid w:val="0039607E"/>
    <w:rsid w:val="00397991"/>
    <w:rsid w:val="003A1578"/>
    <w:rsid w:val="003A3E3C"/>
    <w:rsid w:val="003B1E48"/>
    <w:rsid w:val="003B27A3"/>
    <w:rsid w:val="003B4FD4"/>
    <w:rsid w:val="003B6305"/>
    <w:rsid w:val="003B708D"/>
    <w:rsid w:val="003C0AFF"/>
    <w:rsid w:val="003C663F"/>
    <w:rsid w:val="003D1394"/>
    <w:rsid w:val="003D274F"/>
    <w:rsid w:val="003D50E8"/>
    <w:rsid w:val="003D663F"/>
    <w:rsid w:val="003D732D"/>
    <w:rsid w:val="003E4AE2"/>
    <w:rsid w:val="003F1B23"/>
    <w:rsid w:val="003F3DAB"/>
    <w:rsid w:val="003F41DC"/>
    <w:rsid w:val="004024C8"/>
    <w:rsid w:val="00402C3A"/>
    <w:rsid w:val="00402F25"/>
    <w:rsid w:val="004033F9"/>
    <w:rsid w:val="00405F9D"/>
    <w:rsid w:val="004060D9"/>
    <w:rsid w:val="004100E7"/>
    <w:rsid w:val="00412CF7"/>
    <w:rsid w:val="00413065"/>
    <w:rsid w:val="00417A1F"/>
    <w:rsid w:val="004210BD"/>
    <w:rsid w:val="00421DB4"/>
    <w:rsid w:val="00422D10"/>
    <w:rsid w:val="00424B52"/>
    <w:rsid w:val="0042554F"/>
    <w:rsid w:val="00425C46"/>
    <w:rsid w:val="00425ED6"/>
    <w:rsid w:val="0043016B"/>
    <w:rsid w:val="0043086A"/>
    <w:rsid w:val="004314C2"/>
    <w:rsid w:val="00431BC6"/>
    <w:rsid w:val="004323CD"/>
    <w:rsid w:val="004326EA"/>
    <w:rsid w:val="004406DB"/>
    <w:rsid w:val="004430F4"/>
    <w:rsid w:val="00443C7F"/>
    <w:rsid w:val="004448D1"/>
    <w:rsid w:val="0044717D"/>
    <w:rsid w:val="00450579"/>
    <w:rsid w:val="00450F64"/>
    <w:rsid w:val="0045213F"/>
    <w:rsid w:val="004525B9"/>
    <w:rsid w:val="00453282"/>
    <w:rsid w:val="004562D5"/>
    <w:rsid w:val="004568B2"/>
    <w:rsid w:val="004665BA"/>
    <w:rsid w:val="004703DD"/>
    <w:rsid w:val="0047183C"/>
    <w:rsid w:val="00473EEB"/>
    <w:rsid w:val="00474D25"/>
    <w:rsid w:val="00476D1C"/>
    <w:rsid w:val="0048078E"/>
    <w:rsid w:val="00483FFD"/>
    <w:rsid w:val="00485E00"/>
    <w:rsid w:val="00487180"/>
    <w:rsid w:val="0048720B"/>
    <w:rsid w:val="0049150E"/>
    <w:rsid w:val="004924B2"/>
    <w:rsid w:val="00493BFE"/>
    <w:rsid w:val="004A34C2"/>
    <w:rsid w:val="004A5680"/>
    <w:rsid w:val="004A658C"/>
    <w:rsid w:val="004A666A"/>
    <w:rsid w:val="004A78B1"/>
    <w:rsid w:val="004B1204"/>
    <w:rsid w:val="004B4EAF"/>
    <w:rsid w:val="004B70C0"/>
    <w:rsid w:val="004B76B8"/>
    <w:rsid w:val="004B7815"/>
    <w:rsid w:val="004C07C4"/>
    <w:rsid w:val="004C1001"/>
    <w:rsid w:val="004C3A9B"/>
    <w:rsid w:val="004C443F"/>
    <w:rsid w:val="004C4725"/>
    <w:rsid w:val="004C6F58"/>
    <w:rsid w:val="004C78E6"/>
    <w:rsid w:val="004D2123"/>
    <w:rsid w:val="004D28EE"/>
    <w:rsid w:val="004D3F6E"/>
    <w:rsid w:val="004D50DD"/>
    <w:rsid w:val="004D799F"/>
    <w:rsid w:val="004D7F40"/>
    <w:rsid w:val="004F1416"/>
    <w:rsid w:val="004F1B29"/>
    <w:rsid w:val="004F45D0"/>
    <w:rsid w:val="004F4644"/>
    <w:rsid w:val="004F56F1"/>
    <w:rsid w:val="004F7065"/>
    <w:rsid w:val="004F70FB"/>
    <w:rsid w:val="004F7620"/>
    <w:rsid w:val="0050524C"/>
    <w:rsid w:val="005069FB"/>
    <w:rsid w:val="00510264"/>
    <w:rsid w:val="00510A84"/>
    <w:rsid w:val="00510CD1"/>
    <w:rsid w:val="005111DB"/>
    <w:rsid w:val="00511808"/>
    <w:rsid w:val="00513CF0"/>
    <w:rsid w:val="00517B51"/>
    <w:rsid w:val="00517FF9"/>
    <w:rsid w:val="00522D6A"/>
    <w:rsid w:val="0052573F"/>
    <w:rsid w:val="00526996"/>
    <w:rsid w:val="005273F2"/>
    <w:rsid w:val="00530AC4"/>
    <w:rsid w:val="005338D9"/>
    <w:rsid w:val="00534EFD"/>
    <w:rsid w:val="00535846"/>
    <w:rsid w:val="00541716"/>
    <w:rsid w:val="00543E2C"/>
    <w:rsid w:val="00545FA5"/>
    <w:rsid w:val="00552090"/>
    <w:rsid w:val="005547C4"/>
    <w:rsid w:val="00556BFB"/>
    <w:rsid w:val="00557965"/>
    <w:rsid w:val="0056037B"/>
    <w:rsid w:val="00562810"/>
    <w:rsid w:val="00564E6D"/>
    <w:rsid w:val="00567FF3"/>
    <w:rsid w:val="00570AC9"/>
    <w:rsid w:val="00571D9B"/>
    <w:rsid w:val="005721FA"/>
    <w:rsid w:val="0057270F"/>
    <w:rsid w:val="00572731"/>
    <w:rsid w:val="00573CDF"/>
    <w:rsid w:val="00574161"/>
    <w:rsid w:val="005758F1"/>
    <w:rsid w:val="00576AAF"/>
    <w:rsid w:val="00577583"/>
    <w:rsid w:val="00583E71"/>
    <w:rsid w:val="00584D26"/>
    <w:rsid w:val="0058539A"/>
    <w:rsid w:val="00586878"/>
    <w:rsid w:val="0059093C"/>
    <w:rsid w:val="00595AE0"/>
    <w:rsid w:val="00596407"/>
    <w:rsid w:val="005A00BD"/>
    <w:rsid w:val="005A0E2C"/>
    <w:rsid w:val="005A111F"/>
    <w:rsid w:val="005A183A"/>
    <w:rsid w:val="005A25F1"/>
    <w:rsid w:val="005A5911"/>
    <w:rsid w:val="005A6CF0"/>
    <w:rsid w:val="005B0A87"/>
    <w:rsid w:val="005B4BB7"/>
    <w:rsid w:val="005C5501"/>
    <w:rsid w:val="005C5B9E"/>
    <w:rsid w:val="005C792D"/>
    <w:rsid w:val="005D0636"/>
    <w:rsid w:val="005D27EB"/>
    <w:rsid w:val="005D34B4"/>
    <w:rsid w:val="005D412D"/>
    <w:rsid w:val="005D56FF"/>
    <w:rsid w:val="005E2845"/>
    <w:rsid w:val="005E4C1A"/>
    <w:rsid w:val="005E4E6C"/>
    <w:rsid w:val="005E7424"/>
    <w:rsid w:val="005F0BCF"/>
    <w:rsid w:val="005F11AD"/>
    <w:rsid w:val="005F2909"/>
    <w:rsid w:val="005F333E"/>
    <w:rsid w:val="005F524E"/>
    <w:rsid w:val="005F62FC"/>
    <w:rsid w:val="005F7E9E"/>
    <w:rsid w:val="00600EC2"/>
    <w:rsid w:val="00601A39"/>
    <w:rsid w:val="00602125"/>
    <w:rsid w:val="00602358"/>
    <w:rsid w:val="00603E7A"/>
    <w:rsid w:val="00603F99"/>
    <w:rsid w:val="00606235"/>
    <w:rsid w:val="00607886"/>
    <w:rsid w:val="00610A86"/>
    <w:rsid w:val="0061324C"/>
    <w:rsid w:val="006142F8"/>
    <w:rsid w:val="0061611B"/>
    <w:rsid w:val="00616168"/>
    <w:rsid w:val="0061677B"/>
    <w:rsid w:val="00622DEB"/>
    <w:rsid w:val="00623B04"/>
    <w:rsid w:val="00627331"/>
    <w:rsid w:val="006302CC"/>
    <w:rsid w:val="0063037C"/>
    <w:rsid w:val="00634077"/>
    <w:rsid w:val="00635B7F"/>
    <w:rsid w:val="00635DDA"/>
    <w:rsid w:val="00640C84"/>
    <w:rsid w:val="0064117D"/>
    <w:rsid w:val="00642245"/>
    <w:rsid w:val="00642D47"/>
    <w:rsid w:val="006430CB"/>
    <w:rsid w:val="006456D1"/>
    <w:rsid w:val="00645AF4"/>
    <w:rsid w:val="00645C06"/>
    <w:rsid w:val="006461B3"/>
    <w:rsid w:val="006505EB"/>
    <w:rsid w:val="00651086"/>
    <w:rsid w:val="006536E5"/>
    <w:rsid w:val="00653B21"/>
    <w:rsid w:val="006560AB"/>
    <w:rsid w:val="006604C5"/>
    <w:rsid w:val="00662226"/>
    <w:rsid w:val="006631D5"/>
    <w:rsid w:val="00664113"/>
    <w:rsid w:val="00665BF1"/>
    <w:rsid w:val="00673C35"/>
    <w:rsid w:val="0067624B"/>
    <w:rsid w:val="00677370"/>
    <w:rsid w:val="006802D6"/>
    <w:rsid w:val="0068348A"/>
    <w:rsid w:val="006871F6"/>
    <w:rsid w:val="00690D7B"/>
    <w:rsid w:val="00691432"/>
    <w:rsid w:val="00691D2E"/>
    <w:rsid w:val="0069257A"/>
    <w:rsid w:val="00695F53"/>
    <w:rsid w:val="006A283B"/>
    <w:rsid w:val="006A346B"/>
    <w:rsid w:val="006A38A4"/>
    <w:rsid w:val="006A5E1A"/>
    <w:rsid w:val="006A7F3A"/>
    <w:rsid w:val="006B1B36"/>
    <w:rsid w:val="006B2DAE"/>
    <w:rsid w:val="006B5FF8"/>
    <w:rsid w:val="006B61E5"/>
    <w:rsid w:val="006B65B9"/>
    <w:rsid w:val="006C1E67"/>
    <w:rsid w:val="006C219E"/>
    <w:rsid w:val="006C2A98"/>
    <w:rsid w:val="006C3170"/>
    <w:rsid w:val="006C671A"/>
    <w:rsid w:val="006C68D0"/>
    <w:rsid w:val="006D34B8"/>
    <w:rsid w:val="006D6DF5"/>
    <w:rsid w:val="006D7393"/>
    <w:rsid w:val="006E1351"/>
    <w:rsid w:val="006E22A0"/>
    <w:rsid w:val="006E2435"/>
    <w:rsid w:val="006E4CF2"/>
    <w:rsid w:val="006E56B6"/>
    <w:rsid w:val="006E577D"/>
    <w:rsid w:val="006E7A9C"/>
    <w:rsid w:val="006F0094"/>
    <w:rsid w:val="006F2A81"/>
    <w:rsid w:val="006F2D92"/>
    <w:rsid w:val="006F30E6"/>
    <w:rsid w:val="00703B6A"/>
    <w:rsid w:val="00703EB4"/>
    <w:rsid w:val="00704F20"/>
    <w:rsid w:val="00706AD1"/>
    <w:rsid w:val="007074A7"/>
    <w:rsid w:val="0071059C"/>
    <w:rsid w:val="00710AC0"/>
    <w:rsid w:val="00711A43"/>
    <w:rsid w:val="00712E38"/>
    <w:rsid w:val="007146EE"/>
    <w:rsid w:val="00714A24"/>
    <w:rsid w:val="00716F90"/>
    <w:rsid w:val="00724846"/>
    <w:rsid w:val="00725008"/>
    <w:rsid w:val="00727D88"/>
    <w:rsid w:val="00730698"/>
    <w:rsid w:val="00730D21"/>
    <w:rsid w:val="007316CC"/>
    <w:rsid w:val="007317D8"/>
    <w:rsid w:val="00733A35"/>
    <w:rsid w:val="00733B78"/>
    <w:rsid w:val="00734207"/>
    <w:rsid w:val="00734252"/>
    <w:rsid w:val="0073433A"/>
    <w:rsid w:val="00734B32"/>
    <w:rsid w:val="00734E07"/>
    <w:rsid w:val="007414B9"/>
    <w:rsid w:val="007425E5"/>
    <w:rsid w:val="00742ABD"/>
    <w:rsid w:val="00743704"/>
    <w:rsid w:val="0075772B"/>
    <w:rsid w:val="00761B4B"/>
    <w:rsid w:val="00762496"/>
    <w:rsid w:val="00762DD5"/>
    <w:rsid w:val="007638DF"/>
    <w:rsid w:val="00772866"/>
    <w:rsid w:val="0077355D"/>
    <w:rsid w:val="00773A3B"/>
    <w:rsid w:val="00773FBB"/>
    <w:rsid w:val="0077734C"/>
    <w:rsid w:val="00782AE3"/>
    <w:rsid w:val="00782B01"/>
    <w:rsid w:val="00791D3D"/>
    <w:rsid w:val="00791EA4"/>
    <w:rsid w:val="007929F2"/>
    <w:rsid w:val="007966A8"/>
    <w:rsid w:val="007969F6"/>
    <w:rsid w:val="00797008"/>
    <w:rsid w:val="0079796B"/>
    <w:rsid w:val="007A0581"/>
    <w:rsid w:val="007A1718"/>
    <w:rsid w:val="007A2BC6"/>
    <w:rsid w:val="007A360B"/>
    <w:rsid w:val="007A3738"/>
    <w:rsid w:val="007A3A25"/>
    <w:rsid w:val="007A3E20"/>
    <w:rsid w:val="007A4F4E"/>
    <w:rsid w:val="007A5721"/>
    <w:rsid w:val="007A62DE"/>
    <w:rsid w:val="007A7477"/>
    <w:rsid w:val="007B0485"/>
    <w:rsid w:val="007B2CD9"/>
    <w:rsid w:val="007B3E4C"/>
    <w:rsid w:val="007B53CD"/>
    <w:rsid w:val="007B71C7"/>
    <w:rsid w:val="007C2089"/>
    <w:rsid w:val="007C48EF"/>
    <w:rsid w:val="007C7CFF"/>
    <w:rsid w:val="007C7FC8"/>
    <w:rsid w:val="007D0108"/>
    <w:rsid w:val="007D2516"/>
    <w:rsid w:val="007D4394"/>
    <w:rsid w:val="007E2ABC"/>
    <w:rsid w:val="007E4DEC"/>
    <w:rsid w:val="007E57CF"/>
    <w:rsid w:val="007E6402"/>
    <w:rsid w:val="007E6979"/>
    <w:rsid w:val="007E7D3E"/>
    <w:rsid w:val="007F1493"/>
    <w:rsid w:val="007F6441"/>
    <w:rsid w:val="0080528E"/>
    <w:rsid w:val="008071EC"/>
    <w:rsid w:val="0081083C"/>
    <w:rsid w:val="00811C45"/>
    <w:rsid w:val="00813C8B"/>
    <w:rsid w:val="00813EF3"/>
    <w:rsid w:val="00816510"/>
    <w:rsid w:val="00817485"/>
    <w:rsid w:val="0082061B"/>
    <w:rsid w:val="0082134B"/>
    <w:rsid w:val="008232F4"/>
    <w:rsid w:val="00824FB8"/>
    <w:rsid w:val="008250E0"/>
    <w:rsid w:val="00831215"/>
    <w:rsid w:val="0083280C"/>
    <w:rsid w:val="0083433B"/>
    <w:rsid w:val="00842016"/>
    <w:rsid w:val="00842C85"/>
    <w:rsid w:val="00843067"/>
    <w:rsid w:val="008431E4"/>
    <w:rsid w:val="00843F5C"/>
    <w:rsid w:val="00844616"/>
    <w:rsid w:val="00845D85"/>
    <w:rsid w:val="008463F2"/>
    <w:rsid w:val="008508ED"/>
    <w:rsid w:val="00850AFC"/>
    <w:rsid w:val="00851FFB"/>
    <w:rsid w:val="00862506"/>
    <w:rsid w:val="008632F2"/>
    <w:rsid w:val="0086351A"/>
    <w:rsid w:val="008637C3"/>
    <w:rsid w:val="008658AB"/>
    <w:rsid w:val="00867A25"/>
    <w:rsid w:val="00867E5F"/>
    <w:rsid w:val="00873159"/>
    <w:rsid w:val="00873492"/>
    <w:rsid w:val="0087512A"/>
    <w:rsid w:val="0087646E"/>
    <w:rsid w:val="0088107F"/>
    <w:rsid w:val="008821AB"/>
    <w:rsid w:val="0088675E"/>
    <w:rsid w:val="008877DA"/>
    <w:rsid w:val="00887EBD"/>
    <w:rsid w:val="00891193"/>
    <w:rsid w:val="0089136E"/>
    <w:rsid w:val="008917CD"/>
    <w:rsid w:val="008925D5"/>
    <w:rsid w:val="0089458E"/>
    <w:rsid w:val="0089762B"/>
    <w:rsid w:val="008A3A27"/>
    <w:rsid w:val="008A4C41"/>
    <w:rsid w:val="008A5620"/>
    <w:rsid w:val="008A7502"/>
    <w:rsid w:val="008B1FC8"/>
    <w:rsid w:val="008B20BB"/>
    <w:rsid w:val="008B3712"/>
    <w:rsid w:val="008B3B7C"/>
    <w:rsid w:val="008C133C"/>
    <w:rsid w:val="008C40FF"/>
    <w:rsid w:val="008E0F5A"/>
    <w:rsid w:val="008E3493"/>
    <w:rsid w:val="008E4777"/>
    <w:rsid w:val="008E4F83"/>
    <w:rsid w:val="008F0D33"/>
    <w:rsid w:val="008F2E37"/>
    <w:rsid w:val="009004E1"/>
    <w:rsid w:val="00905E72"/>
    <w:rsid w:val="0090610A"/>
    <w:rsid w:val="009076D0"/>
    <w:rsid w:val="009133CA"/>
    <w:rsid w:val="009163E2"/>
    <w:rsid w:val="00921820"/>
    <w:rsid w:val="00923B91"/>
    <w:rsid w:val="00926D8D"/>
    <w:rsid w:val="0093040A"/>
    <w:rsid w:val="009317DC"/>
    <w:rsid w:val="00933732"/>
    <w:rsid w:val="0093484D"/>
    <w:rsid w:val="0093560E"/>
    <w:rsid w:val="00952934"/>
    <w:rsid w:val="00953F3D"/>
    <w:rsid w:val="00954E6C"/>
    <w:rsid w:val="00955324"/>
    <w:rsid w:val="009568EB"/>
    <w:rsid w:val="00956CB2"/>
    <w:rsid w:val="009574F1"/>
    <w:rsid w:val="00967654"/>
    <w:rsid w:val="00971E34"/>
    <w:rsid w:val="0097264A"/>
    <w:rsid w:val="00973673"/>
    <w:rsid w:val="0098509A"/>
    <w:rsid w:val="00995356"/>
    <w:rsid w:val="00996748"/>
    <w:rsid w:val="0099674A"/>
    <w:rsid w:val="00997B68"/>
    <w:rsid w:val="009A0459"/>
    <w:rsid w:val="009A093B"/>
    <w:rsid w:val="009A1A8E"/>
    <w:rsid w:val="009A1C9D"/>
    <w:rsid w:val="009A6319"/>
    <w:rsid w:val="009B09D2"/>
    <w:rsid w:val="009B37BD"/>
    <w:rsid w:val="009B396C"/>
    <w:rsid w:val="009B438F"/>
    <w:rsid w:val="009C47E0"/>
    <w:rsid w:val="009C6AFA"/>
    <w:rsid w:val="009D0B4B"/>
    <w:rsid w:val="009D0B88"/>
    <w:rsid w:val="009D1E60"/>
    <w:rsid w:val="009D728B"/>
    <w:rsid w:val="009E0260"/>
    <w:rsid w:val="009E0739"/>
    <w:rsid w:val="009E089F"/>
    <w:rsid w:val="009E3166"/>
    <w:rsid w:val="009E4067"/>
    <w:rsid w:val="009F0BAE"/>
    <w:rsid w:val="009F2D1F"/>
    <w:rsid w:val="009F5744"/>
    <w:rsid w:val="009F5C63"/>
    <w:rsid w:val="009F7D55"/>
    <w:rsid w:val="00A00BE4"/>
    <w:rsid w:val="00A01522"/>
    <w:rsid w:val="00A055C7"/>
    <w:rsid w:val="00A07163"/>
    <w:rsid w:val="00A073D5"/>
    <w:rsid w:val="00A1014C"/>
    <w:rsid w:val="00A10D74"/>
    <w:rsid w:val="00A115C2"/>
    <w:rsid w:val="00A23AAA"/>
    <w:rsid w:val="00A24607"/>
    <w:rsid w:val="00A249AA"/>
    <w:rsid w:val="00A25C32"/>
    <w:rsid w:val="00A271FF"/>
    <w:rsid w:val="00A32804"/>
    <w:rsid w:val="00A33563"/>
    <w:rsid w:val="00A35011"/>
    <w:rsid w:val="00A434DE"/>
    <w:rsid w:val="00A435C6"/>
    <w:rsid w:val="00A4366E"/>
    <w:rsid w:val="00A44857"/>
    <w:rsid w:val="00A46FB8"/>
    <w:rsid w:val="00A51B34"/>
    <w:rsid w:val="00A523A0"/>
    <w:rsid w:val="00A5366E"/>
    <w:rsid w:val="00A548FC"/>
    <w:rsid w:val="00A552A1"/>
    <w:rsid w:val="00A56BED"/>
    <w:rsid w:val="00A57AFB"/>
    <w:rsid w:val="00A63AC5"/>
    <w:rsid w:val="00A63D1F"/>
    <w:rsid w:val="00A73911"/>
    <w:rsid w:val="00A73FC3"/>
    <w:rsid w:val="00A74FE2"/>
    <w:rsid w:val="00A76FD3"/>
    <w:rsid w:val="00A77CAE"/>
    <w:rsid w:val="00A77CE0"/>
    <w:rsid w:val="00A8115D"/>
    <w:rsid w:val="00A83A8D"/>
    <w:rsid w:val="00A8515F"/>
    <w:rsid w:val="00A87C5F"/>
    <w:rsid w:val="00A932B9"/>
    <w:rsid w:val="00A96444"/>
    <w:rsid w:val="00A96AE3"/>
    <w:rsid w:val="00A97451"/>
    <w:rsid w:val="00A97E4C"/>
    <w:rsid w:val="00AA01F5"/>
    <w:rsid w:val="00AA0D01"/>
    <w:rsid w:val="00AA4FE1"/>
    <w:rsid w:val="00AA623C"/>
    <w:rsid w:val="00AB30FB"/>
    <w:rsid w:val="00AB353F"/>
    <w:rsid w:val="00AB5BE9"/>
    <w:rsid w:val="00AB6313"/>
    <w:rsid w:val="00AC04F5"/>
    <w:rsid w:val="00AC0EDF"/>
    <w:rsid w:val="00AC266C"/>
    <w:rsid w:val="00AC3E31"/>
    <w:rsid w:val="00AD0D67"/>
    <w:rsid w:val="00AD22E2"/>
    <w:rsid w:val="00AD39E7"/>
    <w:rsid w:val="00AD3E7F"/>
    <w:rsid w:val="00AD58D1"/>
    <w:rsid w:val="00AD63D2"/>
    <w:rsid w:val="00AE4138"/>
    <w:rsid w:val="00AF1147"/>
    <w:rsid w:val="00AF5E7C"/>
    <w:rsid w:val="00AF60C8"/>
    <w:rsid w:val="00AF7266"/>
    <w:rsid w:val="00B01001"/>
    <w:rsid w:val="00B03400"/>
    <w:rsid w:val="00B04599"/>
    <w:rsid w:val="00B06B27"/>
    <w:rsid w:val="00B06BB9"/>
    <w:rsid w:val="00B10DD2"/>
    <w:rsid w:val="00B11390"/>
    <w:rsid w:val="00B11F9C"/>
    <w:rsid w:val="00B144F5"/>
    <w:rsid w:val="00B21623"/>
    <w:rsid w:val="00B25500"/>
    <w:rsid w:val="00B32568"/>
    <w:rsid w:val="00B32DBB"/>
    <w:rsid w:val="00B3355B"/>
    <w:rsid w:val="00B37AAF"/>
    <w:rsid w:val="00B40032"/>
    <w:rsid w:val="00B43EB8"/>
    <w:rsid w:val="00B452A3"/>
    <w:rsid w:val="00B507B8"/>
    <w:rsid w:val="00B54AB0"/>
    <w:rsid w:val="00B60151"/>
    <w:rsid w:val="00B616D5"/>
    <w:rsid w:val="00B62A7C"/>
    <w:rsid w:val="00B65119"/>
    <w:rsid w:val="00B654BA"/>
    <w:rsid w:val="00B65729"/>
    <w:rsid w:val="00B6627E"/>
    <w:rsid w:val="00B66C3F"/>
    <w:rsid w:val="00B6706B"/>
    <w:rsid w:val="00B7050F"/>
    <w:rsid w:val="00B71341"/>
    <w:rsid w:val="00B731EF"/>
    <w:rsid w:val="00B8365B"/>
    <w:rsid w:val="00B858F4"/>
    <w:rsid w:val="00B87C14"/>
    <w:rsid w:val="00B928DE"/>
    <w:rsid w:val="00B92F5B"/>
    <w:rsid w:val="00B940B7"/>
    <w:rsid w:val="00BA072F"/>
    <w:rsid w:val="00BA2434"/>
    <w:rsid w:val="00BA54EF"/>
    <w:rsid w:val="00BA6FB5"/>
    <w:rsid w:val="00BB1D02"/>
    <w:rsid w:val="00BB48FA"/>
    <w:rsid w:val="00BB57B9"/>
    <w:rsid w:val="00BB5DF9"/>
    <w:rsid w:val="00BB6DC0"/>
    <w:rsid w:val="00BB7251"/>
    <w:rsid w:val="00BB748F"/>
    <w:rsid w:val="00BC2F38"/>
    <w:rsid w:val="00BC34B2"/>
    <w:rsid w:val="00BC45A4"/>
    <w:rsid w:val="00BC583E"/>
    <w:rsid w:val="00BD1DBF"/>
    <w:rsid w:val="00BD21CB"/>
    <w:rsid w:val="00BD62F2"/>
    <w:rsid w:val="00BD7353"/>
    <w:rsid w:val="00BD764C"/>
    <w:rsid w:val="00BD7F78"/>
    <w:rsid w:val="00BE02B7"/>
    <w:rsid w:val="00BE0401"/>
    <w:rsid w:val="00BE15FA"/>
    <w:rsid w:val="00BE1A7A"/>
    <w:rsid w:val="00BE47A9"/>
    <w:rsid w:val="00BE4F1C"/>
    <w:rsid w:val="00BF023A"/>
    <w:rsid w:val="00BF0A1A"/>
    <w:rsid w:val="00BF481C"/>
    <w:rsid w:val="00BF75EB"/>
    <w:rsid w:val="00C00748"/>
    <w:rsid w:val="00C04A0A"/>
    <w:rsid w:val="00C05C97"/>
    <w:rsid w:val="00C06AEF"/>
    <w:rsid w:val="00C11973"/>
    <w:rsid w:val="00C1527A"/>
    <w:rsid w:val="00C15A6D"/>
    <w:rsid w:val="00C21D54"/>
    <w:rsid w:val="00C270D1"/>
    <w:rsid w:val="00C271B3"/>
    <w:rsid w:val="00C27BE7"/>
    <w:rsid w:val="00C337B8"/>
    <w:rsid w:val="00C366FC"/>
    <w:rsid w:val="00C37A75"/>
    <w:rsid w:val="00C37AA1"/>
    <w:rsid w:val="00C43DBE"/>
    <w:rsid w:val="00C47155"/>
    <w:rsid w:val="00C507BA"/>
    <w:rsid w:val="00C53BB5"/>
    <w:rsid w:val="00C554DA"/>
    <w:rsid w:val="00C562AE"/>
    <w:rsid w:val="00C60EB9"/>
    <w:rsid w:val="00C63A55"/>
    <w:rsid w:val="00C64185"/>
    <w:rsid w:val="00C645C0"/>
    <w:rsid w:val="00C658EC"/>
    <w:rsid w:val="00C74AD2"/>
    <w:rsid w:val="00C75F87"/>
    <w:rsid w:val="00C76A70"/>
    <w:rsid w:val="00C82535"/>
    <w:rsid w:val="00C8581D"/>
    <w:rsid w:val="00C87904"/>
    <w:rsid w:val="00C927CC"/>
    <w:rsid w:val="00C951CF"/>
    <w:rsid w:val="00CA11F9"/>
    <w:rsid w:val="00CA35DE"/>
    <w:rsid w:val="00CA45AB"/>
    <w:rsid w:val="00CA539E"/>
    <w:rsid w:val="00CB04F0"/>
    <w:rsid w:val="00CB221C"/>
    <w:rsid w:val="00CB7F0B"/>
    <w:rsid w:val="00CC3F01"/>
    <w:rsid w:val="00CC6DDA"/>
    <w:rsid w:val="00CC79E7"/>
    <w:rsid w:val="00CD2331"/>
    <w:rsid w:val="00CD3762"/>
    <w:rsid w:val="00CD4602"/>
    <w:rsid w:val="00CD5050"/>
    <w:rsid w:val="00CD5E3E"/>
    <w:rsid w:val="00CD76EF"/>
    <w:rsid w:val="00CE0373"/>
    <w:rsid w:val="00CE0CDD"/>
    <w:rsid w:val="00CE0E2D"/>
    <w:rsid w:val="00CE17B9"/>
    <w:rsid w:val="00CE4641"/>
    <w:rsid w:val="00CE65F9"/>
    <w:rsid w:val="00CF0B8A"/>
    <w:rsid w:val="00CF133C"/>
    <w:rsid w:val="00CF7763"/>
    <w:rsid w:val="00D01093"/>
    <w:rsid w:val="00D0224E"/>
    <w:rsid w:val="00D034AD"/>
    <w:rsid w:val="00D05BA7"/>
    <w:rsid w:val="00D067E0"/>
    <w:rsid w:val="00D06970"/>
    <w:rsid w:val="00D07E20"/>
    <w:rsid w:val="00D14597"/>
    <w:rsid w:val="00D165B3"/>
    <w:rsid w:val="00D17838"/>
    <w:rsid w:val="00D23020"/>
    <w:rsid w:val="00D242AF"/>
    <w:rsid w:val="00D269A6"/>
    <w:rsid w:val="00D27C97"/>
    <w:rsid w:val="00D3100A"/>
    <w:rsid w:val="00D36303"/>
    <w:rsid w:val="00D40034"/>
    <w:rsid w:val="00D42EB6"/>
    <w:rsid w:val="00D4622B"/>
    <w:rsid w:val="00D46549"/>
    <w:rsid w:val="00D47066"/>
    <w:rsid w:val="00D51051"/>
    <w:rsid w:val="00D52DC0"/>
    <w:rsid w:val="00D60243"/>
    <w:rsid w:val="00D62CD8"/>
    <w:rsid w:val="00D6547E"/>
    <w:rsid w:val="00D66B94"/>
    <w:rsid w:val="00D67E1B"/>
    <w:rsid w:val="00D70BE5"/>
    <w:rsid w:val="00D71711"/>
    <w:rsid w:val="00D727FF"/>
    <w:rsid w:val="00D74316"/>
    <w:rsid w:val="00D769C1"/>
    <w:rsid w:val="00D814F6"/>
    <w:rsid w:val="00D84F2F"/>
    <w:rsid w:val="00D860CE"/>
    <w:rsid w:val="00D86195"/>
    <w:rsid w:val="00D86A6B"/>
    <w:rsid w:val="00D878A1"/>
    <w:rsid w:val="00D9150E"/>
    <w:rsid w:val="00D91A20"/>
    <w:rsid w:val="00D93ADB"/>
    <w:rsid w:val="00DA290B"/>
    <w:rsid w:val="00DA2F33"/>
    <w:rsid w:val="00DA404E"/>
    <w:rsid w:val="00DB0EDD"/>
    <w:rsid w:val="00DB14C0"/>
    <w:rsid w:val="00DB167D"/>
    <w:rsid w:val="00DB4B27"/>
    <w:rsid w:val="00DB5587"/>
    <w:rsid w:val="00DC1254"/>
    <w:rsid w:val="00DC1A39"/>
    <w:rsid w:val="00DC3EF9"/>
    <w:rsid w:val="00DC3F89"/>
    <w:rsid w:val="00DC6375"/>
    <w:rsid w:val="00DD4157"/>
    <w:rsid w:val="00DD4F47"/>
    <w:rsid w:val="00DE15D4"/>
    <w:rsid w:val="00DE1C9D"/>
    <w:rsid w:val="00DE4F63"/>
    <w:rsid w:val="00DE67CF"/>
    <w:rsid w:val="00DF0F7B"/>
    <w:rsid w:val="00DF593F"/>
    <w:rsid w:val="00DF6F0B"/>
    <w:rsid w:val="00E01E46"/>
    <w:rsid w:val="00E02F9D"/>
    <w:rsid w:val="00E03322"/>
    <w:rsid w:val="00E03416"/>
    <w:rsid w:val="00E041B9"/>
    <w:rsid w:val="00E04491"/>
    <w:rsid w:val="00E04B2B"/>
    <w:rsid w:val="00E10344"/>
    <w:rsid w:val="00E1422D"/>
    <w:rsid w:val="00E146D8"/>
    <w:rsid w:val="00E16269"/>
    <w:rsid w:val="00E165A4"/>
    <w:rsid w:val="00E21A07"/>
    <w:rsid w:val="00E2239B"/>
    <w:rsid w:val="00E24CD8"/>
    <w:rsid w:val="00E2684C"/>
    <w:rsid w:val="00E31645"/>
    <w:rsid w:val="00E33F75"/>
    <w:rsid w:val="00E359D7"/>
    <w:rsid w:val="00E368EC"/>
    <w:rsid w:val="00E40B14"/>
    <w:rsid w:val="00E42573"/>
    <w:rsid w:val="00E44266"/>
    <w:rsid w:val="00E4437C"/>
    <w:rsid w:val="00E444F6"/>
    <w:rsid w:val="00E46783"/>
    <w:rsid w:val="00E46DC6"/>
    <w:rsid w:val="00E47BE4"/>
    <w:rsid w:val="00E50DD4"/>
    <w:rsid w:val="00E51146"/>
    <w:rsid w:val="00E51E2C"/>
    <w:rsid w:val="00E5242E"/>
    <w:rsid w:val="00E53438"/>
    <w:rsid w:val="00E54027"/>
    <w:rsid w:val="00E549C3"/>
    <w:rsid w:val="00E56BE5"/>
    <w:rsid w:val="00E56D05"/>
    <w:rsid w:val="00E60B60"/>
    <w:rsid w:val="00E7046C"/>
    <w:rsid w:val="00E70813"/>
    <w:rsid w:val="00E71204"/>
    <w:rsid w:val="00E73949"/>
    <w:rsid w:val="00E760EE"/>
    <w:rsid w:val="00E80D48"/>
    <w:rsid w:val="00E820CB"/>
    <w:rsid w:val="00E82F42"/>
    <w:rsid w:val="00E830AD"/>
    <w:rsid w:val="00E85376"/>
    <w:rsid w:val="00E869DE"/>
    <w:rsid w:val="00E93B70"/>
    <w:rsid w:val="00E960F7"/>
    <w:rsid w:val="00EA243E"/>
    <w:rsid w:val="00EA31EB"/>
    <w:rsid w:val="00EA4B63"/>
    <w:rsid w:val="00EB1BE0"/>
    <w:rsid w:val="00EB25AF"/>
    <w:rsid w:val="00EB4A34"/>
    <w:rsid w:val="00EB5434"/>
    <w:rsid w:val="00EC19C6"/>
    <w:rsid w:val="00EC55E0"/>
    <w:rsid w:val="00EC5FD2"/>
    <w:rsid w:val="00ED5576"/>
    <w:rsid w:val="00EE14AC"/>
    <w:rsid w:val="00EE65FC"/>
    <w:rsid w:val="00EF144A"/>
    <w:rsid w:val="00EF4A18"/>
    <w:rsid w:val="00EF4A6C"/>
    <w:rsid w:val="00EF5893"/>
    <w:rsid w:val="00EF6932"/>
    <w:rsid w:val="00EF71F9"/>
    <w:rsid w:val="00F0232C"/>
    <w:rsid w:val="00F03CFF"/>
    <w:rsid w:val="00F05304"/>
    <w:rsid w:val="00F07E91"/>
    <w:rsid w:val="00F10A12"/>
    <w:rsid w:val="00F13A63"/>
    <w:rsid w:val="00F23F7C"/>
    <w:rsid w:val="00F27B5D"/>
    <w:rsid w:val="00F27E9B"/>
    <w:rsid w:val="00F3142E"/>
    <w:rsid w:val="00F33182"/>
    <w:rsid w:val="00F348E2"/>
    <w:rsid w:val="00F360E5"/>
    <w:rsid w:val="00F36C4B"/>
    <w:rsid w:val="00F3783A"/>
    <w:rsid w:val="00F410BB"/>
    <w:rsid w:val="00F46D5C"/>
    <w:rsid w:val="00F47511"/>
    <w:rsid w:val="00F479B0"/>
    <w:rsid w:val="00F531E2"/>
    <w:rsid w:val="00F64D98"/>
    <w:rsid w:val="00F65814"/>
    <w:rsid w:val="00F67B3F"/>
    <w:rsid w:val="00F7315E"/>
    <w:rsid w:val="00F77C7E"/>
    <w:rsid w:val="00F8094C"/>
    <w:rsid w:val="00F8472A"/>
    <w:rsid w:val="00F86808"/>
    <w:rsid w:val="00F920CF"/>
    <w:rsid w:val="00F92605"/>
    <w:rsid w:val="00F93DFA"/>
    <w:rsid w:val="00F93FB7"/>
    <w:rsid w:val="00F94652"/>
    <w:rsid w:val="00FA5751"/>
    <w:rsid w:val="00FB185F"/>
    <w:rsid w:val="00FB4681"/>
    <w:rsid w:val="00FB66D1"/>
    <w:rsid w:val="00FB772B"/>
    <w:rsid w:val="00FB7DE0"/>
    <w:rsid w:val="00FC05A6"/>
    <w:rsid w:val="00FC2D52"/>
    <w:rsid w:val="00FC3CDE"/>
    <w:rsid w:val="00FD0339"/>
    <w:rsid w:val="00FD0660"/>
    <w:rsid w:val="00FD0C27"/>
    <w:rsid w:val="00FD1BAB"/>
    <w:rsid w:val="00FD1C08"/>
    <w:rsid w:val="00FD2D94"/>
    <w:rsid w:val="00FD304B"/>
    <w:rsid w:val="00FD7755"/>
    <w:rsid w:val="00FE3D79"/>
    <w:rsid w:val="00FE5B99"/>
    <w:rsid w:val="00FF204E"/>
    <w:rsid w:val="00FF25EF"/>
    <w:rsid w:val="00FF2BA5"/>
    <w:rsid w:val="00FF39F4"/>
    <w:rsid w:val="00FF5F0E"/>
    <w:rsid w:val="00FF6E28"/>
    <w:rsid w:val="00FF76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07B360F1-0688-6448-AF05-7E56C3530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ngLiU" w:eastAsia="MingLiU" w:hAnsi="MingLiU"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F0E"/>
    <w:pPr>
      <w:widowControl w:val="0"/>
      <w:jc w:val="both"/>
    </w:pPr>
    <w:rPr>
      <w:rFonts w:ascii="Times New Roman" w:eastAsia="SimSun" w:hAnsi="Times New Roman"/>
      <w:kern w:val="2"/>
      <w:sz w:val="21"/>
      <w:lang w:val="en-US"/>
    </w:rPr>
  </w:style>
  <w:style w:type="paragraph" w:styleId="Heading1">
    <w:name w:val="heading 1"/>
    <w:basedOn w:val="Normal"/>
    <w:next w:val="Normal"/>
    <w:link w:val="Heading1Char"/>
    <w:qFormat/>
    <w:rsid w:val="00C554DA"/>
    <w:pPr>
      <w:keepNext/>
      <w:jc w:val="center"/>
      <w:outlineLvl w:val="0"/>
    </w:pPr>
    <w:rPr>
      <w:sz w:val="24"/>
      <w:u w:val="single"/>
      <w:lang w:val="x-none" w:eastAsia="x-none"/>
    </w:rPr>
  </w:style>
  <w:style w:type="paragraph" w:styleId="Heading2">
    <w:name w:val="heading 2"/>
    <w:basedOn w:val="Normal"/>
    <w:next w:val="NormalIndent"/>
    <w:link w:val="Heading2Char"/>
    <w:qFormat/>
    <w:rsid w:val="00C554DA"/>
    <w:pPr>
      <w:keepNext/>
      <w:jc w:val="center"/>
      <w:outlineLvl w:val="1"/>
    </w:pPr>
    <w:rPr>
      <w:sz w:val="20"/>
      <w:u w:val="single"/>
      <w:lang w:val="x-none" w:eastAsia="x-none"/>
    </w:rPr>
  </w:style>
  <w:style w:type="paragraph" w:styleId="Heading3">
    <w:name w:val="heading 3"/>
    <w:basedOn w:val="Normal"/>
    <w:next w:val="Normal"/>
    <w:link w:val="Heading3Char"/>
    <w:uiPriority w:val="9"/>
    <w:semiHidden/>
    <w:unhideWhenUsed/>
    <w:qFormat/>
    <w:rsid w:val="00AD39E7"/>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semiHidden/>
    <w:unhideWhenUsed/>
    <w:qFormat/>
    <w:rsid w:val="00C37A75"/>
    <w:pPr>
      <w:keepNext/>
      <w:spacing w:before="240" w:after="60"/>
      <w:outlineLvl w:val="3"/>
    </w:pPr>
    <w:rPr>
      <w:rFonts w:ascii="Calibri" w:hAnsi="Calibri"/>
      <w:b/>
      <w:bCs/>
      <w:sz w:val="28"/>
      <w:szCs w:val="28"/>
      <w:lang w:val="x-none" w:eastAsia="x-none"/>
    </w:rPr>
  </w:style>
  <w:style w:type="paragraph" w:styleId="Heading6">
    <w:name w:val="heading 6"/>
    <w:basedOn w:val="Normal"/>
    <w:next w:val="Normal"/>
    <w:link w:val="Heading6Char"/>
    <w:uiPriority w:val="9"/>
    <w:semiHidden/>
    <w:unhideWhenUsed/>
    <w:qFormat/>
    <w:rsid w:val="00C37A75"/>
    <w:pPr>
      <w:spacing w:before="240" w:after="60"/>
      <w:outlineLvl w:val="5"/>
    </w:pPr>
    <w:rPr>
      <w:rFonts w:ascii="Calibri" w:hAnsi="Calibri"/>
      <w:b/>
      <w:bCs/>
      <w:sz w:val="22"/>
      <w:szCs w:val="22"/>
      <w:lang w:val="x-none" w:eastAsia="x-none"/>
    </w:rPr>
  </w:style>
  <w:style w:type="paragraph" w:styleId="Heading7">
    <w:name w:val="heading 7"/>
    <w:basedOn w:val="Normal"/>
    <w:next w:val="Normal"/>
    <w:link w:val="Heading7Char"/>
    <w:uiPriority w:val="9"/>
    <w:semiHidden/>
    <w:unhideWhenUsed/>
    <w:qFormat/>
    <w:rsid w:val="00C37A75"/>
    <w:pPr>
      <w:spacing w:before="240" w:after="60"/>
      <w:outlineLvl w:val="6"/>
    </w:pPr>
    <w:rPr>
      <w:rFonts w:ascii="Calibri" w:hAnsi="Calibri"/>
      <w:sz w:val="24"/>
      <w:szCs w:val="24"/>
      <w:lang w:val="x-none" w:eastAsia="x-none"/>
    </w:rPr>
  </w:style>
  <w:style w:type="paragraph" w:styleId="Heading8">
    <w:name w:val="heading 8"/>
    <w:basedOn w:val="Normal"/>
    <w:next w:val="NormalIndent"/>
    <w:link w:val="Heading8Char"/>
    <w:qFormat/>
    <w:rsid w:val="00C554DA"/>
    <w:pPr>
      <w:keepNext/>
      <w:outlineLvl w:val="7"/>
    </w:pPr>
    <w:rPr>
      <w:sz w:val="24"/>
      <w:u w:val="single"/>
      <w:lang w:val="x-none" w:eastAsia="x-none"/>
    </w:rPr>
  </w:style>
  <w:style w:type="paragraph" w:styleId="Heading9">
    <w:name w:val="heading 9"/>
    <w:basedOn w:val="Normal"/>
    <w:next w:val="Normal"/>
    <w:link w:val="Heading9Char"/>
    <w:qFormat/>
    <w:rsid w:val="00C554DA"/>
    <w:pPr>
      <w:keepNext/>
      <w:jc w:val="center"/>
      <w:outlineLvl w:val="8"/>
    </w:pPr>
    <w:rPr>
      <w:u w:val="single"/>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554DA"/>
    <w:rPr>
      <w:rFonts w:ascii="Times New Roman" w:eastAsia="SimSun" w:hAnsi="Times New Roman" w:cs="Times New Roman"/>
      <w:kern w:val="2"/>
      <w:sz w:val="24"/>
      <w:szCs w:val="20"/>
      <w:u w:val="single"/>
    </w:rPr>
  </w:style>
  <w:style w:type="character" w:customStyle="1" w:styleId="Heading2Char">
    <w:name w:val="Heading 2 Char"/>
    <w:link w:val="Heading2"/>
    <w:rsid w:val="00C554DA"/>
    <w:rPr>
      <w:rFonts w:ascii="Times New Roman" w:eastAsia="SimSun" w:hAnsi="Times New Roman" w:cs="Times New Roman"/>
      <w:kern w:val="2"/>
      <w:szCs w:val="20"/>
      <w:u w:val="single"/>
    </w:rPr>
  </w:style>
  <w:style w:type="character" w:customStyle="1" w:styleId="Heading8Char">
    <w:name w:val="Heading 8 Char"/>
    <w:link w:val="Heading8"/>
    <w:rsid w:val="00C554DA"/>
    <w:rPr>
      <w:rFonts w:ascii="Times New Roman" w:eastAsia="SimSun" w:hAnsi="Times New Roman" w:cs="Times New Roman"/>
      <w:kern w:val="2"/>
      <w:sz w:val="24"/>
      <w:szCs w:val="20"/>
      <w:u w:val="single"/>
    </w:rPr>
  </w:style>
  <w:style w:type="character" w:customStyle="1" w:styleId="Heading9Char">
    <w:name w:val="Heading 9 Char"/>
    <w:link w:val="Heading9"/>
    <w:rsid w:val="00C554DA"/>
    <w:rPr>
      <w:rFonts w:ascii="Times New Roman" w:eastAsia="SimSun" w:hAnsi="Times New Roman" w:cs="Times New Roman"/>
      <w:kern w:val="2"/>
      <w:sz w:val="21"/>
      <w:szCs w:val="20"/>
      <w:u w:val="single"/>
    </w:rPr>
  </w:style>
  <w:style w:type="paragraph" w:styleId="NormalIndent">
    <w:name w:val="Normal Indent"/>
    <w:basedOn w:val="Normal"/>
    <w:semiHidden/>
    <w:rsid w:val="00C554DA"/>
    <w:pPr>
      <w:ind w:firstLine="420"/>
    </w:pPr>
  </w:style>
  <w:style w:type="paragraph" w:styleId="BodyText2">
    <w:name w:val="Body Text 2"/>
    <w:basedOn w:val="Normal"/>
    <w:link w:val="BodyText2Char"/>
    <w:semiHidden/>
    <w:rsid w:val="00C554DA"/>
    <w:rPr>
      <w:sz w:val="24"/>
      <w:lang w:val="x-none" w:eastAsia="x-none"/>
    </w:rPr>
  </w:style>
  <w:style w:type="character" w:customStyle="1" w:styleId="BodyText2Char">
    <w:name w:val="Body Text 2 Char"/>
    <w:link w:val="BodyText2"/>
    <w:semiHidden/>
    <w:rsid w:val="00C554DA"/>
    <w:rPr>
      <w:rFonts w:ascii="Times New Roman" w:eastAsia="SimSun" w:hAnsi="Times New Roman" w:cs="Times New Roman"/>
      <w:kern w:val="2"/>
      <w:sz w:val="24"/>
      <w:szCs w:val="20"/>
    </w:rPr>
  </w:style>
  <w:style w:type="paragraph" w:styleId="Date">
    <w:name w:val="Date"/>
    <w:basedOn w:val="Normal"/>
    <w:next w:val="Normal"/>
    <w:link w:val="DateChar"/>
    <w:semiHidden/>
    <w:rsid w:val="00C554DA"/>
    <w:rPr>
      <w:sz w:val="20"/>
      <w:lang w:val="x-none" w:eastAsia="x-none"/>
    </w:rPr>
  </w:style>
  <w:style w:type="character" w:customStyle="1" w:styleId="DateChar">
    <w:name w:val="Date Char"/>
    <w:link w:val="Date"/>
    <w:semiHidden/>
    <w:rsid w:val="00C554DA"/>
    <w:rPr>
      <w:rFonts w:ascii="Times New Roman" w:eastAsia="SimSun" w:hAnsi="Times New Roman" w:cs="Times New Roman"/>
      <w:kern w:val="2"/>
      <w:szCs w:val="20"/>
    </w:rPr>
  </w:style>
  <w:style w:type="character" w:customStyle="1" w:styleId="Heading4Char">
    <w:name w:val="Heading 4 Char"/>
    <w:link w:val="Heading4"/>
    <w:uiPriority w:val="9"/>
    <w:semiHidden/>
    <w:rsid w:val="00C37A75"/>
    <w:rPr>
      <w:rFonts w:ascii="Calibri" w:eastAsia="SimSun" w:hAnsi="Calibri" w:cs="Times New Roman"/>
      <w:b/>
      <w:bCs/>
      <w:kern w:val="2"/>
      <w:sz w:val="28"/>
      <w:szCs w:val="28"/>
    </w:rPr>
  </w:style>
  <w:style w:type="character" w:customStyle="1" w:styleId="Heading6Char">
    <w:name w:val="Heading 6 Char"/>
    <w:link w:val="Heading6"/>
    <w:uiPriority w:val="9"/>
    <w:semiHidden/>
    <w:rsid w:val="00C37A75"/>
    <w:rPr>
      <w:rFonts w:ascii="Calibri" w:eastAsia="SimSun" w:hAnsi="Calibri" w:cs="Times New Roman"/>
      <w:b/>
      <w:bCs/>
      <w:kern w:val="2"/>
      <w:sz w:val="22"/>
      <w:szCs w:val="22"/>
    </w:rPr>
  </w:style>
  <w:style w:type="character" w:customStyle="1" w:styleId="Heading7Char">
    <w:name w:val="Heading 7 Char"/>
    <w:link w:val="Heading7"/>
    <w:uiPriority w:val="9"/>
    <w:semiHidden/>
    <w:rsid w:val="00C37A75"/>
    <w:rPr>
      <w:rFonts w:ascii="Calibri" w:eastAsia="SimSun" w:hAnsi="Calibri" w:cs="Times New Roman"/>
      <w:kern w:val="2"/>
      <w:sz w:val="24"/>
      <w:szCs w:val="24"/>
    </w:rPr>
  </w:style>
  <w:style w:type="paragraph" w:styleId="NormalWeb">
    <w:name w:val="Normal (Web)"/>
    <w:basedOn w:val="Normal"/>
    <w:uiPriority w:val="99"/>
    <w:rsid w:val="00C37A75"/>
    <w:pPr>
      <w:widowControl/>
      <w:spacing w:before="100" w:beforeAutospacing="1" w:after="100" w:afterAutospacing="1"/>
      <w:jc w:val="left"/>
    </w:pPr>
    <w:rPr>
      <w:rFonts w:ascii="SimSun"/>
      <w:kern w:val="0"/>
      <w:sz w:val="24"/>
      <w:szCs w:val="24"/>
      <w:lang w:eastAsia="en-US"/>
    </w:rPr>
  </w:style>
  <w:style w:type="paragraph" w:styleId="Header">
    <w:name w:val="header"/>
    <w:basedOn w:val="Normal"/>
    <w:link w:val="HeaderChar"/>
    <w:rsid w:val="00C37A75"/>
    <w:pPr>
      <w:tabs>
        <w:tab w:val="center" w:pos="4153"/>
        <w:tab w:val="right" w:pos="8306"/>
      </w:tabs>
    </w:pPr>
    <w:rPr>
      <w:lang w:val="x-none" w:eastAsia="x-none"/>
    </w:rPr>
  </w:style>
  <w:style w:type="character" w:customStyle="1" w:styleId="HeaderChar">
    <w:name w:val="Header Char"/>
    <w:link w:val="Header"/>
    <w:rsid w:val="00C37A75"/>
    <w:rPr>
      <w:rFonts w:ascii="Times New Roman" w:eastAsia="SimSun" w:hAnsi="Times New Roman"/>
      <w:kern w:val="2"/>
      <w:sz w:val="21"/>
    </w:rPr>
  </w:style>
  <w:style w:type="paragraph" w:styleId="Footer">
    <w:name w:val="footer"/>
    <w:basedOn w:val="Normal"/>
    <w:link w:val="FooterChar"/>
    <w:rsid w:val="00C37A75"/>
    <w:pPr>
      <w:tabs>
        <w:tab w:val="center" w:pos="4153"/>
        <w:tab w:val="right" w:pos="8306"/>
      </w:tabs>
    </w:pPr>
    <w:rPr>
      <w:lang w:val="x-none" w:eastAsia="x-none"/>
    </w:rPr>
  </w:style>
  <w:style w:type="character" w:customStyle="1" w:styleId="FooterChar">
    <w:name w:val="Footer Char"/>
    <w:link w:val="Footer"/>
    <w:rsid w:val="00C37A75"/>
    <w:rPr>
      <w:rFonts w:ascii="Times New Roman" w:eastAsia="SimSun" w:hAnsi="Times New Roman"/>
      <w:kern w:val="2"/>
      <w:sz w:val="21"/>
    </w:rPr>
  </w:style>
  <w:style w:type="character" w:styleId="PageNumber">
    <w:name w:val="page number"/>
    <w:basedOn w:val="DefaultParagraphFont"/>
    <w:rsid w:val="00C37A75"/>
  </w:style>
  <w:style w:type="paragraph" w:customStyle="1" w:styleId="para">
    <w:name w:val="para"/>
    <w:rsid w:val="00C37A75"/>
    <w:pPr>
      <w:numPr>
        <w:numId w:val="3"/>
      </w:numPr>
      <w:snapToGrid w:val="0"/>
      <w:spacing w:before="480" w:line="360" w:lineRule="auto"/>
      <w:jc w:val="both"/>
    </w:pPr>
    <w:rPr>
      <w:rFonts w:ascii="Times New Roman" w:eastAsia="SimSun" w:hAnsi="Times New Roman"/>
      <w:sz w:val="28"/>
      <w:lang w:val="en-GB"/>
    </w:rPr>
  </w:style>
  <w:style w:type="paragraph" w:styleId="ListParagraph">
    <w:name w:val="List Paragraph"/>
    <w:basedOn w:val="Normal"/>
    <w:uiPriority w:val="34"/>
    <w:qFormat/>
    <w:rsid w:val="00C37A75"/>
    <w:pPr>
      <w:ind w:left="720"/>
    </w:pPr>
  </w:style>
  <w:style w:type="character" w:customStyle="1" w:styleId="Heading3Char">
    <w:name w:val="Heading 3 Char"/>
    <w:link w:val="Heading3"/>
    <w:uiPriority w:val="9"/>
    <w:semiHidden/>
    <w:rsid w:val="00AD39E7"/>
    <w:rPr>
      <w:rFonts w:ascii="Cambria" w:eastAsia="SimSun" w:hAnsi="Cambria" w:cs="Times New Roman"/>
      <w:b/>
      <w:bCs/>
      <w:kern w:val="2"/>
      <w:sz w:val="26"/>
      <w:szCs w:val="26"/>
    </w:rPr>
  </w:style>
  <w:style w:type="paragraph" w:styleId="BodyTextIndent2">
    <w:name w:val="Body Text Indent 2"/>
    <w:basedOn w:val="Normal"/>
    <w:link w:val="BodyTextIndent2Char"/>
    <w:uiPriority w:val="99"/>
    <w:semiHidden/>
    <w:unhideWhenUsed/>
    <w:rsid w:val="00AD39E7"/>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AD39E7"/>
    <w:rPr>
      <w:rFonts w:ascii="Times New Roman" w:eastAsia="SimSun" w:hAnsi="Times New Roman"/>
      <w:kern w:val="2"/>
      <w:sz w:val="21"/>
    </w:rPr>
  </w:style>
  <w:style w:type="paragraph" w:styleId="BodyTextIndent3">
    <w:name w:val="Body Text Indent 3"/>
    <w:basedOn w:val="Normal"/>
    <w:link w:val="BodyTextIndent3Char"/>
    <w:uiPriority w:val="99"/>
    <w:unhideWhenUsed/>
    <w:rsid w:val="00AD39E7"/>
    <w:pPr>
      <w:spacing w:after="120"/>
      <w:ind w:left="360"/>
    </w:pPr>
    <w:rPr>
      <w:sz w:val="16"/>
      <w:szCs w:val="16"/>
      <w:lang w:val="x-none" w:eastAsia="x-none"/>
    </w:rPr>
  </w:style>
  <w:style w:type="character" w:customStyle="1" w:styleId="BodyTextIndent3Char">
    <w:name w:val="Body Text Indent 3 Char"/>
    <w:link w:val="BodyTextIndent3"/>
    <w:uiPriority w:val="99"/>
    <w:rsid w:val="00AD39E7"/>
    <w:rPr>
      <w:rFonts w:ascii="Times New Roman" w:eastAsia="SimSun" w:hAnsi="Times New Roman"/>
      <w:kern w:val="2"/>
      <w:sz w:val="16"/>
      <w:szCs w:val="16"/>
    </w:rPr>
  </w:style>
  <w:style w:type="paragraph" w:styleId="FootnoteText">
    <w:name w:val="footnote text"/>
    <w:basedOn w:val="Normal"/>
    <w:link w:val="FootnoteTextChar"/>
    <w:uiPriority w:val="99"/>
    <w:unhideWhenUsed/>
    <w:rsid w:val="00AD39E7"/>
    <w:pPr>
      <w:widowControl/>
      <w:spacing w:after="200" w:line="276" w:lineRule="auto"/>
      <w:jc w:val="left"/>
    </w:pPr>
    <w:rPr>
      <w:spacing w:val="15"/>
      <w:kern w:val="0"/>
      <w:sz w:val="20"/>
      <w:lang w:val="en-GB" w:eastAsia="x-none"/>
    </w:rPr>
  </w:style>
  <w:style w:type="character" w:customStyle="1" w:styleId="FootnoteTextChar">
    <w:name w:val="Footnote Text Char"/>
    <w:link w:val="FootnoteText"/>
    <w:uiPriority w:val="99"/>
    <w:rsid w:val="00AD39E7"/>
    <w:rPr>
      <w:rFonts w:ascii="Times New Roman" w:eastAsia="SimSun" w:hAnsi="Times New Roman"/>
      <w:spacing w:val="15"/>
      <w:lang w:val="en-GB"/>
    </w:rPr>
  </w:style>
  <w:style w:type="character" w:styleId="FootnoteReference">
    <w:name w:val="footnote reference"/>
    <w:uiPriority w:val="99"/>
    <w:unhideWhenUsed/>
    <w:rsid w:val="00AD39E7"/>
    <w:rPr>
      <w:vertAlign w:val="superscript"/>
    </w:rPr>
  </w:style>
  <w:style w:type="table" w:styleId="TableGrid">
    <w:name w:val="Table Grid"/>
    <w:basedOn w:val="TableNormal"/>
    <w:uiPriority w:val="39"/>
    <w:rsid w:val="00712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C5754"/>
    <w:rPr>
      <w:rFonts w:ascii="Tahoma" w:hAnsi="Tahoma"/>
      <w:sz w:val="16"/>
      <w:szCs w:val="16"/>
      <w:lang w:val="x-none" w:eastAsia="x-none"/>
    </w:rPr>
  </w:style>
  <w:style w:type="character" w:customStyle="1" w:styleId="BalloonTextChar">
    <w:name w:val="Balloon Text Char"/>
    <w:link w:val="BalloonText"/>
    <w:uiPriority w:val="99"/>
    <w:semiHidden/>
    <w:rsid w:val="000C5754"/>
    <w:rPr>
      <w:rFonts w:ascii="Tahoma" w:eastAsia="SimSun" w:hAnsi="Tahoma" w:cs="Tahoma"/>
      <w:kern w:val="2"/>
      <w:sz w:val="16"/>
      <w:szCs w:val="16"/>
    </w:rPr>
  </w:style>
  <w:style w:type="character" w:customStyle="1" w:styleId="sb8d990e2">
    <w:name w:val="sb8d990e2"/>
    <w:basedOn w:val="DefaultParagraphFont"/>
    <w:rsid w:val="000B4CD4"/>
  </w:style>
  <w:style w:type="paragraph" w:styleId="BodyText">
    <w:name w:val="Body Text"/>
    <w:basedOn w:val="Normal"/>
    <w:link w:val="BodyTextChar"/>
    <w:uiPriority w:val="99"/>
    <w:semiHidden/>
    <w:unhideWhenUsed/>
    <w:rsid w:val="00302603"/>
    <w:pPr>
      <w:spacing w:after="120"/>
    </w:pPr>
    <w:rPr>
      <w:lang w:val="x-none" w:eastAsia="x-none"/>
    </w:rPr>
  </w:style>
  <w:style w:type="character" w:customStyle="1" w:styleId="BodyTextChar">
    <w:name w:val="Body Text Char"/>
    <w:link w:val="BodyText"/>
    <w:uiPriority w:val="99"/>
    <w:semiHidden/>
    <w:rsid w:val="00302603"/>
    <w:rPr>
      <w:rFonts w:ascii="Times New Roman" w:eastAsia="SimSun" w:hAnsi="Times New Roman"/>
      <w:kern w:val="2"/>
      <w:sz w:val="21"/>
    </w:rPr>
  </w:style>
  <w:style w:type="paragraph" w:customStyle="1" w:styleId="Final">
    <w:name w:val="Final"/>
    <w:basedOn w:val="Normal"/>
    <w:link w:val="FinalChar"/>
    <w:rsid w:val="00FF5F0E"/>
    <w:pPr>
      <w:widowControl/>
      <w:numPr>
        <w:numId w:val="27"/>
      </w:numPr>
      <w:tabs>
        <w:tab w:val="left" w:pos="1440"/>
        <w:tab w:val="center" w:pos="4234"/>
        <w:tab w:val="right" w:pos="8453"/>
      </w:tabs>
      <w:snapToGrid w:val="0"/>
      <w:spacing w:before="400" w:after="160" w:line="360" w:lineRule="auto"/>
      <w:ind w:left="0" w:firstLine="0"/>
    </w:pPr>
    <w:rPr>
      <w:kern w:val="0"/>
      <w:sz w:val="28"/>
      <w:lang w:val="en-GB"/>
    </w:rPr>
  </w:style>
  <w:style w:type="character" w:customStyle="1" w:styleId="FinalChar">
    <w:name w:val="Final Char"/>
    <w:link w:val="Final"/>
    <w:rsid w:val="00FF5F0E"/>
    <w:rPr>
      <w:rFonts w:ascii="Times New Roman" w:eastAsia="SimSun" w:hAnsi="Times New Roman"/>
      <w:sz w:val="28"/>
      <w:lang w:val="en-GB"/>
    </w:rPr>
  </w:style>
  <w:style w:type="paragraph" w:customStyle="1" w:styleId="H-1">
    <w:name w:val="H-1"/>
    <w:basedOn w:val="Normal"/>
    <w:rsid w:val="009D728B"/>
    <w:pPr>
      <w:keepNext/>
      <w:widowControl/>
      <w:tabs>
        <w:tab w:val="center" w:pos="720"/>
        <w:tab w:val="center" w:pos="4320"/>
      </w:tabs>
      <w:spacing w:before="440" w:after="160" w:line="360" w:lineRule="auto"/>
      <w:ind w:left="720" w:hanging="720"/>
      <w:outlineLvl w:val="0"/>
    </w:pPr>
    <w:rPr>
      <w:i/>
      <w:sz w:val="28"/>
      <w:lang w:val="en-GB"/>
    </w:rPr>
  </w:style>
  <w:style w:type="paragraph" w:customStyle="1" w:styleId="Hanging">
    <w:name w:val="Hanging"/>
    <w:basedOn w:val="Normal"/>
    <w:rsid w:val="009D728B"/>
    <w:pPr>
      <w:widowControl/>
      <w:tabs>
        <w:tab w:val="left" w:pos="1440"/>
        <w:tab w:val="center" w:pos="4320"/>
        <w:tab w:val="right" w:pos="9072"/>
      </w:tabs>
      <w:spacing w:before="160" w:after="160" w:line="360" w:lineRule="auto"/>
      <w:ind w:left="1440" w:hanging="720"/>
    </w:pPr>
    <w:rPr>
      <w:sz w:val="28"/>
    </w:rPr>
  </w:style>
  <w:style w:type="paragraph" w:customStyle="1" w:styleId="Quotation">
    <w:name w:val="Quotation"/>
    <w:basedOn w:val="Normal"/>
    <w:rsid w:val="009D728B"/>
    <w:pPr>
      <w:widowControl/>
      <w:tabs>
        <w:tab w:val="left" w:pos="1440"/>
        <w:tab w:val="left" w:pos="2160"/>
        <w:tab w:val="center" w:pos="2880"/>
        <w:tab w:val="center" w:pos="4320"/>
        <w:tab w:val="right" w:pos="9072"/>
      </w:tabs>
      <w:snapToGrid w:val="0"/>
      <w:spacing w:before="160" w:after="240"/>
      <w:ind w:left="1440" w:right="72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1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85DA6C-BE96-4159-A6F4-8474FD2E6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1780</Words>
  <Characters>10149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Siu Ho</dc:creator>
  <cp:keywords/>
  <cp:lastModifiedBy>Adrien Kwong</cp:lastModifiedBy>
  <cp:revision>2</cp:revision>
  <cp:lastPrinted>2021-02-11T01:13:00Z</cp:lastPrinted>
  <dcterms:created xsi:type="dcterms:W3CDTF">2023-10-14T01:14:00Z</dcterms:created>
  <dcterms:modified xsi:type="dcterms:W3CDTF">2023-10-14T01:14:00Z</dcterms:modified>
</cp:coreProperties>
</file>