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5663E" w:rsidRDefault="00F5663E">
      <w:pPr>
        <w:pStyle w:val="Heading4"/>
      </w:pPr>
    </w:p>
    <w:p w:rsidR="00F5663E" w:rsidRDefault="00F5663E">
      <w:pPr>
        <w:pStyle w:val="Heading4"/>
      </w:pPr>
      <w:r>
        <w:t>DCPI1115/2007</w:t>
      </w:r>
    </w:p>
    <w:p w:rsidR="00F5663E" w:rsidRDefault="00F5663E">
      <w:pPr>
        <w:spacing w:line="360" w:lineRule="auto"/>
        <w:jc w:val="center"/>
        <w:rPr>
          <w:rFonts w:hint="eastAsia"/>
          <w:bCs/>
          <w:sz w:val="28"/>
          <w:lang w:val="en-GB"/>
        </w:rPr>
      </w:pPr>
    </w:p>
    <w:p w:rsidR="00F5663E" w:rsidRDefault="00F5663E">
      <w:pPr>
        <w:pStyle w:val="Heading3"/>
        <w:spacing w:line="360" w:lineRule="auto"/>
        <w:rPr>
          <w:rFonts w:hint="eastAsia"/>
          <w:szCs w:val="24"/>
          <w:lang w:eastAsia="zh-CN"/>
        </w:rPr>
      </w:pPr>
      <w:r>
        <w:rPr>
          <w:szCs w:val="24"/>
          <w:lang w:eastAsia="zh-CN"/>
        </w:rPr>
        <w:t>IN THE DISTRICT COURT OF THE</w:t>
      </w:r>
    </w:p>
    <w:p w:rsidR="00F5663E" w:rsidRDefault="00F5663E">
      <w:pPr>
        <w:pStyle w:val="Heading3"/>
        <w:spacing w:line="360" w:lineRule="auto"/>
      </w:pPr>
      <w:r>
        <w:t>HONG KONG SPECIAL ADMINISTRATIVE REGION</w:t>
      </w:r>
    </w:p>
    <w:p w:rsidR="00F5663E" w:rsidRDefault="00F5663E">
      <w:pPr>
        <w:pStyle w:val="Heading2"/>
        <w:spacing w:line="360" w:lineRule="auto"/>
        <w:rPr>
          <w:rFonts w:hint="eastAsia"/>
          <w:szCs w:val="24"/>
          <w:lang w:eastAsia="zh-CN"/>
        </w:rPr>
      </w:pPr>
      <w:r>
        <w:t>PERSONAL INJURIES</w:t>
      </w:r>
      <w:r>
        <w:rPr>
          <w:szCs w:val="24"/>
          <w:lang w:eastAsia="zh-CN"/>
        </w:rPr>
        <w:t xml:space="preserve"> ACTION NO. 1115 OF 2007</w:t>
      </w:r>
    </w:p>
    <w:p w:rsidR="00F5663E" w:rsidRDefault="00F5663E">
      <w:pPr>
        <w:jc w:val="center"/>
        <w:rPr>
          <w:bCs/>
          <w:sz w:val="28"/>
          <w:u w:val="single"/>
          <w:lang w:val="en-GB"/>
        </w:rPr>
      </w:pPr>
      <w:r>
        <w:rPr>
          <w:bCs/>
          <w:sz w:val="28"/>
          <w:u w:val="single"/>
          <w:lang w:val="en-GB"/>
        </w:rPr>
        <w:tab/>
      </w:r>
      <w:r>
        <w:rPr>
          <w:bCs/>
          <w:sz w:val="28"/>
          <w:u w:val="single"/>
          <w:lang w:val="en-GB"/>
        </w:rPr>
        <w:tab/>
      </w:r>
      <w:r>
        <w:rPr>
          <w:bCs/>
          <w:sz w:val="28"/>
          <w:u w:val="single"/>
          <w:lang w:val="en-GB"/>
        </w:rPr>
        <w:tab/>
      </w:r>
      <w:r>
        <w:rPr>
          <w:bCs/>
          <w:sz w:val="28"/>
          <w:u w:val="single"/>
          <w:lang w:val="en-GB"/>
        </w:rPr>
        <w:tab/>
      </w:r>
    </w:p>
    <w:p w:rsidR="00F5663E" w:rsidRDefault="00F5663E">
      <w:pPr>
        <w:jc w:val="center"/>
        <w:rPr>
          <w:bCs/>
          <w:sz w:val="28"/>
          <w:u w:val="single"/>
          <w:lang w:val="en-GB"/>
        </w:rPr>
      </w:pPr>
    </w:p>
    <w:p w:rsidR="00F5663E" w:rsidRDefault="00F5663E">
      <w:pPr>
        <w:jc w:val="center"/>
        <w:rPr>
          <w:bCs/>
          <w:sz w:val="28"/>
          <w:u w:val="single"/>
          <w:lang w:val="en-GB"/>
        </w:rPr>
      </w:pPr>
    </w:p>
    <w:p w:rsidR="00F5663E" w:rsidRDefault="00F5663E">
      <w:pPr>
        <w:rPr>
          <w:bCs/>
          <w:sz w:val="28"/>
          <w:lang w:val="en-GB"/>
        </w:rPr>
      </w:pPr>
      <w:r>
        <w:rPr>
          <w:bCs/>
          <w:sz w:val="28"/>
          <w:lang w:val="en-GB"/>
        </w:rPr>
        <w:t>BETWEEN</w:t>
      </w:r>
    </w:p>
    <w:p w:rsidR="00F5663E" w:rsidRDefault="00F5663E">
      <w:pPr>
        <w:tabs>
          <w:tab w:val="center" w:pos="4253"/>
          <w:tab w:val="right" w:pos="8505"/>
        </w:tabs>
        <w:rPr>
          <w:bCs/>
          <w:sz w:val="28"/>
          <w:lang w:val="en-GB"/>
        </w:rPr>
      </w:pPr>
    </w:p>
    <w:p w:rsidR="00F5663E" w:rsidRDefault="00F5663E">
      <w:pPr>
        <w:tabs>
          <w:tab w:val="center" w:pos="4253"/>
          <w:tab w:val="right" w:pos="8505"/>
        </w:tabs>
        <w:rPr>
          <w:bCs/>
          <w:sz w:val="28"/>
          <w:lang w:val="en-GB"/>
        </w:rPr>
      </w:pPr>
    </w:p>
    <w:p w:rsidR="00F5663E" w:rsidRDefault="00F5663E">
      <w:pPr>
        <w:tabs>
          <w:tab w:val="center" w:pos="4253"/>
          <w:tab w:val="right" w:pos="8505"/>
        </w:tabs>
        <w:rPr>
          <w:bCs/>
          <w:sz w:val="28"/>
          <w:lang w:val="en-GB"/>
        </w:rPr>
      </w:pPr>
      <w:r>
        <w:rPr>
          <w:bCs/>
          <w:sz w:val="28"/>
          <w:lang w:val="en-GB"/>
        </w:rPr>
        <w:tab/>
        <w:t>WONG NGAI SHING PRESTON</w:t>
      </w:r>
      <w:r>
        <w:rPr>
          <w:bCs/>
          <w:sz w:val="28"/>
          <w:lang w:val="en-GB"/>
        </w:rPr>
        <w:tab/>
        <w:t>Plaintiff</w:t>
      </w:r>
    </w:p>
    <w:p w:rsidR="00F5663E" w:rsidRDefault="00F5663E">
      <w:pPr>
        <w:tabs>
          <w:tab w:val="center" w:pos="4253"/>
          <w:tab w:val="right" w:pos="8505"/>
        </w:tabs>
        <w:rPr>
          <w:bCs/>
          <w:sz w:val="28"/>
          <w:lang w:val="en-GB"/>
        </w:rPr>
      </w:pPr>
    </w:p>
    <w:p w:rsidR="00F5663E" w:rsidRDefault="00F5663E">
      <w:pPr>
        <w:tabs>
          <w:tab w:val="center" w:pos="4253"/>
          <w:tab w:val="right" w:pos="8505"/>
        </w:tabs>
        <w:rPr>
          <w:bCs/>
          <w:sz w:val="28"/>
          <w:lang w:val="en-GB"/>
        </w:rPr>
      </w:pPr>
      <w:r>
        <w:rPr>
          <w:bCs/>
          <w:sz w:val="28"/>
          <w:lang w:val="en-GB"/>
        </w:rPr>
        <w:tab/>
        <w:t>and</w:t>
      </w:r>
    </w:p>
    <w:p w:rsidR="00F5663E" w:rsidRDefault="00F5663E">
      <w:pPr>
        <w:tabs>
          <w:tab w:val="center" w:pos="4253"/>
          <w:tab w:val="right" w:pos="8505"/>
        </w:tabs>
        <w:rPr>
          <w:bCs/>
          <w:sz w:val="28"/>
          <w:lang w:val="en-GB"/>
        </w:rPr>
      </w:pPr>
    </w:p>
    <w:p w:rsidR="00F5663E" w:rsidRDefault="00F5663E">
      <w:pPr>
        <w:tabs>
          <w:tab w:val="center" w:pos="4253"/>
          <w:tab w:val="right" w:pos="8505"/>
        </w:tabs>
        <w:rPr>
          <w:bCs/>
          <w:sz w:val="28"/>
          <w:lang w:val="en-GB"/>
        </w:rPr>
      </w:pPr>
      <w:r>
        <w:rPr>
          <w:bCs/>
          <w:sz w:val="28"/>
          <w:lang w:val="en-GB"/>
        </w:rPr>
        <w:tab/>
        <w:t>YIU KWONG YUNG</w:t>
      </w:r>
      <w:r>
        <w:rPr>
          <w:bCs/>
          <w:sz w:val="28"/>
          <w:lang w:val="en-GB"/>
        </w:rPr>
        <w:tab/>
        <w:t>Defendant</w:t>
      </w:r>
    </w:p>
    <w:p w:rsidR="00F5663E" w:rsidRDefault="00F5663E">
      <w:pPr>
        <w:tabs>
          <w:tab w:val="center" w:pos="4253"/>
          <w:tab w:val="right" w:pos="8505"/>
        </w:tabs>
        <w:rPr>
          <w:bCs/>
          <w:sz w:val="28"/>
          <w:lang w:val="en-GB"/>
        </w:rPr>
      </w:pPr>
    </w:p>
    <w:p w:rsidR="00F5663E" w:rsidRDefault="00F5663E">
      <w:pPr>
        <w:jc w:val="center"/>
        <w:rPr>
          <w:bCs/>
          <w:sz w:val="28"/>
          <w:u w:val="single"/>
          <w:lang w:val="en-GB"/>
        </w:rPr>
      </w:pPr>
      <w:r>
        <w:rPr>
          <w:rFonts w:hint="eastAsia"/>
          <w:bCs/>
          <w:sz w:val="28"/>
          <w:u w:val="single"/>
          <w:lang w:val="en-GB"/>
        </w:rPr>
        <w:tab/>
      </w:r>
      <w:r>
        <w:rPr>
          <w:rFonts w:hint="eastAsia"/>
          <w:bCs/>
          <w:sz w:val="28"/>
          <w:u w:val="single"/>
          <w:lang w:val="en-GB"/>
        </w:rPr>
        <w:tab/>
      </w:r>
      <w:r>
        <w:rPr>
          <w:rFonts w:hint="eastAsia"/>
          <w:bCs/>
          <w:sz w:val="28"/>
          <w:u w:val="single"/>
          <w:lang w:val="en-GB"/>
        </w:rPr>
        <w:tab/>
      </w:r>
      <w:r>
        <w:rPr>
          <w:rFonts w:hint="eastAsia"/>
          <w:bCs/>
          <w:sz w:val="28"/>
          <w:u w:val="single"/>
          <w:lang w:val="en-GB"/>
        </w:rPr>
        <w:tab/>
      </w:r>
    </w:p>
    <w:p w:rsidR="00F5663E" w:rsidRDefault="00F5663E">
      <w:pPr>
        <w:pStyle w:val="Heading5"/>
      </w:pPr>
    </w:p>
    <w:p w:rsidR="00F5663E" w:rsidRDefault="00F5663E">
      <w:pPr>
        <w:pStyle w:val="Heading5"/>
        <w:jc w:val="left"/>
      </w:pPr>
      <w:r>
        <w:t>Before:</w:t>
      </w:r>
      <w:r>
        <w:tab/>
        <w:t>H H Judge Lok in C</w:t>
      </w:r>
      <w:r>
        <w:rPr>
          <w:lang w:val="en-US"/>
        </w:rPr>
        <w:t>ourt</w:t>
      </w:r>
    </w:p>
    <w:p w:rsidR="00F5663E" w:rsidRDefault="00F5663E">
      <w:pPr>
        <w:spacing w:line="360" w:lineRule="auto"/>
        <w:rPr>
          <w:bCs/>
          <w:sz w:val="28"/>
          <w:lang w:val="en-GB"/>
        </w:rPr>
      </w:pPr>
      <w:r>
        <w:rPr>
          <w:bCs/>
          <w:sz w:val="28"/>
          <w:lang w:val="en-GB"/>
        </w:rPr>
        <w:t>Date</w:t>
      </w:r>
      <w:r>
        <w:rPr>
          <w:rFonts w:hint="eastAsia"/>
          <w:bCs/>
          <w:sz w:val="28"/>
          <w:lang w:val="en-GB"/>
        </w:rPr>
        <w:t xml:space="preserve"> of Hearing</w:t>
      </w:r>
      <w:r>
        <w:rPr>
          <w:bCs/>
          <w:sz w:val="28"/>
          <w:lang w:val="en-GB"/>
        </w:rPr>
        <w:t>:</w:t>
      </w:r>
      <w:r>
        <w:rPr>
          <w:bCs/>
          <w:sz w:val="28"/>
          <w:lang w:val="en-GB"/>
        </w:rPr>
        <w:tab/>
        <w:t>12 March 2008</w:t>
      </w:r>
    </w:p>
    <w:p w:rsidR="00F5663E" w:rsidRDefault="00F5663E">
      <w:pPr>
        <w:spacing w:line="360" w:lineRule="auto"/>
        <w:rPr>
          <w:rFonts w:hint="eastAsia"/>
          <w:bCs/>
          <w:sz w:val="28"/>
          <w:lang w:val="en-GB"/>
        </w:rPr>
      </w:pPr>
      <w:r>
        <w:rPr>
          <w:bCs/>
          <w:sz w:val="28"/>
          <w:lang w:val="en-GB"/>
        </w:rPr>
        <w:t>Date</w:t>
      </w:r>
      <w:r>
        <w:rPr>
          <w:rFonts w:hint="eastAsia"/>
          <w:bCs/>
          <w:sz w:val="28"/>
          <w:lang w:val="en-GB"/>
        </w:rPr>
        <w:t xml:space="preserve"> of</w:t>
      </w:r>
      <w:r>
        <w:rPr>
          <w:bCs/>
          <w:sz w:val="28"/>
          <w:lang w:val="en-GB"/>
        </w:rPr>
        <w:t xml:space="preserve"> Judgment:</w:t>
      </w:r>
      <w:r>
        <w:rPr>
          <w:bCs/>
          <w:sz w:val="28"/>
          <w:lang w:val="en-GB"/>
        </w:rPr>
        <w:tab/>
        <w:t>12 March 2008</w:t>
      </w:r>
    </w:p>
    <w:p w:rsidR="00F5663E" w:rsidRDefault="00F5663E">
      <w:pPr>
        <w:jc w:val="center"/>
        <w:rPr>
          <w:bCs/>
          <w:sz w:val="28"/>
          <w:lang w:val="en-GB"/>
        </w:rPr>
      </w:pPr>
      <w:r>
        <w:rPr>
          <w:rFonts w:hint="eastAsia"/>
          <w:bCs/>
          <w:sz w:val="28"/>
          <w:lang w:val="en-GB"/>
        </w:rPr>
        <w:t>__________________________________</w:t>
      </w:r>
    </w:p>
    <w:p w:rsidR="00F5663E" w:rsidRDefault="00F5663E">
      <w:pPr>
        <w:pStyle w:val="Heading2"/>
      </w:pPr>
    </w:p>
    <w:p w:rsidR="00F5663E" w:rsidRDefault="00F5663E">
      <w:pPr>
        <w:pStyle w:val="Heading2"/>
        <w:rPr>
          <w:lang w:eastAsia="zh-CN"/>
        </w:rPr>
      </w:pPr>
      <w:r>
        <w:rPr>
          <w:lang w:eastAsia="zh-CN"/>
        </w:rPr>
        <w:t xml:space="preserve">A S S E S S M E N T  OF  D A M A G E S </w:t>
      </w:r>
    </w:p>
    <w:p w:rsidR="00F5663E" w:rsidRDefault="00F5663E">
      <w:pPr>
        <w:jc w:val="center"/>
        <w:rPr>
          <w:bCs/>
          <w:sz w:val="28"/>
          <w:lang w:val="en-GB"/>
        </w:rPr>
      </w:pPr>
      <w:r>
        <w:rPr>
          <w:rFonts w:hint="eastAsia"/>
          <w:bCs/>
          <w:sz w:val="28"/>
          <w:lang w:val="en-GB"/>
        </w:rPr>
        <w:t>__________________________________</w:t>
      </w:r>
    </w:p>
    <w:p w:rsidR="00F5663E" w:rsidRDefault="00F5663E">
      <w:pPr>
        <w:spacing w:line="360" w:lineRule="auto"/>
        <w:jc w:val="both"/>
        <w:rPr>
          <w:bCs/>
          <w:sz w:val="28"/>
          <w:lang w:val="en-GB"/>
        </w:rPr>
      </w:pPr>
    </w:p>
    <w:p w:rsidR="00F5663E" w:rsidRDefault="00F5663E">
      <w:pPr>
        <w:numPr>
          <w:ilvl w:val="0"/>
          <w:numId w:val="1"/>
        </w:numPr>
        <w:tabs>
          <w:tab w:val="clear" w:pos="360"/>
          <w:tab w:val="left" w:pos="1418"/>
        </w:tabs>
        <w:spacing w:line="360" w:lineRule="auto"/>
        <w:jc w:val="both"/>
        <w:rPr>
          <w:bCs/>
          <w:sz w:val="28"/>
          <w:lang w:val="en-GB"/>
        </w:rPr>
      </w:pPr>
      <w:r>
        <w:rPr>
          <w:bCs/>
          <w:sz w:val="28"/>
          <w:lang w:val="en-GB"/>
        </w:rPr>
        <w:t>In the present case, the Plaintiff claims against the Defendant for damages resulting from a traffic accident on 14 January 2006.</w:t>
      </w:r>
    </w:p>
    <w:p w:rsidR="00F5663E" w:rsidRDefault="00F5663E">
      <w:pPr>
        <w:tabs>
          <w:tab w:val="left" w:pos="1418"/>
        </w:tabs>
        <w:spacing w:line="360" w:lineRule="auto"/>
        <w:jc w:val="both"/>
        <w:rPr>
          <w:rFonts w:hint="eastAsia"/>
          <w:bCs/>
          <w:sz w:val="22"/>
          <w:lang w:val="en-GB"/>
        </w:rPr>
      </w:pPr>
    </w:p>
    <w:p w:rsidR="00F5663E" w:rsidRDefault="00F5663E">
      <w:pPr>
        <w:numPr>
          <w:ilvl w:val="0"/>
          <w:numId w:val="1"/>
        </w:numPr>
        <w:tabs>
          <w:tab w:val="clear" w:pos="360"/>
          <w:tab w:val="left" w:pos="1418"/>
        </w:tabs>
        <w:spacing w:line="360" w:lineRule="auto"/>
        <w:jc w:val="both"/>
        <w:rPr>
          <w:bCs/>
          <w:sz w:val="28"/>
          <w:lang w:val="en-GB"/>
        </w:rPr>
      </w:pPr>
      <w:r>
        <w:rPr>
          <w:bCs/>
          <w:sz w:val="28"/>
          <w:lang w:val="en-GB"/>
        </w:rPr>
        <w:t>As the Defendant has failed to file the Notice of Intention to Defend, the Plaintiff obtained interlocutory judgment against the Defendant for damages to be assessed on 12 November 2007.  This is the assessment of the quantum of the Plaintiff’s claim.</w:t>
      </w:r>
    </w:p>
    <w:p w:rsidR="00F5663E" w:rsidRDefault="00F5663E">
      <w:pPr>
        <w:tabs>
          <w:tab w:val="left" w:pos="1418"/>
        </w:tabs>
        <w:spacing w:line="360" w:lineRule="auto"/>
        <w:jc w:val="both"/>
        <w:rPr>
          <w:bCs/>
          <w:sz w:val="22"/>
          <w:lang w:val="en-GB"/>
        </w:rPr>
      </w:pPr>
    </w:p>
    <w:p w:rsidR="00F5663E" w:rsidRDefault="00F5663E">
      <w:pPr>
        <w:numPr>
          <w:ilvl w:val="0"/>
          <w:numId w:val="1"/>
        </w:numPr>
        <w:tabs>
          <w:tab w:val="clear" w:pos="360"/>
          <w:tab w:val="left" w:pos="1418"/>
        </w:tabs>
        <w:spacing w:line="360" w:lineRule="auto"/>
        <w:jc w:val="both"/>
        <w:rPr>
          <w:bCs/>
          <w:sz w:val="28"/>
          <w:lang w:val="en-GB"/>
        </w:rPr>
      </w:pPr>
      <w:r>
        <w:rPr>
          <w:bCs/>
          <w:sz w:val="28"/>
          <w:lang w:val="en-GB"/>
        </w:rPr>
        <w:lastRenderedPageBreak/>
        <w:t>The Plaintiff was 46 years old at the time of the accident and is now aged 48.  The Plaintiff works as an officer of the Customs and Excise Department in Hong Kong and he is also the owner of the vehicle damaged in the accident.</w:t>
      </w:r>
    </w:p>
    <w:p w:rsidR="00F5663E" w:rsidRDefault="00F5663E">
      <w:pPr>
        <w:tabs>
          <w:tab w:val="left" w:pos="1418"/>
        </w:tabs>
        <w:spacing w:line="360" w:lineRule="auto"/>
        <w:jc w:val="both"/>
        <w:rPr>
          <w:bCs/>
          <w:sz w:val="22"/>
          <w:lang w:val="en-GB"/>
        </w:rPr>
      </w:pPr>
    </w:p>
    <w:p w:rsidR="00F5663E" w:rsidRDefault="00F5663E">
      <w:pPr>
        <w:numPr>
          <w:ilvl w:val="0"/>
          <w:numId w:val="1"/>
        </w:numPr>
        <w:tabs>
          <w:tab w:val="clear" w:pos="360"/>
          <w:tab w:val="left" w:pos="1418"/>
        </w:tabs>
        <w:spacing w:line="360" w:lineRule="auto"/>
        <w:jc w:val="both"/>
        <w:rPr>
          <w:bCs/>
          <w:sz w:val="28"/>
          <w:lang w:val="en-GB"/>
        </w:rPr>
      </w:pPr>
      <w:r>
        <w:rPr>
          <w:bCs/>
          <w:sz w:val="28"/>
          <w:lang w:val="en-GB"/>
        </w:rPr>
        <w:t>As a result of the accident, the Plaintiff was taken to the Accident and Emergency Department at the Caritas Medical Centre for treatment.  The medical officer diagnosed the Plaintiff to have suffered from neck sprain.  Painkiller was prescribed and he was discharged on the same day.  On 15 January 2006, the Plaintiff was requested by the Caritas Medical Centre to return to the hospital for further treatment.  Fortunately, the Plaintiff has no permanent injury as a result of the accident, but he had been su</w:t>
      </w:r>
      <w:r>
        <w:rPr>
          <w:bCs/>
          <w:sz w:val="28"/>
          <w:lang w:val="en-GB"/>
        </w:rPr>
        <w:t xml:space="preserve">ffering from neck pain for more than 3 weeks after the accident, during which his neck motion was restricted.  </w:t>
      </w:r>
    </w:p>
    <w:p w:rsidR="00F5663E" w:rsidRDefault="00F5663E">
      <w:pPr>
        <w:tabs>
          <w:tab w:val="left" w:pos="1418"/>
        </w:tabs>
        <w:spacing w:line="360" w:lineRule="auto"/>
        <w:jc w:val="both"/>
        <w:rPr>
          <w:bCs/>
          <w:sz w:val="22"/>
          <w:lang w:val="en-GB"/>
        </w:rPr>
      </w:pPr>
    </w:p>
    <w:p w:rsidR="00F5663E" w:rsidRDefault="00F5663E">
      <w:pPr>
        <w:numPr>
          <w:ilvl w:val="0"/>
          <w:numId w:val="1"/>
        </w:numPr>
        <w:tabs>
          <w:tab w:val="clear" w:pos="360"/>
          <w:tab w:val="left" w:pos="1418"/>
        </w:tabs>
        <w:spacing w:line="360" w:lineRule="auto"/>
        <w:jc w:val="both"/>
        <w:rPr>
          <w:bCs/>
          <w:sz w:val="28"/>
          <w:lang w:val="en-GB"/>
        </w:rPr>
      </w:pPr>
      <w:r>
        <w:rPr>
          <w:bCs/>
          <w:sz w:val="28"/>
          <w:lang w:val="en-GB"/>
        </w:rPr>
        <w:t xml:space="preserve">The Plaintiff claims a sum of $60,000 as damages for pain, suffering and loss of amenities (PSLA) as a result of the accident.  However, as the Plaintiff has no permanent injury and his neck pain lasted for only 3 weeks, I am of the view that his injury is similar to those of the 2nd Plaintiff in the case of </w:t>
      </w:r>
      <w:r>
        <w:rPr>
          <w:bCs/>
          <w:i/>
          <w:iCs/>
          <w:sz w:val="28"/>
          <w:lang w:val="en-GB"/>
        </w:rPr>
        <w:t>Wong Shing Kam &amp; Another v Leung Ming Kwong</w:t>
      </w:r>
      <w:r>
        <w:rPr>
          <w:bCs/>
          <w:sz w:val="28"/>
          <w:lang w:val="en-GB"/>
        </w:rPr>
        <w:t>, unreported, DCPI No. 171 of 2005 (decision of Deputy District Judge S T Poon on 24 January 2006).  I adopt the same figure of $30,000 as the quantum for PSLA in the present case.</w:t>
      </w:r>
    </w:p>
    <w:p w:rsidR="00F5663E" w:rsidRDefault="00F5663E">
      <w:pPr>
        <w:tabs>
          <w:tab w:val="left" w:pos="1418"/>
        </w:tabs>
        <w:spacing w:line="360" w:lineRule="auto"/>
        <w:jc w:val="both"/>
        <w:rPr>
          <w:bCs/>
          <w:sz w:val="22"/>
          <w:lang w:val="en-GB"/>
        </w:rPr>
      </w:pPr>
    </w:p>
    <w:p w:rsidR="00F5663E" w:rsidRDefault="00F5663E">
      <w:pPr>
        <w:numPr>
          <w:ilvl w:val="0"/>
          <w:numId w:val="1"/>
        </w:numPr>
        <w:tabs>
          <w:tab w:val="clear" w:pos="360"/>
          <w:tab w:val="left" w:pos="1418"/>
        </w:tabs>
        <w:spacing w:line="360" w:lineRule="auto"/>
        <w:jc w:val="both"/>
        <w:rPr>
          <w:bCs/>
          <w:sz w:val="28"/>
          <w:lang w:val="en-GB"/>
        </w:rPr>
      </w:pPr>
      <w:r>
        <w:rPr>
          <w:bCs/>
          <w:sz w:val="28"/>
          <w:lang w:val="en-GB"/>
        </w:rPr>
        <w:t>I have no problem with the claim for travelling expenses in the sum of $150 and I allow the claim accordingly.</w:t>
      </w:r>
    </w:p>
    <w:p w:rsidR="00F5663E" w:rsidRDefault="00F5663E">
      <w:pPr>
        <w:tabs>
          <w:tab w:val="left" w:pos="1418"/>
        </w:tabs>
        <w:spacing w:line="360" w:lineRule="auto"/>
        <w:jc w:val="both"/>
        <w:rPr>
          <w:bCs/>
          <w:sz w:val="22"/>
          <w:lang w:val="en-GB"/>
        </w:rPr>
      </w:pPr>
    </w:p>
    <w:p w:rsidR="00F5663E" w:rsidRDefault="00F5663E">
      <w:pPr>
        <w:numPr>
          <w:ilvl w:val="0"/>
          <w:numId w:val="1"/>
        </w:numPr>
        <w:tabs>
          <w:tab w:val="clear" w:pos="360"/>
          <w:tab w:val="left" w:pos="1418"/>
        </w:tabs>
        <w:spacing w:line="360" w:lineRule="auto"/>
        <w:jc w:val="both"/>
        <w:rPr>
          <w:bCs/>
          <w:sz w:val="28"/>
          <w:lang w:val="en-GB"/>
        </w:rPr>
      </w:pPr>
      <w:r>
        <w:rPr>
          <w:bCs/>
          <w:sz w:val="28"/>
          <w:lang w:val="en-GB"/>
        </w:rPr>
        <w:t xml:space="preserve">For the claim of tonic food expenses, the Plaintiff claims a sum of $3,000 in the absence of supporting documents.  I agree that this is the conventional sum usually awarded to plaintiffs in personal injuries </w:t>
      </w:r>
      <w:r>
        <w:rPr>
          <w:bCs/>
          <w:sz w:val="28"/>
          <w:lang w:val="en-GB"/>
        </w:rPr>
        <w:lastRenderedPageBreak/>
        <w:t>cases.  However, since the injury of the Plaintiff is relatively minor in the present case, I reduce the quantum of such claim to $2,000.</w:t>
      </w:r>
    </w:p>
    <w:p w:rsidR="00F5663E" w:rsidRDefault="00F5663E">
      <w:pPr>
        <w:tabs>
          <w:tab w:val="left" w:pos="1418"/>
        </w:tabs>
        <w:spacing w:line="360" w:lineRule="auto"/>
        <w:jc w:val="both"/>
        <w:rPr>
          <w:bCs/>
          <w:sz w:val="22"/>
          <w:lang w:val="en-GB"/>
        </w:rPr>
      </w:pPr>
    </w:p>
    <w:p w:rsidR="00F5663E" w:rsidRDefault="00F5663E">
      <w:pPr>
        <w:numPr>
          <w:ilvl w:val="0"/>
          <w:numId w:val="1"/>
        </w:numPr>
        <w:tabs>
          <w:tab w:val="clear" w:pos="360"/>
          <w:tab w:val="left" w:pos="1418"/>
        </w:tabs>
        <w:spacing w:line="360" w:lineRule="auto"/>
        <w:jc w:val="both"/>
        <w:rPr>
          <w:bCs/>
          <w:sz w:val="28"/>
          <w:lang w:val="en-GB"/>
        </w:rPr>
      </w:pPr>
      <w:r>
        <w:rPr>
          <w:bCs/>
          <w:sz w:val="28"/>
          <w:lang w:val="en-GB"/>
        </w:rPr>
        <w:t xml:space="preserve">The Plaintiff’s car was damaged in the accident.  According to the surveyor’s report of the Plaintiff, the reasonable repair costs of the Plaintiff’s vehicle were in the total sum of $56,723.  I accept the Plaintiff’s surveyor is an expert in the field of car repair and I also agree with his assessment of the reasonable costs of the repair.  The sum of $750 claimed as the surveyor’s fee is also reasonable and I allow such claim accordingly. </w:t>
      </w:r>
    </w:p>
    <w:p w:rsidR="00F5663E" w:rsidRDefault="00F5663E">
      <w:pPr>
        <w:tabs>
          <w:tab w:val="left" w:pos="1418"/>
        </w:tabs>
        <w:spacing w:line="360" w:lineRule="auto"/>
        <w:jc w:val="both"/>
        <w:rPr>
          <w:bCs/>
          <w:sz w:val="22"/>
          <w:lang w:val="en-GB"/>
        </w:rPr>
      </w:pPr>
    </w:p>
    <w:p w:rsidR="00F5663E" w:rsidRDefault="00F5663E">
      <w:pPr>
        <w:numPr>
          <w:ilvl w:val="0"/>
          <w:numId w:val="1"/>
        </w:numPr>
        <w:tabs>
          <w:tab w:val="clear" w:pos="360"/>
          <w:tab w:val="left" w:pos="1418"/>
        </w:tabs>
        <w:spacing w:line="360" w:lineRule="auto"/>
        <w:jc w:val="both"/>
        <w:rPr>
          <w:bCs/>
          <w:sz w:val="28"/>
          <w:lang w:val="en-GB"/>
        </w:rPr>
      </w:pPr>
      <w:r>
        <w:rPr>
          <w:bCs/>
          <w:sz w:val="28"/>
          <w:lang w:val="en-GB"/>
        </w:rPr>
        <w:t xml:space="preserve">In the surveyor’s report, the expert states that there should be a 20% discount on the repair costs to reflect the element of betterment.  However, since there was inevitable betterment or improvement to the vehicle’s condition after repair, the Plaintiff’s counsel, Miss Phyllis To, submits that the Plaintiff’s claim in this regard should not be discounted by reason of betterment.  In this regard, she relies on 2 decisions of A Cheung J when he was sitting as a Deputy High Court Judge in the case of </w:t>
      </w:r>
      <w:r>
        <w:rPr>
          <w:bCs/>
          <w:i/>
          <w:iCs/>
          <w:sz w:val="28"/>
          <w:lang w:val="en-GB"/>
        </w:rPr>
        <w:t>Harbour Front Investments Limited v Lock Kwok Leung &amp; Others</w:t>
      </w:r>
      <w:r>
        <w:rPr>
          <w:bCs/>
          <w:sz w:val="28"/>
          <w:lang w:val="en-GB"/>
        </w:rPr>
        <w:t xml:space="preserve">, unreported, HCSA No. 68 of 2002 (decision on 26 February 2003) and as a District Court Judge in the case of </w:t>
      </w:r>
      <w:r>
        <w:rPr>
          <w:bCs/>
          <w:i/>
          <w:iCs/>
          <w:sz w:val="28"/>
          <w:lang w:val="en-GB"/>
        </w:rPr>
        <w:t>Wong Ping Mui v Mak Hung On</w:t>
      </w:r>
      <w:r>
        <w:rPr>
          <w:bCs/>
          <w:sz w:val="28"/>
          <w:lang w:val="en-GB"/>
        </w:rPr>
        <w:t>, unreported, DCCJ No. 2874 of 2001 (decision on 12 October 2001).  As the repair was necessitated by the negligence of the Defendant and there was bound to be betterment to the vehicle after the repair, I am prepared to follow these 2 decisions and award the whole sum of $56,723 without any discount of betterment</w:t>
      </w:r>
      <w:r>
        <w:rPr>
          <w:bCs/>
          <w:sz w:val="28"/>
          <w:lang w:val="en-GB"/>
        </w:rPr>
        <w:t>.</w:t>
      </w:r>
    </w:p>
    <w:p w:rsidR="00F5663E" w:rsidRDefault="00F5663E">
      <w:pPr>
        <w:tabs>
          <w:tab w:val="left" w:pos="1418"/>
        </w:tabs>
        <w:spacing w:line="360" w:lineRule="auto"/>
        <w:jc w:val="both"/>
        <w:rPr>
          <w:bCs/>
          <w:sz w:val="22"/>
          <w:lang w:val="en-GB"/>
        </w:rPr>
      </w:pPr>
    </w:p>
    <w:p w:rsidR="00F5663E" w:rsidRDefault="00F5663E">
      <w:pPr>
        <w:numPr>
          <w:ilvl w:val="0"/>
          <w:numId w:val="1"/>
        </w:numPr>
        <w:tabs>
          <w:tab w:val="clear" w:pos="360"/>
          <w:tab w:val="left" w:pos="1418"/>
        </w:tabs>
        <w:spacing w:line="360" w:lineRule="auto"/>
        <w:jc w:val="both"/>
        <w:rPr>
          <w:bCs/>
          <w:sz w:val="28"/>
          <w:lang w:val="en-GB"/>
        </w:rPr>
      </w:pPr>
      <w:r>
        <w:rPr>
          <w:bCs/>
          <w:sz w:val="28"/>
          <w:lang w:val="en-GB"/>
        </w:rPr>
        <w:t>The Plaintiff’s claim can therefore be summarised as follows:</w:t>
      </w:r>
    </w:p>
    <w:p w:rsidR="00F5663E" w:rsidRDefault="00F5663E">
      <w:pPr>
        <w:tabs>
          <w:tab w:val="left" w:pos="1418"/>
        </w:tabs>
        <w:spacing w:line="360" w:lineRule="auto"/>
        <w:jc w:val="both"/>
        <w:rPr>
          <w:bCs/>
          <w:sz w:val="28"/>
          <w:lang w:val="en-GB"/>
        </w:rPr>
      </w:pPr>
      <w:r>
        <w:rPr>
          <w:bCs/>
          <w:sz w:val="28"/>
          <w:lang w:val="en-GB"/>
        </w:rPr>
        <w:tab/>
        <w:t>(a)</w:t>
      </w:r>
      <w:r>
        <w:rPr>
          <w:bCs/>
          <w:sz w:val="28"/>
          <w:lang w:val="en-GB"/>
        </w:rPr>
        <w:tab/>
        <w:t>PSLA:</w:t>
      </w:r>
      <w:r>
        <w:rPr>
          <w:bCs/>
          <w:sz w:val="28"/>
          <w:lang w:val="en-GB"/>
        </w:rPr>
        <w:tab/>
      </w:r>
      <w:r>
        <w:rPr>
          <w:bCs/>
          <w:sz w:val="28"/>
          <w:lang w:val="en-GB"/>
        </w:rPr>
        <w:tab/>
      </w:r>
      <w:r>
        <w:rPr>
          <w:bCs/>
          <w:sz w:val="28"/>
          <w:lang w:val="en-GB"/>
        </w:rPr>
        <w:tab/>
      </w:r>
      <w:r>
        <w:rPr>
          <w:bCs/>
          <w:sz w:val="28"/>
          <w:lang w:val="en-GB"/>
        </w:rPr>
        <w:tab/>
      </w:r>
      <w:r>
        <w:rPr>
          <w:bCs/>
          <w:sz w:val="28"/>
          <w:lang w:val="en-GB"/>
        </w:rPr>
        <w:tab/>
      </w:r>
      <w:r>
        <w:rPr>
          <w:bCs/>
          <w:sz w:val="28"/>
          <w:lang w:val="en-GB"/>
        </w:rPr>
        <w:tab/>
        <w:t>$30,000</w:t>
      </w:r>
    </w:p>
    <w:p w:rsidR="00F5663E" w:rsidRDefault="00F5663E">
      <w:pPr>
        <w:tabs>
          <w:tab w:val="left" w:pos="1418"/>
        </w:tabs>
        <w:spacing w:line="360" w:lineRule="auto"/>
        <w:jc w:val="both"/>
        <w:rPr>
          <w:bCs/>
          <w:sz w:val="28"/>
          <w:lang w:val="en-GB"/>
        </w:rPr>
      </w:pPr>
      <w:r>
        <w:rPr>
          <w:bCs/>
          <w:sz w:val="28"/>
          <w:lang w:val="en-GB"/>
        </w:rPr>
        <w:tab/>
        <w:t>(b)</w:t>
      </w:r>
      <w:r>
        <w:rPr>
          <w:bCs/>
          <w:sz w:val="28"/>
          <w:lang w:val="en-GB"/>
        </w:rPr>
        <w:tab/>
        <w:t>repair costs of the Plaintiff’s vehicle:</w:t>
      </w:r>
      <w:r>
        <w:rPr>
          <w:bCs/>
          <w:sz w:val="28"/>
          <w:lang w:val="en-GB"/>
        </w:rPr>
        <w:tab/>
      </w:r>
      <w:r>
        <w:rPr>
          <w:bCs/>
          <w:sz w:val="28"/>
          <w:lang w:val="en-GB"/>
        </w:rPr>
        <w:tab/>
        <w:t>$56,723</w:t>
      </w:r>
    </w:p>
    <w:p w:rsidR="00F5663E" w:rsidRDefault="00F5663E">
      <w:pPr>
        <w:tabs>
          <w:tab w:val="left" w:pos="1418"/>
        </w:tabs>
        <w:spacing w:line="360" w:lineRule="auto"/>
        <w:jc w:val="both"/>
        <w:rPr>
          <w:bCs/>
          <w:sz w:val="28"/>
          <w:lang w:val="en-GB"/>
        </w:rPr>
      </w:pPr>
      <w:r>
        <w:rPr>
          <w:bCs/>
          <w:sz w:val="28"/>
          <w:lang w:val="en-GB"/>
        </w:rPr>
        <w:tab/>
        <w:t>(c)</w:t>
      </w:r>
      <w:r>
        <w:rPr>
          <w:bCs/>
          <w:sz w:val="28"/>
          <w:lang w:val="en-GB"/>
        </w:rPr>
        <w:tab/>
        <w:t>surveyor’s fee:</w:t>
      </w:r>
      <w:r>
        <w:rPr>
          <w:bCs/>
          <w:sz w:val="28"/>
          <w:lang w:val="en-GB"/>
        </w:rPr>
        <w:tab/>
      </w:r>
      <w:r>
        <w:rPr>
          <w:bCs/>
          <w:sz w:val="28"/>
          <w:lang w:val="en-GB"/>
        </w:rPr>
        <w:tab/>
      </w:r>
      <w:r>
        <w:rPr>
          <w:bCs/>
          <w:sz w:val="28"/>
          <w:lang w:val="en-GB"/>
        </w:rPr>
        <w:tab/>
      </w:r>
      <w:r>
        <w:rPr>
          <w:bCs/>
          <w:sz w:val="28"/>
          <w:lang w:val="en-GB"/>
        </w:rPr>
        <w:tab/>
      </w:r>
      <w:r>
        <w:rPr>
          <w:bCs/>
          <w:sz w:val="28"/>
          <w:lang w:val="en-GB"/>
        </w:rPr>
        <w:tab/>
        <w:t>$750</w:t>
      </w:r>
    </w:p>
    <w:p w:rsidR="00F5663E" w:rsidRDefault="00F5663E">
      <w:pPr>
        <w:tabs>
          <w:tab w:val="left" w:pos="1418"/>
        </w:tabs>
        <w:spacing w:line="360" w:lineRule="auto"/>
        <w:jc w:val="both"/>
        <w:rPr>
          <w:bCs/>
          <w:sz w:val="28"/>
          <w:lang w:val="en-GB"/>
        </w:rPr>
      </w:pPr>
      <w:r>
        <w:rPr>
          <w:bCs/>
          <w:sz w:val="28"/>
          <w:lang w:val="en-GB"/>
        </w:rPr>
        <w:tab/>
        <w:t>(d)</w:t>
      </w:r>
      <w:r>
        <w:rPr>
          <w:bCs/>
          <w:sz w:val="28"/>
          <w:lang w:val="en-GB"/>
        </w:rPr>
        <w:tab/>
        <w:t>tonic food expenses:</w:t>
      </w:r>
      <w:r>
        <w:rPr>
          <w:bCs/>
          <w:sz w:val="28"/>
          <w:lang w:val="en-GB"/>
        </w:rPr>
        <w:tab/>
      </w:r>
      <w:r>
        <w:rPr>
          <w:bCs/>
          <w:sz w:val="28"/>
          <w:lang w:val="en-GB"/>
        </w:rPr>
        <w:tab/>
      </w:r>
      <w:r>
        <w:rPr>
          <w:bCs/>
          <w:sz w:val="28"/>
          <w:lang w:val="en-GB"/>
        </w:rPr>
        <w:tab/>
      </w:r>
      <w:r>
        <w:rPr>
          <w:bCs/>
          <w:sz w:val="28"/>
          <w:lang w:val="en-GB"/>
        </w:rPr>
        <w:tab/>
        <w:t xml:space="preserve">$2,000 </w:t>
      </w:r>
    </w:p>
    <w:p w:rsidR="00F5663E" w:rsidRDefault="00F5663E">
      <w:pPr>
        <w:tabs>
          <w:tab w:val="left" w:pos="1418"/>
        </w:tabs>
        <w:spacing w:line="360" w:lineRule="auto"/>
        <w:jc w:val="both"/>
        <w:rPr>
          <w:bCs/>
          <w:sz w:val="28"/>
          <w:lang w:val="en-GB"/>
        </w:rPr>
      </w:pPr>
      <w:r>
        <w:rPr>
          <w:bCs/>
          <w:sz w:val="28"/>
          <w:lang w:val="en-GB"/>
        </w:rPr>
        <w:tab/>
        <w:t>(e)</w:t>
      </w:r>
      <w:r>
        <w:rPr>
          <w:bCs/>
          <w:sz w:val="28"/>
          <w:lang w:val="en-GB"/>
        </w:rPr>
        <w:tab/>
        <w:t xml:space="preserve">travelling expenses: </w:t>
      </w:r>
      <w:r>
        <w:rPr>
          <w:bCs/>
          <w:sz w:val="28"/>
          <w:lang w:val="en-GB"/>
        </w:rPr>
        <w:tab/>
      </w:r>
      <w:r>
        <w:rPr>
          <w:bCs/>
          <w:sz w:val="28"/>
          <w:lang w:val="en-GB"/>
        </w:rPr>
        <w:tab/>
      </w:r>
      <w:r>
        <w:rPr>
          <w:bCs/>
          <w:sz w:val="28"/>
          <w:lang w:val="en-GB"/>
        </w:rPr>
        <w:tab/>
      </w:r>
      <w:r>
        <w:rPr>
          <w:bCs/>
          <w:sz w:val="28"/>
          <w:lang w:val="en-GB"/>
        </w:rPr>
        <w:tab/>
        <w:t>$150</w:t>
      </w:r>
    </w:p>
    <w:p w:rsidR="00F5663E" w:rsidRDefault="00F5663E">
      <w:pPr>
        <w:tabs>
          <w:tab w:val="left" w:pos="1418"/>
        </w:tabs>
        <w:spacing w:line="360" w:lineRule="auto"/>
        <w:jc w:val="both"/>
        <w:rPr>
          <w:bCs/>
          <w:sz w:val="28"/>
          <w:lang w:val="en-GB"/>
        </w:rPr>
      </w:pPr>
      <w:r>
        <w:rPr>
          <w:bCs/>
          <w:sz w:val="28"/>
          <w:lang w:val="en-GB"/>
        </w:rPr>
        <w:tab/>
      </w:r>
      <w:r>
        <w:rPr>
          <w:bCs/>
          <w:sz w:val="28"/>
          <w:lang w:val="en-GB"/>
        </w:rPr>
        <w:tab/>
      </w:r>
      <w:r>
        <w:rPr>
          <w:bCs/>
          <w:sz w:val="28"/>
          <w:lang w:val="en-GB"/>
        </w:rPr>
        <w:tab/>
        <w:t>total:</w:t>
      </w:r>
      <w:r>
        <w:rPr>
          <w:bCs/>
          <w:sz w:val="28"/>
          <w:lang w:val="en-GB"/>
        </w:rPr>
        <w:tab/>
      </w:r>
      <w:r>
        <w:rPr>
          <w:bCs/>
          <w:sz w:val="28"/>
          <w:lang w:val="en-GB"/>
        </w:rPr>
        <w:tab/>
      </w:r>
      <w:r>
        <w:rPr>
          <w:bCs/>
          <w:sz w:val="28"/>
          <w:lang w:val="en-GB"/>
        </w:rPr>
        <w:tab/>
      </w:r>
      <w:r>
        <w:rPr>
          <w:bCs/>
          <w:sz w:val="28"/>
          <w:lang w:val="en-GB"/>
        </w:rPr>
        <w:tab/>
      </w:r>
      <w:r>
        <w:rPr>
          <w:bCs/>
          <w:sz w:val="28"/>
          <w:lang w:val="en-GB"/>
        </w:rPr>
        <w:tab/>
      </w:r>
      <w:r>
        <w:rPr>
          <w:bCs/>
          <w:sz w:val="28"/>
          <w:lang w:val="en-GB"/>
        </w:rPr>
        <w:tab/>
      </w:r>
      <w:r>
        <w:rPr>
          <w:bCs/>
          <w:sz w:val="28"/>
          <w:lang w:val="en-GB"/>
        </w:rPr>
        <w:tab/>
        <w:t>$89,623</w:t>
      </w:r>
    </w:p>
    <w:p w:rsidR="00F5663E" w:rsidRDefault="00F5663E">
      <w:pPr>
        <w:tabs>
          <w:tab w:val="left" w:pos="1418"/>
        </w:tabs>
        <w:spacing w:line="360" w:lineRule="auto"/>
        <w:jc w:val="both"/>
        <w:rPr>
          <w:bCs/>
          <w:sz w:val="22"/>
          <w:lang w:val="en-GB"/>
        </w:rPr>
      </w:pPr>
    </w:p>
    <w:p w:rsidR="00F5663E" w:rsidRDefault="00F5663E">
      <w:pPr>
        <w:tabs>
          <w:tab w:val="left" w:pos="1418"/>
        </w:tabs>
        <w:spacing w:line="360" w:lineRule="auto"/>
        <w:jc w:val="both"/>
        <w:rPr>
          <w:bCs/>
          <w:sz w:val="28"/>
          <w:lang w:val="en-GB"/>
        </w:rPr>
      </w:pPr>
      <w:r>
        <w:rPr>
          <w:bCs/>
          <w:sz w:val="28"/>
          <w:lang w:val="en-GB"/>
        </w:rPr>
        <w:t>The Plaintiff is also entitled to interest on the damages for PSLA at the rate of 2% per annum from the date of the writ to the date of assessment, and interest on the other damages at 5.21%, that is half the existing judgment rate, from the date of the accident to the date hereof and thereafter at judgment rate.</w:t>
      </w:r>
    </w:p>
    <w:p w:rsidR="00F5663E" w:rsidRDefault="00F5663E">
      <w:pPr>
        <w:tabs>
          <w:tab w:val="left" w:pos="1418"/>
        </w:tabs>
        <w:spacing w:line="360" w:lineRule="auto"/>
        <w:jc w:val="both"/>
        <w:rPr>
          <w:bCs/>
          <w:sz w:val="22"/>
          <w:lang w:val="en-GB"/>
        </w:rPr>
      </w:pPr>
    </w:p>
    <w:p w:rsidR="00F5663E" w:rsidRDefault="00F5663E">
      <w:pPr>
        <w:numPr>
          <w:ilvl w:val="0"/>
          <w:numId w:val="1"/>
        </w:numPr>
        <w:tabs>
          <w:tab w:val="clear" w:pos="360"/>
          <w:tab w:val="left" w:pos="1418"/>
        </w:tabs>
        <w:spacing w:line="360" w:lineRule="auto"/>
        <w:jc w:val="both"/>
        <w:rPr>
          <w:bCs/>
          <w:sz w:val="28"/>
          <w:lang w:val="en-GB"/>
        </w:rPr>
      </w:pPr>
      <w:r>
        <w:rPr>
          <w:bCs/>
          <w:sz w:val="28"/>
          <w:lang w:val="en-GB"/>
        </w:rPr>
        <w:t>Finally, I must take this opportunity to remind practitioners the importance of providing the qualifications and the expertise of the surveyors in a case of this sort.  There has been previous court order to dispense with the attendance of the surveyor at the trial.  I certainly welcome such order as this would reduce the costs of the assessment.  However, before the court accepts the contents of the surveyor’s report, the court must be satisfied that the surveyor is an expert in the field of car repair.  T</w:t>
      </w:r>
      <w:r>
        <w:rPr>
          <w:bCs/>
          <w:sz w:val="28"/>
          <w:lang w:val="en-GB"/>
        </w:rPr>
        <w:t>ime has been wasted, as the hearing has to be adjourned for a short while to enable the Plaintiff to obtain the résumé of the surveyor.  To avoid such delay in the future, it is always a good practice to enclose the résumé of the surveyor with a copy of his report.  Indeed, the same practice should apply to all the expert reports relied upon by parties in the course of litigation.</w:t>
      </w:r>
    </w:p>
    <w:p w:rsidR="00F5663E" w:rsidRDefault="00F5663E">
      <w:pPr>
        <w:pStyle w:val="Heading1"/>
        <w:keepNext w:val="0"/>
        <w:tabs>
          <w:tab w:val="center" w:pos="5670"/>
        </w:tabs>
        <w:ind w:left="0" w:firstLine="0"/>
        <w:jc w:val="left"/>
        <w:rPr>
          <w:szCs w:val="24"/>
          <w:lang w:eastAsia="zh-CN"/>
        </w:rPr>
      </w:pPr>
    </w:p>
    <w:p w:rsidR="00F5663E" w:rsidRDefault="00F5663E">
      <w:pPr>
        <w:pStyle w:val="Heading1"/>
        <w:keepNext w:val="0"/>
        <w:tabs>
          <w:tab w:val="center" w:pos="5670"/>
        </w:tabs>
        <w:ind w:left="0" w:firstLine="0"/>
        <w:jc w:val="left"/>
        <w:rPr>
          <w:rFonts w:hint="eastAsia"/>
          <w:lang w:eastAsia="zh-CN"/>
        </w:rPr>
      </w:pPr>
      <w:r>
        <w:rPr>
          <w:szCs w:val="24"/>
          <w:lang w:eastAsia="zh-CN"/>
        </w:rPr>
        <w:tab/>
      </w:r>
      <w:r>
        <w:rPr>
          <w:rFonts w:hint="eastAsia"/>
          <w:lang w:eastAsia="zh-CN"/>
        </w:rPr>
        <w:t>(</w:t>
      </w:r>
      <w:r>
        <w:t>David Lok</w:t>
      </w:r>
      <w:r>
        <w:rPr>
          <w:rFonts w:hint="eastAsia"/>
          <w:lang w:eastAsia="zh-CN"/>
        </w:rPr>
        <w:t>)</w:t>
      </w:r>
    </w:p>
    <w:p w:rsidR="00F5663E" w:rsidRDefault="00F5663E">
      <w:pPr>
        <w:pStyle w:val="Heading1"/>
        <w:keepNext w:val="0"/>
        <w:tabs>
          <w:tab w:val="center" w:pos="5670"/>
        </w:tabs>
        <w:ind w:left="0" w:firstLine="0"/>
        <w:jc w:val="left"/>
        <w:rPr>
          <w:szCs w:val="24"/>
          <w:lang w:eastAsia="zh-CN"/>
        </w:rPr>
      </w:pPr>
      <w:r>
        <w:rPr>
          <w:szCs w:val="24"/>
          <w:lang w:eastAsia="zh-CN"/>
        </w:rPr>
        <w:tab/>
        <w:t>District Judge</w:t>
      </w:r>
    </w:p>
    <w:p w:rsidR="00F5663E" w:rsidRDefault="00F5663E">
      <w:pPr>
        <w:rPr>
          <w:bCs/>
          <w:lang w:val="en-GB"/>
        </w:rPr>
      </w:pPr>
    </w:p>
    <w:p w:rsidR="00F5663E" w:rsidRDefault="00F5663E">
      <w:pPr>
        <w:pStyle w:val="Heading1"/>
        <w:keepNext w:val="0"/>
        <w:tabs>
          <w:tab w:val="center" w:pos="5670"/>
        </w:tabs>
        <w:ind w:left="0" w:firstLine="0"/>
        <w:jc w:val="left"/>
        <w:rPr>
          <w:szCs w:val="24"/>
          <w:lang w:eastAsia="zh-CN"/>
        </w:rPr>
      </w:pPr>
    </w:p>
    <w:p w:rsidR="00F5663E" w:rsidRDefault="00F5663E">
      <w:pPr>
        <w:rPr>
          <w:bCs/>
          <w:lang w:val="en-GB"/>
        </w:rPr>
      </w:pPr>
    </w:p>
    <w:p w:rsidR="00F5663E" w:rsidRDefault="00F5663E">
      <w:pPr>
        <w:rPr>
          <w:bCs/>
          <w:sz w:val="28"/>
          <w:lang w:val="en-GB"/>
        </w:rPr>
      </w:pPr>
      <w:r>
        <w:rPr>
          <w:bCs/>
          <w:sz w:val="28"/>
          <w:lang w:val="en-GB"/>
        </w:rPr>
        <w:t xml:space="preserve">Miss Phyllis To, instructed by Cheng, Chan &amp; Co., for the Plaintiff </w:t>
      </w:r>
    </w:p>
    <w:p w:rsidR="00F5663E" w:rsidRDefault="00F5663E">
      <w:pPr>
        <w:rPr>
          <w:bCs/>
          <w:sz w:val="28"/>
          <w:lang w:val="en-GB"/>
        </w:rPr>
      </w:pPr>
      <w:r>
        <w:rPr>
          <w:bCs/>
          <w:sz w:val="28"/>
          <w:lang w:val="en-GB"/>
        </w:rPr>
        <w:t>Defendant, in person, absent</w:t>
      </w:r>
    </w:p>
    <w:sectPr w:rsidR="00000000">
      <w:headerReference w:type="even" r:id="rId7"/>
      <w:headerReference w:type="default" r:id="rId8"/>
      <w:footerReference w:type="default" r:id="rId9"/>
      <w:headerReference w:type="first" r:id="rId10"/>
      <w:pgSz w:w="11907" w:h="16840" w:code="9"/>
      <w:pgMar w:top="1418" w:right="1701" w:bottom="1418" w:left="1701" w:header="737" w:footer="73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5663E" w:rsidRDefault="00F5663E">
      <w:r>
        <w:separator/>
      </w:r>
    </w:p>
  </w:endnote>
  <w:endnote w:type="continuationSeparator" w:id="0">
    <w:p w:rsidR="00F5663E" w:rsidRDefault="00F566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5663E" w:rsidRDefault="00F5663E">
    <w:pPr>
      <w:pStyle w:val="Footer"/>
      <w:tabs>
        <w:tab w:val="clear" w:pos="4320"/>
        <w:tab w:val="clear" w:pos="8640"/>
        <w:tab w:val="center" w:pos="4678"/>
        <w:tab w:val="right" w:pos="8460"/>
      </w:tabs>
      <w:rPr>
        <w:rFonts w:ascii="Times New Roman" w:hAnsi="Times New Roman"/>
        <w:b w:val="0"/>
        <w:bCs/>
        <w:sz w:val="20"/>
      </w:rPr>
    </w:pPr>
    <w:r>
      <w:rPr>
        <w:rFonts w:ascii="Times New Roman" w:hAnsi="Times New Roman"/>
        <w:b w:val="0"/>
        <w:bCs/>
        <w:sz w:val="20"/>
      </w:rPr>
      <w:t>CRT25/12.3.2008/SC</w:t>
    </w:r>
    <w:r>
      <w:rPr>
        <w:rFonts w:ascii="Times New Roman" w:hAnsi="Times New Roman"/>
        <w:b w:val="0"/>
        <w:bCs/>
        <w:sz w:val="20"/>
      </w:rPr>
      <w:tab/>
    </w:r>
    <w:r>
      <w:rPr>
        <w:rStyle w:val="PageNumber"/>
        <w:rFonts w:ascii="Times New Roman" w:hAnsi="Times New Roman"/>
        <w:b w:val="0"/>
        <w:bCs/>
        <w:sz w:val="20"/>
      </w:rPr>
      <w:tab/>
      <w:t xml:space="preserve">DCPI1115/2007/Judgment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5663E" w:rsidRDefault="00F5663E">
      <w:r>
        <w:separator/>
      </w:r>
    </w:p>
  </w:footnote>
  <w:footnote w:type="continuationSeparator" w:id="0">
    <w:p w:rsidR="00F5663E" w:rsidRDefault="00F566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5663E" w:rsidRDefault="00F5663E">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5663E" w:rsidRDefault="00F566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5663E" w:rsidRDefault="00F5663E">
    <w:pPr>
      <w:pStyle w:val="Header"/>
      <w:framePr w:wrap="around" w:vAnchor="text" w:hAnchor="margin" w:xAlign="center" w:y="1"/>
      <w:rPr>
        <w:rStyle w:val="PageNumber"/>
        <w:rFonts w:ascii="Times New Roman" w:hAnsi="Times New Roman" w:hint="eastAsia"/>
        <w:b w:val="0"/>
        <w:bCs/>
        <w:sz w:val="20"/>
        <w:lang w:eastAsia="zh-CN"/>
      </w:rPr>
    </w:pPr>
    <w:r>
      <w:rPr>
        <w:rStyle w:val="PageNumber"/>
        <w:rFonts w:ascii="Times New Roman" w:hAnsi="Times New Roman" w:hint="eastAsia"/>
        <w:b w:val="0"/>
        <w:bCs/>
        <w:sz w:val="20"/>
        <w:lang w:eastAsia="zh-CN"/>
      </w:rPr>
      <w:t xml:space="preserve">- </w:t>
    </w:r>
    <w:r>
      <w:rPr>
        <w:rStyle w:val="PageNumber"/>
        <w:rFonts w:ascii="Times New Roman" w:hAnsi="Times New Roman"/>
        <w:b w:val="0"/>
        <w:bCs/>
        <w:sz w:val="20"/>
      </w:rPr>
      <w:fldChar w:fldCharType="begin"/>
    </w:r>
    <w:r>
      <w:rPr>
        <w:rStyle w:val="PageNumber"/>
        <w:rFonts w:ascii="Times New Roman" w:hAnsi="Times New Roman"/>
        <w:b w:val="0"/>
        <w:bCs/>
        <w:sz w:val="20"/>
      </w:rPr>
      <w:instrText xml:space="preserve">PAGE  </w:instrText>
    </w:r>
    <w:r>
      <w:rPr>
        <w:rStyle w:val="PageNumber"/>
        <w:rFonts w:ascii="Times New Roman" w:hAnsi="Times New Roman"/>
        <w:b w:val="0"/>
        <w:bCs/>
        <w:sz w:val="20"/>
      </w:rPr>
      <w:fldChar w:fldCharType="separate"/>
    </w:r>
    <w:r>
      <w:rPr>
        <w:rStyle w:val="PageNumber"/>
        <w:rFonts w:ascii="Times New Roman" w:hAnsi="Times New Roman"/>
        <w:b w:val="0"/>
        <w:bCs/>
        <w:noProof/>
        <w:sz w:val="20"/>
      </w:rPr>
      <w:t>4</w:t>
    </w:r>
    <w:r>
      <w:rPr>
        <w:rStyle w:val="PageNumber"/>
        <w:rFonts w:ascii="Times New Roman" w:hAnsi="Times New Roman"/>
        <w:b w:val="0"/>
        <w:bCs/>
        <w:sz w:val="20"/>
      </w:rPr>
      <w:fldChar w:fldCharType="end"/>
    </w:r>
    <w:r>
      <w:rPr>
        <w:rStyle w:val="PageNumber"/>
        <w:rFonts w:ascii="Times New Roman" w:hAnsi="Times New Roman" w:hint="eastAsia"/>
        <w:b w:val="0"/>
        <w:bCs/>
        <w:sz w:val="20"/>
        <w:lang w:eastAsia="zh-CN"/>
      </w:rPr>
      <w:t xml:space="preserve"> -</w:t>
    </w:r>
  </w:p>
  <w:p w:rsidR="00F5663E" w:rsidRDefault="00F5663E">
    <w:pPr>
      <w:pStyle w:val="Header"/>
      <w:rPr>
        <w:rFonts w:hint="eastAsia"/>
        <w:lang w:eastAsia="zh-CN"/>
      </w:rPr>
    </w:pPr>
    <w:r>
      <w:rPr>
        <w:noProof/>
        <w:sz w:val="20"/>
        <w:lang w:val="en-US"/>
      </w:rPr>
    </w:r>
    <w:r w:rsidR="00F5663E">
      <w:rPr>
        <w:noProof/>
        <w:sz w:val="20"/>
        <w:lang w:val="en-US"/>
      </w:rPr>
      <w:pict>
        <v:shapetype id="_x0000_t202" coordsize="21600,21600" o:spt="202" path="m,l,21600r21600,l21600,xe">
          <v:stroke joinstyle="miter"/>
          <v:path gradientshapeok="t" o:connecttype="rect"/>
        </v:shapetype>
        <v:shape id="_x0000_s1028" type="#_x0000_t202" alt="" style="position:absolute;margin-left:-63.05pt;margin-top:-.65pt;width:28.8pt;height:799.2pt;z-index:251659264;mso-wrap-style:square;mso-wrap-edited:f;mso-width-percent:0;mso-height-percent:0;mso-width-percent:0;mso-height-percent:0;v-text-anchor:top" stroked="f">
          <v:textbox style="mso-next-textbox:#_x0000_s1028">
            <w:txbxContent>
              <w:p w:rsidR="00F5663E" w:rsidRDefault="00F5663E">
                <w:pPr>
                  <w:spacing w:line="720" w:lineRule="exact"/>
                  <w:rPr>
                    <w:color w:val="000000"/>
                    <w:sz w:val="21"/>
                  </w:rPr>
                </w:pPr>
                <w:r>
                  <w:rPr>
                    <w:color w:val="000000"/>
                    <w:sz w:val="21"/>
                  </w:rPr>
                  <w:t>A</w:t>
                </w:r>
              </w:p>
              <w:p w:rsidR="00F5663E" w:rsidRDefault="00F5663E">
                <w:pPr>
                  <w:spacing w:line="720" w:lineRule="exact"/>
                  <w:rPr>
                    <w:color w:val="000000"/>
                    <w:sz w:val="21"/>
                  </w:rPr>
                </w:pPr>
                <w:r>
                  <w:rPr>
                    <w:color w:val="000000"/>
                    <w:sz w:val="21"/>
                  </w:rPr>
                  <w:t>B</w:t>
                </w:r>
              </w:p>
              <w:p w:rsidR="00F5663E" w:rsidRDefault="00F5663E">
                <w:pPr>
                  <w:spacing w:line="720" w:lineRule="exact"/>
                  <w:rPr>
                    <w:color w:val="000000"/>
                    <w:sz w:val="21"/>
                  </w:rPr>
                </w:pPr>
                <w:r>
                  <w:rPr>
                    <w:color w:val="000000"/>
                    <w:sz w:val="21"/>
                  </w:rPr>
                  <w:t>C</w:t>
                </w:r>
              </w:p>
              <w:p w:rsidR="00F5663E" w:rsidRDefault="00F5663E">
                <w:pPr>
                  <w:spacing w:line="720" w:lineRule="exact"/>
                  <w:rPr>
                    <w:color w:val="000000"/>
                    <w:sz w:val="21"/>
                  </w:rPr>
                </w:pPr>
                <w:r>
                  <w:rPr>
                    <w:color w:val="000000"/>
                    <w:sz w:val="21"/>
                  </w:rPr>
                  <w:t>D</w:t>
                </w:r>
              </w:p>
              <w:p w:rsidR="00F5663E" w:rsidRDefault="00F5663E">
                <w:pPr>
                  <w:spacing w:line="720" w:lineRule="exact"/>
                  <w:rPr>
                    <w:color w:val="000000"/>
                    <w:sz w:val="21"/>
                  </w:rPr>
                </w:pPr>
                <w:r>
                  <w:rPr>
                    <w:color w:val="000000"/>
                    <w:sz w:val="21"/>
                  </w:rPr>
                  <w:t>E</w:t>
                </w:r>
              </w:p>
              <w:p w:rsidR="00F5663E" w:rsidRDefault="00F5663E">
                <w:pPr>
                  <w:spacing w:line="720" w:lineRule="exact"/>
                  <w:rPr>
                    <w:color w:val="000000"/>
                    <w:sz w:val="21"/>
                  </w:rPr>
                </w:pPr>
                <w:r>
                  <w:rPr>
                    <w:color w:val="000000"/>
                    <w:sz w:val="21"/>
                  </w:rPr>
                  <w:t>F</w:t>
                </w:r>
              </w:p>
              <w:p w:rsidR="00F5663E" w:rsidRDefault="00F5663E">
                <w:pPr>
                  <w:spacing w:line="720" w:lineRule="exact"/>
                  <w:rPr>
                    <w:color w:val="000000"/>
                    <w:sz w:val="21"/>
                  </w:rPr>
                </w:pPr>
                <w:r>
                  <w:rPr>
                    <w:color w:val="000000"/>
                    <w:sz w:val="21"/>
                  </w:rPr>
                  <w:t>G</w:t>
                </w:r>
              </w:p>
              <w:p w:rsidR="00F5663E" w:rsidRDefault="00F5663E">
                <w:pPr>
                  <w:spacing w:line="720" w:lineRule="exact"/>
                  <w:rPr>
                    <w:color w:val="000000"/>
                    <w:sz w:val="21"/>
                  </w:rPr>
                </w:pPr>
                <w:r>
                  <w:rPr>
                    <w:color w:val="000000"/>
                    <w:sz w:val="21"/>
                  </w:rPr>
                  <w:t>H</w:t>
                </w:r>
              </w:p>
              <w:p w:rsidR="00F5663E" w:rsidRDefault="00F5663E">
                <w:pPr>
                  <w:spacing w:line="720" w:lineRule="exact"/>
                  <w:rPr>
                    <w:color w:val="000000"/>
                    <w:sz w:val="21"/>
                  </w:rPr>
                </w:pPr>
                <w:r>
                  <w:rPr>
                    <w:color w:val="000000"/>
                    <w:sz w:val="21"/>
                  </w:rPr>
                  <w:t>I</w:t>
                </w:r>
              </w:p>
              <w:p w:rsidR="00F5663E" w:rsidRDefault="00F5663E">
                <w:pPr>
                  <w:spacing w:line="720" w:lineRule="exact"/>
                  <w:rPr>
                    <w:color w:val="000000"/>
                    <w:sz w:val="21"/>
                  </w:rPr>
                </w:pPr>
                <w:r>
                  <w:rPr>
                    <w:color w:val="000000"/>
                    <w:sz w:val="21"/>
                  </w:rPr>
                  <w:t>J</w:t>
                </w:r>
              </w:p>
              <w:p w:rsidR="00F5663E" w:rsidRDefault="00F5663E">
                <w:pPr>
                  <w:spacing w:line="720" w:lineRule="exact"/>
                  <w:rPr>
                    <w:color w:val="000000"/>
                    <w:sz w:val="21"/>
                  </w:rPr>
                </w:pPr>
                <w:r>
                  <w:rPr>
                    <w:color w:val="000000"/>
                    <w:sz w:val="21"/>
                  </w:rPr>
                  <w:t>K</w:t>
                </w:r>
              </w:p>
              <w:p w:rsidR="00F5663E" w:rsidRDefault="00F5663E">
                <w:pPr>
                  <w:spacing w:line="720" w:lineRule="exact"/>
                  <w:rPr>
                    <w:color w:val="000000"/>
                    <w:sz w:val="21"/>
                  </w:rPr>
                </w:pPr>
                <w:r>
                  <w:rPr>
                    <w:color w:val="000000"/>
                    <w:sz w:val="21"/>
                  </w:rPr>
                  <w:t>L</w:t>
                </w:r>
              </w:p>
              <w:p w:rsidR="00F5663E" w:rsidRDefault="00F5663E">
                <w:pPr>
                  <w:spacing w:line="720" w:lineRule="exact"/>
                  <w:rPr>
                    <w:color w:val="000000"/>
                    <w:sz w:val="21"/>
                  </w:rPr>
                </w:pPr>
                <w:r>
                  <w:rPr>
                    <w:color w:val="000000"/>
                    <w:sz w:val="21"/>
                  </w:rPr>
                  <w:t>M</w:t>
                </w:r>
              </w:p>
              <w:p w:rsidR="00F5663E" w:rsidRDefault="00F5663E">
                <w:pPr>
                  <w:spacing w:line="720" w:lineRule="exact"/>
                  <w:rPr>
                    <w:color w:val="000000"/>
                    <w:sz w:val="21"/>
                  </w:rPr>
                </w:pPr>
                <w:r>
                  <w:rPr>
                    <w:color w:val="000000"/>
                    <w:sz w:val="21"/>
                  </w:rPr>
                  <w:t>N</w:t>
                </w:r>
              </w:p>
              <w:p w:rsidR="00F5663E" w:rsidRDefault="00F5663E">
                <w:pPr>
                  <w:spacing w:line="720" w:lineRule="exact"/>
                  <w:rPr>
                    <w:color w:val="000000"/>
                    <w:sz w:val="21"/>
                  </w:rPr>
                </w:pPr>
                <w:r>
                  <w:rPr>
                    <w:color w:val="000000"/>
                    <w:sz w:val="21"/>
                  </w:rPr>
                  <w:t>O</w:t>
                </w:r>
              </w:p>
              <w:p w:rsidR="00F5663E" w:rsidRDefault="00F5663E">
                <w:pPr>
                  <w:spacing w:line="720" w:lineRule="exact"/>
                  <w:rPr>
                    <w:color w:val="000000"/>
                    <w:sz w:val="21"/>
                  </w:rPr>
                </w:pPr>
                <w:r>
                  <w:rPr>
                    <w:color w:val="000000"/>
                    <w:sz w:val="21"/>
                  </w:rPr>
                  <w:t>P</w:t>
                </w:r>
              </w:p>
              <w:p w:rsidR="00F5663E" w:rsidRDefault="00F5663E">
                <w:pPr>
                  <w:spacing w:line="720" w:lineRule="exact"/>
                  <w:rPr>
                    <w:color w:val="000000"/>
                    <w:sz w:val="21"/>
                  </w:rPr>
                </w:pPr>
                <w:r>
                  <w:rPr>
                    <w:color w:val="000000"/>
                    <w:sz w:val="21"/>
                  </w:rPr>
                  <w:t>Q</w:t>
                </w:r>
              </w:p>
              <w:p w:rsidR="00F5663E" w:rsidRDefault="00F5663E">
                <w:pPr>
                  <w:spacing w:line="720" w:lineRule="exact"/>
                  <w:rPr>
                    <w:color w:val="000000"/>
                    <w:sz w:val="21"/>
                  </w:rPr>
                </w:pPr>
                <w:r>
                  <w:rPr>
                    <w:color w:val="000000"/>
                    <w:sz w:val="21"/>
                  </w:rPr>
                  <w:t>R</w:t>
                </w:r>
              </w:p>
              <w:p w:rsidR="00F5663E" w:rsidRDefault="00F5663E">
                <w:pPr>
                  <w:spacing w:line="720" w:lineRule="exact"/>
                  <w:rPr>
                    <w:color w:val="000000"/>
                    <w:sz w:val="21"/>
                  </w:rPr>
                </w:pPr>
                <w:r>
                  <w:rPr>
                    <w:color w:val="000000"/>
                    <w:sz w:val="21"/>
                  </w:rPr>
                  <w:t>S</w:t>
                </w:r>
              </w:p>
              <w:p w:rsidR="00F5663E" w:rsidRDefault="00F5663E">
                <w:pPr>
                  <w:spacing w:line="720" w:lineRule="exact"/>
                  <w:rPr>
                    <w:color w:val="000000"/>
                    <w:sz w:val="21"/>
                  </w:rPr>
                </w:pPr>
                <w:r>
                  <w:rPr>
                    <w:color w:val="000000"/>
                    <w:sz w:val="21"/>
                  </w:rPr>
                  <w:t>T</w:t>
                </w:r>
              </w:p>
              <w:p w:rsidR="00F5663E" w:rsidRDefault="00F5663E">
                <w:pPr>
                  <w:spacing w:line="720" w:lineRule="exact"/>
                  <w:rPr>
                    <w:color w:val="000000"/>
                    <w:sz w:val="21"/>
                  </w:rPr>
                </w:pPr>
                <w:r>
                  <w:rPr>
                    <w:color w:val="000000"/>
                    <w:sz w:val="21"/>
                  </w:rPr>
                  <w:t>U</w:t>
                </w:r>
              </w:p>
              <w:p w:rsidR="00F5663E" w:rsidRDefault="00F5663E">
                <w:pPr>
                  <w:spacing w:line="720" w:lineRule="exact"/>
                  <w:rPr>
                    <w:color w:val="000000"/>
                    <w:sz w:val="21"/>
                  </w:rPr>
                </w:pPr>
                <w:r>
                  <w:rPr>
                    <w:color w:val="000000"/>
                    <w:sz w:val="21"/>
                  </w:rPr>
                  <w:t>V</w:t>
                </w:r>
              </w:p>
            </w:txbxContent>
          </v:textbox>
        </v:shape>
      </w:pict>
    </w:r>
    <w:r>
      <w:rPr>
        <w:noProof/>
      </w:rPr>
    </w:r>
    <w:r w:rsidR="00F5663E">
      <w:rPr>
        <w:noProof/>
      </w:rPr>
      <w:pict>
        <v:shape id="_x0000_s1025" type="#_x0000_t202" alt="" style="position:absolute;margin-left:458.95pt;margin-top:-.65pt;width:28.8pt;height:799.2pt;z-index:251656192;mso-wrap-style:square;mso-wrap-edited:f;mso-width-percent:0;mso-height-percent:0;mso-width-percent:0;mso-height-percent:0;v-text-anchor:top" stroked="f">
          <v:textbox style="mso-next-textbox:#_x0000_s1025">
            <w:txbxContent>
              <w:p w:rsidR="00F5663E" w:rsidRDefault="00F5663E">
                <w:pPr>
                  <w:spacing w:line="720" w:lineRule="exact"/>
                  <w:rPr>
                    <w:color w:val="000000"/>
                    <w:sz w:val="21"/>
                  </w:rPr>
                </w:pPr>
                <w:r>
                  <w:rPr>
                    <w:color w:val="000000"/>
                    <w:sz w:val="21"/>
                  </w:rPr>
                  <w:t>A</w:t>
                </w:r>
              </w:p>
              <w:p w:rsidR="00F5663E" w:rsidRDefault="00F5663E">
                <w:pPr>
                  <w:spacing w:line="720" w:lineRule="exact"/>
                  <w:rPr>
                    <w:color w:val="000000"/>
                    <w:sz w:val="21"/>
                  </w:rPr>
                </w:pPr>
                <w:r>
                  <w:rPr>
                    <w:color w:val="000000"/>
                    <w:sz w:val="21"/>
                  </w:rPr>
                  <w:t>B</w:t>
                </w:r>
              </w:p>
              <w:p w:rsidR="00F5663E" w:rsidRDefault="00F5663E">
                <w:pPr>
                  <w:spacing w:line="720" w:lineRule="exact"/>
                  <w:rPr>
                    <w:color w:val="000000"/>
                    <w:sz w:val="21"/>
                  </w:rPr>
                </w:pPr>
                <w:r>
                  <w:rPr>
                    <w:color w:val="000000"/>
                    <w:sz w:val="21"/>
                  </w:rPr>
                  <w:t>C</w:t>
                </w:r>
              </w:p>
              <w:p w:rsidR="00F5663E" w:rsidRDefault="00F5663E">
                <w:pPr>
                  <w:spacing w:line="720" w:lineRule="exact"/>
                  <w:rPr>
                    <w:color w:val="000000"/>
                    <w:sz w:val="21"/>
                  </w:rPr>
                </w:pPr>
                <w:r>
                  <w:rPr>
                    <w:color w:val="000000"/>
                    <w:sz w:val="21"/>
                  </w:rPr>
                  <w:t>D</w:t>
                </w:r>
              </w:p>
              <w:p w:rsidR="00F5663E" w:rsidRDefault="00F5663E">
                <w:pPr>
                  <w:spacing w:line="720" w:lineRule="exact"/>
                  <w:rPr>
                    <w:color w:val="000000"/>
                    <w:sz w:val="21"/>
                  </w:rPr>
                </w:pPr>
                <w:r>
                  <w:rPr>
                    <w:color w:val="000000"/>
                    <w:sz w:val="21"/>
                  </w:rPr>
                  <w:t>E</w:t>
                </w:r>
              </w:p>
              <w:p w:rsidR="00F5663E" w:rsidRDefault="00F5663E">
                <w:pPr>
                  <w:spacing w:line="720" w:lineRule="exact"/>
                  <w:rPr>
                    <w:color w:val="000000"/>
                    <w:sz w:val="21"/>
                  </w:rPr>
                </w:pPr>
                <w:r>
                  <w:rPr>
                    <w:color w:val="000000"/>
                    <w:sz w:val="21"/>
                  </w:rPr>
                  <w:t>F</w:t>
                </w:r>
              </w:p>
              <w:p w:rsidR="00F5663E" w:rsidRDefault="00F5663E">
                <w:pPr>
                  <w:spacing w:line="720" w:lineRule="exact"/>
                  <w:rPr>
                    <w:color w:val="000000"/>
                    <w:sz w:val="21"/>
                  </w:rPr>
                </w:pPr>
                <w:r>
                  <w:rPr>
                    <w:color w:val="000000"/>
                    <w:sz w:val="21"/>
                  </w:rPr>
                  <w:t>G</w:t>
                </w:r>
              </w:p>
              <w:p w:rsidR="00F5663E" w:rsidRDefault="00F5663E">
                <w:pPr>
                  <w:spacing w:line="720" w:lineRule="exact"/>
                  <w:rPr>
                    <w:color w:val="000000"/>
                    <w:sz w:val="21"/>
                  </w:rPr>
                </w:pPr>
                <w:r>
                  <w:rPr>
                    <w:color w:val="000000"/>
                    <w:sz w:val="21"/>
                  </w:rPr>
                  <w:t>H</w:t>
                </w:r>
              </w:p>
              <w:p w:rsidR="00F5663E" w:rsidRDefault="00F5663E">
                <w:pPr>
                  <w:spacing w:line="720" w:lineRule="exact"/>
                  <w:rPr>
                    <w:color w:val="000000"/>
                    <w:sz w:val="21"/>
                  </w:rPr>
                </w:pPr>
                <w:r>
                  <w:rPr>
                    <w:color w:val="000000"/>
                    <w:sz w:val="21"/>
                  </w:rPr>
                  <w:t>I</w:t>
                </w:r>
              </w:p>
              <w:p w:rsidR="00F5663E" w:rsidRDefault="00F5663E">
                <w:pPr>
                  <w:spacing w:line="720" w:lineRule="exact"/>
                  <w:rPr>
                    <w:color w:val="000000"/>
                    <w:sz w:val="21"/>
                  </w:rPr>
                </w:pPr>
                <w:r>
                  <w:rPr>
                    <w:color w:val="000000"/>
                    <w:sz w:val="21"/>
                  </w:rPr>
                  <w:t>J</w:t>
                </w:r>
              </w:p>
              <w:p w:rsidR="00F5663E" w:rsidRDefault="00F5663E">
                <w:pPr>
                  <w:spacing w:line="720" w:lineRule="exact"/>
                  <w:rPr>
                    <w:color w:val="000000"/>
                    <w:sz w:val="21"/>
                  </w:rPr>
                </w:pPr>
                <w:r>
                  <w:rPr>
                    <w:color w:val="000000"/>
                    <w:sz w:val="21"/>
                  </w:rPr>
                  <w:t>K</w:t>
                </w:r>
              </w:p>
              <w:p w:rsidR="00F5663E" w:rsidRDefault="00F5663E">
                <w:pPr>
                  <w:spacing w:line="720" w:lineRule="exact"/>
                  <w:rPr>
                    <w:color w:val="000000"/>
                    <w:sz w:val="21"/>
                  </w:rPr>
                </w:pPr>
                <w:r>
                  <w:rPr>
                    <w:color w:val="000000"/>
                    <w:sz w:val="21"/>
                  </w:rPr>
                  <w:t>L</w:t>
                </w:r>
              </w:p>
              <w:p w:rsidR="00F5663E" w:rsidRDefault="00F5663E">
                <w:pPr>
                  <w:spacing w:line="720" w:lineRule="exact"/>
                  <w:rPr>
                    <w:color w:val="000000"/>
                    <w:sz w:val="21"/>
                  </w:rPr>
                </w:pPr>
                <w:r>
                  <w:rPr>
                    <w:color w:val="000000"/>
                    <w:sz w:val="21"/>
                  </w:rPr>
                  <w:t>M</w:t>
                </w:r>
              </w:p>
              <w:p w:rsidR="00F5663E" w:rsidRDefault="00F5663E">
                <w:pPr>
                  <w:spacing w:line="720" w:lineRule="exact"/>
                  <w:rPr>
                    <w:color w:val="000000"/>
                    <w:sz w:val="21"/>
                  </w:rPr>
                </w:pPr>
                <w:r>
                  <w:rPr>
                    <w:color w:val="000000"/>
                    <w:sz w:val="21"/>
                  </w:rPr>
                  <w:t>N</w:t>
                </w:r>
              </w:p>
              <w:p w:rsidR="00F5663E" w:rsidRDefault="00F5663E">
                <w:pPr>
                  <w:spacing w:line="720" w:lineRule="exact"/>
                  <w:rPr>
                    <w:color w:val="000000"/>
                    <w:sz w:val="21"/>
                  </w:rPr>
                </w:pPr>
                <w:r>
                  <w:rPr>
                    <w:color w:val="000000"/>
                    <w:sz w:val="21"/>
                  </w:rPr>
                  <w:t>O</w:t>
                </w:r>
              </w:p>
              <w:p w:rsidR="00F5663E" w:rsidRDefault="00F5663E">
                <w:pPr>
                  <w:spacing w:line="720" w:lineRule="exact"/>
                  <w:rPr>
                    <w:color w:val="000000"/>
                    <w:sz w:val="21"/>
                  </w:rPr>
                </w:pPr>
                <w:r>
                  <w:rPr>
                    <w:color w:val="000000"/>
                    <w:sz w:val="21"/>
                  </w:rPr>
                  <w:t>P</w:t>
                </w:r>
              </w:p>
              <w:p w:rsidR="00F5663E" w:rsidRDefault="00F5663E">
                <w:pPr>
                  <w:spacing w:line="720" w:lineRule="exact"/>
                  <w:rPr>
                    <w:color w:val="000000"/>
                    <w:sz w:val="21"/>
                  </w:rPr>
                </w:pPr>
                <w:r>
                  <w:rPr>
                    <w:color w:val="000000"/>
                    <w:sz w:val="21"/>
                  </w:rPr>
                  <w:t>Q</w:t>
                </w:r>
              </w:p>
              <w:p w:rsidR="00F5663E" w:rsidRDefault="00F5663E">
                <w:pPr>
                  <w:spacing w:line="720" w:lineRule="exact"/>
                  <w:rPr>
                    <w:color w:val="000000"/>
                    <w:sz w:val="21"/>
                  </w:rPr>
                </w:pPr>
                <w:r>
                  <w:rPr>
                    <w:color w:val="000000"/>
                    <w:sz w:val="21"/>
                  </w:rPr>
                  <w:t>R</w:t>
                </w:r>
              </w:p>
              <w:p w:rsidR="00F5663E" w:rsidRDefault="00F5663E">
                <w:pPr>
                  <w:spacing w:line="720" w:lineRule="exact"/>
                  <w:rPr>
                    <w:color w:val="000000"/>
                    <w:sz w:val="21"/>
                  </w:rPr>
                </w:pPr>
                <w:r>
                  <w:rPr>
                    <w:color w:val="000000"/>
                    <w:sz w:val="21"/>
                  </w:rPr>
                  <w:t>S</w:t>
                </w:r>
              </w:p>
              <w:p w:rsidR="00F5663E" w:rsidRDefault="00F5663E">
                <w:pPr>
                  <w:spacing w:line="720" w:lineRule="exact"/>
                  <w:rPr>
                    <w:color w:val="000000"/>
                    <w:sz w:val="21"/>
                  </w:rPr>
                </w:pPr>
                <w:r>
                  <w:rPr>
                    <w:color w:val="000000"/>
                    <w:sz w:val="21"/>
                  </w:rPr>
                  <w:t>T</w:t>
                </w:r>
              </w:p>
              <w:p w:rsidR="00F5663E" w:rsidRDefault="00F5663E">
                <w:pPr>
                  <w:spacing w:line="720" w:lineRule="exact"/>
                  <w:rPr>
                    <w:color w:val="000000"/>
                    <w:sz w:val="21"/>
                  </w:rPr>
                </w:pPr>
                <w:r>
                  <w:rPr>
                    <w:color w:val="000000"/>
                    <w:sz w:val="21"/>
                  </w:rPr>
                  <w:t>U</w:t>
                </w:r>
              </w:p>
              <w:p w:rsidR="00F5663E" w:rsidRDefault="00F5663E">
                <w:pPr>
                  <w:spacing w:line="720" w:lineRule="exact"/>
                  <w:rPr>
                    <w:color w:val="000000"/>
                    <w:sz w:val="21"/>
                  </w:rPr>
                </w:pPr>
                <w:r>
                  <w:rPr>
                    <w:color w:val="000000"/>
                    <w:sz w:val="21"/>
                  </w:rPr>
                  <w:t>V</w:t>
                </w:r>
              </w:p>
            </w:txbxContent>
          </v:textbox>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5663E" w:rsidRDefault="00F5663E">
    <w:pPr>
      <w:pStyle w:val="Header"/>
    </w:pPr>
    <w:r>
      <w:rPr>
        <w:noProof/>
        <w:sz w:val="20"/>
        <w:lang w:val="en-US"/>
      </w:rPr>
    </w:r>
    <w:r w:rsidR="00F5663E">
      <w:rPr>
        <w:noProof/>
        <w:sz w:val="20"/>
        <w:lang w:val="en-US"/>
      </w:rPr>
      <w:pict>
        <v:shapetype id="_x0000_t202" coordsize="21600,21600" o:spt="202" path="m,l,21600r21600,l21600,xe">
          <v:stroke joinstyle="miter"/>
          <v:path gradientshapeok="t" o:connecttype="rect"/>
        </v:shapetype>
        <v:shape id="_x0000_s1027" type="#_x0000_t202" alt="" style="position:absolute;margin-left:-54.05pt;margin-top:-.65pt;width:28.8pt;height:799.2pt;z-index:251658240;mso-wrap-style:square;mso-wrap-edited:f;mso-width-percent:0;mso-height-percent:0;mso-width-percent:0;mso-height-percent:0;v-text-anchor:top" stroked="f">
          <v:textbox style="mso-next-textbox:#_x0000_s1027">
            <w:txbxContent>
              <w:p w:rsidR="00F5663E" w:rsidRDefault="00F5663E">
                <w:pPr>
                  <w:spacing w:line="720" w:lineRule="exact"/>
                  <w:rPr>
                    <w:color w:val="000000"/>
                    <w:sz w:val="21"/>
                  </w:rPr>
                </w:pPr>
                <w:r>
                  <w:rPr>
                    <w:color w:val="000000"/>
                    <w:sz w:val="21"/>
                  </w:rPr>
                  <w:t>A</w:t>
                </w:r>
              </w:p>
              <w:p w:rsidR="00F5663E" w:rsidRDefault="00F5663E">
                <w:pPr>
                  <w:spacing w:line="720" w:lineRule="exact"/>
                  <w:rPr>
                    <w:color w:val="000000"/>
                    <w:sz w:val="21"/>
                  </w:rPr>
                </w:pPr>
                <w:r>
                  <w:rPr>
                    <w:color w:val="000000"/>
                    <w:sz w:val="21"/>
                  </w:rPr>
                  <w:t>B</w:t>
                </w:r>
              </w:p>
              <w:p w:rsidR="00F5663E" w:rsidRDefault="00F5663E">
                <w:pPr>
                  <w:spacing w:line="720" w:lineRule="exact"/>
                  <w:rPr>
                    <w:color w:val="000000"/>
                    <w:sz w:val="21"/>
                  </w:rPr>
                </w:pPr>
                <w:r>
                  <w:rPr>
                    <w:color w:val="000000"/>
                    <w:sz w:val="21"/>
                  </w:rPr>
                  <w:t>C</w:t>
                </w:r>
              </w:p>
              <w:p w:rsidR="00F5663E" w:rsidRDefault="00F5663E">
                <w:pPr>
                  <w:spacing w:line="720" w:lineRule="exact"/>
                  <w:rPr>
                    <w:color w:val="000000"/>
                    <w:sz w:val="21"/>
                  </w:rPr>
                </w:pPr>
                <w:r>
                  <w:rPr>
                    <w:color w:val="000000"/>
                    <w:sz w:val="21"/>
                  </w:rPr>
                  <w:t>D</w:t>
                </w:r>
              </w:p>
              <w:p w:rsidR="00F5663E" w:rsidRDefault="00F5663E">
                <w:pPr>
                  <w:spacing w:line="720" w:lineRule="exact"/>
                  <w:rPr>
                    <w:color w:val="000000"/>
                    <w:sz w:val="21"/>
                  </w:rPr>
                </w:pPr>
                <w:r>
                  <w:rPr>
                    <w:color w:val="000000"/>
                    <w:sz w:val="21"/>
                  </w:rPr>
                  <w:t>E</w:t>
                </w:r>
              </w:p>
              <w:p w:rsidR="00F5663E" w:rsidRDefault="00F5663E">
                <w:pPr>
                  <w:spacing w:line="720" w:lineRule="exact"/>
                  <w:rPr>
                    <w:color w:val="000000"/>
                    <w:sz w:val="21"/>
                  </w:rPr>
                </w:pPr>
                <w:r>
                  <w:rPr>
                    <w:color w:val="000000"/>
                    <w:sz w:val="21"/>
                  </w:rPr>
                  <w:t>F</w:t>
                </w:r>
              </w:p>
              <w:p w:rsidR="00F5663E" w:rsidRDefault="00F5663E">
                <w:pPr>
                  <w:spacing w:line="720" w:lineRule="exact"/>
                  <w:rPr>
                    <w:color w:val="000000"/>
                    <w:sz w:val="21"/>
                  </w:rPr>
                </w:pPr>
                <w:r>
                  <w:rPr>
                    <w:color w:val="000000"/>
                    <w:sz w:val="21"/>
                  </w:rPr>
                  <w:t>G</w:t>
                </w:r>
              </w:p>
              <w:p w:rsidR="00F5663E" w:rsidRDefault="00F5663E">
                <w:pPr>
                  <w:spacing w:line="720" w:lineRule="exact"/>
                  <w:rPr>
                    <w:color w:val="000000"/>
                    <w:sz w:val="21"/>
                  </w:rPr>
                </w:pPr>
                <w:r>
                  <w:rPr>
                    <w:color w:val="000000"/>
                    <w:sz w:val="21"/>
                  </w:rPr>
                  <w:t>H</w:t>
                </w:r>
              </w:p>
              <w:p w:rsidR="00F5663E" w:rsidRDefault="00F5663E">
                <w:pPr>
                  <w:spacing w:line="720" w:lineRule="exact"/>
                  <w:rPr>
                    <w:color w:val="000000"/>
                    <w:sz w:val="21"/>
                  </w:rPr>
                </w:pPr>
                <w:r>
                  <w:rPr>
                    <w:color w:val="000000"/>
                    <w:sz w:val="21"/>
                  </w:rPr>
                  <w:t>I</w:t>
                </w:r>
              </w:p>
              <w:p w:rsidR="00F5663E" w:rsidRDefault="00F5663E">
                <w:pPr>
                  <w:spacing w:line="720" w:lineRule="exact"/>
                  <w:rPr>
                    <w:color w:val="000000"/>
                    <w:sz w:val="21"/>
                  </w:rPr>
                </w:pPr>
                <w:r>
                  <w:rPr>
                    <w:color w:val="000000"/>
                    <w:sz w:val="21"/>
                  </w:rPr>
                  <w:t>J</w:t>
                </w:r>
              </w:p>
              <w:p w:rsidR="00F5663E" w:rsidRDefault="00F5663E">
                <w:pPr>
                  <w:spacing w:line="720" w:lineRule="exact"/>
                  <w:rPr>
                    <w:color w:val="000000"/>
                    <w:sz w:val="21"/>
                  </w:rPr>
                </w:pPr>
                <w:r>
                  <w:rPr>
                    <w:color w:val="000000"/>
                    <w:sz w:val="21"/>
                  </w:rPr>
                  <w:t>K</w:t>
                </w:r>
              </w:p>
              <w:p w:rsidR="00F5663E" w:rsidRDefault="00F5663E">
                <w:pPr>
                  <w:spacing w:line="720" w:lineRule="exact"/>
                  <w:rPr>
                    <w:color w:val="000000"/>
                    <w:sz w:val="21"/>
                  </w:rPr>
                </w:pPr>
                <w:r>
                  <w:rPr>
                    <w:color w:val="000000"/>
                    <w:sz w:val="21"/>
                  </w:rPr>
                  <w:t>L</w:t>
                </w:r>
              </w:p>
              <w:p w:rsidR="00F5663E" w:rsidRDefault="00F5663E">
                <w:pPr>
                  <w:spacing w:line="720" w:lineRule="exact"/>
                  <w:rPr>
                    <w:color w:val="000000"/>
                    <w:sz w:val="21"/>
                  </w:rPr>
                </w:pPr>
                <w:r>
                  <w:rPr>
                    <w:color w:val="000000"/>
                    <w:sz w:val="21"/>
                  </w:rPr>
                  <w:t>M</w:t>
                </w:r>
              </w:p>
              <w:p w:rsidR="00F5663E" w:rsidRDefault="00F5663E">
                <w:pPr>
                  <w:spacing w:line="720" w:lineRule="exact"/>
                  <w:rPr>
                    <w:color w:val="000000"/>
                    <w:sz w:val="21"/>
                  </w:rPr>
                </w:pPr>
                <w:r>
                  <w:rPr>
                    <w:color w:val="000000"/>
                    <w:sz w:val="21"/>
                  </w:rPr>
                  <w:t>N</w:t>
                </w:r>
              </w:p>
              <w:p w:rsidR="00F5663E" w:rsidRDefault="00F5663E">
                <w:pPr>
                  <w:spacing w:line="720" w:lineRule="exact"/>
                  <w:rPr>
                    <w:color w:val="000000"/>
                    <w:sz w:val="21"/>
                  </w:rPr>
                </w:pPr>
                <w:r>
                  <w:rPr>
                    <w:color w:val="000000"/>
                    <w:sz w:val="21"/>
                  </w:rPr>
                  <w:t>O</w:t>
                </w:r>
              </w:p>
              <w:p w:rsidR="00F5663E" w:rsidRDefault="00F5663E">
                <w:pPr>
                  <w:spacing w:line="720" w:lineRule="exact"/>
                  <w:rPr>
                    <w:color w:val="000000"/>
                    <w:sz w:val="21"/>
                  </w:rPr>
                </w:pPr>
                <w:r>
                  <w:rPr>
                    <w:color w:val="000000"/>
                    <w:sz w:val="21"/>
                  </w:rPr>
                  <w:t>P</w:t>
                </w:r>
              </w:p>
              <w:p w:rsidR="00F5663E" w:rsidRDefault="00F5663E">
                <w:pPr>
                  <w:spacing w:line="720" w:lineRule="exact"/>
                  <w:rPr>
                    <w:color w:val="000000"/>
                    <w:sz w:val="21"/>
                  </w:rPr>
                </w:pPr>
                <w:r>
                  <w:rPr>
                    <w:color w:val="000000"/>
                    <w:sz w:val="21"/>
                  </w:rPr>
                  <w:t>Q</w:t>
                </w:r>
              </w:p>
              <w:p w:rsidR="00F5663E" w:rsidRDefault="00F5663E">
                <w:pPr>
                  <w:spacing w:line="720" w:lineRule="exact"/>
                  <w:rPr>
                    <w:color w:val="000000"/>
                    <w:sz w:val="21"/>
                  </w:rPr>
                </w:pPr>
                <w:r>
                  <w:rPr>
                    <w:color w:val="000000"/>
                    <w:sz w:val="21"/>
                  </w:rPr>
                  <w:t>R</w:t>
                </w:r>
              </w:p>
              <w:p w:rsidR="00F5663E" w:rsidRDefault="00F5663E">
                <w:pPr>
                  <w:spacing w:line="720" w:lineRule="exact"/>
                  <w:rPr>
                    <w:color w:val="000000"/>
                    <w:sz w:val="21"/>
                  </w:rPr>
                </w:pPr>
                <w:r>
                  <w:rPr>
                    <w:color w:val="000000"/>
                    <w:sz w:val="21"/>
                  </w:rPr>
                  <w:t>S</w:t>
                </w:r>
              </w:p>
              <w:p w:rsidR="00F5663E" w:rsidRDefault="00F5663E">
                <w:pPr>
                  <w:spacing w:line="720" w:lineRule="exact"/>
                  <w:rPr>
                    <w:color w:val="000000"/>
                    <w:sz w:val="21"/>
                  </w:rPr>
                </w:pPr>
                <w:r>
                  <w:rPr>
                    <w:color w:val="000000"/>
                    <w:sz w:val="21"/>
                  </w:rPr>
                  <w:t>T</w:t>
                </w:r>
              </w:p>
              <w:p w:rsidR="00F5663E" w:rsidRDefault="00F5663E">
                <w:pPr>
                  <w:spacing w:line="720" w:lineRule="exact"/>
                  <w:rPr>
                    <w:color w:val="000000"/>
                    <w:sz w:val="21"/>
                  </w:rPr>
                </w:pPr>
                <w:r>
                  <w:rPr>
                    <w:color w:val="000000"/>
                    <w:sz w:val="21"/>
                  </w:rPr>
                  <w:t>U</w:t>
                </w:r>
              </w:p>
              <w:p w:rsidR="00F5663E" w:rsidRDefault="00F5663E">
                <w:pPr>
                  <w:spacing w:line="720" w:lineRule="exact"/>
                  <w:rPr>
                    <w:color w:val="000000"/>
                    <w:sz w:val="21"/>
                  </w:rPr>
                </w:pPr>
                <w:r>
                  <w:rPr>
                    <w:color w:val="000000"/>
                    <w:sz w:val="21"/>
                  </w:rPr>
                  <w:t>V</w:t>
                </w:r>
              </w:p>
            </w:txbxContent>
          </v:textbox>
        </v:shape>
      </w:pict>
    </w:r>
    <w:r>
      <w:rPr>
        <w:noProof/>
        <w:sz w:val="20"/>
        <w:lang w:val="en-US"/>
      </w:rPr>
    </w:r>
    <w:r w:rsidR="00F5663E">
      <w:rPr>
        <w:noProof/>
        <w:sz w:val="20"/>
        <w:lang w:val="en-US"/>
      </w:rPr>
      <w:pict>
        <v:shape id="_x0000_s1026" type="#_x0000_t202" alt="" style="position:absolute;margin-left:458.95pt;margin-top:-.65pt;width:28.8pt;height:799.2pt;z-index:251657216;mso-wrap-style:square;mso-wrap-edited:f;mso-width-percent:0;mso-height-percent:0;mso-width-percent:0;mso-height-percent:0;v-text-anchor:top" stroked="f">
          <v:textbox style="mso-next-textbox:#_x0000_s1026">
            <w:txbxContent>
              <w:p w:rsidR="00F5663E" w:rsidRDefault="00F5663E">
                <w:pPr>
                  <w:spacing w:line="720" w:lineRule="exact"/>
                  <w:rPr>
                    <w:color w:val="000000"/>
                    <w:sz w:val="21"/>
                  </w:rPr>
                </w:pPr>
                <w:r>
                  <w:rPr>
                    <w:color w:val="000000"/>
                    <w:sz w:val="21"/>
                  </w:rPr>
                  <w:t>A</w:t>
                </w:r>
              </w:p>
              <w:p w:rsidR="00F5663E" w:rsidRDefault="00F5663E">
                <w:pPr>
                  <w:spacing w:line="720" w:lineRule="exact"/>
                  <w:rPr>
                    <w:color w:val="000000"/>
                    <w:sz w:val="21"/>
                  </w:rPr>
                </w:pPr>
                <w:r>
                  <w:rPr>
                    <w:color w:val="000000"/>
                    <w:sz w:val="21"/>
                  </w:rPr>
                  <w:t>B</w:t>
                </w:r>
              </w:p>
              <w:p w:rsidR="00F5663E" w:rsidRDefault="00F5663E">
                <w:pPr>
                  <w:spacing w:line="720" w:lineRule="exact"/>
                  <w:rPr>
                    <w:color w:val="000000"/>
                    <w:sz w:val="21"/>
                  </w:rPr>
                </w:pPr>
                <w:r>
                  <w:rPr>
                    <w:color w:val="000000"/>
                    <w:sz w:val="21"/>
                  </w:rPr>
                  <w:t>C</w:t>
                </w:r>
              </w:p>
              <w:p w:rsidR="00F5663E" w:rsidRDefault="00F5663E">
                <w:pPr>
                  <w:spacing w:line="720" w:lineRule="exact"/>
                  <w:rPr>
                    <w:color w:val="000000"/>
                    <w:sz w:val="21"/>
                  </w:rPr>
                </w:pPr>
                <w:r>
                  <w:rPr>
                    <w:color w:val="000000"/>
                    <w:sz w:val="21"/>
                  </w:rPr>
                  <w:t>D</w:t>
                </w:r>
              </w:p>
              <w:p w:rsidR="00F5663E" w:rsidRDefault="00F5663E">
                <w:pPr>
                  <w:spacing w:line="720" w:lineRule="exact"/>
                  <w:rPr>
                    <w:color w:val="000000"/>
                    <w:sz w:val="21"/>
                  </w:rPr>
                </w:pPr>
                <w:r>
                  <w:rPr>
                    <w:color w:val="000000"/>
                    <w:sz w:val="21"/>
                  </w:rPr>
                  <w:t>E</w:t>
                </w:r>
              </w:p>
              <w:p w:rsidR="00F5663E" w:rsidRDefault="00F5663E">
                <w:pPr>
                  <w:spacing w:line="720" w:lineRule="exact"/>
                  <w:rPr>
                    <w:color w:val="000000"/>
                    <w:sz w:val="21"/>
                  </w:rPr>
                </w:pPr>
                <w:r>
                  <w:rPr>
                    <w:color w:val="000000"/>
                    <w:sz w:val="21"/>
                  </w:rPr>
                  <w:t>F</w:t>
                </w:r>
              </w:p>
              <w:p w:rsidR="00F5663E" w:rsidRDefault="00F5663E">
                <w:pPr>
                  <w:spacing w:line="720" w:lineRule="exact"/>
                  <w:rPr>
                    <w:color w:val="000000"/>
                    <w:sz w:val="21"/>
                  </w:rPr>
                </w:pPr>
                <w:r>
                  <w:rPr>
                    <w:color w:val="000000"/>
                    <w:sz w:val="21"/>
                  </w:rPr>
                  <w:t>G</w:t>
                </w:r>
              </w:p>
              <w:p w:rsidR="00F5663E" w:rsidRDefault="00F5663E">
                <w:pPr>
                  <w:spacing w:line="720" w:lineRule="exact"/>
                  <w:rPr>
                    <w:color w:val="000000"/>
                    <w:sz w:val="21"/>
                  </w:rPr>
                </w:pPr>
                <w:r>
                  <w:rPr>
                    <w:color w:val="000000"/>
                    <w:sz w:val="21"/>
                  </w:rPr>
                  <w:t>H</w:t>
                </w:r>
              </w:p>
              <w:p w:rsidR="00F5663E" w:rsidRDefault="00F5663E">
                <w:pPr>
                  <w:spacing w:line="720" w:lineRule="exact"/>
                  <w:rPr>
                    <w:color w:val="000000"/>
                    <w:sz w:val="21"/>
                  </w:rPr>
                </w:pPr>
                <w:r>
                  <w:rPr>
                    <w:color w:val="000000"/>
                    <w:sz w:val="21"/>
                  </w:rPr>
                  <w:t>I</w:t>
                </w:r>
              </w:p>
              <w:p w:rsidR="00F5663E" w:rsidRDefault="00F5663E">
                <w:pPr>
                  <w:spacing w:line="720" w:lineRule="exact"/>
                  <w:rPr>
                    <w:color w:val="000000"/>
                    <w:sz w:val="21"/>
                  </w:rPr>
                </w:pPr>
                <w:r>
                  <w:rPr>
                    <w:color w:val="000000"/>
                    <w:sz w:val="21"/>
                  </w:rPr>
                  <w:t>J</w:t>
                </w:r>
              </w:p>
              <w:p w:rsidR="00F5663E" w:rsidRDefault="00F5663E">
                <w:pPr>
                  <w:spacing w:line="720" w:lineRule="exact"/>
                  <w:rPr>
                    <w:color w:val="000000"/>
                    <w:sz w:val="21"/>
                  </w:rPr>
                </w:pPr>
                <w:r>
                  <w:rPr>
                    <w:color w:val="000000"/>
                    <w:sz w:val="21"/>
                  </w:rPr>
                  <w:t>K</w:t>
                </w:r>
              </w:p>
              <w:p w:rsidR="00F5663E" w:rsidRDefault="00F5663E">
                <w:pPr>
                  <w:spacing w:line="720" w:lineRule="exact"/>
                  <w:rPr>
                    <w:color w:val="000000"/>
                    <w:sz w:val="21"/>
                  </w:rPr>
                </w:pPr>
                <w:r>
                  <w:rPr>
                    <w:color w:val="000000"/>
                    <w:sz w:val="21"/>
                  </w:rPr>
                  <w:t>L</w:t>
                </w:r>
              </w:p>
              <w:p w:rsidR="00F5663E" w:rsidRDefault="00F5663E">
                <w:pPr>
                  <w:spacing w:line="720" w:lineRule="exact"/>
                  <w:rPr>
                    <w:color w:val="000000"/>
                    <w:sz w:val="21"/>
                  </w:rPr>
                </w:pPr>
                <w:r>
                  <w:rPr>
                    <w:color w:val="000000"/>
                    <w:sz w:val="21"/>
                  </w:rPr>
                  <w:t>M</w:t>
                </w:r>
              </w:p>
              <w:p w:rsidR="00F5663E" w:rsidRDefault="00F5663E">
                <w:pPr>
                  <w:spacing w:line="720" w:lineRule="exact"/>
                  <w:rPr>
                    <w:color w:val="000000"/>
                    <w:sz w:val="21"/>
                  </w:rPr>
                </w:pPr>
                <w:r>
                  <w:rPr>
                    <w:color w:val="000000"/>
                    <w:sz w:val="21"/>
                  </w:rPr>
                  <w:t>N</w:t>
                </w:r>
              </w:p>
              <w:p w:rsidR="00F5663E" w:rsidRDefault="00F5663E">
                <w:pPr>
                  <w:spacing w:line="720" w:lineRule="exact"/>
                  <w:rPr>
                    <w:color w:val="000000"/>
                    <w:sz w:val="21"/>
                  </w:rPr>
                </w:pPr>
                <w:r>
                  <w:rPr>
                    <w:color w:val="000000"/>
                    <w:sz w:val="21"/>
                  </w:rPr>
                  <w:t>O</w:t>
                </w:r>
              </w:p>
              <w:p w:rsidR="00F5663E" w:rsidRDefault="00F5663E">
                <w:pPr>
                  <w:spacing w:line="720" w:lineRule="exact"/>
                  <w:rPr>
                    <w:color w:val="000000"/>
                    <w:sz w:val="21"/>
                  </w:rPr>
                </w:pPr>
                <w:r>
                  <w:rPr>
                    <w:color w:val="000000"/>
                    <w:sz w:val="21"/>
                  </w:rPr>
                  <w:t>P</w:t>
                </w:r>
              </w:p>
              <w:p w:rsidR="00F5663E" w:rsidRDefault="00F5663E">
                <w:pPr>
                  <w:spacing w:line="720" w:lineRule="exact"/>
                  <w:rPr>
                    <w:color w:val="000000"/>
                    <w:sz w:val="21"/>
                  </w:rPr>
                </w:pPr>
                <w:r>
                  <w:rPr>
                    <w:color w:val="000000"/>
                    <w:sz w:val="21"/>
                  </w:rPr>
                  <w:t>Q</w:t>
                </w:r>
              </w:p>
              <w:p w:rsidR="00F5663E" w:rsidRDefault="00F5663E">
                <w:pPr>
                  <w:spacing w:line="720" w:lineRule="exact"/>
                  <w:rPr>
                    <w:color w:val="000000"/>
                    <w:sz w:val="21"/>
                  </w:rPr>
                </w:pPr>
                <w:r>
                  <w:rPr>
                    <w:color w:val="000000"/>
                    <w:sz w:val="21"/>
                  </w:rPr>
                  <w:t>R</w:t>
                </w:r>
              </w:p>
              <w:p w:rsidR="00F5663E" w:rsidRDefault="00F5663E">
                <w:pPr>
                  <w:spacing w:line="720" w:lineRule="exact"/>
                  <w:rPr>
                    <w:color w:val="000000"/>
                    <w:sz w:val="21"/>
                  </w:rPr>
                </w:pPr>
                <w:r>
                  <w:rPr>
                    <w:color w:val="000000"/>
                    <w:sz w:val="21"/>
                  </w:rPr>
                  <w:t>S</w:t>
                </w:r>
              </w:p>
              <w:p w:rsidR="00F5663E" w:rsidRDefault="00F5663E">
                <w:pPr>
                  <w:spacing w:line="720" w:lineRule="exact"/>
                  <w:rPr>
                    <w:color w:val="000000"/>
                    <w:sz w:val="21"/>
                  </w:rPr>
                </w:pPr>
                <w:r>
                  <w:rPr>
                    <w:color w:val="000000"/>
                    <w:sz w:val="21"/>
                  </w:rPr>
                  <w:t>T</w:t>
                </w:r>
              </w:p>
              <w:p w:rsidR="00F5663E" w:rsidRDefault="00F5663E">
                <w:pPr>
                  <w:spacing w:line="720" w:lineRule="exact"/>
                  <w:rPr>
                    <w:color w:val="000000"/>
                    <w:sz w:val="21"/>
                  </w:rPr>
                </w:pPr>
                <w:r>
                  <w:rPr>
                    <w:color w:val="000000"/>
                    <w:sz w:val="21"/>
                  </w:rPr>
                  <w:t>U</w:t>
                </w:r>
              </w:p>
              <w:p w:rsidR="00F5663E" w:rsidRDefault="00F5663E">
                <w:pPr>
                  <w:spacing w:line="720" w:lineRule="exact"/>
                  <w:rPr>
                    <w:color w:val="000000"/>
                    <w:sz w:val="21"/>
                  </w:rPr>
                </w:pPr>
                <w:r>
                  <w:rPr>
                    <w:color w:val="000000"/>
                    <w:sz w:val="21"/>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B3A7C"/>
    <w:multiLevelType w:val="singleLevel"/>
    <w:tmpl w:val="8272C476"/>
    <w:lvl w:ilvl="0">
      <w:start w:val="1"/>
      <w:numFmt w:val="decimal"/>
      <w:lvlText w:val="%1."/>
      <w:lvlJc w:val="left"/>
      <w:pPr>
        <w:tabs>
          <w:tab w:val="num" w:pos="360"/>
        </w:tabs>
        <w:ind w:left="0" w:firstLine="0"/>
      </w:pPr>
    </w:lvl>
  </w:abstractNum>
  <w:num w:numId="1" w16cid:durableId="159198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oNotTrackMoves/>
  <w:defaultTabStop w:val="720"/>
  <w:noPunctuationKerning/>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5663E"/>
    <w:rsid w:val="00F5663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AC3ABDA8-640C-BB4D-8CE3-5086365A1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paragraph" w:styleId="Heading1">
    <w:name w:val="heading 1"/>
    <w:basedOn w:val="Normal"/>
    <w:next w:val="Normal"/>
    <w:qFormat/>
    <w:pPr>
      <w:keepNext/>
      <w:ind w:left="5130" w:hanging="450"/>
      <w:jc w:val="center"/>
      <w:outlineLvl w:val="0"/>
    </w:pPr>
    <w:rPr>
      <w:bCs/>
      <w:sz w:val="28"/>
      <w:szCs w:val="20"/>
      <w:lang w:val="en-GB" w:eastAsia="en-US"/>
    </w:rPr>
  </w:style>
  <w:style w:type="paragraph" w:styleId="Heading2">
    <w:name w:val="heading 2"/>
    <w:basedOn w:val="Normal"/>
    <w:next w:val="Normal"/>
    <w:qFormat/>
    <w:pPr>
      <w:keepNext/>
      <w:jc w:val="center"/>
      <w:outlineLvl w:val="1"/>
    </w:pPr>
    <w:rPr>
      <w:bCs/>
      <w:sz w:val="28"/>
      <w:szCs w:val="20"/>
      <w:lang w:val="en-GB" w:eastAsia="en-US"/>
    </w:rPr>
  </w:style>
  <w:style w:type="paragraph" w:styleId="Heading3">
    <w:name w:val="heading 3"/>
    <w:basedOn w:val="Normal"/>
    <w:next w:val="Normal"/>
    <w:qFormat/>
    <w:pPr>
      <w:keepNext/>
      <w:jc w:val="center"/>
      <w:outlineLvl w:val="2"/>
    </w:pPr>
    <w:rPr>
      <w:b/>
      <w:sz w:val="28"/>
      <w:szCs w:val="20"/>
      <w:lang w:val="en-GB" w:eastAsia="en-US"/>
    </w:rPr>
  </w:style>
  <w:style w:type="paragraph" w:styleId="Heading4">
    <w:name w:val="heading 4"/>
    <w:basedOn w:val="Normal"/>
    <w:next w:val="Normal"/>
    <w:qFormat/>
    <w:pPr>
      <w:keepNext/>
      <w:jc w:val="right"/>
      <w:outlineLvl w:val="3"/>
    </w:pPr>
    <w:rPr>
      <w:bCs/>
      <w:sz w:val="28"/>
      <w:szCs w:val="20"/>
      <w:lang w:val="en-GB" w:eastAsia="en-US"/>
    </w:rPr>
  </w:style>
  <w:style w:type="paragraph" w:styleId="Heading5">
    <w:name w:val="heading 5"/>
    <w:basedOn w:val="Normal"/>
    <w:next w:val="Normal"/>
    <w:qFormat/>
    <w:pPr>
      <w:keepNext/>
      <w:spacing w:line="360" w:lineRule="auto"/>
      <w:jc w:val="both"/>
      <w:outlineLvl w:val="4"/>
    </w:pPr>
    <w:rPr>
      <w:bCs/>
      <w:sz w:val="28"/>
      <w:szCs w:val="20"/>
      <w:lang w:val="en-GB"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rPr>
      <w:rFonts w:ascii="Courier New" w:hAnsi="Courier New"/>
      <w:b/>
      <w:szCs w:val="20"/>
      <w:lang w:val="en-GB" w:eastAsia="en-US"/>
    </w:rPr>
  </w:style>
  <w:style w:type="paragraph" w:styleId="Footer">
    <w:name w:val="footer"/>
    <w:basedOn w:val="Normal"/>
    <w:semiHidden/>
    <w:pPr>
      <w:tabs>
        <w:tab w:val="center" w:pos="4320"/>
        <w:tab w:val="right" w:pos="8640"/>
      </w:tabs>
    </w:pPr>
    <w:rPr>
      <w:rFonts w:ascii="Courier New" w:hAnsi="Courier New"/>
      <w:b/>
      <w:szCs w:val="20"/>
      <w:lang w:val="en-GB" w:eastAsia="en-US"/>
    </w:rPr>
  </w:style>
  <w:style w:type="character" w:styleId="PageNumber">
    <w:name w:val="page number"/>
    <w:basedOn w:val="DefaultParagraphFont"/>
    <w:semiHidden/>
  </w:style>
  <w:style w:type="paragraph" w:styleId="BodyText">
    <w:name w:val="Body Text"/>
    <w:basedOn w:val="Normal"/>
    <w:semiHidden/>
    <w:rPr>
      <w:bCs/>
      <w:sz w:val="28"/>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856</Words>
  <Characters>4881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2008-03-17T02:34:00Z</cp:lastPrinted>
  <dcterms:created xsi:type="dcterms:W3CDTF">2023-10-14T01:14:00Z</dcterms:created>
  <dcterms:modified xsi:type="dcterms:W3CDTF">2023-10-14T01:14:00Z</dcterms:modified>
</cp:coreProperties>
</file>