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D66" w:rsidRPr="00EC4318" w:rsidRDefault="00C96D66" w:rsidP="00EE3B59">
      <w:pPr>
        <w:pStyle w:val="Heading4"/>
        <w:spacing w:line="360" w:lineRule="auto"/>
        <w:rPr>
          <w:szCs w:val="28"/>
          <w:lang w:eastAsia="zh-CN"/>
        </w:rPr>
      </w:pPr>
      <w:r w:rsidRPr="00EC4318">
        <w:rPr>
          <w:szCs w:val="28"/>
        </w:rPr>
        <w:t>DC</w:t>
      </w:r>
      <w:r>
        <w:rPr>
          <w:rFonts w:hint="eastAsia"/>
          <w:szCs w:val="28"/>
          <w:lang w:eastAsia="zh-CN"/>
        </w:rPr>
        <w:t>PI</w:t>
      </w:r>
      <w:r w:rsidRPr="00EC4318">
        <w:rPr>
          <w:szCs w:val="28"/>
        </w:rPr>
        <w:t xml:space="preserve"> </w:t>
      </w:r>
      <w:r w:rsidR="00C434D1">
        <w:rPr>
          <w:szCs w:val="28"/>
        </w:rPr>
        <w:t>2627</w:t>
      </w:r>
      <w:r w:rsidRPr="00EC4318">
        <w:rPr>
          <w:szCs w:val="28"/>
        </w:rPr>
        <w:t>/20</w:t>
      </w:r>
      <w:r>
        <w:rPr>
          <w:rFonts w:hint="eastAsia"/>
          <w:szCs w:val="28"/>
          <w:lang w:eastAsia="zh-CN"/>
        </w:rPr>
        <w:t>1</w:t>
      </w:r>
      <w:r w:rsidR="00452D16">
        <w:rPr>
          <w:szCs w:val="28"/>
          <w:lang w:eastAsia="zh-CN"/>
        </w:rPr>
        <w:t>5</w:t>
      </w:r>
    </w:p>
    <w:p w:rsidR="00C96D66" w:rsidRPr="00EC4318" w:rsidRDefault="00C96D66" w:rsidP="00EE3B59">
      <w:pPr>
        <w:spacing w:line="360" w:lineRule="auto"/>
        <w:jc w:val="center"/>
        <w:rPr>
          <w:b/>
          <w:bCs/>
          <w:sz w:val="28"/>
          <w:szCs w:val="28"/>
          <w:lang w:val="en-GB"/>
        </w:rPr>
      </w:pPr>
    </w:p>
    <w:p w:rsidR="00C96D66" w:rsidRPr="00EC4318" w:rsidRDefault="00C96D66" w:rsidP="00EE3B59">
      <w:pPr>
        <w:pStyle w:val="Heading3"/>
        <w:spacing w:line="360" w:lineRule="auto"/>
        <w:rPr>
          <w:bCs/>
          <w:szCs w:val="28"/>
          <w:lang w:eastAsia="zh-CN"/>
        </w:rPr>
      </w:pPr>
      <w:r w:rsidRPr="00EC4318">
        <w:rPr>
          <w:bCs/>
          <w:szCs w:val="28"/>
          <w:lang w:eastAsia="zh-CN"/>
        </w:rPr>
        <w:t>IN THE DISTRICT COURT OF THE</w:t>
      </w:r>
    </w:p>
    <w:p w:rsidR="00C96D66" w:rsidRPr="00EC4318" w:rsidRDefault="00C96D66" w:rsidP="00EE3B59">
      <w:pPr>
        <w:pStyle w:val="Heading3"/>
        <w:spacing w:line="360" w:lineRule="auto"/>
        <w:rPr>
          <w:bCs/>
          <w:szCs w:val="28"/>
        </w:rPr>
      </w:pPr>
      <w:r w:rsidRPr="00EC4318">
        <w:rPr>
          <w:bCs/>
          <w:szCs w:val="28"/>
        </w:rPr>
        <w:t>HONG KONG SPECIAL ADMINISTRATIVE REGION</w:t>
      </w:r>
    </w:p>
    <w:p w:rsidR="00C96D66" w:rsidRDefault="00C96D66" w:rsidP="00EE3B59">
      <w:pPr>
        <w:pStyle w:val="Heading2"/>
        <w:spacing w:line="360" w:lineRule="auto"/>
        <w:rPr>
          <w:szCs w:val="28"/>
          <w:lang w:eastAsia="zh-CN"/>
        </w:rPr>
      </w:pPr>
      <w:r>
        <w:t>PERSONAL INJURIES</w:t>
      </w:r>
      <w:r>
        <w:rPr>
          <w:szCs w:val="24"/>
          <w:lang w:eastAsia="zh-CN"/>
        </w:rPr>
        <w:t xml:space="preserve"> ACTION NO</w:t>
      </w:r>
      <w:r w:rsidRPr="00EC4318">
        <w:rPr>
          <w:szCs w:val="28"/>
        </w:rPr>
        <w:t xml:space="preserve"> </w:t>
      </w:r>
      <w:r w:rsidR="00C434D1">
        <w:rPr>
          <w:szCs w:val="28"/>
        </w:rPr>
        <w:t xml:space="preserve">2627 </w:t>
      </w:r>
      <w:r w:rsidRPr="00EC4318">
        <w:rPr>
          <w:szCs w:val="28"/>
          <w:lang w:eastAsia="zh-CN"/>
        </w:rPr>
        <w:t>OF 20</w:t>
      </w:r>
      <w:r>
        <w:rPr>
          <w:rFonts w:hint="eastAsia"/>
          <w:szCs w:val="28"/>
          <w:lang w:eastAsia="zh-CN"/>
        </w:rPr>
        <w:t>1</w:t>
      </w:r>
      <w:r w:rsidR="00452D16">
        <w:rPr>
          <w:szCs w:val="28"/>
          <w:lang w:eastAsia="zh-CN"/>
        </w:rPr>
        <w:t>5</w:t>
      </w:r>
    </w:p>
    <w:p w:rsidR="00C96D66" w:rsidRPr="00F82386" w:rsidRDefault="00C96D66" w:rsidP="00EE3B59">
      <w:pPr>
        <w:spacing w:line="360" w:lineRule="auto"/>
        <w:rPr>
          <w:lang w:val="en-GB"/>
        </w:rPr>
      </w:pPr>
    </w:p>
    <w:p w:rsidR="00C96D66" w:rsidRPr="00EC4318" w:rsidRDefault="0063153B" w:rsidP="00EE3B59">
      <w:pPr>
        <w:spacing w:line="360" w:lineRule="auto"/>
        <w:jc w:val="center"/>
        <w:rPr>
          <w:bCs/>
          <w:sz w:val="28"/>
          <w:szCs w:val="28"/>
          <w:lang w:val="en-GB"/>
        </w:rPr>
      </w:pPr>
      <w:r>
        <w:rPr>
          <w:bCs/>
          <w:sz w:val="28"/>
          <w:szCs w:val="28"/>
          <w:lang w:val="en-GB"/>
        </w:rPr>
        <w:t xml:space="preserve">  </w:t>
      </w:r>
      <w:r w:rsidR="00C96D66">
        <w:rPr>
          <w:bCs/>
          <w:sz w:val="28"/>
          <w:szCs w:val="28"/>
          <w:lang w:val="en-GB"/>
        </w:rPr>
        <w:t>-----</w:t>
      </w:r>
      <w:r>
        <w:rPr>
          <w:bCs/>
          <w:sz w:val="28"/>
          <w:szCs w:val="28"/>
          <w:lang w:val="en-GB"/>
        </w:rPr>
        <w:t>----------------------</w:t>
      </w:r>
    </w:p>
    <w:p w:rsidR="00C96D66" w:rsidRPr="00EC4318" w:rsidRDefault="00C96D66" w:rsidP="00EE3B59">
      <w:pPr>
        <w:spacing w:line="360" w:lineRule="auto"/>
        <w:jc w:val="both"/>
        <w:rPr>
          <w:bCs/>
          <w:sz w:val="28"/>
          <w:szCs w:val="28"/>
          <w:lang w:val="en-GB"/>
        </w:rPr>
      </w:pPr>
      <w:r w:rsidRPr="00EC4318">
        <w:rPr>
          <w:bCs/>
          <w:sz w:val="28"/>
          <w:szCs w:val="28"/>
          <w:lang w:val="en-GB"/>
        </w:rPr>
        <w:t>BETWEEN</w:t>
      </w:r>
    </w:p>
    <w:p w:rsidR="00C96D66" w:rsidRPr="00EC4318" w:rsidRDefault="00C96D66" w:rsidP="00EE3B59">
      <w:pPr>
        <w:tabs>
          <w:tab w:val="center" w:pos="4230"/>
          <w:tab w:val="right" w:pos="8280"/>
        </w:tabs>
        <w:spacing w:line="360" w:lineRule="auto"/>
        <w:rPr>
          <w:bCs/>
          <w:sz w:val="28"/>
          <w:szCs w:val="28"/>
          <w:lang w:val="en-GB"/>
        </w:rPr>
      </w:pPr>
      <w:r w:rsidRPr="00EC4318">
        <w:rPr>
          <w:bCs/>
          <w:sz w:val="28"/>
          <w:szCs w:val="28"/>
          <w:lang w:val="en-GB"/>
        </w:rPr>
        <w:tab/>
      </w:r>
      <w:r w:rsidR="00C434D1" w:rsidRPr="00C434D1">
        <w:rPr>
          <w:sz w:val="28"/>
          <w:szCs w:val="28"/>
        </w:rPr>
        <w:t>YIP KWOK SHING</w:t>
      </w:r>
      <w:r w:rsidRPr="00EC4318">
        <w:rPr>
          <w:bCs/>
          <w:sz w:val="28"/>
          <w:szCs w:val="28"/>
          <w:lang w:val="en-GB"/>
        </w:rPr>
        <w:tab/>
        <w:t>Plaintiff</w:t>
      </w:r>
    </w:p>
    <w:p w:rsidR="00C96D66" w:rsidRPr="00EC4318" w:rsidRDefault="00C96D66" w:rsidP="00EE3B59">
      <w:pPr>
        <w:tabs>
          <w:tab w:val="center" w:pos="4230"/>
        </w:tabs>
        <w:spacing w:line="360" w:lineRule="auto"/>
        <w:jc w:val="center"/>
        <w:rPr>
          <w:bCs/>
          <w:sz w:val="28"/>
          <w:szCs w:val="28"/>
          <w:lang w:val="en-GB"/>
        </w:rPr>
      </w:pPr>
      <w:r w:rsidRPr="00EC4318">
        <w:rPr>
          <w:bCs/>
          <w:sz w:val="28"/>
          <w:szCs w:val="28"/>
          <w:lang w:val="en-GB"/>
        </w:rPr>
        <w:t>and</w:t>
      </w:r>
    </w:p>
    <w:p w:rsidR="00C96D66" w:rsidRDefault="00C96D66" w:rsidP="00EE3B59">
      <w:pPr>
        <w:tabs>
          <w:tab w:val="center" w:pos="4230"/>
          <w:tab w:val="right" w:pos="8280"/>
        </w:tabs>
        <w:snapToGrid w:val="0"/>
        <w:spacing w:line="360" w:lineRule="auto"/>
        <w:rPr>
          <w:bCs/>
          <w:sz w:val="28"/>
          <w:szCs w:val="28"/>
          <w:lang w:val="en-GB"/>
        </w:rPr>
      </w:pPr>
      <w:r w:rsidRPr="00EC4318">
        <w:rPr>
          <w:bCs/>
          <w:sz w:val="28"/>
          <w:szCs w:val="28"/>
          <w:lang w:val="en-GB"/>
        </w:rPr>
        <w:tab/>
      </w:r>
      <w:r w:rsidR="00C434D1" w:rsidRPr="00C434D1">
        <w:rPr>
          <w:sz w:val="28"/>
          <w:szCs w:val="28"/>
        </w:rPr>
        <w:t>FUNG CHAU TIM</w:t>
      </w:r>
      <w:r w:rsidR="00985BA2">
        <w:rPr>
          <w:rFonts w:eastAsia="PMingLiU"/>
          <w:bCs/>
          <w:sz w:val="28"/>
          <w:szCs w:val="28"/>
          <w:lang w:eastAsia="zh-TW"/>
        </w:rPr>
        <w:tab/>
      </w:r>
      <w:r w:rsidRPr="00EC4318">
        <w:rPr>
          <w:bCs/>
          <w:sz w:val="28"/>
          <w:szCs w:val="28"/>
          <w:lang w:val="en-GB"/>
        </w:rPr>
        <w:t>Defendant</w:t>
      </w:r>
    </w:p>
    <w:p w:rsidR="00C96D66" w:rsidRPr="00EC4318" w:rsidRDefault="0063153B" w:rsidP="00EE3B59">
      <w:pPr>
        <w:snapToGrid w:val="0"/>
        <w:spacing w:line="360" w:lineRule="auto"/>
        <w:jc w:val="center"/>
        <w:rPr>
          <w:bCs/>
          <w:sz w:val="28"/>
          <w:szCs w:val="28"/>
          <w:lang w:val="en-GB"/>
        </w:rPr>
      </w:pPr>
      <w:r>
        <w:rPr>
          <w:bCs/>
          <w:sz w:val="28"/>
          <w:szCs w:val="28"/>
          <w:lang w:val="en-GB"/>
        </w:rPr>
        <w:t xml:space="preserve">  </w:t>
      </w:r>
      <w:r w:rsidR="00C96D66">
        <w:rPr>
          <w:bCs/>
          <w:sz w:val="28"/>
          <w:szCs w:val="28"/>
          <w:lang w:val="en-GB"/>
        </w:rPr>
        <w:t>-------</w:t>
      </w:r>
      <w:r>
        <w:rPr>
          <w:bCs/>
          <w:sz w:val="28"/>
          <w:szCs w:val="28"/>
          <w:lang w:val="en-GB"/>
        </w:rPr>
        <w:t>---------------------</w:t>
      </w:r>
    </w:p>
    <w:p w:rsidR="00C434D1" w:rsidRPr="00C434D1" w:rsidRDefault="00C434D1" w:rsidP="00EE3B59">
      <w:pPr>
        <w:pBdr>
          <w:top w:val="nil"/>
          <w:left w:val="nil"/>
          <w:bottom w:val="nil"/>
          <w:right w:val="nil"/>
          <w:between w:val="nil"/>
          <w:bar w:val="nil"/>
        </w:pBdr>
        <w:tabs>
          <w:tab w:val="left" w:pos="1440"/>
        </w:tabs>
        <w:spacing w:line="360" w:lineRule="auto"/>
        <w:jc w:val="both"/>
        <w:rPr>
          <w:rFonts w:eastAsia="Times New Roman"/>
          <w:color w:val="000000"/>
          <w:sz w:val="28"/>
          <w:szCs w:val="28"/>
          <w:u w:color="000000"/>
          <w:bdr w:val="nil"/>
        </w:rPr>
      </w:pPr>
    </w:p>
    <w:p w:rsidR="00C434D1" w:rsidRPr="00C434D1" w:rsidRDefault="00C434D1" w:rsidP="00EE3B59">
      <w:pPr>
        <w:pBdr>
          <w:top w:val="nil"/>
          <w:left w:val="nil"/>
          <w:bottom w:val="nil"/>
          <w:right w:val="nil"/>
          <w:between w:val="nil"/>
          <w:bar w:val="nil"/>
        </w:pBdr>
        <w:tabs>
          <w:tab w:val="left" w:pos="1080"/>
        </w:tabs>
        <w:spacing w:line="360" w:lineRule="auto"/>
        <w:jc w:val="both"/>
        <w:rPr>
          <w:rFonts w:eastAsia="PMingLiU" w:hAnsi="Arial Unicode MS" w:cs="Arial Unicode MS"/>
          <w:color w:val="000000"/>
          <w:sz w:val="28"/>
          <w:szCs w:val="28"/>
          <w:u w:color="000000"/>
          <w:bdr w:val="nil"/>
          <w:lang w:eastAsia="en-US"/>
        </w:rPr>
      </w:pPr>
      <w:r w:rsidRPr="00C434D1">
        <w:rPr>
          <w:rFonts w:eastAsia="PMingLiU" w:hAnsi="Arial Unicode MS" w:cs="Arial Unicode MS"/>
          <w:color w:val="000000"/>
          <w:sz w:val="28"/>
          <w:szCs w:val="28"/>
          <w:u w:color="000000"/>
          <w:bdr w:val="nil"/>
          <w:lang w:eastAsia="en-US"/>
        </w:rPr>
        <w:t xml:space="preserve">Before: His </w:t>
      </w:r>
      <w:proofErr w:type="spellStart"/>
      <w:r w:rsidRPr="00C434D1">
        <w:rPr>
          <w:rFonts w:eastAsia="PMingLiU" w:hAnsi="Arial Unicode MS" w:cs="Arial Unicode MS"/>
          <w:color w:val="000000"/>
          <w:sz w:val="28"/>
          <w:szCs w:val="28"/>
          <w:u w:color="000000"/>
          <w:bdr w:val="nil"/>
          <w:lang w:eastAsia="en-US"/>
        </w:rPr>
        <w:t>Honour</w:t>
      </w:r>
      <w:proofErr w:type="spellEnd"/>
      <w:r w:rsidRPr="00C434D1">
        <w:rPr>
          <w:rFonts w:eastAsia="PMingLiU" w:hAnsi="Arial Unicode MS" w:cs="Arial Unicode MS"/>
          <w:color w:val="000000"/>
          <w:sz w:val="28"/>
          <w:szCs w:val="28"/>
          <w:u w:color="000000"/>
          <w:bdr w:val="nil"/>
          <w:lang w:eastAsia="en-US"/>
        </w:rPr>
        <w:t xml:space="preserve"> Judge Andrew Li in Court</w:t>
      </w:r>
    </w:p>
    <w:p w:rsidR="00C434D1" w:rsidRPr="00C434D1" w:rsidRDefault="00C434D1" w:rsidP="00EE3B59">
      <w:pPr>
        <w:pBdr>
          <w:top w:val="nil"/>
          <w:left w:val="nil"/>
          <w:bottom w:val="nil"/>
          <w:right w:val="nil"/>
          <w:between w:val="nil"/>
          <w:bar w:val="nil"/>
        </w:pBdr>
        <w:tabs>
          <w:tab w:val="left" w:pos="1440"/>
          <w:tab w:val="center" w:pos="4320"/>
          <w:tab w:val="right" w:pos="8280"/>
        </w:tabs>
        <w:spacing w:line="360" w:lineRule="auto"/>
        <w:jc w:val="both"/>
        <w:rPr>
          <w:rFonts w:eastAsia="PMingLiU" w:hAnsi="Arial Unicode MS" w:cs="Arial Unicode MS"/>
          <w:color w:val="000000"/>
          <w:sz w:val="28"/>
          <w:szCs w:val="28"/>
          <w:u w:color="000000"/>
          <w:bdr w:val="nil"/>
          <w:lang w:eastAsia="en-US"/>
        </w:rPr>
      </w:pPr>
      <w:r w:rsidRPr="00C434D1">
        <w:rPr>
          <w:rFonts w:eastAsia="PMingLiU" w:hAnsi="Arial Unicode MS" w:cs="Arial Unicode MS"/>
          <w:color w:val="000000"/>
          <w:sz w:val="28"/>
          <w:szCs w:val="28"/>
          <w:u w:color="000000"/>
          <w:bdr w:val="nil"/>
          <w:lang w:eastAsia="en-US"/>
        </w:rPr>
        <w:t>Date of Hearing: 19 June 2017</w:t>
      </w:r>
    </w:p>
    <w:p w:rsidR="00C434D1" w:rsidRPr="00C434D1" w:rsidRDefault="00C434D1" w:rsidP="00EE3B59">
      <w:pPr>
        <w:pBdr>
          <w:top w:val="nil"/>
          <w:left w:val="nil"/>
          <w:bottom w:val="nil"/>
          <w:right w:val="nil"/>
          <w:between w:val="nil"/>
          <w:bar w:val="nil"/>
        </w:pBdr>
        <w:tabs>
          <w:tab w:val="left" w:pos="1440"/>
        </w:tabs>
        <w:spacing w:line="360" w:lineRule="auto"/>
        <w:jc w:val="both"/>
        <w:rPr>
          <w:rFonts w:eastAsia="PMingLiU" w:hAnsi="Arial Unicode MS" w:cs="Arial Unicode MS"/>
          <w:color w:val="000000"/>
          <w:sz w:val="28"/>
          <w:szCs w:val="28"/>
          <w:u w:color="000000"/>
          <w:bdr w:val="nil"/>
          <w:lang w:eastAsia="en-US"/>
        </w:rPr>
      </w:pPr>
      <w:r w:rsidRPr="00C434D1">
        <w:rPr>
          <w:rFonts w:eastAsia="PMingLiU" w:hAnsi="Arial Unicode MS" w:cs="Arial Unicode MS"/>
          <w:color w:val="000000"/>
          <w:sz w:val="28"/>
          <w:szCs w:val="28"/>
          <w:u w:color="000000"/>
          <w:bdr w:val="nil"/>
          <w:lang w:eastAsia="en-US"/>
        </w:rPr>
        <w:t xml:space="preserve">Date of </w:t>
      </w:r>
      <w:r w:rsidR="0032057F">
        <w:rPr>
          <w:rFonts w:eastAsia="PMingLiU" w:hAnsi="Arial Unicode MS" w:cs="Arial Unicode MS"/>
          <w:color w:val="000000"/>
          <w:sz w:val="28"/>
          <w:szCs w:val="28"/>
          <w:u w:color="000000"/>
          <w:bdr w:val="nil"/>
          <w:lang w:eastAsia="en-US"/>
        </w:rPr>
        <w:t>handing down Decision</w:t>
      </w:r>
      <w:r w:rsidRPr="00C434D1">
        <w:rPr>
          <w:rFonts w:eastAsia="PMingLiU" w:hAnsi="Arial Unicode MS" w:cs="Arial Unicode MS"/>
          <w:color w:val="000000"/>
          <w:sz w:val="28"/>
          <w:szCs w:val="28"/>
          <w:u w:color="000000"/>
          <w:bdr w:val="nil"/>
          <w:lang w:eastAsia="en-US"/>
        </w:rPr>
        <w:t xml:space="preserve">: </w:t>
      </w:r>
      <w:r w:rsidR="00753745">
        <w:rPr>
          <w:rFonts w:eastAsia="PMingLiU" w:hAnsi="Arial Unicode MS" w:cs="Arial Unicode MS"/>
          <w:color w:val="000000"/>
          <w:sz w:val="28"/>
          <w:szCs w:val="28"/>
          <w:u w:color="000000"/>
          <w:bdr w:val="nil"/>
          <w:lang w:eastAsia="en-US"/>
        </w:rPr>
        <w:t>2</w:t>
      </w:r>
      <w:r w:rsidR="0063153B">
        <w:rPr>
          <w:rFonts w:eastAsia="PMingLiU" w:hAnsi="Arial Unicode MS" w:cs="Arial Unicode MS"/>
          <w:color w:val="000000"/>
          <w:sz w:val="28"/>
          <w:szCs w:val="28"/>
          <w:u w:color="000000"/>
          <w:bdr w:val="nil"/>
          <w:lang w:eastAsia="en-US"/>
        </w:rPr>
        <w:t>6</w:t>
      </w:r>
      <w:r w:rsidR="000C5086">
        <w:rPr>
          <w:rFonts w:eastAsia="PMingLiU" w:hAnsi="Arial Unicode MS" w:cs="Arial Unicode MS"/>
          <w:color w:val="000000"/>
          <w:sz w:val="28"/>
          <w:szCs w:val="28"/>
          <w:u w:color="000000"/>
          <w:bdr w:val="nil"/>
          <w:lang w:eastAsia="en-US"/>
        </w:rPr>
        <w:t xml:space="preserve"> </w:t>
      </w:r>
      <w:r w:rsidRPr="00C434D1">
        <w:rPr>
          <w:rFonts w:eastAsia="PMingLiU" w:hAnsi="Arial Unicode MS" w:cs="Arial Unicode MS"/>
          <w:color w:val="000000"/>
          <w:sz w:val="28"/>
          <w:szCs w:val="28"/>
          <w:u w:color="000000"/>
          <w:bdr w:val="nil"/>
          <w:lang w:eastAsia="en-US"/>
        </w:rPr>
        <w:t>June 2017</w:t>
      </w:r>
    </w:p>
    <w:p w:rsidR="00985BA2" w:rsidRPr="000C5086" w:rsidRDefault="00985BA2" w:rsidP="00EE3B59">
      <w:pPr>
        <w:tabs>
          <w:tab w:val="left" w:pos="2160"/>
        </w:tabs>
        <w:spacing w:line="360" w:lineRule="auto"/>
        <w:ind w:left="2160" w:hanging="2160"/>
        <w:jc w:val="both"/>
        <w:rPr>
          <w:bCs/>
          <w:sz w:val="28"/>
          <w:szCs w:val="28"/>
        </w:rPr>
      </w:pPr>
    </w:p>
    <w:p w:rsidR="00205D36" w:rsidRPr="00EC4318" w:rsidRDefault="0063153B" w:rsidP="00EE3B59">
      <w:pPr>
        <w:spacing w:line="360" w:lineRule="auto"/>
        <w:jc w:val="center"/>
        <w:rPr>
          <w:bCs/>
          <w:sz w:val="28"/>
          <w:szCs w:val="28"/>
          <w:lang w:val="en-GB"/>
        </w:rPr>
      </w:pPr>
      <w:r w:rsidRPr="00EC4318">
        <w:rPr>
          <w:bCs/>
          <w:sz w:val="28"/>
          <w:szCs w:val="28"/>
          <w:lang w:val="en-GB"/>
        </w:rPr>
        <w:t>------</w:t>
      </w:r>
      <w:r>
        <w:rPr>
          <w:bCs/>
          <w:sz w:val="28"/>
          <w:szCs w:val="28"/>
          <w:lang w:val="en-GB"/>
        </w:rPr>
        <w:t>--</w:t>
      </w:r>
      <w:r w:rsidRPr="00EC4318">
        <w:rPr>
          <w:bCs/>
          <w:sz w:val="28"/>
          <w:szCs w:val="28"/>
          <w:lang w:val="en-GB"/>
        </w:rPr>
        <w:t>----</w:t>
      </w:r>
      <w:r>
        <w:rPr>
          <w:bCs/>
          <w:sz w:val="28"/>
          <w:szCs w:val="28"/>
          <w:lang w:val="en-GB"/>
        </w:rPr>
        <w:t>--</w:t>
      </w:r>
      <w:r w:rsidR="00205D36" w:rsidRPr="00EC4318">
        <w:rPr>
          <w:bCs/>
          <w:sz w:val="28"/>
          <w:szCs w:val="28"/>
          <w:lang w:val="en-GB"/>
        </w:rPr>
        <w:t>----</w:t>
      </w:r>
      <w:r w:rsidR="00275785">
        <w:rPr>
          <w:bCs/>
          <w:sz w:val="28"/>
          <w:szCs w:val="28"/>
          <w:lang w:val="en-GB"/>
        </w:rPr>
        <w:t>--</w:t>
      </w:r>
      <w:r w:rsidR="00205D36" w:rsidRPr="00EC4318">
        <w:rPr>
          <w:bCs/>
          <w:sz w:val="28"/>
          <w:szCs w:val="28"/>
          <w:lang w:val="en-GB"/>
        </w:rPr>
        <w:t>----</w:t>
      </w:r>
      <w:r w:rsidR="00275785">
        <w:rPr>
          <w:bCs/>
          <w:sz w:val="28"/>
          <w:szCs w:val="28"/>
          <w:lang w:val="en-GB"/>
        </w:rPr>
        <w:t>-------------</w:t>
      </w:r>
      <w:r w:rsidR="00205D36" w:rsidRPr="00EC4318">
        <w:rPr>
          <w:bCs/>
          <w:sz w:val="28"/>
          <w:szCs w:val="28"/>
          <w:lang w:val="en-GB"/>
        </w:rPr>
        <w:t>---</w:t>
      </w:r>
    </w:p>
    <w:p w:rsidR="00753745" w:rsidRPr="00753745" w:rsidRDefault="00753745" w:rsidP="00753745">
      <w:pPr>
        <w:spacing w:line="360" w:lineRule="auto"/>
        <w:ind w:left="2250"/>
        <w:jc w:val="both"/>
        <w:rPr>
          <w:sz w:val="28"/>
          <w:szCs w:val="28"/>
        </w:rPr>
      </w:pPr>
      <w:r w:rsidRPr="00753745">
        <w:rPr>
          <w:sz w:val="28"/>
          <w:szCs w:val="28"/>
        </w:rPr>
        <w:t>ASSESSMENT OF DAMAGES</w:t>
      </w:r>
    </w:p>
    <w:p w:rsidR="00C434D1" w:rsidRPr="00EC4318" w:rsidRDefault="0063153B" w:rsidP="00EE3B59">
      <w:pPr>
        <w:spacing w:line="360" w:lineRule="auto"/>
        <w:jc w:val="center"/>
        <w:rPr>
          <w:bCs/>
          <w:sz w:val="28"/>
          <w:szCs w:val="28"/>
          <w:lang w:val="en-GB"/>
        </w:rPr>
      </w:pPr>
      <w:r w:rsidRPr="00EC4318">
        <w:rPr>
          <w:bCs/>
          <w:sz w:val="28"/>
          <w:szCs w:val="28"/>
          <w:lang w:val="en-GB"/>
        </w:rPr>
        <w:t>--</w:t>
      </w:r>
      <w:r w:rsidR="00C434D1" w:rsidRPr="00EC4318">
        <w:rPr>
          <w:bCs/>
          <w:sz w:val="28"/>
          <w:szCs w:val="28"/>
          <w:lang w:val="en-GB"/>
        </w:rPr>
        <w:t>-</w:t>
      </w:r>
      <w:r w:rsidRPr="00EC4318">
        <w:rPr>
          <w:bCs/>
          <w:sz w:val="28"/>
          <w:szCs w:val="28"/>
          <w:lang w:val="en-GB"/>
        </w:rPr>
        <w:t>----</w:t>
      </w:r>
      <w:r>
        <w:rPr>
          <w:bCs/>
          <w:sz w:val="28"/>
          <w:szCs w:val="28"/>
          <w:lang w:val="en-GB"/>
        </w:rPr>
        <w:t>--</w:t>
      </w:r>
      <w:r w:rsidRPr="00EC4318">
        <w:rPr>
          <w:bCs/>
          <w:sz w:val="28"/>
          <w:szCs w:val="28"/>
          <w:lang w:val="en-GB"/>
        </w:rPr>
        <w:t>----</w:t>
      </w:r>
      <w:r>
        <w:rPr>
          <w:bCs/>
          <w:sz w:val="28"/>
          <w:szCs w:val="28"/>
          <w:lang w:val="en-GB"/>
        </w:rPr>
        <w:t>--</w:t>
      </w:r>
      <w:r w:rsidR="00C434D1" w:rsidRPr="00EC4318">
        <w:rPr>
          <w:bCs/>
          <w:sz w:val="28"/>
          <w:szCs w:val="28"/>
          <w:lang w:val="en-GB"/>
        </w:rPr>
        <w:t>---</w:t>
      </w:r>
      <w:r w:rsidR="00C434D1">
        <w:rPr>
          <w:bCs/>
          <w:sz w:val="28"/>
          <w:szCs w:val="28"/>
          <w:lang w:val="en-GB"/>
        </w:rPr>
        <w:t>--</w:t>
      </w:r>
      <w:r w:rsidR="00C434D1" w:rsidRPr="00EC4318">
        <w:rPr>
          <w:bCs/>
          <w:sz w:val="28"/>
          <w:szCs w:val="28"/>
          <w:lang w:val="en-GB"/>
        </w:rPr>
        <w:t>----</w:t>
      </w:r>
      <w:r w:rsidR="00C434D1">
        <w:rPr>
          <w:bCs/>
          <w:sz w:val="28"/>
          <w:szCs w:val="28"/>
          <w:lang w:val="en-GB"/>
        </w:rPr>
        <w:t>-------------</w:t>
      </w:r>
      <w:r w:rsidR="00C434D1" w:rsidRPr="00EC4318">
        <w:rPr>
          <w:bCs/>
          <w:sz w:val="28"/>
          <w:szCs w:val="28"/>
          <w:lang w:val="en-GB"/>
        </w:rPr>
        <w:t>---</w:t>
      </w:r>
    </w:p>
    <w:p w:rsidR="00C96D66" w:rsidRPr="0032057F" w:rsidRDefault="00C96D66" w:rsidP="00EE3B59">
      <w:pPr>
        <w:spacing w:line="360" w:lineRule="auto"/>
        <w:ind w:left="90" w:hanging="90"/>
        <w:jc w:val="both"/>
        <w:rPr>
          <w:b/>
          <w:sz w:val="28"/>
          <w:szCs w:val="28"/>
          <w:lang w:val="en-GB"/>
        </w:rPr>
      </w:pPr>
    </w:p>
    <w:p w:rsidR="000C5086" w:rsidRPr="000C5086" w:rsidRDefault="000C5086" w:rsidP="00EE3B59">
      <w:pPr>
        <w:spacing w:line="360" w:lineRule="auto"/>
        <w:ind w:left="90" w:hanging="90"/>
        <w:jc w:val="both"/>
        <w:rPr>
          <w:i/>
          <w:sz w:val="28"/>
          <w:szCs w:val="28"/>
        </w:rPr>
      </w:pPr>
    </w:p>
    <w:p w:rsidR="00503E3F" w:rsidRDefault="00127E17" w:rsidP="00EE3B59">
      <w:pPr>
        <w:numPr>
          <w:ilvl w:val="0"/>
          <w:numId w:val="1"/>
        </w:numPr>
        <w:tabs>
          <w:tab w:val="left" w:pos="1440"/>
        </w:tabs>
        <w:spacing w:line="360" w:lineRule="auto"/>
        <w:ind w:left="0" w:firstLine="0"/>
        <w:jc w:val="both"/>
        <w:rPr>
          <w:sz w:val="28"/>
          <w:szCs w:val="28"/>
        </w:rPr>
      </w:pPr>
      <w:r>
        <w:rPr>
          <w:sz w:val="28"/>
          <w:szCs w:val="28"/>
        </w:rPr>
        <w:t xml:space="preserve">This is an </w:t>
      </w:r>
      <w:r w:rsidR="00671EAC">
        <w:rPr>
          <w:sz w:val="28"/>
          <w:szCs w:val="28"/>
        </w:rPr>
        <w:t>assessment o</w:t>
      </w:r>
      <w:r w:rsidR="00753745">
        <w:rPr>
          <w:sz w:val="28"/>
          <w:szCs w:val="28"/>
        </w:rPr>
        <w:t xml:space="preserve">f damages arising out of </w:t>
      </w:r>
      <w:r w:rsidR="00430C41">
        <w:rPr>
          <w:sz w:val="28"/>
          <w:szCs w:val="28"/>
        </w:rPr>
        <w:t>an</w:t>
      </w:r>
      <w:r w:rsidR="00671EAC">
        <w:rPr>
          <w:sz w:val="28"/>
          <w:szCs w:val="28"/>
        </w:rPr>
        <w:t xml:space="preserve"> </w:t>
      </w:r>
      <w:r w:rsidR="00503E3F">
        <w:rPr>
          <w:sz w:val="28"/>
          <w:szCs w:val="28"/>
        </w:rPr>
        <w:t xml:space="preserve">assault incident happened on 9 August 2013.  </w:t>
      </w:r>
    </w:p>
    <w:p w:rsidR="00503E3F" w:rsidRDefault="00503E3F" w:rsidP="00EE3B59">
      <w:pPr>
        <w:tabs>
          <w:tab w:val="left" w:pos="1440"/>
        </w:tabs>
        <w:spacing w:line="360" w:lineRule="auto"/>
        <w:jc w:val="both"/>
        <w:rPr>
          <w:sz w:val="28"/>
          <w:szCs w:val="28"/>
        </w:rPr>
      </w:pPr>
    </w:p>
    <w:p w:rsidR="00503E3F" w:rsidRDefault="00753745" w:rsidP="00EE3B59">
      <w:pPr>
        <w:numPr>
          <w:ilvl w:val="0"/>
          <w:numId w:val="1"/>
        </w:numPr>
        <w:tabs>
          <w:tab w:val="left" w:pos="1440"/>
        </w:tabs>
        <w:spacing w:line="360" w:lineRule="auto"/>
        <w:ind w:left="0" w:firstLine="0"/>
        <w:jc w:val="both"/>
        <w:rPr>
          <w:sz w:val="28"/>
          <w:szCs w:val="28"/>
        </w:rPr>
      </w:pPr>
      <w:r>
        <w:rPr>
          <w:sz w:val="28"/>
          <w:szCs w:val="28"/>
        </w:rPr>
        <w:t>I</w:t>
      </w:r>
      <w:r w:rsidR="00503E3F">
        <w:rPr>
          <w:sz w:val="28"/>
          <w:szCs w:val="28"/>
        </w:rPr>
        <w:t xml:space="preserve">nterlocutory judgment on liability has been entered </w:t>
      </w:r>
      <w:r>
        <w:rPr>
          <w:sz w:val="28"/>
          <w:szCs w:val="28"/>
        </w:rPr>
        <w:t xml:space="preserve">against the defendant </w:t>
      </w:r>
      <w:r w:rsidR="00503E3F">
        <w:rPr>
          <w:sz w:val="28"/>
          <w:szCs w:val="28"/>
        </w:rPr>
        <w:t>on 4 May 2016.  Henc</w:t>
      </w:r>
      <w:r>
        <w:rPr>
          <w:sz w:val="28"/>
          <w:szCs w:val="28"/>
        </w:rPr>
        <w:t xml:space="preserve">e, only the issue of quantum </w:t>
      </w:r>
      <w:r w:rsidR="00430C41">
        <w:rPr>
          <w:sz w:val="28"/>
          <w:szCs w:val="28"/>
        </w:rPr>
        <w:t>remains outstanding</w:t>
      </w:r>
      <w:r w:rsidR="00503E3F">
        <w:rPr>
          <w:sz w:val="28"/>
          <w:szCs w:val="28"/>
        </w:rPr>
        <w:t xml:space="preserve">.  </w:t>
      </w:r>
    </w:p>
    <w:p w:rsidR="00503E3F" w:rsidRDefault="00503E3F" w:rsidP="00EE3B59">
      <w:pPr>
        <w:pStyle w:val="ListParagraph"/>
        <w:spacing w:line="360" w:lineRule="auto"/>
        <w:rPr>
          <w:sz w:val="28"/>
          <w:szCs w:val="28"/>
        </w:rPr>
      </w:pPr>
    </w:p>
    <w:p w:rsidR="00503E3F" w:rsidRDefault="00503E3F" w:rsidP="00EE3B59">
      <w:pPr>
        <w:tabs>
          <w:tab w:val="left" w:pos="1440"/>
        </w:tabs>
        <w:spacing w:line="360" w:lineRule="auto"/>
        <w:jc w:val="both"/>
        <w:rPr>
          <w:i/>
          <w:sz w:val="28"/>
          <w:szCs w:val="28"/>
        </w:rPr>
      </w:pPr>
      <w:r>
        <w:rPr>
          <w:i/>
          <w:sz w:val="28"/>
          <w:szCs w:val="28"/>
        </w:rPr>
        <w:t>B</w:t>
      </w:r>
      <w:r w:rsidR="00334013">
        <w:rPr>
          <w:i/>
          <w:sz w:val="28"/>
          <w:szCs w:val="28"/>
        </w:rPr>
        <w:t>ACKGROUND</w:t>
      </w:r>
    </w:p>
    <w:p w:rsidR="0032057F" w:rsidRDefault="0032057F" w:rsidP="0032057F">
      <w:pPr>
        <w:spacing w:line="360" w:lineRule="auto"/>
        <w:rPr>
          <w:i/>
          <w:sz w:val="28"/>
          <w:szCs w:val="28"/>
        </w:rPr>
      </w:pPr>
    </w:p>
    <w:p w:rsidR="00503E3F" w:rsidRDefault="0032057F" w:rsidP="0032057F">
      <w:pPr>
        <w:spacing w:line="360" w:lineRule="auto"/>
        <w:rPr>
          <w:i/>
          <w:sz w:val="28"/>
          <w:szCs w:val="28"/>
        </w:rPr>
      </w:pPr>
      <w:r w:rsidRPr="0032057F">
        <w:rPr>
          <w:i/>
          <w:sz w:val="28"/>
          <w:szCs w:val="28"/>
        </w:rPr>
        <w:t xml:space="preserve">The assault incident </w:t>
      </w:r>
    </w:p>
    <w:p w:rsidR="0032057F" w:rsidRPr="0032057F" w:rsidRDefault="0032057F" w:rsidP="0032057F">
      <w:pPr>
        <w:spacing w:line="360" w:lineRule="auto"/>
        <w:rPr>
          <w:i/>
          <w:sz w:val="28"/>
          <w:szCs w:val="28"/>
        </w:rPr>
      </w:pPr>
    </w:p>
    <w:p w:rsidR="00503E3F" w:rsidRDefault="00753745" w:rsidP="00EE3B59">
      <w:pPr>
        <w:numPr>
          <w:ilvl w:val="0"/>
          <w:numId w:val="1"/>
        </w:numPr>
        <w:tabs>
          <w:tab w:val="left" w:pos="1440"/>
        </w:tabs>
        <w:spacing w:line="360" w:lineRule="auto"/>
        <w:ind w:left="0" w:firstLine="0"/>
        <w:jc w:val="both"/>
        <w:rPr>
          <w:sz w:val="28"/>
          <w:szCs w:val="28"/>
        </w:rPr>
      </w:pPr>
      <w:r>
        <w:rPr>
          <w:sz w:val="28"/>
          <w:szCs w:val="28"/>
        </w:rPr>
        <w:t>The a</w:t>
      </w:r>
      <w:r w:rsidR="00503E3F">
        <w:rPr>
          <w:sz w:val="28"/>
          <w:szCs w:val="28"/>
        </w:rPr>
        <w:t>ssault happened in wh</w:t>
      </w:r>
      <w:r>
        <w:rPr>
          <w:sz w:val="28"/>
          <w:szCs w:val="28"/>
        </w:rPr>
        <w:t>at I would describe as a “storm</w:t>
      </w:r>
      <w:r w:rsidR="00503E3F">
        <w:rPr>
          <w:sz w:val="28"/>
          <w:szCs w:val="28"/>
        </w:rPr>
        <w:t xml:space="preserve"> in </w:t>
      </w:r>
      <w:r>
        <w:rPr>
          <w:sz w:val="28"/>
          <w:szCs w:val="28"/>
        </w:rPr>
        <w:t xml:space="preserve">a </w:t>
      </w:r>
      <w:r w:rsidR="00B8577E">
        <w:rPr>
          <w:sz w:val="28"/>
          <w:szCs w:val="28"/>
        </w:rPr>
        <w:t>t</w:t>
      </w:r>
      <w:r w:rsidR="00503E3F">
        <w:rPr>
          <w:sz w:val="28"/>
          <w:szCs w:val="28"/>
        </w:rPr>
        <w:t xml:space="preserve">eacup” incident </w:t>
      </w:r>
      <w:r w:rsidR="006128AE">
        <w:rPr>
          <w:sz w:val="28"/>
          <w:szCs w:val="28"/>
        </w:rPr>
        <w:t xml:space="preserve">during an </w:t>
      </w:r>
      <w:proofErr w:type="gramStart"/>
      <w:r>
        <w:rPr>
          <w:sz w:val="28"/>
          <w:szCs w:val="28"/>
        </w:rPr>
        <w:t>owner</w:t>
      </w:r>
      <w:r w:rsidR="0032057F">
        <w:rPr>
          <w:sz w:val="28"/>
          <w:szCs w:val="28"/>
        </w:rPr>
        <w:t>s</w:t>
      </w:r>
      <w:proofErr w:type="gramEnd"/>
      <w:r w:rsidR="00B8577E">
        <w:rPr>
          <w:sz w:val="28"/>
          <w:szCs w:val="28"/>
        </w:rPr>
        <w:t xml:space="preserve"> </w:t>
      </w:r>
      <w:r w:rsidR="00503E3F">
        <w:rPr>
          <w:sz w:val="28"/>
          <w:szCs w:val="28"/>
        </w:rPr>
        <w:t>association</w:t>
      </w:r>
      <w:r>
        <w:rPr>
          <w:sz w:val="28"/>
          <w:szCs w:val="28"/>
        </w:rPr>
        <w:t>’s</w:t>
      </w:r>
      <w:r w:rsidR="00503E3F">
        <w:rPr>
          <w:sz w:val="28"/>
          <w:szCs w:val="28"/>
        </w:rPr>
        <w:t xml:space="preserve"> management </w:t>
      </w:r>
      <w:r w:rsidR="00B8577E">
        <w:rPr>
          <w:sz w:val="28"/>
          <w:szCs w:val="28"/>
        </w:rPr>
        <w:t xml:space="preserve">committee </w:t>
      </w:r>
      <w:r w:rsidR="00503E3F">
        <w:rPr>
          <w:sz w:val="28"/>
          <w:szCs w:val="28"/>
        </w:rPr>
        <w:t xml:space="preserve">meeting in </w:t>
      </w:r>
      <w:r>
        <w:rPr>
          <w:sz w:val="28"/>
          <w:szCs w:val="28"/>
        </w:rPr>
        <w:t>a</w:t>
      </w:r>
      <w:r w:rsidR="00503E3F">
        <w:rPr>
          <w:sz w:val="28"/>
          <w:szCs w:val="28"/>
        </w:rPr>
        <w:t xml:space="preserve"> development known as Palm Springs in Yuen Long.  The plaintiff was one of the management committee members while the defendant, who was an owner/occupier of one of the houses at the development, attended the meeting as an </w:t>
      </w:r>
      <w:r w:rsidR="005E2C69">
        <w:rPr>
          <w:sz w:val="28"/>
          <w:szCs w:val="28"/>
        </w:rPr>
        <w:t>attendee/</w:t>
      </w:r>
      <w:r w:rsidR="00503E3F">
        <w:rPr>
          <w:sz w:val="28"/>
          <w:szCs w:val="28"/>
        </w:rPr>
        <w:t xml:space="preserve">observer.  The chairperson of the committee apparently was </w:t>
      </w:r>
      <w:r>
        <w:rPr>
          <w:sz w:val="28"/>
          <w:szCs w:val="28"/>
        </w:rPr>
        <w:t>t</w:t>
      </w:r>
      <w:r w:rsidR="00503E3F">
        <w:rPr>
          <w:sz w:val="28"/>
          <w:szCs w:val="28"/>
        </w:rPr>
        <w:t xml:space="preserve">he wife of </w:t>
      </w:r>
      <w:r w:rsidR="005E2C69">
        <w:rPr>
          <w:sz w:val="28"/>
          <w:szCs w:val="28"/>
        </w:rPr>
        <w:t>another attendee</w:t>
      </w:r>
      <w:r>
        <w:rPr>
          <w:sz w:val="28"/>
          <w:szCs w:val="28"/>
        </w:rPr>
        <w:t xml:space="preserve"> </w:t>
      </w:r>
      <w:r w:rsidR="00430C41">
        <w:rPr>
          <w:sz w:val="28"/>
          <w:szCs w:val="28"/>
        </w:rPr>
        <w:t xml:space="preserve">who was </w:t>
      </w:r>
      <w:r w:rsidR="00A002C5">
        <w:rPr>
          <w:sz w:val="28"/>
          <w:szCs w:val="28"/>
        </w:rPr>
        <w:t xml:space="preserve">also </w:t>
      </w:r>
      <w:r w:rsidR="00430C41">
        <w:rPr>
          <w:sz w:val="28"/>
          <w:szCs w:val="28"/>
        </w:rPr>
        <w:t>present at the meeting</w:t>
      </w:r>
      <w:r w:rsidR="00503E3F">
        <w:rPr>
          <w:sz w:val="28"/>
          <w:szCs w:val="28"/>
        </w:rPr>
        <w:t xml:space="preserve">.  </w:t>
      </w:r>
    </w:p>
    <w:p w:rsidR="00503E3F" w:rsidRDefault="00503E3F" w:rsidP="00EE3B59">
      <w:pPr>
        <w:tabs>
          <w:tab w:val="left" w:pos="1440"/>
        </w:tabs>
        <w:spacing w:line="360" w:lineRule="auto"/>
        <w:jc w:val="both"/>
        <w:rPr>
          <w:sz w:val="28"/>
          <w:szCs w:val="28"/>
        </w:rPr>
      </w:pPr>
    </w:p>
    <w:p w:rsidR="001D1EBD" w:rsidRDefault="00503E3F" w:rsidP="00EE3B59">
      <w:pPr>
        <w:numPr>
          <w:ilvl w:val="0"/>
          <w:numId w:val="1"/>
        </w:numPr>
        <w:tabs>
          <w:tab w:val="left" w:pos="1440"/>
        </w:tabs>
        <w:spacing w:line="360" w:lineRule="auto"/>
        <w:ind w:left="0" w:firstLine="0"/>
        <w:jc w:val="both"/>
        <w:rPr>
          <w:sz w:val="28"/>
          <w:szCs w:val="28"/>
        </w:rPr>
      </w:pPr>
      <w:r>
        <w:rPr>
          <w:sz w:val="28"/>
          <w:szCs w:val="28"/>
        </w:rPr>
        <w:t xml:space="preserve">The entire meeting </w:t>
      </w:r>
      <w:r w:rsidR="00753745">
        <w:rPr>
          <w:sz w:val="28"/>
          <w:szCs w:val="28"/>
        </w:rPr>
        <w:t>has been</w:t>
      </w:r>
      <w:r w:rsidR="005E2C69">
        <w:rPr>
          <w:sz w:val="28"/>
          <w:szCs w:val="28"/>
        </w:rPr>
        <w:t xml:space="preserve"> recorded</w:t>
      </w:r>
      <w:r>
        <w:rPr>
          <w:sz w:val="28"/>
          <w:szCs w:val="28"/>
        </w:rPr>
        <w:t xml:space="preserve"> by video with very clear </w:t>
      </w:r>
      <w:r w:rsidR="00753745">
        <w:rPr>
          <w:sz w:val="28"/>
          <w:szCs w:val="28"/>
        </w:rPr>
        <w:t xml:space="preserve">visual </w:t>
      </w:r>
      <w:r w:rsidR="00430C41">
        <w:rPr>
          <w:sz w:val="28"/>
          <w:szCs w:val="28"/>
        </w:rPr>
        <w:t>image</w:t>
      </w:r>
      <w:r w:rsidR="002C7A56">
        <w:rPr>
          <w:sz w:val="28"/>
          <w:szCs w:val="28"/>
        </w:rPr>
        <w:t xml:space="preserve"> </w:t>
      </w:r>
      <w:r w:rsidR="00753745">
        <w:rPr>
          <w:sz w:val="28"/>
          <w:szCs w:val="28"/>
        </w:rPr>
        <w:t xml:space="preserve">and </w:t>
      </w:r>
      <w:r w:rsidR="005E2C69">
        <w:rPr>
          <w:sz w:val="28"/>
          <w:szCs w:val="28"/>
        </w:rPr>
        <w:t>sound</w:t>
      </w:r>
      <w:r>
        <w:rPr>
          <w:sz w:val="28"/>
          <w:szCs w:val="28"/>
        </w:rPr>
        <w:t xml:space="preserve"> </w:t>
      </w:r>
      <w:r w:rsidR="005E2C69">
        <w:rPr>
          <w:sz w:val="28"/>
          <w:szCs w:val="28"/>
        </w:rPr>
        <w:t>recording</w:t>
      </w:r>
      <w:r>
        <w:rPr>
          <w:sz w:val="28"/>
          <w:szCs w:val="28"/>
        </w:rPr>
        <w:t xml:space="preserve">.  </w:t>
      </w:r>
      <w:r w:rsidR="00753745">
        <w:rPr>
          <w:sz w:val="28"/>
          <w:szCs w:val="28"/>
        </w:rPr>
        <w:t xml:space="preserve">The video has been produced as part of the evidence at the hearing.  </w:t>
      </w:r>
      <w:r>
        <w:rPr>
          <w:sz w:val="28"/>
          <w:szCs w:val="28"/>
        </w:rPr>
        <w:t>It can be seen from the video that</w:t>
      </w:r>
      <w:r w:rsidR="005E2C69">
        <w:rPr>
          <w:sz w:val="28"/>
          <w:szCs w:val="28"/>
        </w:rPr>
        <w:t>,</w:t>
      </w:r>
      <w:r>
        <w:rPr>
          <w:sz w:val="28"/>
          <w:szCs w:val="28"/>
        </w:rPr>
        <w:t xml:space="preserve"> </w:t>
      </w:r>
      <w:r w:rsidR="005E2C69">
        <w:rPr>
          <w:sz w:val="28"/>
          <w:szCs w:val="28"/>
        </w:rPr>
        <w:t xml:space="preserve">about </w:t>
      </w:r>
      <w:r w:rsidR="00B8577E">
        <w:rPr>
          <w:sz w:val="28"/>
          <w:szCs w:val="28"/>
        </w:rPr>
        <w:t>half</w:t>
      </w:r>
      <w:r w:rsidR="00753745">
        <w:rPr>
          <w:sz w:val="28"/>
          <w:szCs w:val="28"/>
        </w:rPr>
        <w:t xml:space="preserve"> way</w:t>
      </w:r>
      <w:r w:rsidR="00B8577E">
        <w:rPr>
          <w:sz w:val="28"/>
          <w:szCs w:val="28"/>
        </w:rPr>
        <w:t xml:space="preserve"> </w:t>
      </w:r>
      <w:r w:rsidR="00120842">
        <w:rPr>
          <w:sz w:val="28"/>
          <w:szCs w:val="28"/>
        </w:rPr>
        <w:t xml:space="preserve">through the meeting, some </w:t>
      </w:r>
      <w:r w:rsidR="00903D3D">
        <w:rPr>
          <w:sz w:val="28"/>
          <w:szCs w:val="28"/>
        </w:rPr>
        <w:t>trivial</w:t>
      </w:r>
      <w:r w:rsidR="00120842">
        <w:rPr>
          <w:sz w:val="28"/>
          <w:szCs w:val="28"/>
        </w:rPr>
        <w:t xml:space="preserve"> matters </w:t>
      </w:r>
      <w:r w:rsidR="00A002C5">
        <w:rPr>
          <w:sz w:val="28"/>
          <w:szCs w:val="28"/>
        </w:rPr>
        <w:t xml:space="preserve">had </w:t>
      </w:r>
      <w:r w:rsidR="00430C41">
        <w:rPr>
          <w:sz w:val="28"/>
          <w:szCs w:val="28"/>
        </w:rPr>
        <w:t>led to</w:t>
      </w:r>
      <w:r w:rsidR="002C7A56">
        <w:rPr>
          <w:sz w:val="28"/>
          <w:szCs w:val="28"/>
        </w:rPr>
        <w:t xml:space="preserve"> a bitter</w:t>
      </w:r>
      <w:r w:rsidR="00120842">
        <w:rPr>
          <w:sz w:val="28"/>
          <w:szCs w:val="28"/>
        </w:rPr>
        <w:t xml:space="preserve"> exchange </w:t>
      </w:r>
      <w:r w:rsidR="00B8577E">
        <w:rPr>
          <w:sz w:val="28"/>
          <w:szCs w:val="28"/>
        </w:rPr>
        <w:t xml:space="preserve">of words </w:t>
      </w:r>
      <w:r w:rsidR="00120842">
        <w:rPr>
          <w:sz w:val="28"/>
          <w:szCs w:val="28"/>
        </w:rPr>
        <w:t xml:space="preserve">between the chairperson and the plaintiff.  At </w:t>
      </w:r>
      <w:r w:rsidR="005B3FEF">
        <w:rPr>
          <w:sz w:val="28"/>
          <w:szCs w:val="28"/>
        </w:rPr>
        <w:t>one point</w:t>
      </w:r>
      <w:r w:rsidR="00120842">
        <w:rPr>
          <w:sz w:val="28"/>
          <w:szCs w:val="28"/>
        </w:rPr>
        <w:t xml:space="preserve">, </w:t>
      </w:r>
      <w:r w:rsidR="00753745">
        <w:rPr>
          <w:sz w:val="28"/>
          <w:szCs w:val="28"/>
        </w:rPr>
        <w:t xml:space="preserve">the husband of the chairperson shouted out something from the back row </w:t>
      </w:r>
      <w:r w:rsidR="005E2C69">
        <w:rPr>
          <w:sz w:val="28"/>
          <w:szCs w:val="28"/>
        </w:rPr>
        <w:t xml:space="preserve">where the </w:t>
      </w:r>
      <w:r w:rsidR="00FF16C3">
        <w:rPr>
          <w:sz w:val="28"/>
          <w:szCs w:val="28"/>
        </w:rPr>
        <w:t xml:space="preserve">attendees </w:t>
      </w:r>
      <w:r w:rsidR="00430C41">
        <w:rPr>
          <w:sz w:val="28"/>
          <w:szCs w:val="28"/>
        </w:rPr>
        <w:t>had</w:t>
      </w:r>
      <w:r w:rsidR="00FF16C3">
        <w:rPr>
          <w:sz w:val="28"/>
          <w:szCs w:val="28"/>
        </w:rPr>
        <w:t xml:space="preserve"> been sitting</w:t>
      </w:r>
      <w:r w:rsidR="005E2C69">
        <w:rPr>
          <w:sz w:val="28"/>
          <w:szCs w:val="28"/>
        </w:rPr>
        <w:t xml:space="preserve"> (his face was not captured by </w:t>
      </w:r>
      <w:r w:rsidR="00120842">
        <w:rPr>
          <w:sz w:val="28"/>
          <w:szCs w:val="28"/>
        </w:rPr>
        <w:t xml:space="preserve">the </w:t>
      </w:r>
      <w:r w:rsidR="005E2C69">
        <w:rPr>
          <w:sz w:val="28"/>
          <w:szCs w:val="28"/>
        </w:rPr>
        <w:t xml:space="preserve">video).  The </w:t>
      </w:r>
      <w:r w:rsidR="00120842">
        <w:rPr>
          <w:sz w:val="28"/>
          <w:szCs w:val="28"/>
        </w:rPr>
        <w:t xml:space="preserve">defendant </w:t>
      </w:r>
      <w:r w:rsidR="00FF16C3">
        <w:rPr>
          <w:sz w:val="28"/>
          <w:szCs w:val="28"/>
        </w:rPr>
        <w:t>then</w:t>
      </w:r>
      <w:r w:rsidR="00120842">
        <w:rPr>
          <w:sz w:val="28"/>
          <w:szCs w:val="28"/>
        </w:rPr>
        <w:t xml:space="preserve"> </w:t>
      </w:r>
      <w:r w:rsidR="0063153B">
        <w:rPr>
          <w:sz w:val="28"/>
          <w:szCs w:val="28"/>
        </w:rPr>
        <w:t xml:space="preserve">gradually </w:t>
      </w:r>
      <w:r w:rsidR="00120842">
        <w:rPr>
          <w:sz w:val="28"/>
          <w:szCs w:val="28"/>
        </w:rPr>
        <w:t xml:space="preserve">appeared from the back row </w:t>
      </w:r>
      <w:r w:rsidR="00FF16C3">
        <w:rPr>
          <w:sz w:val="28"/>
          <w:szCs w:val="28"/>
        </w:rPr>
        <w:t>and walked up to the plaintiff who was then sitting at the conference table with his back</w:t>
      </w:r>
      <w:r w:rsidR="0063153B">
        <w:rPr>
          <w:sz w:val="28"/>
          <w:szCs w:val="28"/>
        </w:rPr>
        <w:t xml:space="preserve"> facing</w:t>
      </w:r>
      <w:r w:rsidR="00FF16C3">
        <w:rPr>
          <w:sz w:val="28"/>
          <w:szCs w:val="28"/>
        </w:rPr>
        <w:t xml:space="preserve"> against the attendees.</w:t>
      </w:r>
      <w:r w:rsidR="00120842">
        <w:rPr>
          <w:sz w:val="28"/>
          <w:szCs w:val="28"/>
        </w:rPr>
        <w:t xml:space="preserve">  The defendant stepped forward </w:t>
      </w:r>
      <w:r w:rsidR="00FF16C3">
        <w:rPr>
          <w:sz w:val="28"/>
          <w:szCs w:val="28"/>
        </w:rPr>
        <w:t>to</w:t>
      </w:r>
      <w:r w:rsidR="00120842">
        <w:rPr>
          <w:sz w:val="28"/>
          <w:szCs w:val="28"/>
        </w:rPr>
        <w:t xml:space="preserve"> the right hand side of the chair where the plaintiff was then sitting.  By this stage, the plaintiff had already turned </w:t>
      </w:r>
      <w:r w:rsidR="00FF16C3">
        <w:rPr>
          <w:sz w:val="28"/>
          <w:szCs w:val="28"/>
        </w:rPr>
        <w:t xml:space="preserve">his entire body (including </w:t>
      </w:r>
      <w:r w:rsidR="000D4784">
        <w:rPr>
          <w:sz w:val="28"/>
          <w:szCs w:val="28"/>
        </w:rPr>
        <w:t xml:space="preserve">both of </w:t>
      </w:r>
      <w:r w:rsidR="00FF16C3">
        <w:rPr>
          <w:sz w:val="28"/>
          <w:szCs w:val="28"/>
        </w:rPr>
        <w:t xml:space="preserve">his legs) </w:t>
      </w:r>
      <w:r w:rsidR="00120842">
        <w:rPr>
          <w:sz w:val="28"/>
          <w:szCs w:val="28"/>
        </w:rPr>
        <w:t>to his right, f</w:t>
      </w:r>
      <w:r w:rsidR="002C7A56">
        <w:rPr>
          <w:sz w:val="28"/>
          <w:szCs w:val="28"/>
        </w:rPr>
        <w:t>acing the defendant, albeit</w:t>
      </w:r>
      <w:r w:rsidR="000D4784">
        <w:rPr>
          <w:sz w:val="28"/>
          <w:szCs w:val="28"/>
        </w:rPr>
        <w:t xml:space="preserve"> still in a sitting position.</w:t>
      </w:r>
      <w:r w:rsidR="00FF16C3">
        <w:rPr>
          <w:sz w:val="28"/>
          <w:szCs w:val="28"/>
        </w:rPr>
        <w:t xml:space="preserve">  After a brief</w:t>
      </w:r>
      <w:r w:rsidR="00B8577E">
        <w:rPr>
          <w:sz w:val="28"/>
          <w:szCs w:val="28"/>
        </w:rPr>
        <w:t xml:space="preserve"> </w:t>
      </w:r>
      <w:r w:rsidR="00903D3D">
        <w:rPr>
          <w:sz w:val="28"/>
          <w:szCs w:val="28"/>
        </w:rPr>
        <w:t xml:space="preserve">but </w:t>
      </w:r>
      <w:r w:rsidR="002C7A56">
        <w:rPr>
          <w:sz w:val="28"/>
          <w:szCs w:val="28"/>
        </w:rPr>
        <w:t xml:space="preserve">hostile </w:t>
      </w:r>
      <w:r w:rsidR="00120842">
        <w:rPr>
          <w:sz w:val="28"/>
          <w:szCs w:val="28"/>
        </w:rPr>
        <w:t xml:space="preserve">exchange of words, the defendant suddenly used both of </w:t>
      </w:r>
      <w:r w:rsidR="00120842">
        <w:rPr>
          <w:sz w:val="28"/>
          <w:szCs w:val="28"/>
        </w:rPr>
        <w:lastRenderedPageBreak/>
        <w:t>his hands to push against the plaintiff’s chest.  As a result, the plaintiff fell backwards.  It appear</w:t>
      </w:r>
      <w:r w:rsidR="00FF16C3">
        <w:rPr>
          <w:sz w:val="28"/>
          <w:szCs w:val="28"/>
        </w:rPr>
        <w:t>s</w:t>
      </w:r>
      <w:r w:rsidR="00120842">
        <w:rPr>
          <w:sz w:val="28"/>
          <w:szCs w:val="28"/>
        </w:rPr>
        <w:t xml:space="preserve"> that </w:t>
      </w:r>
      <w:r w:rsidR="005052A7">
        <w:rPr>
          <w:sz w:val="28"/>
          <w:szCs w:val="28"/>
        </w:rPr>
        <w:t xml:space="preserve">his </w:t>
      </w:r>
      <w:r w:rsidR="00120842">
        <w:rPr>
          <w:sz w:val="28"/>
          <w:szCs w:val="28"/>
        </w:rPr>
        <w:t>back first hit part of the chair on his left wh</w:t>
      </w:r>
      <w:r w:rsidR="00FF16C3">
        <w:rPr>
          <w:sz w:val="28"/>
          <w:szCs w:val="28"/>
        </w:rPr>
        <w:t>ich</w:t>
      </w:r>
      <w:r w:rsidR="000D4784">
        <w:rPr>
          <w:sz w:val="28"/>
          <w:szCs w:val="28"/>
        </w:rPr>
        <w:t xml:space="preserve"> another committee member had been </w:t>
      </w:r>
      <w:r w:rsidR="00120842">
        <w:rPr>
          <w:sz w:val="28"/>
          <w:szCs w:val="28"/>
        </w:rPr>
        <w:t xml:space="preserve">sitting on.  </w:t>
      </w:r>
      <w:r w:rsidR="00FF16C3">
        <w:rPr>
          <w:sz w:val="28"/>
          <w:szCs w:val="28"/>
        </w:rPr>
        <w:t>H</w:t>
      </w:r>
      <w:r w:rsidR="00120842">
        <w:rPr>
          <w:sz w:val="28"/>
          <w:szCs w:val="28"/>
        </w:rPr>
        <w:t>is low</w:t>
      </w:r>
      <w:r w:rsidR="002D7D6B">
        <w:rPr>
          <w:sz w:val="28"/>
          <w:szCs w:val="28"/>
        </w:rPr>
        <w:t>er</w:t>
      </w:r>
      <w:r w:rsidR="00120842">
        <w:rPr>
          <w:sz w:val="28"/>
          <w:szCs w:val="28"/>
        </w:rPr>
        <w:t xml:space="preserve"> back/buttock</w:t>
      </w:r>
      <w:r w:rsidR="00FF16C3">
        <w:rPr>
          <w:sz w:val="28"/>
          <w:szCs w:val="28"/>
        </w:rPr>
        <w:t>s</w:t>
      </w:r>
      <w:r w:rsidR="00120842">
        <w:rPr>
          <w:sz w:val="28"/>
          <w:szCs w:val="28"/>
        </w:rPr>
        <w:t xml:space="preserve"> </w:t>
      </w:r>
      <w:r w:rsidR="00FF16C3">
        <w:rPr>
          <w:sz w:val="28"/>
          <w:szCs w:val="28"/>
        </w:rPr>
        <w:t xml:space="preserve">then </w:t>
      </w:r>
      <w:r w:rsidR="001D1EBD">
        <w:rPr>
          <w:sz w:val="28"/>
          <w:szCs w:val="28"/>
        </w:rPr>
        <w:t xml:space="preserve">landed on the carpeted floor.  </w:t>
      </w:r>
      <w:r w:rsidR="000D4784">
        <w:rPr>
          <w:sz w:val="28"/>
          <w:szCs w:val="28"/>
        </w:rPr>
        <w:t xml:space="preserve">In any event, the distance </w:t>
      </w:r>
      <w:r w:rsidR="00903D3D">
        <w:rPr>
          <w:sz w:val="28"/>
          <w:szCs w:val="28"/>
        </w:rPr>
        <w:t xml:space="preserve">from </w:t>
      </w:r>
      <w:r w:rsidR="00FE4C62">
        <w:rPr>
          <w:sz w:val="28"/>
          <w:szCs w:val="28"/>
        </w:rPr>
        <w:t>w</w:t>
      </w:r>
      <w:r w:rsidR="000D4784">
        <w:rPr>
          <w:sz w:val="28"/>
          <w:szCs w:val="28"/>
        </w:rPr>
        <w:t>here the plaintiff had fallen from his chair</w:t>
      </w:r>
      <w:r w:rsidR="00903D3D">
        <w:rPr>
          <w:sz w:val="28"/>
          <w:szCs w:val="28"/>
        </w:rPr>
        <w:t xml:space="preserve"> was no more than</w:t>
      </w:r>
      <w:r w:rsidR="000D4784">
        <w:rPr>
          <w:sz w:val="28"/>
          <w:szCs w:val="28"/>
        </w:rPr>
        <w:t xml:space="preserve"> 2 feet. </w:t>
      </w:r>
    </w:p>
    <w:p w:rsidR="001D1EBD" w:rsidRDefault="001D1EBD" w:rsidP="00EE3B59">
      <w:pPr>
        <w:pStyle w:val="ListParagraph"/>
        <w:spacing w:line="360" w:lineRule="auto"/>
        <w:rPr>
          <w:sz w:val="28"/>
          <w:szCs w:val="28"/>
        </w:rPr>
      </w:pPr>
    </w:p>
    <w:p w:rsidR="001D1EBD" w:rsidRDefault="001D1EBD" w:rsidP="00EE3B59">
      <w:pPr>
        <w:numPr>
          <w:ilvl w:val="0"/>
          <w:numId w:val="1"/>
        </w:numPr>
        <w:tabs>
          <w:tab w:val="left" w:pos="1440"/>
        </w:tabs>
        <w:spacing w:line="360" w:lineRule="auto"/>
        <w:ind w:left="0" w:firstLine="0"/>
        <w:jc w:val="both"/>
        <w:rPr>
          <w:sz w:val="28"/>
          <w:szCs w:val="28"/>
        </w:rPr>
      </w:pPr>
      <w:r>
        <w:rPr>
          <w:sz w:val="28"/>
          <w:szCs w:val="28"/>
        </w:rPr>
        <w:t xml:space="preserve">It can be </w:t>
      </w:r>
      <w:r w:rsidR="002D7D6B">
        <w:rPr>
          <w:sz w:val="28"/>
          <w:szCs w:val="28"/>
        </w:rPr>
        <w:t xml:space="preserve">further </w:t>
      </w:r>
      <w:r>
        <w:rPr>
          <w:sz w:val="28"/>
          <w:szCs w:val="28"/>
        </w:rPr>
        <w:t xml:space="preserve">seen that </w:t>
      </w:r>
      <w:r w:rsidR="000D4784">
        <w:rPr>
          <w:sz w:val="28"/>
          <w:szCs w:val="28"/>
        </w:rPr>
        <w:t>as soon as the plaintiff had fallen</w:t>
      </w:r>
      <w:r w:rsidR="009A43E8">
        <w:rPr>
          <w:sz w:val="28"/>
          <w:szCs w:val="28"/>
        </w:rPr>
        <w:t xml:space="preserve"> on the floor</w:t>
      </w:r>
      <w:r w:rsidR="000D4784">
        <w:rPr>
          <w:sz w:val="28"/>
          <w:szCs w:val="28"/>
        </w:rPr>
        <w:t xml:space="preserve">, </w:t>
      </w:r>
      <w:r w:rsidR="009A43E8">
        <w:rPr>
          <w:sz w:val="28"/>
          <w:szCs w:val="28"/>
        </w:rPr>
        <w:t>he</w:t>
      </w:r>
      <w:r>
        <w:rPr>
          <w:sz w:val="28"/>
          <w:szCs w:val="28"/>
        </w:rPr>
        <w:t xml:space="preserve"> use</w:t>
      </w:r>
      <w:r w:rsidR="005052A7">
        <w:rPr>
          <w:sz w:val="28"/>
          <w:szCs w:val="28"/>
        </w:rPr>
        <w:t>d</w:t>
      </w:r>
      <w:r w:rsidR="00FC5EC2">
        <w:rPr>
          <w:sz w:val="28"/>
          <w:szCs w:val="28"/>
        </w:rPr>
        <w:t xml:space="preserve"> his left hand to press against </w:t>
      </w:r>
      <w:r>
        <w:rPr>
          <w:sz w:val="28"/>
          <w:szCs w:val="28"/>
        </w:rPr>
        <w:t xml:space="preserve">his </w:t>
      </w:r>
      <w:r w:rsidR="005052A7">
        <w:rPr>
          <w:sz w:val="28"/>
          <w:szCs w:val="28"/>
        </w:rPr>
        <w:t xml:space="preserve">left </w:t>
      </w:r>
      <w:r>
        <w:rPr>
          <w:sz w:val="28"/>
          <w:szCs w:val="28"/>
        </w:rPr>
        <w:t>lower back area.</w:t>
      </w:r>
      <w:r w:rsidR="009A43E8">
        <w:rPr>
          <w:sz w:val="28"/>
          <w:szCs w:val="28"/>
        </w:rPr>
        <w:t xml:space="preserve">  He also immediately shouted out </w:t>
      </w:r>
      <w:r w:rsidR="00FC5EC2">
        <w:rPr>
          <w:sz w:val="28"/>
          <w:szCs w:val="28"/>
        </w:rPr>
        <w:t>the words</w:t>
      </w:r>
      <w:r w:rsidR="0063153B">
        <w:rPr>
          <w:sz w:val="28"/>
          <w:szCs w:val="28"/>
        </w:rPr>
        <w:t xml:space="preserve"> “Call the Police” (</w:t>
      </w:r>
      <w:r w:rsidR="0063153B">
        <w:rPr>
          <w:rFonts w:eastAsia="PMingLiU" w:hint="eastAsia"/>
          <w:sz w:val="28"/>
          <w:szCs w:val="28"/>
          <w:lang w:eastAsia="zh-HK"/>
        </w:rPr>
        <w:t>「報警」</w:t>
      </w:r>
      <w:r w:rsidR="009A43E8">
        <w:rPr>
          <w:sz w:val="28"/>
          <w:szCs w:val="28"/>
        </w:rPr>
        <w:t>)</w:t>
      </w:r>
      <w:r w:rsidR="00FE4C62">
        <w:rPr>
          <w:sz w:val="28"/>
          <w:szCs w:val="28"/>
        </w:rPr>
        <w:t xml:space="preserve"> repeatedly</w:t>
      </w:r>
      <w:r w:rsidR="009A43E8">
        <w:rPr>
          <w:sz w:val="28"/>
          <w:szCs w:val="28"/>
        </w:rPr>
        <w:t>.</w:t>
      </w:r>
      <w:r>
        <w:rPr>
          <w:sz w:val="28"/>
          <w:szCs w:val="28"/>
        </w:rPr>
        <w:t xml:space="preserve">  </w:t>
      </w:r>
      <w:r w:rsidR="009A43E8">
        <w:rPr>
          <w:sz w:val="28"/>
          <w:szCs w:val="28"/>
        </w:rPr>
        <w:t xml:space="preserve">The </w:t>
      </w:r>
      <w:r w:rsidR="00FC5EC2">
        <w:rPr>
          <w:sz w:val="28"/>
          <w:szCs w:val="28"/>
        </w:rPr>
        <w:t xml:space="preserve">plaintiff then slowly </w:t>
      </w:r>
      <w:r w:rsidR="002D7D6B">
        <w:rPr>
          <w:sz w:val="28"/>
          <w:szCs w:val="28"/>
        </w:rPr>
        <w:t xml:space="preserve">tried to </w:t>
      </w:r>
      <w:r w:rsidR="00FC5EC2">
        <w:rPr>
          <w:sz w:val="28"/>
          <w:szCs w:val="28"/>
        </w:rPr>
        <w:t>g</w:t>
      </w:r>
      <w:r w:rsidR="002D7D6B">
        <w:rPr>
          <w:sz w:val="28"/>
          <w:szCs w:val="28"/>
        </w:rPr>
        <w:t>e</w:t>
      </w:r>
      <w:r w:rsidR="00FC5EC2">
        <w:rPr>
          <w:sz w:val="28"/>
          <w:szCs w:val="28"/>
        </w:rPr>
        <w:t>t up</w:t>
      </w:r>
      <w:r w:rsidR="00430C41">
        <w:rPr>
          <w:sz w:val="28"/>
          <w:szCs w:val="28"/>
        </w:rPr>
        <w:t xml:space="preserve"> by himself,</w:t>
      </w:r>
      <w:r w:rsidR="00FC5EC2">
        <w:rPr>
          <w:sz w:val="28"/>
          <w:szCs w:val="28"/>
        </w:rPr>
        <w:t xml:space="preserve"> </w:t>
      </w:r>
      <w:r w:rsidR="0063153B">
        <w:rPr>
          <w:sz w:val="28"/>
          <w:szCs w:val="28"/>
        </w:rPr>
        <w:t>first with his knees</w:t>
      </w:r>
      <w:r w:rsidR="00FC5EC2">
        <w:rPr>
          <w:sz w:val="28"/>
          <w:szCs w:val="28"/>
        </w:rPr>
        <w:t xml:space="preserve"> on the floor.  At this juncture, the </w:t>
      </w:r>
      <w:r>
        <w:rPr>
          <w:sz w:val="28"/>
          <w:szCs w:val="28"/>
        </w:rPr>
        <w:t xml:space="preserve">defendant </w:t>
      </w:r>
      <w:r w:rsidR="00B82D57">
        <w:rPr>
          <w:sz w:val="28"/>
          <w:szCs w:val="28"/>
        </w:rPr>
        <w:t xml:space="preserve">suddenly </w:t>
      </w:r>
      <w:r>
        <w:rPr>
          <w:sz w:val="28"/>
          <w:szCs w:val="28"/>
        </w:rPr>
        <w:t>pick</w:t>
      </w:r>
      <w:r w:rsidR="00FC5EC2">
        <w:rPr>
          <w:sz w:val="28"/>
          <w:szCs w:val="28"/>
        </w:rPr>
        <w:t>ed</w:t>
      </w:r>
      <w:r>
        <w:rPr>
          <w:sz w:val="28"/>
          <w:szCs w:val="28"/>
        </w:rPr>
        <w:t xml:space="preserve"> up the chair the plaintiff was sitting on earlier and appear</w:t>
      </w:r>
      <w:r w:rsidR="00FC5EC2">
        <w:rPr>
          <w:sz w:val="28"/>
          <w:szCs w:val="28"/>
        </w:rPr>
        <w:t>s</w:t>
      </w:r>
      <w:r>
        <w:rPr>
          <w:sz w:val="28"/>
          <w:szCs w:val="28"/>
        </w:rPr>
        <w:t xml:space="preserve"> to want to </w:t>
      </w:r>
      <w:r w:rsidR="005052A7">
        <w:rPr>
          <w:sz w:val="28"/>
          <w:szCs w:val="28"/>
        </w:rPr>
        <w:t>strike</w:t>
      </w:r>
      <w:r>
        <w:rPr>
          <w:sz w:val="28"/>
          <w:szCs w:val="28"/>
        </w:rPr>
        <w:t xml:space="preserve"> the plaintiff with the chair.  However, he was </w:t>
      </w:r>
      <w:r w:rsidR="0063153B">
        <w:rPr>
          <w:sz w:val="28"/>
          <w:szCs w:val="28"/>
        </w:rPr>
        <w:t>restrained</w:t>
      </w:r>
      <w:r>
        <w:rPr>
          <w:sz w:val="28"/>
          <w:szCs w:val="28"/>
        </w:rPr>
        <w:t xml:space="preserve"> by others who were present at the meeting</w:t>
      </w:r>
      <w:r w:rsidR="005B3FEF" w:rsidRPr="005B3FEF">
        <w:rPr>
          <w:sz w:val="28"/>
          <w:szCs w:val="28"/>
        </w:rPr>
        <w:t xml:space="preserve"> </w:t>
      </w:r>
      <w:r w:rsidR="005B3FEF">
        <w:rPr>
          <w:sz w:val="28"/>
          <w:szCs w:val="28"/>
        </w:rPr>
        <w:t>from doing so</w:t>
      </w:r>
      <w:r>
        <w:rPr>
          <w:sz w:val="28"/>
          <w:szCs w:val="28"/>
        </w:rPr>
        <w:t xml:space="preserve">.  At </w:t>
      </w:r>
      <w:r w:rsidR="005052A7">
        <w:rPr>
          <w:sz w:val="28"/>
          <w:szCs w:val="28"/>
        </w:rPr>
        <w:t>t</w:t>
      </w:r>
      <w:r w:rsidR="00782185">
        <w:rPr>
          <w:sz w:val="28"/>
          <w:szCs w:val="28"/>
        </w:rPr>
        <w:t>his point</w:t>
      </w:r>
      <w:r>
        <w:rPr>
          <w:sz w:val="28"/>
          <w:szCs w:val="28"/>
        </w:rPr>
        <w:t xml:space="preserve">, the plaintiff was seen </w:t>
      </w:r>
      <w:r w:rsidR="00B82D57">
        <w:rPr>
          <w:sz w:val="28"/>
          <w:szCs w:val="28"/>
        </w:rPr>
        <w:t xml:space="preserve">jumped </w:t>
      </w:r>
      <w:r>
        <w:rPr>
          <w:sz w:val="28"/>
          <w:szCs w:val="28"/>
        </w:rPr>
        <w:t xml:space="preserve">up </w:t>
      </w:r>
      <w:r w:rsidR="00B82D57">
        <w:rPr>
          <w:sz w:val="28"/>
          <w:szCs w:val="28"/>
        </w:rPr>
        <w:t xml:space="preserve">very quickly and </w:t>
      </w:r>
      <w:r w:rsidR="00782185">
        <w:rPr>
          <w:sz w:val="28"/>
          <w:szCs w:val="28"/>
        </w:rPr>
        <w:t>swiftly</w:t>
      </w:r>
      <w:r w:rsidR="00B82D57">
        <w:rPr>
          <w:sz w:val="28"/>
          <w:szCs w:val="28"/>
        </w:rPr>
        <w:t xml:space="preserve"> moved </w:t>
      </w:r>
      <w:r w:rsidR="00430C41">
        <w:rPr>
          <w:sz w:val="28"/>
          <w:szCs w:val="28"/>
        </w:rPr>
        <w:t>away from the</w:t>
      </w:r>
      <w:r w:rsidR="0063153B">
        <w:rPr>
          <w:sz w:val="28"/>
          <w:szCs w:val="28"/>
        </w:rPr>
        <w:t xml:space="preserve"> </w:t>
      </w:r>
      <w:r>
        <w:rPr>
          <w:sz w:val="28"/>
          <w:szCs w:val="28"/>
        </w:rPr>
        <w:t>threat.  The plaintiff was then seen walking away with a limp and sat on another chair which was not captured by the video</w:t>
      </w:r>
      <w:r>
        <w:rPr>
          <w:rStyle w:val="FootnoteReference"/>
          <w:sz w:val="28"/>
          <w:szCs w:val="28"/>
        </w:rPr>
        <w:footnoteReference w:id="1"/>
      </w:r>
      <w:r>
        <w:rPr>
          <w:sz w:val="28"/>
          <w:szCs w:val="28"/>
        </w:rPr>
        <w:t xml:space="preserve">.  </w:t>
      </w:r>
    </w:p>
    <w:p w:rsidR="001D1EBD" w:rsidRDefault="001D1EBD" w:rsidP="00EE3B59">
      <w:pPr>
        <w:pStyle w:val="ListParagraph"/>
        <w:spacing w:line="360" w:lineRule="auto"/>
        <w:rPr>
          <w:sz w:val="28"/>
          <w:szCs w:val="28"/>
        </w:rPr>
      </w:pPr>
    </w:p>
    <w:p w:rsidR="001D1EBD" w:rsidRDefault="00430C41" w:rsidP="00EE3B59">
      <w:pPr>
        <w:numPr>
          <w:ilvl w:val="0"/>
          <w:numId w:val="1"/>
        </w:numPr>
        <w:tabs>
          <w:tab w:val="left" w:pos="1440"/>
        </w:tabs>
        <w:spacing w:line="360" w:lineRule="auto"/>
        <w:ind w:left="0" w:firstLine="0"/>
        <w:jc w:val="both"/>
        <w:rPr>
          <w:sz w:val="28"/>
          <w:szCs w:val="28"/>
        </w:rPr>
      </w:pPr>
      <w:r>
        <w:rPr>
          <w:sz w:val="28"/>
          <w:szCs w:val="28"/>
        </w:rPr>
        <w:t>Few things are worth</w:t>
      </w:r>
      <w:r w:rsidR="001D1EBD">
        <w:rPr>
          <w:sz w:val="28"/>
          <w:szCs w:val="28"/>
        </w:rPr>
        <w:t xml:space="preserve"> not</w:t>
      </w:r>
      <w:r>
        <w:rPr>
          <w:sz w:val="28"/>
          <w:szCs w:val="28"/>
        </w:rPr>
        <w:t>ing</w:t>
      </w:r>
      <w:r w:rsidR="005052A7">
        <w:rPr>
          <w:sz w:val="28"/>
          <w:szCs w:val="28"/>
        </w:rPr>
        <w:t xml:space="preserve"> </w:t>
      </w:r>
      <w:r w:rsidR="001D1EBD">
        <w:rPr>
          <w:sz w:val="28"/>
          <w:szCs w:val="28"/>
        </w:rPr>
        <w:t xml:space="preserve">at this </w:t>
      </w:r>
      <w:proofErr w:type="gramStart"/>
      <w:r w:rsidR="001D1EBD">
        <w:rPr>
          <w:sz w:val="28"/>
          <w:szCs w:val="28"/>
        </w:rPr>
        <w:t>stage:-</w:t>
      </w:r>
      <w:proofErr w:type="gramEnd"/>
    </w:p>
    <w:p w:rsidR="001D1EBD" w:rsidRDefault="001D1EBD" w:rsidP="00EE3B59">
      <w:pPr>
        <w:pStyle w:val="ListParagraph"/>
        <w:spacing w:line="360" w:lineRule="auto"/>
        <w:rPr>
          <w:sz w:val="28"/>
          <w:szCs w:val="28"/>
        </w:rPr>
      </w:pPr>
    </w:p>
    <w:p w:rsidR="001D1EBD" w:rsidRDefault="00782185" w:rsidP="00EE3B59">
      <w:pPr>
        <w:numPr>
          <w:ilvl w:val="0"/>
          <w:numId w:val="37"/>
        </w:numPr>
        <w:tabs>
          <w:tab w:val="left" w:pos="1440"/>
          <w:tab w:val="left" w:pos="2160"/>
        </w:tabs>
        <w:spacing w:line="360" w:lineRule="auto"/>
        <w:ind w:hanging="720"/>
        <w:jc w:val="both"/>
        <w:rPr>
          <w:sz w:val="28"/>
          <w:szCs w:val="28"/>
        </w:rPr>
      </w:pPr>
      <w:r>
        <w:rPr>
          <w:sz w:val="28"/>
          <w:szCs w:val="28"/>
        </w:rPr>
        <w:t>a</w:t>
      </w:r>
      <w:r w:rsidR="001D1EBD">
        <w:rPr>
          <w:sz w:val="28"/>
          <w:szCs w:val="28"/>
        </w:rPr>
        <w:t xml:space="preserve">lmost from the </w:t>
      </w:r>
      <w:r w:rsidR="0063153B">
        <w:rPr>
          <w:sz w:val="28"/>
          <w:szCs w:val="28"/>
        </w:rPr>
        <w:t xml:space="preserve">very </w:t>
      </w:r>
      <w:r w:rsidR="001D1EBD">
        <w:rPr>
          <w:sz w:val="28"/>
          <w:szCs w:val="28"/>
        </w:rPr>
        <w:t xml:space="preserve">moment he was being pushed by the defendant, the plaintiff kept on shouting to report </w:t>
      </w:r>
      <w:r>
        <w:rPr>
          <w:sz w:val="28"/>
          <w:szCs w:val="28"/>
        </w:rPr>
        <w:t xml:space="preserve">the </w:t>
      </w:r>
      <w:r w:rsidR="001D1EBD">
        <w:rPr>
          <w:sz w:val="28"/>
          <w:szCs w:val="28"/>
        </w:rPr>
        <w:t>matter to the police;</w:t>
      </w:r>
    </w:p>
    <w:p w:rsidR="00782185" w:rsidRDefault="00782185" w:rsidP="00782185">
      <w:pPr>
        <w:tabs>
          <w:tab w:val="left" w:pos="1440"/>
          <w:tab w:val="left" w:pos="2160"/>
        </w:tabs>
        <w:spacing w:line="360" w:lineRule="auto"/>
        <w:ind w:left="2160"/>
        <w:jc w:val="both"/>
        <w:rPr>
          <w:sz w:val="28"/>
          <w:szCs w:val="28"/>
        </w:rPr>
      </w:pPr>
    </w:p>
    <w:p w:rsidR="00782185" w:rsidRDefault="00782185" w:rsidP="00EE3B59">
      <w:pPr>
        <w:numPr>
          <w:ilvl w:val="0"/>
          <w:numId w:val="37"/>
        </w:numPr>
        <w:tabs>
          <w:tab w:val="left" w:pos="1440"/>
          <w:tab w:val="left" w:pos="2160"/>
        </w:tabs>
        <w:spacing w:line="360" w:lineRule="auto"/>
        <w:ind w:hanging="720"/>
        <w:jc w:val="both"/>
        <w:rPr>
          <w:sz w:val="28"/>
          <w:szCs w:val="28"/>
        </w:rPr>
      </w:pPr>
      <w:r>
        <w:rPr>
          <w:sz w:val="28"/>
          <w:szCs w:val="28"/>
        </w:rPr>
        <w:lastRenderedPageBreak/>
        <w:t xml:space="preserve">he was able to get up swiftly and moved away from the danger promptly when the defendant tried to strike him with the chair; </w:t>
      </w:r>
    </w:p>
    <w:p w:rsidR="005052A7" w:rsidRDefault="005052A7" w:rsidP="00EE3B59">
      <w:pPr>
        <w:tabs>
          <w:tab w:val="left" w:pos="1440"/>
          <w:tab w:val="left" w:pos="2160"/>
        </w:tabs>
        <w:spacing w:line="360" w:lineRule="auto"/>
        <w:ind w:left="2160"/>
        <w:jc w:val="both"/>
        <w:rPr>
          <w:sz w:val="28"/>
          <w:szCs w:val="28"/>
        </w:rPr>
      </w:pPr>
    </w:p>
    <w:p w:rsidR="006D1D22" w:rsidRDefault="005052A7" w:rsidP="00EE3B59">
      <w:pPr>
        <w:numPr>
          <w:ilvl w:val="0"/>
          <w:numId w:val="37"/>
        </w:numPr>
        <w:tabs>
          <w:tab w:val="left" w:pos="1440"/>
          <w:tab w:val="left" w:pos="2160"/>
        </w:tabs>
        <w:spacing w:line="360" w:lineRule="auto"/>
        <w:ind w:hanging="720"/>
        <w:jc w:val="both"/>
        <w:rPr>
          <w:sz w:val="28"/>
          <w:szCs w:val="28"/>
        </w:rPr>
      </w:pPr>
      <w:r>
        <w:rPr>
          <w:sz w:val="28"/>
          <w:szCs w:val="28"/>
        </w:rPr>
        <w:t>t</w:t>
      </w:r>
      <w:r w:rsidR="001D1EBD">
        <w:rPr>
          <w:sz w:val="28"/>
          <w:szCs w:val="28"/>
        </w:rPr>
        <w:t>he plaintiff was seen walking around the conference room (</w:t>
      </w:r>
      <w:proofErr w:type="spellStart"/>
      <w:r w:rsidR="00782185">
        <w:rPr>
          <w:sz w:val="28"/>
          <w:szCs w:val="28"/>
        </w:rPr>
        <w:t>even</w:t>
      </w:r>
      <w:r w:rsidR="006D1D22">
        <w:rPr>
          <w:sz w:val="28"/>
          <w:szCs w:val="28"/>
        </w:rPr>
        <w:t>though</w:t>
      </w:r>
      <w:proofErr w:type="spellEnd"/>
      <w:r w:rsidR="001D1EBD">
        <w:rPr>
          <w:sz w:val="28"/>
          <w:szCs w:val="28"/>
        </w:rPr>
        <w:t xml:space="preserve"> with his left hand still pressing against his left lower back</w:t>
      </w:r>
      <w:r w:rsidR="00782185">
        <w:rPr>
          <w:sz w:val="28"/>
          <w:szCs w:val="28"/>
        </w:rPr>
        <w:t xml:space="preserve">) during the 20 minutes or </w:t>
      </w:r>
      <w:r w:rsidR="001D1EBD">
        <w:rPr>
          <w:sz w:val="28"/>
          <w:szCs w:val="28"/>
        </w:rPr>
        <w:t>so bef</w:t>
      </w:r>
      <w:r w:rsidR="00782185">
        <w:rPr>
          <w:sz w:val="28"/>
          <w:szCs w:val="28"/>
        </w:rPr>
        <w:t>ore the police and ambulance crew</w:t>
      </w:r>
      <w:r w:rsidR="001D1EBD">
        <w:rPr>
          <w:sz w:val="28"/>
          <w:szCs w:val="28"/>
        </w:rPr>
        <w:t xml:space="preserve"> arrived</w:t>
      </w:r>
      <w:r w:rsidR="006D1D22">
        <w:rPr>
          <w:sz w:val="28"/>
          <w:szCs w:val="28"/>
        </w:rPr>
        <w:t>;</w:t>
      </w:r>
      <w:r w:rsidR="0063153B">
        <w:rPr>
          <w:sz w:val="28"/>
          <w:szCs w:val="28"/>
        </w:rPr>
        <w:t xml:space="preserve"> and </w:t>
      </w:r>
    </w:p>
    <w:p w:rsidR="005052A7" w:rsidRDefault="005052A7" w:rsidP="00EE3B59">
      <w:pPr>
        <w:tabs>
          <w:tab w:val="left" w:pos="1440"/>
          <w:tab w:val="left" w:pos="2160"/>
        </w:tabs>
        <w:spacing w:line="360" w:lineRule="auto"/>
        <w:jc w:val="both"/>
        <w:rPr>
          <w:sz w:val="28"/>
          <w:szCs w:val="28"/>
        </w:rPr>
      </w:pPr>
    </w:p>
    <w:p w:rsidR="001D1EBD" w:rsidRDefault="005052A7" w:rsidP="00EE3B59">
      <w:pPr>
        <w:numPr>
          <w:ilvl w:val="0"/>
          <w:numId w:val="37"/>
        </w:numPr>
        <w:tabs>
          <w:tab w:val="left" w:pos="1440"/>
          <w:tab w:val="left" w:pos="2160"/>
        </w:tabs>
        <w:spacing w:line="360" w:lineRule="auto"/>
        <w:ind w:hanging="720"/>
        <w:jc w:val="both"/>
        <w:rPr>
          <w:sz w:val="28"/>
          <w:szCs w:val="28"/>
        </w:rPr>
      </w:pPr>
      <w:r>
        <w:rPr>
          <w:sz w:val="28"/>
          <w:szCs w:val="28"/>
        </w:rPr>
        <w:t>t</w:t>
      </w:r>
      <w:r w:rsidR="006D1D22">
        <w:rPr>
          <w:sz w:val="28"/>
          <w:szCs w:val="28"/>
        </w:rPr>
        <w:t>he plaintiff was able to walk by himself to the ambulance without any assistance.</w:t>
      </w:r>
    </w:p>
    <w:p w:rsidR="001D1EBD" w:rsidRDefault="001D1EBD" w:rsidP="00EE3B59">
      <w:pPr>
        <w:pStyle w:val="ListParagraph"/>
        <w:spacing w:line="360" w:lineRule="auto"/>
        <w:rPr>
          <w:sz w:val="28"/>
          <w:szCs w:val="28"/>
        </w:rPr>
      </w:pPr>
    </w:p>
    <w:p w:rsidR="009C599E" w:rsidRDefault="00430C41" w:rsidP="00F24DCD">
      <w:pPr>
        <w:numPr>
          <w:ilvl w:val="0"/>
          <w:numId w:val="1"/>
        </w:numPr>
        <w:tabs>
          <w:tab w:val="left" w:pos="1440"/>
        </w:tabs>
        <w:spacing w:line="360" w:lineRule="auto"/>
        <w:ind w:left="0" w:firstLine="0"/>
        <w:jc w:val="both"/>
        <w:rPr>
          <w:sz w:val="28"/>
          <w:szCs w:val="28"/>
        </w:rPr>
      </w:pPr>
      <w:r>
        <w:rPr>
          <w:sz w:val="28"/>
          <w:szCs w:val="28"/>
        </w:rPr>
        <w:t>Following the</w:t>
      </w:r>
      <w:r w:rsidR="006D1D22" w:rsidRPr="009C599E">
        <w:rPr>
          <w:sz w:val="28"/>
          <w:szCs w:val="28"/>
        </w:rPr>
        <w:t xml:space="preserve"> incident, the defendant was charged with an</w:t>
      </w:r>
      <w:r w:rsidR="003E3FF4" w:rsidRPr="009C599E">
        <w:rPr>
          <w:sz w:val="28"/>
          <w:szCs w:val="28"/>
        </w:rPr>
        <w:t>d</w:t>
      </w:r>
      <w:r w:rsidR="006D1D22" w:rsidRPr="009C599E">
        <w:rPr>
          <w:sz w:val="28"/>
          <w:szCs w:val="28"/>
        </w:rPr>
        <w:t xml:space="preserve"> convict</w:t>
      </w:r>
      <w:r w:rsidR="00323B02" w:rsidRPr="009C599E">
        <w:rPr>
          <w:sz w:val="28"/>
          <w:szCs w:val="28"/>
        </w:rPr>
        <w:t xml:space="preserve">ed </w:t>
      </w:r>
      <w:r w:rsidR="006D1D22" w:rsidRPr="009C599E">
        <w:rPr>
          <w:sz w:val="28"/>
          <w:szCs w:val="28"/>
        </w:rPr>
        <w:t>of the offence of common assault upon his own ple</w:t>
      </w:r>
      <w:r w:rsidR="00323B02" w:rsidRPr="009C599E">
        <w:rPr>
          <w:sz w:val="28"/>
          <w:szCs w:val="28"/>
        </w:rPr>
        <w:t>a</w:t>
      </w:r>
      <w:r w:rsidR="006D1D22" w:rsidRPr="009C599E">
        <w:rPr>
          <w:sz w:val="28"/>
          <w:szCs w:val="28"/>
        </w:rPr>
        <w:t xml:space="preserve"> a</w:t>
      </w:r>
      <w:r w:rsidR="00323B02" w:rsidRPr="009C599E">
        <w:rPr>
          <w:sz w:val="28"/>
          <w:szCs w:val="28"/>
        </w:rPr>
        <w:t xml:space="preserve">nd admission </w:t>
      </w:r>
      <w:r w:rsidR="006D1D22" w:rsidRPr="009C599E">
        <w:rPr>
          <w:sz w:val="28"/>
          <w:szCs w:val="28"/>
        </w:rPr>
        <w:t xml:space="preserve">of facts </w:t>
      </w:r>
      <w:r w:rsidR="003E3FF4" w:rsidRPr="009C599E">
        <w:rPr>
          <w:sz w:val="28"/>
          <w:szCs w:val="28"/>
        </w:rPr>
        <w:t>at</w:t>
      </w:r>
      <w:r w:rsidR="006D1D22" w:rsidRPr="009C599E">
        <w:rPr>
          <w:sz w:val="28"/>
          <w:szCs w:val="28"/>
        </w:rPr>
        <w:t xml:space="preserve"> </w:t>
      </w:r>
      <w:r w:rsidR="003E3FF4" w:rsidRPr="009C599E">
        <w:rPr>
          <w:sz w:val="28"/>
          <w:szCs w:val="28"/>
        </w:rPr>
        <w:t xml:space="preserve">the </w:t>
      </w:r>
      <w:proofErr w:type="spellStart"/>
      <w:r w:rsidR="006D1D22" w:rsidRPr="009C599E">
        <w:rPr>
          <w:sz w:val="28"/>
          <w:szCs w:val="28"/>
        </w:rPr>
        <w:t>Fanling</w:t>
      </w:r>
      <w:proofErr w:type="spellEnd"/>
      <w:r w:rsidR="006D1D22" w:rsidRPr="009C599E">
        <w:rPr>
          <w:sz w:val="28"/>
          <w:szCs w:val="28"/>
        </w:rPr>
        <w:t xml:space="preserve"> Magistrates’ Courts </w:t>
      </w:r>
      <w:r w:rsidR="009C599E">
        <w:rPr>
          <w:sz w:val="28"/>
          <w:szCs w:val="28"/>
        </w:rPr>
        <w:t xml:space="preserve">in December 2013.  He was sentenced to serve 120 hours of Community </w:t>
      </w:r>
      <w:r w:rsidR="0063153B">
        <w:rPr>
          <w:sz w:val="28"/>
          <w:szCs w:val="28"/>
        </w:rPr>
        <w:t xml:space="preserve">Service </w:t>
      </w:r>
      <w:r w:rsidR="009C599E">
        <w:rPr>
          <w:sz w:val="28"/>
          <w:szCs w:val="28"/>
        </w:rPr>
        <w:t>Order.</w:t>
      </w:r>
    </w:p>
    <w:p w:rsidR="00334013" w:rsidRPr="009C599E" w:rsidRDefault="009C599E" w:rsidP="009C599E">
      <w:pPr>
        <w:tabs>
          <w:tab w:val="left" w:pos="1440"/>
        </w:tabs>
        <w:spacing w:line="360" w:lineRule="auto"/>
        <w:jc w:val="both"/>
        <w:rPr>
          <w:sz w:val="28"/>
          <w:szCs w:val="28"/>
        </w:rPr>
      </w:pPr>
      <w:r>
        <w:rPr>
          <w:sz w:val="28"/>
          <w:szCs w:val="28"/>
        </w:rPr>
        <w:t xml:space="preserve"> </w:t>
      </w:r>
    </w:p>
    <w:p w:rsidR="00334013" w:rsidRDefault="003E3FF4" w:rsidP="00EE3B59">
      <w:pPr>
        <w:numPr>
          <w:ilvl w:val="0"/>
          <w:numId w:val="1"/>
        </w:numPr>
        <w:tabs>
          <w:tab w:val="left" w:pos="1440"/>
        </w:tabs>
        <w:spacing w:line="360" w:lineRule="auto"/>
        <w:ind w:left="0" w:firstLine="0"/>
        <w:jc w:val="both"/>
        <w:rPr>
          <w:sz w:val="28"/>
          <w:szCs w:val="28"/>
        </w:rPr>
      </w:pPr>
      <w:r>
        <w:rPr>
          <w:sz w:val="28"/>
          <w:szCs w:val="28"/>
        </w:rPr>
        <w:t>In my view, t</w:t>
      </w:r>
      <w:r w:rsidR="006D1D22">
        <w:rPr>
          <w:sz w:val="28"/>
          <w:szCs w:val="28"/>
        </w:rPr>
        <w:t>he above background is important in the context of this case</w:t>
      </w:r>
      <w:r>
        <w:rPr>
          <w:sz w:val="28"/>
          <w:szCs w:val="28"/>
        </w:rPr>
        <w:t xml:space="preserve"> because it</w:t>
      </w:r>
      <w:r w:rsidR="00334013">
        <w:rPr>
          <w:sz w:val="28"/>
          <w:szCs w:val="28"/>
        </w:rPr>
        <w:t xml:space="preserve"> shows</w:t>
      </w:r>
      <w:r>
        <w:rPr>
          <w:sz w:val="28"/>
          <w:szCs w:val="28"/>
        </w:rPr>
        <w:t xml:space="preserve"> or tends to show </w:t>
      </w:r>
      <w:proofErr w:type="gramStart"/>
      <w:r>
        <w:rPr>
          <w:sz w:val="28"/>
          <w:szCs w:val="28"/>
        </w:rPr>
        <w:t>that</w:t>
      </w:r>
      <w:r w:rsidR="00334013">
        <w:rPr>
          <w:sz w:val="28"/>
          <w:szCs w:val="28"/>
        </w:rPr>
        <w:t>:-</w:t>
      </w:r>
      <w:proofErr w:type="gramEnd"/>
    </w:p>
    <w:p w:rsidR="00334013" w:rsidRDefault="00334013" w:rsidP="00EE3B59">
      <w:pPr>
        <w:pStyle w:val="ListParagraph"/>
        <w:spacing w:line="360" w:lineRule="auto"/>
        <w:rPr>
          <w:sz w:val="28"/>
          <w:szCs w:val="28"/>
        </w:rPr>
      </w:pPr>
    </w:p>
    <w:p w:rsidR="00334013" w:rsidRDefault="003E3FF4" w:rsidP="00EE3B59">
      <w:pPr>
        <w:numPr>
          <w:ilvl w:val="0"/>
          <w:numId w:val="38"/>
        </w:numPr>
        <w:tabs>
          <w:tab w:val="left" w:pos="1440"/>
          <w:tab w:val="left" w:pos="2160"/>
        </w:tabs>
        <w:spacing w:line="360" w:lineRule="auto"/>
        <w:ind w:left="2160" w:hanging="720"/>
        <w:jc w:val="both"/>
        <w:rPr>
          <w:sz w:val="28"/>
          <w:szCs w:val="28"/>
        </w:rPr>
      </w:pPr>
      <w:r>
        <w:rPr>
          <w:sz w:val="28"/>
          <w:szCs w:val="28"/>
        </w:rPr>
        <w:t>t</w:t>
      </w:r>
      <w:r w:rsidR="00334013">
        <w:rPr>
          <w:sz w:val="28"/>
          <w:szCs w:val="28"/>
        </w:rPr>
        <w:t xml:space="preserve">here was clearly bad blood between the plaintiff and the defendant </w:t>
      </w:r>
      <w:r>
        <w:rPr>
          <w:sz w:val="28"/>
          <w:szCs w:val="28"/>
        </w:rPr>
        <w:t>prior</w:t>
      </w:r>
      <w:r w:rsidR="00323B02">
        <w:rPr>
          <w:sz w:val="28"/>
          <w:szCs w:val="28"/>
        </w:rPr>
        <w:t xml:space="preserve"> </w:t>
      </w:r>
      <w:r w:rsidR="00334013">
        <w:rPr>
          <w:sz w:val="28"/>
          <w:szCs w:val="28"/>
        </w:rPr>
        <w:t>to the assault;</w:t>
      </w:r>
    </w:p>
    <w:p w:rsidR="00C73865" w:rsidRDefault="00C73865" w:rsidP="00EE3B59">
      <w:pPr>
        <w:tabs>
          <w:tab w:val="left" w:pos="1440"/>
          <w:tab w:val="left" w:pos="2160"/>
        </w:tabs>
        <w:spacing w:line="360" w:lineRule="auto"/>
        <w:ind w:left="2160"/>
        <w:jc w:val="both"/>
        <w:rPr>
          <w:sz w:val="28"/>
          <w:szCs w:val="28"/>
        </w:rPr>
      </w:pPr>
    </w:p>
    <w:p w:rsidR="00334013" w:rsidRDefault="00323B02" w:rsidP="00EE3B59">
      <w:pPr>
        <w:numPr>
          <w:ilvl w:val="0"/>
          <w:numId w:val="38"/>
        </w:numPr>
        <w:tabs>
          <w:tab w:val="left" w:pos="1440"/>
          <w:tab w:val="left" w:pos="2160"/>
        </w:tabs>
        <w:spacing w:line="360" w:lineRule="auto"/>
        <w:ind w:left="2160" w:hanging="720"/>
        <w:jc w:val="both"/>
        <w:rPr>
          <w:sz w:val="28"/>
          <w:szCs w:val="28"/>
        </w:rPr>
      </w:pPr>
      <w:r>
        <w:rPr>
          <w:sz w:val="28"/>
          <w:szCs w:val="28"/>
        </w:rPr>
        <w:t>t</w:t>
      </w:r>
      <w:r w:rsidR="00334013">
        <w:rPr>
          <w:sz w:val="28"/>
          <w:szCs w:val="28"/>
        </w:rPr>
        <w:t>here w</w:t>
      </w:r>
      <w:r w:rsidR="00A302E0">
        <w:rPr>
          <w:sz w:val="28"/>
          <w:szCs w:val="28"/>
        </w:rPr>
        <w:t>as a bitter and heated exchange</w:t>
      </w:r>
      <w:r w:rsidR="00334013">
        <w:rPr>
          <w:sz w:val="28"/>
          <w:szCs w:val="28"/>
        </w:rPr>
        <w:t xml:space="preserve"> </w:t>
      </w:r>
      <w:r w:rsidR="00A302E0">
        <w:rPr>
          <w:sz w:val="28"/>
          <w:szCs w:val="28"/>
        </w:rPr>
        <w:t xml:space="preserve">of words </w:t>
      </w:r>
      <w:r w:rsidR="00334013">
        <w:rPr>
          <w:sz w:val="28"/>
          <w:szCs w:val="28"/>
        </w:rPr>
        <w:t xml:space="preserve">between the plaintiff and the </w:t>
      </w:r>
      <w:r w:rsidR="003E3FF4">
        <w:rPr>
          <w:sz w:val="28"/>
          <w:szCs w:val="28"/>
        </w:rPr>
        <w:t xml:space="preserve">chairperson of the meeting prior </w:t>
      </w:r>
      <w:r w:rsidR="00334013">
        <w:rPr>
          <w:sz w:val="28"/>
          <w:szCs w:val="28"/>
        </w:rPr>
        <w:t xml:space="preserve">to </w:t>
      </w:r>
      <w:r>
        <w:rPr>
          <w:sz w:val="28"/>
          <w:szCs w:val="28"/>
        </w:rPr>
        <w:t xml:space="preserve">the </w:t>
      </w:r>
      <w:r w:rsidR="00334013">
        <w:rPr>
          <w:sz w:val="28"/>
          <w:szCs w:val="28"/>
        </w:rPr>
        <w:t>assault</w:t>
      </w:r>
      <w:r w:rsidR="003E3FF4">
        <w:rPr>
          <w:sz w:val="28"/>
          <w:szCs w:val="28"/>
        </w:rPr>
        <w:t xml:space="preserve"> which led to the assault</w:t>
      </w:r>
      <w:r w:rsidR="00334013">
        <w:rPr>
          <w:sz w:val="28"/>
          <w:szCs w:val="28"/>
        </w:rPr>
        <w:t>;</w:t>
      </w:r>
    </w:p>
    <w:p w:rsidR="00323B02" w:rsidRDefault="00323B02" w:rsidP="00EE3B59">
      <w:pPr>
        <w:tabs>
          <w:tab w:val="left" w:pos="1440"/>
          <w:tab w:val="left" w:pos="2160"/>
        </w:tabs>
        <w:spacing w:line="360" w:lineRule="auto"/>
        <w:jc w:val="both"/>
        <w:rPr>
          <w:sz w:val="28"/>
          <w:szCs w:val="28"/>
        </w:rPr>
      </w:pPr>
    </w:p>
    <w:p w:rsidR="00334013" w:rsidRDefault="00323B02" w:rsidP="00EE3B59">
      <w:pPr>
        <w:numPr>
          <w:ilvl w:val="0"/>
          <w:numId w:val="38"/>
        </w:numPr>
        <w:tabs>
          <w:tab w:val="left" w:pos="1440"/>
          <w:tab w:val="left" w:pos="2160"/>
        </w:tabs>
        <w:spacing w:line="360" w:lineRule="auto"/>
        <w:ind w:left="2160" w:hanging="720"/>
        <w:jc w:val="both"/>
        <w:rPr>
          <w:sz w:val="28"/>
          <w:szCs w:val="28"/>
        </w:rPr>
      </w:pPr>
      <w:r>
        <w:rPr>
          <w:sz w:val="28"/>
          <w:szCs w:val="28"/>
        </w:rPr>
        <w:lastRenderedPageBreak/>
        <w:t>t</w:t>
      </w:r>
      <w:r w:rsidR="00334013">
        <w:rPr>
          <w:sz w:val="28"/>
          <w:szCs w:val="28"/>
        </w:rPr>
        <w:t>he assault result</w:t>
      </w:r>
      <w:r w:rsidR="00A002C5">
        <w:rPr>
          <w:sz w:val="28"/>
          <w:szCs w:val="28"/>
        </w:rPr>
        <w:t>ed</w:t>
      </w:r>
      <w:r w:rsidR="00334013">
        <w:rPr>
          <w:sz w:val="28"/>
          <w:szCs w:val="28"/>
        </w:rPr>
        <w:t xml:space="preserve"> in a criminal conv</w:t>
      </w:r>
      <w:r w:rsidR="003E3FF4">
        <w:rPr>
          <w:sz w:val="28"/>
          <w:szCs w:val="28"/>
        </w:rPr>
        <w:t>ic</w:t>
      </w:r>
      <w:r w:rsidR="00430C41">
        <w:rPr>
          <w:sz w:val="28"/>
          <w:szCs w:val="28"/>
        </w:rPr>
        <w:t xml:space="preserve">tion against the defendant; </w:t>
      </w:r>
    </w:p>
    <w:p w:rsidR="003E3FF4" w:rsidRDefault="003E3FF4" w:rsidP="003E3FF4">
      <w:pPr>
        <w:pStyle w:val="ListParagraph"/>
        <w:rPr>
          <w:sz w:val="28"/>
          <w:szCs w:val="28"/>
        </w:rPr>
      </w:pPr>
    </w:p>
    <w:p w:rsidR="003E3FF4" w:rsidRDefault="003E3FF4" w:rsidP="00EE3B59">
      <w:pPr>
        <w:numPr>
          <w:ilvl w:val="0"/>
          <w:numId w:val="38"/>
        </w:numPr>
        <w:tabs>
          <w:tab w:val="left" w:pos="1440"/>
          <w:tab w:val="left" w:pos="2160"/>
        </w:tabs>
        <w:spacing w:line="360" w:lineRule="auto"/>
        <w:ind w:left="2160" w:hanging="720"/>
        <w:jc w:val="both"/>
        <w:rPr>
          <w:sz w:val="28"/>
          <w:szCs w:val="28"/>
        </w:rPr>
      </w:pPr>
      <w:r>
        <w:rPr>
          <w:sz w:val="28"/>
          <w:szCs w:val="28"/>
        </w:rPr>
        <w:t>whatever injuries sustained by the plaintiff they could only be described as minor</w:t>
      </w:r>
      <w:r w:rsidR="00903D3D">
        <w:rPr>
          <w:sz w:val="28"/>
          <w:szCs w:val="28"/>
        </w:rPr>
        <w:t xml:space="preserve"> as he could walk away </w:t>
      </w:r>
      <w:r>
        <w:rPr>
          <w:sz w:val="28"/>
          <w:szCs w:val="28"/>
        </w:rPr>
        <w:t>from the danger with ease</w:t>
      </w:r>
      <w:r w:rsidR="00903D3D">
        <w:rPr>
          <w:sz w:val="28"/>
          <w:szCs w:val="28"/>
        </w:rPr>
        <w:t>; and</w:t>
      </w:r>
    </w:p>
    <w:p w:rsidR="00903D3D" w:rsidRDefault="00903D3D" w:rsidP="00903D3D">
      <w:pPr>
        <w:pStyle w:val="ListParagraph"/>
        <w:rPr>
          <w:sz w:val="28"/>
          <w:szCs w:val="28"/>
        </w:rPr>
      </w:pPr>
    </w:p>
    <w:p w:rsidR="00903D3D" w:rsidRDefault="00903D3D" w:rsidP="00EE3B59">
      <w:pPr>
        <w:numPr>
          <w:ilvl w:val="0"/>
          <w:numId w:val="38"/>
        </w:numPr>
        <w:tabs>
          <w:tab w:val="left" w:pos="1440"/>
          <w:tab w:val="left" w:pos="2160"/>
        </w:tabs>
        <w:spacing w:line="360" w:lineRule="auto"/>
        <w:ind w:left="2160" w:hanging="720"/>
        <w:jc w:val="both"/>
        <w:rPr>
          <w:sz w:val="28"/>
          <w:szCs w:val="28"/>
        </w:rPr>
      </w:pPr>
      <w:r>
        <w:rPr>
          <w:sz w:val="28"/>
          <w:szCs w:val="28"/>
        </w:rPr>
        <w:t>there was every reason for the plaintiff to exaggerate his injuries and tries to obtain a higher award against the defendant.</w:t>
      </w:r>
    </w:p>
    <w:p w:rsidR="00334013" w:rsidRDefault="00334013" w:rsidP="00EE3B59">
      <w:pPr>
        <w:tabs>
          <w:tab w:val="left" w:pos="1440"/>
          <w:tab w:val="left" w:pos="2160"/>
        </w:tabs>
        <w:spacing w:line="360" w:lineRule="auto"/>
        <w:jc w:val="both"/>
        <w:rPr>
          <w:sz w:val="28"/>
          <w:szCs w:val="28"/>
        </w:rPr>
      </w:pPr>
    </w:p>
    <w:p w:rsidR="00334013" w:rsidRDefault="00334013" w:rsidP="00EE3B59">
      <w:pPr>
        <w:tabs>
          <w:tab w:val="left" w:pos="1440"/>
          <w:tab w:val="left" w:pos="2160"/>
        </w:tabs>
        <w:spacing w:line="360" w:lineRule="auto"/>
        <w:jc w:val="both"/>
        <w:rPr>
          <w:i/>
          <w:sz w:val="28"/>
          <w:szCs w:val="28"/>
        </w:rPr>
      </w:pPr>
      <w:r>
        <w:rPr>
          <w:i/>
          <w:sz w:val="28"/>
          <w:szCs w:val="28"/>
        </w:rPr>
        <w:t>DISCUSSION</w:t>
      </w:r>
    </w:p>
    <w:p w:rsidR="00334013" w:rsidRDefault="00334013" w:rsidP="00EE3B59">
      <w:pPr>
        <w:tabs>
          <w:tab w:val="left" w:pos="1440"/>
          <w:tab w:val="left" w:pos="2160"/>
        </w:tabs>
        <w:spacing w:line="360" w:lineRule="auto"/>
        <w:jc w:val="both"/>
        <w:rPr>
          <w:i/>
          <w:sz w:val="28"/>
          <w:szCs w:val="28"/>
        </w:rPr>
      </w:pPr>
    </w:p>
    <w:p w:rsidR="00334013" w:rsidRPr="00334013" w:rsidRDefault="00334013" w:rsidP="00EE3B59">
      <w:pPr>
        <w:tabs>
          <w:tab w:val="left" w:pos="1440"/>
          <w:tab w:val="left" w:pos="2160"/>
        </w:tabs>
        <w:spacing w:line="360" w:lineRule="auto"/>
        <w:jc w:val="both"/>
        <w:rPr>
          <w:i/>
          <w:sz w:val="28"/>
          <w:szCs w:val="28"/>
        </w:rPr>
      </w:pPr>
      <w:r>
        <w:rPr>
          <w:i/>
          <w:sz w:val="28"/>
          <w:szCs w:val="28"/>
        </w:rPr>
        <w:t>The injuries</w:t>
      </w:r>
    </w:p>
    <w:p w:rsidR="00334013" w:rsidRDefault="00334013" w:rsidP="00EE3B59">
      <w:pPr>
        <w:pStyle w:val="ListParagraph"/>
        <w:spacing w:line="360" w:lineRule="auto"/>
        <w:rPr>
          <w:sz w:val="28"/>
          <w:szCs w:val="28"/>
        </w:rPr>
      </w:pPr>
    </w:p>
    <w:p w:rsidR="00334013" w:rsidRDefault="003E3FF4" w:rsidP="00EE3B59">
      <w:pPr>
        <w:numPr>
          <w:ilvl w:val="0"/>
          <w:numId w:val="1"/>
        </w:numPr>
        <w:tabs>
          <w:tab w:val="left" w:pos="1440"/>
        </w:tabs>
        <w:spacing w:line="360" w:lineRule="auto"/>
        <w:ind w:left="0" w:firstLine="0"/>
        <w:jc w:val="both"/>
        <w:rPr>
          <w:sz w:val="28"/>
          <w:szCs w:val="28"/>
        </w:rPr>
      </w:pPr>
      <w:r>
        <w:rPr>
          <w:sz w:val="28"/>
          <w:szCs w:val="28"/>
        </w:rPr>
        <w:t>In my view, by</w:t>
      </w:r>
      <w:r w:rsidR="00334013">
        <w:rPr>
          <w:sz w:val="28"/>
          <w:szCs w:val="28"/>
        </w:rPr>
        <w:t xml:space="preserve"> any accounts, the plaintiff’s injuries sus</w:t>
      </w:r>
      <w:r w:rsidR="00430C41">
        <w:rPr>
          <w:sz w:val="28"/>
          <w:szCs w:val="28"/>
        </w:rPr>
        <w:t>tained in the incident could only be described as minor</w:t>
      </w:r>
      <w:r w:rsidR="00334013">
        <w:rPr>
          <w:sz w:val="28"/>
          <w:szCs w:val="28"/>
        </w:rPr>
        <w:t xml:space="preserve">.  </w:t>
      </w:r>
    </w:p>
    <w:p w:rsidR="00571E99" w:rsidRDefault="00571E99" w:rsidP="00EE3B59">
      <w:pPr>
        <w:tabs>
          <w:tab w:val="left" w:pos="1440"/>
        </w:tabs>
        <w:spacing w:line="360" w:lineRule="auto"/>
        <w:jc w:val="both"/>
        <w:rPr>
          <w:sz w:val="28"/>
          <w:szCs w:val="28"/>
        </w:rPr>
      </w:pPr>
    </w:p>
    <w:p w:rsidR="00571E99" w:rsidRDefault="00334013" w:rsidP="00EE3B59">
      <w:pPr>
        <w:numPr>
          <w:ilvl w:val="0"/>
          <w:numId w:val="1"/>
        </w:numPr>
        <w:tabs>
          <w:tab w:val="left" w:pos="1440"/>
        </w:tabs>
        <w:spacing w:line="360" w:lineRule="auto"/>
        <w:ind w:left="0" w:firstLine="0"/>
        <w:jc w:val="both"/>
        <w:rPr>
          <w:sz w:val="28"/>
          <w:szCs w:val="28"/>
        </w:rPr>
      </w:pPr>
      <w:r>
        <w:rPr>
          <w:sz w:val="28"/>
          <w:szCs w:val="28"/>
        </w:rPr>
        <w:t xml:space="preserve">When he was first admitted to the Department of Accident and Emergency (“A&amp;E”) </w:t>
      </w:r>
      <w:r w:rsidR="00A13852">
        <w:rPr>
          <w:sz w:val="28"/>
          <w:szCs w:val="28"/>
        </w:rPr>
        <w:t xml:space="preserve">at </w:t>
      </w:r>
      <w:proofErr w:type="spellStart"/>
      <w:r w:rsidR="003E3FF4">
        <w:rPr>
          <w:sz w:val="28"/>
          <w:szCs w:val="28"/>
        </w:rPr>
        <w:t>Pok</w:t>
      </w:r>
      <w:proofErr w:type="spellEnd"/>
      <w:r w:rsidR="003E3FF4">
        <w:rPr>
          <w:sz w:val="28"/>
          <w:szCs w:val="28"/>
        </w:rPr>
        <w:t xml:space="preserve"> Oi </w:t>
      </w:r>
      <w:proofErr w:type="spellStart"/>
      <w:r w:rsidR="003E3FF4">
        <w:rPr>
          <w:sz w:val="28"/>
          <w:szCs w:val="28"/>
        </w:rPr>
        <w:t>Hopsital</w:t>
      </w:r>
      <w:proofErr w:type="spellEnd"/>
      <w:r w:rsidR="003E3FF4">
        <w:rPr>
          <w:sz w:val="28"/>
          <w:szCs w:val="28"/>
        </w:rPr>
        <w:t xml:space="preserve"> (“POH”) </w:t>
      </w:r>
      <w:r>
        <w:rPr>
          <w:sz w:val="28"/>
          <w:szCs w:val="28"/>
        </w:rPr>
        <w:t xml:space="preserve">after the incident on 9 August 2013, he was found to have redness </w:t>
      </w:r>
      <w:r w:rsidR="00C3750B">
        <w:rPr>
          <w:sz w:val="28"/>
          <w:szCs w:val="28"/>
        </w:rPr>
        <w:t xml:space="preserve">and tenderness over the left lower back region </w:t>
      </w:r>
      <w:r w:rsidR="003E3FF4">
        <w:rPr>
          <w:sz w:val="28"/>
          <w:szCs w:val="28"/>
        </w:rPr>
        <w:t xml:space="preserve">only </w:t>
      </w:r>
      <w:r w:rsidR="00C3750B">
        <w:rPr>
          <w:sz w:val="28"/>
          <w:szCs w:val="28"/>
        </w:rPr>
        <w:t xml:space="preserve">(which was mistyped by the attending doctor as the </w:t>
      </w:r>
      <w:r w:rsidR="00C3750B" w:rsidRPr="003E3FF4">
        <w:rPr>
          <w:i/>
          <w:sz w:val="28"/>
          <w:szCs w:val="28"/>
        </w:rPr>
        <w:t>right</w:t>
      </w:r>
      <w:r w:rsidR="00C3750B">
        <w:rPr>
          <w:sz w:val="28"/>
          <w:szCs w:val="28"/>
        </w:rPr>
        <w:t xml:space="preserve"> region).  It was found </w:t>
      </w:r>
      <w:r w:rsidR="003E3FF4">
        <w:rPr>
          <w:sz w:val="28"/>
          <w:szCs w:val="28"/>
        </w:rPr>
        <w:t xml:space="preserve">that </w:t>
      </w:r>
      <w:r w:rsidR="00C3750B">
        <w:rPr>
          <w:sz w:val="28"/>
          <w:szCs w:val="28"/>
        </w:rPr>
        <w:t>his lumbar movement was limited but no neurological de</w:t>
      </w:r>
      <w:r w:rsidR="00A13852">
        <w:rPr>
          <w:sz w:val="28"/>
          <w:szCs w:val="28"/>
        </w:rPr>
        <w:t>ficit was found.  X-</w:t>
      </w:r>
      <w:r w:rsidR="003E3FF4">
        <w:rPr>
          <w:sz w:val="28"/>
          <w:szCs w:val="28"/>
        </w:rPr>
        <w:t>ray revealed</w:t>
      </w:r>
      <w:r w:rsidR="00C3750B">
        <w:rPr>
          <w:sz w:val="28"/>
          <w:szCs w:val="28"/>
        </w:rPr>
        <w:t xml:space="preserve"> nothing remarkable.  The plaintiff was given some </w:t>
      </w:r>
      <w:r w:rsidR="003E3FF4">
        <w:rPr>
          <w:sz w:val="28"/>
          <w:szCs w:val="28"/>
        </w:rPr>
        <w:t>analgesic</w:t>
      </w:r>
      <w:r w:rsidR="00C3750B">
        <w:rPr>
          <w:sz w:val="28"/>
          <w:szCs w:val="28"/>
        </w:rPr>
        <w:t xml:space="preserve"> and was discharged. </w:t>
      </w:r>
      <w:r w:rsidR="003E3FF4">
        <w:rPr>
          <w:sz w:val="28"/>
          <w:szCs w:val="28"/>
        </w:rPr>
        <w:t xml:space="preserve"> No sick leave was given.</w:t>
      </w:r>
      <w:r w:rsidR="00C3750B">
        <w:rPr>
          <w:sz w:val="28"/>
          <w:szCs w:val="28"/>
        </w:rPr>
        <w:t xml:space="preserve"> </w:t>
      </w:r>
    </w:p>
    <w:p w:rsidR="00571E99" w:rsidRPr="00571E99" w:rsidRDefault="00571E99" w:rsidP="00EE3B59">
      <w:pPr>
        <w:tabs>
          <w:tab w:val="left" w:pos="1440"/>
        </w:tabs>
        <w:spacing w:line="360" w:lineRule="auto"/>
        <w:jc w:val="both"/>
        <w:rPr>
          <w:sz w:val="28"/>
          <w:szCs w:val="28"/>
        </w:rPr>
      </w:pPr>
    </w:p>
    <w:p w:rsidR="003E3FF4" w:rsidRDefault="00C3750B" w:rsidP="00EE3B59">
      <w:pPr>
        <w:numPr>
          <w:ilvl w:val="0"/>
          <w:numId w:val="1"/>
        </w:numPr>
        <w:tabs>
          <w:tab w:val="left" w:pos="1440"/>
        </w:tabs>
        <w:spacing w:line="360" w:lineRule="auto"/>
        <w:ind w:left="0" w:firstLine="0"/>
        <w:jc w:val="both"/>
        <w:rPr>
          <w:sz w:val="28"/>
          <w:szCs w:val="28"/>
        </w:rPr>
      </w:pPr>
      <w:r>
        <w:rPr>
          <w:sz w:val="28"/>
          <w:szCs w:val="28"/>
        </w:rPr>
        <w:t xml:space="preserve">The plaintiff re-attended the A&amp;E of POH on </w:t>
      </w:r>
      <w:r w:rsidR="00430C41">
        <w:rPr>
          <w:sz w:val="28"/>
          <w:szCs w:val="28"/>
        </w:rPr>
        <w:t xml:space="preserve">2 </w:t>
      </w:r>
      <w:r>
        <w:rPr>
          <w:sz w:val="28"/>
          <w:szCs w:val="28"/>
        </w:rPr>
        <w:t>further occasions</w:t>
      </w:r>
      <w:r w:rsidR="00A13852">
        <w:rPr>
          <w:sz w:val="28"/>
          <w:szCs w:val="28"/>
        </w:rPr>
        <w:t xml:space="preserve"> on his own initiative</w:t>
      </w:r>
      <w:r>
        <w:rPr>
          <w:sz w:val="28"/>
          <w:szCs w:val="28"/>
        </w:rPr>
        <w:t xml:space="preserve">.  </w:t>
      </w:r>
    </w:p>
    <w:p w:rsidR="003E3FF4" w:rsidRDefault="003E3FF4" w:rsidP="003E3FF4">
      <w:pPr>
        <w:pStyle w:val="ListParagraph"/>
        <w:rPr>
          <w:sz w:val="28"/>
          <w:szCs w:val="28"/>
        </w:rPr>
      </w:pPr>
    </w:p>
    <w:p w:rsidR="00C3750B" w:rsidRDefault="00C3750B" w:rsidP="00EE3B59">
      <w:pPr>
        <w:numPr>
          <w:ilvl w:val="0"/>
          <w:numId w:val="1"/>
        </w:numPr>
        <w:tabs>
          <w:tab w:val="left" w:pos="1440"/>
        </w:tabs>
        <w:spacing w:line="360" w:lineRule="auto"/>
        <w:ind w:left="0" w:firstLine="0"/>
        <w:jc w:val="both"/>
        <w:rPr>
          <w:sz w:val="28"/>
          <w:szCs w:val="28"/>
        </w:rPr>
      </w:pPr>
      <w:r>
        <w:rPr>
          <w:sz w:val="28"/>
          <w:szCs w:val="28"/>
        </w:rPr>
        <w:t xml:space="preserve">On 13 August 2013, he complained </w:t>
      </w:r>
      <w:r w:rsidR="003E3FF4">
        <w:rPr>
          <w:sz w:val="28"/>
          <w:szCs w:val="28"/>
        </w:rPr>
        <w:t>of increased back pain.  He</w:t>
      </w:r>
      <w:r>
        <w:rPr>
          <w:sz w:val="28"/>
          <w:szCs w:val="28"/>
        </w:rPr>
        <w:t xml:space="preserve"> was discharged after given </w:t>
      </w:r>
      <w:r w:rsidR="00430C41">
        <w:rPr>
          <w:sz w:val="28"/>
          <w:szCs w:val="28"/>
        </w:rPr>
        <w:t>more</w:t>
      </w:r>
      <w:r>
        <w:rPr>
          <w:sz w:val="28"/>
          <w:szCs w:val="28"/>
        </w:rPr>
        <w:t xml:space="preserve"> </w:t>
      </w:r>
      <w:r w:rsidR="0011627F">
        <w:rPr>
          <w:sz w:val="28"/>
          <w:szCs w:val="28"/>
        </w:rPr>
        <w:t>painkillers</w:t>
      </w:r>
      <w:r>
        <w:rPr>
          <w:sz w:val="28"/>
          <w:szCs w:val="28"/>
        </w:rPr>
        <w:t xml:space="preserve">. </w:t>
      </w:r>
      <w:r w:rsidR="0011627F">
        <w:rPr>
          <w:sz w:val="28"/>
          <w:szCs w:val="28"/>
        </w:rPr>
        <w:t xml:space="preserve"> He was given 4 days</w:t>
      </w:r>
      <w:r w:rsidR="00901E4E">
        <w:rPr>
          <w:sz w:val="28"/>
          <w:szCs w:val="28"/>
        </w:rPr>
        <w:t xml:space="preserve"> of</w:t>
      </w:r>
      <w:r w:rsidR="0011627F">
        <w:rPr>
          <w:sz w:val="28"/>
          <w:szCs w:val="28"/>
        </w:rPr>
        <w:t xml:space="preserve"> sick leave.  </w:t>
      </w:r>
      <w:r>
        <w:rPr>
          <w:sz w:val="28"/>
          <w:szCs w:val="28"/>
        </w:rPr>
        <w:t xml:space="preserve"> </w:t>
      </w:r>
    </w:p>
    <w:p w:rsidR="00571E99" w:rsidRDefault="00571E99" w:rsidP="00EE3B59">
      <w:pPr>
        <w:tabs>
          <w:tab w:val="left" w:pos="1440"/>
        </w:tabs>
        <w:spacing w:line="360" w:lineRule="auto"/>
        <w:jc w:val="both"/>
        <w:rPr>
          <w:sz w:val="28"/>
          <w:szCs w:val="28"/>
        </w:rPr>
      </w:pPr>
    </w:p>
    <w:p w:rsidR="0011627F" w:rsidRDefault="00C3750B" w:rsidP="00EE3B59">
      <w:pPr>
        <w:numPr>
          <w:ilvl w:val="0"/>
          <w:numId w:val="1"/>
        </w:numPr>
        <w:tabs>
          <w:tab w:val="left" w:pos="1440"/>
        </w:tabs>
        <w:spacing w:line="360" w:lineRule="auto"/>
        <w:ind w:left="0" w:firstLine="0"/>
        <w:jc w:val="both"/>
        <w:rPr>
          <w:sz w:val="28"/>
          <w:szCs w:val="28"/>
        </w:rPr>
      </w:pPr>
      <w:r>
        <w:rPr>
          <w:sz w:val="28"/>
          <w:szCs w:val="28"/>
        </w:rPr>
        <w:t>On 17 August 2013, the plaintiff attended the A&amp;E of POH in the early hours with complaint of increas</w:t>
      </w:r>
      <w:r w:rsidR="003E3FF4">
        <w:rPr>
          <w:sz w:val="28"/>
          <w:szCs w:val="28"/>
        </w:rPr>
        <w:t>ed back pain to his injured si</w:t>
      </w:r>
      <w:r>
        <w:rPr>
          <w:sz w:val="28"/>
          <w:szCs w:val="28"/>
        </w:rPr>
        <w:t>t</w:t>
      </w:r>
      <w:r w:rsidR="003E3FF4">
        <w:rPr>
          <w:sz w:val="28"/>
          <w:szCs w:val="28"/>
        </w:rPr>
        <w:t>e</w:t>
      </w:r>
      <w:r>
        <w:rPr>
          <w:sz w:val="28"/>
          <w:szCs w:val="28"/>
        </w:rPr>
        <w:t xml:space="preserve">.  </w:t>
      </w:r>
      <w:r w:rsidR="003E3FF4">
        <w:rPr>
          <w:sz w:val="28"/>
          <w:szCs w:val="28"/>
        </w:rPr>
        <w:t>On this occasion, he was adm</w:t>
      </w:r>
      <w:r>
        <w:rPr>
          <w:sz w:val="28"/>
          <w:szCs w:val="28"/>
        </w:rPr>
        <w:t xml:space="preserve">itted into the </w:t>
      </w:r>
      <w:r w:rsidR="003E3FF4">
        <w:rPr>
          <w:sz w:val="28"/>
          <w:szCs w:val="28"/>
        </w:rPr>
        <w:t>E</w:t>
      </w:r>
      <w:r>
        <w:rPr>
          <w:sz w:val="28"/>
          <w:szCs w:val="28"/>
        </w:rPr>
        <w:t xml:space="preserve">mergency </w:t>
      </w:r>
      <w:r w:rsidR="003E3FF4">
        <w:rPr>
          <w:sz w:val="28"/>
          <w:szCs w:val="28"/>
        </w:rPr>
        <w:t>M</w:t>
      </w:r>
      <w:r>
        <w:rPr>
          <w:sz w:val="28"/>
          <w:szCs w:val="28"/>
        </w:rPr>
        <w:t xml:space="preserve">edical </w:t>
      </w:r>
      <w:r w:rsidR="003E3FF4">
        <w:rPr>
          <w:sz w:val="28"/>
          <w:szCs w:val="28"/>
        </w:rPr>
        <w:t>W</w:t>
      </w:r>
      <w:r w:rsidR="009122BE">
        <w:rPr>
          <w:sz w:val="28"/>
          <w:szCs w:val="28"/>
        </w:rPr>
        <w:t xml:space="preserve">ard </w:t>
      </w:r>
      <w:r w:rsidR="0011627F">
        <w:rPr>
          <w:sz w:val="28"/>
          <w:szCs w:val="28"/>
        </w:rPr>
        <w:t xml:space="preserve">(“EMW”) </w:t>
      </w:r>
      <w:r>
        <w:rPr>
          <w:sz w:val="28"/>
          <w:szCs w:val="28"/>
        </w:rPr>
        <w:t xml:space="preserve">of the A&amp;E for management.  </w:t>
      </w:r>
      <w:r w:rsidR="0011627F">
        <w:rPr>
          <w:sz w:val="28"/>
          <w:szCs w:val="28"/>
        </w:rPr>
        <w:t>The X-ray studies for chest, lumbar spine and urine test were a</w:t>
      </w:r>
      <w:r w:rsidR="00B32D09">
        <w:rPr>
          <w:sz w:val="28"/>
          <w:szCs w:val="28"/>
        </w:rPr>
        <w:t>ll unremarkable during</w:t>
      </w:r>
      <w:r w:rsidR="0011627F">
        <w:rPr>
          <w:sz w:val="28"/>
          <w:szCs w:val="28"/>
        </w:rPr>
        <w:t xml:space="preserve"> the </w:t>
      </w:r>
      <w:r w:rsidR="00430C41">
        <w:rPr>
          <w:sz w:val="28"/>
          <w:szCs w:val="28"/>
        </w:rPr>
        <w:t xml:space="preserve">above </w:t>
      </w:r>
      <w:r w:rsidR="0011627F">
        <w:rPr>
          <w:sz w:val="28"/>
          <w:szCs w:val="28"/>
        </w:rPr>
        <w:t xml:space="preserve">consultations.  </w:t>
      </w:r>
      <w:r>
        <w:rPr>
          <w:sz w:val="28"/>
          <w:szCs w:val="28"/>
        </w:rPr>
        <w:t>H</w:t>
      </w:r>
      <w:r w:rsidR="0011627F">
        <w:rPr>
          <w:sz w:val="28"/>
          <w:szCs w:val="28"/>
        </w:rPr>
        <w:t>e</w:t>
      </w:r>
      <w:r>
        <w:rPr>
          <w:sz w:val="28"/>
          <w:szCs w:val="28"/>
        </w:rPr>
        <w:t xml:space="preserve"> </w:t>
      </w:r>
      <w:r w:rsidR="0011627F">
        <w:rPr>
          <w:sz w:val="28"/>
          <w:szCs w:val="28"/>
        </w:rPr>
        <w:t xml:space="preserve">stayed in the EMW for </w:t>
      </w:r>
      <w:r>
        <w:rPr>
          <w:sz w:val="28"/>
          <w:szCs w:val="28"/>
        </w:rPr>
        <w:t>slightly over</w:t>
      </w:r>
      <w:r w:rsidR="009122BE">
        <w:rPr>
          <w:sz w:val="28"/>
          <w:szCs w:val="28"/>
        </w:rPr>
        <w:t xml:space="preserve"> </w:t>
      </w:r>
      <w:r w:rsidR="0011627F">
        <w:rPr>
          <w:sz w:val="28"/>
          <w:szCs w:val="28"/>
        </w:rPr>
        <w:t xml:space="preserve">one day </w:t>
      </w:r>
      <w:r>
        <w:rPr>
          <w:sz w:val="28"/>
          <w:szCs w:val="28"/>
        </w:rPr>
        <w:t>and wa</w:t>
      </w:r>
      <w:r w:rsidR="0011627F">
        <w:rPr>
          <w:sz w:val="28"/>
          <w:szCs w:val="28"/>
        </w:rPr>
        <w:t xml:space="preserve">s discharged in the morning of </w:t>
      </w:r>
      <w:r>
        <w:rPr>
          <w:sz w:val="28"/>
          <w:szCs w:val="28"/>
        </w:rPr>
        <w:t xml:space="preserve">18 August 2013.  </w:t>
      </w:r>
      <w:r w:rsidR="00571E99">
        <w:rPr>
          <w:sz w:val="28"/>
          <w:szCs w:val="28"/>
        </w:rPr>
        <w:t xml:space="preserve">On that occasion, he was given further </w:t>
      </w:r>
      <w:r w:rsidR="0011627F">
        <w:rPr>
          <w:sz w:val="28"/>
          <w:szCs w:val="28"/>
        </w:rPr>
        <w:t>medications</w:t>
      </w:r>
      <w:r w:rsidR="00571E99">
        <w:rPr>
          <w:sz w:val="28"/>
          <w:szCs w:val="28"/>
        </w:rPr>
        <w:t xml:space="preserve"> to rel</w:t>
      </w:r>
      <w:r w:rsidR="009122BE">
        <w:rPr>
          <w:sz w:val="28"/>
          <w:szCs w:val="28"/>
        </w:rPr>
        <w:t xml:space="preserve">ieve </w:t>
      </w:r>
      <w:r w:rsidR="00571E99">
        <w:rPr>
          <w:sz w:val="28"/>
          <w:szCs w:val="28"/>
        </w:rPr>
        <w:t xml:space="preserve">his pain and was referred to the outpatient physiotherapy department </w:t>
      </w:r>
      <w:r w:rsidR="00901E4E">
        <w:rPr>
          <w:sz w:val="28"/>
          <w:szCs w:val="28"/>
        </w:rPr>
        <w:t>for treatment.  He was given 6</w:t>
      </w:r>
      <w:r w:rsidR="00571E99">
        <w:rPr>
          <w:sz w:val="28"/>
          <w:szCs w:val="28"/>
        </w:rPr>
        <w:t xml:space="preserve"> days of sick leave on that occasion.  </w:t>
      </w:r>
    </w:p>
    <w:p w:rsidR="0011627F" w:rsidRDefault="0011627F" w:rsidP="0011627F">
      <w:pPr>
        <w:pStyle w:val="ListParagraph"/>
        <w:rPr>
          <w:sz w:val="28"/>
          <w:szCs w:val="28"/>
        </w:rPr>
      </w:pPr>
    </w:p>
    <w:p w:rsidR="00571E99" w:rsidRDefault="00571E99" w:rsidP="00EE3B59">
      <w:pPr>
        <w:numPr>
          <w:ilvl w:val="0"/>
          <w:numId w:val="1"/>
        </w:numPr>
        <w:tabs>
          <w:tab w:val="left" w:pos="1440"/>
        </w:tabs>
        <w:spacing w:line="360" w:lineRule="auto"/>
        <w:ind w:left="0" w:firstLine="0"/>
        <w:jc w:val="both"/>
        <w:rPr>
          <w:sz w:val="28"/>
          <w:szCs w:val="28"/>
        </w:rPr>
      </w:pPr>
      <w:r>
        <w:rPr>
          <w:sz w:val="28"/>
          <w:szCs w:val="28"/>
        </w:rPr>
        <w:t xml:space="preserve">In other words, the plaintiff was granted sick leave </w:t>
      </w:r>
      <w:proofErr w:type="gramStart"/>
      <w:r w:rsidR="0011627F">
        <w:rPr>
          <w:sz w:val="28"/>
          <w:szCs w:val="28"/>
        </w:rPr>
        <w:t xml:space="preserve">for </w:t>
      </w:r>
      <w:r w:rsidR="00A13852">
        <w:rPr>
          <w:sz w:val="28"/>
          <w:szCs w:val="28"/>
        </w:rPr>
        <w:t xml:space="preserve"> a</w:t>
      </w:r>
      <w:proofErr w:type="gramEnd"/>
      <w:r w:rsidR="00A13852">
        <w:rPr>
          <w:sz w:val="28"/>
          <w:szCs w:val="28"/>
        </w:rPr>
        <w:t xml:space="preserve"> total of </w:t>
      </w:r>
      <w:r w:rsidR="0011627F">
        <w:rPr>
          <w:sz w:val="28"/>
          <w:szCs w:val="28"/>
        </w:rPr>
        <w:t xml:space="preserve">10 days </w:t>
      </w:r>
      <w:r>
        <w:rPr>
          <w:sz w:val="28"/>
          <w:szCs w:val="28"/>
        </w:rPr>
        <w:t xml:space="preserve">only </w:t>
      </w:r>
      <w:r w:rsidR="0011627F">
        <w:rPr>
          <w:sz w:val="28"/>
          <w:szCs w:val="28"/>
        </w:rPr>
        <w:t xml:space="preserve">as a </w:t>
      </w:r>
      <w:r>
        <w:rPr>
          <w:sz w:val="28"/>
          <w:szCs w:val="28"/>
        </w:rPr>
        <w:t>result</w:t>
      </w:r>
      <w:r w:rsidR="0011627F">
        <w:rPr>
          <w:sz w:val="28"/>
          <w:szCs w:val="28"/>
        </w:rPr>
        <w:t xml:space="preserve"> of </w:t>
      </w:r>
      <w:r>
        <w:rPr>
          <w:sz w:val="28"/>
          <w:szCs w:val="28"/>
        </w:rPr>
        <w:t xml:space="preserve">the </w:t>
      </w:r>
      <w:r w:rsidR="0011627F">
        <w:rPr>
          <w:sz w:val="28"/>
          <w:szCs w:val="28"/>
        </w:rPr>
        <w:t>ass</w:t>
      </w:r>
      <w:r w:rsidR="00430C41">
        <w:rPr>
          <w:sz w:val="28"/>
          <w:szCs w:val="28"/>
        </w:rPr>
        <w:t>ault</w:t>
      </w:r>
      <w:r>
        <w:rPr>
          <w:sz w:val="28"/>
          <w:szCs w:val="28"/>
        </w:rPr>
        <w:t xml:space="preserve">.  </w:t>
      </w:r>
    </w:p>
    <w:p w:rsidR="00571E99" w:rsidRDefault="00571E99" w:rsidP="00EE3B59">
      <w:pPr>
        <w:tabs>
          <w:tab w:val="left" w:pos="1440"/>
        </w:tabs>
        <w:spacing w:line="360" w:lineRule="auto"/>
        <w:jc w:val="both"/>
        <w:rPr>
          <w:sz w:val="28"/>
          <w:szCs w:val="28"/>
        </w:rPr>
      </w:pPr>
    </w:p>
    <w:p w:rsidR="00571E99" w:rsidRDefault="00571E99" w:rsidP="00EE3B59">
      <w:pPr>
        <w:numPr>
          <w:ilvl w:val="0"/>
          <w:numId w:val="1"/>
        </w:numPr>
        <w:tabs>
          <w:tab w:val="left" w:pos="1440"/>
        </w:tabs>
        <w:spacing w:line="360" w:lineRule="auto"/>
        <w:ind w:left="0" w:firstLine="0"/>
        <w:jc w:val="both"/>
        <w:rPr>
          <w:sz w:val="28"/>
          <w:szCs w:val="28"/>
        </w:rPr>
      </w:pPr>
      <w:r>
        <w:rPr>
          <w:sz w:val="28"/>
          <w:szCs w:val="28"/>
        </w:rPr>
        <w:t>The plaintiff attended a total of 7 physiotherapy treatment sessions from 3 September 2013 to 20 December 2013.  He was discharged from the physiotherapy treatment on 8 March 2014</w:t>
      </w:r>
      <w:r w:rsidR="0011627F">
        <w:rPr>
          <w:sz w:val="28"/>
          <w:szCs w:val="28"/>
        </w:rPr>
        <w:t xml:space="preserve"> as he had defaulted the follow-</w:t>
      </w:r>
      <w:r>
        <w:rPr>
          <w:sz w:val="28"/>
          <w:szCs w:val="28"/>
        </w:rPr>
        <w:t xml:space="preserve">up treatment.  </w:t>
      </w:r>
      <w:r w:rsidR="00A13852">
        <w:rPr>
          <w:sz w:val="28"/>
          <w:szCs w:val="28"/>
        </w:rPr>
        <w:t xml:space="preserve">His last treatment was on 20 December 2013.  </w:t>
      </w:r>
      <w:r>
        <w:rPr>
          <w:sz w:val="28"/>
          <w:szCs w:val="28"/>
        </w:rPr>
        <w:t xml:space="preserve">From the very brief physiotherapy report </w:t>
      </w:r>
      <w:r w:rsidR="00A13852">
        <w:rPr>
          <w:sz w:val="28"/>
          <w:szCs w:val="28"/>
        </w:rPr>
        <w:t xml:space="preserve">written </w:t>
      </w:r>
      <w:r>
        <w:rPr>
          <w:sz w:val="28"/>
          <w:szCs w:val="28"/>
        </w:rPr>
        <w:t xml:space="preserve">by </w:t>
      </w:r>
      <w:r w:rsidR="00227D94">
        <w:rPr>
          <w:sz w:val="28"/>
          <w:szCs w:val="28"/>
        </w:rPr>
        <w:t xml:space="preserve">the </w:t>
      </w:r>
      <w:r>
        <w:rPr>
          <w:sz w:val="28"/>
          <w:szCs w:val="28"/>
        </w:rPr>
        <w:t xml:space="preserve">attending physiotherapist, it did not appear </w:t>
      </w:r>
      <w:r w:rsidR="00A002C5">
        <w:rPr>
          <w:sz w:val="28"/>
          <w:szCs w:val="28"/>
        </w:rPr>
        <w:t xml:space="preserve">at least </w:t>
      </w:r>
      <w:r w:rsidR="00430C41">
        <w:rPr>
          <w:sz w:val="28"/>
          <w:szCs w:val="28"/>
        </w:rPr>
        <w:t xml:space="preserve">on paper </w:t>
      </w:r>
      <w:r>
        <w:rPr>
          <w:sz w:val="28"/>
          <w:szCs w:val="28"/>
        </w:rPr>
        <w:t xml:space="preserve">that the plaintiff had made any improvement at all during those few months when he was under physiotherapy treatment.  </w:t>
      </w:r>
      <w:r w:rsidR="00A13852">
        <w:rPr>
          <w:sz w:val="28"/>
          <w:szCs w:val="28"/>
        </w:rPr>
        <w:t xml:space="preserve">This contrasts greatly with what has been captured on video when the plaintiff was able to play basketball </w:t>
      </w:r>
      <w:r w:rsidR="0063153B">
        <w:rPr>
          <w:sz w:val="28"/>
          <w:szCs w:val="28"/>
        </w:rPr>
        <w:t xml:space="preserve">freely </w:t>
      </w:r>
      <w:r w:rsidR="00A13852">
        <w:rPr>
          <w:sz w:val="28"/>
          <w:szCs w:val="28"/>
        </w:rPr>
        <w:t xml:space="preserve">in November 2013.  </w:t>
      </w:r>
      <w:r w:rsidR="00430C41">
        <w:rPr>
          <w:sz w:val="28"/>
          <w:szCs w:val="28"/>
        </w:rPr>
        <w:t xml:space="preserve">I </w:t>
      </w:r>
      <w:r>
        <w:rPr>
          <w:sz w:val="28"/>
          <w:szCs w:val="28"/>
        </w:rPr>
        <w:t>note that the medial</w:t>
      </w:r>
      <w:r w:rsidR="00A13852">
        <w:rPr>
          <w:sz w:val="28"/>
          <w:szCs w:val="28"/>
        </w:rPr>
        <w:t xml:space="preserve"> </w:t>
      </w:r>
      <w:r>
        <w:rPr>
          <w:sz w:val="28"/>
          <w:szCs w:val="28"/>
        </w:rPr>
        <w:t xml:space="preserve">records/notes </w:t>
      </w:r>
      <w:r w:rsidR="00A13852">
        <w:rPr>
          <w:sz w:val="28"/>
          <w:szCs w:val="28"/>
        </w:rPr>
        <w:t xml:space="preserve">of the physiotherapy </w:t>
      </w:r>
      <w:r w:rsidR="00A13852">
        <w:rPr>
          <w:sz w:val="28"/>
          <w:szCs w:val="28"/>
        </w:rPr>
        <w:lastRenderedPageBreak/>
        <w:t xml:space="preserve">department </w:t>
      </w:r>
      <w:r w:rsidR="00227D94">
        <w:rPr>
          <w:sz w:val="28"/>
          <w:szCs w:val="28"/>
        </w:rPr>
        <w:t xml:space="preserve">had not been released to the </w:t>
      </w:r>
      <w:r>
        <w:rPr>
          <w:sz w:val="28"/>
          <w:szCs w:val="28"/>
        </w:rPr>
        <w:t xml:space="preserve">plaintiff’s </w:t>
      </w:r>
      <w:proofErr w:type="gramStart"/>
      <w:r>
        <w:rPr>
          <w:sz w:val="28"/>
          <w:szCs w:val="28"/>
        </w:rPr>
        <w:t>solicitors</w:t>
      </w:r>
      <w:proofErr w:type="gramEnd"/>
      <w:r>
        <w:rPr>
          <w:sz w:val="28"/>
          <w:szCs w:val="28"/>
        </w:rPr>
        <w:t xml:space="preserve"> despite </w:t>
      </w:r>
      <w:r w:rsidR="00A13852">
        <w:rPr>
          <w:sz w:val="28"/>
          <w:szCs w:val="28"/>
        </w:rPr>
        <w:t xml:space="preserve">of </w:t>
      </w:r>
      <w:r>
        <w:rPr>
          <w:sz w:val="28"/>
          <w:szCs w:val="28"/>
        </w:rPr>
        <w:t xml:space="preserve">their requests. </w:t>
      </w:r>
      <w:r w:rsidR="00430C41">
        <w:rPr>
          <w:sz w:val="28"/>
          <w:szCs w:val="28"/>
        </w:rPr>
        <w:t>Hence, what we have are the “subjective complaints” of pain and disabilities reported by the plaintiff to the treating physiotherapist only.</w:t>
      </w:r>
      <w:r>
        <w:rPr>
          <w:sz w:val="28"/>
          <w:szCs w:val="28"/>
        </w:rPr>
        <w:t xml:space="preserve"> </w:t>
      </w:r>
    </w:p>
    <w:p w:rsidR="00227D94" w:rsidRPr="00227D94" w:rsidRDefault="00227D94" w:rsidP="00EE3B59">
      <w:pPr>
        <w:spacing w:line="360" w:lineRule="auto"/>
        <w:rPr>
          <w:sz w:val="28"/>
          <w:szCs w:val="28"/>
        </w:rPr>
      </w:pPr>
    </w:p>
    <w:p w:rsidR="00571E99" w:rsidRPr="00571E99" w:rsidRDefault="00571E99" w:rsidP="00EE3B59">
      <w:pPr>
        <w:tabs>
          <w:tab w:val="left" w:pos="1440"/>
        </w:tabs>
        <w:spacing w:line="360" w:lineRule="auto"/>
        <w:jc w:val="both"/>
        <w:rPr>
          <w:i/>
          <w:sz w:val="28"/>
          <w:szCs w:val="28"/>
        </w:rPr>
      </w:pPr>
      <w:r w:rsidRPr="00571E99">
        <w:rPr>
          <w:i/>
          <w:sz w:val="28"/>
          <w:szCs w:val="28"/>
        </w:rPr>
        <w:t>The plaintiff’s complaint</w:t>
      </w:r>
      <w:r w:rsidR="00B32D09">
        <w:rPr>
          <w:i/>
          <w:sz w:val="28"/>
          <w:szCs w:val="28"/>
        </w:rPr>
        <w:t>s</w:t>
      </w:r>
      <w:r w:rsidRPr="00571E99">
        <w:rPr>
          <w:i/>
          <w:sz w:val="28"/>
          <w:szCs w:val="28"/>
        </w:rPr>
        <w:t xml:space="preserve">  </w:t>
      </w:r>
    </w:p>
    <w:p w:rsidR="00571E99" w:rsidRPr="00571E99" w:rsidRDefault="00571E99" w:rsidP="00EE3B59">
      <w:pPr>
        <w:pStyle w:val="ListParagraph"/>
        <w:spacing w:line="360" w:lineRule="auto"/>
        <w:rPr>
          <w:i/>
          <w:sz w:val="28"/>
          <w:szCs w:val="28"/>
        </w:rPr>
      </w:pPr>
    </w:p>
    <w:p w:rsidR="00D3343F" w:rsidRDefault="00571E99" w:rsidP="00EE3B59">
      <w:pPr>
        <w:numPr>
          <w:ilvl w:val="0"/>
          <w:numId w:val="1"/>
        </w:numPr>
        <w:tabs>
          <w:tab w:val="left" w:pos="1440"/>
        </w:tabs>
        <w:spacing w:line="360" w:lineRule="auto"/>
        <w:ind w:left="0" w:firstLine="0"/>
        <w:jc w:val="both"/>
        <w:rPr>
          <w:sz w:val="28"/>
          <w:szCs w:val="28"/>
        </w:rPr>
      </w:pPr>
      <w:r>
        <w:rPr>
          <w:sz w:val="28"/>
          <w:szCs w:val="28"/>
        </w:rPr>
        <w:t>In</w:t>
      </w:r>
      <w:r w:rsidR="00227D94">
        <w:rPr>
          <w:sz w:val="28"/>
          <w:szCs w:val="28"/>
        </w:rPr>
        <w:t xml:space="preserve"> his </w:t>
      </w:r>
      <w:r>
        <w:rPr>
          <w:sz w:val="28"/>
          <w:szCs w:val="28"/>
        </w:rPr>
        <w:t>amended revised statement of d</w:t>
      </w:r>
      <w:r w:rsidR="00901E4E">
        <w:rPr>
          <w:sz w:val="28"/>
          <w:szCs w:val="28"/>
        </w:rPr>
        <w:t>amages dated 15 February 2017 (“ARSD”), the plaintiff alleges</w:t>
      </w:r>
      <w:r>
        <w:rPr>
          <w:sz w:val="28"/>
          <w:szCs w:val="28"/>
        </w:rPr>
        <w:t xml:space="preserve"> </w:t>
      </w:r>
      <w:r w:rsidR="00227D94">
        <w:rPr>
          <w:sz w:val="28"/>
          <w:szCs w:val="28"/>
        </w:rPr>
        <w:t xml:space="preserve">that he </w:t>
      </w:r>
      <w:r w:rsidR="00901E4E">
        <w:rPr>
          <w:sz w:val="28"/>
          <w:szCs w:val="28"/>
        </w:rPr>
        <w:t>has</w:t>
      </w:r>
      <w:r>
        <w:rPr>
          <w:sz w:val="28"/>
          <w:szCs w:val="28"/>
        </w:rPr>
        <w:t xml:space="preserve"> suffered from persistent back pain despite of the physiotherapy treatment.  He claim</w:t>
      </w:r>
      <w:r w:rsidR="00901E4E">
        <w:rPr>
          <w:sz w:val="28"/>
          <w:szCs w:val="28"/>
        </w:rPr>
        <w:t>s</w:t>
      </w:r>
      <w:r w:rsidR="00E60C28">
        <w:rPr>
          <w:sz w:val="28"/>
          <w:szCs w:val="28"/>
        </w:rPr>
        <w:t xml:space="preserve"> that he </w:t>
      </w:r>
      <w:r w:rsidR="0063153B">
        <w:rPr>
          <w:sz w:val="28"/>
          <w:szCs w:val="28"/>
        </w:rPr>
        <w:t>dis</w:t>
      </w:r>
      <w:r>
        <w:rPr>
          <w:sz w:val="28"/>
          <w:szCs w:val="28"/>
        </w:rPr>
        <w:t>continue</w:t>
      </w:r>
      <w:r w:rsidR="0063153B">
        <w:rPr>
          <w:sz w:val="28"/>
          <w:szCs w:val="28"/>
        </w:rPr>
        <w:t>d</w:t>
      </w:r>
      <w:r>
        <w:rPr>
          <w:sz w:val="28"/>
          <w:szCs w:val="28"/>
        </w:rPr>
        <w:t xml:space="preserve"> </w:t>
      </w:r>
      <w:r w:rsidR="00901E4E">
        <w:rPr>
          <w:sz w:val="28"/>
          <w:szCs w:val="28"/>
        </w:rPr>
        <w:t xml:space="preserve">with </w:t>
      </w:r>
      <w:r>
        <w:rPr>
          <w:sz w:val="28"/>
          <w:szCs w:val="28"/>
        </w:rPr>
        <w:t xml:space="preserve">the treatment </w:t>
      </w:r>
      <w:r w:rsidR="00430C41">
        <w:rPr>
          <w:sz w:val="28"/>
          <w:szCs w:val="28"/>
        </w:rPr>
        <w:t>in</w:t>
      </w:r>
      <w:r>
        <w:rPr>
          <w:sz w:val="28"/>
          <w:szCs w:val="28"/>
        </w:rPr>
        <w:t xml:space="preserve"> e</w:t>
      </w:r>
      <w:r w:rsidR="00901E4E">
        <w:rPr>
          <w:sz w:val="28"/>
          <w:szCs w:val="28"/>
        </w:rPr>
        <w:t>arl</w:t>
      </w:r>
      <w:r w:rsidR="0063153B">
        <w:rPr>
          <w:sz w:val="28"/>
          <w:szCs w:val="28"/>
        </w:rPr>
        <w:t>y 2014 because he considers</w:t>
      </w:r>
      <w:r w:rsidR="00901E4E">
        <w:rPr>
          <w:sz w:val="28"/>
          <w:szCs w:val="28"/>
        </w:rPr>
        <w:t xml:space="preserve"> </w:t>
      </w:r>
      <w:r>
        <w:rPr>
          <w:sz w:val="28"/>
          <w:szCs w:val="28"/>
        </w:rPr>
        <w:t xml:space="preserve">it was not helpful.  </w:t>
      </w:r>
      <w:r w:rsidR="00901E4E">
        <w:rPr>
          <w:sz w:val="28"/>
          <w:szCs w:val="28"/>
        </w:rPr>
        <w:t>What is</w:t>
      </w:r>
      <w:r w:rsidR="00D3343F">
        <w:rPr>
          <w:sz w:val="28"/>
          <w:szCs w:val="28"/>
        </w:rPr>
        <w:t xml:space="preserve"> significant to </w:t>
      </w:r>
      <w:r w:rsidR="00901E4E">
        <w:rPr>
          <w:sz w:val="28"/>
          <w:szCs w:val="28"/>
        </w:rPr>
        <w:t>note here</w:t>
      </w:r>
      <w:r w:rsidR="00D3343F">
        <w:rPr>
          <w:sz w:val="28"/>
          <w:szCs w:val="28"/>
        </w:rPr>
        <w:t xml:space="preserve"> is that the plaintiff also </w:t>
      </w:r>
      <w:r w:rsidR="00430C41">
        <w:rPr>
          <w:sz w:val="28"/>
          <w:szCs w:val="28"/>
        </w:rPr>
        <w:t>claims in the ARSD</w:t>
      </w:r>
      <w:r w:rsidR="00901E4E">
        <w:rPr>
          <w:sz w:val="28"/>
          <w:szCs w:val="28"/>
        </w:rPr>
        <w:t xml:space="preserve"> that</w:t>
      </w:r>
      <w:r w:rsidR="00D3343F">
        <w:rPr>
          <w:sz w:val="28"/>
          <w:szCs w:val="28"/>
        </w:rPr>
        <w:t xml:space="preserve"> he used to play basketball and football about once in </w:t>
      </w:r>
      <w:r w:rsidR="00227D94">
        <w:rPr>
          <w:sz w:val="28"/>
          <w:szCs w:val="28"/>
        </w:rPr>
        <w:t xml:space="preserve">every </w:t>
      </w:r>
      <w:r w:rsidR="00E60C28">
        <w:rPr>
          <w:sz w:val="28"/>
          <w:szCs w:val="28"/>
        </w:rPr>
        <w:t>1</w:t>
      </w:r>
      <w:r w:rsidR="00D3343F">
        <w:rPr>
          <w:sz w:val="28"/>
          <w:szCs w:val="28"/>
        </w:rPr>
        <w:t xml:space="preserve"> to </w:t>
      </w:r>
      <w:r w:rsidR="00E60C28">
        <w:rPr>
          <w:sz w:val="28"/>
          <w:szCs w:val="28"/>
        </w:rPr>
        <w:t xml:space="preserve">2 </w:t>
      </w:r>
      <w:r w:rsidR="00D3343F">
        <w:rPr>
          <w:sz w:val="28"/>
          <w:szCs w:val="28"/>
        </w:rPr>
        <w:t xml:space="preserve">weeks prior to the accident.  However, after the accident, </w:t>
      </w:r>
      <w:r w:rsidR="00901E4E">
        <w:rPr>
          <w:sz w:val="28"/>
          <w:szCs w:val="28"/>
        </w:rPr>
        <w:t xml:space="preserve">he claims that </w:t>
      </w:r>
      <w:r w:rsidR="00D3343F">
        <w:rPr>
          <w:sz w:val="28"/>
          <w:szCs w:val="28"/>
        </w:rPr>
        <w:t xml:space="preserve">he </w:t>
      </w:r>
      <w:r w:rsidR="00901E4E">
        <w:rPr>
          <w:sz w:val="28"/>
          <w:szCs w:val="28"/>
        </w:rPr>
        <w:t>“</w:t>
      </w:r>
      <w:r w:rsidR="00D3343F">
        <w:rPr>
          <w:sz w:val="28"/>
          <w:szCs w:val="28"/>
        </w:rPr>
        <w:t>felt stiffness and pain in his low back particularly when he turned h</w:t>
      </w:r>
      <w:r w:rsidR="00901E4E">
        <w:rPr>
          <w:sz w:val="28"/>
          <w:szCs w:val="28"/>
        </w:rPr>
        <w:t>is body to the left”.  He claims</w:t>
      </w:r>
      <w:r w:rsidR="00D3343F">
        <w:rPr>
          <w:sz w:val="28"/>
          <w:szCs w:val="28"/>
        </w:rPr>
        <w:t xml:space="preserve"> that </w:t>
      </w:r>
      <w:r w:rsidR="00E60C28">
        <w:rPr>
          <w:sz w:val="28"/>
          <w:szCs w:val="28"/>
        </w:rPr>
        <w:t>he</w:t>
      </w:r>
      <w:r w:rsidR="00D3343F">
        <w:rPr>
          <w:sz w:val="28"/>
          <w:szCs w:val="28"/>
        </w:rPr>
        <w:t xml:space="preserve"> could </w:t>
      </w:r>
      <w:r w:rsidR="00E60C28">
        <w:rPr>
          <w:sz w:val="28"/>
          <w:szCs w:val="28"/>
        </w:rPr>
        <w:t>“</w:t>
      </w:r>
      <w:r w:rsidR="00D3343F">
        <w:rPr>
          <w:sz w:val="28"/>
          <w:szCs w:val="28"/>
        </w:rPr>
        <w:t>no longer enjoyed</w:t>
      </w:r>
      <w:r w:rsidR="00901E4E">
        <w:rPr>
          <w:sz w:val="28"/>
          <w:szCs w:val="28"/>
        </w:rPr>
        <w:t xml:space="preserve"> (sic)</w:t>
      </w:r>
      <w:r w:rsidR="00D3343F">
        <w:rPr>
          <w:sz w:val="28"/>
          <w:szCs w:val="28"/>
        </w:rPr>
        <w:t xml:space="preserve"> </w:t>
      </w:r>
      <w:r w:rsidR="00E60C28">
        <w:rPr>
          <w:sz w:val="28"/>
          <w:szCs w:val="28"/>
        </w:rPr>
        <w:t xml:space="preserve">playing </w:t>
      </w:r>
      <w:r w:rsidR="00D3343F">
        <w:rPr>
          <w:sz w:val="28"/>
          <w:szCs w:val="28"/>
        </w:rPr>
        <w:t xml:space="preserve">basketball and football because of the </w:t>
      </w:r>
      <w:r w:rsidR="00901E4E">
        <w:rPr>
          <w:sz w:val="28"/>
          <w:szCs w:val="28"/>
        </w:rPr>
        <w:t xml:space="preserve">said </w:t>
      </w:r>
      <w:r w:rsidR="00D3343F">
        <w:rPr>
          <w:sz w:val="28"/>
          <w:szCs w:val="28"/>
        </w:rPr>
        <w:t>limitation</w:t>
      </w:r>
      <w:r w:rsidR="00901E4E">
        <w:rPr>
          <w:sz w:val="28"/>
          <w:szCs w:val="28"/>
        </w:rPr>
        <w:t>”</w:t>
      </w:r>
      <w:r w:rsidR="00D3343F">
        <w:rPr>
          <w:sz w:val="28"/>
          <w:szCs w:val="28"/>
        </w:rPr>
        <w:t>.  He also claim</w:t>
      </w:r>
      <w:r w:rsidR="00901E4E">
        <w:rPr>
          <w:sz w:val="28"/>
          <w:szCs w:val="28"/>
        </w:rPr>
        <w:t>s</w:t>
      </w:r>
      <w:r w:rsidR="00D3343F">
        <w:rPr>
          <w:sz w:val="28"/>
          <w:szCs w:val="28"/>
        </w:rPr>
        <w:t xml:space="preserve"> that he need</w:t>
      </w:r>
      <w:r w:rsidR="00901E4E">
        <w:rPr>
          <w:sz w:val="28"/>
          <w:szCs w:val="28"/>
        </w:rPr>
        <w:t>s</w:t>
      </w:r>
      <w:r w:rsidR="00D3343F">
        <w:rPr>
          <w:sz w:val="28"/>
          <w:szCs w:val="28"/>
        </w:rPr>
        <w:t xml:space="preserve"> to take Panadol a few times a week in order to relieve his back pain.  </w:t>
      </w:r>
    </w:p>
    <w:p w:rsidR="00D3343F" w:rsidRDefault="00D3343F" w:rsidP="00EE3B59">
      <w:pPr>
        <w:tabs>
          <w:tab w:val="left" w:pos="1440"/>
        </w:tabs>
        <w:spacing w:line="360" w:lineRule="auto"/>
        <w:jc w:val="both"/>
        <w:rPr>
          <w:sz w:val="28"/>
          <w:szCs w:val="28"/>
        </w:rPr>
      </w:pPr>
    </w:p>
    <w:p w:rsidR="00D3343F" w:rsidRPr="00D3343F" w:rsidRDefault="00E60C28" w:rsidP="00EE3B59">
      <w:pPr>
        <w:tabs>
          <w:tab w:val="left" w:pos="1440"/>
        </w:tabs>
        <w:spacing w:line="360" w:lineRule="auto"/>
        <w:jc w:val="both"/>
        <w:rPr>
          <w:i/>
          <w:sz w:val="28"/>
          <w:szCs w:val="28"/>
        </w:rPr>
      </w:pPr>
      <w:r>
        <w:rPr>
          <w:i/>
          <w:sz w:val="28"/>
          <w:szCs w:val="28"/>
        </w:rPr>
        <w:t xml:space="preserve">The </w:t>
      </w:r>
      <w:r w:rsidR="00D3343F" w:rsidRPr="00D3343F">
        <w:rPr>
          <w:i/>
          <w:sz w:val="28"/>
          <w:szCs w:val="28"/>
        </w:rPr>
        <w:t xml:space="preserve">basketball </w:t>
      </w:r>
      <w:r>
        <w:rPr>
          <w:i/>
          <w:sz w:val="28"/>
          <w:szCs w:val="28"/>
        </w:rPr>
        <w:t xml:space="preserve">video taken </w:t>
      </w:r>
      <w:r w:rsidR="00D3343F" w:rsidRPr="00D3343F">
        <w:rPr>
          <w:i/>
          <w:sz w:val="28"/>
          <w:szCs w:val="28"/>
        </w:rPr>
        <w:t>on 1</w:t>
      </w:r>
      <w:r w:rsidR="00D3343F">
        <w:rPr>
          <w:i/>
          <w:sz w:val="28"/>
          <w:szCs w:val="28"/>
        </w:rPr>
        <w:t>8</w:t>
      </w:r>
      <w:r w:rsidR="00D3343F" w:rsidRPr="00D3343F">
        <w:rPr>
          <w:i/>
          <w:sz w:val="28"/>
          <w:szCs w:val="28"/>
        </w:rPr>
        <w:t xml:space="preserve"> November 2013</w:t>
      </w:r>
    </w:p>
    <w:p w:rsidR="00D3343F" w:rsidRDefault="00D3343F" w:rsidP="00EE3B59">
      <w:pPr>
        <w:pStyle w:val="ListParagraph"/>
        <w:spacing w:line="360" w:lineRule="auto"/>
        <w:rPr>
          <w:sz w:val="28"/>
          <w:szCs w:val="28"/>
        </w:rPr>
      </w:pPr>
    </w:p>
    <w:p w:rsidR="00571E99" w:rsidRDefault="00D3343F" w:rsidP="00EE3B59">
      <w:pPr>
        <w:numPr>
          <w:ilvl w:val="0"/>
          <w:numId w:val="1"/>
        </w:numPr>
        <w:tabs>
          <w:tab w:val="left" w:pos="1440"/>
        </w:tabs>
        <w:spacing w:line="360" w:lineRule="auto"/>
        <w:ind w:left="0" w:firstLine="0"/>
        <w:jc w:val="both"/>
        <w:rPr>
          <w:sz w:val="28"/>
          <w:szCs w:val="28"/>
        </w:rPr>
      </w:pPr>
      <w:r>
        <w:rPr>
          <w:sz w:val="28"/>
          <w:szCs w:val="28"/>
        </w:rPr>
        <w:t xml:space="preserve">In this case, the defendant was able to produce a video clip </w:t>
      </w:r>
      <w:r w:rsidR="00E60C28">
        <w:rPr>
          <w:sz w:val="28"/>
          <w:szCs w:val="28"/>
        </w:rPr>
        <w:t xml:space="preserve">taken on a mobile phone </w:t>
      </w:r>
      <w:r>
        <w:rPr>
          <w:sz w:val="28"/>
          <w:szCs w:val="28"/>
        </w:rPr>
        <w:t xml:space="preserve">showing the plaintiff playing basketball in the basketball court </w:t>
      </w:r>
      <w:r w:rsidR="004A7698">
        <w:rPr>
          <w:sz w:val="28"/>
          <w:szCs w:val="28"/>
        </w:rPr>
        <w:t>of</w:t>
      </w:r>
      <w:r>
        <w:rPr>
          <w:sz w:val="28"/>
          <w:szCs w:val="28"/>
        </w:rPr>
        <w:t xml:space="preserve"> the estate on 18 November 2013.  On that occasion, the pla</w:t>
      </w:r>
      <w:r w:rsidR="004A7698">
        <w:rPr>
          <w:sz w:val="28"/>
          <w:szCs w:val="28"/>
        </w:rPr>
        <w:t>intiff was being observed by a</w:t>
      </w:r>
      <w:r>
        <w:rPr>
          <w:sz w:val="28"/>
          <w:szCs w:val="28"/>
        </w:rPr>
        <w:t xml:space="preserve"> </w:t>
      </w:r>
      <w:proofErr w:type="spellStart"/>
      <w:r>
        <w:rPr>
          <w:sz w:val="28"/>
          <w:szCs w:val="28"/>
        </w:rPr>
        <w:t>neighbour</w:t>
      </w:r>
      <w:proofErr w:type="spellEnd"/>
      <w:r>
        <w:rPr>
          <w:sz w:val="28"/>
          <w:szCs w:val="28"/>
        </w:rPr>
        <w:t xml:space="preserve"> (who is not connected with this case) playing basketball </w:t>
      </w:r>
      <w:r w:rsidR="00F90EAE">
        <w:rPr>
          <w:sz w:val="28"/>
          <w:szCs w:val="28"/>
        </w:rPr>
        <w:t xml:space="preserve">for </w:t>
      </w:r>
      <w:r w:rsidR="004A7698">
        <w:rPr>
          <w:sz w:val="28"/>
          <w:szCs w:val="28"/>
        </w:rPr>
        <w:t xml:space="preserve">at least </w:t>
      </w:r>
      <w:r w:rsidR="00430C41">
        <w:rPr>
          <w:sz w:val="28"/>
          <w:szCs w:val="28"/>
        </w:rPr>
        <w:t>15 minutes</w:t>
      </w:r>
      <w:r w:rsidR="00F90EAE">
        <w:rPr>
          <w:sz w:val="28"/>
          <w:szCs w:val="28"/>
        </w:rPr>
        <w:t xml:space="preserve">.  In the video itself, the plaintiff </w:t>
      </w:r>
      <w:r w:rsidR="004B10DC">
        <w:rPr>
          <w:sz w:val="28"/>
          <w:szCs w:val="28"/>
        </w:rPr>
        <w:t>was see</w:t>
      </w:r>
      <w:r w:rsidR="004A7698">
        <w:rPr>
          <w:sz w:val="28"/>
          <w:szCs w:val="28"/>
        </w:rPr>
        <w:t>n</w:t>
      </w:r>
      <w:r w:rsidR="004B10DC">
        <w:rPr>
          <w:sz w:val="28"/>
          <w:szCs w:val="28"/>
        </w:rPr>
        <w:t xml:space="preserve"> </w:t>
      </w:r>
      <w:r w:rsidR="00F90EAE">
        <w:rPr>
          <w:sz w:val="28"/>
          <w:szCs w:val="28"/>
        </w:rPr>
        <w:t xml:space="preserve">able to move freely on the basketball court. </w:t>
      </w:r>
      <w:r>
        <w:rPr>
          <w:sz w:val="28"/>
          <w:szCs w:val="28"/>
        </w:rPr>
        <w:t xml:space="preserve"> </w:t>
      </w:r>
      <w:r w:rsidR="004B10DC">
        <w:rPr>
          <w:sz w:val="28"/>
          <w:szCs w:val="28"/>
        </w:rPr>
        <w:t xml:space="preserve">He </w:t>
      </w:r>
      <w:r w:rsidR="004A7698">
        <w:rPr>
          <w:sz w:val="28"/>
          <w:szCs w:val="28"/>
        </w:rPr>
        <w:t>was</w:t>
      </w:r>
      <w:r w:rsidR="00F90EAE">
        <w:rPr>
          <w:sz w:val="28"/>
          <w:szCs w:val="28"/>
        </w:rPr>
        <w:t xml:space="preserve"> able to jump, shoot and run in an agile and </w:t>
      </w:r>
      <w:r w:rsidR="00430C41">
        <w:rPr>
          <w:sz w:val="28"/>
          <w:szCs w:val="28"/>
        </w:rPr>
        <w:t>very flexible</w:t>
      </w:r>
      <w:r w:rsidR="00F90EAE">
        <w:rPr>
          <w:sz w:val="28"/>
          <w:szCs w:val="28"/>
        </w:rPr>
        <w:t xml:space="preserve"> manner with the </w:t>
      </w:r>
      <w:r w:rsidR="00F90EAE">
        <w:rPr>
          <w:sz w:val="28"/>
          <w:szCs w:val="28"/>
        </w:rPr>
        <w:lastRenderedPageBreak/>
        <w:t xml:space="preserve">basketball.  He was able to turn and twist his </w:t>
      </w:r>
      <w:r w:rsidR="00430C41">
        <w:rPr>
          <w:sz w:val="28"/>
          <w:szCs w:val="28"/>
        </w:rPr>
        <w:t xml:space="preserve">body (including his </w:t>
      </w:r>
      <w:r w:rsidR="00F90EAE">
        <w:rPr>
          <w:sz w:val="28"/>
          <w:szCs w:val="28"/>
        </w:rPr>
        <w:t>back</w:t>
      </w:r>
      <w:r w:rsidR="00430C41">
        <w:rPr>
          <w:sz w:val="28"/>
          <w:szCs w:val="28"/>
        </w:rPr>
        <w:t>)</w:t>
      </w:r>
      <w:r w:rsidR="00F90EAE">
        <w:rPr>
          <w:sz w:val="28"/>
          <w:szCs w:val="28"/>
        </w:rPr>
        <w:t xml:space="preserve"> </w:t>
      </w:r>
      <w:r w:rsidR="00B32D09">
        <w:rPr>
          <w:sz w:val="28"/>
          <w:szCs w:val="28"/>
        </w:rPr>
        <w:t>in different directions</w:t>
      </w:r>
      <w:r w:rsidR="00F90EAE">
        <w:rPr>
          <w:sz w:val="28"/>
          <w:szCs w:val="28"/>
        </w:rPr>
        <w:t xml:space="preserve"> without any sign of pain or discomfort whatsoever.  </w:t>
      </w:r>
      <w:r w:rsidR="004A7698">
        <w:rPr>
          <w:sz w:val="28"/>
          <w:szCs w:val="28"/>
        </w:rPr>
        <w:t>He was seen sweating</w:t>
      </w:r>
      <w:r w:rsidR="00E60C28">
        <w:rPr>
          <w:sz w:val="28"/>
          <w:szCs w:val="28"/>
        </w:rPr>
        <w:t>,</w:t>
      </w:r>
      <w:r w:rsidR="004A7698">
        <w:rPr>
          <w:sz w:val="28"/>
          <w:szCs w:val="28"/>
        </w:rPr>
        <w:t xml:space="preserve"> smiling</w:t>
      </w:r>
      <w:r w:rsidR="005B3FEF">
        <w:rPr>
          <w:sz w:val="28"/>
          <w:szCs w:val="28"/>
        </w:rPr>
        <w:t xml:space="preserve"> and</w:t>
      </w:r>
      <w:r w:rsidR="00A002C5">
        <w:rPr>
          <w:sz w:val="28"/>
          <w:szCs w:val="28"/>
        </w:rPr>
        <w:t xml:space="preserve"> </w:t>
      </w:r>
      <w:r w:rsidR="00E60C28">
        <w:rPr>
          <w:sz w:val="28"/>
          <w:szCs w:val="28"/>
        </w:rPr>
        <w:t>chatting</w:t>
      </w:r>
      <w:r w:rsidR="00430C41">
        <w:rPr>
          <w:sz w:val="28"/>
          <w:szCs w:val="28"/>
        </w:rPr>
        <w:t xml:space="preserve"> happily</w:t>
      </w:r>
      <w:r w:rsidR="005B3FEF">
        <w:rPr>
          <w:sz w:val="28"/>
          <w:szCs w:val="28"/>
        </w:rPr>
        <w:t xml:space="preserve">. He was </w:t>
      </w:r>
      <w:r w:rsidR="004A7698">
        <w:rPr>
          <w:sz w:val="28"/>
          <w:szCs w:val="28"/>
        </w:rPr>
        <w:t>apparently enjoying his game.</w:t>
      </w:r>
      <w:r w:rsidR="00430C41">
        <w:rPr>
          <w:sz w:val="28"/>
          <w:szCs w:val="28"/>
        </w:rPr>
        <w:t xml:space="preserve"> </w:t>
      </w:r>
      <w:r w:rsidR="004A7698">
        <w:rPr>
          <w:sz w:val="28"/>
          <w:szCs w:val="28"/>
        </w:rPr>
        <w:t xml:space="preserve">  </w:t>
      </w:r>
    </w:p>
    <w:p w:rsidR="004A7698" w:rsidRDefault="004A7698" w:rsidP="004A7698">
      <w:pPr>
        <w:tabs>
          <w:tab w:val="left" w:pos="1440"/>
        </w:tabs>
        <w:spacing w:line="360" w:lineRule="auto"/>
        <w:jc w:val="both"/>
        <w:rPr>
          <w:sz w:val="28"/>
          <w:szCs w:val="28"/>
        </w:rPr>
      </w:pPr>
    </w:p>
    <w:p w:rsidR="004A7698" w:rsidRDefault="004A7698" w:rsidP="00EE3B59">
      <w:pPr>
        <w:numPr>
          <w:ilvl w:val="0"/>
          <w:numId w:val="1"/>
        </w:numPr>
        <w:tabs>
          <w:tab w:val="left" w:pos="1440"/>
        </w:tabs>
        <w:spacing w:line="360" w:lineRule="auto"/>
        <w:ind w:left="0" w:firstLine="0"/>
        <w:jc w:val="both"/>
        <w:rPr>
          <w:sz w:val="28"/>
          <w:szCs w:val="28"/>
        </w:rPr>
      </w:pPr>
      <w:r>
        <w:rPr>
          <w:sz w:val="28"/>
          <w:szCs w:val="28"/>
        </w:rPr>
        <w:t xml:space="preserve">This independent witness in his witness statement also added that he has seen the plaintiff riding his bicycle around the estate since the incident, a fact </w:t>
      </w:r>
      <w:r w:rsidR="00B4398A">
        <w:rPr>
          <w:sz w:val="28"/>
          <w:szCs w:val="28"/>
        </w:rPr>
        <w:t>that</w:t>
      </w:r>
      <w:r w:rsidR="00B32D09">
        <w:rPr>
          <w:sz w:val="28"/>
          <w:szCs w:val="28"/>
        </w:rPr>
        <w:t xml:space="preserve"> is </w:t>
      </w:r>
      <w:r>
        <w:rPr>
          <w:sz w:val="28"/>
          <w:szCs w:val="28"/>
        </w:rPr>
        <w:t xml:space="preserve">not denied by the plaintiff </w:t>
      </w:r>
      <w:r w:rsidR="00B32D09">
        <w:rPr>
          <w:sz w:val="28"/>
          <w:szCs w:val="28"/>
        </w:rPr>
        <w:t>in evidence</w:t>
      </w:r>
      <w:r w:rsidR="00B4398A">
        <w:rPr>
          <w:sz w:val="28"/>
          <w:szCs w:val="28"/>
        </w:rPr>
        <w:t>,</w:t>
      </w:r>
      <w:r w:rsidR="00B32D09">
        <w:rPr>
          <w:sz w:val="28"/>
          <w:szCs w:val="28"/>
        </w:rPr>
        <w:t xml:space="preserve"> </w:t>
      </w:r>
      <w:r>
        <w:rPr>
          <w:sz w:val="28"/>
          <w:szCs w:val="28"/>
        </w:rPr>
        <w:t xml:space="preserve">albeit he denies that he was able to do so in a swift manner.   </w:t>
      </w:r>
    </w:p>
    <w:p w:rsidR="00F90EAE" w:rsidRDefault="00F90EAE" w:rsidP="00EE3B59">
      <w:pPr>
        <w:tabs>
          <w:tab w:val="left" w:pos="1440"/>
        </w:tabs>
        <w:spacing w:line="360" w:lineRule="auto"/>
        <w:jc w:val="both"/>
        <w:rPr>
          <w:sz w:val="28"/>
          <w:szCs w:val="28"/>
        </w:rPr>
      </w:pPr>
    </w:p>
    <w:p w:rsidR="00F90EAE" w:rsidRPr="00F90EAE" w:rsidRDefault="00F90EAE" w:rsidP="00EE3B59">
      <w:pPr>
        <w:tabs>
          <w:tab w:val="left" w:pos="1440"/>
        </w:tabs>
        <w:spacing w:line="360" w:lineRule="auto"/>
        <w:jc w:val="both"/>
        <w:rPr>
          <w:i/>
          <w:sz w:val="28"/>
          <w:szCs w:val="28"/>
        </w:rPr>
      </w:pPr>
      <w:r w:rsidRPr="00F90EAE">
        <w:rPr>
          <w:i/>
          <w:sz w:val="28"/>
          <w:szCs w:val="28"/>
        </w:rPr>
        <w:t>T</w:t>
      </w:r>
      <w:r w:rsidR="00A302E0">
        <w:rPr>
          <w:i/>
          <w:sz w:val="28"/>
          <w:szCs w:val="28"/>
        </w:rPr>
        <w:t>he e</w:t>
      </w:r>
      <w:r w:rsidR="00B32D09">
        <w:rPr>
          <w:i/>
          <w:sz w:val="28"/>
          <w:szCs w:val="28"/>
        </w:rPr>
        <w:t xml:space="preserve">xpert </w:t>
      </w:r>
      <w:r w:rsidR="00A302E0">
        <w:rPr>
          <w:i/>
          <w:sz w:val="28"/>
          <w:szCs w:val="28"/>
        </w:rPr>
        <w:t>e</w:t>
      </w:r>
      <w:r w:rsidR="00B32D09">
        <w:rPr>
          <w:i/>
          <w:sz w:val="28"/>
          <w:szCs w:val="28"/>
        </w:rPr>
        <w:t>vidence</w:t>
      </w:r>
      <w:r w:rsidR="00925BF4">
        <w:rPr>
          <w:i/>
          <w:sz w:val="28"/>
          <w:szCs w:val="28"/>
        </w:rPr>
        <w:t xml:space="preserve"> </w:t>
      </w:r>
    </w:p>
    <w:p w:rsidR="00F90EAE" w:rsidRDefault="00F90EAE" w:rsidP="00EE3B59">
      <w:pPr>
        <w:pStyle w:val="ListParagraph"/>
        <w:spacing w:line="360" w:lineRule="auto"/>
        <w:rPr>
          <w:sz w:val="28"/>
          <w:szCs w:val="28"/>
        </w:rPr>
      </w:pPr>
    </w:p>
    <w:p w:rsidR="00F90EAE" w:rsidRDefault="00F90EAE" w:rsidP="00EE3B59">
      <w:pPr>
        <w:numPr>
          <w:ilvl w:val="0"/>
          <w:numId w:val="1"/>
        </w:numPr>
        <w:tabs>
          <w:tab w:val="left" w:pos="1440"/>
        </w:tabs>
        <w:spacing w:line="360" w:lineRule="auto"/>
        <w:ind w:left="0" w:firstLine="0"/>
        <w:jc w:val="both"/>
        <w:rPr>
          <w:sz w:val="28"/>
          <w:szCs w:val="28"/>
        </w:rPr>
      </w:pPr>
      <w:proofErr w:type="spellStart"/>
      <w:r>
        <w:rPr>
          <w:sz w:val="28"/>
          <w:szCs w:val="28"/>
        </w:rPr>
        <w:t>Dr</w:t>
      </w:r>
      <w:proofErr w:type="spellEnd"/>
      <w:r>
        <w:rPr>
          <w:sz w:val="28"/>
          <w:szCs w:val="28"/>
        </w:rPr>
        <w:t xml:space="preserve"> Fu </w:t>
      </w:r>
      <w:proofErr w:type="spellStart"/>
      <w:r>
        <w:rPr>
          <w:sz w:val="28"/>
          <w:szCs w:val="28"/>
        </w:rPr>
        <w:t>Wai</w:t>
      </w:r>
      <w:proofErr w:type="spellEnd"/>
      <w:r>
        <w:rPr>
          <w:sz w:val="28"/>
          <w:szCs w:val="28"/>
        </w:rPr>
        <w:t xml:space="preserve"> </w:t>
      </w:r>
      <w:proofErr w:type="spellStart"/>
      <w:r>
        <w:rPr>
          <w:sz w:val="28"/>
          <w:szCs w:val="28"/>
        </w:rPr>
        <w:t>Kee</w:t>
      </w:r>
      <w:proofErr w:type="spellEnd"/>
      <w:r>
        <w:rPr>
          <w:sz w:val="28"/>
          <w:szCs w:val="28"/>
        </w:rPr>
        <w:t xml:space="preserve"> is the single joint </w:t>
      </w:r>
      <w:proofErr w:type="spellStart"/>
      <w:r>
        <w:rPr>
          <w:sz w:val="28"/>
          <w:szCs w:val="28"/>
        </w:rPr>
        <w:t>o</w:t>
      </w:r>
      <w:r w:rsidR="00B32D09">
        <w:rPr>
          <w:sz w:val="28"/>
          <w:szCs w:val="28"/>
        </w:rPr>
        <w:t>rthopaedic</w:t>
      </w:r>
      <w:proofErr w:type="spellEnd"/>
      <w:r w:rsidR="00B32D09">
        <w:rPr>
          <w:sz w:val="28"/>
          <w:szCs w:val="28"/>
        </w:rPr>
        <w:t xml:space="preserve"> expert appointed by the parties to comment</w:t>
      </w:r>
      <w:r w:rsidR="004B10DC">
        <w:rPr>
          <w:sz w:val="28"/>
          <w:szCs w:val="28"/>
        </w:rPr>
        <w:t xml:space="preserve"> </w:t>
      </w:r>
      <w:r>
        <w:rPr>
          <w:sz w:val="28"/>
          <w:szCs w:val="28"/>
        </w:rPr>
        <w:t xml:space="preserve">on the injuries of the plaintiff.  </w:t>
      </w:r>
      <w:r w:rsidR="00EC67C1">
        <w:rPr>
          <w:sz w:val="28"/>
          <w:szCs w:val="28"/>
        </w:rPr>
        <w:t xml:space="preserve">In his report dated 19 September 2016, </w:t>
      </w:r>
      <w:proofErr w:type="spellStart"/>
      <w:r w:rsidR="00EC67C1">
        <w:rPr>
          <w:sz w:val="28"/>
          <w:szCs w:val="28"/>
        </w:rPr>
        <w:t>Dr</w:t>
      </w:r>
      <w:proofErr w:type="spellEnd"/>
      <w:r w:rsidR="00EC67C1">
        <w:rPr>
          <w:sz w:val="28"/>
          <w:szCs w:val="28"/>
        </w:rPr>
        <w:t xml:space="preserve"> Fu opined that the plaintiff’s injury was compatible </w:t>
      </w:r>
      <w:r w:rsidR="00AF3620">
        <w:rPr>
          <w:sz w:val="28"/>
          <w:szCs w:val="28"/>
        </w:rPr>
        <w:t xml:space="preserve">with the </w:t>
      </w:r>
      <w:r w:rsidR="00EC67C1">
        <w:rPr>
          <w:sz w:val="28"/>
          <w:szCs w:val="28"/>
        </w:rPr>
        <w:t xml:space="preserve">diagnosis of soft tissue </w:t>
      </w:r>
      <w:r w:rsidR="00B32D09">
        <w:rPr>
          <w:sz w:val="28"/>
          <w:szCs w:val="28"/>
        </w:rPr>
        <w:t xml:space="preserve">injury </w:t>
      </w:r>
      <w:r w:rsidR="00EC67C1">
        <w:rPr>
          <w:sz w:val="28"/>
          <w:szCs w:val="28"/>
        </w:rPr>
        <w:t>of the back.  He also considered that the sick leave of 10 d</w:t>
      </w:r>
      <w:r w:rsidR="00AF3620">
        <w:rPr>
          <w:sz w:val="28"/>
          <w:szCs w:val="28"/>
        </w:rPr>
        <w:t xml:space="preserve">ays </w:t>
      </w:r>
      <w:r w:rsidR="00EC67C1">
        <w:rPr>
          <w:sz w:val="28"/>
          <w:szCs w:val="28"/>
        </w:rPr>
        <w:t xml:space="preserve">given by </w:t>
      </w:r>
      <w:r w:rsidR="00B32D09">
        <w:rPr>
          <w:sz w:val="28"/>
          <w:szCs w:val="28"/>
        </w:rPr>
        <w:t>the doctors at the public hospital</w:t>
      </w:r>
      <w:r w:rsidR="00EC67C1">
        <w:rPr>
          <w:sz w:val="28"/>
          <w:szCs w:val="28"/>
        </w:rPr>
        <w:t xml:space="preserve"> was appropriate.  </w:t>
      </w:r>
      <w:proofErr w:type="spellStart"/>
      <w:r w:rsidR="00EC67C1">
        <w:rPr>
          <w:sz w:val="28"/>
          <w:szCs w:val="28"/>
        </w:rPr>
        <w:t>Dr</w:t>
      </w:r>
      <w:proofErr w:type="spellEnd"/>
      <w:r w:rsidR="00EC67C1">
        <w:rPr>
          <w:sz w:val="28"/>
          <w:szCs w:val="28"/>
        </w:rPr>
        <w:t xml:space="preserve"> Fu </w:t>
      </w:r>
      <w:r w:rsidR="00B4398A">
        <w:rPr>
          <w:sz w:val="28"/>
          <w:szCs w:val="28"/>
        </w:rPr>
        <w:t>was of the view</w:t>
      </w:r>
      <w:r w:rsidR="00EC67C1">
        <w:rPr>
          <w:sz w:val="28"/>
          <w:szCs w:val="28"/>
        </w:rPr>
        <w:t xml:space="preserve"> that the plaintiff should be able to return to </w:t>
      </w:r>
      <w:r w:rsidR="00820989">
        <w:rPr>
          <w:sz w:val="28"/>
          <w:szCs w:val="28"/>
        </w:rPr>
        <w:t xml:space="preserve">his </w:t>
      </w:r>
      <w:r w:rsidR="00EC67C1">
        <w:rPr>
          <w:sz w:val="28"/>
          <w:szCs w:val="28"/>
        </w:rPr>
        <w:t xml:space="preserve">pre-existing </w:t>
      </w:r>
      <w:r w:rsidR="00820989">
        <w:rPr>
          <w:sz w:val="28"/>
          <w:szCs w:val="28"/>
        </w:rPr>
        <w:t xml:space="preserve">work as a </w:t>
      </w:r>
      <w:r w:rsidR="00EC67C1">
        <w:rPr>
          <w:sz w:val="28"/>
          <w:szCs w:val="28"/>
        </w:rPr>
        <w:t>self-employed merchant.</w:t>
      </w:r>
      <w:r w:rsidR="00B32D09">
        <w:rPr>
          <w:sz w:val="28"/>
          <w:szCs w:val="28"/>
        </w:rPr>
        <w:t xml:space="preserve"> </w:t>
      </w:r>
      <w:r w:rsidR="00EC67C1">
        <w:rPr>
          <w:sz w:val="28"/>
          <w:szCs w:val="28"/>
        </w:rPr>
        <w:t xml:space="preserve"> He however considered the plaintiff’s efficien</w:t>
      </w:r>
      <w:r w:rsidR="00820989">
        <w:rPr>
          <w:sz w:val="28"/>
          <w:szCs w:val="28"/>
        </w:rPr>
        <w:t>cy</w:t>
      </w:r>
      <w:r w:rsidR="00EC67C1">
        <w:rPr>
          <w:sz w:val="28"/>
          <w:szCs w:val="28"/>
        </w:rPr>
        <w:t xml:space="preserve"> </w:t>
      </w:r>
      <w:r w:rsidR="00B4398A">
        <w:rPr>
          <w:sz w:val="28"/>
          <w:szCs w:val="28"/>
        </w:rPr>
        <w:t>would</w:t>
      </w:r>
      <w:r w:rsidR="00EC67C1">
        <w:rPr>
          <w:sz w:val="28"/>
          <w:szCs w:val="28"/>
        </w:rPr>
        <w:t xml:space="preserve"> be mildly reduced due to the back pain.  He also </w:t>
      </w:r>
      <w:r w:rsidR="005B3FEF">
        <w:rPr>
          <w:sz w:val="28"/>
          <w:szCs w:val="28"/>
        </w:rPr>
        <w:t>thought</w:t>
      </w:r>
      <w:r w:rsidR="00EC67C1">
        <w:rPr>
          <w:sz w:val="28"/>
          <w:szCs w:val="28"/>
        </w:rPr>
        <w:t xml:space="preserve"> that the plaintiff may have some pain during manual </w:t>
      </w:r>
      <w:r w:rsidR="00925BF4">
        <w:rPr>
          <w:sz w:val="28"/>
          <w:szCs w:val="28"/>
        </w:rPr>
        <w:t xml:space="preserve">exertion and long period of travel.  </w:t>
      </w:r>
      <w:proofErr w:type="spellStart"/>
      <w:r w:rsidR="00925BF4">
        <w:rPr>
          <w:sz w:val="28"/>
          <w:szCs w:val="28"/>
        </w:rPr>
        <w:t>Dr</w:t>
      </w:r>
      <w:proofErr w:type="spellEnd"/>
      <w:r w:rsidR="00925BF4">
        <w:rPr>
          <w:sz w:val="28"/>
          <w:szCs w:val="28"/>
        </w:rPr>
        <w:t xml:space="preserve"> Fu opined that the plaintiff should be independent </w:t>
      </w:r>
      <w:r w:rsidR="00820989">
        <w:rPr>
          <w:sz w:val="28"/>
          <w:szCs w:val="28"/>
        </w:rPr>
        <w:t xml:space="preserve">in </w:t>
      </w:r>
      <w:r w:rsidR="00925BF4">
        <w:rPr>
          <w:sz w:val="28"/>
          <w:szCs w:val="28"/>
        </w:rPr>
        <w:t>activit</w:t>
      </w:r>
      <w:r w:rsidR="00820989">
        <w:rPr>
          <w:sz w:val="28"/>
          <w:szCs w:val="28"/>
        </w:rPr>
        <w:t xml:space="preserve">ies </w:t>
      </w:r>
      <w:r w:rsidR="00925BF4">
        <w:rPr>
          <w:sz w:val="28"/>
          <w:szCs w:val="28"/>
        </w:rPr>
        <w:t xml:space="preserve">of daily living and should be able to play basketball or football although his performance will be slightly affected by the alleged pain.  For the back injuries, </w:t>
      </w:r>
      <w:proofErr w:type="spellStart"/>
      <w:r w:rsidR="00925BF4">
        <w:rPr>
          <w:sz w:val="28"/>
          <w:szCs w:val="28"/>
        </w:rPr>
        <w:t>Dr</w:t>
      </w:r>
      <w:proofErr w:type="spellEnd"/>
      <w:r w:rsidR="00925BF4">
        <w:rPr>
          <w:sz w:val="28"/>
          <w:szCs w:val="28"/>
        </w:rPr>
        <w:t xml:space="preserve"> Fu found the impairment of whole person and loss of earning capacity both at 1%.   </w:t>
      </w:r>
    </w:p>
    <w:p w:rsidR="00B4398A" w:rsidRDefault="00B4398A" w:rsidP="00B4398A">
      <w:pPr>
        <w:tabs>
          <w:tab w:val="left" w:pos="1440"/>
        </w:tabs>
        <w:spacing w:line="360" w:lineRule="auto"/>
        <w:jc w:val="both"/>
        <w:rPr>
          <w:sz w:val="28"/>
          <w:szCs w:val="28"/>
        </w:rPr>
      </w:pPr>
    </w:p>
    <w:p w:rsidR="00B4398A" w:rsidRDefault="00B4398A" w:rsidP="00EE3B59">
      <w:pPr>
        <w:numPr>
          <w:ilvl w:val="0"/>
          <w:numId w:val="1"/>
        </w:numPr>
        <w:tabs>
          <w:tab w:val="left" w:pos="1440"/>
        </w:tabs>
        <w:spacing w:line="360" w:lineRule="auto"/>
        <w:ind w:left="0" w:firstLine="0"/>
        <w:jc w:val="both"/>
        <w:rPr>
          <w:sz w:val="28"/>
          <w:szCs w:val="28"/>
        </w:rPr>
      </w:pPr>
      <w:r>
        <w:rPr>
          <w:sz w:val="28"/>
          <w:szCs w:val="28"/>
        </w:rPr>
        <w:lastRenderedPageBreak/>
        <w:t xml:space="preserve">I find </w:t>
      </w:r>
      <w:proofErr w:type="spellStart"/>
      <w:r>
        <w:rPr>
          <w:sz w:val="28"/>
          <w:szCs w:val="28"/>
        </w:rPr>
        <w:t>Dr</w:t>
      </w:r>
      <w:proofErr w:type="spellEnd"/>
      <w:r>
        <w:rPr>
          <w:sz w:val="28"/>
          <w:szCs w:val="28"/>
        </w:rPr>
        <w:t xml:space="preserve"> Fu has been more than generous to the plaintiff in his assessment. Some of the claims made by the plaintiff to him on the date of examination in August 2016 were new and had never been made to any of the treatment docto</w:t>
      </w:r>
      <w:r w:rsidR="00A002C5">
        <w:rPr>
          <w:sz w:val="28"/>
          <w:szCs w:val="28"/>
        </w:rPr>
        <w:t>rs or his lawyers before. I shall</w:t>
      </w:r>
      <w:r>
        <w:rPr>
          <w:sz w:val="28"/>
          <w:szCs w:val="28"/>
        </w:rPr>
        <w:t xml:space="preserve"> treat them with caution. </w:t>
      </w:r>
    </w:p>
    <w:p w:rsidR="00925BF4" w:rsidRDefault="00925BF4" w:rsidP="00EE3B59">
      <w:pPr>
        <w:tabs>
          <w:tab w:val="left" w:pos="1440"/>
        </w:tabs>
        <w:spacing w:line="360" w:lineRule="auto"/>
        <w:jc w:val="both"/>
        <w:rPr>
          <w:sz w:val="28"/>
          <w:szCs w:val="28"/>
        </w:rPr>
      </w:pPr>
    </w:p>
    <w:p w:rsidR="00925BF4" w:rsidRDefault="00B32D09" w:rsidP="00EE3B59">
      <w:pPr>
        <w:tabs>
          <w:tab w:val="left" w:pos="1440"/>
        </w:tabs>
        <w:spacing w:line="360" w:lineRule="auto"/>
        <w:jc w:val="both"/>
        <w:rPr>
          <w:i/>
          <w:sz w:val="28"/>
          <w:szCs w:val="28"/>
        </w:rPr>
      </w:pPr>
      <w:r>
        <w:rPr>
          <w:i/>
          <w:sz w:val="28"/>
          <w:szCs w:val="28"/>
        </w:rPr>
        <w:t xml:space="preserve">Findings on the plaintiff’s credibility </w:t>
      </w:r>
      <w:r w:rsidR="00925BF4">
        <w:rPr>
          <w:i/>
          <w:sz w:val="28"/>
          <w:szCs w:val="28"/>
        </w:rPr>
        <w:t xml:space="preserve"> </w:t>
      </w:r>
    </w:p>
    <w:p w:rsidR="00925BF4" w:rsidRPr="00925BF4" w:rsidRDefault="00925BF4" w:rsidP="00EE3B59">
      <w:pPr>
        <w:tabs>
          <w:tab w:val="left" w:pos="1440"/>
        </w:tabs>
        <w:spacing w:line="360" w:lineRule="auto"/>
        <w:jc w:val="both"/>
        <w:rPr>
          <w:i/>
          <w:sz w:val="28"/>
          <w:szCs w:val="28"/>
        </w:rPr>
      </w:pPr>
    </w:p>
    <w:p w:rsidR="00925BF4" w:rsidRDefault="00925BF4" w:rsidP="00EE3B59">
      <w:pPr>
        <w:numPr>
          <w:ilvl w:val="0"/>
          <w:numId w:val="1"/>
        </w:numPr>
        <w:tabs>
          <w:tab w:val="left" w:pos="1440"/>
        </w:tabs>
        <w:spacing w:line="360" w:lineRule="auto"/>
        <w:ind w:left="0" w:firstLine="0"/>
        <w:jc w:val="both"/>
        <w:rPr>
          <w:sz w:val="28"/>
          <w:szCs w:val="28"/>
        </w:rPr>
      </w:pPr>
      <w:r>
        <w:rPr>
          <w:sz w:val="28"/>
          <w:szCs w:val="28"/>
        </w:rPr>
        <w:t>Having watched the video on the plaintiff’s performance on the basketball court and having heard his evidence in court, I have no doubt that the plaintiff has ex</w:t>
      </w:r>
      <w:r w:rsidR="00B32D09">
        <w:rPr>
          <w:sz w:val="28"/>
          <w:szCs w:val="28"/>
        </w:rPr>
        <w:t>aggerated</w:t>
      </w:r>
      <w:r w:rsidR="00F10371">
        <w:rPr>
          <w:sz w:val="28"/>
          <w:szCs w:val="28"/>
        </w:rPr>
        <w:t xml:space="preserve"> </w:t>
      </w:r>
      <w:r>
        <w:rPr>
          <w:sz w:val="28"/>
          <w:szCs w:val="28"/>
        </w:rPr>
        <w:t>much of his</w:t>
      </w:r>
      <w:r w:rsidR="004A109A">
        <w:rPr>
          <w:sz w:val="28"/>
          <w:szCs w:val="28"/>
        </w:rPr>
        <w:t xml:space="preserve"> injuries and claims</w:t>
      </w:r>
      <w:r w:rsidR="000F2FA9">
        <w:rPr>
          <w:sz w:val="28"/>
          <w:szCs w:val="28"/>
        </w:rPr>
        <w:t xml:space="preserve"> in this case</w:t>
      </w:r>
      <w:r w:rsidR="00F10371">
        <w:rPr>
          <w:sz w:val="28"/>
          <w:szCs w:val="28"/>
        </w:rPr>
        <w:t xml:space="preserve">.  </w:t>
      </w:r>
      <w:r w:rsidR="0098068A">
        <w:rPr>
          <w:sz w:val="28"/>
          <w:szCs w:val="28"/>
        </w:rPr>
        <w:t>In my judgment, t</w:t>
      </w:r>
      <w:r w:rsidR="00B32D09">
        <w:rPr>
          <w:sz w:val="28"/>
          <w:szCs w:val="28"/>
        </w:rPr>
        <w:t xml:space="preserve">he </w:t>
      </w:r>
      <w:r w:rsidR="000F2FA9">
        <w:rPr>
          <w:sz w:val="28"/>
          <w:szCs w:val="28"/>
        </w:rPr>
        <w:t xml:space="preserve">physical </w:t>
      </w:r>
      <w:r w:rsidR="004A109A">
        <w:rPr>
          <w:sz w:val="28"/>
          <w:szCs w:val="28"/>
        </w:rPr>
        <w:t xml:space="preserve">activities he was able to carry out </w:t>
      </w:r>
      <w:r w:rsidR="00493AF9">
        <w:rPr>
          <w:sz w:val="28"/>
          <w:szCs w:val="28"/>
        </w:rPr>
        <w:t>on the basketball court are</w:t>
      </w:r>
      <w:r w:rsidR="004A109A">
        <w:rPr>
          <w:sz w:val="28"/>
          <w:szCs w:val="28"/>
        </w:rPr>
        <w:t xml:space="preserve"> completely at odds with the complaints </w:t>
      </w:r>
      <w:r w:rsidR="000F2FA9">
        <w:rPr>
          <w:sz w:val="28"/>
          <w:szCs w:val="28"/>
        </w:rPr>
        <w:t xml:space="preserve">he had been making prior to the basketball video was disclosed to the plaintiff’s solicitors in June 2016.  </w:t>
      </w:r>
      <w:r w:rsidR="00F10371">
        <w:rPr>
          <w:sz w:val="28"/>
          <w:szCs w:val="28"/>
        </w:rPr>
        <w:t xml:space="preserve">I do not find </w:t>
      </w:r>
      <w:r w:rsidR="000F2FA9">
        <w:rPr>
          <w:sz w:val="28"/>
          <w:szCs w:val="28"/>
        </w:rPr>
        <w:t>the plaintiff</w:t>
      </w:r>
      <w:r w:rsidR="00F10371">
        <w:rPr>
          <w:sz w:val="28"/>
          <w:szCs w:val="28"/>
        </w:rPr>
        <w:t xml:space="preserve"> to be a credible witness</w:t>
      </w:r>
      <w:r w:rsidR="00B32D09">
        <w:rPr>
          <w:sz w:val="28"/>
          <w:szCs w:val="28"/>
        </w:rPr>
        <w:t xml:space="preserve"> at all</w:t>
      </w:r>
      <w:r w:rsidR="00F10371">
        <w:rPr>
          <w:sz w:val="28"/>
          <w:szCs w:val="28"/>
        </w:rPr>
        <w:t>.  Nor do I think that he has been completely truthful with the court</w:t>
      </w:r>
      <w:r w:rsidR="0098068A">
        <w:rPr>
          <w:sz w:val="28"/>
          <w:szCs w:val="28"/>
        </w:rPr>
        <w:t xml:space="preserve"> when he gave evidence</w:t>
      </w:r>
      <w:r w:rsidR="00F10371">
        <w:rPr>
          <w:sz w:val="28"/>
          <w:szCs w:val="28"/>
        </w:rPr>
        <w:t>.  There are man</w:t>
      </w:r>
      <w:r w:rsidR="0098068A">
        <w:rPr>
          <w:sz w:val="28"/>
          <w:szCs w:val="28"/>
        </w:rPr>
        <w:t>y reasons for me to come to such</w:t>
      </w:r>
      <w:r w:rsidR="00F10371">
        <w:rPr>
          <w:sz w:val="28"/>
          <w:szCs w:val="28"/>
        </w:rPr>
        <w:t xml:space="preserve"> conclusion.  </w:t>
      </w:r>
    </w:p>
    <w:p w:rsidR="00F10371" w:rsidRDefault="00F10371" w:rsidP="00EE3B59">
      <w:pPr>
        <w:tabs>
          <w:tab w:val="left" w:pos="1440"/>
        </w:tabs>
        <w:spacing w:line="360" w:lineRule="auto"/>
        <w:jc w:val="both"/>
        <w:rPr>
          <w:sz w:val="28"/>
          <w:szCs w:val="28"/>
        </w:rPr>
      </w:pPr>
    </w:p>
    <w:p w:rsidR="00BA1095" w:rsidRDefault="00B04AB8" w:rsidP="00EE3B59">
      <w:pPr>
        <w:numPr>
          <w:ilvl w:val="0"/>
          <w:numId w:val="1"/>
        </w:numPr>
        <w:tabs>
          <w:tab w:val="left" w:pos="1440"/>
        </w:tabs>
        <w:spacing w:line="360" w:lineRule="auto"/>
        <w:ind w:left="0" w:firstLine="0"/>
        <w:jc w:val="both"/>
        <w:rPr>
          <w:sz w:val="28"/>
          <w:szCs w:val="28"/>
        </w:rPr>
      </w:pPr>
      <w:r>
        <w:rPr>
          <w:sz w:val="28"/>
          <w:szCs w:val="28"/>
        </w:rPr>
        <w:t>W</w:t>
      </w:r>
      <w:r w:rsidR="00F10371" w:rsidRPr="003336AB">
        <w:rPr>
          <w:sz w:val="28"/>
          <w:szCs w:val="28"/>
        </w:rPr>
        <w:t>hen th</w:t>
      </w:r>
      <w:r>
        <w:rPr>
          <w:sz w:val="28"/>
          <w:szCs w:val="28"/>
        </w:rPr>
        <w:t>e</w:t>
      </w:r>
      <w:r w:rsidR="00F10371" w:rsidRPr="003336AB">
        <w:rPr>
          <w:sz w:val="28"/>
          <w:szCs w:val="28"/>
        </w:rPr>
        <w:t xml:space="preserve"> writ </w:t>
      </w:r>
      <w:r>
        <w:rPr>
          <w:sz w:val="28"/>
          <w:szCs w:val="28"/>
        </w:rPr>
        <w:t xml:space="preserve">in this case </w:t>
      </w:r>
      <w:r w:rsidR="00F10371" w:rsidRPr="003336AB">
        <w:rPr>
          <w:sz w:val="28"/>
          <w:szCs w:val="28"/>
        </w:rPr>
        <w:t>wa</w:t>
      </w:r>
      <w:r>
        <w:rPr>
          <w:sz w:val="28"/>
          <w:szCs w:val="28"/>
        </w:rPr>
        <w:t>s first issued on 1 December 2015</w:t>
      </w:r>
      <w:r w:rsidR="00F10371" w:rsidRPr="003336AB">
        <w:rPr>
          <w:sz w:val="28"/>
          <w:szCs w:val="28"/>
        </w:rPr>
        <w:t>, the statement of damages</w:t>
      </w:r>
      <w:r w:rsidR="006B56C6">
        <w:rPr>
          <w:sz w:val="28"/>
          <w:szCs w:val="28"/>
        </w:rPr>
        <w:t xml:space="preserve"> (“</w:t>
      </w:r>
      <w:proofErr w:type="spellStart"/>
      <w:r w:rsidR="006B56C6">
        <w:rPr>
          <w:sz w:val="28"/>
          <w:szCs w:val="28"/>
        </w:rPr>
        <w:t>SoD</w:t>
      </w:r>
      <w:proofErr w:type="spellEnd"/>
      <w:r w:rsidR="006B56C6">
        <w:rPr>
          <w:sz w:val="28"/>
          <w:szCs w:val="28"/>
        </w:rPr>
        <w:t>”)</w:t>
      </w:r>
      <w:r w:rsidR="00FC6FE1">
        <w:rPr>
          <w:sz w:val="28"/>
          <w:szCs w:val="28"/>
        </w:rPr>
        <w:t>,</w:t>
      </w:r>
      <w:r w:rsidR="00F10371" w:rsidRPr="003336AB">
        <w:rPr>
          <w:sz w:val="28"/>
          <w:szCs w:val="28"/>
        </w:rPr>
        <w:t xml:space="preserve"> which </w:t>
      </w:r>
      <w:r w:rsidR="00FC6FE1">
        <w:rPr>
          <w:sz w:val="28"/>
          <w:szCs w:val="28"/>
        </w:rPr>
        <w:t xml:space="preserve">was </w:t>
      </w:r>
      <w:r w:rsidR="00F10371" w:rsidRPr="003336AB">
        <w:rPr>
          <w:sz w:val="28"/>
          <w:szCs w:val="28"/>
        </w:rPr>
        <w:t xml:space="preserve">accompanied </w:t>
      </w:r>
      <w:r w:rsidR="00FC6FE1">
        <w:rPr>
          <w:sz w:val="28"/>
          <w:szCs w:val="28"/>
        </w:rPr>
        <w:t xml:space="preserve">by </w:t>
      </w:r>
      <w:r>
        <w:rPr>
          <w:sz w:val="28"/>
          <w:szCs w:val="28"/>
        </w:rPr>
        <w:t>a</w:t>
      </w:r>
      <w:r w:rsidR="00820989">
        <w:rPr>
          <w:sz w:val="28"/>
          <w:szCs w:val="28"/>
        </w:rPr>
        <w:t xml:space="preserve"> </w:t>
      </w:r>
      <w:r w:rsidR="00F10371" w:rsidRPr="003336AB">
        <w:rPr>
          <w:sz w:val="28"/>
          <w:szCs w:val="28"/>
        </w:rPr>
        <w:t xml:space="preserve">statement of </w:t>
      </w:r>
      <w:r w:rsidR="006B56C6">
        <w:rPr>
          <w:sz w:val="28"/>
          <w:szCs w:val="28"/>
        </w:rPr>
        <w:t>truth</w:t>
      </w:r>
      <w:r w:rsidR="00F10371" w:rsidRPr="003336AB">
        <w:rPr>
          <w:sz w:val="28"/>
          <w:szCs w:val="28"/>
        </w:rPr>
        <w:t xml:space="preserve"> </w:t>
      </w:r>
      <w:r w:rsidR="00FC6FE1">
        <w:rPr>
          <w:sz w:val="28"/>
          <w:szCs w:val="28"/>
        </w:rPr>
        <w:t xml:space="preserve">signed by the plaintiff, </w:t>
      </w:r>
      <w:r w:rsidR="00F10371" w:rsidRPr="003336AB">
        <w:rPr>
          <w:sz w:val="28"/>
          <w:szCs w:val="28"/>
        </w:rPr>
        <w:t>stated that</w:t>
      </w:r>
      <w:r w:rsidR="00FC6FE1">
        <w:rPr>
          <w:sz w:val="28"/>
          <w:szCs w:val="28"/>
        </w:rPr>
        <w:t>,</w:t>
      </w:r>
      <w:r w:rsidR="00F10371" w:rsidRPr="003336AB">
        <w:rPr>
          <w:sz w:val="28"/>
          <w:szCs w:val="28"/>
        </w:rPr>
        <w:t xml:space="preserve"> due to </w:t>
      </w:r>
      <w:r w:rsidR="006B56C6">
        <w:rPr>
          <w:sz w:val="28"/>
          <w:szCs w:val="28"/>
        </w:rPr>
        <w:t>“</w:t>
      </w:r>
      <w:r w:rsidR="00F10371" w:rsidRPr="003336AB">
        <w:rPr>
          <w:sz w:val="28"/>
          <w:szCs w:val="28"/>
        </w:rPr>
        <w:t xml:space="preserve">the stiffness </w:t>
      </w:r>
      <w:r w:rsidR="003336AB" w:rsidRPr="003336AB">
        <w:rPr>
          <w:sz w:val="28"/>
          <w:szCs w:val="28"/>
        </w:rPr>
        <w:t>and</w:t>
      </w:r>
      <w:r w:rsidR="00F10371" w:rsidRPr="003336AB">
        <w:rPr>
          <w:sz w:val="28"/>
          <w:szCs w:val="28"/>
        </w:rPr>
        <w:t xml:space="preserve"> pain in his low back in particular when he turned his body to left</w:t>
      </w:r>
      <w:r w:rsidR="006B56C6">
        <w:rPr>
          <w:sz w:val="28"/>
          <w:szCs w:val="28"/>
        </w:rPr>
        <w:t>”</w:t>
      </w:r>
      <w:r w:rsidR="00F10371" w:rsidRPr="003336AB">
        <w:rPr>
          <w:sz w:val="28"/>
          <w:szCs w:val="28"/>
        </w:rPr>
        <w:t xml:space="preserve">, he could </w:t>
      </w:r>
      <w:r w:rsidR="00FC6FE1">
        <w:rPr>
          <w:sz w:val="28"/>
          <w:szCs w:val="28"/>
        </w:rPr>
        <w:t>“</w:t>
      </w:r>
      <w:r w:rsidR="00F10371" w:rsidRPr="003336AB">
        <w:rPr>
          <w:sz w:val="28"/>
          <w:szCs w:val="28"/>
        </w:rPr>
        <w:t>no longer enjoy</w:t>
      </w:r>
      <w:r w:rsidR="00FC6FE1">
        <w:rPr>
          <w:sz w:val="28"/>
          <w:szCs w:val="28"/>
        </w:rPr>
        <w:t>ed</w:t>
      </w:r>
      <w:r w:rsidR="00F10371" w:rsidRPr="003336AB">
        <w:rPr>
          <w:sz w:val="28"/>
          <w:szCs w:val="28"/>
        </w:rPr>
        <w:t xml:space="preserve"> (</w:t>
      </w:r>
      <w:r w:rsidR="003336AB" w:rsidRPr="003336AB">
        <w:rPr>
          <w:sz w:val="28"/>
          <w:szCs w:val="28"/>
        </w:rPr>
        <w:t>s</w:t>
      </w:r>
      <w:r w:rsidR="00F10371" w:rsidRPr="003336AB">
        <w:rPr>
          <w:sz w:val="28"/>
          <w:szCs w:val="28"/>
        </w:rPr>
        <w:t xml:space="preserve">ic) </w:t>
      </w:r>
      <w:r w:rsidR="003336AB" w:rsidRPr="003336AB">
        <w:rPr>
          <w:sz w:val="28"/>
          <w:szCs w:val="28"/>
        </w:rPr>
        <w:t xml:space="preserve">playing basketball and football because of the said limitation”.  </w:t>
      </w:r>
      <w:r>
        <w:rPr>
          <w:sz w:val="28"/>
          <w:szCs w:val="28"/>
        </w:rPr>
        <w:t>T</w:t>
      </w:r>
      <w:r w:rsidR="003336AB" w:rsidRPr="003336AB">
        <w:rPr>
          <w:sz w:val="28"/>
          <w:szCs w:val="28"/>
        </w:rPr>
        <w:t xml:space="preserve">he same </w:t>
      </w:r>
      <w:r w:rsidR="00A35C40">
        <w:rPr>
          <w:sz w:val="28"/>
          <w:szCs w:val="28"/>
        </w:rPr>
        <w:t xml:space="preserve">allegation </w:t>
      </w:r>
      <w:r w:rsidR="003336AB" w:rsidRPr="003336AB">
        <w:rPr>
          <w:sz w:val="28"/>
          <w:szCs w:val="28"/>
        </w:rPr>
        <w:t xml:space="preserve">of not able to play basketball and football was repeated by the plaintiff when he filed the revised statement of damages </w:t>
      </w:r>
      <w:r w:rsidR="006B56C6">
        <w:rPr>
          <w:sz w:val="28"/>
          <w:szCs w:val="28"/>
        </w:rPr>
        <w:t xml:space="preserve">(“RSD”) </w:t>
      </w:r>
      <w:r w:rsidR="003336AB" w:rsidRPr="003336AB">
        <w:rPr>
          <w:sz w:val="28"/>
          <w:szCs w:val="28"/>
        </w:rPr>
        <w:t xml:space="preserve">on 31 October 2016.  Again, a statement of truth signed by the plaintiff was attached to the </w:t>
      </w:r>
      <w:r w:rsidR="006B56C6">
        <w:rPr>
          <w:sz w:val="28"/>
          <w:szCs w:val="28"/>
        </w:rPr>
        <w:t>RSD</w:t>
      </w:r>
      <w:r w:rsidR="003336AB" w:rsidRPr="003336AB">
        <w:rPr>
          <w:sz w:val="28"/>
          <w:szCs w:val="28"/>
        </w:rPr>
        <w:t xml:space="preserve">.  </w:t>
      </w:r>
    </w:p>
    <w:p w:rsidR="00BA1095" w:rsidRDefault="00BA1095" w:rsidP="00BA1095">
      <w:pPr>
        <w:pStyle w:val="ListParagraph"/>
        <w:rPr>
          <w:sz w:val="28"/>
          <w:szCs w:val="28"/>
        </w:rPr>
      </w:pPr>
    </w:p>
    <w:p w:rsidR="006B56C6" w:rsidRDefault="00B4398A" w:rsidP="00EE3B59">
      <w:pPr>
        <w:numPr>
          <w:ilvl w:val="0"/>
          <w:numId w:val="1"/>
        </w:numPr>
        <w:tabs>
          <w:tab w:val="left" w:pos="1440"/>
        </w:tabs>
        <w:spacing w:line="360" w:lineRule="auto"/>
        <w:ind w:left="0" w:firstLine="0"/>
        <w:jc w:val="both"/>
        <w:rPr>
          <w:sz w:val="28"/>
          <w:szCs w:val="28"/>
        </w:rPr>
      </w:pPr>
      <w:r>
        <w:rPr>
          <w:sz w:val="28"/>
          <w:szCs w:val="28"/>
        </w:rPr>
        <w:t>We now know that the allegation</w:t>
      </w:r>
      <w:r w:rsidR="006B56C6">
        <w:rPr>
          <w:sz w:val="28"/>
          <w:szCs w:val="28"/>
        </w:rPr>
        <w:t xml:space="preserve"> that he was no longer able to enjoy playing basketball due to the assault incident </w:t>
      </w:r>
      <w:r w:rsidR="005B3FEF">
        <w:rPr>
          <w:sz w:val="28"/>
          <w:szCs w:val="28"/>
        </w:rPr>
        <w:t>i</w:t>
      </w:r>
      <w:r w:rsidR="006B56C6">
        <w:rPr>
          <w:sz w:val="28"/>
          <w:szCs w:val="28"/>
        </w:rPr>
        <w:t xml:space="preserve">s completely untrue in </w:t>
      </w:r>
      <w:r w:rsidR="00FF3E33">
        <w:rPr>
          <w:sz w:val="28"/>
          <w:szCs w:val="28"/>
        </w:rPr>
        <w:t xml:space="preserve">the </w:t>
      </w:r>
      <w:r w:rsidR="006B56C6">
        <w:rPr>
          <w:sz w:val="28"/>
          <w:szCs w:val="28"/>
        </w:rPr>
        <w:t>light of the video.</w:t>
      </w:r>
      <w:r w:rsidR="00BA1095">
        <w:rPr>
          <w:sz w:val="28"/>
          <w:szCs w:val="28"/>
        </w:rPr>
        <w:t xml:space="preserve">  </w:t>
      </w:r>
      <w:r w:rsidR="006B56C6">
        <w:rPr>
          <w:sz w:val="28"/>
          <w:szCs w:val="28"/>
        </w:rPr>
        <w:t xml:space="preserve">  </w:t>
      </w:r>
    </w:p>
    <w:p w:rsidR="006B56C6" w:rsidRDefault="006B56C6" w:rsidP="006B56C6">
      <w:pPr>
        <w:pStyle w:val="ListParagraph"/>
        <w:rPr>
          <w:sz w:val="28"/>
          <w:szCs w:val="28"/>
        </w:rPr>
      </w:pPr>
    </w:p>
    <w:p w:rsidR="003336AB" w:rsidRDefault="003336AB" w:rsidP="00EE3B59">
      <w:pPr>
        <w:numPr>
          <w:ilvl w:val="0"/>
          <w:numId w:val="1"/>
        </w:numPr>
        <w:tabs>
          <w:tab w:val="left" w:pos="1440"/>
        </w:tabs>
        <w:spacing w:line="360" w:lineRule="auto"/>
        <w:ind w:left="0" w:firstLine="0"/>
        <w:jc w:val="both"/>
        <w:rPr>
          <w:sz w:val="28"/>
          <w:szCs w:val="28"/>
        </w:rPr>
      </w:pPr>
      <w:r w:rsidRPr="003336AB">
        <w:rPr>
          <w:sz w:val="28"/>
          <w:szCs w:val="28"/>
        </w:rPr>
        <w:t xml:space="preserve">In his witness statement filed for the purpose of the present proceedings on 4 July 2016, </w:t>
      </w:r>
      <w:r w:rsidR="00B4398A">
        <w:rPr>
          <w:sz w:val="28"/>
          <w:szCs w:val="28"/>
        </w:rPr>
        <w:t xml:space="preserve">which was filed after the basketball video was disclosed, </w:t>
      </w:r>
      <w:r w:rsidRPr="003336AB">
        <w:rPr>
          <w:sz w:val="28"/>
          <w:szCs w:val="28"/>
        </w:rPr>
        <w:t xml:space="preserve">the plaintiff </w:t>
      </w:r>
      <w:r w:rsidR="006B56C6">
        <w:rPr>
          <w:sz w:val="28"/>
          <w:szCs w:val="28"/>
        </w:rPr>
        <w:t xml:space="preserve">repeats his </w:t>
      </w:r>
      <w:r w:rsidRPr="003336AB">
        <w:rPr>
          <w:sz w:val="28"/>
          <w:szCs w:val="28"/>
        </w:rPr>
        <w:t xml:space="preserve">claim that he could no longer enjoy playing basketball and football after the incident.  </w:t>
      </w:r>
      <w:r w:rsidR="00B4398A">
        <w:rPr>
          <w:sz w:val="28"/>
          <w:szCs w:val="28"/>
        </w:rPr>
        <w:t>However, h</w:t>
      </w:r>
      <w:r w:rsidRPr="003336AB">
        <w:rPr>
          <w:sz w:val="28"/>
          <w:szCs w:val="28"/>
        </w:rPr>
        <w:t xml:space="preserve">e </w:t>
      </w:r>
      <w:r w:rsidR="00B07AF5">
        <w:rPr>
          <w:sz w:val="28"/>
          <w:szCs w:val="28"/>
        </w:rPr>
        <w:t xml:space="preserve">tries to embellish his </w:t>
      </w:r>
      <w:r w:rsidRPr="003336AB">
        <w:rPr>
          <w:sz w:val="28"/>
          <w:szCs w:val="28"/>
        </w:rPr>
        <w:t>claim</w:t>
      </w:r>
      <w:r w:rsidR="00B07AF5">
        <w:rPr>
          <w:sz w:val="28"/>
          <w:szCs w:val="28"/>
        </w:rPr>
        <w:t xml:space="preserve"> and </w:t>
      </w:r>
      <w:r w:rsidR="00B4398A">
        <w:rPr>
          <w:sz w:val="28"/>
          <w:szCs w:val="28"/>
        </w:rPr>
        <w:t>change</w:t>
      </w:r>
      <w:r w:rsidR="005B3FEF">
        <w:rPr>
          <w:sz w:val="28"/>
          <w:szCs w:val="28"/>
        </w:rPr>
        <w:t>d</w:t>
      </w:r>
      <w:r w:rsidR="00B07AF5">
        <w:rPr>
          <w:sz w:val="28"/>
          <w:szCs w:val="28"/>
        </w:rPr>
        <w:t xml:space="preserve"> his previous allegation by saying</w:t>
      </w:r>
      <w:r w:rsidRPr="003336AB">
        <w:rPr>
          <w:sz w:val="28"/>
          <w:szCs w:val="28"/>
        </w:rPr>
        <w:t xml:space="preserve"> that he had tried to play basketball a few times after </w:t>
      </w:r>
      <w:r w:rsidR="00A35C40">
        <w:rPr>
          <w:sz w:val="28"/>
          <w:szCs w:val="28"/>
        </w:rPr>
        <w:t xml:space="preserve">the </w:t>
      </w:r>
      <w:r w:rsidRPr="003336AB">
        <w:rPr>
          <w:sz w:val="28"/>
          <w:szCs w:val="28"/>
        </w:rPr>
        <w:t xml:space="preserve">accident but could not move as </w:t>
      </w:r>
      <w:r>
        <w:rPr>
          <w:sz w:val="28"/>
          <w:szCs w:val="28"/>
        </w:rPr>
        <w:t xml:space="preserve">vigorously as before and could not play for a long time.  His back pain would also </w:t>
      </w:r>
      <w:r w:rsidR="00A35C40">
        <w:rPr>
          <w:sz w:val="28"/>
          <w:szCs w:val="28"/>
        </w:rPr>
        <w:t>aggravate</w:t>
      </w:r>
      <w:r>
        <w:rPr>
          <w:sz w:val="28"/>
          <w:szCs w:val="28"/>
        </w:rPr>
        <w:t xml:space="preserve"> after playing.  </w:t>
      </w:r>
      <w:r w:rsidR="00B4398A">
        <w:rPr>
          <w:sz w:val="28"/>
          <w:szCs w:val="28"/>
        </w:rPr>
        <w:t>I note that this was not what he said in t</w:t>
      </w:r>
      <w:r w:rsidR="005B3FEF">
        <w:rPr>
          <w:sz w:val="28"/>
          <w:szCs w:val="28"/>
        </w:rPr>
        <w:t xml:space="preserve">he </w:t>
      </w:r>
      <w:proofErr w:type="spellStart"/>
      <w:r w:rsidR="005B3FEF">
        <w:rPr>
          <w:sz w:val="28"/>
          <w:szCs w:val="28"/>
        </w:rPr>
        <w:t>SoD</w:t>
      </w:r>
      <w:proofErr w:type="spellEnd"/>
      <w:r w:rsidR="005B3FEF">
        <w:rPr>
          <w:sz w:val="28"/>
          <w:szCs w:val="28"/>
        </w:rPr>
        <w:t xml:space="preserve"> and</w:t>
      </w:r>
      <w:r w:rsidR="00B4398A">
        <w:rPr>
          <w:sz w:val="28"/>
          <w:szCs w:val="28"/>
        </w:rPr>
        <w:t xml:space="preserve"> RSD. Further, j</w:t>
      </w:r>
      <w:r w:rsidR="00D44D50">
        <w:rPr>
          <w:sz w:val="28"/>
          <w:szCs w:val="28"/>
        </w:rPr>
        <w:t>udging</w:t>
      </w:r>
      <w:r>
        <w:rPr>
          <w:sz w:val="28"/>
          <w:szCs w:val="28"/>
        </w:rPr>
        <w:t xml:space="preserve"> </w:t>
      </w:r>
      <w:r w:rsidR="00D44D50">
        <w:rPr>
          <w:sz w:val="28"/>
          <w:szCs w:val="28"/>
        </w:rPr>
        <w:t xml:space="preserve">from </w:t>
      </w:r>
      <w:r>
        <w:rPr>
          <w:sz w:val="28"/>
          <w:szCs w:val="28"/>
        </w:rPr>
        <w:t xml:space="preserve">the video </w:t>
      </w:r>
      <w:r w:rsidR="00D44D50">
        <w:rPr>
          <w:sz w:val="28"/>
          <w:szCs w:val="28"/>
        </w:rPr>
        <w:t>taken by the independent witness</w:t>
      </w:r>
      <w:r>
        <w:rPr>
          <w:sz w:val="28"/>
          <w:szCs w:val="28"/>
        </w:rPr>
        <w:t xml:space="preserve">, </w:t>
      </w:r>
      <w:r w:rsidR="00D44D50">
        <w:rPr>
          <w:sz w:val="28"/>
          <w:szCs w:val="28"/>
        </w:rPr>
        <w:t xml:space="preserve">this could not be the case at all.  He was seen playing the game in a vigorous </w:t>
      </w:r>
      <w:r w:rsidR="00B07AF5">
        <w:rPr>
          <w:sz w:val="28"/>
          <w:szCs w:val="28"/>
        </w:rPr>
        <w:t xml:space="preserve">and agile </w:t>
      </w:r>
      <w:r w:rsidR="00D44D50">
        <w:rPr>
          <w:sz w:val="28"/>
          <w:szCs w:val="28"/>
        </w:rPr>
        <w:t>manner</w:t>
      </w:r>
      <w:r w:rsidR="00B4398A">
        <w:rPr>
          <w:sz w:val="28"/>
          <w:szCs w:val="28"/>
        </w:rPr>
        <w:t xml:space="preserve"> and apparently was not </w:t>
      </w:r>
      <w:r w:rsidR="00B07AF5">
        <w:rPr>
          <w:sz w:val="28"/>
          <w:szCs w:val="28"/>
        </w:rPr>
        <w:t>suffer</w:t>
      </w:r>
      <w:r w:rsidR="00B4398A">
        <w:rPr>
          <w:sz w:val="28"/>
          <w:szCs w:val="28"/>
        </w:rPr>
        <w:t xml:space="preserve">ing from any limitation </w:t>
      </w:r>
      <w:r w:rsidR="00B07AF5">
        <w:rPr>
          <w:sz w:val="28"/>
          <w:szCs w:val="28"/>
        </w:rPr>
        <w:t>at all</w:t>
      </w:r>
      <w:r w:rsidR="00C01787">
        <w:rPr>
          <w:sz w:val="28"/>
          <w:szCs w:val="28"/>
        </w:rPr>
        <w:t xml:space="preserve">.  </w:t>
      </w:r>
    </w:p>
    <w:p w:rsidR="00C01787" w:rsidRDefault="00C01787" w:rsidP="00EE3B59">
      <w:pPr>
        <w:tabs>
          <w:tab w:val="left" w:pos="1440"/>
        </w:tabs>
        <w:spacing w:line="360" w:lineRule="auto"/>
        <w:jc w:val="both"/>
        <w:rPr>
          <w:sz w:val="28"/>
          <w:szCs w:val="28"/>
        </w:rPr>
      </w:pPr>
    </w:p>
    <w:p w:rsidR="00C01787" w:rsidRDefault="00B04AB8" w:rsidP="00EE3B59">
      <w:pPr>
        <w:numPr>
          <w:ilvl w:val="0"/>
          <w:numId w:val="1"/>
        </w:numPr>
        <w:tabs>
          <w:tab w:val="left" w:pos="1440"/>
        </w:tabs>
        <w:spacing w:line="360" w:lineRule="auto"/>
        <w:ind w:left="0" w:firstLine="0"/>
        <w:jc w:val="both"/>
        <w:rPr>
          <w:sz w:val="28"/>
          <w:szCs w:val="28"/>
        </w:rPr>
      </w:pPr>
      <w:r>
        <w:rPr>
          <w:sz w:val="28"/>
          <w:szCs w:val="28"/>
        </w:rPr>
        <w:t>W</w:t>
      </w:r>
      <w:r w:rsidR="00C01787">
        <w:rPr>
          <w:sz w:val="28"/>
          <w:szCs w:val="28"/>
        </w:rPr>
        <w:t xml:space="preserve">hen he attended the examination by </w:t>
      </w:r>
      <w:proofErr w:type="spellStart"/>
      <w:r w:rsidR="00C01787">
        <w:rPr>
          <w:sz w:val="28"/>
          <w:szCs w:val="28"/>
        </w:rPr>
        <w:t>Dr</w:t>
      </w:r>
      <w:proofErr w:type="spellEnd"/>
      <w:r w:rsidR="00C01787">
        <w:rPr>
          <w:sz w:val="28"/>
          <w:szCs w:val="28"/>
        </w:rPr>
        <w:t xml:space="preserve"> Fu in August 2016, the plaintiff tried to change his story regarding his ability to play basketball</w:t>
      </w:r>
      <w:r>
        <w:rPr>
          <w:sz w:val="28"/>
          <w:szCs w:val="28"/>
        </w:rPr>
        <w:t xml:space="preserve"> again</w:t>
      </w:r>
      <w:r w:rsidR="00C01787">
        <w:rPr>
          <w:sz w:val="28"/>
          <w:szCs w:val="28"/>
        </w:rPr>
        <w:t xml:space="preserve">.  He told </w:t>
      </w:r>
      <w:proofErr w:type="spellStart"/>
      <w:r w:rsidR="00C01787">
        <w:rPr>
          <w:sz w:val="28"/>
          <w:szCs w:val="28"/>
        </w:rPr>
        <w:t>Dr</w:t>
      </w:r>
      <w:proofErr w:type="spellEnd"/>
      <w:r w:rsidR="00C01787">
        <w:rPr>
          <w:sz w:val="28"/>
          <w:szCs w:val="28"/>
        </w:rPr>
        <w:t xml:space="preserve"> Fu that before the injury, he</w:t>
      </w:r>
      <w:r w:rsidR="00FF3E33">
        <w:rPr>
          <w:sz w:val="28"/>
          <w:szCs w:val="28"/>
        </w:rPr>
        <w:t xml:space="preserve"> enjoyed “swimming in summer 2</w:t>
      </w:r>
      <w:r w:rsidR="00C01787">
        <w:rPr>
          <w:sz w:val="28"/>
          <w:szCs w:val="28"/>
        </w:rPr>
        <w:t xml:space="preserve"> to </w:t>
      </w:r>
      <w:r w:rsidR="00FF3E33">
        <w:rPr>
          <w:sz w:val="28"/>
          <w:szCs w:val="28"/>
        </w:rPr>
        <w:t>3</w:t>
      </w:r>
      <w:r w:rsidR="00C01787">
        <w:rPr>
          <w:sz w:val="28"/>
          <w:szCs w:val="28"/>
        </w:rPr>
        <w:t xml:space="preserve"> times a week, playing football once a week, and basketball </w:t>
      </w:r>
      <w:r w:rsidR="00FF3E33">
        <w:rPr>
          <w:sz w:val="28"/>
          <w:szCs w:val="28"/>
        </w:rPr>
        <w:t xml:space="preserve">2 </w:t>
      </w:r>
      <w:r w:rsidR="00C01787">
        <w:rPr>
          <w:sz w:val="28"/>
          <w:szCs w:val="28"/>
        </w:rPr>
        <w:t xml:space="preserve">to </w:t>
      </w:r>
      <w:r w:rsidR="00FF3E33">
        <w:rPr>
          <w:sz w:val="28"/>
          <w:szCs w:val="28"/>
        </w:rPr>
        <w:t>3</w:t>
      </w:r>
      <w:r w:rsidR="00C01787">
        <w:rPr>
          <w:sz w:val="28"/>
          <w:szCs w:val="28"/>
        </w:rPr>
        <w:t xml:space="preserve"> times a week</w:t>
      </w:r>
      <w:r w:rsidR="00A35C40">
        <w:rPr>
          <w:sz w:val="28"/>
          <w:szCs w:val="28"/>
        </w:rPr>
        <w:t>”</w:t>
      </w:r>
      <w:r w:rsidR="00C01787">
        <w:rPr>
          <w:sz w:val="28"/>
          <w:szCs w:val="28"/>
        </w:rPr>
        <w:t>.  He claimed that he stopped swimming and playing football after the injury.  And his basketball play</w:t>
      </w:r>
      <w:r w:rsidR="005043AD">
        <w:rPr>
          <w:sz w:val="28"/>
          <w:szCs w:val="28"/>
        </w:rPr>
        <w:t xml:space="preserve"> </w:t>
      </w:r>
      <w:r w:rsidR="00C01787">
        <w:rPr>
          <w:sz w:val="28"/>
          <w:szCs w:val="28"/>
        </w:rPr>
        <w:t xml:space="preserve">was mainly </w:t>
      </w:r>
      <w:r>
        <w:rPr>
          <w:sz w:val="28"/>
          <w:szCs w:val="28"/>
        </w:rPr>
        <w:t>confined</w:t>
      </w:r>
      <w:r w:rsidR="005043AD">
        <w:rPr>
          <w:sz w:val="28"/>
          <w:szCs w:val="28"/>
        </w:rPr>
        <w:t xml:space="preserve"> </w:t>
      </w:r>
      <w:r w:rsidR="00C01787">
        <w:rPr>
          <w:sz w:val="28"/>
          <w:szCs w:val="28"/>
        </w:rPr>
        <w:t xml:space="preserve">to practicing on the court and he would avoid joining </w:t>
      </w:r>
      <w:r w:rsidR="00BA1095">
        <w:rPr>
          <w:sz w:val="28"/>
          <w:szCs w:val="28"/>
        </w:rPr>
        <w:t xml:space="preserve">any </w:t>
      </w:r>
      <w:r w:rsidR="00C01787">
        <w:rPr>
          <w:sz w:val="28"/>
          <w:szCs w:val="28"/>
        </w:rPr>
        <w:t>match</w:t>
      </w:r>
      <w:r w:rsidR="00BA1095">
        <w:rPr>
          <w:sz w:val="28"/>
          <w:szCs w:val="28"/>
        </w:rPr>
        <w:t>es</w:t>
      </w:r>
      <w:r w:rsidR="00FF3E33">
        <w:rPr>
          <w:sz w:val="28"/>
          <w:szCs w:val="28"/>
        </w:rPr>
        <w:t xml:space="preserve"> after injury.  He told </w:t>
      </w:r>
      <w:proofErr w:type="spellStart"/>
      <w:r w:rsidR="00FF3E33">
        <w:rPr>
          <w:sz w:val="28"/>
          <w:szCs w:val="28"/>
        </w:rPr>
        <w:t>Dr</w:t>
      </w:r>
      <w:proofErr w:type="spellEnd"/>
      <w:r w:rsidR="00FF3E33">
        <w:rPr>
          <w:sz w:val="28"/>
          <w:szCs w:val="28"/>
        </w:rPr>
        <w:t xml:space="preserve"> Fu</w:t>
      </w:r>
      <w:r w:rsidR="00C01787">
        <w:rPr>
          <w:sz w:val="28"/>
          <w:szCs w:val="28"/>
        </w:rPr>
        <w:t xml:space="preserve"> that </w:t>
      </w:r>
      <w:r w:rsidR="002B6CE2">
        <w:rPr>
          <w:sz w:val="28"/>
          <w:szCs w:val="28"/>
        </w:rPr>
        <w:t xml:space="preserve">he </w:t>
      </w:r>
      <w:r w:rsidR="00FF3E33">
        <w:rPr>
          <w:sz w:val="28"/>
          <w:szCs w:val="28"/>
        </w:rPr>
        <w:t xml:space="preserve">had </w:t>
      </w:r>
      <w:r w:rsidR="00C01787">
        <w:rPr>
          <w:sz w:val="28"/>
          <w:szCs w:val="28"/>
        </w:rPr>
        <w:t xml:space="preserve">played less than </w:t>
      </w:r>
      <w:r w:rsidR="00FF3E33">
        <w:rPr>
          <w:sz w:val="28"/>
          <w:szCs w:val="28"/>
        </w:rPr>
        <w:t>5</w:t>
      </w:r>
      <w:r w:rsidR="005043AD">
        <w:rPr>
          <w:sz w:val="28"/>
          <w:szCs w:val="28"/>
        </w:rPr>
        <w:t xml:space="preserve"> </w:t>
      </w:r>
      <w:r w:rsidR="00C01787">
        <w:rPr>
          <w:sz w:val="28"/>
          <w:szCs w:val="28"/>
        </w:rPr>
        <w:t xml:space="preserve">matches after </w:t>
      </w:r>
      <w:r w:rsidR="002B6CE2">
        <w:rPr>
          <w:sz w:val="28"/>
          <w:szCs w:val="28"/>
        </w:rPr>
        <w:t>the injury</w:t>
      </w:r>
      <w:r w:rsidR="00C01787">
        <w:rPr>
          <w:sz w:val="28"/>
          <w:szCs w:val="28"/>
        </w:rPr>
        <w:t xml:space="preserve">.  </w:t>
      </w:r>
    </w:p>
    <w:p w:rsidR="00C01787" w:rsidRDefault="00C01787" w:rsidP="00EE3B59">
      <w:pPr>
        <w:pStyle w:val="ListParagraph"/>
        <w:spacing w:line="360" w:lineRule="auto"/>
        <w:rPr>
          <w:sz w:val="28"/>
          <w:szCs w:val="28"/>
        </w:rPr>
      </w:pPr>
    </w:p>
    <w:p w:rsidR="0067233C" w:rsidRDefault="00BA1095" w:rsidP="00EE3B59">
      <w:pPr>
        <w:numPr>
          <w:ilvl w:val="0"/>
          <w:numId w:val="1"/>
        </w:numPr>
        <w:tabs>
          <w:tab w:val="left" w:pos="1440"/>
        </w:tabs>
        <w:spacing w:line="360" w:lineRule="auto"/>
        <w:ind w:left="0" w:firstLine="0"/>
        <w:jc w:val="both"/>
        <w:rPr>
          <w:sz w:val="28"/>
          <w:szCs w:val="28"/>
        </w:rPr>
      </w:pPr>
      <w:r>
        <w:rPr>
          <w:sz w:val="28"/>
          <w:szCs w:val="28"/>
        </w:rPr>
        <w:t>In my judgment, t</w:t>
      </w:r>
      <w:r w:rsidR="00C01787">
        <w:rPr>
          <w:sz w:val="28"/>
          <w:szCs w:val="28"/>
        </w:rPr>
        <w:t xml:space="preserve">his is </w:t>
      </w:r>
      <w:r w:rsidR="005043AD">
        <w:rPr>
          <w:sz w:val="28"/>
          <w:szCs w:val="28"/>
        </w:rPr>
        <w:t xml:space="preserve">very </w:t>
      </w:r>
      <w:r w:rsidR="00C01787">
        <w:rPr>
          <w:sz w:val="28"/>
          <w:szCs w:val="28"/>
        </w:rPr>
        <w:t xml:space="preserve">different from </w:t>
      </w:r>
      <w:r w:rsidR="005043AD">
        <w:rPr>
          <w:sz w:val="28"/>
          <w:szCs w:val="28"/>
        </w:rPr>
        <w:t xml:space="preserve">his </w:t>
      </w:r>
      <w:r w:rsidR="00C01787">
        <w:rPr>
          <w:sz w:val="28"/>
          <w:szCs w:val="28"/>
        </w:rPr>
        <w:t>initial claim</w:t>
      </w:r>
      <w:r>
        <w:rPr>
          <w:sz w:val="28"/>
          <w:szCs w:val="28"/>
        </w:rPr>
        <w:t>s</w:t>
      </w:r>
      <w:r w:rsidR="00FF3E33">
        <w:rPr>
          <w:sz w:val="28"/>
          <w:szCs w:val="28"/>
        </w:rPr>
        <w:t xml:space="preserve"> that he could no longer enjoy</w:t>
      </w:r>
      <w:r w:rsidR="00C01787">
        <w:rPr>
          <w:sz w:val="28"/>
          <w:szCs w:val="28"/>
        </w:rPr>
        <w:t xml:space="preserve"> playing basketball at all after the </w:t>
      </w:r>
      <w:r w:rsidR="0067233C">
        <w:rPr>
          <w:sz w:val="28"/>
          <w:szCs w:val="28"/>
        </w:rPr>
        <w:t xml:space="preserve">assault </w:t>
      </w:r>
      <w:r w:rsidR="0067233C">
        <w:rPr>
          <w:sz w:val="28"/>
          <w:szCs w:val="28"/>
        </w:rPr>
        <w:lastRenderedPageBreak/>
        <w:t>in</w:t>
      </w:r>
      <w:r w:rsidR="00C01787">
        <w:rPr>
          <w:sz w:val="28"/>
          <w:szCs w:val="28"/>
        </w:rPr>
        <w:t xml:space="preserve">cident.  It also differs from what </w:t>
      </w:r>
      <w:r w:rsidR="0067233C">
        <w:rPr>
          <w:sz w:val="28"/>
          <w:szCs w:val="28"/>
        </w:rPr>
        <w:t>could</w:t>
      </w:r>
      <w:r w:rsidR="00C01787">
        <w:rPr>
          <w:sz w:val="28"/>
          <w:szCs w:val="28"/>
        </w:rPr>
        <w:t xml:space="preserve"> </w:t>
      </w:r>
      <w:r w:rsidR="0067233C">
        <w:rPr>
          <w:sz w:val="28"/>
          <w:szCs w:val="28"/>
        </w:rPr>
        <w:t xml:space="preserve">be </w:t>
      </w:r>
      <w:r w:rsidR="00C01787">
        <w:rPr>
          <w:sz w:val="28"/>
          <w:szCs w:val="28"/>
        </w:rPr>
        <w:t>seen on the video when he was playing quite vigorously with some young people on the court</w:t>
      </w:r>
      <w:r w:rsidR="00633834">
        <w:rPr>
          <w:sz w:val="28"/>
          <w:szCs w:val="28"/>
        </w:rPr>
        <w:t>,</w:t>
      </w:r>
      <w:r w:rsidR="00C01787">
        <w:rPr>
          <w:sz w:val="28"/>
          <w:szCs w:val="28"/>
        </w:rPr>
        <w:t xml:space="preserve"> </w:t>
      </w:r>
      <w:r w:rsidR="005B3FEF">
        <w:rPr>
          <w:sz w:val="28"/>
          <w:szCs w:val="28"/>
        </w:rPr>
        <w:t>albeit</w:t>
      </w:r>
      <w:r w:rsidR="00633834">
        <w:rPr>
          <w:sz w:val="28"/>
          <w:szCs w:val="28"/>
        </w:rPr>
        <w:t xml:space="preserve"> not in a </w:t>
      </w:r>
      <w:r w:rsidR="005B3FEF">
        <w:rPr>
          <w:sz w:val="28"/>
          <w:szCs w:val="28"/>
        </w:rPr>
        <w:t>competitive match</w:t>
      </w:r>
      <w:r w:rsidR="00C01787">
        <w:rPr>
          <w:sz w:val="28"/>
          <w:szCs w:val="28"/>
        </w:rPr>
        <w:t xml:space="preserve">.  </w:t>
      </w:r>
    </w:p>
    <w:p w:rsidR="0067233C" w:rsidRDefault="0067233C" w:rsidP="0067233C">
      <w:pPr>
        <w:pStyle w:val="ListParagraph"/>
        <w:rPr>
          <w:sz w:val="28"/>
          <w:szCs w:val="28"/>
        </w:rPr>
      </w:pPr>
    </w:p>
    <w:p w:rsidR="00141DA0" w:rsidRDefault="00C01787" w:rsidP="00EE3B59">
      <w:pPr>
        <w:numPr>
          <w:ilvl w:val="0"/>
          <w:numId w:val="1"/>
        </w:numPr>
        <w:tabs>
          <w:tab w:val="left" w:pos="1440"/>
        </w:tabs>
        <w:spacing w:line="360" w:lineRule="auto"/>
        <w:ind w:left="0" w:firstLine="0"/>
        <w:jc w:val="both"/>
        <w:rPr>
          <w:sz w:val="28"/>
          <w:szCs w:val="28"/>
        </w:rPr>
      </w:pPr>
      <w:r>
        <w:rPr>
          <w:sz w:val="28"/>
          <w:szCs w:val="28"/>
        </w:rPr>
        <w:t>Further</w:t>
      </w:r>
      <w:r w:rsidR="0067233C">
        <w:rPr>
          <w:sz w:val="28"/>
          <w:szCs w:val="28"/>
        </w:rPr>
        <w:t xml:space="preserve">, </w:t>
      </w:r>
      <w:r>
        <w:rPr>
          <w:sz w:val="28"/>
          <w:szCs w:val="28"/>
        </w:rPr>
        <w:t>it is clear that the plaintiff tr</w:t>
      </w:r>
      <w:r w:rsidR="005043AD">
        <w:rPr>
          <w:sz w:val="28"/>
          <w:szCs w:val="28"/>
        </w:rPr>
        <w:t>i</w:t>
      </w:r>
      <w:r>
        <w:rPr>
          <w:sz w:val="28"/>
          <w:szCs w:val="28"/>
        </w:rPr>
        <w:t xml:space="preserve">ed to embellish his claim by informing </w:t>
      </w:r>
      <w:proofErr w:type="spellStart"/>
      <w:r>
        <w:rPr>
          <w:sz w:val="28"/>
          <w:szCs w:val="28"/>
        </w:rPr>
        <w:t>Dr</w:t>
      </w:r>
      <w:proofErr w:type="spellEnd"/>
      <w:r>
        <w:rPr>
          <w:sz w:val="28"/>
          <w:szCs w:val="28"/>
        </w:rPr>
        <w:t xml:space="preserve"> Fu that he still complained of continuous left side low back pain and </w:t>
      </w:r>
      <w:r w:rsidR="00744916">
        <w:rPr>
          <w:sz w:val="28"/>
          <w:szCs w:val="28"/>
        </w:rPr>
        <w:t xml:space="preserve">tightness </w:t>
      </w:r>
      <w:r>
        <w:rPr>
          <w:sz w:val="28"/>
          <w:szCs w:val="28"/>
        </w:rPr>
        <w:t>after injur</w:t>
      </w:r>
      <w:r w:rsidR="00744916">
        <w:rPr>
          <w:sz w:val="28"/>
          <w:szCs w:val="28"/>
        </w:rPr>
        <w:t>y at the date of the examination</w:t>
      </w:r>
      <w:r>
        <w:rPr>
          <w:sz w:val="28"/>
          <w:szCs w:val="28"/>
        </w:rPr>
        <w:t xml:space="preserve">.  </w:t>
      </w:r>
      <w:r w:rsidR="00CF6744">
        <w:rPr>
          <w:sz w:val="28"/>
          <w:szCs w:val="28"/>
        </w:rPr>
        <w:t>The</w:t>
      </w:r>
      <w:r w:rsidR="005043AD">
        <w:rPr>
          <w:sz w:val="28"/>
          <w:szCs w:val="28"/>
        </w:rPr>
        <w:t xml:space="preserve"> </w:t>
      </w:r>
      <w:r w:rsidR="00744916">
        <w:rPr>
          <w:sz w:val="28"/>
          <w:szCs w:val="28"/>
        </w:rPr>
        <w:t xml:space="preserve">pain score was claimed to be from 6/10 to 8/10 which was aggravated by weather change, sneezing, full flexion of back and side flexion in left side.  He also claimed that he needed to take Panadol </w:t>
      </w:r>
      <w:r w:rsidR="0063153B">
        <w:rPr>
          <w:sz w:val="28"/>
          <w:szCs w:val="28"/>
        </w:rPr>
        <w:t>3</w:t>
      </w:r>
      <w:r w:rsidR="00744916">
        <w:rPr>
          <w:sz w:val="28"/>
          <w:szCs w:val="28"/>
        </w:rPr>
        <w:t xml:space="preserve"> to </w:t>
      </w:r>
      <w:r w:rsidR="0063153B">
        <w:rPr>
          <w:sz w:val="28"/>
          <w:szCs w:val="28"/>
        </w:rPr>
        <w:t>4</w:t>
      </w:r>
      <w:r w:rsidR="00744916">
        <w:rPr>
          <w:sz w:val="28"/>
          <w:szCs w:val="28"/>
        </w:rPr>
        <w:t xml:space="preserve"> times a week in order to relieve his pain.  </w:t>
      </w:r>
    </w:p>
    <w:p w:rsidR="00141DA0" w:rsidRDefault="00141DA0" w:rsidP="00141DA0">
      <w:pPr>
        <w:pStyle w:val="ListParagraph"/>
        <w:rPr>
          <w:sz w:val="28"/>
          <w:szCs w:val="28"/>
        </w:rPr>
      </w:pPr>
    </w:p>
    <w:p w:rsidR="00C01787" w:rsidRDefault="00A24F5E" w:rsidP="00EE3B59">
      <w:pPr>
        <w:numPr>
          <w:ilvl w:val="0"/>
          <w:numId w:val="1"/>
        </w:numPr>
        <w:tabs>
          <w:tab w:val="left" w:pos="1440"/>
        </w:tabs>
        <w:spacing w:line="360" w:lineRule="auto"/>
        <w:ind w:left="0" w:firstLine="0"/>
        <w:jc w:val="both"/>
        <w:rPr>
          <w:sz w:val="28"/>
          <w:szCs w:val="28"/>
        </w:rPr>
      </w:pPr>
      <w:r>
        <w:rPr>
          <w:sz w:val="28"/>
          <w:szCs w:val="28"/>
        </w:rPr>
        <w:t xml:space="preserve">In view of the </w:t>
      </w:r>
      <w:r w:rsidR="00CD1374">
        <w:rPr>
          <w:sz w:val="28"/>
          <w:szCs w:val="28"/>
        </w:rPr>
        <w:t>video</w:t>
      </w:r>
      <w:r>
        <w:rPr>
          <w:sz w:val="28"/>
          <w:szCs w:val="28"/>
        </w:rPr>
        <w:t xml:space="preserve"> evidence</w:t>
      </w:r>
      <w:r w:rsidR="00CD1374">
        <w:rPr>
          <w:sz w:val="28"/>
          <w:szCs w:val="28"/>
        </w:rPr>
        <w:t>,</w:t>
      </w:r>
      <w:r>
        <w:rPr>
          <w:sz w:val="28"/>
          <w:szCs w:val="28"/>
        </w:rPr>
        <w:t xml:space="preserve"> I do not believe that any of those allegations are true at all.  Common sense will tell us that a simple minor soft tissue injury could not have created pain level of that magnitude.</w:t>
      </w:r>
      <w:r w:rsidR="00A047A3">
        <w:rPr>
          <w:sz w:val="28"/>
          <w:szCs w:val="28"/>
        </w:rPr>
        <w:t xml:space="preserve">  Also the claim of having to take Pan</w:t>
      </w:r>
      <w:r w:rsidR="007A4847">
        <w:rPr>
          <w:sz w:val="28"/>
          <w:szCs w:val="28"/>
        </w:rPr>
        <w:t>a</w:t>
      </w:r>
      <w:r w:rsidR="00A047A3">
        <w:rPr>
          <w:sz w:val="28"/>
          <w:szCs w:val="28"/>
        </w:rPr>
        <w:t>dol on a regular basis ha</w:t>
      </w:r>
      <w:r w:rsidR="00822F15">
        <w:rPr>
          <w:sz w:val="28"/>
          <w:szCs w:val="28"/>
        </w:rPr>
        <w:t>d</w:t>
      </w:r>
      <w:r w:rsidR="00A047A3">
        <w:rPr>
          <w:sz w:val="28"/>
          <w:szCs w:val="28"/>
        </w:rPr>
        <w:t xml:space="preserve"> never appeared in any of the statements prior to the disclosure of the basketball video and</w:t>
      </w:r>
      <w:r w:rsidR="00822F15">
        <w:rPr>
          <w:sz w:val="28"/>
          <w:szCs w:val="28"/>
        </w:rPr>
        <w:t>, in my opinion,</w:t>
      </w:r>
      <w:r w:rsidR="00A047A3">
        <w:rPr>
          <w:sz w:val="28"/>
          <w:szCs w:val="28"/>
        </w:rPr>
        <w:t xml:space="preserve"> have all the hallmarks of an afterthought.   </w:t>
      </w:r>
      <w:r>
        <w:rPr>
          <w:sz w:val="28"/>
          <w:szCs w:val="28"/>
        </w:rPr>
        <w:t xml:space="preserve">   </w:t>
      </w:r>
      <w:r w:rsidR="00CD1374">
        <w:rPr>
          <w:sz w:val="28"/>
          <w:szCs w:val="28"/>
        </w:rPr>
        <w:t xml:space="preserve"> </w:t>
      </w:r>
    </w:p>
    <w:p w:rsidR="00744916" w:rsidRDefault="00744916" w:rsidP="00EE3B59">
      <w:pPr>
        <w:pStyle w:val="ListParagraph"/>
        <w:spacing w:line="360" w:lineRule="auto"/>
        <w:rPr>
          <w:sz w:val="28"/>
          <w:szCs w:val="28"/>
        </w:rPr>
      </w:pPr>
    </w:p>
    <w:p w:rsidR="00744916" w:rsidRPr="007A4847" w:rsidRDefault="00A24F5E" w:rsidP="00EE3B59">
      <w:pPr>
        <w:numPr>
          <w:ilvl w:val="0"/>
          <w:numId w:val="1"/>
        </w:numPr>
        <w:tabs>
          <w:tab w:val="left" w:pos="1440"/>
        </w:tabs>
        <w:spacing w:line="360" w:lineRule="auto"/>
        <w:ind w:left="0" w:firstLine="0"/>
        <w:jc w:val="both"/>
        <w:rPr>
          <w:sz w:val="28"/>
          <w:szCs w:val="28"/>
        </w:rPr>
      </w:pPr>
      <w:r>
        <w:rPr>
          <w:sz w:val="28"/>
          <w:szCs w:val="28"/>
        </w:rPr>
        <w:t xml:space="preserve">In addition, </w:t>
      </w:r>
      <w:r w:rsidR="00A047A3">
        <w:rPr>
          <w:sz w:val="28"/>
          <w:szCs w:val="28"/>
        </w:rPr>
        <w:t xml:space="preserve">judging from the </w:t>
      </w:r>
      <w:r w:rsidR="00744916">
        <w:rPr>
          <w:sz w:val="28"/>
          <w:szCs w:val="28"/>
        </w:rPr>
        <w:t xml:space="preserve">mechanism of his injury, </w:t>
      </w:r>
      <w:proofErr w:type="spellStart"/>
      <w:r w:rsidR="00744916">
        <w:rPr>
          <w:sz w:val="28"/>
          <w:szCs w:val="28"/>
        </w:rPr>
        <w:t>ie</w:t>
      </w:r>
      <w:proofErr w:type="spellEnd"/>
      <w:r w:rsidR="00744916">
        <w:rPr>
          <w:sz w:val="28"/>
          <w:szCs w:val="28"/>
        </w:rPr>
        <w:t xml:space="preserve"> falling off the chair from the height of 2 feet</w:t>
      </w:r>
      <w:r>
        <w:rPr>
          <w:sz w:val="28"/>
          <w:szCs w:val="28"/>
        </w:rPr>
        <w:t>,</w:t>
      </w:r>
      <w:r w:rsidR="00744916">
        <w:rPr>
          <w:sz w:val="28"/>
          <w:szCs w:val="28"/>
        </w:rPr>
        <w:t xml:space="preserve"> even </w:t>
      </w:r>
      <w:r w:rsidR="00A047A3">
        <w:rPr>
          <w:sz w:val="28"/>
          <w:szCs w:val="28"/>
        </w:rPr>
        <w:t>taking into account of the fact that</w:t>
      </w:r>
      <w:r w:rsidR="00744916">
        <w:rPr>
          <w:sz w:val="28"/>
          <w:szCs w:val="28"/>
        </w:rPr>
        <w:t xml:space="preserve"> he m</w:t>
      </w:r>
      <w:bookmarkStart w:id="0" w:name="_GoBack"/>
      <w:bookmarkEnd w:id="0"/>
      <w:r w:rsidR="00744916">
        <w:rPr>
          <w:sz w:val="28"/>
          <w:szCs w:val="28"/>
        </w:rPr>
        <w:t xml:space="preserve">ight have </w:t>
      </w:r>
      <w:r w:rsidR="005043AD">
        <w:rPr>
          <w:sz w:val="28"/>
          <w:szCs w:val="28"/>
        </w:rPr>
        <w:t>b</w:t>
      </w:r>
      <w:r w:rsidR="00744916">
        <w:rPr>
          <w:sz w:val="28"/>
          <w:szCs w:val="28"/>
        </w:rPr>
        <w:t>ump</w:t>
      </w:r>
      <w:r w:rsidR="005043AD">
        <w:rPr>
          <w:sz w:val="28"/>
          <w:szCs w:val="28"/>
        </w:rPr>
        <w:t xml:space="preserve">ed </w:t>
      </w:r>
      <w:r w:rsidR="00744916">
        <w:rPr>
          <w:sz w:val="28"/>
          <w:szCs w:val="28"/>
        </w:rPr>
        <w:t xml:space="preserve">into the chair next to him and landed on his </w:t>
      </w:r>
      <w:r w:rsidR="002B6CE2">
        <w:rPr>
          <w:sz w:val="28"/>
          <w:szCs w:val="28"/>
        </w:rPr>
        <w:t>buttocks</w:t>
      </w:r>
      <w:r>
        <w:rPr>
          <w:sz w:val="28"/>
          <w:szCs w:val="28"/>
        </w:rPr>
        <w:t>,</w:t>
      </w:r>
      <w:r w:rsidR="002B6CE2">
        <w:rPr>
          <w:sz w:val="28"/>
          <w:szCs w:val="28"/>
        </w:rPr>
        <w:t xml:space="preserve"> </w:t>
      </w:r>
      <w:r w:rsidR="00822F15">
        <w:rPr>
          <w:sz w:val="28"/>
          <w:szCs w:val="28"/>
        </w:rPr>
        <w:t xml:space="preserve">it </w:t>
      </w:r>
      <w:r w:rsidR="002B6CE2">
        <w:rPr>
          <w:sz w:val="28"/>
          <w:szCs w:val="28"/>
        </w:rPr>
        <w:t xml:space="preserve">could not have </w:t>
      </w:r>
      <w:r w:rsidR="007C55A5">
        <w:rPr>
          <w:sz w:val="28"/>
          <w:szCs w:val="28"/>
        </w:rPr>
        <w:t>result</w:t>
      </w:r>
      <w:r>
        <w:rPr>
          <w:sz w:val="28"/>
          <w:szCs w:val="28"/>
        </w:rPr>
        <w:t>ed</w:t>
      </w:r>
      <w:r w:rsidR="007C55A5">
        <w:rPr>
          <w:sz w:val="28"/>
          <w:szCs w:val="28"/>
        </w:rPr>
        <w:t xml:space="preserve"> </w:t>
      </w:r>
      <w:r w:rsidR="002B6CE2">
        <w:rPr>
          <w:sz w:val="28"/>
          <w:szCs w:val="28"/>
        </w:rPr>
        <w:t xml:space="preserve">in such serious </w:t>
      </w:r>
      <w:r w:rsidR="002B6CE2" w:rsidRPr="002B6CE2">
        <w:rPr>
          <w:sz w:val="28"/>
          <w:szCs w:val="28"/>
        </w:rPr>
        <w:t xml:space="preserve">symptoms as </w:t>
      </w:r>
      <w:r>
        <w:rPr>
          <w:sz w:val="28"/>
          <w:szCs w:val="28"/>
        </w:rPr>
        <w:t xml:space="preserve">presently </w:t>
      </w:r>
      <w:r w:rsidR="002B6CE2" w:rsidRPr="002B6CE2">
        <w:rPr>
          <w:sz w:val="28"/>
          <w:szCs w:val="28"/>
        </w:rPr>
        <w:t>claimed by the plaintiff</w:t>
      </w:r>
      <w:r>
        <w:rPr>
          <w:sz w:val="28"/>
          <w:szCs w:val="28"/>
        </w:rPr>
        <w:t xml:space="preserve">.  I accept </w:t>
      </w:r>
      <w:proofErr w:type="spellStart"/>
      <w:r>
        <w:rPr>
          <w:sz w:val="28"/>
          <w:szCs w:val="28"/>
        </w:rPr>
        <w:t>Dr</w:t>
      </w:r>
      <w:proofErr w:type="spellEnd"/>
      <w:r>
        <w:rPr>
          <w:sz w:val="28"/>
          <w:szCs w:val="28"/>
        </w:rPr>
        <w:t xml:space="preserve"> Fu’s finding</w:t>
      </w:r>
      <w:r w:rsidR="002B6CE2" w:rsidRPr="002B6CE2">
        <w:rPr>
          <w:sz w:val="28"/>
          <w:szCs w:val="28"/>
        </w:rPr>
        <w:t xml:space="preserve"> that this was a soft tissue injury of the back which </w:t>
      </w:r>
      <w:r w:rsidR="00822F15">
        <w:rPr>
          <w:sz w:val="28"/>
          <w:szCs w:val="28"/>
        </w:rPr>
        <w:t>the plaintiff</w:t>
      </w:r>
      <w:r w:rsidR="002B6CE2" w:rsidRPr="002B6CE2">
        <w:rPr>
          <w:sz w:val="28"/>
          <w:szCs w:val="28"/>
        </w:rPr>
        <w:t xml:space="preserve"> ha</w:t>
      </w:r>
      <w:r>
        <w:rPr>
          <w:sz w:val="28"/>
          <w:szCs w:val="28"/>
        </w:rPr>
        <w:t>s</w:t>
      </w:r>
      <w:r w:rsidR="002B6CE2" w:rsidRPr="002B6CE2">
        <w:rPr>
          <w:sz w:val="28"/>
          <w:szCs w:val="28"/>
        </w:rPr>
        <w:t xml:space="preserve"> satisfactory recovered </w:t>
      </w:r>
      <w:r>
        <w:rPr>
          <w:sz w:val="28"/>
          <w:szCs w:val="28"/>
        </w:rPr>
        <w:t xml:space="preserve">from </w:t>
      </w:r>
      <w:r w:rsidR="002B6CE2" w:rsidRPr="002B6CE2">
        <w:rPr>
          <w:rFonts w:eastAsia="PMingLiU"/>
          <w:sz w:val="28"/>
          <w:szCs w:val="28"/>
          <w:lang w:eastAsia="zh-HK"/>
        </w:rPr>
        <w:t xml:space="preserve">already.  </w:t>
      </w:r>
    </w:p>
    <w:p w:rsidR="007A4847" w:rsidRDefault="007A4847" w:rsidP="007A4847">
      <w:pPr>
        <w:pStyle w:val="ListParagraph"/>
        <w:rPr>
          <w:sz w:val="28"/>
          <w:szCs w:val="28"/>
        </w:rPr>
      </w:pPr>
    </w:p>
    <w:p w:rsidR="001C1059" w:rsidRDefault="007A4847" w:rsidP="00EE3B59">
      <w:pPr>
        <w:numPr>
          <w:ilvl w:val="0"/>
          <w:numId w:val="1"/>
        </w:numPr>
        <w:tabs>
          <w:tab w:val="left" w:pos="1440"/>
        </w:tabs>
        <w:spacing w:line="360" w:lineRule="auto"/>
        <w:ind w:left="0" w:firstLine="0"/>
        <w:jc w:val="both"/>
        <w:rPr>
          <w:sz w:val="28"/>
          <w:szCs w:val="28"/>
        </w:rPr>
      </w:pPr>
      <w:r>
        <w:rPr>
          <w:sz w:val="28"/>
          <w:szCs w:val="28"/>
        </w:rPr>
        <w:t>I also do not accept any of the new allegations made in the plaintiff’s supplemental witness statement dated 28 October 2016</w:t>
      </w:r>
      <w:r w:rsidR="00822F15">
        <w:rPr>
          <w:sz w:val="28"/>
          <w:szCs w:val="28"/>
        </w:rPr>
        <w:t>,</w:t>
      </w:r>
      <w:r>
        <w:rPr>
          <w:sz w:val="28"/>
          <w:szCs w:val="28"/>
        </w:rPr>
        <w:t xml:space="preserve"> which </w:t>
      </w:r>
      <w:r>
        <w:rPr>
          <w:sz w:val="28"/>
          <w:szCs w:val="28"/>
        </w:rPr>
        <w:lastRenderedPageBreak/>
        <w:t xml:space="preserve">was filed uninvited and without </w:t>
      </w:r>
      <w:r w:rsidR="00822F15">
        <w:rPr>
          <w:sz w:val="28"/>
          <w:szCs w:val="28"/>
        </w:rPr>
        <w:t xml:space="preserve">prior </w:t>
      </w:r>
      <w:r>
        <w:rPr>
          <w:sz w:val="28"/>
          <w:szCs w:val="28"/>
        </w:rPr>
        <w:t xml:space="preserve">leave of the court </w:t>
      </w:r>
      <w:r w:rsidRPr="007A4847">
        <w:rPr>
          <w:i/>
          <w:sz w:val="28"/>
          <w:szCs w:val="28"/>
        </w:rPr>
        <w:t>after</w:t>
      </w:r>
      <w:r>
        <w:rPr>
          <w:sz w:val="28"/>
          <w:szCs w:val="28"/>
        </w:rPr>
        <w:t xml:space="preserve"> the report of </w:t>
      </w:r>
      <w:proofErr w:type="spellStart"/>
      <w:r>
        <w:rPr>
          <w:sz w:val="28"/>
          <w:szCs w:val="28"/>
        </w:rPr>
        <w:t>Dr</w:t>
      </w:r>
      <w:proofErr w:type="spellEnd"/>
      <w:r>
        <w:rPr>
          <w:sz w:val="28"/>
          <w:szCs w:val="28"/>
        </w:rPr>
        <w:t xml:space="preserve"> Fu ha</w:t>
      </w:r>
      <w:r w:rsidR="00A002C5">
        <w:rPr>
          <w:sz w:val="28"/>
          <w:szCs w:val="28"/>
        </w:rPr>
        <w:t>d</w:t>
      </w:r>
      <w:r>
        <w:rPr>
          <w:sz w:val="28"/>
          <w:szCs w:val="28"/>
        </w:rPr>
        <w:t xml:space="preserve"> been disc</w:t>
      </w:r>
      <w:r w:rsidR="00822F15">
        <w:rPr>
          <w:sz w:val="28"/>
          <w:szCs w:val="28"/>
        </w:rPr>
        <w:t>losed</w:t>
      </w:r>
      <w:r>
        <w:rPr>
          <w:sz w:val="28"/>
          <w:szCs w:val="28"/>
        </w:rPr>
        <w:t xml:space="preserve">.  In this self-serving witness statement, the plaintiff tried to latch on several things mentioned by </w:t>
      </w:r>
      <w:proofErr w:type="spellStart"/>
      <w:r>
        <w:rPr>
          <w:sz w:val="28"/>
          <w:szCs w:val="28"/>
        </w:rPr>
        <w:t>Dr</w:t>
      </w:r>
      <w:proofErr w:type="spellEnd"/>
      <w:r>
        <w:rPr>
          <w:sz w:val="28"/>
          <w:szCs w:val="28"/>
        </w:rPr>
        <w:t xml:space="preserve"> Fu in his report which </w:t>
      </w:r>
      <w:r w:rsidR="00502961">
        <w:rPr>
          <w:sz w:val="28"/>
          <w:szCs w:val="28"/>
        </w:rPr>
        <w:t xml:space="preserve">had never </w:t>
      </w:r>
      <w:r>
        <w:rPr>
          <w:sz w:val="28"/>
          <w:szCs w:val="28"/>
        </w:rPr>
        <w:t xml:space="preserve">been mentioned by the plaintiff in any of his previous statements at all.  They included the regular taking of painkillers after the accident; the </w:t>
      </w:r>
      <w:r w:rsidR="00822F15">
        <w:rPr>
          <w:sz w:val="28"/>
          <w:szCs w:val="28"/>
        </w:rPr>
        <w:t>inability</w:t>
      </w:r>
      <w:r>
        <w:rPr>
          <w:sz w:val="28"/>
          <w:szCs w:val="28"/>
        </w:rPr>
        <w:t xml:space="preserve"> of travelling long distance</w:t>
      </w:r>
      <w:r w:rsidR="00822F15">
        <w:rPr>
          <w:sz w:val="28"/>
          <w:szCs w:val="28"/>
        </w:rPr>
        <w:t>,</w:t>
      </w:r>
      <w:r>
        <w:rPr>
          <w:sz w:val="28"/>
          <w:szCs w:val="28"/>
        </w:rPr>
        <w:t xml:space="preserve"> including taking long-haul flights to the UK to visit his sons and taking long-haul train and vehicle journeys i</w:t>
      </w:r>
      <w:r w:rsidR="00822F15">
        <w:rPr>
          <w:sz w:val="28"/>
          <w:szCs w:val="28"/>
        </w:rPr>
        <w:t>n the Mainland for his business</w:t>
      </w:r>
      <w:r>
        <w:rPr>
          <w:sz w:val="28"/>
          <w:szCs w:val="28"/>
        </w:rPr>
        <w:t xml:space="preserve"> and</w:t>
      </w:r>
      <w:r w:rsidR="00822F15">
        <w:rPr>
          <w:sz w:val="28"/>
          <w:szCs w:val="28"/>
        </w:rPr>
        <w:t>;</w:t>
      </w:r>
      <w:r>
        <w:rPr>
          <w:sz w:val="28"/>
          <w:szCs w:val="28"/>
        </w:rPr>
        <w:t xml:space="preserve"> inability to climb and to carry heavy weights.  </w:t>
      </w:r>
    </w:p>
    <w:p w:rsidR="001C1059" w:rsidRDefault="001C1059" w:rsidP="001C1059">
      <w:pPr>
        <w:pStyle w:val="ListParagraph"/>
        <w:rPr>
          <w:sz w:val="28"/>
          <w:szCs w:val="28"/>
        </w:rPr>
      </w:pPr>
    </w:p>
    <w:p w:rsidR="007A4847" w:rsidRPr="002B6CE2" w:rsidRDefault="007A4847" w:rsidP="00EE3B59">
      <w:pPr>
        <w:numPr>
          <w:ilvl w:val="0"/>
          <w:numId w:val="1"/>
        </w:numPr>
        <w:tabs>
          <w:tab w:val="left" w:pos="1440"/>
        </w:tabs>
        <w:spacing w:line="360" w:lineRule="auto"/>
        <w:ind w:left="0" w:firstLine="0"/>
        <w:jc w:val="both"/>
        <w:rPr>
          <w:sz w:val="28"/>
          <w:szCs w:val="28"/>
        </w:rPr>
      </w:pPr>
      <w:r>
        <w:rPr>
          <w:sz w:val="28"/>
          <w:szCs w:val="28"/>
        </w:rPr>
        <w:t>All the above com</w:t>
      </w:r>
      <w:r w:rsidR="001C1059">
        <w:rPr>
          <w:sz w:val="28"/>
          <w:szCs w:val="28"/>
        </w:rPr>
        <w:t xml:space="preserve">plaints in my view have been grossly exaggerated if not fabricated by the plaintiff and were belatedly added to the claim with one single aim in mind only, </w:t>
      </w:r>
      <w:proofErr w:type="spellStart"/>
      <w:r w:rsidR="001C1059">
        <w:rPr>
          <w:sz w:val="28"/>
          <w:szCs w:val="28"/>
        </w:rPr>
        <w:t>ie</w:t>
      </w:r>
      <w:proofErr w:type="spellEnd"/>
      <w:r w:rsidR="001C1059">
        <w:rPr>
          <w:sz w:val="28"/>
          <w:szCs w:val="28"/>
        </w:rPr>
        <w:t xml:space="preserve"> to </w:t>
      </w:r>
      <w:r w:rsidR="00643FA4">
        <w:rPr>
          <w:sz w:val="28"/>
          <w:szCs w:val="28"/>
        </w:rPr>
        <w:t xml:space="preserve">bolster </w:t>
      </w:r>
      <w:r w:rsidR="001C1059">
        <w:rPr>
          <w:sz w:val="28"/>
          <w:szCs w:val="28"/>
        </w:rPr>
        <w:t>his claim</w:t>
      </w:r>
      <w:r w:rsidR="00822F15">
        <w:rPr>
          <w:sz w:val="28"/>
          <w:szCs w:val="28"/>
        </w:rPr>
        <w:t xml:space="preserve">. </w:t>
      </w:r>
    </w:p>
    <w:p w:rsidR="00744916" w:rsidRDefault="00744916" w:rsidP="00EE3B59">
      <w:pPr>
        <w:pStyle w:val="ListParagraph"/>
        <w:spacing w:line="360" w:lineRule="auto"/>
        <w:rPr>
          <w:sz w:val="28"/>
          <w:szCs w:val="28"/>
        </w:rPr>
      </w:pPr>
    </w:p>
    <w:p w:rsidR="00744916" w:rsidRDefault="00643FA4" w:rsidP="00EE3B59">
      <w:pPr>
        <w:numPr>
          <w:ilvl w:val="0"/>
          <w:numId w:val="1"/>
        </w:numPr>
        <w:tabs>
          <w:tab w:val="left" w:pos="1440"/>
        </w:tabs>
        <w:spacing w:line="360" w:lineRule="auto"/>
        <w:ind w:left="0" w:firstLine="0"/>
        <w:jc w:val="both"/>
        <w:rPr>
          <w:sz w:val="28"/>
          <w:szCs w:val="28"/>
        </w:rPr>
      </w:pPr>
      <w:r>
        <w:rPr>
          <w:sz w:val="28"/>
          <w:szCs w:val="28"/>
        </w:rPr>
        <w:t xml:space="preserve">In my </w:t>
      </w:r>
      <w:r w:rsidR="004D1FE2">
        <w:rPr>
          <w:sz w:val="28"/>
          <w:szCs w:val="28"/>
        </w:rPr>
        <w:t>judgment</w:t>
      </w:r>
      <w:r>
        <w:rPr>
          <w:sz w:val="28"/>
          <w:szCs w:val="28"/>
        </w:rPr>
        <w:t>, i</w:t>
      </w:r>
      <w:r w:rsidR="002B6CE2">
        <w:rPr>
          <w:sz w:val="28"/>
          <w:szCs w:val="28"/>
        </w:rPr>
        <w:t>t is quit</w:t>
      </w:r>
      <w:r w:rsidR="00FC36C5">
        <w:rPr>
          <w:sz w:val="28"/>
          <w:szCs w:val="28"/>
        </w:rPr>
        <w:t>e apparent</w:t>
      </w:r>
      <w:r w:rsidR="00A24F5E">
        <w:rPr>
          <w:sz w:val="28"/>
          <w:szCs w:val="28"/>
        </w:rPr>
        <w:t xml:space="preserve"> that the plaintiff has</w:t>
      </w:r>
      <w:r w:rsidR="002B6CE2">
        <w:rPr>
          <w:sz w:val="28"/>
          <w:szCs w:val="28"/>
        </w:rPr>
        <w:t xml:space="preserve"> recovered </w:t>
      </w:r>
      <w:r w:rsidR="003037B5">
        <w:rPr>
          <w:sz w:val="28"/>
          <w:szCs w:val="28"/>
        </w:rPr>
        <w:t>substantially</w:t>
      </w:r>
      <w:r w:rsidR="00A047A3">
        <w:rPr>
          <w:sz w:val="28"/>
          <w:szCs w:val="28"/>
        </w:rPr>
        <w:t>,</w:t>
      </w:r>
      <w:r w:rsidR="003037B5">
        <w:rPr>
          <w:sz w:val="28"/>
          <w:szCs w:val="28"/>
        </w:rPr>
        <w:t xml:space="preserve"> if not fully</w:t>
      </w:r>
      <w:r w:rsidR="00A047A3">
        <w:rPr>
          <w:sz w:val="28"/>
          <w:szCs w:val="28"/>
        </w:rPr>
        <w:t>,</w:t>
      </w:r>
      <w:r w:rsidR="003037B5">
        <w:rPr>
          <w:sz w:val="28"/>
          <w:szCs w:val="28"/>
        </w:rPr>
        <w:t xml:space="preserve"> </w:t>
      </w:r>
      <w:r w:rsidR="002B6CE2">
        <w:rPr>
          <w:sz w:val="28"/>
          <w:szCs w:val="28"/>
        </w:rPr>
        <w:t xml:space="preserve">from the injury at </w:t>
      </w:r>
      <w:r w:rsidR="00A24F5E">
        <w:rPr>
          <w:sz w:val="28"/>
          <w:szCs w:val="28"/>
        </w:rPr>
        <w:t>a</w:t>
      </w:r>
      <w:r w:rsidR="002B6CE2">
        <w:rPr>
          <w:sz w:val="28"/>
          <w:szCs w:val="28"/>
        </w:rPr>
        <w:t xml:space="preserve"> very early stage after the</w:t>
      </w:r>
      <w:r w:rsidR="00A24F5E">
        <w:rPr>
          <w:sz w:val="28"/>
          <w:szCs w:val="28"/>
        </w:rPr>
        <w:t xml:space="preserve"> in</w:t>
      </w:r>
      <w:r w:rsidR="002B6CE2">
        <w:rPr>
          <w:sz w:val="28"/>
          <w:szCs w:val="28"/>
        </w:rPr>
        <w:t>cident</w:t>
      </w:r>
      <w:r w:rsidR="00A047A3">
        <w:rPr>
          <w:sz w:val="28"/>
          <w:szCs w:val="28"/>
        </w:rPr>
        <w:t xml:space="preserve">.  </w:t>
      </w:r>
      <w:proofErr w:type="spellStart"/>
      <w:r w:rsidR="002B6CE2">
        <w:rPr>
          <w:sz w:val="28"/>
          <w:szCs w:val="28"/>
        </w:rPr>
        <w:t>Mr</w:t>
      </w:r>
      <w:proofErr w:type="spellEnd"/>
      <w:r w:rsidR="002B6CE2">
        <w:rPr>
          <w:sz w:val="28"/>
          <w:szCs w:val="28"/>
        </w:rPr>
        <w:t xml:space="preserve"> </w:t>
      </w:r>
      <w:r w:rsidR="00A24F5E">
        <w:rPr>
          <w:sz w:val="28"/>
          <w:szCs w:val="28"/>
        </w:rPr>
        <w:t xml:space="preserve">Leon Ho, counsel </w:t>
      </w:r>
      <w:r w:rsidR="002B6CE2">
        <w:rPr>
          <w:sz w:val="28"/>
          <w:szCs w:val="28"/>
        </w:rPr>
        <w:t>for the plaintiff</w:t>
      </w:r>
      <w:r w:rsidR="00A24F5E">
        <w:rPr>
          <w:sz w:val="28"/>
          <w:szCs w:val="28"/>
        </w:rPr>
        <w:t>,</w:t>
      </w:r>
      <w:r w:rsidR="002B6CE2">
        <w:rPr>
          <w:sz w:val="28"/>
          <w:szCs w:val="28"/>
        </w:rPr>
        <w:t xml:space="preserve"> accept</w:t>
      </w:r>
      <w:r w:rsidR="00FC36C5">
        <w:rPr>
          <w:sz w:val="28"/>
          <w:szCs w:val="28"/>
        </w:rPr>
        <w:t>s</w:t>
      </w:r>
      <w:r w:rsidR="002B6CE2">
        <w:rPr>
          <w:sz w:val="28"/>
          <w:szCs w:val="28"/>
        </w:rPr>
        <w:t xml:space="preserve"> </w:t>
      </w:r>
      <w:r w:rsidR="00A24F5E">
        <w:rPr>
          <w:sz w:val="28"/>
          <w:szCs w:val="28"/>
        </w:rPr>
        <w:t xml:space="preserve">in his final submissions </w:t>
      </w:r>
      <w:r w:rsidR="001C1059">
        <w:rPr>
          <w:sz w:val="28"/>
          <w:szCs w:val="28"/>
        </w:rPr>
        <w:t>that by November 2013</w:t>
      </w:r>
      <w:r w:rsidR="002B6CE2">
        <w:rPr>
          <w:sz w:val="28"/>
          <w:szCs w:val="28"/>
        </w:rPr>
        <w:t>, the plaintiff ha</w:t>
      </w:r>
      <w:r w:rsidR="00A24F5E">
        <w:rPr>
          <w:sz w:val="28"/>
          <w:szCs w:val="28"/>
        </w:rPr>
        <w:t>s</w:t>
      </w:r>
      <w:r w:rsidR="002B6CE2">
        <w:rPr>
          <w:sz w:val="28"/>
          <w:szCs w:val="28"/>
        </w:rPr>
        <w:t xml:space="preserve"> already </w:t>
      </w:r>
      <w:r w:rsidR="002B6CE2" w:rsidRPr="00A24F5E">
        <w:rPr>
          <w:i/>
          <w:sz w:val="28"/>
          <w:szCs w:val="28"/>
        </w:rPr>
        <w:t xml:space="preserve">substantially </w:t>
      </w:r>
      <w:r w:rsidR="002B6CE2">
        <w:rPr>
          <w:sz w:val="28"/>
          <w:szCs w:val="28"/>
        </w:rPr>
        <w:t>recovered from the injury</w:t>
      </w:r>
      <w:r w:rsidR="00A24F5E">
        <w:rPr>
          <w:sz w:val="28"/>
          <w:szCs w:val="28"/>
        </w:rPr>
        <w:t xml:space="preserve">.  </w:t>
      </w:r>
      <w:r w:rsidR="004D1FE2">
        <w:rPr>
          <w:sz w:val="28"/>
          <w:szCs w:val="28"/>
        </w:rPr>
        <w:t xml:space="preserve">I </w:t>
      </w:r>
      <w:r w:rsidR="005B3FEF">
        <w:rPr>
          <w:sz w:val="28"/>
          <w:szCs w:val="28"/>
        </w:rPr>
        <w:t xml:space="preserve">however </w:t>
      </w:r>
      <w:r w:rsidR="004D1FE2">
        <w:rPr>
          <w:sz w:val="28"/>
          <w:szCs w:val="28"/>
        </w:rPr>
        <w:t xml:space="preserve">find as a fact that, by </w:t>
      </w:r>
      <w:r w:rsidR="00822F15">
        <w:rPr>
          <w:sz w:val="28"/>
          <w:szCs w:val="28"/>
        </w:rPr>
        <w:t>that date</w:t>
      </w:r>
      <w:r w:rsidR="00A047A3">
        <w:rPr>
          <w:sz w:val="28"/>
          <w:szCs w:val="28"/>
        </w:rPr>
        <w:t xml:space="preserve">, which was slightly over 3 months after the assault incident, the plaintiff has already </w:t>
      </w:r>
      <w:r w:rsidR="00A047A3" w:rsidRPr="00822F15">
        <w:rPr>
          <w:i/>
          <w:sz w:val="28"/>
          <w:szCs w:val="28"/>
        </w:rPr>
        <w:t>fully</w:t>
      </w:r>
      <w:r w:rsidR="00A047A3">
        <w:rPr>
          <w:sz w:val="28"/>
          <w:szCs w:val="28"/>
        </w:rPr>
        <w:t xml:space="preserve"> recovered as he was able to </w:t>
      </w:r>
      <w:r w:rsidR="00A047A3" w:rsidRPr="00822F15">
        <w:rPr>
          <w:sz w:val="28"/>
          <w:szCs w:val="28"/>
        </w:rPr>
        <w:t>fully</w:t>
      </w:r>
      <w:r w:rsidR="00A047A3">
        <w:rPr>
          <w:sz w:val="28"/>
          <w:szCs w:val="28"/>
        </w:rPr>
        <w:t xml:space="preserve"> participate in a very vigorous game of basketball.  </w:t>
      </w:r>
      <w:r>
        <w:rPr>
          <w:sz w:val="28"/>
          <w:szCs w:val="28"/>
        </w:rPr>
        <w:t>Any residual pain</w:t>
      </w:r>
      <w:r w:rsidR="00A002C5">
        <w:rPr>
          <w:sz w:val="28"/>
          <w:szCs w:val="28"/>
        </w:rPr>
        <w:t xml:space="preserve"> will be minor and negligible</w:t>
      </w:r>
      <w:r w:rsidR="00822F15">
        <w:rPr>
          <w:sz w:val="28"/>
          <w:szCs w:val="28"/>
        </w:rPr>
        <w:t>.</w:t>
      </w:r>
      <w:r w:rsidR="001559FE">
        <w:rPr>
          <w:sz w:val="28"/>
          <w:szCs w:val="28"/>
        </w:rPr>
        <w:t xml:space="preserve"> </w:t>
      </w:r>
    </w:p>
    <w:p w:rsidR="001559FE" w:rsidRDefault="001559FE" w:rsidP="00EE3B59">
      <w:pPr>
        <w:pStyle w:val="ListParagraph"/>
        <w:spacing w:line="360" w:lineRule="auto"/>
        <w:rPr>
          <w:sz w:val="28"/>
          <w:szCs w:val="28"/>
        </w:rPr>
      </w:pPr>
    </w:p>
    <w:p w:rsidR="001559FE" w:rsidRPr="001559FE" w:rsidRDefault="00FC36C5" w:rsidP="00EE3B59">
      <w:pPr>
        <w:tabs>
          <w:tab w:val="left" w:pos="1440"/>
        </w:tabs>
        <w:spacing w:line="360" w:lineRule="auto"/>
        <w:jc w:val="both"/>
        <w:rPr>
          <w:i/>
          <w:sz w:val="28"/>
          <w:szCs w:val="28"/>
        </w:rPr>
      </w:pPr>
      <w:r>
        <w:rPr>
          <w:i/>
          <w:sz w:val="28"/>
          <w:szCs w:val="28"/>
        </w:rPr>
        <w:t>Assess</w:t>
      </w:r>
      <w:r w:rsidR="004D1FE2">
        <w:rPr>
          <w:i/>
          <w:sz w:val="28"/>
          <w:szCs w:val="28"/>
        </w:rPr>
        <w:t>ing the d</w:t>
      </w:r>
      <w:r>
        <w:rPr>
          <w:i/>
          <w:sz w:val="28"/>
          <w:szCs w:val="28"/>
        </w:rPr>
        <w:t>amages</w:t>
      </w:r>
      <w:r w:rsidR="00356EB0">
        <w:rPr>
          <w:i/>
          <w:sz w:val="28"/>
          <w:szCs w:val="28"/>
        </w:rPr>
        <w:t xml:space="preserve"> </w:t>
      </w:r>
    </w:p>
    <w:p w:rsidR="001559FE" w:rsidRDefault="001559FE" w:rsidP="00EE3B59">
      <w:pPr>
        <w:pStyle w:val="ListParagraph"/>
        <w:spacing w:line="360" w:lineRule="auto"/>
        <w:rPr>
          <w:sz w:val="28"/>
          <w:szCs w:val="28"/>
        </w:rPr>
      </w:pPr>
    </w:p>
    <w:p w:rsidR="00FC36C5" w:rsidRDefault="004D1FE2" w:rsidP="00EE3B59">
      <w:pPr>
        <w:numPr>
          <w:ilvl w:val="0"/>
          <w:numId w:val="1"/>
        </w:numPr>
        <w:tabs>
          <w:tab w:val="left" w:pos="1440"/>
        </w:tabs>
        <w:spacing w:line="360" w:lineRule="auto"/>
        <w:ind w:left="0" w:firstLine="0"/>
        <w:jc w:val="both"/>
        <w:rPr>
          <w:sz w:val="28"/>
          <w:szCs w:val="28"/>
        </w:rPr>
      </w:pPr>
      <w:r>
        <w:rPr>
          <w:sz w:val="28"/>
          <w:szCs w:val="28"/>
        </w:rPr>
        <w:t>At the hearing, t</w:t>
      </w:r>
      <w:r w:rsidR="00FC36C5">
        <w:rPr>
          <w:sz w:val="28"/>
          <w:szCs w:val="28"/>
        </w:rPr>
        <w:t xml:space="preserve">he plaintiff only claims </w:t>
      </w:r>
      <w:r w:rsidR="00264D1B">
        <w:rPr>
          <w:sz w:val="28"/>
          <w:szCs w:val="28"/>
        </w:rPr>
        <w:t xml:space="preserve">damages </w:t>
      </w:r>
      <w:r w:rsidR="00FC36C5">
        <w:rPr>
          <w:sz w:val="28"/>
          <w:szCs w:val="28"/>
        </w:rPr>
        <w:t>for (</w:t>
      </w:r>
      <w:proofErr w:type="spellStart"/>
      <w:r w:rsidR="00FC36C5">
        <w:rPr>
          <w:sz w:val="28"/>
          <w:szCs w:val="28"/>
        </w:rPr>
        <w:t>i</w:t>
      </w:r>
      <w:proofErr w:type="spellEnd"/>
      <w:r w:rsidR="00FC36C5">
        <w:rPr>
          <w:sz w:val="28"/>
          <w:szCs w:val="28"/>
        </w:rPr>
        <w:t xml:space="preserve">) pain, suffering and loss of amenities (“PSLA”); (ii) special damages; and (iii) </w:t>
      </w:r>
      <w:r w:rsidR="00FC36C5">
        <w:rPr>
          <w:sz w:val="28"/>
          <w:szCs w:val="28"/>
        </w:rPr>
        <w:lastRenderedPageBreak/>
        <w:t>further medical expenses in this case.  The claim for past loss of earnings and loss of earning capacity has been sensibly abandon</w:t>
      </w:r>
      <w:r w:rsidR="00F24DCD">
        <w:rPr>
          <w:sz w:val="28"/>
          <w:szCs w:val="28"/>
        </w:rPr>
        <w:t>ed.</w:t>
      </w:r>
      <w:r w:rsidR="00FC36C5">
        <w:rPr>
          <w:sz w:val="28"/>
          <w:szCs w:val="28"/>
        </w:rPr>
        <w:t xml:space="preserve"> </w:t>
      </w:r>
    </w:p>
    <w:p w:rsidR="00FC36C5" w:rsidRDefault="00FC36C5" w:rsidP="00FC36C5">
      <w:pPr>
        <w:tabs>
          <w:tab w:val="left" w:pos="1440"/>
        </w:tabs>
        <w:spacing w:line="360" w:lineRule="auto"/>
        <w:jc w:val="both"/>
        <w:rPr>
          <w:sz w:val="28"/>
          <w:szCs w:val="28"/>
        </w:rPr>
      </w:pPr>
    </w:p>
    <w:p w:rsidR="00FC36C5" w:rsidRPr="00CD7D0C" w:rsidRDefault="00CD7D0C" w:rsidP="00CD7D0C">
      <w:pPr>
        <w:tabs>
          <w:tab w:val="left" w:pos="1440"/>
        </w:tabs>
        <w:spacing w:line="360" w:lineRule="auto"/>
        <w:jc w:val="both"/>
        <w:rPr>
          <w:i/>
          <w:sz w:val="28"/>
          <w:szCs w:val="28"/>
        </w:rPr>
      </w:pPr>
      <w:r>
        <w:rPr>
          <w:i/>
          <w:sz w:val="28"/>
          <w:szCs w:val="28"/>
        </w:rPr>
        <w:t>(</w:t>
      </w:r>
      <w:proofErr w:type="spellStart"/>
      <w:r>
        <w:rPr>
          <w:i/>
          <w:sz w:val="28"/>
          <w:szCs w:val="28"/>
        </w:rPr>
        <w:t>i</w:t>
      </w:r>
      <w:proofErr w:type="spellEnd"/>
      <w:r>
        <w:rPr>
          <w:i/>
          <w:sz w:val="28"/>
          <w:szCs w:val="28"/>
        </w:rPr>
        <w:t xml:space="preserve">) </w:t>
      </w:r>
      <w:r w:rsidR="005B3FEF">
        <w:rPr>
          <w:i/>
          <w:sz w:val="28"/>
          <w:szCs w:val="28"/>
        </w:rPr>
        <w:t xml:space="preserve">     </w:t>
      </w:r>
      <w:r w:rsidR="00FC36C5" w:rsidRPr="00CD7D0C">
        <w:rPr>
          <w:i/>
          <w:sz w:val="28"/>
          <w:szCs w:val="28"/>
        </w:rPr>
        <w:t>PSLA</w:t>
      </w:r>
    </w:p>
    <w:p w:rsidR="00FC36C5" w:rsidRDefault="00FC36C5" w:rsidP="00FC36C5">
      <w:pPr>
        <w:tabs>
          <w:tab w:val="left" w:pos="1440"/>
        </w:tabs>
        <w:spacing w:line="360" w:lineRule="auto"/>
        <w:jc w:val="both"/>
        <w:rPr>
          <w:sz w:val="28"/>
          <w:szCs w:val="28"/>
        </w:rPr>
      </w:pPr>
    </w:p>
    <w:p w:rsidR="00C90DC2" w:rsidRDefault="005978C9" w:rsidP="00EE3B59">
      <w:pPr>
        <w:numPr>
          <w:ilvl w:val="0"/>
          <w:numId w:val="1"/>
        </w:numPr>
        <w:tabs>
          <w:tab w:val="left" w:pos="1440"/>
        </w:tabs>
        <w:spacing w:line="360" w:lineRule="auto"/>
        <w:ind w:left="0" w:firstLine="0"/>
        <w:jc w:val="both"/>
        <w:rPr>
          <w:sz w:val="28"/>
          <w:szCs w:val="28"/>
        </w:rPr>
      </w:pPr>
      <w:proofErr w:type="spellStart"/>
      <w:r>
        <w:rPr>
          <w:sz w:val="28"/>
          <w:szCs w:val="28"/>
        </w:rPr>
        <w:t>Mr</w:t>
      </w:r>
      <w:proofErr w:type="spellEnd"/>
      <w:r>
        <w:rPr>
          <w:sz w:val="28"/>
          <w:szCs w:val="28"/>
        </w:rPr>
        <w:t xml:space="preserve"> Ho for the plaintiff referred me to a number of cases and submits </w:t>
      </w:r>
      <w:r w:rsidR="006B0D7C">
        <w:rPr>
          <w:sz w:val="28"/>
          <w:szCs w:val="28"/>
        </w:rPr>
        <w:t>in his final submission</w:t>
      </w:r>
      <w:r w:rsidR="00CD7D0C">
        <w:rPr>
          <w:sz w:val="28"/>
          <w:szCs w:val="28"/>
        </w:rPr>
        <w:t>s</w:t>
      </w:r>
      <w:r w:rsidR="006B0D7C">
        <w:rPr>
          <w:sz w:val="28"/>
          <w:szCs w:val="28"/>
        </w:rPr>
        <w:t xml:space="preserve"> </w:t>
      </w:r>
      <w:r>
        <w:rPr>
          <w:sz w:val="28"/>
          <w:szCs w:val="28"/>
        </w:rPr>
        <w:t xml:space="preserve">that an appropriate PSLA award should be in the region of $100,000, having climbed down from the pleaded figure of $150,000 in the ARSD and the further reduced figure of $120,000 mentioned in his opening.  </w:t>
      </w:r>
      <w:r w:rsidR="00F24DCD">
        <w:rPr>
          <w:sz w:val="28"/>
          <w:szCs w:val="28"/>
        </w:rPr>
        <w:t>Those</w:t>
      </w:r>
      <w:r>
        <w:rPr>
          <w:sz w:val="28"/>
          <w:szCs w:val="28"/>
        </w:rPr>
        <w:t xml:space="preserve"> cases included</w:t>
      </w:r>
      <w:r w:rsidR="001559FE">
        <w:rPr>
          <w:sz w:val="28"/>
          <w:szCs w:val="28"/>
        </w:rPr>
        <w:t xml:space="preserve"> </w:t>
      </w:r>
      <w:r w:rsidR="001559FE">
        <w:rPr>
          <w:i/>
          <w:sz w:val="28"/>
          <w:szCs w:val="28"/>
        </w:rPr>
        <w:t>Chiu Man Chi v Motorola Asia Pacific Limited</w:t>
      </w:r>
      <w:r>
        <w:rPr>
          <w:i/>
          <w:sz w:val="28"/>
          <w:szCs w:val="28"/>
        </w:rPr>
        <w:t xml:space="preserve">, </w:t>
      </w:r>
      <w:r>
        <w:rPr>
          <w:sz w:val="28"/>
          <w:szCs w:val="28"/>
        </w:rPr>
        <w:t>unreported,</w:t>
      </w:r>
      <w:r w:rsidR="001559FE">
        <w:rPr>
          <w:i/>
          <w:sz w:val="28"/>
          <w:szCs w:val="28"/>
        </w:rPr>
        <w:t xml:space="preserve"> </w:t>
      </w:r>
      <w:r w:rsidR="001559FE">
        <w:rPr>
          <w:sz w:val="28"/>
          <w:szCs w:val="28"/>
        </w:rPr>
        <w:t>HCPI 150/2011</w:t>
      </w:r>
      <w:r w:rsidR="00356EB0">
        <w:rPr>
          <w:sz w:val="28"/>
          <w:szCs w:val="28"/>
        </w:rPr>
        <w:t>, (</w:t>
      </w:r>
      <w:proofErr w:type="spellStart"/>
      <w:r w:rsidR="000C73A1" w:rsidRPr="000C73A1">
        <w:rPr>
          <w:sz w:val="28"/>
          <w:szCs w:val="28"/>
        </w:rPr>
        <w:t>Bharwaney</w:t>
      </w:r>
      <w:proofErr w:type="spellEnd"/>
      <w:r w:rsidR="000C73A1" w:rsidRPr="000C73A1">
        <w:rPr>
          <w:sz w:val="28"/>
          <w:szCs w:val="28"/>
        </w:rPr>
        <w:t xml:space="preserve"> J</w:t>
      </w:r>
      <w:r w:rsidR="000C73A1">
        <w:rPr>
          <w:sz w:val="28"/>
          <w:szCs w:val="28"/>
        </w:rPr>
        <w:t xml:space="preserve">; </w:t>
      </w:r>
      <w:r>
        <w:rPr>
          <w:sz w:val="28"/>
          <w:szCs w:val="28"/>
        </w:rPr>
        <w:t>16.3.</w:t>
      </w:r>
      <w:r w:rsidR="001559FE">
        <w:rPr>
          <w:sz w:val="28"/>
          <w:szCs w:val="28"/>
        </w:rPr>
        <w:t>2016</w:t>
      </w:r>
      <w:r w:rsidR="000C73A1">
        <w:rPr>
          <w:sz w:val="28"/>
          <w:szCs w:val="28"/>
        </w:rPr>
        <w:t xml:space="preserve">); </w:t>
      </w:r>
      <w:r w:rsidR="000C73A1">
        <w:rPr>
          <w:i/>
          <w:sz w:val="28"/>
          <w:szCs w:val="28"/>
        </w:rPr>
        <w:t xml:space="preserve">Luo Xiao </w:t>
      </w:r>
      <w:proofErr w:type="spellStart"/>
      <w:r w:rsidR="000C73A1">
        <w:rPr>
          <w:i/>
          <w:sz w:val="28"/>
          <w:szCs w:val="28"/>
        </w:rPr>
        <w:t>Rong</w:t>
      </w:r>
      <w:proofErr w:type="spellEnd"/>
      <w:r w:rsidR="000C73A1">
        <w:rPr>
          <w:i/>
          <w:sz w:val="28"/>
          <w:szCs w:val="28"/>
        </w:rPr>
        <w:t xml:space="preserve"> v Full Trend Development Limited trading as Banquet Delicious</w:t>
      </w:r>
      <w:r w:rsidR="00356EB0" w:rsidRPr="00356EB0">
        <w:rPr>
          <w:sz w:val="28"/>
          <w:szCs w:val="28"/>
        </w:rPr>
        <w:t>,</w:t>
      </w:r>
      <w:r w:rsidR="000C73A1">
        <w:rPr>
          <w:sz w:val="28"/>
          <w:szCs w:val="28"/>
        </w:rPr>
        <w:t xml:space="preserve"> unreported, DCPI 2418/2014 (Deputy Judge </w:t>
      </w:r>
      <w:proofErr w:type="spellStart"/>
      <w:r w:rsidR="000C73A1">
        <w:rPr>
          <w:sz w:val="28"/>
          <w:szCs w:val="28"/>
        </w:rPr>
        <w:t>Kam</w:t>
      </w:r>
      <w:proofErr w:type="spellEnd"/>
      <w:r w:rsidR="000C73A1">
        <w:rPr>
          <w:sz w:val="28"/>
          <w:szCs w:val="28"/>
        </w:rPr>
        <w:t xml:space="preserve"> Cheung; 21</w:t>
      </w:r>
      <w:r>
        <w:rPr>
          <w:sz w:val="28"/>
          <w:szCs w:val="28"/>
        </w:rPr>
        <w:t>.12.</w:t>
      </w:r>
      <w:r w:rsidR="000C73A1">
        <w:rPr>
          <w:sz w:val="28"/>
          <w:szCs w:val="28"/>
        </w:rPr>
        <w:t xml:space="preserve">2016); </w:t>
      </w:r>
      <w:r w:rsidR="000C73A1">
        <w:rPr>
          <w:i/>
          <w:sz w:val="28"/>
          <w:szCs w:val="28"/>
        </w:rPr>
        <w:t xml:space="preserve">Chu </w:t>
      </w:r>
      <w:proofErr w:type="spellStart"/>
      <w:r w:rsidR="000C73A1">
        <w:rPr>
          <w:i/>
          <w:sz w:val="28"/>
          <w:szCs w:val="28"/>
        </w:rPr>
        <w:t>Sio</w:t>
      </w:r>
      <w:proofErr w:type="spellEnd"/>
      <w:r w:rsidR="000C73A1">
        <w:rPr>
          <w:i/>
          <w:sz w:val="28"/>
          <w:szCs w:val="28"/>
        </w:rPr>
        <w:t xml:space="preserve"> </w:t>
      </w:r>
      <w:proofErr w:type="spellStart"/>
      <w:r w:rsidR="000C73A1">
        <w:rPr>
          <w:i/>
          <w:sz w:val="28"/>
          <w:szCs w:val="28"/>
        </w:rPr>
        <w:t>Iong</w:t>
      </w:r>
      <w:proofErr w:type="spellEnd"/>
      <w:r w:rsidR="000C73A1">
        <w:rPr>
          <w:i/>
          <w:sz w:val="28"/>
          <w:szCs w:val="28"/>
        </w:rPr>
        <w:t xml:space="preserve"> v Cheung Ho Yin</w:t>
      </w:r>
      <w:r w:rsidR="000C73A1" w:rsidRPr="000C73A1">
        <w:rPr>
          <w:sz w:val="28"/>
          <w:szCs w:val="28"/>
        </w:rPr>
        <w:t>, unreported</w:t>
      </w:r>
      <w:r w:rsidR="000C73A1">
        <w:rPr>
          <w:sz w:val="28"/>
          <w:szCs w:val="28"/>
        </w:rPr>
        <w:t>, DCPI 580/2011 (HH Judge Kent Yee; 7</w:t>
      </w:r>
      <w:r>
        <w:rPr>
          <w:sz w:val="28"/>
          <w:szCs w:val="28"/>
        </w:rPr>
        <w:t>.5.</w:t>
      </w:r>
      <w:r w:rsidR="000C73A1">
        <w:rPr>
          <w:sz w:val="28"/>
          <w:szCs w:val="28"/>
        </w:rPr>
        <w:t xml:space="preserve">2013); </w:t>
      </w:r>
      <w:r>
        <w:rPr>
          <w:sz w:val="28"/>
          <w:szCs w:val="28"/>
        </w:rPr>
        <w:t xml:space="preserve">and </w:t>
      </w:r>
      <w:proofErr w:type="spellStart"/>
      <w:r w:rsidR="000C73A1" w:rsidRPr="000C73A1">
        <w:rPr>
          <w:i/>
          <w:sz w:val="28"/>
          <w:szCs w:val="28"/>
        </w:rPr>
        <w:t>Tamang</w:t>
      </w:r>
      <w:proofErr w:type="spellEnd"/>
      <w:r w:rsidR="000C73A1" w:rsidRPr="000C73A1">
        <w:rPr>
          <w:i/>
          <w:sz w:val="28"/>
          <w:szCs w:val="28"/>
        </w:rPr>
        <w:t xml:space="preserve"> </w:t>
      </w:r>
      <w:proofErr w:type="spellStart"/>
      <w:r w:rsidR="000C73A1" w:rsidRPr="000C73A1">
        <w:rPr>
          <w:i/>
          <w:sz w:val="28"/>
          <w:szCs w:val="28"/>
        </w:rPr>
        <w:t>Udas</w:t>
      </w:r>
      <w:proofErr w:type="spellEnd"/>
      <w:r w:rsidR="000C73A1" w:rsidRPr="000C73A1">
        <w:rPr>
          <w:i/>
          <w:sz w:val="28"/>
          <w:szCs w:val="28"/>
        </w:rPr>
        <w:t xml:space="preserve"> v </w:t>
      </w:r>
      <w:r w:rsidR="000C73A1">
        <w:rPr>
          <w:i/>
          <w:sz w:val="28"/>
          <w:szCs w:val="28"/>
        </w:rPr>
        <w:t>G</w:t>
      </w:r>
      <w:r w:rsidR="000C73A1" w:rsidRPr="000C73A1">
        <w:rPr>
          <w:i/>
          <w:sz w:val="28"/>
          <w:szCs w:val="28"/>
        </w:rPr>
        <w:t>lobal Sunny Engineering Ltd</w:t>
      </w:r>
      <w:r w:rsidR="000C73A1" w:rsidRPr="000C73A1">
        <w:rPr>
          <w:sz w:val="28"/>
          <w:szCs w:val="28"/>
        </w:rPr>
        <w:t>, unreported</w:t>
      </w:r>
      <w:r w:rsidR="000C73A1">
        <w:rPr>
          <w:sz w:val="28"/>
          <w:szCs w:val="28"/>
        </w:rPr>
        <w:t xml:space="preserve"> HCPI 732/2011 (Deputy High Court Judge Woo; 7</w:t>
      </w:r>
      <w:r>
        <w:rPr>
          <w:sz w:val="28"/>
          <w:szCs w:val="28"/>
        </w:rPr>
        <w:t>.1.</w:t>
      </w:r>
      <w:r w:rsidR="000C73A1">
        <w:rPr>
          <w:sz w:val="28"/>
          <w:szCs w:val="28"/>
        </w:rPr>
        <w:t xml:space="preserve">2013).  In my view, </w:t>
      </w:r>
      <w:r w:rsidR="00886C4C">
        <w:rPr>
          <w:sz w:val="28"/>
          <w:szCs w:val="28"/>
        </w:rPr>
        <w:t>the injuries</w:t>
      </w:r>
      <w:r w:rsidR="000C73A1">
        <w:rPr>
          <w:sz w:val="28"/>
          <w:szCs w:val="28"/>
        </w:rPr>
        <w:t xml:space="preserve"> sustained by the plaintiff </w:t>
      </w:r>
      <w:r w:rsidR="00886C4C">
        <w:rPr>
          <w:sz w:val="28"/>
          <w:szCs w:val="28"/>
        </w:rPr>
        <w:t xml:space="preserve">in our present case </w:t>
      </w:r>
      <w:r w:rsidR="000C73A1">
        <w:rPr>
          <w:sz w:val="28"/>
          <w:szCs w:val="28"/>
        </w:rPr>
        <w:t xml:space="preserve">are clearly much less serious </w:t>
      </w:r>
      <w:r w:rsidR="00356EB0">
        <w:rPr>
          <w:sz w:val="28"/>
          <w:szCs w:val="28"/>
        </w:rPr>
        <w:t xml:space="preserve">than </w:t>
      </w:r>
      <w:r w:rsidR="00886C4C">
        <w:rPr>
          <w:sz w:val="28"/>
          <w:szCs w:val="28"/>
        </w:rPr>
        <w:t>those</w:t>
      </w:r>
      <w:r w:rsidR="000C73A1">
        <w:rPr>
          <w:sz w:val="28"/>
          <w:szCs w:val="28"/>
        </w:rPr>
        <w:t xml:space="preserve"> sustained by the plaintiff</w:t>
      </w:r>
      <w:r w:rsidR="00356EB0">
        <w:rPr>
          <w:sz w:val="28"/>
          <w:szCs w:val="28"/>
        </w:rPr>
        <w:t>s</w:t>
      </w:r>
      <w:r w:rsidR="000C73A1">
        <w:rPr>
          <w:sz w:val="28"/>
          <w:szCs w:val="28"/>
        </w:rPr>
        <w:t xml:space="preserve"> in </w:t>
      </w:r>
      <w:r w:rsidR="000C73A1" w:rsidRPr="000C73A1">
        <w:rPr>
          <w:i/>
          <w:sz w:val="28"/>
          <w:szCs w:val="28"/>
        </w:rPr>
        <w:t>Chiu Man Chi</w:t>
      </w:r>
      <w:r w:rsidR="000C73A1">
        <w:rPr>
          <w:sz w:val="28"/>
          <w:szCs w:val="28"/>
        </w:rPr>
        <w:t xml:space="preserve"> and </w:t>
      </w:r>
      <w:r w:rsidR="000C73A1" w:rsidRPr="000C73A1">
        <w:rPr>
          <w:i/>
          <w:sz w:val="28"/>
          <w:szCs w:val="28"/>
        </w:rPr>
        <w:t xml:space="preserve">Luo Xiao </w:t>
      </w:r>
      <w:proofErr w:type="spellStart"/>
      <w:r w:rsidR="000C73A1" w:rsidRPr="000C73A1">
        <w:rPr>
          <w:i/>
          <w:sz w:val="28"/>
          <w:szCs w:val="28"/>
        </w:rPr>
        <w:t>Rong</w:t>
      </w:r>
      <w:proofErr w:type="spellEnd"/>
      <w:r w:rsidR="00C90DC2">
        <w:rPr>
          <w:sz w:val="28"/>
          <w:szCs w:val="28"/>
        </w:rPr>
        <w:t xml:space="preserve">.  They are </w:t>
      </w:r>
      <w:r w:rsidR="000C73A1">
        <w:rPr>
          <w:sz w:val="28"/>
          <w:szCs w:val="28"/>
        </w:rPr>
        <w:t xml:space="preserve">also less serious than </w:t>
      </w:r>
      <w:r w:rsidR="00C90DC2">
        <w:rPr>
          <w:sz w:val="28"/>
          <w:szCs w:val="28"/>
        </w:rPr>
        <w:t>those in</w:t>
      </w:r>
      <w:r w:rsidR="000C73A1">
        <w:rPr>
          <w:sz w:val="28"/>
          <w:szCs w:val="28"/>
        </w:rPr>
        <w:t xml:space="preserve"> </w:t>
      </w:r>
      <w:r w:rsidR="000C73A1" w:rsidRPr="000C73A1">
        <w:rPr>
          <w:i/>
          <w:sz w:val="28"/>
          <w:szCs w:val="28"/>
        </w:rPr>
        <w:t xml:space="preserve">Chu </w:t>
      </w:r>
      <w:proofErr w:type="spellStart"/>
      <w:r w:rsidR="000C73A1" w:rsidRPr="000C73A1">
        <w:rPr>
          <w:i/>
          <w:sz w:val="28"/>
          <w:szCs w:val="28"/>
        </w:rPr>
        <w:t>Sio</w:t>
      </w:r>
      <w:proofErr w:type="spellEnd"/>
      <w:r w:rsidR="000C73A1" w:rsidRPr="000C73A1">
        <w:rPr>
          <w:i/>
          <w:sz w:val="28"/>
          <w:szCs w:val="28"/>
        </w:rPr>
        <w:t xml:space="preserve"> </w:t>
      </w:r>
      <w:proofErr w:type="spellStart"/>
      <w:r w:rsidR="000C73A1" w:rsidRPr="000C73A1">
        <w:rPr>
          <w:i/>
          <w:sz w:val="28"/>
          <w:szCs w:val="28"/>
        </w:rPr>
        <w:t>Iong</w:t>
      </w:r>
      <w:proofErr w:type="spellEnd"/>
      <w:r w:rsidR="000C73A1">
        <w:rPr>
          <w:sz w:val="28"/>
          <w:szCs w:val="28"/>
        </w:rPr>
        <w:t xml:space="preserve"> and </w:t>
      </w:r>
      <w:proofErr w:type="spellStart"/>
      <w:r w:rsidR="000C73A1" w:rsidRPr="000C73A1">
        <w:rPr>
          <w:i/>
          <w:sz w:val="28"/>
          <w:szCs w:val="28"/>
        </w:rPr>
        <w:t>Tamang</w:t>
      </w:r>
      <w:proofErr w:type="spellEnd"/>
      <w:r w:rsidR="000C73A1" w:rsidRPr="000C73A1">
        <w:rPr>
          <w:i/>
          <w:sz w:val="28"/>
          <w:szCs w:val="28"/>
        </w:rPr>
        <w:t xml:space="preserve"> </w:t>
      </w:r>
      <w:proofErr w:type="spellStart"/>
      <w:r w:rsidR="000C73A1" w:rsidRPr="000C73A1">
        <w:rPr>
          <w:i/>
          <w:sz w:val="28"/>
          <w:szCs w:val="28"/>
        </w:rPr>
        <w:t>Udas</w:t>
      </w:r>
      <w:proofErr w:type="spellEnd"/>
      <w:r w:rsidR="000C73A1" w:rsidRPr="000C73A1">
        <w:rPr>
          <w:sz w:val="28"/>
          <w:szCs w:val="28"/>
        </w:rPr>
        <w:t>.</w:t>
      </w:r>
      <w:r w:rsidR="000C73A1">
        <w:rPr>
          <w:i/>
          <w:sz w:val="28"/>
          <w:szCs w:val="28"/>
        </w:rPr>
        <w:t xml:space="preserve">  </w:t>
      </w:r>
    </w:p>
    <w:p w:rsidR="00C90DC2" w:rsidRDefault="00C90DC2" w:rsidP="00C90DC2">
      <w:pPr>
        <w:tabs>
          <w:tab w:val="left" w:pos="1440"/>
        </w:tabs>
        <w:spacing w:line="360" w:lineRule="auto"/>
        <w:jc w:val="both"/>
        <w:rPr>
          <w:sz w:val="28"/>
          <w:szCs w:val="28"/>
        </w:rPr>
      </w:pPr>
    </w:p>
    <w:p w:rsidR="006C34A0" w:rsidRDefault="00CD7D0C" w:rsidP="00CD7D0C">
      <w:pPr>
        <w:numPr>
          <w:ilvl w:val="0"/>
          <w:numId w:val="1"/>
        </w:numPr>
        <w:tabs>
          <w:tab w:val="left" w:pos="1440"/>
        </w:tabs>
        <w:spacing w:line="360" w:lineRule="auto"/>
        <w:ind w:left="0" w:firstLine="0"/>
        <w:jc w:val="both"/>
        <w:rPr>
          <w:sz w:val="28"/>
          <w:szCs w:val="28"/>
        </w:rPr>
      </w:pPr>
      <w:proofErr w:type="spellStart"/>
      <w:r>
        <w:rPr>
          <w:sz w:val="28"/>
          <w:szCs w:val="28"/>
        </w:rPr>
        <w:t>Mr</w:t>
      </w:r>
      <w:proofErr w:type="spellEnd"/>
      <w:r>
        <w:rPr>
          <w:sz w:val="28"/>
          <w:szCs w:val="28"/>
        </w:rPr>
        <w:t xml:space="preserve"> Lai</w:t>
      </w:r>
      <w:r w:rsidR="00F24DCD">
        <w:rPr>
          <w:sz w:val="28"/>
          <w:szCs w:val="28"/>
        </w:rPr>
        <w:t xml:space="preserve">, for the defendant, </w:t>
      </w:r>
      <w:r>
        <w:rPr>
          <w:sz w:val="28"/>
          <w:szCs w:val="28"/>
        </w:rPr>
        <w:t xml:space="preserve">submits that an appropriate award should be at $50,000 or less.  </w:t>
      </w:r>
      <w:r w:rsidR="000C73A1" w:rsidRPr="00CD7D0C">
        <w:rPr>
          <w:sz w:val="28"/>
          <w:szCs w:val="28"/>
        </w:rPr>
        <w:t xml:space="preserve">I </w:t>
      </w:r>
      <w:r w:rsidR="00264D1B">
        <w:rPr>
          <w:sz w:val="28"/>
          <w:szCs w:val="28"/>
        </w:rPr>
        <w:t xml:space="preserve">however </w:t>
      </w:r>
      <w:r w:rsidR="000C73A1" w:rsidRPr="00CD7D0C">
        <w:rPr>
          <w:sz w:val="28"/>
          <w:szCs w:val="28"/>
        </w:rPr>
        <w:t xml:space="preserve">do not find the authorities cited by </w:t>
      </w:r>
      <w:proofErr w:type="spellStart"/>
      <w:r w:rsidR="006B0D7C" w:rsidRPr="00CD7D0C">
        <w:rPr>
          <w:sz w:val="28"/>
          <w:szCs w:val="28"/>
        </w:rPr>
        <w:t>Mr</w:t>
      </w:r>
      <w:proofErr w:type="spellEnd"/>
      <w:r w:rsidR="006B0D7C" w:rsidRPr="00CD7D0C">
        <w:rPr>
          <w:sz w:val="28"/>
          <w:szCs w:val="28"/>
        </w:rPr>
        <w:t xml:space="preserve"> Lai </w:t>
      </w:r>
      <w:r w:rsidR="006C34A0" w:rsidRPr="00CD7D0C">
        <w:rPr>
          <w:sz w:val="28"/>
          <w:szCs w:val="28"/>
        </w:rPr>
        <w:t>helpful: See</w:t>
      </w:r>
      <w:r w:rsidR="006B0D7C" w:rsidRPr="00CD7D0C">
        <w:rPr>
          <w:sz w:val="28"/>
          <w:szCs w:val="28"/>
        </w:rPr>
        <w:t xml:space="preserve"> </w:t>
      </w:r>
      <w:r w:rsidR="000C73A1" w:rsidRPr="00CD7D0C">
        <w:rPr>
          <w:i/>
          <w:sz w:val="28"/>
          <w:szCs w:val="28"/>
        </w:rPr>
        <w:t xml:space="preserve">Cheung Yu Tin Alvin v Ho Hon </w:t>
      </w:r>
      <w:proofErr w:type="spellStart"/>
      <w:r w:rsidR="000C73A1" w:rsidRPr="00CD7D0C">
        <w:rPr>
          <w:i/>
          <w:sz w:val="28"/>
          <w:szCs w:val="28"/>
        </w:rPr>
        <w:t>Ka</w:t>
      </w:r>
      <w:proofErr w:type="spellEnd"/>
      <w:r w:rsidR="004B10DC" w:rsidRPr="00CD7D0C">
        <w:rPr>
          <w:sz w:val="28"/>
          <w:szCs w:val="28"/>
        </w:rPr>
        <w:t xml:space="preserve"> unreported</w:t>
      </w:r>
      <w:r w:rsidR="006C34A0" w:rsidRPr="00CD7D0C">
        <w:rPr>
          <w:sz w:val="28"/>
          <w:szCs w:val="28"/>
        </w:rPr>
        <w:t xml:space="preserve">, </w:t>
      </w:r>
      <w:r w:rsidR="004B10DC" w:rsidRPr="00CD7D0C">
        <w:rPr>
          <w:sz w:val="28"/>
          <w:szCs w:val="28"/>
        </w:rPr>
        <w:t>DCPI 853/2004</w:t>
      </w:r>
      <w:r w:rsidR="006F3E2A" w:rsidRPr="00CD7D0C">
        <w:rPr>
          <w:sz w:val="28"/>
          <w:szCs w:val="28"/>
        </w:rPr>
        <w:t>,</w:t>
      </w:r>
      <w:r w:rsidR="004B10DC" w:rsidRPr="00CD7D0C">
        <w:rPr>
          <w:sz w:val="28"/>
          <w:szCs w:val="28"/>
        </w:rPr>
        <w:t xml:space="preserve"> (Deputy Judge W Lam</w:t>
      </w:r>
      <w:r w:rsidR="006C34A0" w:rsidRPr="00CD7D0C">
        <w:rPr>
          <w:sz w:val="28"/>
          <w:szCs w:val="28"/>
        </w:rPr>
        <w:t>; 9.6.2005</w:t>
      </w:r>
      <w:r w:rsidR="004B10DC" w:rsidRPr="00CD7D0C">
        <w:rPr>
          <w:sz w:val="28"/>
          <w:szCs w:val="28"/>
        </w:rPr>
        <w:t>)</w:t>
      </w:r>
      <w:r w:rsidR="006C34A0" w:rsidRPr="00CD7D0C">
        <w:rPr>
          <w:sz w:val="28"/>
          <w:szCs w:val="28"/>
        </w:rPr>
        <w:t>;</w:t>
      </w:r>
      <w:r w:rsidR="004B10DC" w:rsidRPr="00CD7D0C">
        <w:rPr>
          <w:sz w:val="28"/>
          <w:szCs w:val="28"/>
        </w:rPr>
        <w:t xml:space="preserve"> and </w:t>
      </w:r>
      <w:r w:rsidR="004B10DC" w:rsidRPr="00CD7D0C">
        <w:rPr>
          <w:i/>
          <w:sz w:val="28"/>
          <w:szCs w:val="28"/>
        </w:rPr>
        <w:t xml:space="preserve">Chiu Wing Sze </w:t>
      </w:r>
      <w:proofErr w:type="spellStart"/>
      <w:r w:rsidR="004B10DC" w:rsidRPr="00CD7D0C">
        <w:rPr>
          <w:i/>
          <w:sz w:val="28"/>
          <w:szCs w:val="28"/>
        </w:rPr>
        <w:t>Karby</w:t>
      </w:r>
      <w:proofErr w:type="spellEnd"/>
      <w:r w:rsidR="004B10DC" w:rsidRPr="00CD7D0C">
        <w:rPr>
          <w:i/>
          <w:sz w:val="28"/>
          <w:szCs w:val="28"/>
        </w:rPr>
        <w:t xml:space="preserve"> v Chan Ying </w:t>
      </w:r>
      <w:proofErr w:type="spellStart"/>
      <w:r w:rsidR="004B10DC" w:rsidRPr="00CD7D0C">
        <w:rPr>
          <w:i/>
          <w:sz w:val="28"/>
          <w:szCs w:val="28"/>
        </w:rPr>
        <w:t>Wai</w:t>
      </w:r>
      <w:proofErr w:type="spellEnd"/>
      <w:r w:rsidR="004B10DC" w:rsidRPr="00CD7D0C">
        <w:rPr>
          <w:i/>
          <w:sz w:val="28"/>
          <w:szCs w:val="28"/>
        </w:rPr>
        <w:t xml:space="preserve"> and Chan Ying Kit</w:t>
      </w:r>
      <w:r w:rsidR="004B10DC" w:rsidRPr="00CD7D0C">
        <w:rPr>
          <w:sz w:val="28"/>
          <w:szCs w:val="28"/>
        </w:rPr>
        <w:t>, unreported</w:t>
      </w:r>
      <w:r w:rsidR="006C34A0" w:rsidRPr="00CD7D0C">
        <w:rPr>
          <w:sz w:val="28"/>
          <w:szCs w:val="28"/>
        </w:rPr>
        <w:t>,</w:t>
      </w:r>
      <w:r w:rsidR="004B10DC" w:rsidRPr="00CD7D0C">
        <w:rPr>
          <w:sz w:val="28"/>
          <w:szCs w:val="28"/>
        </w:rPr>
        <w:t xml:space="preserve"> HCPI 616/1999</w:t>
      </w:r>
      <w:r w:rsidR="006C34A0" w:rsidRPr="00CD7D0C">
        <w:rPr>
          <w:sz w:val="28"/>
          <w:szCs w:val="28"/>
        </w:rPr>
        <w:t xml:space="preserve"> (Deputy High court Judge </w:t>
      </w:r>
      <w:proofErr w:type="spellStart"/>
      <w:r w:rsidR="006C34A0" w:rsidRPr="00CD7D0C">
        <w:rPr>
          <w:sz w:val="28"/>
          <w:szCs w:val="28"/>
        </w:rPr>
        <w:t>Muttrie</w:t>
      </w:r>
      <w:proofErr w:type="spellEnd"/>
      <w:r w:rsidR="006C34A0" w:rsidRPr="00CD7D0C">
        <w:rPr>
          <w:sz w:val="28"/>
          <w:szCs w:val="28"/>
        </w:rPr>
        <w:t xml:space="preserve">; 2.4.2001).  Not only those 2 cases are extremely outdated, the injuries sustained by the plaintiffs are </w:t>
      </w:r>
      <w:r w:rsidR="00BB1D5C">
        <w:rPr>
          <w:sz w:val="28"/>
          <w:szCs w:val="28"/>
        </w:rPr>
        <w:t>rather</w:t>
      </w:r>
      <w:r w:rsidR="006C34A0" w:rsidRPr="00CD7D0C">
        <w:rPr>
          <w:sz w:val="28"/>
          <w:szCs w:val="28"/>
        </w:rPr>
        <w:t xml:space="preserve"> different.  </w:t>
      </w:r>
    </w:p>
    <w:p w:rsidR="00CD7D0C" w:rsidRPr="00CD7D0C" w:rsidRDefault="00CD7D0C" w:rsidP="00CD7D0C">
      <w:pPr>
        <w:tabs>
          <w:tab w:val="left" w:pos="1440"/>
        </w:tabs>
        <w:spacing w:line="360" w:lineRule="auto"/>
        <w:jc w:val="both"/>
        <w:rPr>
          <w:sz w:val="28"/>
          <w:szCs w:val="28"/>
        </w:rPr>
      </w:pPr>
    </w:p>
    <w:p w:rsidR="005978C9" w:rsidRDefault="005978C9" w:rsidP="006C34A0">
      <w:pPr>
        <w:numPr>
          <w:ilvl w:val="0"/>
          <w:numId w:val="1"/>
        </w:numPr>
        <w:tabs>
          <w:tab w:val="left" w:pos="1440"/>
        </w:tabs>
        <w:spacing w:line="360" w:lineRule="auto"/>
        <w:ind w:left="0" w:firstLine="0"/>
        <w:jc w:val="both"/>
        <w:rPr>
          <w:sz w:val="28"/>
          <w:szCs w:val="28"/>
        </w:rPr>
      </w:pPr>
      <w:r>
        <w:rPr>
          <w:sz w:val="28"/>
          <w:szCs w:val="28"/>
        </w:rPr>
        <w:t xml:space="preserve">Having taken into account of the cases referred to by </w:t>
      </w:r>
      <w:r w:rsidR="005B3FEF">
        <w:rPr>
          <w:sz w:val="28"/>
          <w:szCs w:val="28"/>
        </w:rPr>
        <w:t>the parties</w:t>
      </w:r>
      <w:r w:rsidR="004D1FE2">
        <w:rPr>
          <w:sz w:val="28"/>
          <w:szCs w:val="28"/>
        </w:rPr>
        <w:t xml:space="preserve"> and the matters discussed above</w:t>
      </w:r>
      <w:r w:rsidR="00CD7D0C">
        <w:rPr>
          <w:sz w:val="28"/>
          <w:szCs w:val="28"/>
        </w:rPr>
        <w:t xml:space="preserve">, I consider </w:t>
      </w:r>
      <w:r w:rsidR="004D1FE2">
        <w:rPr>
          <w:sz w:val="28"/>
          <w:szCs w:val="28"/>
        </w:rPr>
        <w:t xml:space="preserve">that </w:t>
      </w:r>
      <w:r w:rsidR="00CD7D0C">
        <w:rPr>
          <w:sz w:val="28"/>
          <w:szCs w:val="28"/>
        </w:rPr>
        <w:t xml:space="preserve">an </w:t>
      </w:r>
      <w:r>
        <w:rPr>
          <w:sz w:val="28"/>
          <w:szCs w:val="28"/>
        </w:rPr>
        <w:t>appropriate PSLA award in this case should be in the sum of $</w:t>
      </w:r>
      <w:r w:rsidR="00264D1B">
        <w:rPr>
          <w:sz w:val="28"/>
          <w:szCs w:val="28"/>
        </w:rPr>
        <w:t>6</w:t>
      </w:r>
      <w:r w:rsidR="00BB1D5C">
        <w:rPr>
          <w:sz w:val="28"/>
          <w:szCs w:val="28"/>
        </w:rPr>
        <w:t>0</w:t>
      </w:r>
      <w:r>
        <w:rPr>
          <w:sz w:val="28"/>
          <w:szCs w:val="28"/>
        </w:rPr>
        <w:t>,000.</w:t>
      </w:r>
    </w:p>
    <w:p w:rsidR="00CD7D0C" w:rsidRDefault="00CD7D0C" w:rsidP="00CD7D0C">
      <w:pPr>
        <w:pStyle w:val="ListParagraph"/>
        <w:rPr>
          <w:sz w:val="28"/>
          <w:szCs w:val="28"/>
        </w:rPr>
      </w:pPr>
    </w:p>
    <w:p w:rsidR="00CD7D0C" w:rsidRPr="003E056E" w:rsidRDefault="00CD7D0C" w:rsidP="00CD7D0C">
      <w:pPr>
        <w:tabs>
          <w:tab w:val="left" w:pos="1440"/>
        </w:tabs>
        <w:spacing w:line="360" w:lineRule="auto"/>
        <w:jc w:val="both"/>
        <w:rPr>
          <w:i/>
          <w:sz w:val="28"/>
          <w:szCs w:val="28"/>
        </w:rPr>
      </w:pPr>
      <w:r>
        <w:rPr>
          <w:i/>
          <w:sz w:val="28"/>
          <w:szCs w:val="28"/>
        </w:rPr>
        <w:t xml:space="preserve">(ii) </w:t>
      </w:r>
      <w:r w:rsidR="005B3FEF">
        <w:rPr>
          <w:i/>
          <w:sz w:val="28"/>
          <w:szCs w:val="28"/>
        </w:rPr>
        <w:t xml:space="preserve">     </w:t>
      </w:r>
      <w:r>
        <w:rPr>
          <w:i/>
          <w:sz w:val="28"/>
          <w:szCs w:val="28"/>
        </w:rPr>
        <w:t xml:space="preserve">Special damages </w:t>
      </w:r>
    </w:p>
    <w:p w:rsidR="00CD7D0C" w:rsidRDefault="00CD7D0C" w:rsidP="00CD7D0C">
      <w:pPr>
        <w:pStyle w:val="ListParagraph"/>
        <w:spacing w:line="360" w:lineRule="auto"/>
        <w:rPr>
          <w:sz w:val="28"/>
          <w:szCs w:val="28"/>
        </w:rPr>
      </w:pPr>
    </w:p>
    <w:p w:rsidR="00264D1B" w:rsidRDefault="00CD7D0C" w:rsidP="00CD7D0C">
      <w:pPr>
        <w:numPr>
          <w:ilvl w:val="0"/>
          <w:numId w:val="1"/>
        </w:numPr>
        <w:tabs>
          <w:tab w:val="left" w:pos="1440"/>
        </w:tabs>
        <w:spacing w:line="360" w:lineRule="auto"/>
        <w:ind w:left="0" w:firstLine="0"/>
        <w:jc w:val="both"/>
        <w:rPr>
          <w:sz w:val="28"/>
          <w:szCs w:val="28"/>
        </w:rPr>
      </w:pPr>
      <w:r>
        <w:rPr>
          <w:sz w:val="28"/>
          <w:szCs w:val="28"/>
        </w:rPr>
        <w:t xml:space="preserve">For special damages, the defendant agrees to the medical expenses </w:t>
      </w:r>
      <w:r w:rsidR="00BB1D5C">
        <w:rPr>
          <w:sz w:val="28"/>
          <w:szCs w:val="28"/>
        </w:rPr>
        <w:t xml:space="preserve">incurred </w:t>
      </w:r>
      <w:r>
        <w:rPr>
          <w:sz w:val="28"/>
          <w:szCs w:val="28"/>
        </w:rPr>
        <w:t xml:space="preserve">at $860.  </w:t>
      </w:r>
    </w:p>
    <w:p w:rsidR="00264D1B" w:rsidRDefault="00264D1B" w:rsidP="00264D1B">
      <w:pPr>
        <w:tabs>
          <w:tab w:val="left" w:pos="1440"/>
        </w:tabs>
        <w:spacing w:line="360" w:lineRule="auto"/>
        <w:jc w:val="both"/>
        <w:rPr>
          <w:sz w:val="28"/>
          <w:szCs w:val="28"/>
        </w:rPr>
      </w:pPr>
    </w:p>
    <w:p w:rsidR="00CD7D0C" w:rsidRDefault="00CD7D0C" w:rsidP="00CD7D0C">
      <w:pPr>
        <w:numPr>
          <w:ilvl w:val="0"/>
          <w:numId w:val="1"/>
        </w:numPr>
        <w:tabs>
          <w:tab w:val="left" w:pos="1440"/>
        </w:tabs>
        <w:spacing w:line="360" w:lineRule="auto"/>
        <w:ind w:left="0" w:firstLine="0"/>
        <w:jc w:val="both"/>
        <w:rPr>
          <w:sz w:val="28"/>
          <w:szCs w:val="28"/>
        </w:rPr>
      </w:pPr>
      <w:r>
        <w:rPr>
          <w:sz w:val="28"/>
          <w:szCs w:val="28"/>
        </w:rPr>
        <w:t>For the tonic food claime</w:t>
      </w:r>
      <w:r w:rsidR="000A48E7">
        <w:rPr>
          <w:sz w:val="28"/>
          <w:szCs w:val="28"/>
        </w:rPr>
        <w:t>d at $200, d</w:t>
      </w:r>
      <w:r>
        <w:rPr>
          <w:sz w:val="28"/>
          <w:szCs w:val="28"/>
        </w:rPr>
        <w:t>espite the fact that the plaintiff ha</w:t>
      </w:r>
      <w:r w:rsidR="00BB1D5C">
        <w:rPr>
          <w:sz w:val="28"/>
          <w:szCs w:val="28"/>
        </w:rPr>
        <w:t>s</w:t>
      </w:r>
      <w:r>
        <w:rPr>
          <w:sz w:val="28"/>
          <w:szCs w:val="28"/>
        </w:rPr>
        <w:t xml:space="preserve"> made no mention of what food was consumed </w:t>
      </w:r>
      <w:r w:rsidR="000A48E7">
        <w:rPr>
          <w:sz w:val="28"/>
          <w:szCs w:val="28"/>
        </w:rPr>
        <w:t>in the ARSD and witness statement nor ha</w:t>
      </w:r>
      <w:r w:rsidR="00BB1D5C">
        <w:rPr>
          <w:sz w:val="28"/>
          <w:szCs w:val="28"/>
        </w:rPr>
        <w:t>s</w:t>
      </w:r>
      <w:r>
        <w:rPr>
          <w:sz w:val="28"/>
          <w:szCs w:val="28"/>
        </w:rPr>
        <w:t xml:space="preserve"> he produced any documentary evidence in support</w:t>
      </w:r>
      <w:r w:rsidR="000A48E7">
        <w:rPr>
          <w:sz w:val="28"/>
          <w:szCs w:val="28"/>
        </w:rPr>
        <w:t xml:space="preserve"> thereof</w:t>
      </w:r>
      <w:r>
        <w:rPr>
          <w:sz w:val="28"/>
          <w:szCs w:val="28"/>
        </w:rPr>
        <w:t>, I am prepared to a</w:t>
      </w:r>
      <w:r w:rsidR="000A48E7">
        <w:rPr>
          <w:sz w:val="28"/>
          <w:szCs w:val="28"/>
        </w:rPr>
        <w:t>llow s</w:t>
      </w:r>
      <w:r>
        <w:rPr>
          <w:sz w:val="28"/>
          <w:szCs w:val="28"/>
        </w:rPr>
        <w:t xml:space="preserve">uch a </w:t>
      </w:r>
      <w:r w:rsidR="000A48E7">
        <w:rPr>
          <w:sz w:val="28"/>
          <w:szCs w:val="28"/>
        </w:rPr>
        <w:t xml:space="preserve">nominal </w:t>
      </w:r>
      <w:r>
        <w:rPr>
          <w:sz w:val="28"/>
          <w:szCs w:val="28"/>
        </w:rPr>
        <w:t xml:space="preserve">sum given the fact that under cross-examination the plaintiff </w:t>
      </w:r>
      <w:r w:rsidR="00BB1D5C">
        <w:rPr>
          <w:sz w:val="28"/>
          <w:szCs w:val="28"/>
        </w:rPr>
        <w:t>did</w:t>
      </w:r>
      <w:r w:rsidR="000A48E7">
        <w:rPr>
          <w:sz w:val="28"/>
          <w:szCs w:val="28"/>
        </w:rPr>
        <w:t xml:space="preserve"> </w:t>
      </w:r>
      <w:r>
        <w:rPr>
          <w:sz w:val="28"/>
          <w:szCs w:val="28"/>
        </w:rPr>
        <w:t>mention that he was advised by his Chinese medical pract</w:t>
      </w:r>
      <w:r w:rsidR="000A48E7">
        <w:rPr>
          <w:sz w:val="28"/>
          <w:szCs w:val="28"/>
        </w:rPr>
        <w:t xml:space="preserve">itioner to take such tonic food: See </w:t>
      </w:r>
      <w:r w:rsidR="000A48E7" w:rsidRPr="000A48E7">
        <w:rPr>
          <w:i/>
          <w:sz w:val="28"/>
          <w:szCs w:val="28"/>
        </w:rPr>
        <w:t>Yu Ki v Chin Kit Lam &amp; Anor</w:t>
      </w:r>
      <w:r w:rsidR="000A48E7">
        <w:rPr>
          <w:sz w:val="28"/>
          <w:szCs w:val="28"/>
        </w:rPr>
        <w:t xml:space="preserve">, </w:t>
      </w:r>
      <w:proofErr w:type="spellStart"/>
      <w:r w:rsidR="000A48E7">
        <w:rPr>
          <w:sz w:val="28"/>
          <w:szCs w:val="28"/>
        </w:rPr>
        <w:t>unrep</w:t>
      </w:r>
      <w:proofErr w:type="spellEnd"/>
      <w:r w:rsidR="000A48E7">
        <w:rPr>
          <w:sz w:val="28"/>
          <w:szCs w:val="28"/>
        </w:rPr>
        <w:t>., HCA 2224/1980 (Roberts CJ; 13.5.1981).</w:t>
      </w:r>
      <w:r>
        <w:rPr>
          <w:sz w:val="28"/>
          <w:szCs w:val="28"/>
        </w:rPr>
        <w:t xml:space="preserve">  </w:t>
      </w:r>
    </w:p>
    <w:p w:rsidR="00CD7D0C" w:rsidRDefault="00CD7D0C" w:rsidP="00CD7D0C">
      <w:pPr>
        <w:tabs>
          <w:tab w:val="left" w:pos="1440"/>
        </w:tabs>
        <w:spacing w:line="360" w:lineRule="auto"/>
        <w:jc w:val="both"/>
        <w:rPr>
          <w:sz w:val="28"/>
          <w:szCs w:val="28"/>
        </w:rPr>
      </w:pPr>
    </w:p>
    <w:p w:rsidR="000A48E7" w:rsidRDefault="00CD7D0C" w:rsidP="00CD7D0C">
      <w:pPr>
        <w:numPr>
          <w:ilvl w:val="0"/>
          <w:numId w:val="1"/>
        </w:numPr>
        <w:tabs>
          <w:tab w:val="left" w:pos="1440"/>
        </w:tabs>
        <w:spacing w:line="360" w:lineRule="auto"/>
        <w:ind w:left="0" w:firstLine="0"/>
        <w:jc w:val="both"/>
        <w:rPr>
          <w:sz w:val="28"/>
          <w:szCs w:val="28"/>
        </w:rPr>
      </w:pPr>
      <w:r>
        <w:rPr>
          <w:sz w:val="28"/>
          <w:szCs w:val="28"/>
        </w:rPr>
        <w:t xml:space="preserve">As for the travelling expenses claimed at $990, regrettably there is no mention of </w:t>
      </w:r>
      <w:r w:rsidR="000A48E7">
        <w:rPr>
          <w:sz w:val="28"/>
          <w:szCs w:val="28"/>
        </w:rPr>
        <w:t>what mode of transport;</w:t>
      </w:r>
      <w:r>
        <w:rPr>
          <w:sz w:val="28"/>
          <w:szCs w:val="28"/>
        </w:rPr>
        <w:t xml:space="preserve"> frequency of taking such transport and </w:t>
      </w:r>
      <w:r w:rsidR="000A48E7">
        <w:rPr>
          <w:sz w:val="28"/>
          <w:szCs w:val="28"/>
        </w:rPr>
        <w:t>the reasonableness of taking such mode of transport</w:t>
      </w:r>
      <w:r w:rsidR="00BB1D5C">
        <w:rPr>
          <w:sz w:val="28"/>
          <w:szCs w:val="28"/>
        </w:rPr>
        <w:t xml:space="preserve"> in the ARSD or</w:t>
      </w:r>
      <w:r>
        <w:rPr>
          <w:sz w:val="28"/>
          <w:szCs w:val="28"/>
        </w:rPr>
        <w:t xml:space="preserve"> </w:t>
      </w:r>
      <w:r w:rsidR="000A48E7">
        <w:rPr>
          <w:sz w:val="28"/>
          <w:szCs w:val="28"/>
        </w:rPr>
        <w:t xml:space="preserve">in his witness statement.  All we </w:t>
      </w:r>
      <w:r>
        <w:rPr>
          <w:sz w:val="28"/>
          <w:szCs w:val="28"/>
        </w:rPr>
        <w:t>know</w:t>
      </w:r>
      <w:r w:rsidR="000A48E7">
        <w:rPr>
          <w:sz w:val="28"/>
          <w:szCs w:val="28"/>
        </w:rPr>
        <w:t xml:space="preserve"> is that </w:t>
      </w:r>
      <w:r>
        <w:rPr>
          <w:sz w:val="28"/>
          <w:szCs w:val="28"/>
        </w:rPr>
        <w:t xml:space="preserve">the plaintiff </w:t>
      </w:r>
      <w:r w:rsidR="000A48E7">
        <w:rPr>
          <w:sz w:val="28"/>
          <w:szCs w:val="28"/>
        </w:rPr>
        <w:t xml:space="preserve">had </w:t>
      </w:r>
      <w:r>
        <w:rPr>
          <w:sz w:val="28"/>
          <w:szCs w:val="28"/>
        </w:rPr>
        <w:t xml:space="preserve">attended the A&amp;E </w:t>
      </w:r>
      <w:r w:rsidR="000A48E7">
        <w:rPr>
          <w:sz w:val="28"/>
          <w:szCs w:val="28"/>
        </w:rPr>
        <w:t>at POH</w:t>
      </w:r>
      <w:r>
        <w:rPr>
          <w:sz w:val="28"/>
          <w:szCs w:val="28"/>
        </w:rPr>
        <w:t xml:space="preserve"> on </w:t>
      </w:r>
      <w:r w:rsidR="000A48E7">
        <w:rPr>
          <w:sz w:val="28"/>
          <w:szCs w:val="28"/>
        </w:rPr>
        <w:t>3</w:t>
      </w:r>
      <w:r>
        <w:rPr>
          <w:sz w:val="28"/>
          <w:szCs w:val="28"/>
        </w:rPr>
        <w:t xml:space="preserve"> separate occasions (the </w:t>
      </w:r>
      <w:r w:rsidR="000A48E7">
        <w:rPr>
          <w:sz w:val="28"/>
          <w:szCs w:val="28"/>
        </w:rPr>
        <w:t>first</w:t>
      </w:r>
      <w:r>
        <w:rPr>
          <w:sz w:val="28"/>
          <w:szCs w:val="28"/>
        </w:rPr>
        <w:t xml:space="preserve"> time admitted by ambulance) and thereafter attended </w:t>
      </w:r>
      <w:r w:rsidR="000A48E7">
        <w:rPr>
          <w:sz w:val="28"/>
          <w:szCs w:val="28"/>
        </w:rPr>
        <w:t xml:space="preserve">7 </w:t>
      </w:r>
      <w:r>
        <w:rPr>
          <w:sz w:val="28"/>
          <w:szCs w:val="28"/>
        </w:rPr>
        <w:t>sessions of physiotherapy.  We do not know whether the plaintiff had taken a taxi to the hospital from his home on each of those occasions</w:t>
      </w:r>
      <w:r w:rsidR="00264D1B">
        <w:rPr>
          <w:sz w:val="28"/>
          <w:szCs w:val="28"/>
        </w:rPr>
        <w:t xml:space="preserve"> </w:t>
      </w:r>
      <w:r>
        <w:rPr>
          <w:sz w:val="28"/>
          <w:szCs w:val="28"/>
        </w:rPr>
        <w:t>and</w:t>
      </w:r>
      <w:r w:rsidR="00BB1D5C">
        <w:rPr>
          <w:sz w:val="28"/>
          <w:szCs w:val="28"/>
        </w:rPr>
        <w:t>,</w:t>
      </w:r>
      <w:r>
        <w:rPr>
          <w:sz w:val="28"/>
          <w:szCs w:val="28"/>
        </w:rPr>
        <w:t xml:space="preserve"> if so</w:t>
      </w:r>
      <w:r w:rsidR="00BB1D5C">
        <w:rPr>
          <w:sz w:val="28"/>
          <w:szCs w:val="28"/>
        </w:rPr>
        <w:t>,</w:t>
      </w:r>
      <w:r>
        <w:rPr>
          <w:sz w:val="28"/>
          <w:szCs w:val="28"/>
        </w:rPr>
        <w:t xml:space="preserve"> why such was necessary</w:t>
      </w:r>
      <w:r w:rsidR="000A48E7">
        <w:rPr>
          <w:sz w:val="28"/>
          <w:szCs w:val="28"/>
        </w:rPr>
        <w:t xml:space="preserve"> given the relatively </w:t>
      </w:r>
      <w:r w:rsidR="00BB1D5C">
        <w:rPr>
          <w:sz w:val="28"/>
          <w:szCs w:val="28"/>
        </w:rPr>
        <w:t>minor injuries involv</w:t>
      </w:r>
      <w:r>
        <w:rPr>
          <w:sz w:val="28"/>
          <w:szCs w:val="28"/>
        </w:rPr>
        <w:t xml:space="preserve">ed.  There is </w:t>
      </w:r>
      <w:r w:rsidR="000A48E7">
        <w:rPr>
          <w:sz w:val="28"/>
          <w:szCs w:val="28"/>
        </w:rPr>
        <w:t xml:space="preserve">also </w:t>
      </w:r>
      <w:r>
        <w:rPr>
          <w:sz w:val="28"/>
          <w:szCs w:val="28"/>
        </w:rPr>
        <w:t xml:space="preserve">no explanation </w:t>
      </w:r>
      <w:r w:rsidR="000A48E7">
        <w:rPr>
          <w:sz w:val="28"/>
          <w:szCs w:val="28"/>
        </w:rPr>
        <w:t xml:space="preserve">as to </w:t>
      </w:r>
      <w:r>
        <w:rPr>
          <w:sz w:val="28"/>
          <w:szCs w:val="28"/>
        </w:rPr>
        <w:t xml:space="preserve">why a more economic mode of transport like </w:t>
      </w:r>
      <w:r w:rsidR="000A48E7">
        <w:rPr>
          <w:sz w:val="28"/>
          <w:szCs w:val="28"/>
        </w:rPr>
        <w:t xml:space="preserve">taking a </w:t>
      </w:r>
      <w:r>
        <w:rPr>
          <w:sz w:val="28"/>
          <w:szCs w:val="28"/>
        </w:rPr>
        <w:t xml:space="preserve">public light bus or </w:t>
      </w:r>
      <w:r w:rsidR="005B3FEF">
        <w:rPr>
          <w:sz w:val="28"/>
          <w:szCs w:val="28"/>
        </w:rPr>
        <w:lastRenderedPageBreak/>
        <w:t>public</w:t>
      </w:r>
      <w:r>
        <w:rPr>
          <w:sz w:val="28"/>
          <w:szCs w:val="28"/>
        </w:rPr>
        <w:t xml:space="preserve"> bus </w:t>
      </w:r>
      <w:r w:rsidR="00264D1B">
        <w:rPr>
          <w:sz w:val="28"/>
          <w:szCs w:val="28"/>
        </w:rPr>
        <w:t>could not</w:t>
      </w:r>
      <w:r>
        <w:rPr>
          <w:sz w:val="28"/>
          <w:szCs w:val="28"/>
        </w:rPr>
        <w:t xml:space="preserve"> be taken by the plaintiff.  In the </w:t>
      </w:r>
      <w:r w:rsidR="000A48E7">
        <w:rPr>
          <w:sz w:val="28"/>
          <w:szCs w:val="28"/>
        </w:rPr>
        <w:t xml:space="preserve">absence of such evidence, </w:t>
      </w:r>
      <w:r>
        <w:rPr>
          <w:sz w:val="28"/>
          <w:szCs w:val="28"/>
        </w:rPr>
        <w:t xml:space="preserve">I would consider </w:t>
      </w:r>
      <w:r w:rsidR="000A48E7">
        <w:rPr>
          <w:sz w:val="28"/>
          <w:szCs w:val="28"/>
        </w:rPr>
        <w:t xml:space="preserve">that </w:t>
      </w:r>
      <w:r>
        <w:rPr>
          <w:sz w:val="28"/>
          <w:szCs w:val="28"/>
        </w:rPr>
        <w:t xml:space="preserve">a nominal sum of </w:t>
      </w:r>
      <w:r w:rsidR="000A48E7">
        <w:rPr>
          <w:sz w:val="28"/>
          <w:szCs w:val="28"/>
        </w:rPr>
        <w:t>say $3</w:t>
      </w:r>
      <w:r>
        <w:rPr>
          <w:sz w:val="28"/>
          <w:szCs w:val="28"/>
        </w:rPr>
        <w:t xml:space="preserve">00 would be more appropriate to present travelling expenses in this case.  </w:t>
      </w:r>
    </w:p>
    <w:p w:rsidR="000A48E7" w:rsidRDefault="000A48E7" w:rsidP="000A48E7">
      <w:pPr>
        <w:pStyle w:val="ListParagraph"/>
        <w:rPr>
          <w:sz w:val="28"/>
          <w:szCs w:val="28"/>
        </w:rPr>
      </w:pPr>
    </w:p>
    <w:p w:rsidR="00CD7D0C" w:rsidRDefault="00CD7D0C" w:rsidP="00CD7D0C">
      <w:pPr>
        <w:numPr>
          <w:ilvl w:val="0"/>
          <w:numId w:val="1"/>
        </w:numPr>
        <w:tabs>
          <w:tab w:val="left" w:pos="1440"/>
        </w:tabs>
        <w:spacing w:line="360" w:lineRule="auto"/>
        <w:ind w:left="0" w:firstLine="0"/>
        <w:jc w:val="both"/>
        <w:rPr>
          <w:sz w:val="28"/>
          <w:szCs w:val="28"/>
        </w:rPr>
      </w:pPr>
      <w:r>
        <w:rPr>
          <w:sz w:val="28"/>
          <w:szCs w:val="28"/>
        </w:rPr>
        <w:t>For the claim of purchasing Panadol at $2</w:t>
      </w:r>
      <w:r w:rsidR="000A48E7">
        <w:rPr>
          <w:sz w:val="28"/>
          <w:szCs w:val="28"/>
        </w:rPr>
        <w:t>,</w:t>
      </w:r>
      <w:r>
        <w:rPr>
          <w:sz w:val="28"/>
          <w:szCs w:val="28"/>
        </w:rPr>
        <w:t>00</w:t>
      </w:r>
      <w:r w:rsidR="000A48E7">
        <w:rPr>
          <w:sz w:val="28"/>
          <w:szCs w:val="28"/>
        </w:rPr>
        <w:t>0</w:t>
      </w:r>
      <w:r>
        <w:rPr>
          <w:sz w:val="28"/>
          <w:szCs w:val="28"/>
        </w:rPr>
        <w:t xml:space="preserve">, there is simply no medical evidence to support the need for such drugs to </w:t>
      </w:r>
      <w:r w:rsidR="000A48E7">
        <w:rPr>
          <w:sz w:val="28"/>
          <w:szCs w:val="28"/>
        </w:rPr>
        <w:t xml:space="preserve">be </w:t>
      </w:r>
      <w:r>
        <w:rPr>
          <w:sz w:val="28"/>
          <w:szCs w:val="28"/>
        </w:rPr>
        <w:t>consume</w:t>
      </w:r>
      <w:r w:rsidR="000A48E7">
        <w:rPr>
          <w:sz w:val="28"/>
          <w:szCs w:val="28"/>
        </w:rPr>
        <w:t>d</w:t>
      </w:r>
      <w:r>
        <w:rPr>
          <w:sz w:val="28"/>
          <w:szCs w:val="28"/>
        </w:rPr>
        <w:t xml:space="preserve"> over such a long period of time.  </w:t>
      </w:r>
      <w:r w:rsidR="000A48E7">
        <w:rPr>
          <w:sz w:val="28"/>
          <w:szCs w:val="28"/>
        </w:rPr>
        <w:t xml:space="preserve">There is also no receipt produced.  Given my view of the plaintiff’s propensity to exaggerate, </w:t>
      </w:r>
      <w:r>
        <w:rPr>
          <w:sz w:val="28"/>
          <w:szCs w:val="28"/>
        </w:rPr>
        <w:t xml:space="preserve">I would disallow such claim.  </w:t>
      </w:r>
    </w:p>
    <w:p w:rsidR="000A48E7" w:rsidRDefault="000A48E7" w:rsidP="000A48E7">
      <w:pPr>
        <w:pStyle w:val="ListParagraph"/>
        <w:rPr>
          <w:sz w:val="28"/>
          <w:szCs w:val="28"/>
        </w:rPr>
      </w:pPr>
    </w:p>
    <w:p w:rsidR="000A48E7" w:rsidRDefault="000A48E7" w:rsidP="00CD7D0C">
      <w:pPr>
        <w:numPr>
          <w:ilvl w:val="0"/>
          <w:numId w:val="1"/>
        </w:numPr>
        <w:tabs>
          <w:tab w:val="left" w:pos="1440"/>
        </w:tabs>
        <w:spacing w:line="360" w:lineRule="auto"/>
        <w:ind w:left="0" w:firstLine="0"/>
        <w:jc w:val="both"/>
        <w:rPr>
          <w:sz w:val="28"/>
          <w:szCs w:val="28"/>
        </w:rPr>
      </w:pPr>
      <w:r>
        <w:rPr>
          <w:sz w:val="28"/>
          <w:szCs w:val="28"/>
        </w:rPr>
        <w:t>The total special damages allowed is therefore at $1,360.</w:t>
      </w:r>
    </w:p>
    <w:p w:rsidR="000A48E7" w:rsidRDefault="000A48E7" w:rsidP="000A48E7">
      <w:pPr>
        <w:pStyle w:val="ListParagraph"/>
        <w:rPr>
          <w:sz w:val="28"/>
          <w:szCs w:val="28"/>
        </w:rPr>
      </w:pPr>
    </w:p>
    <w:p w:rsidR="006F3E2A" w:rsidRDefault="000A48E7" w:rsidP="00EE3B59">
      <w:pPr>
        <w:tabs>
          <w:tab w:val="left" w:pos="1440"/>
        </w:tabs>
        <w:spacing w:line="360" w:lineRule="auto"/>
        <w:jc w:val="both"/>
        <w:rPr>
          <w:i/>
          <w:sz w:val="28"/>
          <w:szCs w:val="28"/>
        </w:rPr>
      </w:pPr>
      <w:r>
        <w:rPr>
          <w:i/>
          <w:sz w:val="28"/>
          <w:szCs w:val="28"/>
        </w:rPr>
        <w:t xml:space="preserve">(iii) </w:t>
      </w:r>
      <w:r w:rsidR="005B3FEF">
        <w:rPr>
          <w:i/>
          <w:sz w:val="28"/>
          <w:szCs w:val="28"/>
        </w:rPr>
        <w:t xml:space="preserve">     </w:t>
      </w:r>
      <w:r w:rsidR="006F3E2A" w:rsidRPr="006F3E2A">
        <w:rPr>
          <w:i/>
          <w:sz w:val="28"/>
          <w:szCs w:val="28"/>
        </w:rPr>
        <w:t>F</w:t>
      </w:r>
      <w:r w:rsidR="006C34A0">
        <w:rPr>
          <w:i/>
          <w:sz w:val="28"/>
          <w:szCs w:val="28"/>
        </w:rPr>
        <w:t xml:space="preserve">uture medical expenses </w:t>
      </w:r>
    </w:p>
    <w:p w:rsidR="006F3E2A" w:rsidRPr="006F3E2A" w:rsidRDefault="006F3E2A" w:rsidP="00EE3B59">
      <w:pPr>
        <w:tabs>
          <w:tab w:val="left" w:pos="1440"/>
        </w:tabs>
        <w:spacing w:line="360" w:lineRule="auto"/>
        <w:jc w:val="both"/>
        <w:rPr>
          <w:i/>
          <w:sz w:val="28"/>
          <w:szCs w:val="28"/>
        </w:rPr>
      </w:pPr>
    </w:p>
    <w:p w:rsidR="006F3E2A" w:rsidRDefault="00A965BC" w:rsidP="00EE3B59">
      <w:pPr>
        <w:numPr>
          <w:ilvl w:val="0"/>
          <w:numId w:val="1"/>
        </w:numPr>
        <w:tabs>
          <w:tab w:val="left" w:pos="1440"/>
        </w:tabs>
        <w:spacing w:line="360" w:lineRule="auto"/>
        <w:ind w:left="0" w:firstLine="0"/>
        <w:jc w:val="both"/>
        <w:rPr>
          <w:sz w:val="28"/>
          <w:szCs w:val="28"/>
        </w:rPr>
      </w:pPr>
      <w:r>
        <w:rPr>
          <w:sz w:val="28"/>
          <w:szCs w:val="28"/>
        </w:rPr>
        <w:t>The plaintiff makes</w:t>
      </w:r>
      <w:r w:rsidR="006F3E2A">
        <w:rPr>
          <w:sz w:val="28"/>
          <w:szCs w:val="28"/>
        </w:rPr>
        <w:t xml:space="preserve"> a claim for future medical expenses </w:t>
      </w:r>
      <w:r w:rsidR="000A48E7">
        <w:rPr>
          <w:sz w:val="28"/>
          <w:szCs w:val="28"/>
        </w:rPr>
        <w:t xml:space="preserve">allegedly </w:t>
      </w:r>
      <w:r w:rsidR="006F3E2A">
        <w:rPr>
          <w:sz w:val="28"/>
          <w:szCs w:val="28"/>
        </w:rPr>
        <w:t xml:space="preserve">for his “residual pain </w:t>
      </w:r>
      <w:r w:rsidR="007032BC">
        <w:rPr>
          <w:sz w:val="28"/>
          <w:szCs w:val="28"/>
        </w:rPr>
        <w:t xml:space="preserve">and </w:t>
      </w:r>
      <w:r w:rsidR="006F3E2A">
        <w:rPr>
          <w:sz w:val="28"/>
          <w:szCs w:val="28"/>
        </w:rPr>
        <w:t>disabilit</w:t>
      </w:r>
      <w:r w:rsidR="007032BC">
        <w:rPr>
          <w:sz w:val="28"/>
          <w:szCs w:val="28"/>
        </w:rPr>
        <w:t>ies</w:t>
      </w:r>
      <w:r w:rsidR="006F3E2A">
        <w:rPr>
          <w:sz w:val="28"/>
          <w:szCs w:val="28"/>
        </w:rPr>
        <w:t xml:space="preserve">”.  It seems to be based on </w:t>
      </w:r>
      <w:proofErr w:type="spellStart"/>
      <w:r w:rsidR="006F3E2A">
        <w:rPr>
          <w:sz w:val="28"/>
          <w:szCs w:val="28"/>
        </w:rPr>
        <w:t>Dr</w:t>
      </w:r>
      <w:proofErr w:type="spellEnd"/>
      <w:r w:rsidR="006F3E2A">
        <w:rPr>
          <w:sz w:val="28"/>
          <w:szCs w:val="28"/>
        </w:rPr>
        <w:t xml:space="preserve"> Fu’s opinion that the plaintiff may have “on and off pain </w:t>
      </w:r>
      <w:r w:rsidR="007032BC">
        <w:rPr>
          <w:sz w:val="28"/>
          <w:szCs w:val="28"/>
        </w:rPr>
        <w:t xml:space="preserve">that </w:t>
      </w:r>
      <w:r w:rsidR="006F3E2A">
        <w:rPr>
          <w:sz w:val="28"/>
          <w:szCs w:val="28"/>
        </w:rPr>
        <w:t>requires symptomatic treatment on the need to basis”.  The plaintiff claim</w:t>
      </w:r>
      <w:r>
        <w:rPr>
          <w:sz w:val="28"/>
          <w:szCs w:val="28"/>
        </w:rPr>
        <w:t>s</w:t>
      </w:r>
      <w:r w:rsidR="006F3E2A">
        <w:rPr>
          <w:sz w:val="28"/>
          <w:szCs w:val="28"/>
        </w:rPr>
        <w:t xml:space="preserve"> </w:t>
      </w:r>
      <w:r w:rsidR="004D1FE2">
        <w:rPr>
          <w:sz w:val="28"/>
          <w:szCs w:val="28"/>
        </w:rPr>
        <w:t>a</w:t>
      </w:r>
      <w:r w:rsidR="006F3E2A">
        <w:rPr>
          <w:sz w:val="28"/>
          <w:szCs w:val="28"/>
        </w:rPr>
        <w:t xml:space="preserve"> s</w:t>
      </w:r>
      <w:r>
        <w:rPr>
          <w:sz w:val="28"/>
          <w:szCs w:val="28"/>
        </w:rPr>
        <w:t>um of $5,000 under this head.  Regrettably</w:t>
      </w:r>
      <w:r w:rsidR="006F3E2A">
        <w:rPr>
          <w:sz w:val="28"/>
          <w:szCs w:val="28"/>
        </w:rPr>
        <w:t>, the</w:t>
      </w:r>
      <w:r w:rsidR="003E056E">
        <w:rPr>
          <w:sz w:val="28"/>
          <w:szCs w:val="28"/>
        </w:rPr>
        <w:t>re</w:t>
      </w:r>
      <w:r w:rsidR="006F3E2A">
        <w:rPr>
          <w:sz w:val="28"/>
          <w:szCs w:val="28"/>
        </w:rPr>
        <w:t xml:space="preserve"> </w:t>
      </w:r>
      <w:r>
        <w:rPr>
          <w:sz w:val="28"/>
          <w:szCs w:val="28"/>
        </w:rPr>
        <w:t>is s</w:t>
      </w:r>
      <w:r w:rsidR="006F3E2A">
        <w:rPr>
          <w:sz w:val="28"/>
          <w:szCs w:val="28"/>
        </w:rPr>
        <w:t>imply no</w:t>
      </w:r>
      <w:r>
        <w:rPr>
          <w:sz w:val="28"/>
          <w:szCs w:val="28"/>
        </w:rPr>
        <w:t>t a shed of</w:t>
      </w:r>
      <w:r w:rsidR="006F3E2A">
        <w:rPr>
          <w:sz w:val="28"/>
          <w:szCs w:val="28"/>
        </w:rPr>
        <w:t xml:space="preserve"> evidence to sub</w:t>
      </w:r>
      <w:r w:rsidR="003E056E">
        <w:rPr>
          <w:sz w:val="28"/>
          <w:szCs w:val="28"/>
        </w:rPr>
        <w:t xml:space="preserve">stantiate this </w:t>
      </w:r>
      <w:r w:rsidR="006F3E2A">
        <w:rPr>
          <w:sz w:val="28"/>
          <w:szCs w:val="28"/>
        </w:rPr>
        <w:t xml:space="preserve">claim.  </w:t>
      </w:r>
      <w:r w:rsidR="003E056E">
        <w:rPr>
          <w:sz w:val="28"/>
          <w:szCs w:val="28"/>
        </w:rPr>
        <w:t>There is</w:t>
      </w:r>
      <w:r>
        <w:rPr>
          <w:sz w:val="28"/>
          <w:szCs w:val="28"/>
        </w:rPr>
        <w:t>,</w:t>
      </w:r>
      <w:r w:rsidR="003E056E">
        <w:rPr>
          <w:sz w:val="28"/>
          <w:szCs w:val="28"/>
        </w:rPr>
        <w:t xml:space="preserve"> </w:t>
      </w:r>
      <w:r w:rsidR="007032BC">
        <w:rPr>
          <w:sz w:val="28"/>
          <w:szCs w:val="28"/>
        </w:rPr>
        <w:t>for example</w:t>
      </w:r>
      <w:r w:rsidR="003E056E">
        <w:rPr>
          <w:sz w:val="28"/>
          <w:szCs w:val="28"/>
        </w:rPr>
        <w:t xml:space="preserve">, no evidence of what sort of treatment will be required, the frequency of such treatment </w:t>
      </w:r>
      <w:r>
        <w:rPr>
          <w:sz w:val="28"/>
          <w:szCs w:val="28"/>
        </w:rPr>
        <w:t xml:space="preserve">needed </w:t>
      </w:r>
      <w:r w:rsidR="003E056E">
        <w:rPr>
          <w:sz w:val="28"/>
          <w:szCs w:val="28"/>
        </w:rPr>
        <w:t xml:space="preserve">and the cost of such treatment on each occasion.  </w:t>
      </w:r>
      <w:r>
        <w:rPr>
          <w:sz w:val="28"/>
          <w:szCs w:val="28"/>
        </w:rPr>
        <w:t xml:space="preserve">Given my view that the plaintiff has fully recovered from the minor injury within a few months after the accident, I doubt if any will be required.  </w:t>
      </w:r>
      <w:r w:rsidR="003E056E">
        <w:rPr>
          <w:sz w:val="28"/>
          <w:szCs w:val="28"/>
        </w:rPr>
        <w:t xml:space="preserve">I therefore will dismiss the plaintiff’s claim under this head.   </w:t>
      </w:r>
    </w:p>
    <w:p w:rsidR="003E056E" w:rsidRDefault="003E056E" w:rsidP="00EE3B59">
      <w:pPr>
        <w:tabs>
          <w:tab w:val="left" w:pos="1440"/>
        </w:tabs>
        <w:spacing w:line="360" w:lineRule="auto"/>
        <w:jc w:val="both"/>
        <w:rPr>
          <w:sz w:val="28"/>
          <w:szCs w:val="28"/>
        </w:rPr>
      </w:pPr>
    </w:p>
    <w:p w:rsidR="00146FE5" w:rsidRPr="00146FE5" w:rsidRDefault="009427D6" w:rsidP="00EE3B59">
      <w:pPr>
        <w:tabs>
          <w:tab w:val="left" w:pos="1440"/>
        </w:tabs>
        <w:spacing w:line="360" w:lineRule="auto"/>
        <w:jc w:val="both"/>
        <w:rPr>
          <w:i/>
          <w:sz w:val="28"/>
          <w:szCs w:val="28"/>
        </w:rPr>
      </w:pPr>
      <w:r>
        <w:rPr>
          <w:i/>
          <w:sz w:val="28"/>
          <w:szCs w:val="28"/>
        </w:rPr>
        <w:t>CONCLUSION</w:t>
      </w:r>
    </w:p>
    <w:p w:rsidR="00146FE5" w:rsidRDefault="00146FE5" w:rsidP="00EE3B59">
      <w:pPr>
        <w:pStyle w:val="ListParagraph"/>
        <w:spacing w:line="360" w:lineRule="auto"/>
        <w:rPr>
          <w:sz w:val="28"/>
          <w:szCs w:val="28"/>
        </w:rPr>
      </w:pPr>
    </w:p>
    <w:p w:rsidR="00146FE5" w:rsidRDefault="00146FE5" w:rsidP="00EE3B59">
      <w:pPr>
        <w:numPr>
          <w:ilvl w:val="0"/>
          <w:numId w:val="1"/>
        </w:numPr>
        <w:tabs>
          <w:tab w:val="left" w:pos="1440"/>
        </w:tabs>
        <w:spacing w:line="360" w:lineRule="auto"/>
        <w:ind w:left="0" w:firstLine="0"/>
        <w:jc w:val="both"/>
        <w:rPr>
          <w:sz w:val="28"/>
          <w:szCs w:val="28"/>
        </w:rPr>
      </w:pPr>
      <w:r>
        <w:rPr>
          <w:sz w:val="28"/>
          <w:szCs w:val="28"/>
        </w:rPr>
        <w:lastRenderedPageBreak/>
        <w:t xml:space="preserve">In summary, I would </w:t>
      </w:r>
      <w:r w:rsidR="009427D6">
        <w:rPr>
          <w:sz w:val="28"/>
          <w:szCs w:val="28"/>
        </w:rPr>
        <w:t>assess</w:t>
      </w:r>
      <w:r>
        <w:rPr>
          <w:sz w:val="28"/>
          <w:szCs w:val="28"/>
        </w:rPr>
        <w:t xml:space="preserve"> damages </w:t>
      </w:r>
      <w:r w:rsidR="009427D6">
        <w:rPr>
          <w:sz w:val="28"/>
          <w:szCs w:val="28"/>
        </w:rPr>
        <w:t xml:space="preserve">in this case at </w:t>
      </w:r>
      <w:r>
        <w:rPr>
          <w:sz w:val="28"/>
          <w:szCs w:val="28"/>
        </w:rPr>
        <w:t>$</w:t>
      </w:r>
      <w:r w:rsidR="00264D1B">
        <w:rPr>
          <w:sz w:val="28"/>
          <w:szCs w:val="28"/>
        </w:rPr>
        <w:t>6</w:t>
      </w:r>
      <w:r w:rsidR="00BB1D5C">
        <w:rPr>
          <w:sz w:val="28"/>
          <w:szCs w:val="28"/>
        </w:rPr>
        <w:t>1</w:t>
      </w:r>
      <w:r w:rsidR="009427D6">
        <w:rPr>
          <w:sz w:val="28"/>
          <w:szCs w:val="28"/>
        </w:rPr>
        <w:t>,360</w:t>
      </w:r>
      <w:r>
        <w:rPr>
          <w:sz w:val="28"/>
          <w:szCs w:val="28"/>
        </w:rPr>
        <w:t>, comprising $</w:t>
      </w:r>
      <w:r w:rsidR="00264D1B">
        <w:rPr>
          <w:sz w:val="28"/>
          <w:szCs w:val="28"/>
        </w:rPr>
        <w:t>6</w:t>
      </w:r>
      <w:r w:rsidR="00BB1D5C">
        <w:rPr>
          <w:sz w:val="28"/>
          <w:szCs w:val="28"/>
        </w:rPr>
        <w:t>0</w:t>
      </w:r>
      <w:r>
        <w:rPr>
          <w:sz w:val="28"/>
          <w:szCs w:val="28"/>
        </w:rPr>
        <w:t>,000 for PSLA and $1,</w:t>
      </w:r>
      <w:r w:rsidR="009427D6">
        <w:rPr>
          <w:sz w:val="28"/>
          <w:szCs w:val="28"/>
        </w:rPr>
        <w:t>3</w:t>
      </w:r>
      <w:r>
        <w:rPr>
          <w:sz w:val="28"/>
          <w:szCs w:val="28"/>
        </w:rPr>
        <w:t xml:space="preserve">60 for special damages.  </w:t>
      </w:r>
    </w:p>
    <w:p w:rsidR="001E12D3" w:rsidRDefault="001E12D3" w:rsidP="00EE3B59">
      <w:pPr>
        <w:tabs>
          <w:tab w:val="left" w:pos="1440"/>
        </w:tabs>
        <w:spacing w:line="360" w:lineRule="auto"/>
        <w:jc w:val="both"/>
        <w:rPr>
          <w:sz w:val="28"/>
          <w:szCs w:val="28"/>
        </w:rPr>
      </w:pPr>
    </w:p>
    <w:p w:rsidR="00146FE5" w:rsidRDefault="00146FE5" w:rsidP="00EE3B59">
      <w:pPr>
        <w:numPr>
          <w:ilvl w:val="0"/>
          <w:numId w:val="1"/>
        </w:numPr>
        <w:tabs>
          <w:tab w:val="left" w:pos="1440"/>
        </w:tabs>
        <w:spacing w:line="360" w:lineRule="auto"/>
        <w:ind w:left="0" w:firstLine="0"/>
        <w:jc w:val="both"/>
        <w:rPr>
          <w:sz w:val="28"/>
          <w:szCs w:val="28"/>
        </w:rPr>
      </w:pPr>
      <w:r>
        <w:rPr>
          <w:sz w:val="28"/>
          <w:szCs w:val="28"/>
        </w:rPr>
        <w:t xml:space="preserve">On top of the above sum, the plaintiff is entitled </w:t>
      </w:r>
      <w:r w:rsidR="009427D6">
        <w:rPr>
          <w:sz w:val="28"/>
          <w:szCs w:val="28"/>
        </w:rPr>
        <w:t xml:space="preserve">to </w:t>
      </w:r>
      <w:r>
        <w:rPr>
          <w:sz w:val="28"/>
          <w:szCs w:val="28"/>
        </w:rPr>
        <w:t xml:space="preserve">interest for </w:t>
      </w:r>
      <w:r w:rsidR="009427D6">
        <w:rPr>
          <w:sz w:val="28"/>
          <w:szCs w:val="28"/>
        </w:rPr>
        <w:t>both</w:t>
      </w:r>
      <w:r>
        <w:rPr>
          <w:sz w:val="28"/>
          <w:szCs w:val="28"/>
        </w:rPr>
        <w:t xml:space="preserve"> general damages and special damages.  There will be interest on the PSLA </w:t>
      </w:r>
      <w:r w:rsidR="001E12D3">
        <w:rPr>
          <w:sz w:val="28"/>
          <w:szCs w:val="28"/>
        </w:rPr>
        <w:t xml:space="preserve">award at </w:t>
      </w:r>
      <w:r>
        <w:rPr>
          <w:sz w:val="28"/>
          <w:szCs w:val="28"/>
        </w:rPr>
        <w:t>2% per annum from the date of</w:t>
      </w:r>
      <w:r w:rsidR="009427D6">
        <w:rPr>
          <w:sz w:val="28"/>
          <w:szCs w:val="28"/>
        </w:rPr>
        <w:t xml:space="preserve"> issue of writ to the date of assessment</w:t>
      </w:r>
      <w:r>
        <w:rPr>
          <w:sz w:val="28"/>
          <w:szCs w:val="28"/>
        </w:rPr>
        <w:t xml:space="preserve"> and ther</w:t>
      </w:r>
      <w:r w:rsidR="001E12D3">
        <w:rPr>
          <w:sz w:val="28"/>
          <w:szCs w:val="28"/>
        </w:rPr>
        <w:t>e</w:t>
      </w:r>
      <w:r>
        <w:rPr>
          <w:sz w:val="28"/>
          <w:szCs w:val="28"/>
        </w:rPr>
        <w:t xml:space="preserve">after </w:t>
      </w:r>
      <w:r w:rsidR="009427D6">
        <w:rPr>
          <w:sz w:val="28"/>
          <w:szCs w:val="28"/>
        </w:rPr>
        <w:t xml:space="preserve">at </w:t>
      </w:r>
      <w:r>
        <w:rPr>
          <w:sz w:val="28"/>
          <w:szCs w:val="28"/>
        </w:rPr>
        <w:t xml:space="preserve">judgment </w:t>
      </w:r>
      <w:r w:rsidR="001E12D3">
        <w:rPr>
          <w:sz w:val="28"/>
          <w:szCs w:val="28"/>
        </w:rPr>
        <w:t>rate</w:t>
      </w:r>
      <w:r>
        <w:rPr>
          <w:sz w:val="28"/>
          <w:szCs w:val="28"/>
        </w:rPr>
        <w:t>.  There will be interest on th</w:t>
      </w:r>
      <w:r w:rsidR="009427D6">
        <w:rPr>
          <w:sz w:val="28"/>
          <w:szCs w:val="28"/>
        </w:rPr>
        <w:t>e</w:t>
      </w:r>
      <w:r>
        <w:rPr>
          <w:sz w:val="28"/>
          <w:szCs w:val="28"/>
        </w:rPr>
        <w:t xml:space="preserve"> special dam</w:t>
      </w:r>
      <w:r w:rsidR="001E12D3">
        <w:rPr>
          <w:sz w:val="28"/>
          <w:szCs w:val="28"/>
        </w:rPr>
        <w:t>a</w:t>
      </w:r>
      <w:r>
        <w:rPr>
          <w:sz w:val="28"/>
          <w:szCs w:val="28"/>
        </w:rPr>
        <w:t xml:space="preserve">ges at half of the judgment rate </w:t>
      </w:r>
      <w:r w:rsidR="009427D6">
        <w:rPr>
          <w:sz w:val="28"/>
          <w:szCs w:val="28"/>
        </w:rPr>
        <w:t xml:space="preserve">at 4% </w:t>
      </w:r>
      <w:r>
        <w:rPr>
          <w:sz w:val="28"/>
          <w:szCs w:val="28"/>
        </w:rPr>
        <w:t xml:space="preserve">from the date of the accident to the date of the assessment </w:t>
      </w:r>
      <w:r w:rsidR="009427D6">
        <w:rPr>
          <w:sz w:val="28"/>
          <w:szCs w:val="28"/>
        </w:rPr>
        <w:t xml:space="preserve">and </w:t>
      </w:r>
      <w:r>
        <w:rPr>
          <w:sz w:val="28"/>
          <w:szCs w:val="28"/>
        </w:rPr>
        <w:t xml:space="preserve">thereafter </w:t>
      </w:r>
      <w:r w:rsidR="009427D6">
        <w:rPr>
          <w:sz w:val="28"/>
          <w:szCs w:val="28"/>
        </w:rPr>
        <w:t xml:space="preserve">at </w:t>
      </w:r>
      <w:r>
        <w:rPr>
          <w:sz w:val="28"/>
          <w:szCs w:val="28"/>
        </w:rPr>
        <w:t xml:space="preserve">judgment </w:t>
      </w:r>
      <w:r w:rsidR="001E12D3">
        <w:rPr>
          <w:sz w:val="28"/>
          <w:szCs w:val="28"/>
        </w:rPr>
        <w:t>rate</w:t>
      </w:r>
      <w:r>
        <w:rPr>
          <w:sz w:val="28"/>
          <w:szCs w:val="28"/>
        </w:rPr>
        <w:t xml:space="preserve">.  </w:t>
      </w:r>
    </w:p>
    <w:p w:rsidR="001E12D3" w:rsidRDefault="001E12D3" w:rsidP="00EE3B59">
      <w:pPr>
        <w:tabs>
          <w:tab w:val="left" w:pos="1440"/>
        </w:tabs>
        <w:spacing w:line="360" w:lineRule="auto"/>
        <w:jc w:val="both"/>
        <w:rPr>
          <w:sz w:val="28"/>
          <w:szCs w:val="28"/>
        </w:rPr>
      </w:pPr>
    </w:p>
    <w:p w:rsidR="00146FE5" w:rsidRDefault="00146FE5" w:rsidP="00EE3B59">
      <w:pPr>
        <w:numPr>
          <w:ilvl w:val="0"/>
          <w:numId w:val="1"/>
        </w:numPr>
        <w:tabs>
          <w:tab w:val="left" w:pos="1440"/>
        </w:tabs>
        <w:spacing w:line="360" w:lineRule="auto"/>
        <w:ind w:left="0" w:firstLine="0"/>
        <w:jc w:val="both"/>
        <w:rPr>
          <w:sz w:val="28"/>
          <w:szCs w:val="28"/>
        </w:rPr>
      </w:pPr>
      <w:r>
        <w:rPr>
          <w:sz w:val="28"/>
          <w:szCs w:val="28"/>
        </w:rPr>
        <w:t xml:space="preserve">The </w:t>
      </w:r>
      <w:r w:rsidR="001E12D3">
        <w:rPr>
          <w:sz w:val="28"/>
          <w:szCs w:val="28"/>
        </w:rPr>
        <w:t xml:space="preserve">plaintiff is </w:t>
      </w:r>
      <w:r>
        <w:rPr>
          <w:sz w:val="28"/>
          <w:szCs w:val="28"/>
        </w:rPr>
        <w:t xml:space="preserve">also entitled to </w:t>
      </w:r>
      <w:r w:rsidR="00EE3B59">
        <w:rPr>
          <w:sz w:val="28"/>
          <w:szCs w:val="28"/>
        </w:rPr>
        <w:t xml:space="preserve">costs </w:t>
      </w:r>
      <w:r>
        <w:rPr>
          <w:sz w:val="28"/>
          <w:szCs w:val="28"/>
        </w:rPr>
        <w:t xml:space="preserve">of </w:t>
      </w:r>
      <w:r w:rsidR="00EE3B59">
        <w:rPr>
          <w:sz w:val="28"/>
          <w:szCs w:val="28"/>
        </w:rPr>
        <w:t xml:space="preserve">the </w:t>
      </w:r>
      <w:r>
        <w:rPr>
          <w:sz w:val="28"/>
          <w:szCs w:val="28"/>
        </w:rPr>
        <w:t>assessment.  I ma</w:t>
      </w:r>
      <w:r w:rsidR="009427D6">
        <w:rPr>
          <w:sz w:val="28"/>
          <w:szCs w:val="28"/>
        </w:rPr>
        <w:t>k</w:t>
      </w:r>
      <w:r>
        <w:rPr>
          <w:sz w:val="28"/>
          <w:szCs w:val="28"/>
        </w:rPr>
        <w:t xml:space="preserve">e </w:t>
      </w:r>
      <w:r w:rsidR="00695209">
        <w:rPr>
          <w:sz w:val="28"/>
          <w:szCs w:val="28"/>
        </w:rPr>
        <w:t xml:space="preserve">an order nisi that the defendant should </w:t>
      </w:r>
      <w:r>
        <w:rPr>
          <w:sz w:val="28"/>
          <w:szCs w:val="28"/>
        </w:rPr>
        <w:t>pa</w:t>
      </w:r>
      <w:r w:rsidR="00695209">
        <w:rPr>
          <w:sz w:val="28"/>
          <w:szCs w:val="28"/>
        </w:rPr>
        <w:t xml:space="preserve">y the costs of the plaintiff for the assessment, </w:t>
      </w:r>
      <w:r w:rsidR="00EE3B59">
        <w:rPr>
          <w:sz w:val="28"/>
          <w:szCs w:val="28"/>
        </w:rPr>
        <w:t xml:space="preserve">such </w:t>
      </w:r>
      <w:r>
        <w:rPr>
          <w:sz w:val="28"/>
          <w:szCs w:val="28"/>
        </w:rPr>
        <w:t>costs to be taxed if not agreed</w:t>
      </w:r>
      <w:r w:rsidR="00695209">
        <w:rPr>
          <w:sz w:val="28"/>
          <w:szCs w:val="28"/>
        </w:rPr>
        <w:t>,</w:t>
      </w:r>
      <w:r>
        <w:rPr>
          <w:sz w:val="28"/>
          <w:szCs w:val="28"/>
        </w:rPr>
        <w:t xml:space="preserve"> with certificate </w:t>
      </w:r>
      <w:r w:rsidR="00695209">
        <w:rPr>
          <w:sz w:val="28"/>
          <w:szCs w:val="28"/>
        </w:rPr>
        <w:t>for</w:t>
      </w:r>
      <w:r>
        <w:rPr>
          <w:sz w:val="28"/>
          <w:szCs w:val="28"/>
        </w:rPr>
        <w:t xml:space="preserve"> counsel.  </w:t>
      </w:r>
      <w:r w:rsidR="00BB1D5C">
        <w:rPr>
          <w:sz w:val="28"/>
          <w:szCs w:val="28"/>
        </w:rPr>
        <w:t xml:space="preserve">The order will become absolute in the absence of any application to vary the same within 14 days from the date of handing down this decision. </w:t>
      </w:r>
    </w:p>
    <w:p w:rsidR="003E056E" w:rsidRDefault="003E056E" w:rsidP="00EE3B59">
      <w:pPr>
        <w:tabs>
          <w:tab w:val="left" w:pos="1440"/>
        </w:tabs>
        <w:spacing w:line="360" w:lineRule="auto"/>
        <w:jc w:val="both"/>
        <w:rPr>
          <w:sz w:val="28"/>
          <w:szCs w:val="28"/>
        </w:rPr>
      </w:pPr>
    </w:p>
    <w:p w:rsidR="003E056E" w:rsidRDefault="003E056E" w:rsidP="00EE3B59">
      <w:pPr>
        <w:tabs>
          <w:tab w:val="left" w:pos="1440"/>
        </w:tabs>
        <w:spacing w:line="360" w:lineRule="auto"/>
        <w:jc w:val="both"/>
        <w:rPr>
          <w:sz w:val="28"/>
          <w:szCs w:val="28"/>
        </w:rPr>
      </w:pPr>
    </w:p>
    <w:p w:rsidR="00C96D66" w:rsidRPr="00EC4318" w:rsidRDefault="00C96D66" w:rsidP="00C96D66">
      <w:pPr>
        <w:pStyle w:val="Heading1"/>
        <w:keepNext w:val="0"/>
        <w:tabs>
          <w:tab w:val="center" w:pos="6480"/>
        </w:tabs>
        <w:ind w:left="0" w:firstLine="0"/>
        <w:jc w:val="both"/>
        <w:rPr>
          <w:szCs w:val="28"/>
          <w:lang w:eastAsia="zh-CN"/>
        </w:rPr>
      </w:pPr>
      <w:r w:rsidRPr="00EC4318">
        <w:rPr>
          <w:szCs w:val="28"/>
          <w:lang w:eastAsia="zh-CN"/>
        </w:rPr>
        <w:tab/>
      </w:r>
      <w:proofErr w:type="gramStart"/>
      <w:r w:rsidRPr="00EC4318">
        <w:rPr>
          <w:szCs w:val="28"/>
          <w:lang w:eastAsia="zh-CN"/>
        </w:rPr>
        <w:t xml:space="preserve">( </w:t>
      </w:r>
      <w:r>
        <w:rPr>
          <w:rFonts w:hint="eastAsia"/>
          <w:szCs w:val="28"/>
          <w:lang w:eastAsia="zh-CN"/>
        </w:rPr>
        <w:t>Andrew</w:t>
      </w:r>
      <w:proofErr w:type="gramEnd"/>
      <w:r>
        <w:rPr>
          <w:rFonts w:hint="eastAsia"/>
          <w:szCs w:val="28"/>
          <w:lang w:eastAsia="zh-CN"/>
        </w:rPr>
        <w:t xml:space="preserve"> SY Li </w:t>
      </w:r>
      <w:r w:rsidRPr="00EC4318">
        <w:rPr>
          <w:szCs w:val="28"/>
          <w:lang w:eastAsia="zh-CN"/>
        </w:rPr>
        <w:t>)</w:t>
      </w:r>
    </w:p>
    <w:p w:rsidR="00C96D66" w:rsidRPr="00EC4318" w:rsidRDefault="00C96D66" w:rsidP="00C96D66">
      <w:pPr>
        <w:pStyle w:val="Heading1"/>
        <w:keepNext w:val="0"/>
        <w:tabs>
          <w:tab w:val="center" w:pos="6480"/>
        </w:tabs>
        <w:ind w:left="0" w:firstLine="0"/>
        <w:jc w:val="both"/>
        <w:rPr>
          <w:szCs w:val="28"/>
          <w:lang w:eastAsia="zh-CN"/>
        </w:rPr>
      </w:pPr>
      <w:r w:rsidRPr="00EC4318">
        <w:rPr>
          <w:szCs w:val="28"/>
          <w:lang w:eastAsia="zh-CN"/>
        </w:rPr>
        <w:tab/>
        <w:t>District Judge</w:t>
      </w:r>
    </w:p>
    <w:p w:rsidR="00C96D66" w:rsidRDefault="00C96D66" w:rsidP="00C96D66">
      <w:pPr>
        <w:tabs>
          <w:tab w:val="left" w:pos="1418"/>
          <w:tab w:val="center" w:pos="6480"/>
        </w:tabs>
        <w:jc w:val="both"/>
        <w:rPr>
          <w:bCs/>
          <w:sz w:val="28"/>
          <w:szCs w:val="28"/>
          <w:lang w:val="en-GB"/>
        </w:rPr>
      </w:pPr>
    </w:p>
    <w:p w:rsidR="00C96D66" w:rsidRDefault="00C96D66" w:rsidP="00C96D66">
      <w:pPr>
        <w:tabs>
          <w:tab w:val="left" w:pos="1418"/>
          <w:tab w:val="center" w:pos="6480"/>
        </w:tabs>
        <w:jc w:val="both"/>
        <w:rPr>
          <w:bCs/>
          <w:sz w:val="28"/>
          <w:szCs w:val="28"/>
          <w:lang w:val="en-GB"/>
        </w:rPr>
      </w:pPr>
    </w:p>
    <w:p w:rsidR="00C434D1" w:rsidRPr="00C434D1" w:rsidRDefault="00C434D1" w:rsidP="00C434D1">
      <w:pPr>
        <w:pBdr>
          <w:top w:val="nil"/>
          <w:left w:val="nil"/>
          <w:bottom w:val="nil"/>
          <w:right w:val="nil"/>
          <w:between w:val="nil"/>
          <w:bar w:val="nil"/>
        </w:pBdr>
        <w:tabs>
          <w:tab w:val="left" w:pos="1440"/>
          <w:tab w:val="center" w:pos="4320"/>
          <w:tab w:val="right" w:pos="8280"/>
        </w:tabs>
        <w:jc w:val="both"/>
        <w:rPr>
          <w:rFonts w:eastAsia="PMingLiU" w:hAnsi="Arial Unicode MS" w:cs="Arial Unicode MS"/>
          <w:color w:val="000000"/>
          <w:sz w:val="28"/>
          <w:szCs w:val="28"/>
          <w:u w:color="000000"/>
          <w:bdr w:val="nil"/>
          <w:lang w:eastAsia="en-US"/>
        </w:rPr>
      </w:pPr>
    </w:p>
    <w:p w:rsidR="00C434D1" w:rsidRPr="00C434D1" w:rsidRDefault="00C434D1" w:rsidP="00C434D1">
      <w:pPr>
        <w:pBdr>
          <w:top w:val="nil"/>
          <w:left w:val="nil"/>
          <w:bottom w:val="nil"/>
          <w:right w:val="nil"/>
          <w:between w:val="nil"/>
          <w:bar w:val="nil"/>
        </w:pBdr>
        <w:tabs>
          <w:tab w:val="left" w:pos="1440"/>
          <w:tab w:val="center" w:pos="4320"/>
          <w:tab w:val="right" w:pos="8280"/>
        </w:tabs>
        <w:jc w:val="both"/>
        <w:rPr>
          <w:rFonts w:eastAsia="PMingLiU" w:hAnsi="Arial Unicode MS" w:cs="Arial Unicode MS"/>
          <w:color w:val="000000"/>
          <w:sz w:val="28"/>
          <w:szCs w:val="28"/>
          <w:u w:color="000000"/>
          <w:bdr w:val="nil"/>
          <w:lang w:eastAsia="en-US"/>
        </w:rPr>
      </w:pPr>
    </w:p>
    <w:p w:rsidR="00C434D1" w:rsidRPr="00C434D1" w:rsidRDefault="00C434D1" w:rsidP="00C434D1">
      <w:pPr>
        <w:pBdr>
          <w:top w:val="nil"/>
          <w:left w:val="nil"/>
          <w:bottom w:val="nil"/>
          <w:right w:val="nil"/>
          <w:between w:val="nil"/>
          <w:bar w:val="nil"/>
        </w:pBdr>
        <w:tabs>
          <w:tab w:val="left" w:pos="1440"/>
          <w:tab w:val="center" w:pos="4320"/>
          <w:tab w:val="right" w:pos="8280"/>
        </w:tabs>
        <w:jc w:val="both"/>
        <w:rPr>
          <w:rFonts w:eastAsia="PMingLiU" w:hAnsi="Arial Unicode MS" w:cs="Arial Unicode MS"/>
          <w:color w:val="000000"/>
          <w:sz w:val="28"/>
          <w:szCs w:val="28"/>
          <w:u w:color="000000"/>
          <w:bdr w:val="nil"/>
        </w:rPr>
      </w:pPr>
      <w:proofErr w:type="spellStart"/>
      <w:r w:rsidRPr="00C434D1">
        <w:rPr>
          <w:rFonts w:eastAsia="PMingLiU" w:hAnsi="Arial Unicode MS" w:cs="Arial Unicode MS"/>
          <w:color w:val="000000"/>
          <w:sz w:val="28"/>
          <w:szCs w:val="28"/>
          <w:u w:color="000000"/>
          <w:bdr w:val="nil"/>
          <w:lang w:eastAsia="en-US"/>
        </w:rPr>
        <w:t>Mr</w:t>
      </w:r>
      <w:proofErr w:type="spellEnd"/>
      <w:r w:rsidRPr="00C434D1">
        <w:rPr>
          <w:rFonts w:eastAsia="PMingLiU" w:hAnsi="Arial Unicode MS" w:cs="Arial Unicode MS"/>
          <w:color w:val="000000"/>
          <w:sz w:val="28"/>
          <w:szCs w:val="28"/>
          <w:u w:color="000000"/>
          <w:bdr w:val="nil"/>
          <w:lang w:eastAsia="en-US"/>
        </w:rPr>
        <w:t xml:space="preserve"> Leon Ho</w:t>
      </w:r>
      <w:r>
        <w:rPr>
          <w:rFonts w:eastAsia="PMingLiU" w:hAnsi="Arial Unicode MS" w:cs="Arial Unicode MS"/>
          <w:color w:val="000000"/>
          <w:sz w:val="28"/>
          <w:szCs w:val="28"/>
          <w:u w:color="000000"/>
          <w:bdr w:val="nil"/>
          <w:lang w:eastAsia="en-US"/>
        </w:rPr>
        <w:t>,</w:t>
      </w:r>
      <w:r w:rsidRPr="00C434D1">
        <w:rPr>
          <w:rFonts w:eastAsia="PMingLiU" w:hAnsi="Arial Unicode MS" w:cs="Arial Unicode MS"/>
          <w:color w:val="000000"/>
          <w:sz w:val="28"/>
          <w:szCs w:val="28"/>
          <w:u w:color="000000"/>
          <w:bdr w:val="nil"/>
          <w:lang w:eastAsia="en-US"/>
        </w:rPr>
        <w:t xml:space="preserve"> </w:t>
      </w:r>
      <w:r w:rsidRPr="00C434D1">
        <w:rPr>
          <w:rFonts w:eastAsia="PMingLiU" w:hAnsi="Arial Unicode MS" w:cs="Arial Unicode MS" w:hint="eastAsia"/>
          <w:noProof/>
          <w:color w:val="000000"/>
          <w:sz w:val="28"/>
          <w:szCs w:val="28"/>
          <w:u w:color="000000"/>
          <w:bdr w:val="nil"/>
          <w:lang w:eastAsia="en-US"/>
        </w:rPr>
        <w:t xml:space="preserve">instructed by </w:t>
      </w:r>
      <w:r w:rsidRPr="00C434D1">
        <w:rPr>
          <w:rFonts w:eastAsia="PMingLiU" w:hAnsi="Arial Unicode MS" w:cs="Arial Unicode MS"/>
          <w:noProof/>
          <w:color w:val="000000"/>
          <w:sz w:val="28"/>
          <w:szCs w:val="28"/>
          <w:u w:color="000000"/>
          <w:bdr w:val="nil"/>
          <w:lang w:eastAsia="en-US"/>
        </w:rPr>
        <w:t>ONC Lawyers</w:t>
      </w:r>
      <w:r w:rsidRPr="00C434D1">
        <w:rPr>
          <w:rFonts w:eastAsia="PMingLiU" w:hAnsi="Arial Unicode MS" w:cs="Arial Unicode MS"/>
          <w:color w:val="000000"/>
          <w:sz w:val="28"/>
          <w:szCs w:val="28"/>
          <w:u w:color="000000"/>
          <w:bdr w:val="nil"/>
          <w:lang w:eastAsia="en-US"/>
        </w:rPr>
        <w:t>, for the plaintiff</w:t>
      </w:r>
    </w:p>
    <w:p w:rsidR="00C434D1" w:rsidRPr="00C434D1" w:rsidRDefault="00C434D1" w:rsidP="00C434D1">
      <w:pPr>
        <w:pBdr>
          <w:top w:val="nil"/>
          <w:left w:val="nil"/>
          <w:bottom w:val="nil"/>
          <w:right w:val="nil"/>
          <w:between w:val="nil"/>
          <w:bar w:val="nil"/>
        </w:pBdr>
        <w:tabs>
          <w:tab w:val="left" w:pos="1440"/>
          <w:tab w:val="center" w:pos="4320"/>
          <w:tab w:val="right" w:pos="8280"/>
        </w:tabs>
        <w:jc w:val="both"/>
        <w:rPr>
          <w:rFonts w:eastAsia="PMingLiU" w:hAnsi="Arial Unicode MS" w:cs="Arial Unicode MS"/>
          <w:color w:val="000000"/>
          <w:sz w:val="28"/>
          <w:szCs w:val="28"/>
          <w:u w:color="000000"/>
          <w:bdr w:val="nil"/>
        </w:rPr>
      </w:pPr>
    </w:p>
    <w:p w:rsidR="00C434D1" w:rsidRPr="00C434D1" w:rsidRDefault="00C434D1" w:rsidP="00C434D1">
      <w:pPr>
        <w:pBdr>
          <w:top w:val="nil"/>
          <w:left w:val="nil"/>
          <w:bottom w:val="nil"/>
          <w:right w:val="nil"/>
          <w:between w:val="nil"/>
          <w:bar w:val="nil"/>
        </w:pBdr>
        <w:tabs>
          <w:tab w:val="left" w:pos="1440"/>
          <w:tab w:val="center" w:pos="4320"/>
          <w:tab w:val="right" w:pos="8280"/>
        </w:tabs>
        <w:jc w:val="both"/>
        <w:rPr>
          <w:rFonts w:eastAsia="PMingLiU" w:hAnsi="Arial Unicode MS" w:cs="Arial Unicode MS"/>
          <w:noProof/>
          <w:color w:val="000000"/>
          <w:sz w:val="28"/>
          <w:szCs w:val="28"/>
          <w:u w:color="000000"/>
          <w:bdr w:val="nil"/>
        </w:rPr>
      </w:pPr>
      <w:r w:rsidRPr="00C434D1">
        <w:rPr>
          <w:rFonts w:eastAsia="PMingLiU" w:hAnsi="Arial Unicode MS" w:cs="Arial Unicode MS"/>
          <w:noProof/>
          <w:color w:val="000000"/>
          <w:sz w:val="28"/>
          <w:szCs w:val="28"/>
          <w:u w:color="000000"/>
          <w:bdr w:val="nil"/>
          <w:lang w:eastAsia="en-US"/>
        </w:rPr>
        <w:t>Mr E Lai</w:t>
      </w:r>
      <w:r>
        <w:rPr>
          <w:rFonts w:eastAsia="PMingLiU" w:hAnsi="Arial Unicode MS" w:cs="Arial Unicode MS"/>
          <w:noProof/>
          <w:color w:val="000000"/>
          <w:sz w:val="28"/>
          <w:szCs w:val="28"/>
          <w:u w:color="000000"/>
          <w:bdr w:val="nil"/>
          <w:lang w:eastAsia="en-US"/>
        </w:rPr>
        <w:t xml:space="preserve">, </w:t>
      </w:r>
      <w:r w:rsidRPr="00C434D1">
        <w:rPr>
          <w:rFonts w:eastAsia="PMingLiU" w:hAnsi="Arial Unicode MS" w:cs="Arial Unicode MS"/>
          <w:noProof/>
          <w:color w:val="000000"/>
          <w:sz w:val="28"/>
          <w:szCs w:val="28"/>
          <w:u w:color="000000"/>
          <w:bdr w:val="nil"/>
          <w:lang w:eastAsia="en-US"/>
        </w:rPr>
        <w:t>of L</w:t>
      </w:r>
      <w:r>
        <w:rPr>
          <w:rFonts w:eastAsia="PMingLiU" w:hAnsi="Arial Unicode MS" w:cs="Arial Unicode MS"/>
          <w:noProof/>
          <w:color w:val="000000"/>
          <w:sz w:val="28"/>
          <w:szCs w:val="28"/>
          <w:u w:color="000000"/>
          <w:bdr w:val="nil"/>
          <w:lang w:eastAsia="en-US"/>
        </w:rPr>
        <w:t>am</w:t>
      </w:r>
      <w:r w:rsidRPr="00C434D1">
        <w:rPr>
          <w:rFonts w:eastAsia="PMingLiU" w:hAnsi="Arial Unicode MS" w:cs="Arial Unicode MS"/>
          <w:noProof/>
          <w:color w:val="000000"/>
          <w:sz w:val="28"/>
          <w:szCs w:val="28"/>
          <w:u w:color="000000"/>
          <w:bdr w:val="nil"/>
          <w:lang w:eastAsia="en-US"/>
        </w:rPr>
        <w:t xml:space="preserve"> and L</w:t>
      </w:r>
      <w:r>
        <w:rPr>
          <w:rFonts w:eastAsia="PMingLiU" w:hAnsi="Arial Unicode MS" w:cs="Arial Unicode MS"/>
          <w:noProof/>
          <w:color w:val="000000"/>
          <w:sz w:val="28"/>
          <w:szCs w:val="28"/>
          <w:u w:color="000000"/>
          <w:bdr w:val="nil"/>
          <w:lang w:eastAsia="en-US"/>
        </w:rPr>
        <w:t>ai</w:t>
      </w:r>
      <w:r w:rsidRPr="00C434D1">
        <w:rPr>
          <w:rFonts w:eastAsia="PMingLiU" w:hAnsi="Arial Unicode MS" w:cs="Arial Unicode MS" w:hint="eastAsia"/>
          <w:noProof/>
          <w:color w:val="000000"/>
          <w:sz w:val="28"/>
          <w:szCs w:val="28"/>
          <w:u w:color="000000"/>
          <w:bdr w:val="nil"/>
          <w:lang w:eastAsia="en-US"/>
        </w:rPr>
        <w:t>, for the defendant</w:t>
      </w:r>
    </w:p>
    <w:sectPr w:rsidR="00C434D1" w:rsidRPr="00C434D1" w:rsidSect="00985BA2">
      <w:headerReference w:type="even" r:id="rId8"/>
      <w:headerReference w:type="default" r:id="rId9"/>
      <w:footerReference w:type="default" r:id="rId10"/>
      <w:head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51F" w:rsidRDefault="00BC651F">
      <w:r>
        <w:separator/>
      </w:r>
    </w:p>
  </w:endnote>
  <w:endnote w:type="continuationSeparator" w:id="0">
    <w:p w:rsidR="00BC651F" w:rsidRDefault="00BC6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DCD" w:rsidRDefault="00F24DCD">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ab/>
    </w:r>
    <w:r>
      <w:rPr>
        <w:rStyle w:val="PageNumber"/>
        <w:rFonts w:ascii="Times New Roman" w:hAnsi="Times New Roman"/>
        <w:b w:val="0"/>
        <w:b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51F" w:rsidRDefault="00BC651F">
      <w:r>
        <w:separator/>
      </w:r>
    </w:p>
  </w:footnote>
  <w:footnote w:type="continuationSeparator" w:id="0">
    <w:p w:rsidR="00BC651F" w:rsidRDefault="00BC651F">
      <w:r>
        <w:continuationSeparator/>
      </w:r>
    </w:p>
  </w:footnote>
  <w:footnote w:id="1">
    <w:p w:rsidR="00F24DCD" w:rsidRDefault="00F24DCD">
      <w:pPr>
        <w:pStyle w:val="FootnoteText"/>
      </w:pPr>
      <w:r>
        <w:rPr>
          <w:rStyle w:val="FootnoteReference"/>
        </w:rPr>
        <w:footnoteRef/>
      </w:r>
      <w:r>
        <w:t xml:space="preserve"> The above incident can be seen at 43:45 to 44:00 of the video clip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DCD" w:rsidRDefault="00F24DC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24DCD" w:rsidRDefault="00F24D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DCD" w:rsidRPr="005B0B6B" w:rsidRDefault="00F24DCD">
    <w:pPr>
      <w:pStyle w:val="Header"/>
      <w:framePr w:wrap="around" w:vAnchor="text" w:hAnchor="margin" w:xAlign="center" w:y="1"/>
      <w:rPr>
        <w:rStyle w:val="PageNumber"/>
        <w:rFonts w:ascii="Times New Roman" w:hAnsi="Times New Roman"/>
        <w:b w:val="0"/>
        <w:bCs/>
        <w:sz w:val="28"/>
        <w:szCs w:val="28"/>
        <w:lang w:eastAsia="zh-CN"/>
      </w:rPr>
    </w:pPr>
    <w:r w:rsidRPr="005B0B6B">
      <w:rPr>
        <w:rStyle w:val="PageNumber"/>
        <w:rFonts w:ascii="Times New Roman" w:hAnsi="Times New Roman" w:hint="eastAsia"/>
        <w:b w:val="0"/>
        <w:bCs/>
        <w:sz w:val="28"/>
        <w:szCs w:val="28"/>
        <w:lang w:eastAsia="zh-CN"/>
      </w:rPr>
      <w:t xml:space="preserve">- </w:t>
    </w:r>
    <w:r w:rsidRPr="005B0B6B">
      <w:rPr>
        <w:rStyle w:val="PageNumber"/>
        <w:rFonts w:ascii="Times New Roman" w:hAnsi="Times New Roman"/>
        <w:b w:val="0"/>
        <w:bCs/>
        <w:sz w:val="28"/>
        <w:szCs w:val="28"/>
      </w:rPr>
      <w:fldChar w:fldCharType="begin"/>
    </w:r>
    <w:r w:rsidRPr="005B0B6B">
      <w:rPr>
        <w:rStyle w:val="PageNumber"/>
        <w:rFonts w:ascii="Times New Roman" w:hAnsi="Times New Roman"/>
        <w:b w:val="0"/>
        <w:bCs/>
        <w:sz w:val="28"/>
        <w:szCs w:val="28"/>
      </w:rPr>
      <w:instrText xml:space="preserve">PAGE  </w:instrText>
    </w:r>
    <w:r w:rsidRPr="005B0B6B">
      <w:rPr>
        <w:rStyle w:val="PageNumber"/>
        <w:rFonts w:ascii="Times New Roman" w:hAnsi="Times New Roman"/>
        <w:b w:val="0"/>
        <w:bCs/>
        <w:sz w:val="28"/>
        <w:szCs w:val="28"/>
      </w:rPr>
      <w:fldChar w:fldCharType="separate"/>
    </w:r>
    <w:r w:rsidR="00A002C5">
      <w:rPr>
        <w:rStyle w:val="PageNumber"/>
        <w:rFonts w:ascii="Times New Roman" w:hAnsi="Times New Roman"/>
        <w:b w:val="0"/>
        <w:bCs/>
        <w:noProof/>
        <w:sz w:val="28"/>
        <w:szCs w:val="28"/>
      </w:rPr>
      <w:t>16</w:t>
    </w:r>
    <w:r w:rsidRPr="005B0B6B">
      <w:rPr>
        <w:rStyle w:val="PageNumber"/>
        <w:rFonts w:ascii="Times New Roman" w:hAnsi="Times New Roman"/>
        <w:b w:val="0"/>
        <w:bCs/>
        <w:sz w:val="28"/>
        <w:szCs w:val="28"/>
      </w:rPr>
      <w:fldChar w:fldCharType="end"/>
    </w:r>
    <w:r w:rsidRPr="005B0B6B">
      <w:rPr>
        <w:rStyle w:val="PageNumber"/>
        <w:rFonts w:ascii="Times New Roman" w:hAnsi="Times New Roman" w:hint="eastAsia"/>
        <w:b w:val="0"/>
        <w:bCs/>
        <w:sz w:val="28"/>
        <w:szCs w:val="28"/>
        <w:lang w:eastAsia="zh-CN"/>
      </w:rPr>
      <w:t xml:space="preserve"> -</w:t>
    </w:r>
  </w:p>
  <w:p w:rsidR="00F24DCD" w:rsidRDefault="00F24DCD">
    <w:pPr>
      <w:pStyle w:val="Header"/>
      <w:rPr>
        <w:lang w:eastAsia="zh-CN"/>
      </w:rPr>
    </w:pPr>
    <w:r w:rsidRPr="008C6050">
      <w:rPr>
        <w:noProof/>
        <w:sz w:val="20"/>
        <w:lang w:val="en-US" w:eastAsia="zh-CN"/>
      </w:rPr>
      <mc:AlternateContent>
        <mc:Choice Requires="wps">
          <w:drawing>
            <wp:anchor distT="0" distB="0" distL="114300" distR="114300" simplePos="0" relativeHeight="251659264" behindDoc="0" locked="0" layoutInCell="1" allowOverlap="1">
              <wp:simplePos x="0" y="0"/>
              <wp:positionH relativeFrom="column">
                <wp:posOffset>-800735</wp:posOffset>
              </wp:positionH>
              <wp:positionV relativeFrom="paragraph">
                <wp:posOffset>-8255</wp:posOffset>
              </wp:positionV>
              <wp:extent cx="365760" cy="10149840"/>
              <wp:effectExtent l="0" t="1270"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4DCD" w:rsidRPr="006B3349" w:rsidRDefault="00F24DCD">
                          <w:pPr>
                            <w:spacing w:line="720" w:lineRule="exact"/>
                            <w:rPr>
                              <w:b/>
                              <w:color w:val="000000"/>
                              <w:sz w:val="21"/>
                            </w:rPr>
                          </w:pPr>
                          <w:r w:rsidRPr="006B3349">
                            <w:rPr>
                              <w:b/>
                              <w:color w:val="000000"/>
                              <w:sz w:val="21"/>
                            </w:rPr>
                            <w:t>A</w:t>
                          </w:r>
                        </w:p>
                        <w:p w:rsidR="00F24DCD" w:rsidRPr="006B3349" w:rsidRDefault="00F24DCD">
                          <w:pPr>
                            <w:spacing w:line="720" w:lineRule="exact"/>
                            <w:rPr>
                              <w:b/>
                              <w:color w:val="000000"/>
                              <w:sz w:val="21"/>
                            </w:rPr>
                          </w:pPr>
                          <w:r w:rsidRPr="006B3349">
                            <w:rPr>
                              <w:b/>
                              <w:color w:val="000000"/>
                              <w:sz w:val="21"/>
                            </w:rPr>
                            <w:t>B</w:t>
                          </w:r>
                        </w:p>
                        <w:p w:rsidR="00F24DCD" w:rsidRPr="006B3349" w:rsidRDefault="00F24DCD">
                          <w:pPr>
                            <w:spacing w:line="720" w:lineRule="exact"/>
                            <w:rPr>
                              <w:b/>
                              <w:color w:val="000000"/>
                              <w:sz w:val="21"/>
                            </w:rPr>
                          </w:pPr>
                          <w:r w:rsidRPr="006B3349">
                            <w:rPr>
                              <w:b/>
                              <w:color w:val="000000"/>
                              <w:sz w:val="21"/>
                            </w:rPr>
                            <w:t>C</w:t>
                          </w:r>
                        </w:p>
                        <w:p w:rsidR="00F24DCD" w:rsidRPr="006B3349" w:rsidRDefault="00F24DCD">
                          <w:pPr>
                            <w:spacing w:line="720" w:lineRule="exact"/>
                            <w:rPr>
                              <w:b/>
                              <w:color w:val="000000"/>
                              <w:sz w:val="21"/>
                            </w:rPr>
                          </w:pPr>
                          <w:r w:rsidRPr="006B3349">
                            <w:rPr>
                              <w:b/>
                              <w:color w:val="000000"/>
                              <w:sz w:val="21"/>
                            </w:rPr>
                            <w:t>D</w:t>
                          </w:r>
                        </w:p>
                        <w:p w:rsidR="00F24DCD" w:rsidRPr="006B3349" w:rsidRDefault="00F24DCD">
                          <w:pPr>
                            <w:spacing w:line="720" w:lineRule="exact"/>
                            <w:rPr>
                              <w:b/>
                              <w:color w:val="000000"/>
                              <w:sz w:val="21"/>
                            </w:rPr>
                          </w:pPr>
                          <w:r w:rsidRPr="006B3349">
                            <w:rPr>
                              <w:b/>
                              <w:color w:val="000000"/>
                              <w:sz w:val="21"/>
                            </w:rPr>
                            <w:t>E</w:t>
                          </w:r>
                        </w:p>
                        <w:p w:rsidR="00F24DCD" w:rsidRPr="006B3349" w:rsidRDefault="00F24DCD">
                          <w:pPr>
                            <w:spacing w:line="720" w:lineRule="exact"/>
                            <w:rPr>
                              <w:b/>
                              <w:color w:val="000000"/>
                              <w:sz w:val="21"/>
                            </w:rPr>
                          </w:pPr>
                          <w:r w:rsidRPr="006B3349">
                            <w:rPr>
                              <w:b/>
                              <w:color w:val="000000"/>
                              <w:sz w:val="21"/>
                            </w:rPr>
                            <w:t>F</w:t>
                          </w:r>
                        </w:p>
                        <w:p w:rsidR="00F24DCD" w:rsidRPr="006B3349" w:rsidRDefault="00F24DCD">
                          <w:pPr>
                            <w:spacing w:line="720" w:lineRule="exact"/>
                            <w:rPr>
                              <w:b/>
                              <w:color w:val="000000"/>
                              <w:sz w:val="21"/>
                            </w:rPr>
                          </w:pPr>
                          <w:r w:rsidRPr="006B3349">
                            <w:rPr>
                              <w:b/>
                              <w:color w:val="000000"/>
                              <w:sz w:val="21"/>
                            </w:rPr>
                            <w:t>G</w:t>
                          </w:r>
                        </w:p>
                        <w:p w:rsidR="00F24DCD" w:rsidRPr="006B3349" w:rsidRDefault="00F24DCD">
                          <w:pPr>
                            <w:spacing w:line="720" w:lineRule="exact"/>
                            <w:rPr>
                              <w:b/>
                              <w:color w:val="000000"/>
                              <w:sz w:val="21"/>
                            </w:rPr>
                          </w:pPr>
                          <w:r w:rsidRPr="006B3349">
                            <w:rPr>
                              <w:b/>
                              <w:color w:val="000000"/>
                              <w:sz w:val="21"/>
                            </w:rPr>
                            <w:t>H</w:t>
                          </w:r>
                        </w:p>
                        <w:p w:rsidR="00F24DCD" w:rsidRPr="006B3349" w:rsidRDefault="00F24DCD">
                          <w:pPr>
                            <w:spacing w:line="720" w:lineRule="exact"/>
                            <w:rPr>
                              <w:b/>
                              <w:color w:val="000000"/>
                              <w:sz w:val="21"/>
                            </w:rPr>
                          </w:pPr>
                          <w:r w:rsidRPr="006B3349">
                            <w:rPr>
                              <w:b/>
                              <w:color w:val="000000"/>
                              <w:sz w:val="21"/>
                            </w:rPr>
                            <w:t>I</w:t>
                          </w:r>
                        </w:p>
                        <w:p w:rsidR="00F24DCD" w:rsidRPr="006B3349" w:rsidRDefault="00F24DCD">
                          <w:pPr>
                            <w:spacing w:line="720" w:lineRule="exact"/>
                            <w:rPr>
                              <w:b/>
                              <w:color w:val="000000"/>
                              <w:sz w:val="21"/>
                            </w:rPr>
                          </w:pPr>
                          <w:r w:rsidRPr="006B3349">
                            <w:rPr>
                              <w:b/>
                              <w:color w:val="000000"/>
                              <w:sz w:val="21"/>
                            </w:rPr>
                            <w:t>J</w:t>
                          </w:r>
                        </w:p>
                        <w:p w:rsidR="00F24DCD" w:rsidRPr="006B3349" w:rsidRDefault="00F24DCD">
                          <w:pPr>
                            <w:spacing w:line="720" w:lineRule="exact"/>
                            <w:rPr>
                              <w:b/>
                              <w:color w:val="000000"/>
                              <w:sz w:val="21"/>
                            </w:rPr>
                          </w:pPr>
                          <w:r w:rsidRPr="006B3349">
                            <w:rPr>
                              <w:b/>
                              <w:color w:val="000000"/>
                              <w:sz w:val="21"/>
                            </w:rPr>
                            <w:t>K</w:t>
                          </w:r>
                        </w:p>
                        <w:p w:rsidR="00F24DCD" w:rsidRPr="006B3349" w:rsidRDefault="00F24DCD">
                          <w:pPr>
                            <w:spacing w:line="720" w:lineRule="exact"/>
                            <w:rPr>
                              <w:b/>
                              <w:color w:val="000000"/>
                              <w:sz w:val="21"/>
                            </w:rPr>
                          </w:pPr>
                          <w:r w:rsidRPr="006B3349">
                            <w:rPr>
                              <w:b/>
                              <w:color w:val="000000"/>
                              <w:sz w:val="21"/>
                            </w:rPr>
                            <w:t>L</w:t>
                          </w:r>
                        </w:p>
                        <w:p w:rsidR="00F24DCD" w:rsidRPr="006B3349" w:rsidRDefault="00F24DCD">
                          <w:pPr>
                            <w:spacing w:line="720" w:lineRule="exact"/>
                            <w:rPr>
                              <w:b/>
                              <w:color w:val="000000"/>
                              <w:sz w:val="21"/>
                            </w:rPr>
                          </w:pPr>
                          <w:r w:rsidRPr="006B3349">
                            <w:rPr>
                              <w:b/>
                              <w:color w:val="000000"/>
                              <w:sz w:val="21"/>
                            </w:rPr>
                            <w:t>M</w:t>
                          </w:r>
                        </w:p>
                        <w:p w:rsidR="00F24DCD" w:rsidRPr="006B3349" w:rsidRDefault="00F24DCD">
                          <w:pPr>
                            <w:spacing w:line="720" w:lineRule="exact"/>
                            <w:rPr>
                              <w:b/>
                              <w:color w:val="000000"/>
                              <w:sz w:val="21"/>
                            </w:rPr>
                          </w:pPr>
                          <w:r w:rsidRPr="006B3349">
                            <w:rPr>
                              <w:b/>
                              <w:color w:val="000000"/>
                              <w:sz w:val="21"/>
                            </w:rPr>
                            <w:t>N</w:t>
                          </w:r>
                        </w:p>
                        <w:p w:rsidR="00F24DCD" w:rsidRPr="006B3349" w:rsidRDefault="00F24DCD">
                          <w:pPr>
                            <w:spacing w:line="720" w:lineRule="exact"/>
                            <w:rPr>
                              <w:b/>
                              <w:color w:val="000000"/>
                              <w:sz w:val="21"/>
                            </w:rPr>
                          </w:pPr>
                          <w:r w:rsidRPr="006B3349">
                            <w:rPr>
                              <w:b/>
                              <w:color w:val="000000"/>
                              <w:sz w:val="21"/>
                            </w:rPr>
                            <w:t>O</w:t>
                          </w:r>
                        </w:p>
                        <w:p w:rsidR="00F24DCD" w:rsidRPr="006B3349" w:rsidRDefault="00F24DCD">
                          <w:pPr>
                            <w:spacing w:line="720" w:lineRule="exact"/>
                            <w:rPr>
                              <w:b/>
                              <w:color w:val="000000"/>
                              <w:sz w:val="21"/>
                            </w:rPr>
                          </w:pPr>
                          <w:r w:rsidRPr="006B3349">
                            <w:rPr>
                              <w:b/>
                              <w:color w:val="000000"/>
                              <w:sz w:val="21"/>
                            </w:rPr>
                            <w:t>P</w:t>
                          </w:r>
                        </w:p>
                        <w:p w:rsidR="00F24DCD" w:rsidRPr="006B3349" w:rsidRDefault="00F24DCD">
                          <w:pPr>
                            <w:spacing w:line="720" w:lineRule="exact"/>
                            <w:rPr>
                              <w:b/>
                              <w:color w:val="000000"/>
                              <w:sz w:val="21"/>
                            </w:rPr>
                          </w:pPr>
                          <w:r w:rsidRPr="006B3349">
                            <w:rPr>
                              <w:b/>
                              <w:color w:val="000000"/>
                              <w:sz w:val="21"/>
                            </w:rPr>
                            <w:t>Q</w:t>
                          </w:r>
                        </w:p>
                        <w:p w:rsidR="00F24DCD" w:rsidRPr="006B3349" w:rsidRDefault="00F24DCD">
                          <w:pPr>
                            <w:spacing w:line="720" w:lineRule="exact"/>
                            <w:rPr>
                              <w:b/>
                              <w:color w:val="000000"/>
                              <w:sz w:val="21"/>
                            </w:rPr>
                          </w:pPr>
                          <w:r w:rsidRPr="006B3349">
                            <w:rPr>
                              <w:b/>
                              <w:color w:val="000000"/>
                              <w:sz w:val="21"/>
                            </w:rPr>
                            <w:t>R</w:t>
                          </w:r>
                        </w:p>
                        <w:p w:rsidR="00F24DCD" w:rsidRPr="006B3349" w:rsidRDefault="00F24DCD">
                          <w:pPr>
                            <w:spacing w:line="720" w:lineRule="exact"/>
                            <w:rPr>
                              <w:b/>
                              <w:color w:val="000000"/>
                              <w:sz w:val="21"/>
                            </w:rPr>
                          </w:pPr>
                          <w:r w:rsidRPr="006B3349">
                            <w:rPr>
                              <w:b/>
                              <w:color w:val="000000"/>
                              <w:sz w:val="21"/>
                            </w:rPr>
                            <w:t>S</w:t>
                          </w:r>
                        </w:p>
                        <w:p w:rsidR="00F24DCD" w:rsidRPr="006B3349" w:rsidRDefault="00F24DCD">
                          <w:pPr>
                            <w:spacing w:line="720" w:lineRule="exact"/>
                            <w:rPr>
                              <w:b/>
                              <w:color w:val="000000"/>
                              <w:sz w:val="21"/>
                            </w:rPr>
                          </w:pPr>
                          <w:r w:rsidRPr="006B3349">
                            <w:rPr>
                              <w:b/>
                              <w:color w:val="000000"/>
                              <w:sz w:val="21"/>
                            </w:rPr>
                            <w:t>T</w:t>
                          </w:r>
                        </w:p>
                        <w:p w:rsidR="00F24DCD" w:rsidRPr="006B3349" w:rsidRDefault="00F24DCD">
                          <w:pPr>
                            <w:spacing w:line="720" w:lineRule="exact"/>
                            <w:rPr>
                              <w:b/>
                              <w:color w:val="000000"/>
                              <w:sz w:val="21"/>
                            </w:rPr>
                          </w:pPr>
                          <w:r w:rsidRPr="006B3349">
                            <w:rPr>
                              <w:b/>
                              <w:color w:val="000000"/>
                              <w:sz w:val="21"/>
                            </w:rPr>
                            <w:t>U</w:t>
                          </w:r>
                        </w:p>
                        <w:p w:rsidR="00F24DCD" w:rsidRPr="006B3349" w:rsidRDefault="00F24DCD">
                          <w:pPr>
                            <w:spacing w:line="720" w:lineRule="exact"/>
                            <w:rPr>
                              <w:b/>
                              <w:color w:val="000000"/>
                              <w:sz w:val="21"/>
                            </w:rPr>
                          </w:pPr>
                          <w:r w:rsidRPr="006B3349">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3.05pt;margin-top:-.65pt;width:28.8pt;height:7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" stroked="f">
              <v:textbox>
                <w:txbxContent>
                  <w:p w:rsidR="00F24DCD" w:rsidRPr="006B3349" w:rsidRDefault="00F24DCD">
                    <w:pPr>
                      <w:spacing w:line="720" w:lineRule="exact"/>
                      <w:rPr>
                        <w:b/>
                        <w:color w:val="000000"/>
                        <w:sz w:val="21"/>
                      </w:rPr>
                    </w:pPr>
                    <w:r w:rsidRPr="006B3349">
                      <w:rPr>
                        <w:b/>
                        <w:color w:val="000000"/>
                        <w:sz w:val="21"/>
                      </w:rPr>
                      <w:t>A</w:t>
                    </w:r>
                  </w:p>
                  <w:p w:rsidR="00F24DCD" w:rsidRPr="006B3349" w:rsidRDefault="00F24DCD">
                    <w:pPr>
                      <w:spacing w:line="720" w:lineRule="exact"/>
                      <w:rPr>
                        <w:b/>
                        <w:color w:val="000000"/>
                        <w:sz w:val="21"/>
                      </w:rPr>
                    </w:pPr>
                    <w:r w:rsidRPr="006B3349">
                      <w:rPr>
                        <w:b/>
                        <w:color w:val="000000"/>
                        <w:sz w:val="21"/>
                      </w:rPr>
                      <w:t>B</w:t>
                    </w:r>
                  </w:p>
                  <w:p w:rsidR="00F24DCD" w:rsidRPr="006B3349" w:rsidRDefault="00F24DCD">
                    <w:pPr>
                      <w:spacing w:line="720" w:lineRule="exact"/>
                      <w:rPr>
                        <w:b/>
                        <w:color w:val="000000"/>
                        <w:sz w:val="21"/>
                      </w:rPr>
                    </w:pPr>
                    <w:r w:rsidRPr="006B3349">
                      <w:rPr>
                        <w:b/>
                        <w:color w:val="000000"/>
                        <w:sz w:val="21"/>
                      </w:rPr>
                      <w:t>C</w:t>
                    </w:r>
                  </w:p>
                  <w:p w:rsidR="00F24DCD" w:rsidRPr="006B3349" w:rsidRDefault="00F24DCD">
                    <w:pPr>
                      <w:spacing w:line="720" w:lineRule="exact"/>
                      <w:rPr>
                        <w:b/>
                        <w:color w:val="000000"/>
                        <w:sz w:val="21"/>
                      </w:rPr>
                    </w:pPr>
                    <w:r w:rsidRPr="006B3349">
                      <w:rPr>
                        <w:b/>
                        <w:color w:val="000000"/>
                        <w:sz w:val="21"/>
                      </w:rPr>
                      <w:t>D</w:t>
                    </w:r>
                  </w:p>
                  <w:p w:rsidR="00F24DCD" w:rsidRPr="006B3349" w:rsidRDefault="00F24DCD">
                    <w:pPr>
                      <w:spacing w:line="720" w:lineRule="exact"/>
                      <w:rPr>
                        <w:b/>
                        <w:color w:val="000000"/>
                        <w:sz w:val="21"/>
                      </w:rPr>
                    </w:pPr>
                    <w:r w:rsidRPr="006B3349">
                      <w:rPr>
                        <w:b/>
                        <w:color w:val="000000"/>
                        <w:sz w:val="21"/>
                      </w:rPr>
                      <w:t>E</w:t>
                    </w:r>
                  </w:p>
                  <w:p w:rsidR="00F24DCD" w:rsidRPr="006B3349" w:rsidRDefault="00F24DCD">
                    <w:pPr>
                      <w:spacing w:line="720" w:lineRule="exact"/>
                      <w:rPr>
                        <w:b/>
                        <w:color w:val="000000"/>
                        <w:sz w:val="21"/>
                      </w:rPr>
                    </w:pPr>
                    <w:r w:rsidRPr="006B3349">
                      <w:rPr>
                        <w:b/>
                        <w:color w:val="000000"/>
                        <w:sz w:val="21"/>
                      </w:rPr>
                      <w:t>F</w:t>
                    </w:r>
                  </w:p>
                  <w:p w:rsidR="00F24DCD" w:rsidRPr="006B3349" w:rsidRDefault="00F24DCD">
                    <w:pPr>
                      <w:spacing w:line="720" w:lineRule="exact"/>
                      <w:rPr>
                        <w:b/>
                        <w:color w:val="000000"/>
                        <w:sz w:val="21"/>
                      </w:rPr>
                    </w:pPr>
                    <w:r w:rsidRPr="006B3349">
                      <w:rPr>
                        <w:b/>
                        <w:color w:val="000000"/>
                        <w:sz w:val="21"/>
                      </w:rPr>
                      <w:t>G</w:t>
                    </w:r>
                  </w:p>
                  <w:p w:rsidR="00F24DCD" w:rsidRPr="006B3349" w:rsidRDefault="00F24DCD">
                    <w:pPr>
                      <w:spacing w:line="720" w:lineRule="exact"/>
                      <w:rPr>
                        <w:b/>
                        <w:color w:val="000000"/>
                        <w:sz w:val="21"/>
                      </w:rPr>
                    </w:pPr>
                    <w:r w:rsidRPr="006B3349">
                      <w:rPr>
                        <w:b/>
                        <w:color w:val="000000"/>
                        <w:sz w:val="21"/>
                      </w:rPr>
                      <w:t>H</w:t>
                    </w:r>
                  </w:p>
                  <w:p w:rsidR="00F24DCD" w:rsidRPr="006B3349" w:rsidRDefault="00F24DCD">
                    <w:pPr>
                      <w:spacing w:line="720" w:lineRule="exact"/>
                      <w:rPr>
                        <w:b/>
                        <w:color w:val="000000"/>
                        <w:sz w:val="21"/>
                      </w:rPr>
                    </w:pPr>
                    <w:r w:rsidRPr="006B3349">
                      <w:rPr>
                        <w:b/>
                        <w:color w:val="000000"/>
                        <w:sz w:val="21"/>
                      </w:rPr>
                      <w:t>I</w:t>
                    </w:r>
                  </w:p>
                  <w:p w:rsidR="00F24DCD" w:rsidRPr="006B3349" w:rsidRDefault="00F24DCD">
                    <w:pPr>
                      <w:spacing w:line="720" w:lineRule="exact"/>
                      <w:rPr>
                        <w:b/>
                        <w:color w:val="000000"/>
                        <w:sz w:val="21"/>
                      </w:rPr>
                    </w:pPr>
                    <w:r w:rsidRPr="006B3349">
                      <w:rPr>
                        <w:b/>
                        <w:color w:val="000000"/>
                        <w:sz w:val="21"/>
                      </w:rPr>
                      <w:t>J</w:t>
                    </w:r>
                  </w:p>
                  <w:p w:rsidR="00F24DCD" w:rsidRPr="006B3349" w:rsidRDefault="00F24DCD">
                    <w:pPr>
                      <w:spacing w:line="720" w:lineRule="exact"/>
                      <w:rPr>
                        <w:b/>
                        <w:color w:val="000000"/>
                        <w:sz w:val="21"/>
                      </w:rPr>
                    </w:pPr>
                    <w:r w:rsidRPr="006B3349">
                      <w:rPr>
                        <w:b/>
                        <w:color w:val="000000"/>
                        <w:sz w:val="21"/>
                      </w:rPr>
                      <w:t>K</w:t>
                    </w:r>
                  </w:p>
                  <w:p w:rsidR="00F24DCD" w:rsidRPr="006B3349" w:rsidRDefault="00F24DCD">
                    <w:pPr>
                      <w:spacing w:line="720" w:lineRule="exact"/>
                      <w:rPr>
                        <w:b/>
                        <w:color w:val="000000"/>
                        <w:sz w:val="21"/>
                      </w:rPr>
                    </w:pPr>
                    <w:r w:rsidRPr="006B3349">
                      <w:rPr>
                        <w:b/>
                        <w:color w:val="000000"/>
                        <w:sz w:val="21"/>
                      </w:rPr>
                      <w:t>L</w:t>
                    </w:r>
                  </w:p>
                  <w:p w:rsidR="00F24DCD" w:rsidRPr="006B3349" w:rsidRDefault="00F24DCD">
                    <w:pPr>
                      <w:spacing w:line="720" w:lineRule="exact"/>
                      <w:rPr>
                        <w:b/>
                        <w:color w:val="000000"/>
                        <w:sz w:val="21"/>
                      </w:rPr>
                    </w:pPr>
                    <w:r w:rsidRPr="006B3349">
                      <w:rPr>
                        <w:b/>
                        <w:color w:val="000000"/>
                        <w:sz w:val="21"/>
                      </w:rPr>
                      <w:t>M</w:t>
                    </w:r>
                  </w:p>
                  <w:p w:rsidR="00F24DCD" w:rsidRPr="006B3349" w:rsidRDefault="00F24DCD">
                    <w:pPr>
                      <w:spacing w:line="720" w:lineRule="exact"/>
                      <w:rPr>
                        <w:b/>
                        <w:color w:val="000000"/>
                        <w:sz w:val="21"/>
                      </w:rPr>
                    </w:pPr>
                    <w:r w:rsidRPr="006B3349">
                      <w:rPr>
                        <w:b/>
                        <w:color w:val="000000"/>
                        <w:sz w:val="21"/>
                      </w:rPr>
                      <w:t>N</w:t>
                    </w:r>
                  </w:p>
                  <w:p w:rsidR="00F24DCD" w:rsidRPr="006B3349" w:rsidRDefault="00F24DCD">
                    <w:pPr>
                      <w:spacing w:line="720" w:lineRule="exact"/>
                      <w:rPr>
                        <w:b/>
                        <w:color w:val="000000"/>
                        <w:sz w:val="21"/>
                      </w:rPr>
                    </w:pPr>
                    <w:r w:rsidRPr="006B3349">
                      <w:rPr>
                        <w:b/>
                        <w:color w:val="000000"/>
                        <w:sz w:val="21"/>
                      </w:rPr>
                      <w:t>O</w:t>
                    </w:r>
                  </w:p>
                  <w:p w:rsidR="00F24DCD" w:rsidRPr="006B3349" w:rsidRDefault="00F24DCD">
                    <w:pPr>
                      <w:spacing w:line="720" w:lineRule="exact"/>
                      <w:rPr>
                        <w:b/>
                        <w:color w:val="000000"/>
                        <w:sz w:val="21"/>
                      </w:rPr>
                    </w:pPr>
                    <w:r w:rsidRPr="006B3349">
                      <w:rPr>
                        <w:b/>
                        <w:color w:val="000000"/>
                        <w:sz w:val="21"/>
                      </w:rPr>
                      <w:t>P</w:t>
                    </w:r>
                  </w:p>
                  <w:p w:rsidR="00F24DCD" w:rsidRPr="006B3349" w:rsidRDefault="00F24DCD">
                    <w:pPr>
                      <w:spacing w:line="720" w:lineRule="exact"/>
                      <w:rPr>
                        <w:b/>
                        <w:color w:val="000000"/>
                        <w:sz w:val="21"/>
                      </w:rPr>
                    </w:pPr>
                    <w:r w:rsidRPr="006B3349">
                      <w:rPr>
                        <w:b/>
                        <w:color w:val="000000"/>
                        <w:sz w:val="21"/>
                      </w:rPr>
                      <w:t>Q</w:t>
                    </w:r>
                  </w:p>
                  <w:p w:rsidR="00F24DCD" w:rsidRPr="006B3349" w:rsidRDefault="00F24DCD">
                    <w:pPr>
                      <w:spacing w:line="720" w:lineRule="exact"/>
                      <w:rPr>
                        <w:b/>
                        <w:color w:val="000000"/>
                        <w:sz w:val="21"/>
                      </w:rPr>
                    </w:pPr>
                    <w:r w:rsidRPr="006B3349">
                      <w:rPr>
                        <w:b/>
                        <w:color w:val="000000"/>
                        <w:sz w:val="21"/>
                      </w:rPr>
                      <w:t>R</w:t>
                    </w:r>
                  </w:p>
                  <w:p w:rsidR="00F24DCD" w:rsidRPr="006B3349" w:rsidRDefault="00F24DCD">
                    <w:pPr>
                      <w:spacing w:line="720" w:lineRule="exact"/>
                      <w:rPr>
                        <w:b/>
                        <w:color w:val="000000"/>
                        <w:sz w:val="21"/>
                      </w:rPr>
                    </w:pPr>
                    <w:r w:rsidRPr="006B3349">
                      <w:rPr>
                        <w:b/>
                        <w:color w:val="000000"/>
                        <w:sz w:val="21"/>
                      </w:rPr>
                      <w:t>S</w:t>
                    </w:r>
                  </w:p>
                  <w:p w:rsidR="00F24DCD" w:rsidRPr="006B3349" w:rsidRDefault="00F24DCD">
                    <w:pPr>
                      <w:spacing w:line="720" w:lineRule="exact"/>
                      <w:rPr>
                        <w:b/>
                        <w:color w:val="000000"/>
                        <w:sz w:val="21"/>
                      </w:rPr>
                    </w:pPr>
                    <w:r w:rsidRPr="006B3349">
                      <w:rPr>
                        <w:b/>
                        <w:color w:val="000000"/>
                        <w:sz w:val="21"/>
                      </w:rPr>
                      <w:t>T</w:t>
                    </w:r>
                  </w:p>
                  <w:p w:rsidR="00F24DCD" w:rsidRPr="006B3349" w:rsidRDefault="00F24DCD">
                    <w:pPr>
                      <w:spacing w:line="720" w:lineRule="exact"/>
                      <w:rPr>
                        <w:b/>
                        <w:color w:val="000000"/>
                        <w:sz w:val="21"/>
                      </w:rPr>
                    </w:pPr>
                    <w:r w:rsidRPr="006B3349">
                      <w:rPr>
                        <w:b/>
                        <w:color w:val="000000"/>
                        <w:sz w:val="21"/>
                      </w:rPr>
                      <w:t>U</w:t>
                    </w:r>
                  </w:p>
                  <w:p w:rsidR="00F24DCD" w:rsidRPr="006B3349" w:rsidRDefault="00F24DCD">
                    <w:pPr>
                      <w:spacing w:line="720" w:lineRule="exact"/>
                      <w:rPr>
                        <w:b/>
                        <w:color w:val="000000"/>
                        <w:sz w:val="21"/>
                      </w:rPr>
                    </w:pPr>
                    <w:r w:rsidRPr="006B3349">
                      <w:rPr>
                        <w:b/>
                        <w:color w:val="000000"/>
                        <w:sz w:val="21"/>
                      </w:rPr>
                      <w:t>V</w:t>
                    </w:r>
                  </w:p>
                </w:txbxContent>
              </v:textbox>
            </v:shape>
          </w:pict>
        </mc:Fallback>
      </mc:AlternateContent>
    </w:r>
    <w:r w:rsidRPr="008C6050">
      <w:rPr>
        <w:noProof/>
        <w:lang w:val="en-US" w:eastAsia="zh-CN"/>
      </w:rPr>
      <mc:AlternateContent>
        <mc:Choice Requires="wps">
          <w:drawing>
            <wp:anchor distT="0" distB="0" distL="114300" distR="114300" simplePos="0" relativeHeight="251656192" behindDoc="0" locked="0" layoutInCell="1" allowOverlap="1">
              <wp:simplePos x="0" y="0"/>
              <wp:positionH relativeFrom="column">
                <wp:posOffset>5828665</wp:posOffset>
              </wp:positionH>
              <wp:positionV relativeFrom="paragraph">
                <wp:posOffset>-8255</wp:posOffset>
              </wp:positionV>
              <wp:extent cx="365760" cy="10149840"/>
              <wp:effectExtent l="0" t="1270" r="0" b="254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4DCD" w:rsidRPr="006B3349" w:rsidRDefault="00F24DCD">
                          <w:pPr>
                            <w:spacing w:line="720" w:lineRule="exact"/>
                            <w:rPr>
                              <w:b/>
                              <w:color w:val="000000"/>
                              <w:sz w:val="21"/>
                            </w:rPr>
                          </w:pPr>
                          <w:r w:rsidRPr="006B3349">
                            <w:rPr>
                              <w:b/>
                              <w:color w:val="000000"/>
                              <w:sz w:val="21"/>
                            </w:rPr>
                            <w:t>A</w:t>
                          </w:r>
                        </w:p>
                        <w:p w:rsidR="00F24DCD" w:rsidRPr="006B3349" w:rsidRDefault="00F24DCD">
                          <w:pPr>
                            <w:spacing w:line="720" w:lineRule="exact"/>
                            <w:rPr>
                              <w:b/>
                              <w:color w:val="000000"/>
                              <w:sz w:val="21"/>
                            </w:rPr>
                          </w:pPr>
                          <w:r w:rsidRPr="006B3349">
                            <w:rPr>
                              <w:b/>
                              <w:color w:val="000000"/>
                              <w:sz w:val="21"/>
                            </w:rPr>
                            <w:t>B</w:t>
                          </w:r>
                        </w:p>
                        <w:p w:rsidR="00F24DCD" w:rsidRPr="006B3349" w:rsidRDefault="00F24DCD">
                          <w:pPr>
                            <w:spacing w:line="720" w:lineRule="exact"/>
                            <w:rPr>
                              <w:b/>
                              <w:color w:val="000000"/>
                              <w:sz w:val="21"/>
                            </w:rPr>
                          </w:pPr>
                          <w:r w:rsidRPr="006B3349">
                            <w:rPr>
                              <w:b/>
                              <w:color w:val="000000"/>
                              <w:sz w:val="21"/>
                            </w:rPr>
                            <w:t>C</w:t>
                          </w:r>
                        </w:p>
                        <w:p w:rsidR="00F24DCD" w:rsidRPr="006B3349" w:rsidRDefault="00F24DCD">
                          <w:pPr>
                            <w:spacing w:line="720" w:lineRule="exact"/>
                            <w:rPr>
                              <w:b/>
                              <w:color w:val="000000"/>
                              <w:sz w:val="21"/>
                            </w:rPr>
                          </w:pPr>
                          <w:r w:rsidRPr="006B3349">
                            <w:rPr>
                              <w:b/>
                              <w:color w:val="000000"/>
                              <w:sz w:val="21"/>
                            </w:rPr>
                            <w:t>D</w:t>
                          </w:r>
                        </w:p>
                        <w:p w:rsidR="00F24DCD" w:rsidRPr="006B3349" w:rsidRDefault="00F24DCD">
                          <w:pPr>
                            <w:spacing w:line="720" w:lineRule="exact"/>
                            <w:rPr>
                              <w:b/>
                              <w:color w:val="000000"/>
                              <w:sz w:val="21"/>
                            </w:rPr>
                          </w:pPr>
                          <w:r w:rsidRPr="006B3349">
                            <w:rPr>
                              <w:b/>
                              <w:color w:val="000000"/>
                              <w:sz w:val="21"/>
                            </w:rPr>
                            <w:t>E</w:t>
                          </w:r>
                        </w:p>
                        <w:p w:rsidR="00F24DCD" w:rsidRPr="006B3349" w:rsidRDefault="00F24DCD">
                          <w:pPr>
                            <w:spacing w:line="720" w:lineRule="exact"/>
                            <w:rPr>
                              <w:b/>
                              <w:color w:val="000000"/>
                              <w:sz w:val="21"/>
                            </w:rPr>
                          </w:pPr>
                          <w:r w:rsidRPr="006B3349">
                            <w:rPr>
                              <w:b/>
                              <w:color w:val="000000"/>
                              <w:sz w:val="21"/>
                            </w:rPr>
                            <w:t>F</w:t>
                          </w:r>
                        </w:p>
                        <w:p w:rsidR="00F24DCD" w:rsidRPr="006B3349" w:rsidRDefault="00F24DCD">
                          <w:pPr>
                            <w:spacing w:line="720" w:lineRule="exact"/>
                            <w:rPr>
                              <w:b/>
                              <w:color w:val="000000"/>
                              <w:sz w:val="21"/>
                            </w:rPr>
                          </w:pPr>
                          <w:r w:rsidRPr="006B3349">
                            <w:rPr>
                              <w:b/>
                              <w:color w:val="000000"/>
                              <w:sz w:val="21"/>
                            </w:rPr>
                            <w:t>G</w:t>
                          </w:r>
                        </w:p>
                        <w:p w:rsidR="00F24DCD" w:rsidRPr="006B3349" w:rsidRDefault="00F24DCD">
                          <w:pPr>
                            <w:spacing w:line="720" w:lineRule="exact"/>
                            <w:rPr>
                              <w:b/>
                              <w:color w:val="000000"/>
                              <w:sz w:val="21"/>
                            </w:rPr>
                          </w:pPr>
                          <w:r w:rsidRPr="006B3349">
                            <w:rPr>
                              <w:b/>
                              <w:color w:val="000000"/>
                              <w:sz w:val="21"/>
                            </w:rPr>
                            <w:t>H</w:t>
                          </w:r>
                        </w:p>
                        <w:p w:rsidR="00F24DCD" w:rsidRPr="006B3349" w:rsidRDefault="00F24DCD">
                          <w:pPr>
                            <w:spacing w:line="720" w:lineRule="exact"/>
                            <w:rPr>
                              <w:b/>
                              <w:color w:val="000000"/>
                              <w:sz w:val="21"/>
                            </w:rPr>
                          </w:pPr>
                          <w:r w:rsidRPr="006B3349">
                            <w:rPr>
                              <w:b/>
                              <w:color w:val="000000"/>
                              <w:sz w:val="21"/>
                            </w:rPr>
                            <w:t>I</w:t>
                          </w:r>
                        </w:p>
                        <w:p w:rsidR="00F24DCD" w:rsidRPr="006B3349" w:rsidRDefault="00F24DCD">
                          <w:pPr>
                            <w:spacing w:line="720" w:lineRule="exact"/>
                            <w:rPr>
                              <w:b/>
                              <w:color w:val="000000"/>
                              <w:sz w:val="21"/>
                            </w:rPr>
                          </w:pPr>
                          <w:r w:rsidRPr="006B3349">
                            <w:rPr>
                              <w:b/>
                              <w:color w:val="000000"/>
                              <w:sz w:val="21"/>
                            </w:rPr>
                            <w:t>J</w:t>
                          </w:r>
                        </w:p>
                        <w:p w:rsidR="00F24DCD" w:rsidRPr="006B3349" w:rsidRDefault="00F24DCD">
                          <w:pPr>
                            <w:spacing w:line="720" w:lineRule="exact"/>
                            <w:rPr>
                              <w:b/>
                              <w:color w:val="000000"/>
                              <w:sz w:val="21"/>
                            </w:rPr>
                          </w:pPr>
                          <w:r w:rsidRPr="006B3349">
                            <w:rPr>
                              <w:b/>
                              <w:color w:val="000000"/>
                              <w:sz w:val="21"/>
                            </w:rPr>
                            <w:t>K</w:t>
                          </w:r>
                        </w:p>
                        <w:p w:rsidR="00F24DCD" w:rsidRPr="006B3349" w:rsidRDefault="00F24DCD">
                          <w:pPr>
                            <w:spacing w:line="720" w:lineRule="exact"/>
                            <w:rPr>
                              <w:b/>
                              <w:color w:val="000000"/>
                              <w:sz w:val="21"/>
                            </w:rPr>
                          </w:pPr>
                          <w:r w:rsidRPr="006B3349">
                            <w:rPr>
                              <w:b/>
                              <w:color w:val="000000"/>
                              <w:sz w:val="21"/>
                            </w:rPr>
                            <w:t>L</w:t>
                          </w:r>
                        </w:p>
                        <w:p w:rsidR="00F24DCD" w:rsidRPr="006B3349" w:rsidRDefault="00F24DCD">
                          <w:pPr>
                            <w:spacing w:line="720" w:lineRule="exact"/>
                            <w:rPr>
                              <w:b/>
                              <w:color w:val="000000"/>
                              <w:sz w:val="21"/>
                            </w:rPr>
                          </w:pPr>
                          <w:r w:rsidRPr="006B3349">
                            <w:rPr>
                              <w:b/>
                              <w:color w:val="000000"/>
                              <w:sz w:val="21"/>
                            </w:rPr>
                            <w:t>M</w:t>
                          </w:r>
                        </w:p>
                        <w:p w:rsidR="00F24DCD" w:rsidRPr="006B3349" w:rsidRDefault="00F24DCD">
                          <w:pPr>
                            <w:spacing w:line="720" w:lineRule="exact"/>
                            <w:rPr>
                              <w:b/>
                              <w:color w:val="000000"/>
                              <w:sz w:val="21"/>
                            </w:rPr>
                          </w:pPr>
                          <w:r w:rsidRPr="006B3349">
                            <w:rPr>
                              <w:b/>
                              <w:color w:val="000000"/>
                              <w:sz w:val="21"/>
                            </w:rPr>
                            <w:t>N</w:t>
                          </w:r>
                        </w:p>
                        <w:p w:rsidR="00F24DCD" w:rsidRPr="006B3349" w:rsidRDefault="00F24DCD">
                          <w:pPr>
                            <w:spacing w:line="720" w:lineRule="exact"/>
                            <w:rPr>
                              <w:b/>
                              <w:color w:val="000000"/>
                              <w:sz w:val="21"/>
                            </w:rPr>
                          </w:pPr>
                          <w:r w:rsidRPr="006B3349">
                            <w:rPr>
                              <w:b/>
                              <w:color w:val="000000"/>
                              <w:sz w:val="21"/>
                            </w:rPr>
                            <w:t>O</w:t>
                          </w:r>
                        </w:p>
                        <w:p w:rsidR="00F24DCD" w:rsidRPr="006B3349" w:rsidRDefault="00F24DCD">
                          <w:pPr>
                            <w:spacing w:line="720" w:lineRule="exact"/>
                            <w:rPr>
                              <w:b/>
                              <w:color w:val="000000"/>
                              <w:sz w:val="21"/>
                            </w:rPr>
                          </w:pPr>
                          <w:r w:rsidRPr="006B3349">
                            <w:rPr>
                              <w:b/>
                              <w:color w:val="000000"/>
                              <w:sz w:val="21"/>
                            </w:rPr>
                            <w:t>P</w:t>
                          </w:r>
                        </w:p>
                        <w:p w:rsidR="00F24DCD" w:rsidRPr="006B3349" w:rsidRDefault="00F24DCD">
                          <w:pPr>
                            <w:spacing w:line="720" w:lineRule="exact"/>
                            <w:rPr>
                              <w:b/>
                              <w:color w:val="000000"/>
                              <w:sz w:val="21"/>
                            </w:rPr>
                          </w:pPr>
                          <w:r w:rsidRPr="006B3349">
                            <w:rPr>
                              <w:b/>
                              <w:color w:val="000000"/>
                              <w:sz w:val="21"/>
                            </w:rPr>
                            <w:t>Q</w:t>
                          </w:r>
                        </w:p>
                        <w:p w:rsidR="00F24DCD" w:rsidRPr="006B3349" w:rsidRDefault="00F24DCD">
                          <w:pPr>
                            <w:spacing w:line="720" w:lineRule="exact"/>
                            <w:rPr>
                              <w:b/>
                              <w:color w:val="000000"/>
                              <w:sz w:val="21"/>
                            </w:rPr>
                          </w:pPr>
                          <w:r w:rsidRPr="006B3349">
                            <w:rPr>
                              <w:b/>
                              <w:color w:val="000000"/>
                              <w:sz w:val="21"/>
                            </w:rPr>
                            <w:t>R</w:t>
                          </w:r>
                        </w:p>
                        <w:p w:rsidR="00F24DCD" w:rsidRPr="006B3349" w:rsidRDefault="00F24DCD">
                          <w:pPr>
                            <w:spacing w:line="720" w:lineRule="exact"/>
                            <w:rPr>
                              <w:b/>
                              <w:color w:val="000000"/>
                              <w:sz w:val="21"/>
                            </w:rPr>
                          </w:pPr>
                          <w:r w:rsidRPr="006B3349">
                            <w:rPr>
                              <w:b/>
                              <w:color w:val="000000"/>
                              <w:sz w:val="21"/>
                            </w:rPr>
                            <w:t>S</w:t>
                          </w:r>
                        </w:p>
                        <w:p w:rsidR="00F24DCD" w:rsidRPr="006B3349" w:rsidRDefault="00F24DCD">
                          <w:pPr>
                            <w:spacing w:line="720" w:lineRule="exact"/>
                            <w:rPr>
                              <w:b/>
                              <w:color w:val="000000"/>
                              <w:sz w:val="21"/>
                            </w:rPr>
                          </w:pPr>
                          <w:r w:rsidRPr="006B3349">
                            <w:rPr>
                              <w:b/>
                              <w:color w:val="000000"/>
                              <w:sz w:val="21"/>
                            </w:rPr>
                            <w:t>T</w:t>
                          </w:r>
                        </w:p>
                        <w:p w:rsidR="00F24DCD" w:rsidRPr="006B3349" w:rsidRDefault="00F24DCD">
                          <w:pPr>
                            <w:spacing w:line="720" w:lineRule="exact"/>
                            <w:rPr>
                              <w:b/>
                              <w:color w:val="000000"/>
                              <w:sz w:val="21"/>
                            </w:rPr>
                          </w:pPr>
                          <w:r w:rsidRPr="006B3349">
                            <w:rPr>
                              <w:b/>
                              <w:color w:val="000000"/>
                              <w:sz w:val="21"/>
                            </w:rPr>
                            <w:t>U</w:t>
                          </w:r>
                        </w:p>
                        <w:p w:rsidR="00F24DCD" w:rsidRPr="006B3349" w:rsidRDefault="00F24DCD">
                          <w:pPr>
                            <w:spacing w:line="720" w:lineRule="exact"/>
                            <w:rPr>
                              <w:b/>
                              <w:color w:val="000000"/>
                              <w:sz w:val="21"/>
                            </w:rPr>
                          </w:pPr>
                          <w:r w:rsidRPr="006B3349">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458.95pt;margin-top:-.65pt;width:28.8pt;height:79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" stroked="f">
              <v:textbox>
                <w:txbxContent>
                  <w:p w:rsidR="00F24DCD" w:rsidRPr="006B3349" w:rsidRDefault="00F24DCD">
                    <w:pPr>
                      <w:spacing w:line="720" w:lineRule="exact"/>
                      <w:rPr>
                        <w:b/>
                        <w:color w:val="000000"/>
                        <w:sz w:val="21"/>
                      </w:rPr>
                    </w:pPr>
                    <w:r w:rsidRPr="006B3349">
                      <w:rPr>
                        <w:b/>
                        <w:color w:val="000000"/>
                        <w:sz w:val="21"/>
                      </w:rPr>
                      <w:t>A</w:t>
                    </w:r>
                  </w:p>
                  <w:p w:rsidR="00F24DCD" w:rsidRPr="006B3349" w:rsidRDefault="00F24DCD">
                    <w:pPr>
                      <w:spacing w:line="720" w:lineRule="exact"/>
                      <w:rPr>
                        <w:b/>
                        <w:color w:val="000000"/>
                        <w:sz w:val="21"/>
                      </w:rPr>
                    </w:pPr>
                    <w:r w:rsidRPr="006B3349">
                      <w:rPr>
                        <w:b/>
                        <w:color w:val="000000"/>
                        <w:sz w:val="21"/>
                      </w:rPr>
                      <w:t>B</w:t>
                    </w:r>
                  </w:p>
                  <w:p w:rsidR="00F24DCD" w:rsidRPr="006B3349" w:rsidRDefault="00F24DCD">
                    <w:pPr>
                      <w:spacing w:line="720" w:lineRule="exact"/>
                      <w:rPr>
                        <w:b/>
                        <w:color w:val="000000"/>
                        <w:sz w:val="21"/>
                      </w:rPr>
                    </w:pPr>
                    <w:r w:rsidRPr="006B3349">
                      <w:rPr>
                        <w:b/>
                        <w:color w:val="000000"/>
                        <w:sz w:val="21"/>
                      </w:rPr>
                      <w:t>C</w:t>
                    </w:r>
                  </w:p>
                  <w:p w:rsidR="00F24DCD" w:rsidRPr="006B3349" w:rsidRDefault="00F24DCD">
                    <w:pPr>
                      <w:spacing w:line="720" w:lineRule="exact"/>
                      <w:rPr>
                        <w:b/>
                        <w:color w:val="000000"/>
                        <w:sz w:val="21"/>
                      </w:rPr>
                    </w:pPr>
                    <w:r w:rsidRPr="006B3349">
                      <w:rPr>
                        <w:b/>
                        <w:color w:val="000000"/>
                        <w:sz w:val="21"/>
                      </w:rPr>
                      <w:t>D</w:t>
                    </w:r>
                  </w:p>
                  <w:p w:rsidR="00F24DCD" w:rsidRPr="006B3349" w:rsidRDefault="00F24DCD">
                    <w:pPr>
                      <w:spacing w:line="720" w:lineRule="exact"/>
                      <w:rPr>
                        <w:b/>
                        <w:color w:val="000000"/>
                        <w:sz w:val="21"/>
                      </w:rPr>
                    </w:pPr>
                    <w:r w:rsidRPr="006B3349">
                      <w:rPr>
                        <w:b/>
                        <w:color w:val="000000"/>
                        <w:sz w:val="21"/>
                      </w:rPr>
                      <w:t>E</w:t>
                    </w:r>
                  </w:p>
                  <w:p w:rsidR="00F24DCD" w:rsidRPr="006B3349" w:rsidRDefault="00F24DCD">
                    <w:pPr>
                      <w:spacing w:line="720" w:lineRule="exact"/>
                      <w:rPr>
                        <w:b/>
                        <w:color w:val="000000"/>
                        <w:sz w:val="21"/>
                      </w:rPr>
                    </w:pPr>
                    <w:r w:rsidRPr="006B3349">
                      <w:rPr>
                        <w:b/>
                        <w:color w:val="000000"/>
                        <w:sz w:val="21"/>
                      </w:rPr>
                      <w:t>F</w:t>
                    </w:r>
                  </w:p>
                  <w:p w:rsidR="00F24DCD" w:rsidRPr="006B3349" w:rsidRDefault="00F24DCD">
                    <w:pPr>
                      <w:spacing w:line="720" w:lineRule="exact"/>
                      <w:rPr>
                        <w:b/>
                        <w:color w:val="000000"/>
                        <w:sz w:val="21"/>
                      </w:rPr>
                    </w:pPr>
                    <w:r w:rsidRPr="006B3349">
                      <w:rPr>
                        <w:b/>
                        <w:color w:val="000000"/>
                        <w:sz w:val="21"/>
                      </w:rPr>
                      <w:t>G</w:t>
                    </w:r>
                  </w:p>
                  <w:p w:rsidR="00F24DCD" w:rsidRPr="006B3349" w:rsidRDefault="00F24DCD">
                    <w:pPr>
                      <w:spacing w:line="720" w:lineRule="exact"/>
                      <w:rPr>
                        <w:b/>
                        <w:color w:val="000000"/>
                        <w:sz w:val="21"/>
                      </w:rPr>
                    </w:pPr>
                    <w:r w:rsidRPr="006B3349">
                      <w:rPr>
                        <w:b/>
                        <w:color w:val="000000"/>
                        <w:sz w:val="21"/>
                      </w:rPr>
                      <w:t>H</w:t>
                    </w:r>
                  </w:p>
                  <w:p w:rsidR="00F24DCD" w:rsidRPr="006B3349" w:rsidRDefault="00F24DCD">
                    <w:pPr>
                      <w:spacing w:line="720" w:lineRule="exact"/>
                      <w:rPr>
                        <w:b/>
                        <w:color w:val="000000"/>
                        <w:sz w:val="21"/>
                      </w:rPr>
                    </w:pPr>
                    <w:r w:rsidRPr="006B3349">
                      <w:rPr>
                        <w:b/>
                        <w:color w:val="000000"/>
                        <w:sz w:val="21"/>
                      </w:rPr>
                      <w:t>I</w:t>
                    </w:r>
                  </w:p>
                  <w:p w:rsidR="00F24DCD" w:rsidRPr="006B3349" w:rsidRDefault="00F24DCD">
                    <w:pPr>
                      <w:spacing w:line="720" w:lineRule="exact"/>
                      <w:rPr>
                        <w:b/>
                        <w:color w:val="000000"/>
                        <w:sz w:val="21"/>
                      </w:rPr>
                    </w:pPr>
                    <w:r w:rsidRPr="006B3349">
                      <w:rPr>
                        <w:b/>
                        <w:color w:val="000000"/>
                        <w:sz w:val="21"/>
                      </w:rPr>
                      <w:t>J</w:t>
                    </w:r>
                  </w:p>
                  <w:p w:rsidR="00F24DCD" w:rsidRPr="006B3349" w:rsidRDefault="00F24DCD">
                    <w:pPr>
                      <w:spacing w:line="720" w:lineRule="exact"/>
                      <w:rPr>
                        <w:b/>
                        <w:color w:val="000000"/>
                        <w:sz w:val="21"/>
                      </w:rPr>
                    </w:pPr>
                    <w:r w:rsidRPr="006B3349">
                      <w:rPr>
                        <w:b/>
                        <w:color w:val="000000"/>
                        <w:sz w:val="21"/>
                      </w:rPr>
                      <w:t>K</w:t>
                    </w:r>
                  </w:p>
                  <w:p w:rsidR="00F24DCD" w:rsidRPr="006B3349" w:rsidRDefault="00F24DCD">
                    <w:pPr>
                      <w:spacing w:line="720" w:lineRule="exact"/>
                      <w:rPr>
                        <w:b/>
                        <w:color w:val="000000"/>
                        <w:sz w:val="21"/>
                      </w:rPr>
                    </w:pPr>
                    <w:r w:rsidRPr="006B3349">
                      <w:rPr>
                        <w:b/>
                        <w:color w:val="000000"/>
                        <w:sz w:val="21"/>
                      </w:rPr>
                      <w:t>L</w:t>
                    </w:r>
                  </w:p>
                  <w:p w:rsidR="00F24DCD" w:rsidRPr="006B3349" w:rsidRDefault="00F24DCD">
                    <w:pPr>
                      <w:spacing w:line="720" w:lineRule="exact"/>
                      <w:rPr>
                        <w:b/>
                        <w:color w:val="000000"/>
                        <w:sz w:val="21"/>
                      </w:rPr>
                    </w:pPr>
                    <w:r w:rsidRPr="006B3349">
                      <w:rPr>
                        <w:b/>
                        <w:color w:val="000000"/>
                        <w:sz w:val="21"/>
                      </w:rPr>
                      <w:t>M</w:t>
                    </w:r>
                  </w:p>
                  <w:p w:rsidR="00F24DCD" w:rsidRPr="006B3349" w:rsidRDefault="00F24DCD">
                    <w:pPr>
                      <w:spacing w:line="720" w:lineRule="exact"/>
                      <w:rPr>
                        <w:b/>
                        <w:color w:val="000000"/>
                        <w:sz w:val="21"/>
                      </w:rPr>
                    </w:pPr>
                    <w:r w:rsidRPr="006B3349">
                      <w:rPr>
                        <w:b/>
                        <w:color w:val="000000"/>
                        <w:sz w:val="21"/>
                      </w:rPr>
                      <w:t>N</w:t>
                    </w:r>
                  </w:p>
                  <w:p w:rsidR="00F24DCD" w:rsidRPr="006B3349" w:rsidRDefault="00F24DCD">
                    <w:pPr>
                      <w:spacing w:line="720" w:lineRule="exact"/>
                      <w:rPr>
                        <w:b/>
                        <w:color w:val="000000"/>
                        <w:sz w:val="21"/>
                      </w:rPr>
                    </w:pPr>
                    <w:r w:rsidRPr="006B3349">
                      <w:rPr>
                        <w:b/>
                        <w:color w:val="000000"/>
                        <w:sz w:val="21"/>
                      </w:rPr>
                      <w:t>O</w:t>
                    </w:r>
                  </w:p>
                  <w:p w:rsidR="00F24DCD" w:rsidRPr="006B3349" w:rsidRDefault="00F24DCD">
                    <w:pPr>
                      <w:spacing w:line="720" w:lineRule="exact"/>
                      <w:rPr>
                        <w:b/>
                        <w:color w:val="000000"/>
                        <w:sz w:val="21"/>
                      </w:rPr>
                    </w:pPr>
                    <w:r w:rsidRPr="006B3349">
                      <w:rPr>
                        <w:b/>
                        <w:color w:val="000000"/>
                        <w:sz w:val="21"/>
                      </w:rPr>
                      <w:t>P</w:t>
                    </w:r>
                  </w:p>
                  <w:p w:rsidR="00F24DCD" w:rsidRPr="006B3349" w:rsidRDefault="00F24DCD">
                    <w:pPr>
                      <w:spacing w:line="720" w:lineRule="exact"/>
                      <w:rPr>
                        <w:b/>
                        <w:color w:val="000000"/>
                        <w:sz w:val="21"/>
                      </w:rPr>
                    </w:pPr>
                    <w:r w:rsidRPr="006B3349">
                      <w:rPr>
                        <w:b/>
                        <w:color w:val="000000"/>
                        <w:sz w:val="21"/>
                      </w:rPr>
                      <w:t>Q</w:t>
                    </w:r>
                  </w:p>
                  <w:p w:rsidR="00F24DCD" w:rsidRPr="006B3349" w:rsidRDefault="00F24DCD">
                    <w:pPr>
                      <w:spacing w:line="720" w:lineRule="exact"/>
                      <w:rPr>
                        <w:b/>
                        <w:color w:val="000000"/>
                        <w:sz w:val="21"/>
                      </w:rPr>
                    </w:pPr>
                    <w:r w:rsidRPr="006B3349">
                      <w:rPr>
                        <w:b/>
                        <w:color w:val="000000"/>
                        <w:sz w:val="21"/>
                      </w:rPr>
                      <w:t>R</w:t>
                    </w:r>
                  </w:p>
                  <w:p w:rsidR="00F24DCD" w:rsidRPr="006B3349" w:rsidRDefault="00F24DCD">
                    <w:pPr>
                      <w:spacing w:line="720" w:lineRule="exact"/>
                      <w:rPr>
                        <w:b/>
                        <w:color w:val="000000"/>
                        <w:sz w:val="21"/>
                      </w:rPr>
                    </w:pPr>
                    <w:r w:rsidRPr="006B3349">
                      <w:rPr>
                        <w:b/>
                        <w:color w:val="000000"/>
                        <w:sz w:val="21"/>
                      </w:rPr>
                      <w:t>S</w:t>
                    </w:r>
                  </w:p>
                  <w:p w:rsidR="00F24DCD" w:rsidRPr="006B3349" w:rsidRDefault="00F24DCD">
                    <w:pPr>
                      <w:spacing w:line="720" w:lineRule="exact"/>
                      <w:rPr>
                        <w:b/>
                        <w:color w:val="000000"/>
                        <w:sz w:val="21"/>
                      </w:rPr>
                    </w:pPr>
                    <w:r w:rsidRPr="006B3349">
                      <w:rPr>
                        <w:b/>
                        <w:color w:val="000000"/>
                        <w:sz w:val="21"/>
                      </w:rPr>
                      <w:t>T</w:t>
                    </w:r>
                  </w:p>
                  <w:p w:rsidR="00F24DCD" w:rsidRPr="006B3349" w:rsidRDefault="00F24DCD">
                    <w:pPr>
                      <w:spacing w:line="720" w:lineRule="exact"/>
                      <w:rPr>
                        <w:b/>
                        <w:color w:val="000000"/>
                        <w:sz w:val="21"/>
                      </w:rPr>
                    </w:pPr>
                    <w:r w:rsidRPr="006B3349">
                      <w:rPr>
                        <w:b/>
                        <w:color w:val="000000"/>
                        <w:sz w:val="21"/>
                      </w:rPr>
                      <w:t>U</w:t>
                    </w:r>
                  </w:p>
                  <w:p w:rsidR="00F24DCD" w:rsidRPr="006B3349" w:rsidRDefault="00F24DCD">
                    <w:pPr>
                      <w:spacing w:line="720" w:lineRule="exact"/>
                      <w:rPr>
                        <w:b/>
                        <w:color w:val="000000"/>
                        <w:sz w:val="21"/>
                      </w:rPr>
                    </w:pPr>
                    <w:r w:rsidRPr="006B3349">
                      <w:rPr>
                        <w:b/>
                        <w:color w:val="000000"/>
                        <w:sz w:val="21"/>
                      </w:rPr>
                      <w:t>V</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DCD" w:rsidRDefault="00F24DCD">
    <w:pPr>
      <w:pStyle w:val="Header"/>
    </w:pPr>
    <w:r w:rsidRPr="008C6050">
      <w:rPr>
        <w:noProof/>
        <w:sz w:val="20"/>
        <w:lang w:val="en-US" w:eastAsia="zh-CN"/>
      </w:rPr>
      <mc:AlternateContent>
        <mc:Choice Requires="wps">
          <w:drawing>
            <wp:anchor distT="0" distB="0" distL="114300" distR="114300" simplePos="0" relativeHeight="251658240" behindDoc="0" locked="0" layoutInCell="1" allowOverlap="1">
              <wp:simplePos x="0" y="0"/>
              <wp:positionH relativeFrom="column">
                <wp:posOffset>-686435</wp:posOffset>
              </wp:positionH>
              <wp:positionV relativeFrom="paragraph">
                <wp:posOffset>-8255</wp:posOffset>
              </wp:positionV>
              <wp:extent cx="365760" cy="10149840"/>
              <wp:effectExtent l="0" t="1270" r="0" b="254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4DCD" w:rsidRPr="002E2D3A" w:rsidRDefault="00F24DCD">
                          <w:pPr>
                            <w:spacing w:line="720" w:lineRule="exact"/>
                            <w:rPr>
                              <w:b/>
                              <w:color w:val="000000"/>
                              <w:sz w:val="21"/>
                            </w:rPr>
                          </w:pPr>
                          <w:r w:rsidRPr="002E2D3A">
                            <w:rPr>
                              <w:b/>
                              <w:color w:val="000000"/>
                              <w:sz w:val="21"/>
                            </w:rPr>
                            <w:t>A</w:t>
                          </w:r>
                        </w:p>
                        <w:p w:rsidR="00F24DCD" w:rsidRPr="002E2D3A" w:rsidRDefault="00F24DCD">
                          <w:pPr>
                            <w:spacing w:line="720" w:lineRule="exact"/>
                            <w:rPr>
                              <w:b/>
                              <w:color w:val="000000"/>
                              <w:sz w:val="21"/>
                            </w:rPr>
                          </w:pPr>
                          <w:r w:rsidRPr="002E2D3A">
                            <w:rPr>
                              <w:b/>
                              <w:color w:val="000000"/>
                              <w:sz w:val="21"/>
                            </w:rPr>
                            <w:t>B</w:t>
                          </w:r>
                        </w:p>
                        <w:p w:rsidR="00F24DCD" w:rsidRPr="002E2D3A" w:rsidRDefault="00F24DCD">
                          <w:pPr>
                            <w:spacing w:line="720" w:lineRule="exact"/>
                            <w:rPr>
                              <w:b/>
                              <w:color w:val="000000"/>
                              <w:sz w:val="21"/>
                            </w:rPr>
                          </w:pPr>
                          <w:r w:rsidRPr="002E2D3A">
                            <w:rPr>
                              <w:b/>
                              <w:color w:val="000000"/>
                              <w:sz w:val="21"/>
                            </w:rPr>
                            <w:t>C</w:t>
                          </w:r>
                        </w:p>
                        <w:p w:rsidR="00F24DCD" w:rsidRPr="002E2D3A" w:rsidRDefault="00F24DCD">
                          <w:pPr>
                            <w:spacing w:line="720" w:lineRule="exact"/>
                            <w:rPr>
                              <w:b/>
                              <w:color w:val="000000"/>
                              <w:sz w:val="21"/>
                            </w:rPr>
                          </w:pPr>
                          <w:r w:rsidRPr="002E2D3A">
                            <w:rPr>
                              <w:b/>
                              <w:color w:val="000000"/>
                              <w:sz w:val="21"/>
                            </w:rPr>
                            <w:t>D</w:t>
                          </w:r>
                        </w:p>
                        <w:p w:rsidR="00F24DCD" w:rsidRPr="002E2D3A" w:rsidRDefault="00F24DCD">
                          <w:pPr>
                            <w:spacing w:line="720" w:lineRule="exact"/>
                            <w:rPr>
                              <w:b/>
                              <w:color w:val="000000"/>
                              <w:sz w:val="21"/>
                            </w:rPr>
                          </w:pPr>
                          <w:r w:rsidRPr="002E2D3A">
                            <w:rPr>
                              <w:b/>
                              <w:color w:val="000000"/>
                              <w:sz w:val="21"/>
                            </w:rPr>
                            <w:t>E</w:t>
                          </w:r>
                        </w:p>
                        <w:p w:rsidR="00F24DCD" w:rsidRPr="002E2D3A" w:rsidRDefault="00F24DCD">
                          <w:pPr>
                            <w:spacing w:line="720" w:lineRule="exact"/>
                            <w:rPr>
                              <w:b/>
                              <w:color w:val="000000"/>
                              <w:sz w:val="21"/>
                            </w:rPr>
                          </w:pPr>
                          <w:r w:rsidRPr="002E2D3A">
                            <w:rPr>
                              <w:b/>
                              <w:color w:val="000000"/>
                              <w:sz w:val="21"/>
                            </w:rPr>
                            <w:t>F</w:t>
                          </w:r>
                        </w:p>
                        <w:p w:rsidR="00F24DCD" w:rsidRPr="002E2D3A" w:rsidRDefault="00F24DCD">
                          <w:pPr>
                            <w:spacing w:line="720" w:lineRule="exact"/>
                            <w:rPr>
                              <w:b/>
                              <w:color w:val="000000"/>
                              <w:sz w:val="21"/>
                            </w:rPr>
                          </w:pPr>
                          <w:r w:rsidRPr="002E2D3A">
                            <w:rPr>
                              <w:b/>
                              <w:color w:val="000000"/>
                              <w:sz w:val="21"/>
                            </w:rPr>
                            <w:t>G</w:t>
                          </w:r>
                        </w:p>
                        <w:p w:rsidR="00F24DCD" w:rsidRPr="002E2D3A" w:rsidRDefault="00F24DCD">
                          <w:pPr>
                            <w:spacing w:line="720" w:lineRule="exact"/>
                            <w:rPr>
                              <w:b/>
                              <w:color w:val="000000"/>
                              <w:sz w:val="21"/>
                            </w:rPr>
                          </w:pPr>
                          <w:r w:rsidRPr="002E2D3A">
                            <w:rPr>
                              <w:b/>
                              <w:color w:val="000000"/>
                              <w:sz w:val="21"/>
                            </w:rPr>
                            <w:t>H</w:t>
                          </w:r>
                        </w:p>
                        <w:p w:rsidR="00F24DCD" w:rsidRPr="002E2D3A" w:rsidRDefault="00F24DCD">
                          <w:pPr>
                            <w:spacing w:line="720" w:lineRule="exact"/>
                            <w:rPr>
                              <w:b/>
                              <w:color w:val="000000"/>
                              <w:sz w:val="21"/>
                            </w:rPr>
                          </w:pPr>
                          <w:r w:rsidRPr="002E2D3A">
                            <w:rPr>
                              <w:b/>
                              <w:color w:val="000000"/>
                              <w:sz w:val="21"/>
                            </w:rPr>
                            <w:t>I</w:t>
                          </w:r>
                        </w:p>
                        <w:p w:rsidR="00F24DCD" w:rsidRPr="002E2D3A" w:rsidRDefault="00F24DCD">
                          <w:pPr>
                            <w:spacing w:line="720" w:lineRule="exact"/>
                            <w:rPr>
                              <w:b/>
                              <w:color w:val="000000"/>
                              <w:sz w:val="21"/>
                            </w:rPr>
                          </w:pPr>
                          <w:r w:rsidRPr="002E2D3A">
                            <w:rPr>
                              <w:b/>
                              <w:color w:val="000000"/>
                              <w:sz w:val="21"/>
                            </w:rPr>
                            <w:t>J</w:t>
                          </w:r>
                        </w:p>
                        <w:p w:rsidR="00F24DCD" w:rsidRPr="002E2D3A" w:rsidRDefault="00F24DCD">
                          <w:pPr>
                            <w:spacing w:line="720" w:lineRule="exact"/>
                            <w:rPr>
                              <w:b/>
                              <w:color w:val="000000"/>
                              <w:sz w:val="21"/>
                            </w:rPr>
                          </w:pPr>
                          <w:r w:rsidRPr="002E2D3A">
                            <w:rPr>
                              <w:b/>
                              <w:color w:val="000000"/>
                              <w:sz w:val="21"/>
                            </w:rPr>
                            <w:t>K</w:t>
                          </w:r>
                        </w:p>
                        <w:p w:rsidR="00F24DCD" w:rsidRPr="002E2D3A" w:rsidRDefault="00F24DCD">
                          <w:pPr>
                            <w:spacing w:line="720" w:lineRule="exact"/>
                            <w:rPr>
                              <w:b/>
                              <w:color w:val="000000"/>
                              <w:sz w:val="21"/>
                            </w:rPr>
                          </w:pPr>
                          <w:r w:rsidRPr="002E2D3A">
                            <w:rPr>
                              <w:b/>
                              <w:color w:val="000000"/>
                              <w:sz w:val="21"/>
                            </w:rPr>
                            <w:t>L</w:t>
                          </w:r>
                        </w:p>
                        <w:p w:rsidR="00F24DCD" w:rsidRPr="002E2D3A" w:rsidRDefault="00F24DCD">
                          <w:pPr>
                            <w:spacing w:line="720" w:lineRule="exact"/>
                            <w:rPr>
                              <w:b/>
                              <w:color w:val="000000"/>
                              <w:sz w:val="21"/>
                            </w:rPr>
                          </w:pPr>
                          <w:r w:rsidRPr="002E2D3A">
                            <w:rPr>
                              <w:b/>
                              <w:color w:val="000000"/>
                              <w:sz w:val="21"/>
                            </w:rPr>
                            <w:t>M</w:t>
                          </w:r>
                        </w:p>
                        <w:p w:rsidR="00F24DCD" w:rsidRPr="002E2D3A" w:rsidRDefault="00F24DCD">
                          <w:pPr>
                            <w:spacing w:line="720" w:lineRule="exact"/>
                            <w:rPr>
                              <w:b/>
                              <w:color w:val="000000"/>
                              <w:sz w:val="21"/>
                            </w:rPr>
                          </w:pPr>
                          <w:r w:rsidRPr="002E2D3A">
                            <w:rPr>
                              <w:b/>
                              <w:color w:val="000000"/>
                              <w:sz w:val="21"/>
                            </w:rPr>
                            <w:t>N</w:t>
                          </w:r>
                        </w:p>
                        <w:p w:rsidR="00F24DCD" w:rsidRPr="002E2D3A" w:rsidRDefault="00F24DCD">
                          <w:pPr>
                            <w:spacing w:line="720" w:lineRule="exact"/>
                            <w:rPr>
                              <w:b/>
                              <w:color w:val="000000"/>
                              <w:sz w:val="21"/>
                            </w:rPr>
                          </w:pPr>
                          <w:r w:rsidRPr="002E2D3A">
                            <w:rPr>
                              <w:b/>
                              <w:color w:val="000000"/>
                              <w:sz w:val="21"/>
                            </w:rPr>
                            <w:t>O</w:t>
                          </w:r>
                        </w:p>
                        <w:p w:rsidR="00F24DCD" w:rsidRPr="002E2D3A" w:rsidRDefault="00F24DCD">
                          <w:pPr>
                            <w:spacing w:line="720" w:lineRule="exact"/>
                            <w:rPr>
                              <w:b/>
                              <w:color w:val="000000"/>
                              <w:sz w:val="21"/>
                            </w:rPr>
                          </w:pPr>
                          <w:r w:rsidRPr="002E2D3A">
                            <w:rPr>
                              <w:b/>
                              <w:color w:val="000000"/>
                              <w:sz w:val="21"/>
                            </w:rPr>
                            <w:t>P</w:t>
                          </w:r>
                        </w:p>
                        <w:p w:rsidR="00F24DCD" w:rsidRPr="002E2D3A" w:rsidRDefault="00F24DCD">
                          <w:pPr>
                            <w:spacing w:line="720" w:lineRule="exact"/>
                            <w:rPr>
                              <w:b/>
                              <w:color w:val="000000"/>
                              <w:sz w:val="21"/>
                            </w:rPr>
                          </w:pPr>
                          <w:r w:rsidRPr="002E2D3A">
                            <w:rPr>
                              <w:b/>
                              <w:color w:val="000000"/>
                              <w:sz w:val="21"/>
                            </w:rPr>
                            <w:t>Q</w:t>
                          </w:r>
                        </w:p>
                        <w:p w:rsidR="00F24DCD" w:rsidRPr="002E2D3A" w:rsidRDefault="00F24DCD">
                          <w:pPr>
                            <w:spacing w:line="720" w:lineRule="exact"/>
                            <w:rPr>
                              <w:b/>
                              <w:color w:val="000000"/>
                              <w:sz w:val="21"/>
                            </w:rPr>
                          </w:pPr>
                          <w:r w:rsidRPr="002E2D3A">
                            <w:rPr>
                              <w:b/>
                              <w:color w:val="000000"/>
                              <w:sz w:val="21"/>
                            </w:rPr>
                            <w:t>R</w:t>
                          </w:r>
                        </w:p>
                        <w:p w:rsidR="00F24DCD" w:rsidRPr="002E2D3A" w:rsidRDefault="00F24DCD">
                          <w:pPr>
                            <w:spacing w:line="720" w:lineRule="exact"/>
                            <w:rPr>
                              <w:b/>
                              <w:color w:val="000000"/>
                              <w:sz w:val="21"/>
                            </w:rPr>
                          </w:pPr>
                          <w:r w:rsidRPr="002E2D3A">
                            <w:rPr>
                              <w:b/>
                              <w:color w:val="000000"/>
                              <w:sz w:val="21"/>
                            </w:rPr>
                            <w:t>S</w:t>
                          </w:r>
                        </w:p>
                        <w:p w:rsidR="00F24DCD" w:rsidRPr="002E2D3A" w:rsidRDefault="00F24DCD">
                          <w:pPr>
                            <w:spacing w:line="720" w:lineRule="exact"/>
                            <w:rPr>
                              <w:b/>
                              <w:color w:val="000000"/>
                              <w:sz w:val="21"/>
                            </w:rPr>
                          </w:pPr>
                          <w:r w:rsidRPr="002E2D3A">
                            <w:rPr>
                              <w:b/>
                              <w:color w:val="000000"/>
                              <w:sz w:val="21"/>
                            </w:rPr>
                            <w:t>T</w:t>
                          </w:r>
                        </w:p>
                        <w:p w:rsidR="00F24DCD" w:rsidRPr="002E2D3A" w:rsidRDefault="00F24DCD">
                          <w:pPr>
                            <w:spacing w:line="720" w:lineRule="exact"/>
                            <w:rPr>
                              <w:b/>
                              <w:color w:val="000000"/>
                              <w:sz w:val="21"/>
                            </w:rPr>
                          </w:pPr>
                          <w:r w:rsidRPr="002E2D3A">
                            <w:rPr>
                              <w:b/>
                              <w:color w:val="000000"/>
                              <w:sz w:val="21"/>
                            </w:rPr>
                            <w:t>U</w:t>
                          </w:r>
                        </w:p>
                        <w:p w:rsidR="00F24DCD" w:rsidRPr="002E2D3A" w:rsidRDefault="00F24DCD">
                          <w:pPr>
                            <w:spacing w:line="720" w:lineRule="exact"/>
                            <w:rPr>
                              <w:b/>
                              <w:color w:val="000000"/>
                              <w:sz w:val="21"/>
                            </w:rPr>
                          </w:pPr>
                          <w:r w:rsidRPr="002E2D3A">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54.05pt;margin-top:-.65pt;width:28.8pt;height:7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XWLhQIAABc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" stroked="f">
              <v:textbox>
                <w:txbxContent>
                  <w:p w:rsidR="00F24DCD" w:rsidRPr="002E2D3A" w:rsidRDefault="00F24DCD">
                    <w:pPr>
                      <w:spacing w:line="720" w:lineRule="exact"/>
                      <w:rPr>
                        <w:b/>
                        <w:color w:val="000000"/>
                        <w:sz w:val="21"/>
                      </w:rPr>
                    </w:pPr>
                    <w:r w:rsidRPr="002E2D3A">
                      <w:rPr>
                        <w:b/>
                        <w:color w:val="000000"/>
                        <w:sz w:val="21"/>
                      </w:rPr>
                      <w:t>A</w:t>
                    </w:r>
                  </w:p>
                  <w:p w:rsidR="00F24DCD" w:rsidRPr="002E2D3A" w:rsidRDefault="00F24DCD">
                    <w:pPr>
                      <w:spacing w:line="720" w:lineRule="exact"/>
                      <w:rPr>
                        <w:b/>
                        <w:color w:val="000000"/>
                        <w:sz w:val="21"/>
                      </w:rPr>
                    </w:pPr>
                    <w:r w:rsidRPr="002E2D3A">
                      <w:rPr>
                        <w:b/>
                        <w:color w:val="000000"/>
                        <w:sz w:val="21"/>
                      </w:rPr>
                      <w:t>B</w:t>
                    </w:r>
                  </w:p>
                  <w:p w:rsidR="00F24DCD" w:rsidRPr="002E2D3A" w:rsidRDefault="00F24DCD">
                    <w:pPr>
                      <w:spacing w:line="720" w:lineRule="exact"/>
                      <w:rPr>
                        <w:b/>
                        <w:color w:val="000000"/>
                        <w:sz w:val="21"/>
                      </w:rPr>
                    </w:pPr>
                    <w:r w:rsidRPr="002E2D3A">
                      <w:rPr>
                        <w:b/>
                        <w:color w:val="000000"/>
                        <w:sz w:val="21"/>
                      </w:rPr>
                      <w:t>C</w:t>
                    </w:r>
                  </w:p>
                  <w:p w:rsidR="00F24DCD" w:rsidRPr="002E2D3A" w:rsidRDefault="00F24DCD">
                    <w:pPr>
                      <w:spacing w:line="720" w:lineRule="exact"/>
                      <w:rPr>
                        <w:b/>
                        <w:color w:val="000000"/>
                        <w:sz w:val="21"/>
                      </w:rPr>
                    </w:pPr>
                    <w:r w:rsidRPr="002E2D3A">
                      <w:rPr>
                        <w:b/>
                        <w:color w:val="000000"/>
                        <w:sz w:val="21"/>
                      </w:rPr>
                      <w:t>D</w:t>
                    </w:r>
                  </w:p>
                  <w:p w:rsidR="00F24DCD" w:rsidRPr="002E2D3A" w:rsidRDefault="00F24DCD">
                    <w:pPr>
                      <w:spacing w:line="720" w:lineRule="exact"/>
                      <w:rPr>
                        <w:b/>
                        <w:color w:val="000000"/>
                        <w:sz w:val="21"/>
                      </w:rPr>
                    </w:pPr>
                    <w:r w:rsidRPr="002E2D3A">
                      <w:rPr>
                        <w:b/>
                        <w:color w:val="000000"/>
                        <w:sz w:val="21"/>
                      </w:rPr>
                      <w:t>E</w:t>
                    </w:r>
                  </w:p>
                  <w:p w:rsidR="00F24DCD" w:rsidRPr="002E2D3A" w:rsidRDefault="00F24DCD">
                    <w:pPr>
                      <w:spacing w:line="720" w:lineRule="exact"/>
                      <w:rPr>
                        <w:b/>
                        <w:color w:val="000000"/>
                        <w:sz w:val="21"/>
                      </w:rPr>
                    </w:pPr>
                    <w:r w:rsidRPr="002E2D3A">
                      <w:rPr>
                        <w:b/>
                        <w:color w:val="000000"/>
                        <w:sz w:val="21"/>
                      </w:rPr>
                      <w:t>F</w:t>
                    </w:r>
                  </w:p>
                  <w:p w:rsidR="00F24DCD" w:rsidRPr="002E2D3A" w:rsidRDefault="00F24DCD">
                    <w:pPr>
                      <w:spacing w:line="720" w:lineRule="exact"/>
                      <w:rPr>
                        <w:b/>
                        <w:color w:val="000000"/>
                        <w:sz w:val="21"/>
                      </w:rPr>
                    </w:pPr>
                    <w:r w:rsidRPr="002E2D3A">
                      <w:rPr>
                        <w:b/>
                        <w:color w:val="000000"/>
                        <w:sz w:val="21"/>
                      </w:rPr>
                      <w:t>G</w:t>
                    </w:r>
                  </w:p>
                  <w:p w:rsidR="00F24DCD" w:rsidRPr="002E2D3A" w:rsidRDefault="00F24DCD">
                    <w:pPr>
                      <w:spacing w:line="720" w:lineRule="exact"/>
                      <w:rPr>
                        <w:b/>
                        <w:color w:val="000000"/>
                        <w:sz w:val="21"/>
                      </w:rPr>
                    </w:pPr>
                    <w:r w:rsidRPr="002E2D3A">
                      <w:rPr>
                        <w:b/>
                        <w:color w:val="000000"/>
                        <w:sz w:val="21"/>
                      </w:rPr>
                      <w:t>H</w:t>
                    </w:r>
                  </w:p>
                  <w:p w:rsidR="00F24DCD" w:rsidRPr="002E2D3A" w:rsidRDefault="00F24DCD">
                    <w:pPr>
                      <w:spacing w:line="720" w:lineRule="exact"/>
                      <w:rPr>
                        <w:b/>
                        <w:color w:val="000000"/>
                        <w:sz w:val="21"/>
                      </w:rPr>
                    </w:pPr>
                    <w:r w:rsidRPr="002E2D3A">
                      <w:rPr>
                        <w:b/>
                        <w:color w:val="000000"/>
                        <w:sz w:val="21"/>
                      </w:rPr>
                      <w:t>I</w:t>
                    </w:r>
                  </w:p>
                  <w:p w:rsidR="00F24DCD" w:rsidRPr="002E2D3A" w:rsidRDefault="00F24DCD">
                    <w:pPr>
                      <w:spacing w:line="720" w:lineRule="exact"/>
                      <w:rPr>
                        <w:b/>
                        <w:color w:val="000000"/>
                        <w:sz w:val="21"/>
                      </w:rPr>
                    </w:pPr>
                    <w:r w:rsidRPr="002E2D3A">
                      <w:rPr>
                        <w:b/>
                        <w:color w:val="000000"/>
                        <w:sz w:val="21"/>
                      </w:rPr>
                      <w:t>J</w:t>
                    </w:r>
                  </w:p>
                  <w:p w:rsidR="00F24DCD" w:rsidRPr="002E2D3A" w:rsidRDefault="00F24DCD">
                    <w:pPr>
                      <w:spacing w:line="720" w:lineRule="exact"/>
                      <w:rPr>
                        <w:b/>
                        <w:color w:val="000000"/>
                        <w:sz w:val="21"/>
                      </w:rPr>
                    </w:pPr>
                    <w:r w:rsidRPr="002E2D3A">
                      <w:rPr>
                        <w:b/>
                        <w:color w:val="000000"/>
                        <w:sz w:val="21"/>
                      </w:rPr>
                      <w:t>K</w:t>
                    </w:r>
                  </w:p>
                  <w:p w:rsidR="00F24DCD" w:rsidRPr="002E2D3A" w:rsidRDefault="00F24DCD">
                    <w:pPr>
                      <w:spacing w:line="720" w:lineRule="exact"/>
                      <w:rPr>
                        <w:b/>
                        <w:color w:val="000000"/>
                        <w:sz w:val="21"/>
                      </w:rPr>
                    </w:pPr>
                    <w:r w:rsidRPr="002E2D3A">
                      <w:rPr>
                        <w:b/>
                        <w:color w:val="000000"/>
                        <w:sz w:val="21"/>
                      </w:rPr>
                      <w:t>L</w:t>
                    </w:r>
                  </w:p>
                  <w:p w:rsidR="00F24DCD" w:rsidRPr="002E2D3A" w:rsidRDefault="00F24DCD">
                    <w:pPr>
                      <w:spacing w:line="720" w:lineRule="exact"/>
                      <w:rPr>
                        <w:b/>
                        <w:color w:val="000000"/>
                        <w:sz w:val="21"/>
                      </w:rPr>
                    </w:pPr>
                    <w:r w:rsidRPr="002E2D3A">
                      <w:rPr>
                        <w:b/>
                        <w:color w:val="000000"/>
                        <w:sz w:val="21"/>
                      </w:rPr>
                      <w:t>M</w:t>
                    </w:r>
                  </w:p>
                  <w:p w:rsidR="00F24DCD" w:rsidRPr="002E2D3A" w:rsidRDefault="00F24DCD">
                    <w:pPr>
                      <w:spacing w:line="720" w:lineRule="exact"/>
                      <w:rPr>
                        <w:b/>
                        <w:color w:val="000000"/>
                        <w:sz w:val="21"/>
                      </w:rPr>
                    </w:pPr>
                    <w:r w:rsidRPr="002E2D3A">
                      <w:rPr>
                        <w:b/>
                        <w:color w:val="000000"/>
                        <w:sz w:val="21"/>
                      </w:rPr>
                      <w:t>N</w:t>
                    </w:r>
                  </w:p>
                  <w:p w:rsidR="00F24DCD" w:rsidRPr="002E2D3A" w:rsidRDefault="00F24DCD">
                    <w:pPr>
                      <w:spacing w:line="720" w:lineRule="exact"/>
                      <w:rPr>
                        <w:b/>
                        <w:color w:val="000000"/>
                        <w:sz w:val="21"/>
                      </w:rPr>
                    </w:pPr>
                    <w:r w:rsidRPr="002E2D3A">
                      <w:rPr>
                        <w:b/>
                        <w:color w:val="000000"/>
                        <w:sz w:val="21"/>
                      </w:rPr>
                      <w:t>O</w:t>
                    </w:r>
                  </w:p>
                  <w:p w:rsidR="00F24DCD" w:rsidRPr="002E2D3A" w:rsidRDefault="00F24DCD">
                    <w:pPr>
                      <w:spacing w:line="720" w:lineRule="exact"/>
                      <w:rPr>
                        <w:b/>
                        <w:color w:val="000000"/>
                        <w:sz w:val="21"/>
                      </w:rPr>
                    </w:pPr>
                    <w:r w:rsidRPr="002E2D3A">
                      <w:rPr>
                        <w:b/>
                        <w:color w:val="000000"/>
                        <w:sz w:val="21"/>
                      </w:rPr>
                      <w:t>P</w:t>
                    </w:r>
                  </w:p>
                  <w:p w:rsidR="00F24DCD" w:rsidRPr="002E2D3A" w:rsidRDefault="00F24DCD">
                    <w:pPr>
                      <w:spacing w:line="720" w:lineRule="exact"/>
                      <w:rPr>
                        <w:b/>
                        <w:color w:val="000000"/>
                        <w:sz w:val="21"/>
                      </w:rPr>
                    </w:pPr>
                    <w:r w:rsidRPr="002E2D3A">
                      <w:rPr>
                        <w:b/>
                        <w:color w:val="000000"/>
                        <w:sz w:val="21"/>
                      </w:rPr>
                      <w:t>Q</w:t>
                    </w:r>
                  </w:p>
                  <w:p w:rsidR="00F24DCD" w:rsidRPr="002E2D3A" w:rsidRDefault="00F24DCD">
                    <w:pPr>
                      <w:spacing w:line="720" w:lineRule="exact"/>
                      <w:rPr>
                        <w:b/>
                        <w:color w:val="000000"/>
                        <w:sz w:val="21"/>
                      </w:rPr>
                    </w:pPr>
                    <w:r w:rsidRPr="002E2D3A">
                      <w:rPr>
                        <w:b/>
                        <w:color w:val="000000"/>
                        <w:sz w:val="21"/>
                      </w:rPr>
                      <w:t>R</w:t>
                    </w:r>
                  </w:p>
                  <w:p w:rsidR="00F24DCD" w:rsidRPr="002E2D3A" w:rsidRDefault="00F24DCD">
                    <w:pPr>
                      <w:spacing w:line="720" w:lineRule="exact"/>
                      <w:rPr>
                        <w:b/>
                        <w:color w:val="000000"/>
                        <w:sz w:val="21"/>
                      </w:rPr>
                    </w:pPr>
                    <w:r w:rsidRPr="002E2D3A">
                      <w:rPr>
                        <w:b/>
                        <w:color w:val="000000"/>
                        <w:sz w:val="21"/>
                      </w:rPr>
                      <w:t>S</w:t>
                    </w:r>
                  </w:p>
                  <w:p w:rsidR="00F24DCD" w:rsidRPr="002E2D3A" w:rsidRDefault="00F24DCD">
                    <w:pPr>
                      <w:spacing w:line="720" w:lineRule="exact"/>
                      <w:rPr>
                        <w:b/>
                        <w:color w:val="000000"/>
                        <w:sz w:val="21"/>
                      </w:rPr>
                    </w:pPr>
                    <w:r w:rsidRPr="002E2D3A">
                      <w:rPr>
                        <w:b/>
                        <w:color w:val="000000"/>
                        <w:sz w:val="21"/>
                      </w:rPr>
                      <w:t>T</w:t>
                    </w:r>
                  </w:p>
                  <w:p w:rsidR="00F24DCD" w:rsidRPr="002E2D3A" w:rsidRDefault="00F24DCD">
                    <w:pPr>
                      <w:spacing w:line="720" w:lineRule="exact"/>
                      <w:rPr>
                        <w:b/>
                        <w:color w:val="000000"/>
                        <w:sz w:val="21"/>
                      </w:rPr>
                    </w:pPr>
                    <w:r w:rsidRPr="002E2D3A">
                      <w:rPr>
                        <w:b/>
                        <w:color w:val="000000"/>
                        <w:sz w:val="21"/>
                      </w:rPr>
                      <w:t>U</w:t>
                    </w:r>
                  </w:p>
                  <w:p w:rsidR="00F24DCD" w:rsidRPr="002E2D3A" w:rsidRDefault="00F24DCD">
                    <w:pPr>
                      <w:spacing w:line="720" w:lineRule="exact"/>
                      <w:rPr>
                        <w:b/>
                        <w:color w:val="000000"/>
                        <w:sz w:val="21"/>
                      </w:rPr>
                    </w:pPr>
                    <w:r w:rsidRPr="002E2D3A">
                      <w:rPr>
                        <w:b/>
                        <w:color w:val="000000"/>
                        <w:sz w:val="21"/>
                      </w:rPr>
                      <w:t>V</w:t>
                    </w:r>
                  </w:p>
                </w:txbxContent>
              </v:textbox>
            </v:shape>
          </w:pict>
        </mc:Fallback>
      </mc:AlternateContent>
    </w:r>
    <w:r w:rsidRPr="008C6050">
      <w:rPr>
        <w:noProof/>
        <w:sz w:val="20"/>
        <w:lang w:val="en-US" w:eastAsia="zh-CN"/>
      </w:rPr>
      <mc:AlternateContent>
        <mc:Choice Requires="wps">
          <w:drawing>
            <wp:anchor distT="0" distB="0" distL="114300" distR="114300" simplePos="0" relativeHeight="251657216" behindDoc="0" locked="0" layoutInCell="1" allowOverlap="1">
              <wp:simplePos x="0" y="0"/>
              <wp:positionH relativeFrom="column">
                <wp:posOffset>5828665</wp:posOffset>
              </wp:positionH>
              <wp:positionV relativeFrom="paragraph">
                <wp:posOffset>-8255</wp:posOffset>
              </wp:positionV>
              <wp:extent cx="365760" cy="10149840"/>
              <wp:effectExtent l="0" t="127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4DCD" w:rsidRPr="002E2D3A" w:rsidRDefault="00F24DCD">
                          <w:pPr>
                            <w:spacing w:line="720" w:lineRule="exact"/>
                            <w:rPr>
                              <w:b/>
                              <w:color w:val="000000"/>
                              <w:sz w:val="21"/>
                            </w:rPr>
                          </w:pPr>
                          <w:r w:rsidRPr="002E2D3A">
                            <w:rPr>
                              <w:b/>
                              <w:color w:val="000000"/>
                              <w:sz w:val="21"/>
                            </w:rPr>
                            <w:t>A</w:t>
                          </w:r>
                        </w:p>
                        <w:p w:rsidR="00F24DCD" w:rsidRPr="002E2D3A" w:rsidRDefault="00F24DCD">
                          <w:pPr>
                            <w:spacing w:line="720" w:lineRule="exact"/>
                            <w:rPr>
                              <w:b/>
                              <w:color w:val="000000"/>
                              <w:sz w:val="21"/>
                            </w:rPr>
                          </w:pPr>
                          <w:r w:rsidRPr="002E2D3A">
                            <w:rPr>
                              <w:b/>
                              <w:color w:val="000000"/>
                              <w:sz w:val="21"/>
                            </w:rPr>
                            <w:t>B</w:t>
                          </w:r>
                        </w:p>
                        <w:p w:rsidR="00F24DCD" w:rsidRPr="002E2D3A" w:rsidRDefault="00F24DCD">
                          <w:pPr>
                            <w:spacing w:line="720" w:lineRule="exact"/>
                            <w:rPr>
                              <w:b/>
                              <w:color w:val="000000"/>
                              <w:sz w:val="21"/>
                            </w:rPr>
                          </w:pPr>
                          <w:r w:rsidRPr="002E2D3A">
                            <w:rPr>
                              <w:b/>
                              <w:color w:val="000000"/>
                              <w:sz w:val="21"/>
                            </w:rPr>
                            <w:t>C</w:t>
                          </w:r>
                        </w:p>
                        <w:p w:rsidR="00F24DCD" w:rsidRPr="002E2D3A" w:rsidRDefault="00F24DCD">
                          <w:pPr>
                            <w:spacing w:line="720" w:lineRule="exact"/>
                            <w:rPr>
                              <w:b/>
                              <w:color w:val="000000"/>
                              <w:sz w:val="21"/>
                            </w:rPr>
                          </w:pPr>
                          <w:r w:rsidRPr="002E2D3A">
                            <w:rPr>
                              <w:b/>
                              <w:color w:val="000000"/>
                              <w:sz w:val="21"/>
                            </w:rPr>
                            <w:t>D</w:t>
                          </w:r>
                        </w:p>
                        <w:p w:rsidR="00F24DCD" w:rsidRPr="002E2D3A" w:rsidRDefault="00F24DCD">
                          <w:pPr>
                            <w:spacing w:line="720" w:lineRule="exact"/>
                            <w:rPr>
                              <w:b/>
                              <w:color w:val="000000"/>
                              <w:sz w:val="21"/>
                            </w:rPr>
                          </w:pPr>
                          <w:r w:rsidRPr="002E2D3A">
                            <w:rPr>
                              <w:b/>
                              <w:color w:val="000000"/>
                              <w:sz w:val="21"/>
                            </w:rPr>
                            <w:t>E</w:t>
                          </w:r>
                        </w:p>
                        <w:p w:rsidR="00F24DCD" w:rsidRPr="002E2D3A" w:rsidRDefault="00F24DCD">
                          <w:pPr>
                            <w:spacing w:line="720" w:lineRule="exact"/>
                            <w:rPr>
                              <w:b/>
                              <w:color w:val="000000"/>
                              <w:sz w:val="21"/>
                            </w:rPr>
                          </w:pPr>
                          <w:r w:rsidRPr="002E2D3A">
                            <w:rPr>
                              <w:b/>
                              <w:color w:val="000000"/>
                              <w:sz w:val="21"/>
                            </w:rPr>
                            <w:t>F</w:t>
                          </w:r>
                        </w:p>
                        <w:p w:rsidR="00F24DCD" w:rsidRPr="002E2D3A" w:rsidRDefault="00F24DCD">
                          <w:pPr>
                            <w:spacing w:line="720" w:lineRule="exact"/>
                            <w:rPr>
                              <w:b/>
                              <w:color w:val="000000"/>
                              <w:sz w:val="21"/>
                            </w:rPr>
                          </w:pPr>
                          <w:r w:rsidRPr="002E2D3A">
                            <w:rPr>
                              <w:b/>
                              <w:color w:val="000000"/>
                              <w:sz w:val="21"/>
                            </w:rPr>
                            <w:t>G</w:t>
                          </w:r>
                        </w:p>
                        <w:p w:rsidR="00F24DCD" w:rsidRPr="002E2D3A" w:rsidRDefault="00F24DCD">
                          <w:pPr>
                            <w:spacing w:line="720" w:lineRule="exact"/>
                            <w:rPr>
                              <w:b/>
                              <w:color w:val="000000"/>
                              <w:sz w:val="21"/>
                            </w:rPr>
                          </w:pPr>
                          <w:r w:rsidRPr="002E2D3A">
                            <w:rPr>
                              <w:b/>
                              <w:color w:val="000000"/>
                              <w:sz w:val="21"/>
                            </w:rPr>
                            <w:t>H</w:t>
                          </w:r>
                        </w:p>
                        <w:p w:rsidR="00F24DCD" w:rsidRPr="002E2D3A" w:rsidRDefault="00F24DCD">
                          <w:pPr>
                            <w:spacing w:line="720" w:lineRule="exact"/>
                            <w:rPr>
                              <w:b/>
                              <w:color w:val="000000"/>
                              <w:sz w:val="21"/>
                            </w:rPr>
                          </w:pPr>
                          <w:r w:rsidRPr="002E2D3A">
                            <w:rPr>
                              <w:b/>
                              <w:color w:val="000000"/>
                              <w:sz w:val="21"/>
                            </w:rPr>
                            <w:t>I</w:t>
                          </w:r>
                        </w:p>
                        <w:p w:rsidR="00F24DCD" w:rsidRPr="002E2D3A" w:rsidRDefault="00F24DCD">
                          <w:pPr>
                            <w:spacing w:line="720" w:lineRule="exact"/>
                            <w:rPr>
                              <w:b/>
                              <w:color w:val="000000"/>
                              <w:sz w:val="21"/>
                            </w:rPr>
                          </w:pPr>
                          <w:r w:rsidRPr="002E2D3A">
                            <w:rPr>
                              <w:b/>
                              <w:color w:val="000000"/>
                              <w:sz w:val="21"/>
                            </w:rPr>
                            <w:t>J</w:t>
                          </w:r>
                        </w:p>
                        <w:p w:rsidR="00F24DCD" w:rsidRPr="002E2D3A" w:rsidRDefault="00F24DCD">
                          <w:pPr>
                            <w:spacing w:line="720" w:lineRule="exact"/>
                            <w:rPr>
                              <w:b/>
                              <w:color w:val="000000"/>
                              <w:sz w:val="21"/>
                            </w:rPr>
                          </w:pPr>
                          <w:r w:rsidRPr="002E2D3A">
                            <w:rPr>
                              <w:b/>
                              <w:color w:val="000000"/>
                              <w:sz w:val="21"/>
                            </w:rPr>
                            <w:t>K</w:t>
                          </w:r>
                        </w:p>
                        <w:p w:rsidR="00F24DCD" w:rsidRPr="002E2D3A" w:rsidRDefault="00F24DCD">
                          <w:pPr>
                            <w:spacing w:line="720" w:lineRule="exact"/>
                            <w:rPr>
                              <w:b/>
                              <w:color w:val="000000"/>
                              <w:sz w:val="21"/>
                            </w:rPr>
                          </w:pPr>
                          <w:r w:rsidRPr="002E2D3A">
                            <w:rPr>
                              <w:b/>
                              <w:color w:val="000000"/>
                              <w:sz w:val="21"/>
                            </w:rPr>
                            <w:t>L</w:t>
                          </w:r>
                        </w:p>
                        <w:p w:rsidR="00F24DCD" w:rsidRPr="002E2D3A" w:rsidRDefault="00F24DCD">
                          <w:pPr>
                            <w:spacing w:line="720" w:lineRule="exact"/>
                            <w:rPr>
                              <w:b/>
                              <w:color w:val="000000"/>
                              <w:sz w:val="21"/>
                            </w:rPr>
                          </w:pPr>
                          <w:r w:rsidRPr="002E2D3A">
                            <w:rPr>
                              <w:b/>
                              <w:color w:val="000000"/>
                              <w:sz w:val="21"/>
                            </w:rPr>
                            <w:t>M</w:t>
                          </w:r>
                        </w:p>
                        <w:p w:rsidR="00F24DCD" w:rsidRPr="002E2D3A" w:rsidRDefault="00F24DCD">
                          <w:pPr>
                            <w:spacing w:line="720" w:lineRule="exact"/>
                            <w:rPr>
                              <w:b/>
                              <w:color w:val="000000"/>
                              <w:sz w:val="21"/>
                            </w:rPr>
                          </w:pPr>
                          <w:r w:rsidRPr="002E2D3A">
                            <w:rPr>
                              <w:b/>
                              <w:color w:val="000000"/>
                              <w:sz w:val="21"/>
                            </w:rPr>
                            <w:t>N</w:t>
                          </w:r>
                        </w:p>
                        <w:p w:rsidR="00F24DCD" w:rsidRPr="002E2D3A" w:rsidRDefault="00F24DCD">
                          <w:pPr>
                            <w:spacing w:line="720" w:lineRule="exact"/>
                            <w:rPr>
                              <w:b/>
                              <w:color w:val="000000"/>
                              <w:sz w:val="21"/>
                            </w:rPr>
                          </w:pPr>
                          <w:r w:rsidRPr="002E2D3A">
                            <w:rPr>
                              <w:b/>
                              <w:color w:val="000000"/>
                              <w:sz w:val="21"/>
                            </w:rPr>
                            <w:t>O</w:t>
                          </w:r>
                        </w:p>
                        <w:p w:rsidR="00F24DCD" w:rsidRPr="002E2D3A" w:rsidRDefault="00F24DCD">
                          <w:pPr>
                            <w:spacing w:line="720" w:lineRule="exact"/>
                            <w:rPr>
                              <w:b/>
                              <w:color w:val="000000"/>
                              <w:sz w:val="21"/>
                            </w:rPr>
                          </w:pPr>
                          <w:r w:rsidRPr="002E2D3A">
                            <w:rPr>
                              <w:b/>
                              <w:color w:val="000000"/>
                              <w:sz w:val="21"/>
                            </w:rPr>
                            <w:t>P</w:t>
                          </w:r>
                        </w:p>
                        <w:p w:rsidR="00F24DCD" w:rsidRPr="002E2D3A" w:rsidRDefault="00F24DCD">
                          <w:pPr>
                            <w:spacing w:line="720" w:lineRule="exact"/>
                            <w:rPr>
                              <w:b/>
                              <w:color w:val="000000"/>
                              <w:sz w:val="21"/>
                            </w:rPr>
                          </w:pPr>
                          <w:r w:rsidRPr="002E2D3A">
                            <w:rPr>
                              <w:b/>
                              <w:color w:val="000000"/>
                              <w:sz w:val="21"/>
                            </w:rPr>
                            <w:t>Q</w:t>
                          </w:r>
                        </w:p>
                        <w:p w:rsidR="00F24DCD" w:rsidRPr="002E2D3A" w:rsidRDefault="00F24DCD">
                          <w:pPr>
                            <w:spacing w:line="720" w:lineRule="exact"/>
                            <w:rPr>
                              <w:b/>
                              <w:color w:val="000000"/>
                              <w:sz w:val="21"/>
                            </w:rPr>
                          </w:pPr>
                          <w:r w:rsidRPr="002E2D3A">
                            <w:rPr>
                              <w:b/>
                              <w:color w:val="000000"/>
                              <w:sz w:val="21"/>
                            </w:rPr>
                            <w:t>R</w:t>
                          </w:r>
                        </w:p>
                        <w:p w:rsidR="00F24DCD" w:rsidRPr="002E2D3A" w:rsidRDefault="00F24DCD">
                          <w:pPr>
                            <w:spacing w:line="720" w:lineRule="exact"/>
                            <w:rPr>
                              <w:b/>
                              <w:color w:val="000000"/>
                              <w:sz w:val="21"/>
                            </w:rPr>
                          </w:pPr>
                          <w:r w:rsidRPr="002E2D3A">
                            <w:rPr>
                              <w:b/>
                              <w:color w:val="000000"/>
                              <w:sz w:val="21"/>
                            </w:rPr>
                            <w:t>S</w:t>
                          </w:r>
                        </w:p>
                        <w:p w:rsidR="00F24DCD" w:rsidRPr="002E2D3A" w:rsidRDefault="00F24DCD">
                          <w:pPr>
                            <w:spacing w:line="720" w:lineRule="exact"/>
                            <w:rPr>
                              <w:b/>
                              <w:color w:val="000000"/>
                              <w:sz w:val="21"/>
                            </w:rPr>
                          </w:pPr>
                          <w:r w:rsidRPr="002E2D3A">
                            <w:rPr>
                              <w:b/>
                              <w:color w:val="000000"/>
                              <w:sz w:val="21"/>
                            </w:rPr>
                            <w:t>T</w:t>
                          </w:r>
                        </w:p>
                        <w:p w:rsidR="00F24DCD" w:rsidRPr="002E2D3A" w:rsidRDefault="00F24DCD">
                          <w:pPr>
                            <w:spacing w:line="720" w:lineRule="exact"/>
                            <w:rPr>
                              <w:b/>
                              <w:color w:val="000000"/>
                              <w:sz w:val="21"/>
                            </w:rPr>
                          </w:pPr>
                          <w:r w:rsidRPr="002E2D3A">
                            <w:rPr>
                              <w:b/>
                              <w:color w:val="000000"/>
                              <w:sz w:val="21"/>
                            </w:rPr>
                            <w:t>U</w:t>
                          </w:r>
                        </w:p>
                        <w:p w:rsidR="00F24DCD" w:rsidRPr="002E2D3A" w:rsidRDefault="00F24DCD">
                          <w:pPr>
                            <w:spacing w:line="720" w:lineRule="exact"/>
                            <w:rPr>
                              <w:b/>
                              <w:color w:val="000000"/>
                              <w:sz w:val="21"/>
                            </w:rPr>
                          </w:pPr>
                          <w:r w:rsidRPr="002E2D3A">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458.95pt;margin-top:-.65pt;width:28.8pt;height:79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" stroked="f">
              <v:textbox>
                <w:txbxContent>
                  <w:p w:rsidR="00F24DCD" w:rsidRPr="002E2D3A" w:rsidRDefault="00F24DCD">
                    <w:pPr>
                      <w:spacing w:line="720" w:lineRule="exact"/>
                      <w:rPr>
                        <w:b/>
                        <w:color w:val="000000"/>
                        <w:sz w:val="21"/>
                      </w:rPr>
                    </w:pPr>
                    <w:r w:rsidRPr="002E2D3A">
                      <w:rPr>
                        <w:b/>
                        <w:color w:val="000000"/>
                        <w:sz w:val="21"/>
                      </w:rPr>
                      <w:t>A</w:t>
                    </w:r>
                  </w:p>
                  <w:p w:rsidR="00F24DCD" w:rsidRPr="002E2D3A" w:rsidRDefault="00F24DCD">
                    <w:pPr>
                      <w:spacing w:line="720" w:lineRule="exact"/>
                      <w:rPr>
                        <w:b/>
                        <w:color w:val="000000"/>
                        <w:sz w:val="21"/>
                      </w:rPr>
                    </w:pPr>
                    <w:r w:rsidRPr="002E2D3A">
                      <w:rPr>
                        <w:b/>
                        <w:color w:val="000000"/>
                        <w:sz w:val="21"/>
                      </w:rPr>
                      <w:t>B</w:t>
                    </w:r>
                  </w:p>
                  <w:p w:rsidR="00F24DCD" w:rsidRPr="002E2D3A" w:rsidRDefault="00F24DCD">
                    <w:pPr>
                      <w:spacing w:line="720" w:lineRule="exact"/>
                      <w:rPr>
                        <w:b/>
                        <w:color w:val="000000"/>
                        <w:sz w:val="21"/>
                      </w:rPr>
                    </w:pPr>
                    <w:r w:rsidRPr="002E2D3A">
                      <w:rPr>
                        <w:b/>
                        <w:color w:val="000000"/>
                        <w:sz w:val="21"/>
                      </w:rPr>
                      <w:t>C</w:t>
                    </w:r>
                  </w:p>
                  <w:p w:rsidR="00F24DCD" w:rsidRPr="002E2D3A" w:rsidRDefault="00F24DCD">
                    <w:pPr>
                      <w:spacing w:line="720" w:lineRule="exact"/>
                      <w:rPr>
                        <w:b/>
                        <w:color w:val="000000"/>
                        <w:sz w:val="21"/>
                      </w:rPr>
                    </w:pPr>
                    <w:r w:rsidRPr="002E2D3A">
                      <w:rPr>
                        <w:b/>
                        <w:color w:val="000000"/>
                        <w:sz w:val="21"/>
                      </w:rPr>
                      <w:t>D</w:t>
                    </w:r>
                  </w:p>
                  <w:p w:rsidR="00F24DCD" w:rsidRPr="002E2D3A" w:rsidRDefault="00F24DCD">
                    <w:pPr>
                      <w:spacing w:line="720" w:lineRule="exact"/>
                      <w:rPr>
                        <w:b/>
                        <w:color w:val="000000"/>
                        <w:sz w:val="21"/>
                      </w:rPr>
                    </w:pPr>
                    <w:r w:rsidRPr="002E2D3A">
                      <w:rPr>
                        <w:b/>
                        <w:color w:val="000000"/>
                        <w:sz w:val="21"/>
                      </w:rPr>
                      <w:t>E</w:t>
                    </w:r>
                  </w:p>
                  <w:p w:rsidR="00F24DCD" w:rsidRPr="002E2D3A" w:rsidRDefault="00F24DCD">
                    <w:pPr>
                      <w:spacing w:line="720" w:lineRule="exact"/>
                      <w:rPr>
                        <w:b/>
                        <w:color w:val="000000"/>
                        <w:sz w:val="21"/>
                      </w:rPr>
                    </w:pPr>
                    <w:r w:rsidRPr="002E2D3A">
                      <w:rPr>
                        <w:b/>
                        <w:color w:val="000000"/>
                        <w:sz w:val="21"/>
                      </w:rPr>
                      <w:t>F</w:t>
                    </w:r>
                  </w:p>
                  <w:p w:rsidR="00F24DCD" w:rsidRPr="002E2D3A" w:rsidRDefault="00F24DCD">
                    <w:pPr>
                      <w:spacing w:line="720" w:lineRule="exact"/>
                      <w:rPr>
                        <w:b/>
                        <w:color w:val="000000"/>
                        <w:sz w:val="21"/>
                      </w:rPr>
                    </w:pPr>
                    <w:r w:rsidRPr="002E2D3A">
                      <w:rPr>
                        <w:b/>
                        <w:color w:val="000000"/>
                        <w:sz w:val="21"/>
                      </w:rPr>
                      <w:t>G</w:t>
                    </w:r>
                  </w:p>
                  <w:p w:rsidR="00F24DCD" w:rsidRPr="002E2D3A" w:rsidRDefault="00F24DCD">
                    <w:pPr>
                      <w:spacing w:line="720" w:lineRule="exact"/>
                      <w:rPr>
                        <w:b/>
                        <w:color w:val="000000"/>
                        <w:sz w:val="21"/>
                      </w:rPr>
                    </w:pPr>
                    <w:r w:rsidRPr="002E2D3A">
                      <w:rPr>
                        <w:b/>
                        <w:color w:val="000000"/>
                        <w:sz w:val="21"/>
                      </w:rPr>
                      <w:t>H</w:t>
                    </w:r>
                  </w:p>
                  <w:p w:rsidR="00F24DCD" w:rsidRPr="002E2D3A" w:rsidRDefault="00F24DCD">
                    <w:pPr>
                      <w:spacing w:line="720" w:lineRule="exact"/>
                      <w:rPr>
                        <w:b/>
                        <w:color w:val="000000"/>
                        <w:sz w:val="21"/>
                      </w:rPr>
                    </w:pPr>
                    <w:r w:rsidRPr="002E2D3A">
                      <w:rPr>
                        <w:b/>
                        <w:color w:val="000000"/>
                        <w:sz w:val="21"/>
                      </w:rPr>
                      <w:t>I</w:t>
                    </w:r>
                  </w:p>
                  <w:p w:rsidR="00F24DCD" w:rsidRPr="002E2D3A" w:rsidRDefault="00F24DCD">
                    <w:pPr>
                      <w:spacing w:line="720" w:lineRule="exact"/>
                      <w:rPr>
                        <w:b/>
                        <w:color w:val="000000"/>
                        <w:sz w:val="21"/>
                      </w:rPr>
                    </w:pPr>
                    <w:r w:rsidRPr="002E2D3A">
                      <w:rPr>
                        <w:b/>
                        <w:color w:val="000000"/>
                        <w:sz w:val="21"/>
                      </w:rPr>
                      <w:t>J</w:t>
                    </w:r>
                  </w:p>
                  <w:p w:rsidR="00F24DCD" w:rsidRPr="002E2D3A" w:rsidRDefault="00F24DCD">
                    <w:pPr>
                      <w:spacing w:line="720" w:lineRule="exact"/>
                      <w:rPr>
                        <w:b/>
                        <w:color w:val="000000"/>
                        <w:sz w:val="21"/>
                      </w:rPr>
                    </w:pPr>
                    <w:r w:rsidRPr="002E2D3A">
                      <w:rPr>
                        <w:b/>
                        <w:color w:val="000000"/>
                        <w:sz w:val="21"/>
                      </w:rPr>
                      <w:t>K</w:t>
                    </w:r>
                  </w:p>
                  <w:p w:rsidR="00F24DCD" w:rsidRPr="002E2D3A" w:rsidRDefault="00F24DCD">
                    <w:pPr>
                      <w:spacing w:line="720" w:lineRule="exact"/>
                      <w:rPr>
                        <w:b/>
                        <w:color w:val="000000"/>
                        <w:sz w:val="21"/>
                      </w:rPr>
                    </w:pPr>
                    <w:r w:rsidRPr="002E2D3A">
                      <w:rPr>
                        <w:b/>
                        <w:color w:val="000000"/>
                        <w:sz w:val="21"/>
                      </w:rPr>
                      <w:t>L</w:t>
                    </w:r>
                  </w:p>
                  <w:p w:rsidR="00F24DCD" w:rsidRPr="002E2D3A" w:rsidRDefault="00F24DCD">
                    <w:pPr>
                      <w:spacing w:line="720" w:lineRule="exact"/>
                      <w:rPr>
                        <w:b/>
                        <w:color w:val="000000"/>
                        <w:sz w:val="21"/>
                      </w:rPr>
                    </w:pPr>
                    <w:r w:rsidRPr="002E2D3A">
                      <w:rPr>
                        <w:b/>
                        <w:color w:val="000000"/>
                        <w:sz w:val="21"/>
                      </w:rPr>
                      <w:t>M</w:t>
                    </w:r>
                  </w:p>
                  <w:p w:rsidR="00F24DCD" w:rsidRPr="002E2D3A" w:rsidRDefault="00F24DCD">
                    <w:pPr>
                      <w:spacing w:line="720" w:lineRule="exact"/>
                      <w:rPr>
                        <w:b/>
                        <w:color w:val="000000"/>
                        <w:sz w:val="21"/>
                      </w:rPr>
                    </w:pPr>
                    <w:r w:rsidRPr="002E2D3A">
                      <w:rPr>
                        <w:b/>
                        <w:color w:val="000000"/>
                        <w:sz w:val="21"/>
                      </w:rPr>
                      <w:t>N</w:t>
                    </w:r>
                  </w:p>
                  <w:p w:rsidR="00F24DCD" w:rsidRPr="002E2D3A" w:rsidRDefault="00F24DCD">
                    <w:pPr>
                      <w:spacing w:line="720" w:lineRule="exact"/>
                      <w:rPr>
                        <w:b/>
                        <w:color w:val="000000"/>
                        <w:sz w:val="21"/>
                      </w:rPr>
                    </w:pPr>
                    <w:r w:rsidRPr="002E2D3A">
                      <w:rPr>
                        <w:b/>
                        <w:color w:val="000000"/>
                        <w:sz w:val="21"/>
                      </w:rPr>
                      <w:t>O</w:t>
                    </w:r>
                  </w:p>
                  <w:p w:rsidR="00F24DCD" w:rsidRPr="002E2D3A" w:rsidRDefault="00F24DCD">
                    <w:pPr>
                      <w:spacing w:line="720" w:lineRule="exact"/>
                      <w:rPr>
                        <w:b/>
                        <w:color w:val="000000"/>
                        <w:sz w:val="21"/>
                      </w:rPr>
                    </w:pPr>
                    <w:r w:rsidRPr="002E2D3A">
                      <w:rPr>
                        <w:b/>
                        <w:color w:val="000000"/>
                        <w:sz w:val="21"/>
                      </w:rPr>
                      <w:t>P</w:t>
                    </w:r>
                  </w:p>
                  <w:p w:rsidR="00F24DCD" w:rsidRPr="002E2D3A" w:rsidRDefault="00F24DCD">
                    <w:pPr>
                      <w:spacing w:line="720" w:lineRule="exact"/>
                      <w:rPr>
                        <w:b/>
                        <w:color w:val="000000"/>
                        <w:sz w:val="21"/>
                      </w:rPr>
                    </w:pPr>
                    <w:r w:rsidRPr="002E2D3A">
                      <w:rPr>
                        <w:b/>
                        <w:color w:val="000000"/>
                        <w:sz w:val="21"/>
                      </w:rPr>
                      <w:t>Q</w:t>
                    </w:r>
                  </w:p>
                  <w:p w:rsidR="00F24DCD" w:rsidRPr="002E2D3A" w:rsidRDefault="00F24DCD">
                    <w:pPr>
                      <w:spacing w:line="720" w:lineRule="exact"/>
                      <w:rPr>
                        <w:b/>
                        <w:color w:val="000000"/>
                        <w:sz w:val="21"/>
                      </w:rPr>
                    </w:pPr>
                    <w:r w:rsidRPr="002E2D3A">
                      <w:rPr>
                        <w:b/>
                        <w:color w:val="000000"/>
                        <w:sz w:val="21"/>
                      </w:rPr>
                      <w:t>R</w:t>
                    </w:r>
                  </w:p>
                  <w:p w:rsidR="00F24DCD" w:rsidRPr="002E2D3A" w:rsidRDefault="00F24DCD">
                    <w:pPr>
                      <w:spacing w:line="720" w:lineRule="exact"/>
                      <w:rPr>
                        <w:b/>
                        <w:color w:val="000000"/>
                        <w:sz w:val="21"/>
                      </w:rPr>
                    </w:pPr>
                    <w:r w:rsidRPr="002E2D3A">
                      <w:rPr>
                        <w:b/>
                        <w:color w:val="000000"/>
                        <w:sz w:val="21"/>
                      </w:rPr>
                      <w:t>S</w:t>
                    </w:r>
                  </w:p>
                  <w:p w:rsidR="00F24DCD" w:rsidRPr="002E2D3A" w:rsidRDefault="00F24DCD">
                    <w:pPr>
                      <w:spacing w:line="720" w:lineRule="exact"/>
                      <w:rPr>
                        <w:b/>
                        <w:color w:val="000000"/>
                        <w:sz w:val="21"/>
                      </w:rPr>
                    </w:pPr>
                    <w:r w:rsidRPr="002E2D3A">
                      <w:rPr>
                        <w:b/>
                        <w:color w:val="000000"/>
                        <w:sz w:val="21"/>
                      </w:rPr>
                      <w:t>T</w:t>
                    </w:r>
                  </w:p>
                  <w:p w:rsidR="00F24DCD" w:rsidRPr="002E2D3A" w:rsidRDefault="00F24DCD">
                    <w:pPr>
                      <w:spacing w:line="720" w:lineRule="exact"/>
                      <w:rPr>
                        <w:b/>
                        <w:color w:val="000000"/>
                        <w:sz w:val="21"/>
                      </w:rPr>
                    </w:pPr>
                    <w:r w:rsidRPr="002E2D3A">
                      <w:rPr>
                        <w:b/>
                        <w:color w:val="000000"/>
                        <w:sz w:val="21"/>
                      </w:rPr>
                      <w:t>U</w:t>
                    </w:r>
                  </w:p>
                  <w:p w:rsidR="00F24DCD" w:rsidRPr="002E2D3A" w:rsidRDefault="00F24DCD">
                    <w:pPr>
                      <w:spacing w:line="720" w:lineRule="exact"/>
                      <w:rPr>
                        <w:b/>
                        <w:color w:val="000000"/>
                        <w:sz w:val="21"/>
                      </w:rPr>
                    </w:pPr>
                    <w:r w:rsidRPr="002E2D3A">
                      <w:rPr>
                        <w:b/>
                        <w:color w:val="000000"/>
                        <w:sz w:val="21"/>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F9A"/>
    <w:multiLevelType w:val="hybridMultilevel"/>
    <w:tmpl w:val="FA424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A70B2"/>
    <w:multiLevelType w:val="hybridMultilevel"/>
    <w:tmpl w:val="337EC2C4"/>
    <w:lvl w:ilvl="0" w:tplc="FF840E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4354B"/>
    <w:multiLevelType w:val="hybridMultilevel"/>
    <w:tmpl w:val="7A663F30"/>
    <w:lvl w:ilvl="0" w:tplc="FE1C4230">
      <w:start w:val="1"/>
      <w:numFmt w:val="lowerRoman"/>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400BA"/>
    <w:multiLevelType w:val="hybridMultilevel"/>
    <w:tmpl w:val="E59AF25A"/>
    <w:lvl w:ilvl="0" w:tplc="5E848216">
      <w:start w:val="7"/>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2AB6FDF"/>
    <w:multiLevelType w:val="hybridMultilevel"/>
    <w:tmpl w:val="23E8C45A"/>
    <w:lvl w:ilvl="0" w:tplc="8D6CFFF0">
      <w:start w:val="40"/>
      <w:numFmt w:val="decimal"/>
      <w:lvlText w:val="%1."/>
      <w:lvlJc w:val="left"/>
      <w:pPr>
        <w:tabs>
          <w:tab w:val="num" w:pos="1800"/>
        </w:tabs>
        <w:ind w:left="1800" w:hanging="1440"/>
      </w:pPr>
      <w:rPr>
        <w:rFonts w:hint="default"/>
        <w:i w:val="0"/>
      </w:rPr>
    </w:lvl>
    <w:lvl w:ilvl="1" w:tplc="444CAC78">
      <w:start w:val="2"/>
      <w:numFmt w:val="lowerLetter"/>
      <w:lvlText w:val="(%2)"/>
      <w:lvlJc w:val="left"/>
      <w:pPr>
        <w:tabs>
          <w:tab w:val="num" w:pos="1845"/>
        </w:tabs>
        <w:ind w:left="1845" w:hanging="765"/>
      </w:pPr>
      <w:rPr>
        <w:rFonts w:hint="default"/>
      </w:rPr>
    </w:lvl>
    <w:lvl w:ilvl="2" w:tplc="3514C42A">
      <w:start w:val="1"/>
      <w:numFmt w:val="decimal"/>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5D7A93"/>
    <w:multiLevelType w:val="hybridMultilevel"/>
    <w:tmpl w:val="018CB492"/>
    <w:lvl w:ilvl="0" w:tplc="05E227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E3386C"/>
    <w:multiLevelType w:val="hybridMultilevel"/>
    <w:tmpl w:val="09DA5AC6"/>
    <w:lvl w:ilvl="0" w:tplc="4DA0837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6706C2"/>
    <w:multiLevelType w:val="hybridMultilevel"/>
    <w:tmpl w:val="8606FE08"/>
    <w:lvl w:ilvl="0" w:tplc="9940D0AE">
      <w:start w:val="1"/>
      <w:numFmt w:val="lowerRoman"/>
      <w:lvlText w:val="(%1)"/>
      <w:lvlJc w:val="left"/>
      <w:pPr>
        <w:ind w:left="3600" w:hanging="720"/>
      </w:pPr>
      <w:rPr>
        <w:rFonts w:hint="default"/>
      </w:rPr>
    </w:lvl>
    <w:lvl w:ilvl="1" w:tplc="04090019" w:tentative="1">
      <w:start w:val="1"/>
      <w:numFmt w:val="lowerLetter"/>
      <w:lvlText w:val="%2."/>
      <w:lvlJc w:val="left"/>
      <w:pPr>
        <w:ind w:left="2880" w:hanging="360"/>
      </w:pPr>
    </w:lvl>
    <w:lvl w:ilvl="2" w:tplc="9940D0AE">
      <w:start w:val="1"/>
      <w:numFmt w:val="lowerRoman"/>
      <w:lvlText w:val="(%3)"/>
      <w:lvlJc w:val="left"/>
      <w:pPr>
        <w:ind w:left="3600" w:hanging="18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8472111"/>
    <w:multiLevelType w:val="hybridMultilevel"/>
    <w:tmpl w:val="1032D554"/>
    <w:lvl w:ilvl="0" w:tplc="6B8C4B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8DB526B"/>
    <w:multiLevelType w:val="hybridMultilevel"/>
    <w:tmpl w:val="2FF645C0"/>
    <w:lvl w:ilvl="0" w:tplc="9940D0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C437449"/>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1E86BA2"/>
    <w:multiLevelType w:val="hybridMultilevel"/>
    <w:tmpl w:val="473E932A"/>
    <w:lvl w:ilvl="0" w:tplc="295C179A">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E5334"/>
    <w:multiLevelType w:val="hybridMultilevel"/>
    <w:tmpl w:val="60365FEA"/>
    <w:lvl w:ilvl="0" w:tplc="DF208054">
      <w:start w:val="1"/>
      <w:numFmt w:val="decimal"/>
      <w:lvlText w:val="(%1)"/>
      <w:lvlJc w:val="left"/>
      <w:pPr>
        <w:ind w:left="2160" w:hanging="360"/>
      </w:pPr>
      <w:rPr>
        <w:rFonts w:hint="eastAsia"/>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2E67CB1"/>
    <w:multiLevelType w:val="hybridMultilevel"/>
    <w:tmpl w:val="F038453E"/>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31525AD"/>
    <w:multiLevelType w:val="hybridMultilevel"/>
    <w:tmpl w:val="518E15CE"/>
    <w:lvl w:ilvl="0" w:tplc="D90AD4C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238D0B5C"/>
    <w:multiLevelType w:val="multilevel"/>
    <w:tmpl w:val="C6C4C5D4"/>
    <w:lvl w:ilvl="0">
      <w:start w:val="1"/>
      <w:numFmt w:val="decimal"/>
      <w:lvlText w:val="%1."/>
      <w:lvlJc w:val="left"/>
      <w:pPr>
        <w:ind w:left="2160" w:hanging="360"/>
      </w:pPr>
      <w:rPr>
        <w:rFonts w:ascii="Times New Roman" w:hAnsi="Times New Roman" w:hint="default"/>
        <w:b w:val="0"/>
        <w:i w:val="0"/>
        <w:sz w:val="24"/>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24201B4C"/>
    <w:multiLevelType w:val="hybridMultilevel"/>
    <w:tmpl w:val="00EA8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28556B"/>
    <w:multiLevelType w:val="hybridMultilevel"/>
    <w:tmpl w:val="A3883F6E"/>
    <w:lvl w:ilvl="0" w:tplc="E7DED2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59915D8"/>
    <w:multiLevelType w:val="hybridMultilevel"/>
    <w:tmpl w:val="31C6BE5E"/>
    <w:lvl w:ilvl="0" w:tplc="10FCE2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85449B3"/>
    <w:multiLevelType w:val="hybridMultilevel"/>
    <w:tmpl w:val="AA6A14FE"/>
    <w:lvl w:ilvl="0" w:tplc="48903E18">
      <w:start w:val="1"/>
      <w:numFmt w:val="decimal"/>
      <w:lvlText w:val="%1."/>
      <w:lvlJc w:val="left"/>
      <w:pPr>
        <w:ind w:left="2160" w:hanging="360"/>
      </w:pPr>
      <w:rPr>
        <w:rFonts w:ascii="Times New Roman" w:hAnsi="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70D3C7D"/>
    <w:multiLevelType w:val="hybridMultilevel"/>
    <w:tmpl w:val="D9182472"/>
    <w:lvl w:ilvl="0" w:tplc="EC88D9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6E3BB5"/>
    <w:multiLevelType w:val="hybridMultilevel"/>
    <w:tmpl w:val="A6185D76"/>
    <w:lvl w:ilvl="0" w:tplc="D33AE56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C792DE3"/>
    <w:multiLevelType w:val="hybridMultilevel"/>
    <w:tmpl w:val="2634DC06"/>
    <w:lvl w:ilvl="0" w:tplc="05E2278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EBE509F"/>
    <w:multiLevelType w:val="hybridMultilevel"/>
    <w:tmpl w:val="46F47740"/>
    <w:lvl w:ilvl="0" w:tplc="4A2AB40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3612818"/>
    <w:multiLevelType w:val="hybridMultilevel"/>
    <w:tmpl w:val="A44C9AAA"/>
    <w:lvl w:ilvl="0" w:tplc="D018CF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47AA8"/>
    <w:multiLevelType w:val="hybridMultilevel"/>
    <w:tmpl w:val="AAD88C30"/>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5C83D8C"/>
    <w:multiLevelType w:val="hybridMultilevel"/>
    <w:tmpl w:val="E2266B84"/>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460F0094"/>
    <w:multiLevelType w:val="hybridMultilevel"/>
    <w:tmpl w:val="FA54F5DA"/>
    <w:lvl w:ilvl="0" w:tplc="B64E60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6544FCF"/>
    <w:multiLevelType w:val="hybridMultilevel"/>
    <w:tmpl w:val="EC24A81E"/>
    <w:lvl w:ilvl="0" w:tplc="CFCEA12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909104F"/>
    <w:multiLevelType w:val="hybridMultilevel"/>
    <w:tmpl w:val="2C1818FC"/>
    <w:lvl w:ilvl="0" w:tplc="BD305ECC">
      <w:start w:val="1"/>
      <w:numFmt w:val="decimal"/>
      <w:lvlText w:val="(%1)"/>
      <w:lvlJc w:val="left"/>
      <w:pPr>
        <w:ind w:left="2160" w:hanging="360"/>
      </w:pPr>
      <w:rPr>
        <w:rFonts w:ascii="Times New Roman" w:eastAsia="宋体" w:hAnsi="Times New Roman" w:cs="Times New Roman"/>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49550A92"/>
    <w:multiLevelType w:val="hybridMultilevel"/>
    <w:tmpl w:val="A87AE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A55B46"/>
    <w:multiLevelType w:val="multilevel"/>
    <w:tmpl w:val="12940ADC"/>
    <w:lvl w:ilvl="0">
      <w:start w:val="1"/>
      <w:numFmt w:val="decimal"/>
      <w:lvlText w:val="%1."/>
      <w:lvlJc w:val="left"/>
      <w:pPr>
        <w:ind w:left="2160" w:hanging="360"/>
      </w:pPr>
      <w:rPr>
        <w:rFonts w:ascii="Times New Roman" w:hAnsi="Times New Roman" w:hint="default"/>
        <w:b w:val="0"/>
        <w:i w:val="0"/>
        <w:sz w:val="28"/>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2" w15:restartNumberingAfterBreak="0">
    <w:nsid w:val="4F790BE8"/>
    <w:multiLevelType w:val="hybridMultilevel"/>
    <w:tmpl w:val="14D0C6D0"/>
    <w:lvl w:ilvl="0" w:tplc="4B3800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64E371E"/>
    <w:multiLevelType w:val="hybridMultilevel"/>
    <w:tmpl w:val="8946CE12"/>
    <w:lvl w:ilvl="0" w:tplc="DF208054">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116B39"/>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A29138B"/>
    <w:multiLevelType w:val="hybridMultilevel"/>
    <w:tmpl w:val="5C243006"/>
    <w:lvl w:ilvl="0" w:tplc="E25461C0">
      <w:start w:val="6"/>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0670997"/>
    <w:multiLevelType w:val="hybridMultilevel"/>
    <w:tmpl w:val="2A3CAFF2"/>
    <w:lvl w:ilvl="0" w:tplc="1E7A96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1C754D4"/>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84F75FF"/>
    <w:multiLevelType w:val="hybridMultilevel"/>
    <w:tmpl w:val="41665384"/>
    <w:lvl w:ilvl="0" w:tplc="A66C1B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4873059"/>
    <w:multiLevelType w:val="hybridMultilevel"/>
    <w:tmpl w:val="8AE03BA4"/>
    <w:lvl w:ilvl="0" w:tplc="7E68D1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549497C"/>
    <w:multiLevelType w:val="hybridMultilevel"/>
    <w:tmpl w:val="60E8336A"/>
    <w:lvl w:ilvl="0" w:tplc="2EDC303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8"/>
  </w:num>
  <w:num w:numId="3">
    <w:abstractNumId w:val="38"/>
  </w:num>
  <w:num w:numId="4">
    <w:abstractNumId w:val="36"/>
  </w:num>
  <w:num w:numId="5">
    <w:abstractNumId w:val="40"/>
  </w:num>
  <w:num w:numId="6">
    <w:abstractNumId w:val="4"/>
  </w:num>
  <w:num w:numId="7">
    <w:abstractNumId w:val="17"/>
  </w:num>
  <w:num w:numId="8">
    <w:abstractNumId w:val="30"/>
  </w:num>
  <w:num w:numId="9">
    <w:abstractNumId w:val="18"/>
  </w:num>
  <w:num w:numId="10">
    <w:abstractNumId w:val="16"/>
  </w:num>
  <w:num w:numId="11">
    <w:abstractNumId w:val="32"/>
  </w:num>
  <w:num w:numId="12">
    <w:abstractNumId w:val="8"/>
  </w:num>
  <w:num w:numId="13">
    <w:abstractNumId w:val="39"/>
  </w:num>
  <w:num w:numId="14">
    <w:abstractNumId w:val="9"/>
  </w:num>
  <w:num w:numId="15">
    <w:abstractNumId w:val="7"/>
  </w:num>
  <w:num w:numId="16">
    <w:abstractNumId w:val="10"/>
  </w:num>
  <w:num w:numId="17">
    <w:abstractNumId w:val="24"/>
  </w:num>
  <w:num w:numId="18">
    <w:abstractNumId w:val="34"/>
  </w:num>
  <w:num w:numId="19">
    <w:abstractNumId w:val="37"/>
  </w:num>
  <w:num w:numId="20">
    <w:abstractNumId w:val="25"/>
  </w:num>
  <w:num w:numId="21">
    <w:abstractNumId w:val="13"/>
  </w:num>
  <w:num w:numId="22">
    <w:abstractNumId w:val="26"/>
  </w:num>
  <w:num w:numId="23">
    <w:abstractNumId w:val="19"/>
  </w:num>
  <w:num w:numId="24">
    <w:abstractNumId w:val="31"/>
  </w:num>
  <w:num w:numId="25">
    <w:abstractNumId w:val="29"/>
  </w:num>
  <w:num w:numId="26">
    <w:abstractNumId w:val="15"/>
  </w:num>
  <w:num w:numId="27">
    <w:abstractNumId w:val="5"/>
  </w:num>
  <w:num w:numId="28">
    <w:abstractNumId w:val="22"/>
  </w:num>
  <w:num w:numId="29">
    <w:abstractNumId w:val="23"/>
  </w:num>
  <w:num w:numId="30">
    <w:abstractNumId w:val="14"/>
  </w:num>
  <w:num w:numId="31">
    <w:abstractNumId w:val="21"/>
  </w:num>
  <w:num w:numId="32">
    <w:abstractNumId w:val="2"/>
  </w:num>
  <w:num w:numId="33">
    <w:abstractNumId w:val="27"/>
  </w:num>
  <w:num w:numId="34">
    <w:abstractNumId w:val="6"/>
  </w:num>
  <w:num w:numId="35">
    <w:abstractNumId w:val="35"/>
  </w:num>
  <w:num w:numId="36">
    <w:abstractNumId w:val="3"/>
  </w:num>
  <w:num w:numId="37">
    <w:abstractNumId w:val="12"/>
  </w:num>
  <w:num w:numId="38">
    <w:abstractNumId w:val="33"/>
  </w:num>
  <w:num w:numId="39">
    <w:abstractNumId w:val="11"/>
  </w:num>
  <w:num w:numId="40">
    <w:abstractNumId w:val="1"/>
  </w:num>
  <w:num w:numId="41">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5F0"/>
    <w:rsid w:val="00000B29"/>
    <w:rsid w:val="00023657"/>
    <w:rsid w:val="00025CD5"/>
    <w:rsid w:val="00043EFD"/>
    <w:rsid w:val="00055C4E"/>
    <w:rsid w:val="000617F3"/>
    <w:rsid w:val="00067D4F"/>
    <w:rsid w:val="000764FA"/>
    <w:rsid w:val="000775CF"/>
    <w:rsid w:val="0008106A"/>
    <w:rsid w:val="00092035"/>
    <w:rsid w:val="000943B8"/>
    <w:rsid w:val="000A48E7"/>
    <w:rsid w:val="000A67EE"/>
    <w:rsid w:val="000B47C5"/>
    <w:rsid w:val="000C5086"/>
    <w:rsid w:val="000C73A1"/>
    <w:rsid w:val="000D2473"/>
    <w:rsid w:val="000D32DC"/>
    <w:rsid w:val="000D4784"/>
    <w:rsid w:val="000F2FA9"/>
    <w:rsid w:val="000F4858"/>
    <w:rsid w:val="000F7A31"/>
    <w:rsid w:val="0011627F"/>
    <w:rsid w:val="00120842"/>
    <w:rsid w:val="00127E17"/>
    <w:rsid w:val="0013730C"/>
    <w:rsid w:val="00141DA0"/>
    <w:rsid w:val="00146FE5"/>
    <w:rsid w:val="001559FE"/>
    <w:rsid w:val="00163AA8"/>
    <w:rsid w:val="001836DB"/>
    <w:rsid w:val="00183C9C"/>
    <w:rsid w:val="00184BC8"/>
    <w:rsid w:val="001961C6"/>
    <w:rsid w:val="001A74BC"/>
    <w:rsid w:val="001C1059"/>
    <w:rsid w:val="001D1EBD"/>
    <w:rsid w:val="001E12D3"/>
    <w:rsid w:val="001E7E76"/>
    <w:rsid w:val="001F0EAF"/>
    <w:rsid w:val="00205D36"/>
    <w:rsid w:val="00227D94"/>
    <w:rsid w:val="002513AF"/>
    <w:rsid w:val="00264D1B"/>
    <w:rsid w:val="00275785"/>
    <w:rsid w:val="00293A8E"/>
    <w:rsid w:val="002A74C4"/>
    <w:rsid w:val="002B56DA"/>
    <w:rsid w:val="002B5D55"/>
    <w:rsid w:val="002B6CE2"/>
    <w:rsid w:val="002C7A56"/>
    <w:rsid w:val="002D3FC2"/>
    <w:rsid w:val="002D7D6B"/>
    <w:rsid w:val="002E45D6"/>
    <w:rsid w:val="003037B5"/>
    <w:rsid w:val="003055D7"/>
    <w:rsid w:val="0032057F"/>
    <w:rsid w:val="00323B02"/>
    <w:rsid w:val="003323C7"/>
    <w:rsid w:val="003336AB"/>
    <w:rsid w:val="00334013"/>
    <w:rsid w:val="00340922"/>
    <w:rsid w:val="003538C3"/>
    <w:rsid w:val="003565B6"/>
    <w:rsid w:val="00356EB0"/>
    <w:rsid w:val="00366367"/>
    <w:rsid w:val="00385B09"/>
    <w:rsid w:val="003B486A"/>
    <w:rsid w:val="003C1EE9"/>
    <w:rsid w:val="003C3581"/>
    <w:rsid w:val="003E056E"/>
    <w:rsid w:val="003E3FF4"/>
    <w:rsid w:val="003F33A7"/>
    <w:rsid w:val="003F3B29"/>
    <w:rsid w:val="003F6798"/>
    <w:rsid w:val="0041544A"/>
    <w:rsid w:val="004172F9"/>
    <w:rsid w:val="00430507"/>
    <w:rsid w:val="00430C41"/>
    <w:rsid w:val="00430EF3"/>
    <w:rsid w:val="004470FF"/>
    <w:rsid w:val="00452D16"/>
    <w:rsid w:val="00460B49"/>
    <w:rsid w:val="00476C00"/>
    <w:rsid w:val="00477C11"/>
    <w:rsid w:val="00493AF9"/>
    <w:rsid w:val="004A0D88"/>
    <w:rsid w:val="004A109A"/>
    <w:rsid w:val="004A7698"/>
    <w:rsid w:val="004B10DC"/>
    <w:rsid w:val="004D1FE2"/>
    <w:rsid w:val="004D6AB6"/>
    <w:rsid w:val="004E24E2"/>
    <w:rsid w:val="004E6FA7"/>
    <w:rsid w:val="004E70ED"/>
    <w:rsid w:val="004F6989"/>
    <w:rsid w:val="00502961"/>
    <w:rsid w:val="00503E3F"/>
    <w:rsid w:val="005043AD"/>
    <w:rsid w:val="005052A7"/>
    <w:rsid w:val="00557DCA"/>
    <w:rsid w:val="00563276"/>
    <w:rsid w:val="00564641"/>
    <w:rsid w:val="00571E99"/>
    <w:rsid w:val="00592288"/>
    <w:rsid w:val="005978C9"/>
    <w:rsid w:val="005A6C9A"/>
    <w:rsid w:val="005B3FEF"/>
    <w:rsid w:val="005C6795"/>
    <w:rsid w:val="005E2C69"/>
    <w:rsid w:val="006128AE"/>
    <w:rsid w:val="00626F65"/>
    <w:rsid w:val="0063153B"/>
    <w:rsid w:val="00633834"/>
    <w:rsid w:val="006360D8"/>
    <w:rsid w:val="006405F4"/>
    <w:rsid w:val="00643FA4"/>
    <w:rsid w:val="00647C0A"/>
    <w:rsid w:val="00653F47"/>
    <w:rsid w:val="00671EAC"/>
    <w:rsid w:val="0067233C"/>
    <w:rsid w:val="00677365"/>
    <w:rsid w:val="006774AE"/>
    <w:rsid w:val="006927A4"/>
    <w:rsid w:val="00695209"/>
    <w:rsid w:val="00697D42"/>
    <w:rsid w:val="006A12EE"/>
    <w:rsid w:val="006A177D"/>
    <w:rsid w:val="006A4A9A"/>
    <w:rsid w:val="006B0D7C"/>
    <w:rsid w:val="006B56C6"/>
    <w:rsid w:val="006C34A0"/>
    <w:rsid w:val="006D1D22"/>
    <w:rsid w:val="006D73E6"/>
    <w:rsid w:val="006F3E2A"/>
    <w:rsid w:val="007032BC"/>
    <w:rsid w:val="00744916"/>
    <w:rsid w:val="007467B1"/>
    <w:rsid w:val="0075206D"/>
    <w:rsid w:val="00753745"/>
    <w:rsid w:val="007574F1"/>
    <w:rsid w:val="00764B1A"/>
    <w:rsid w:val="0077735F"/>
    <w:rsid w:val="00782185"/>
    <w:rsid w:val="0078671D"/>
    <w:rsid w:val="0079384C"/>
    <w:rsid w:val="007A4847"/>
    <w:rsid w:val="007A7005"/>
    <w:rsid w:val="007C55A5"/>
    <w:rsid w:val="007D50BA"/>
    <w:rsid w:val="007D5E34"/>
    <w:rsid w:val="007F329F"/>
    <w:rsid w:val="007F66CB"/>
    <w:rsid w:val="008058E3"/>
    <w:rsid w:val="00811A3F"/>
    <w:rsid w:val="008154C4"/>
    <w:rsid w:val="00820989"/>
    <w:rsid w:val="00822F15"/>
    <w:rsid w:val="00836ECE"/>
    <w:rsid w:val="00880D8F"/>
    <w:rsid w:val="00886C4C"/>
    <w:rsid w:val="00887102"/>
    <w:rsid w:val="008961E5"/>
    <w:rsid w:val="008A63B9"/>
    <w:rsid w:val="008B3B7B"/>
    <w:rsid w:val="008B46A5"/>
    <w:rsid w:val="008C7577"/>
    <w:rsid w:val="00901E4E"/>
    <w:rsid w:val="00903D3D"/>
    <w:rsid w:val="0090708C"/>
    <w:rsid w:val="009122BE"/>
    <w:rsid w:val="009210C9"/>
    <w:rsid w:val="00925BF4"/>
    <w:rsid w:val="0093746F"/>
    <w:rsid w:val="009401E9"/>
    <w:rsid w:val="009427D6"/>
    <w:rsid w:val="00961300"/>
    <w:rsid w:val="009722ED"/>
    <w:rsid w:val="00976525"/>
    <w:rsid w:val="0098068A"/>
    <w:rsid w:val="00982D88"/>
    <w:rsid w:val="00985BA2"/>
    <w:rsid w:val="00997EFC"/>
    <w:rsid w:val="009A3301"/>
    <w:rsid w:val="009A43E8"/>
    <w:rsid w:val="009C599E"/>
    <w:rsid w:val="009E4337"/>
    <w:rsid w:val="009E6C02"/>
    <w:rsid w:val="00A002C5"/>
    <w:rsid w:val="00A0289E"/>
    <w:rsid w:val="00A047A3"/>
    <w:rsid w:val="00A11EA3"/>
    <w:rsid w:val="00A13852"/>
    <w:rsid w:val="00A24F5E"/>
    <w:rsid w:val="00A302E0"/>
    <w:rsid w:val="00A31F54"/>
    <w:rsid w:val="00A35C40"/>
    <w:rsid w:val="00A70663"/>
    <w:rsid w:val="00A70B6C"/>
    <w:rsid w:val="00A70C4F"/>
    <w:rsid w:val="00A965BC"/>
    <w:rsid w:val="00A9662C"/>
    <w:rsid w:val="00AB6AC2"/>
    <w:rsid w:val="00AC6293"/>
    <w:rsid w:val="00AD1515"/>
    <w:rsid w:val="00AD1B77"/>
    <w:rsid w:val="00AE0A5F"/>
    <w:rsid w:val="00AF3620"/>
    <w:rsid w:val="00B04AB8"/>
    <w:rsid w:val="00B07AF5"/>
    <w:rsid w:val="00B32D09"/>
    <w:rsid w:val="00B346B2"/>
    <w:rsid w:val="00B4398A"/>
    <w:rsid w:val="00B44420"/>
    <w:rsid w:val="00B448BA"/>
    <w:rsid w:val="00B731F7"/>
    <w:rsid w:val="00B82D57"/>
    <w:rsid w:val="00B8577E"/>
    <w:rsid w:val="00BA1095"/>
    <w:rsid w:val="00BA15AB"/>
    <w:rsid w:val="00BB1D5C"/>
    <w:rsid w:val="00BB23C2"/>
    <w:rsid w:val="00BC651F"/>
    <w:rsid w:val="00BE757D"/>
    <w:rsid w:val="00C01787"/>
    <w:rsid w:val="00C157A5"/>
    <w:rsid w:val="00C3750B"/>
    <w:rsid w:val="00C434D1"/>
    <w:rsid w:val="00C44B06"/>
    <w:rsid w:val="00C542CB"/>
    <w:rsid w:val="00C61A1E"/>
    <w:rsid w:val="00C73865"/>
    <w:rsid w:val="00C77F79"/>
    <w:rsid w:val="00C808E8"/>
    <w:rsid w:val="00C90DC2"/>
    <w:rsid w:val="00C96D66"/>
    <w:rsid w:val="00CA3300"/>
    <w:rsid w:val="00CD1374"/>
    <w:rsid w:val="00CD7D0C"/>
    <w:rsid w:val="00CE3886"/>
    <w:rsid w:val="00CF22E0"/>
    <w:rsid w:val="00CF6744"/>
    <w:rsid w:val="00D06153"/>
    <w:rsid w:val="00D121A9"/>
    <w:rsid w:val="00D1379C"/>
    <w:rsid w:val="00D225F0"/>
    <w:rsid w:val="00D328DE"/>
    <w:rsid w:val="00D3343F"/>
    <w:rsid w:val="00D37E33"/>
    <w:rsid w:val="00D44D50"/>
    <w:rsid w:val="00D46179"/>
    <w:rsid w:val="00D518F3"/>
    <w:rsid w:val="00D76F95"/>
    <w:rsid w:val="00D90CB9"/>
    <w:rsid w:val="00D93E2F"/>
    <w:rsid w:val="00DC43BB"/>
    <w:rsid w:val="00DE3637"/>
    <w:rsid w:val="00E07841"/>
    <w:rsid w:val="00E24F11"/>
    <w:rsid w:val="00E30BB3"/>
    <w:rsid w:val="00E4358F"/>
    <w:rsid w:val="00E4582C"/>
    <w:rsid w:val="00E4592A"/>
    <w:rsid w:val="00E60C28"/>
    <w:rsid w:val="00E64AF2"/>
    <w:rsid w:val="00EC67C1"/>
    <w:rsid w:val="00ED2FBF"/>
    <w:rsid w:val="00EE0421"/>
    <w:rsid w:val="00EE3B59"/>
    <w:rsid w:val="00EF0E46"/>
    <w:rsid w:val="00F10371"/>
    <w:rsid w:val="00F24DCD"/>
    <w:rsid w:val="00F336D1"/>
    <w:rsid w:val="00F45DF8"/>
    <w:rsid w:val="00F47F21"/>
    <w:rsid w:val="00F67B1E"/>
    <w:rsid w:val="00F90EAE"/>
    <w:rsid w:val="00F93561"/>
    <w:rsid w:val="00FA1D51"/>
    <w:rsid w:val="00FA4ADA"/>
    <w:rsid w:val="00FB7FC2"/>
    <w:rsid w:val="00FC36C5"/>
    <w:rsid w:val="00FC5EC2"/>
    <w:rsid w:val="00FC6FE1"/>
    <w:rsid w:val="00FD73EF"/>
    <w:rsid w:val="00FE4C62"/>
    <w:rsid w:val="00FF16C3"/>
    <w:rsid w:val="00FF3E33"/>
    <w:rsid w:val="00FF5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E4FCA7"/>
  <w15:chartTrackingRefBased/>
  <w15:docId w15:val="{9D0E9881-F2E9-41D1-912A-879C7EF7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50"/>
    <w:rPr>
      <w:sz w:val="24"/>
      <w:szCs w:val="24"/>
    </w:rPr>
  </w:style>
  <w:style w:type="paragraph" w:styleId="Heading1">
    <w:name w:val="heading 1"/>
    <w:basedOn w:val="Normal"/>
    <w:next w:val="Normal"/>
    <w:qFormat/>
    <w:rsid w:val="008C6050"/>
    <w:pPr>
      <w:keepNext/>
      <w:ind w:left="5130" w:hanging="450"/>
      <w:jc w:val="center"/>
      <w:outlineLvl w:val="0"/>
    </w:pPr>
    <w:rPr>
      <w:bCs/>
      <w:sz w:val="28"/>
      <w:szCs w:val="20"/>
      <w:lang w:val="en-GB" w:eastAsia="en-US"/>
    </w:rPr>
  </w:style>
  <w:style w:type="paragraph" w:styleId="Heading2">
    <w:name w:val="heading 2"/>
    <w:basedOn w:val="Normal"/>
    <w:next w:val="Normal"/>
    <w:qFormat/>
    <w:rsid w:val="008C6050"/>
    <w:pPr>
      <w:keepNext/>
      <w:jc w:val="center"/>
      <w:outlineLvl w:val="1"/>
    </w:pPr>
    <w:rPr>
      <w:bCs/>
      <w:sz w:val="28"/>
      <w:szCs w:val="20"/>
      <w:lang w:val="en-GB" w:eastAsia="en-US"/>
    </w:rPr>
  </w:style>
  <w:style w:type="paragraph" w:styleId="Heading3">
    <w:name w:val="heading 3"/>
    <w:basedOn w:val="Normal"/>
    <w:next w:val="Normal"/>
    <w:qFormat/>
    <w:rsid w:val="008C6050"/>
    <w:pPr>
      <w:keepNext/>
      <w:jc w:val="center"/>
      <w:outlineLvl w:val="2"/>
    </w:pPr>
    <w:rPr>
      <w:b/>
      <w:sz w:val="28"/>
      <w:szCs w:val="20"/>
      <w:lang w:val="en-GB" w:eastAsia="en-US"/>
    </w:rPr>
  </w:style>
  <w:style w:type="paragraph" w:styleId="Heading4">
    <w:name w:val="heading 4"/>
    <w:basedOn w:val="Normal"/>
    <w:next w:val="Normal"/>
    <w:qFormat/>
    <w:rsid w:val="008C6050"/>
    <w:pPr>
      <w:keepNext/>
      <w:jc w:val="right"/>
      <w:outlineLvl w:val="3"/>
    </w:pPr>
    <w:rPr>
      <w:bCs/>
      <w:sz w:val="28"/>
      <w:szCs w:val="20"/>
      <w:lang w:val="en-GB" w:eastAsia="en-US"/>
    </w:rPr>
  </w:style>
  <w:style w:type="paragraph" w:styleId="Heading5">
    <w:name w:val="heading 5"/>
    <w:basedOn w:val="Normal"/>
    <w:next w:val="Normal"/>
    <w:qFormat/>
    <w:rsid w:val="008C6050"/>
    <w:pPr>
      <w:keepNext/>
      <w:spacing w:line="360" w:lineRule="auto"/>
      <w:jc w:val="both"/>
      <w:outlineLvl w:val="4"/>
    </w:pPr>
    <w:rPr>
      <w:bCs/>
      <w:sz w:val="28"/>
      <w:szCs w:val="20"/>
      <w:lang w:val="en-GB" w:eastAsia="en-US"/>
    </w:rPr>
  </w:style>
  <w:style w:type="paragraph" w:styleId="Heading6">
    <w:name w:val="heading 6"/>
    <w:basedOn w:val="Normal"/>
    <w:next w:val="Normal"/>
    <w:qFormat/>
    <w:rsid w:val="008C6050"/>
    <w:pPr>
      <w:keepNext/>
      <w:ind w:left="2160"/>
      <w:jc w:val="both"/>
      <w:outlineLvl w:val="5"/>
    </w:pPr>
    <w:rPr>
      <w:bCs/>
      <w:sz w:val="28"/>
      <w:lang w:val="en-GB"/>
    </w:rPr>
  </w:style>
  <w:style w:type="paragraph" w:styleId="Heading7">
    <w:name w:val="heading 7"/>
    <w:basedOn w:val="Normal"/>
    <w:next w:val="Normal"/>
    <w:qFormat/>
    <w:rsid w:val="008C6050"/>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rsid w:val="008C6050"/>
    <w:pPr>
      <w:keepNext/>
      <w:tabs>
        <w:tab w:val="left" w:pos="2268"/>
        <w:tab w:val="right" w:pos="9299"/>
      </w:tabs>
      <w:spacing w:line="360" w:lineRule="auto"/>
      <w:ind w:left="1440"/>
      <w:outlineLvl w:val="7"/>
    </w:pPr>
    <w:rPr>
      <w:bCs/>
      <w:i/>
      <w:iCs/>
      <w:sz w:val="28"/>
      <w:lang w:val="en-GB"/>
    </w:rPr>
  </w:style>
  <w:style w:type="paragraph" w:styleId="Heading9">
    <w:name w:val="heading 9"/>
    <w:basedOn w:val="Normal"/>
    <w:next w:val="Normal"/>
    <w:qFormat/>
    <w:rsid w:val="008C6050"/>
    <w:pPr>
      <w:keepNext/>
      <w:jc w:val="both"/>
      <w:outlineLvl w:val="8"/>
    </w:pPr>
    <w:rPr>
      <w:bCs/>
      <w:sz w:val="28"/>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C6050"/>
    <w:pPr>
      <w:tabs>
        <w:tab w:val="center" w:pos="4320"/>
        <w:tab w:val="right" w:pos="8640"/>
      </w:tabs>
    </w:pPr>
    <w:rPr>
      <w:rFonts w:ascii="Courier New" w:hAnsi="Courier New"/>
      <w:b/>
      <w:szCs w:val="20"/>
      <w:lang w:val="en-GB" w:eastAsia="en-US"/>
    </w:rPr>
  </w:style>
  <w:style w:type="paragraph" w:styleId="Footer">
    <w:name w:val="footer"/>
    <w:basedOn w:val="Normal"/>
    <w:semiHidden/>
    <w:rsid w:val="008C6050"/>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rsid w:val="008C6050"/>
  </w:style>
  <w:style w:type="paragraph" w:styleId="BodyText">
    <w:name w:val="Body Text"/>
    <w:basedOn w:val="Normal"/>
    <w:semiHidden/>
    <w:rsid w:val="008C6050"/>
    <w:rPr>
      <w:bCs/>
      <w:sz w:val="28"/>
      <w:szCs w:val="20"/>
      <w:lang w:val="en-GB" w:eastAsia="en-US"/>
    </w:rPr>
  </w:style>
  <w:style w:type="paragraph" w:styleId="BodyTextIndent">
    <w:name w:val="Body Text Indent"/>
    <w:basedOn w:val="Normal"/>
    <w:semiHidden/>
    <w:rsid w:val="008C6050"/>
    <w:pPr>
      <w:tabs>
        <w:tab w:val="left" w:pos="1418"/>
      </w:tabs>
      <w:spacing w:line="360" w:lineRule="auto"/>
      <w:ind w:left="1440"/>
      <w:jc w:val="both"/>
    </w:pPr>
    <w:rPr>
      <w:bCs/>
      <w:sz w:val="28"/>
      <w:lang w:val="en-GB"/>
    </w:rPr>
  </w:style>
  <w:style w:type="paragraph" w:styleId="BodyTextIndent2">
    <w:name w:val="Body Text Indent 2"/>
    <w:basedOn w:val="Normal"/>
    <w:semiHidden/>
    <w:rsid w:val="008C6050"/>
    <w:pPr>
      <w:tabs>
        <w:tab w:val="left" w:pos="540"/>
        <w:tab w:val="left" w:pos="1418"/>
      </w:tabs>
      <w:spacing w:line="360" w:lineRule="auto"/>
      <w:ind w:left="540" w:hanging="540"/>
      <w:jc w:val="both"/>
    </w:pPr>
    <w:rPr>
      <w:bCs/>
      <w:sz w:val="28"/>
      <w:lang w:val="en-GB"/>
    </w:rPr>
  </w:style>
  <w:style w:type="paragraph" w:styleId="BlockText">
    <w:name w:val="Block Text"/>
    <w:basedOn w:val="Normal"/>
    <w:semiHidden/>
    <w:rsid w:val="008C6050"/>
    <w:pPr>
      <w:tabs>
        <w:tab w:val="left" w:pos="1418"/>
      </w:tabs>
      <w:ind w:left="1440" w:right="585"/>
      <w:jc w:val="both"/>
    </w:pPr>
    <w:rPr>
      <w:b/>
      <w:lang w:val="en-GB"/>
    </w:rPr>
  </w:style>
  <w:style w:type="paragraph" w:customStyle="1" w:styleId="ColorfulList-Accent11">
    <w:name w:val="Colorful List - Accent 11"/>
    <w:basedOn w:val="Normal"/>
    <w:uiPriority w:val="34"/>
    <w:qFormat/>
    <w:rsid w:val="00FE4657"/>
    <w:pPr>
      <w:ind w:left="720"/>
    </w:pPr>
  </w:style>
  <w:style w:type="table" w:styleId="TableGrid">
    <w:name w:val="Table Grid"/>
    <w:basedOn w:val="TableNormal"/>
    <w:uiPriority w:val="59"/>
    <w:rsid w:val="00870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6A3A"/>
    <w:rPr>
      <w:rFonts w:ascii="Tahoma" w:hAnsi="Tahoma" w:cs="Tahoma"/>
      <w:sz w:val="16"/>
      <w:szCs w:val="16"/>
    </w:rPr>
  </w:style>
  <w:style w:type="character" w:customStyle="1" w:styleId="BalloonTextChar">
    <w:name w:val="Balloon Text Char"/>
    <w:basedOn w:val="DefaultParagraphFont"/>
    <w:link w:val="BalloonText"/>
    <w:uiPriority w:val="99"/>
    <w:semiHidden/>
    <w:rsid w:val="00116A3A"/>
    <w:rPr>
      <w:rFonts w:ascii="Tahoma" w:hAnsi="Tahoma" w:cs="Tahoma"/>
      <w:sz w:val="16"/>
      <w:szCs w:val="16"/>
    </w:rPr>
  </w:style>
  <w:style w:type="paragraph" w:customStyle="1" w:styleId="normal1">
    <w:name w:val="normal1"/>
    <w:basedOn w:val="Normal"/>
    <w:rsid w:val="001B57B3"/>
    <w:pPr>
      <w:tabs>
        <w:tab w:val="left" w:pos="1411"/>
        <w:tab w:val="left" w:pos="1440"/>
        <w:tab w:val="center" w:pos="4320"/>
        <w:tab w:val="right" w:pos="9072"/>
      </w:tabs>
      <w:overflowPunct w:val="0"/>
      <w:autoSpaceDE w:val="0"/>
      <w:autoSpaceDN w:val="0"/>
      <w:snapToGrid w:val="0"/>
      <w:spacing w:line="360" w:lineRule="auto"/>
      <w:jc w:val="center"/>
    </w:pPr>
    <w:rPr>
      <w:rFonts w:eastAsia="MingLiU"/>
      <w:b/>
      <w:caps/>
      <w:sz w:val="28"/>
      <w:szCs w:val="20"/>
      <w:lang w:val="en-GB"/>
    </w:rPr>
  </w:style>
  <w:style w:type="paragraph" w:customStyle="1" w:styleId="normal2">
    <w:name w:val="normal2"/>
    <w:basedOn w:val="normal1"/>
    <w:rsid w:val="001B57B3"/>
    <w:rPr>
      <w:b w:val="0"/>
    </w:rPr>
  </w:style>
  <w:style w:type="character" w:styleId="Hyperlink">
    <w:name w:val="Hyperlink"/>
    <w:basedOn w:val="DefaultParagraphFont"/>
    <w:uiPriority w:val="99"/>
    <w:unhideWhenUsed/>
    <w:rsid w:val="00853C82"/>
    <w:rPr>
      <w:color w:val="0000FF"/>
      <w:u w:val="single"/>
    </w:rPr>
  </w:style>
  <w:style w:type="paragraph" w:styleId="ListParagraph">
    <w:name w:val="List Paragraph"/>
    <w:basedOn w:val="Normal"/>
    <w:uiPriority w:val="34"/>
    <w:qFormat/>
    <w:rsid w:val="00FA4ADA"/>
    <w:pPr>
      <w:ind w:left="720"/>
    </w:pPr>
  </w:style>
  <w:style w:type="paragraph" w:styleId="FootnoteText">
    <w:name w:val="footnote text"/>
    <w:basedOn w:val="Normal"/>
    <w:link w:val="FootnoteTextChar"/>
    <w:uiPriority w:val="99"/>
    <w:semiHidden/>
    <w:unhideWhenUsed/>
    <w:rsid w:val="001D1EBD"/>
    <w:rPr>
      <w:sz w:val="20"/>
      <w:szCs w:val="20"/>
    </w:rPr>
  </w:style>
  <w:style w:type="character" w:customStyle="1" w:styleId="FootnoteTextChar">
    <w:name w:val="Footnote Text Char"/>
    <w:basedOn w:val="DefaultParagraphFont"/>
    <w:link w:val="FootnoteText"/>
    <w:uiPriority w:val="99"/>
    <w:semiHidden/>
    <w:rsid w:val="001D1EBD"/>
  </w:style>
  <w:style w:type="character" w:styleId="FootnoteReference">
    <w:name w:val="footnote reference"/>
    <w:basedOn w:val="DefaultParagraphFont"/>
    <w:uiPriority w:val="99"/>
    <w:semiHidden/>
    <w:unhideWhenUsed/>
    <w:rsid w:val="001D1E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D73FC-FD06-4E39-A73E-235F40D16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3402</Words>
  <Characters>19393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Company>
  <LinksUpToDate>false</LinksUpToDate>
  <CharactersWithSpaces>22750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Windows User</cp:lastModifiedBy>
  <cp:revision>3</cp:revision>
  <cp:lastPrinted>2017-06-22T08:47:00Z</cp:lastPrinted>
  <dcterms:created xsi:type="dcterms:W3CDTF">2017-06-26T04:17:00Z</dcterms:created>
  <dcterms:modified xsi:type="dcterms:W3CDTF">2017-06-26T04:22:00Z</dcterms:modified>
</cp:coreProperties>
</file>