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08C" w:rsidRPr="00EC4318" w:rsidRDefault="0000608C" w:rsidP="0005638F">
      <w:pPr>
        <w:pStyle w:val="Heading4"/>
        <w:spacing w:line="360" w:lineRule="auto"/>
        <w:rPr>
          <w:rFonts w:hint="eastAsia"/>
          <w:szCs w:val="28"/>
          <w:lang w:eastAsia="zh-CN"/>
        </w:rPr>
      </w:pPr>
      <w:r w:rsidRPr="00EC4318">
        <w:rPr>
          <w:szCs w:val="28"/>
        </w:rPr>
        <w:t>DC</w:t>
      </w:r>
      <w:r w:rsidR="00F82386">
        <w:rPr>
          <w:rFonts w:hint="eastAsia"/>
          <w:szCs w:val="28"/>
          <w:lang w:eastAsia="zh-CN"/>
        </w:rPr>
        <w:t>PI</w:t>
      </w:r>
      <w:r w:rsidRPr="00EC4318">
        <w:rPr>
          <w:szCs w:val="28"/>
        </w:rPr>
        <w:t xml:space="preserve"> </w:t>
      </w:r>
      <w:r w:rsidR="00BE5F05">
        <w:rPr>
          <w:szCs w:val="28"/>
        </w:rPr>
        <w:t>2</w:t>
      </w:r>
      <w:r w:rsidR="00B07D6B">
        <w:rPr>
          <w:szCs w:val="28"/>
        </w:rPr>
        <w:t>3</w:t>
      </w:r>
      <w:r w:rsidR="00E85F09" w:rsidRPr="00EC4318">
        <w:rPr>
          <w:szCs w:val="28"/>
        </w:rPr>
        <w:t>/20</w:t>
      </w:r>
      <w:r w:rsidR="00850271">
        <w:rPr>
          <w:rFonts w:hint="eastAsia"/>
          <w:szCs w:val="28"/>
          <w:lang w:eastAsia="zh-CN"/>
        </w:rPr>
        <w:t>1</w:t>
      </w:r>
      <w:r w:rsidR="00F82386">
        <w:rPr>
          <w:rFonts w:hint="eastAsia"/>
          <w:szCs w:val="28"/>
          <w:lang w:eastAsia="zh-CN"/>
        </w:rPr>
        <w:t>2</w:t>
      </w:r>
    </w:p>
    <w:p w:rsidR="0000608C" w:rsidRPr="00EC4318" w:rsidRDefault="0000608C" w:rsidP="0005638F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p w:rsidR="0000608C" w:rsidRPr="00EC4318" w:rsidRDefault="0000608C" w:rsidP="0005638F">
      <w:pPr>
        <w:pStyle w:val="Heading3"/>
        <w:spacing w:line="360" w:lineRule="auto"/>
        <w:rPr>
          <w:bCs/>
          <w:szCs w:val="28"/>
          <w:lang w:eastAsia="zh-CN"/>
        </w:rPr>
      </w:pPr>
      <w:r w:rsidRPr="00EC4318">
        <w:rPr>
          <w:bCs/>
          <w:szCs w:val="28"/>
          <w:lang w:eastAsia="zh-CN"/>
        </w:rPr>
        <w:t>IN THE DISTRICT COURT OF THE</w:t>
      </w:r>
    </w:p>
    <w:p w:rsidR="0000608C" w:rsidRPr="00EC4318" w:rsidRDefault="0000608C" w:rsidP="0005638F">
      <w:pPr>
        <w:pStyle w:val="Heading3"/>
        <w:spacing w:line="360" w:lineRule="auto"/>
        <w:rPr>
          <w:bCs/>
          <w:szCs w:val="28"/>
        </w:rPr>
      </w:pPr>
      <w:r w:rsidRPr="00EC4318">
        <w:rPr>
          <w:bCs/>
          <w:szCs w:val="28"/>
        </w:rPr>
        <w:t>HONG KONG SPECIAL ADMINISTRATIVE REGION</w:t>
      </w:r>
    </w:p>
    <w:p w:rsidR="0000608C" w:rsidRDefault="00F82386" w:rsidP="0005638F">
      <w:pPr>
        <w:pStyle w:val="Heading2"/>
        <w:spacing w:line="360" w:lineRule="auto"/>
        <w:rPr>
          <w:rFonts w:hint="eastAsia"/>
          <w:szCs w:val="28"/>
          <w:lang w:eastAsia="zh-CN"/>
        </w:rPr>
      </w:pPr>
      <w:r>
        <w:t>PERSONAL INJURIES</w:t>
      </w:r>
      <w:r>
        <w:rPr>
          <w:szCs w:val="24"/>
          <w:lang w:eastAsia="zh-CN"/>
        </w:rPr>
        <w:t xml:space="preserve"> ACTION NO</w:t>
      </w:r>
      <w:r w:rsidRPr="00EC4318">
        <w:rPr>
          <w:szCs w:val="28"/>
        </w:rPr>
        <w:t xml:space="preserve"> </w:t>
      </w:r>
      <w:r w:rsidR="00BE5F05">
        <w:rPr>
          <w:szCs w:val="28"/>
          <w:lang w:eastAsia="zh-CN"/>
        </w:rPr>
        <w:t>2</w:t>
      </w:r>
      <w:r w:rsidR="00B07D6B">
        <w:rPr>
          <w:szCs w:val="28"/>
          <w:lang w:eastAsia="zh-CN"/>
        </w:rPr>
        <w:t>3</w:t>
      </w:r>
      <w:r w:rsidR="00850271">
        <w:rPr>
          <w:rFonts w:hint="eastAsia"/>
          <w:szCs w:val="28"/>
          <w:lang w:eastAsia="zh-CN"/>
        </w:rPr>
        <w:t xml:space="preserve"> </w:t>
      </w:r>
      <w:r w:rsidR="00E85F09" w:rsidRPr="00EC4318">
        <w:rPr>
          <w:szCs w:val="28"/>
          <w:lang w:eastAsia="zh-CN"/>
        </w:rPr>
        <w:t>OF 20</w:t>
      </w:r>
      <w:r w:rsidR="00850271">
        <w:rPr>
          <w:rFonts w:hint="eastAsia"/>
          <w:szCs w:val="28"/>
          <w:lang w:eastAsia="zh-CN"/>
        </w:rPr>
        <w:t>1</w:t>
      </w:r>
      <w:r>
        <w:rPr>
          <w:rFonts w:hint="eastAsia"/>
          <w:szCs w:val="28"/>
          <w:lang w:eastAsia="zh-CN"/>
        </w:rPr>
        <w:t>2</w:t>
      </w:r>
    </w:p>
    <w:p w:rsidR="00F82386" w:rsidRPr="00F82386" w:rsidRDefault="00F82386" w:rsidP="0005638F">
      <w:pPr>
        <w:spacing w:line="360" w:lineRule="auto"/>
        <w:rPr>
          <w:rFonts w:hint="eastAsia"/>
          <w:lang w:val="en-GB"/>
        </w:rPr>
      </w:pPr>
    </w:p>
    <w:p w:rsidR="00B07D6B" w:rsidRPr="00EC4318" w:rsidRDefault="00B07D6B" w:rsidP="00B07D6B">
      <w:pPr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</w:t>
      </w:r>
      <w:r>
        <w:rPr>
          <w:bCs/>
          <w:sz w:val="28"/>
          <w:szCs w:val="28"/>
          <w:lang w:val="en-GB"/>
        </w:rPr>
        <w:t>--------</w:t>
      </w:r>
      <w:r w:rsidRPr="00EC4318">
        <w:rPr>
          <w:bCs/>
          <w:sz w:val="28"/>
          <w:szCs w:val="28"/>
          <w:lang w:val="en-GB"/>
        </w:rPr>
        <w:t>------------------------</w:t>
      </w:r>
    </w:p>
    <w:p w:rsidR="0000608C" w:rsidRPr="00EC4318" w:rsidRDefault="0000608C" w:rsidP="0005638F">
      <w:pPr>
        <w:spacing w:line="360" w:lineRule="auto"/>
        <w:jc w:val="both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BETWEEN</w:t>
      </w:r>
    </w:p>
    <w:p w:rsidR="00E85F09" w:rsidRPr="00EC4318" w:rsidRDefault="0000608C" w:rsidP="0005638F">
      <w:pPr>
        <w:tabs>
          <w:tab w:val="center" w:pos="4140"/>
          <w:tab w:val="right" w:pos="8280"/>
        </w:tabs>
        <w:spacing w:line="360" w:lineRule="auto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ab/>
      </w:r>
      <w:r w:rsidR="00B07D6B">
        <w:rPr>
          <w:bCs/>
          <w:sz w:val="28"/>
          <w:szCs w:val="28"/>
          <w:lang w:val="en-GB"/>
        </w:rPr>
        <w:t>TSANG CHI CHEONG</w:t>
      </w:r>
      <w:r w:rsidR="005B0B6B" w:rsidRPr="00EC4318">
        <w:rPr>
          <w:bCs/>
          <w:sz w:val="28"/>
          <w:szCs w:val="28"/>
          <w:lang w:val="en-GB"/>
        </w:rPr>
        <w:tab/>
        <w:t>Plaintiff</w:t>
      </w:r>
    </w:p>
    <w:p w:rsidR="0000608C" w:rsidRPr="00EC4318" w:rsidRDefault="0000608C" w:rsidP="0005638F">
      <w:pPr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and</w:t>
      </w:r>
    </w:p>
    <w:p w:rsidR="00B07D6B" w:rsidRDefault="0000608C" w:rsidP="00FD6D8D">
      <w:pPr>
        <w:tabs>
          <w:tab w:val="center" w:pos="4050"/>
          <w:tab w:val="right" w:pos="8280"/>
        </w:tabs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ab/>
      </w:r>
      <w:r w:rsidR="00B07D6B">
        <w:rPr>
          <w:bCs/>
          <w:sz w:val="28"/>
          <w:szCs w:val="28"/>
          <w:lang w:val="en-GB"/>
        </w:rPr>
        <w:t>THE INCORPORATED OWNERS OF</w:t>
      </w:r>
    </w:p>
    <w:p w:rsidR="00216DA0" w:rsidRPr="00EC4318" w:rsidRDefault="00B07D6B" w:rsidP="00FD6D8D">
      <w:pPr>
        <w:tabs>
          <w:tab w:val="left" w:pos="1890"/>
          <w:tab w:val="right" w:pos="8280"/>
        </w:tabs>
        <w:spacing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ab/>
        <w:t>MEI KING MANSION (STAGE 1)</w:t>
      </w:r>
      <w:r w:rsidR="001B57B3" w:rsidRPr="00EC4318">
        <w:rPr>
          <w:bCs/>
          <w:sz w:val="28"/>
          <w:szCs w:val="28"/>
          <w:lang w:val="en-GB"/>
        </w:rPr>
        <w:tab/>
      </w:r>
      <w:r w:rsidR="00216DA0" w:rsidRPr="00EC4318">
        <w:rPr>
          <w:bCs/>
          <w:sz w:val="28"/>
          <w:szCs w:val="28"/>
          <w:lang w:val="en-GB"/>
        </w:rPr>
        <w:t>Defendant</w:t>
      </w:r>
    </w:p>
    <w:p w:rsidR="00B07D6B" w:rsidRPr="00EC4318" w:rsidRDefault="00B07D6B" w:rsidP="00B07D6B">
      <w:pPr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</w:t>
      </w:r>
      <w:r>
        <w:rPr>
          <w:bCs/>
          <w:sz w:val="28"/>
          <w:szCs w:val="28"/>
          <w:lang w:val="en-GB"/>
        </w:rPr>
        <w:t>--------</w:t>
      </w:r>
      <w:r w:rsidRPr="00EC4318">
        <w:rPr>
          <w:bCs/>
          <w:sz w:val="28"/>
          <w:szCs w:val="28"/>
          <w:lang w:val="en-GB"/>
        </w:rPr>
        <w:t>------------------------</w:t>
      </w:r>
    </w:p>
    <w:p w:rsidR="0000608C" w:rsidRPr="00EC4318" w:rsidRDefault="0000608C" w:rsidP="0005638F">
      <w:pPr>
        <w:pStyle w:val="Heading5"/>
        <w:rPr>
          <w:szCs w:val="28"/>
        </w:rPr>
      </w:pPr>
    </w:p>
    <w:p w:rsidR="0000608C" w:rsidRPr="00EC4318" w:rsidRDefault="00E85F09" w:rsidP="0005638F">
      <w:pPr>
        <w:pStyle w:val="Heading5"/>
        <w:tabs>
          <w:tab w:val="left" w:pos="2160"/>
        </w:tabs>
        <w:ind w:left="2160" w:hanging="2160"/>
        <w:rPr>
          <w:szCs w:val="28"/>
        </w:rPr>
      </w:pPr>
      <w:r w:rsidRPr="00EC4318">
        <w:rPr>
          <w:szCs w:val="28"/>
          <w:lang w:eastAsia="zh-CN"/>
        </w:rPr>
        <w:t>Before</w:t>
      </w:r>
      <w:r w:rsidR="0000608C" w:rsidRPr="00EC4318">
        <w:rPr>
          <w:szCs w:val="28"/>
        </w:rPr>
        <w:t>:</w:t>
      </w:r>
      <w:r w:rsidR="007650AE">
        <w:rPr>
          <w:rFonts w:hint="eastAsia"/>
          <w:szCs w:val="28"/>
          <w:lang w:eastAsia="zh-CN"/>
        </w:rPr>
        <w:t xml:space="preserve">  </w:t>
      </w:r>
      <w:r w:rsidR="0000608C" w:rsidRPr="00EC4318">
        <w:rPr>
          <w:szCs w:val="28"/>
        </w:rPr>
        <w:t>H</w:t>
      </w:r>
      <w:r w:rsidR="00F82386">
        <w:rPr>
          <w:rFonts w:hint="eastAsia"/>
          <w:szCs w:val="28"/>
          <w:lang w:eastAsia="zh-CN"/>
        </w:rPr>
        <w:t>is</w:t>
      </w:r>
      <w:r w:rsidR="0000608C" w:rsidRPr="00EC4318">
        <w:rPr>
          <w:szCs w:val="28"/>
        </w:rPr>
        <w:t xml:space="preserve"> Honour Judge </w:t>
      </w:r>
      <w:r w:rsidR="00F82386">
        <w:rPr>
          <w:rFonts w:hint="eastAsia"/>
          <w:szCs w:val="28"/>
          <w:lang w:eastAsia="zh-CN"/>
        </w:rPr>
        <w:t xml:space="preserve">Andrew Li </w:t>
      </w:r>
      <w:r w:rsidR="00B07D6B">
        <w:rPr>
          <w:szCs w:val="28"/>
          <w:lang w:eastAsia="zh-CN"/>
        </w:rPr>
        <w:t>in Chambers</w:t>
      </w:r>
    </w:p>
    <w:p w:rsidR="00CD6CE3" w:rsidRDefault="0000608C" w:rsidP="0005638F">
      <w:pPr>
        <w:tabs>
          <w:tab w:val="left" w:pos="2160"/>
        </w:tabs>
        <w:spacing w:line="360" w:lineRule="auto"/>
        <w:ind w:left="2160" w:hanging="2160"/>
        <w:jc w:val="both"/>
        <w:rPr>
          <w:rFonts w:hint="eastAsia"/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Date of Hearing:</w:t>
      </w:r>
      <w:r w:rsidR="007650AE">
        <w:rPr>
          <w:rFonts w:hint="eastAsia"/>
          <w:bCs/>
          <w:sz w:val="28"/>
          <w:szCs w:val="28"/>
          <w:lang w:val="en-GB"/>
        </w:rPr>
        <w:t xml:space="preserve">  </w:t>
      </w:r>
      <w:r w:rsidR="00B07D6B">
        <w:rPr>
          <w:bCs/>
          <w:sz w:val="28"/>
          <w:szCs w:val="28"/>
          <w:lang w:val="en-GB"/>
        </w:rPr>
        <w:t xml:space="preserve">9 July </w:t>
      </w:r>
      <w:r w:rsidR="00BE5F05">
        <w:rPr>
          <w:bCs/>
          <w:sz w:val="28"/>
          <w:szCs w:val="28"/>
          <w:lang w:val="en-GB"/>
        </w:rPr>
        <w:t>201</w:t>
      </w:r>
      <w:r w:rsidR="00F82386">
        <w:rPr>
          <w:rFonts w:hint="eastAsia"/>
          <w:bCs/>
          <w:sz w:val="28"/>
          <w:szCs w:val="28"/>
          <w:lang w:val="en-GB"/>
        </w:rPr>
        <w:t>4</w:t>
      </w:r>
    </w:p>
    <w:p w:rsidR="0000608C" w:rsidRPr="00EC4318" w:rsidRDefault="0000608C" w:rsidP="0005638F">
      <w:pPr>
        <w:tabs>
          <w:tab w:val="left" w:pos="2160"/>
        </w:tabs>
        <w:spacing w:line="360" w:lineRule="auto"/>
        <w:ind w:left="2160" w:hanging="2160"/>
        <w:jc w:val="both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 xml:space="preserve">Date of </w:t>
      </w:r>
      <w:r w:rsidR="00B07D6B">
        <w:rPr>
          <w:bCs/>
          <w:sz w:val="28"/>
          <w:szCs w:val="28"/>
          <w:lang w:val="en-GB"/>
        </w:rPr>
        <w:t>Decision</w:t>
      </w:r>
      <w:r w:rsidRPr="00EC4318">
        <w:rPr>
          <w:bCs/>
          <w:sz w:val="28"/>
          <w:szCs w:val="28"/>
          <w:lang w:val="en-GB"/>
        </w:rPr>
        <w:t>:</w:t>
      </w:r>
      <w:r w:rsidR="007650AE">
        <w:rPr>
          <w:rFonts w:hint="eastAsia"/>
          <w:bCs/>
          <w:sz w:val="28"/>
          <w:szCs w:val="28"/>
          <w:lang w:val="en-GB"/>
        </w:rPr>
        <w:t xml:space="preserve"> </w:t>
      </w:r>
      <w:r w:rsidR="00B71264">
        <w:rPr>
          <w:rFonts w:hint="eastAsia"/>
          <w:bCs/>
          <w:sz w:val="28"/>
          <w:szCs w:val="28"/>
          <w:lang w:val="en-GB"/>
        </w:rPr>
        <w:t>2</w:t>
      </w:r>
      <w:r w:rsidR="00F6726C">
        <w:rPr>
          <w:rFonts w:hint="eastAsia"/>
          <w:bCs/>
          <w:sz w:val="28"/>
          <w:szCs w:val="28"/>
          <w:lang w:val="en-GB"/>
        </w:rPr>
        <w:t>2</w:t>
      </w:r>
      <w:r w:rsidR="001A46AF">
        <w:rPr>
          <w:rFonts w:hint="eastAsia"/>
          <w:bCs/>
          <w:sz w:val="28"/>
          <w:szCs w:val="28"/>
          <w:lang w:val="en-GB"/>
        </w:rPr>
        <w:t xml:space="preserve"> July </w:t>
      </w:r>
      <w:r w:rsidR="0028236C">
        <w:rPr>
          <w:rFonts w:hint="eastAsia"/>
          <w:bCs/>
          <w:sz w:val="28"/>
          <w:szCs w:val="28"/>
          <w:lang w:val="en-GB"/>
        </w:rPr>
        <w:t>2014</w:t>
      </w:r>
    </w:p>
    <w:p w:rsidR="00FC4AAD" w:rsidRPr="00EC4318" w:rsidRDefault="00FC4AAD" w:rsidP="0005638F">
      <w:pPr>
        <w:tabs>
          <w:tab w:val="left" w:pos="2160"/>
        </w:tabs>
        <w:spacing w:line="360" w:lineRule="auto"/>
        <w:ind w:left="2160" w:hanging="2160"/>
        <w:jc w:val="both"/>
        <w:rPr>
          <w:bCs/>
          <w:sz w:val="28"/>
          <w:szCs w:val="28"/>
          <w:lang w:val="en-GB"/>
        </w:rPr>
      </w:pPr>
    </w:p>
    <w:p w:rsidR="00FC4AAD" w:rsidRPr="00EC4318" w:rsidRDefault="00FC4AAD" w:rsidP="0005638F">
      <w:pPr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</w:t>
      </w:r>
      <w:r w:rsidR="00B07D6B">
        <w:rPr>
          <w:bCs/>
          <w:sz w:val="28"/>
          <w:szCs w:val="28"/>
          <w:lang w:val="en-GB"/>
        </w:rPr>
        <w:t>--------</w:t>
      </w:r>
      <w:r w:rsidRPr="00EC4318">
        <w:rPr>
          <w:bCs/>
          <w:sz w:val="28"/>
          <w:szCs w:val="28"/>
          <w:lang w:val="en-GB"/>
        </w:rPr>
        <w:t>------------------------</w:t>
      </w:r>
    </w:p>
    <w:p w:rsidR="000C34EF" w:rsidRPr="00EC4318" w:rsidRDefault="00B07D6B" w:rsidP="0005638F">
      <w:pPr>
        <w:spacing w:line="360" w:lineRule="auto"/>
        <w:jc w:val="center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DECISION</w:t>
      </w:r>
    </w:p>
    <w:p w:rsidR="00B07D6B" w:rsidRPr="00EC4318" w:rsidRDefault="00B07D6B" w:rsidP="00B07D6B">
      <w:pPr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</w:t>
      </w:r>
      <w:r>
        <w:rPr>
          <w:bCs/>
          <w:sz w:val="28"/>
          <w:szCs w:val="28"/>
          <w:lang w:val="en-GB"/>
        </w:rPr>
        <w:t>--------</w:t>
      </w:r>
      <w:r w:rsidRPr="00EC4318">
        <w:rPr>
          <w:bCs/>
          <w:sz w:val="28"/>
          <w:szCs w:val="28"/>
          <w:lang w:val="en-GB"/>
        </w:rPr>
        <w:t>------------------------</w:t>
      </w:r>
    </w:p>
    <w:p w:rsidR="00216DA0" w:rsidRDefault="00216DA0" w:rsidP="0005638F">
      <w:pPr>
        <w:spacing w:line="360" w:lineRule="auto"/>
        <w:ind w:left="90" w:hanging="90"/>
        <w:jc w:val="both"/>
        <w:rPr>
          <w:b/>
          <w:sz w:val="28"/>
          <w:szCs w:val="28"/>
        </w:rPr>
      </w:pPr>
    </w:p>
    <w:p w:rsidR="00FA1322" w:rsidRDefault="004C12B8" w:rsidP="0005638F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a </w:t>
      </w:r>
      <w:r w:rsidR="008F6BC3">
        <w:rPr>
          <w:sz w:val="28"/>
          <w:szCs w:val="28"/>
        </w:rPr>
        <w:t>classic case o</w:t>
      </w:r>
      <w:r>
        <w:rPr>
          <w:sz w:val="28"/>
          <w:szCs w:val="28"/>
        </w:rPr>
        <w:t xml:space="preserve">f </w:t>
      </w:r>
      <w:r w:rsidR="008F6BC3">
        <w:rPr>
          <w:sz w:val="28"/>
          <w:szCs w:val="28"/>
        </w:rPr>
        <w:t xml:space="preserve">how </w:t>
      </w:r>
      <w:r w:rsidR="001A46AF"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inaction of a plaintiff’s solicitor</w:t>
      </w:r>
      <w:r w:rsidR="001A46AF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in a </w:t>
      </w:r>
      <w:r w:rsidR="00F82386">
        <w:rPr>
          <w:rFonts w:hint="eastAsia"/>
          <w:sz w:val="28"/>
          <w:szCs w:val="28"/>
        </w:rPr>
        <w:t>personal injur</w:t>
      </w:r>
      <w:r w:rsidR="001A46AF">
        <w:rPr>
          <w:rFonts w:hint="eastAsia"/>
          <w:sz w:val="28"/>
          <w:szCs w:val="28"/>
        </w:rPr>
        <w:t>y</w:t>
      </w:r>
      <w:r w:rsidR="00F82386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case </w:t>
      </w:r>
      <w:r w:rsidR="001A46AF">
        <w:rPr>
          <w:rFonts w:hint="eastAsia"/>
          <w:sz w:val="28"/>
          <w:szCs w:val="28"/>
        </w:rPr>
        <w:t xml:space="preserve">has </w:t>
      </w:r>
      <w:r>
        <w:rPr>
          <w:sz w:val="28"/>
          <w:szCs w:val="28"/>
        </w:rPr>
        <w:t xml:space="preserve">made a </w:t>
      </w:r>
      <w:r w:rsidR="00FA1322">
        <w:rPr>
          <w:sz w:val="28"/>
          <w:szCs w:val="28"/>
        </w:rPr>
        <w:t>m</w:t>
      </w:r>
      <w:r>
        <w:rPr>
          <w:sz w:val="28"/>
          <w:szCs w:val="28"/>
        </w:rPr>
        <w:t xml:space="preserve">ockery </w:t>
      </w:r>
      <w:r w:rsidR="00FA1322">
        <w:rPr>
          <w:sz w:val="28"/>
          <w:szCs w:val="28"/>
        </w:rPr>
        <w:t>of the rule</w:t>
      </w:r>
      <w:r w:rsidR="008F6BC3">
        <w:rPr>
          <w:sz w:val="28"/>
          <w:szCs w:val="28"/>
        </w:rPr>
        <w:t>s</w:t>
      </w:r>
      <w:r w:rsidR="00FA1322">
        <w:rPr>
          <w:sz w:val="28"/>
          <w:szCs w:val="28"/>
        </w:rPr>
        <w:t xml:space="preserve"> laid down in the Personal Injuries Practice Direction (</w:t>
      </w:r>
      <w:r w:rsidR="001A46AF">
        <w:rPr>
          <w:sz w:val="28"/>
          <w:szCs w:val="28"/>
        </w:rPr>
        <w:t>“</w:t>
      </w:r>
      <w:r w:rsidR="00FA1322">
        <w:rPr>
          <w:sz w:val="28"/>
          <w:szCs w:val="28"/>
        </w:rPr>
        <w:t>PD</w:t>
      </w:r>
      <w:r w:rsidR="001A46AF">
        <w:rPr>
          <w:rFonts w:hint="eastAsia"/>
          <w:sz w:val="28"/>
          <w:szCs w:val="28"/>
        </w:rPr>
        <w:t xml:space="preserve"> </w:t>
      </w:r>
      <w:r w:rsidR="00FA1322">
        <w:rPr>
          <w:sz w:val="28"/>
          <w:szCs w:val="28"/>
        </w:rPr>
        <w:t>18.1</w:t>
      </w:r>
      <w:r w:rsidR="001A46AF">
        <w:rPr>
          <w:sz w:val="28"/>
          <w:szCs w:val="28"/>
        </w:rPr>
        <w:t>”</w:t>
      </w:r>
      <w:r w:rsidR="00FA1322">
        <w:rPr>
          <w:sz w:val="28"/>
          <w:szCs w:val="28"/>
        </w:rPr>
        <w:t>) and the Civil Justice Reform</w:t>
      </w:r>
      <w:r w:rsidR="001A46AF">
        <w:rPr>
          <w:rFonts w:hint="eastAsia"/>
          <w:sz w:val="28"/>
          <w:szCs w:val="28"/>
        </w:rPr>
        <w:t xml:space="preserve"> (</w:t>
      </w:r>
      <w:r w:rsidR="001A46AF">
        <w:rPr>
          <w:sz w:val="28"/>
          <w:szCs w:val="28"/>
        </w:rPr>
        <w:t>“</w:t>
      </w:r>
      <w:r w:rsidR="001A46AF">
        <w:rPr>
          <w:rFonts w:hint="eastAsia"/>
          <w:sz w:val="28"/>
          <w:szCs w:val="28"/>
        </w:rPr>
        <w:t>CJR</w:t>
      </w:r>
      <w:r w:rsidR="001A46AF">
        <w:rPr>
          <w:sz w:val="28"/>
          <w:szCs w:val="28"/>
        </w:rPr>
        <w:t>”</w:t>
      </w:r>
      <w:r w:rsidR="001A46AF">
        <w:rPr>
          <w:rFonts w:hint="eastAsia"/>
          <w:sz w:val="28"/>
          <w:szCs w:val="28"/>
        </w:rPr>
        <w:t>)</w:t>
      </w:r>
      <w:r w:rsidR="00FA1322">
        <w:rPr>
          <w:sz w:val="28"/>
          <w:szCs w:val="28"/>
        </w:rPr>
        <w:t xml:space="preserve">.  </w:t>
      </w:r>
    </w:p>
    <w:p w:rsidR="00F05BF7" w:rsidRDefault="00F05BF7" w:rsidP="00F05BF7">
      <w:pPr>
        <w:tabs>
          <w:tab w:val="left" w:pos="1440"/>
        </w:tabs>
        <w:spacing w:line="360" w:lineRule="auto"/>
        <w:jc w:val="both"/>
        <w:rPr>
          <w:rFonts w:eastAsia="PMingLiU" w:hint="eastAsia"/>
          <w:sz w:val="28"/>
          <w:szCs w:val="28"/>
          <w:lang w:eastAsia="zh-TW"/>
        </w:rPr>
      </w:pPr>
    </w:p>
    <w:p w:rsidR="009A021F" w:rsidRPr="009A021F" w:rsidRDefault="009A021F" w:rsidP="00F05BF7">
      <w:pPr>
        <w:tabs>
          <w:tab w:val="left" w:pos="1440"/>
        </w:tabs>
        <w:spacing w:line="360" w:lineRule="auto"/>
        <w:jc w:val="both"/>
        <w:rPr>
          <w:rFonts w:eastAsia="PMingLiU" w:hint="eastAsia"/>
          <w:sz w:val="28"/>
          <w:szCs w:val="28"/>
          <w:lang w:eastAsia="zh-TW"/>
        </w:rPr>
      </w:pPr>
    </w:p>
    <w:p w:rsidR="00F05BF7" w:rsidRDefault="00F05BF7" w:rsidP="00F05BF7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Background</w:t>
      </w:r>
    </w:p>
    <w:p w:rsidR="00F05BF7" w:rsidRPr="00F05BF7" w:rsidRDefault="00F05BF7" w:rsidP="00F05BF7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</w:p>
    <w:p w:rsidR="00B91F5C" w:rsidRDefault="001A46AF" w:rsidP="0005638F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 w:rsidR="00F05BF7">
        <w:rPr>
          <w:sz w:val="28"/>
          <w:szCs w:val="28"/>
        </w:rPr>
        <w:t xml:space="preserve"> is </w:t>
      </w:r>
      <w:r w:rsidR="008A0416">
        <w:rPr>
          <w:sz w:val="28"/>
          <w:szCs w:val="28"/>
        </w:rPr>
        <w:t xml:space="preserve">a </w:t>
      </w:r>
      <w:r w:rsidR="00B71264">
        <w:rPr>
          <w:sz w:val="28"/>
          <w:szCs w:val="28"/>
        </w:rPr>
        <w:t>straight</w:t>
      </w:r>
      <w:r w:rsidR="00F05BF7">
        <w:rPr>
          <w:sz w:val="28"/>
          <w:szCs w:val="28"/>
        </w:rPr>
        <w:t>forward personal injur</w:t>
      </w:r>
      <w:r>
        <w:rPr>
          <w:rFonts w:hint="eastAsia"/>
          <w:sz w:val="28"/>
          <w:szCs w:val="28"/>
        </w:rPr>
        <w:t>y</w:t>
      </w:r>
      <w:r w:rsidR="00F05BF7">
        <w:rPr>
          <w:sz w:val="28"/>
          <w:szCs w:val="28"/>
        </w:rPr>
        <w:t xml:space="preserve"> action involving an electrician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</w:t>
      </w:r>
      <w:r w:rsidR="00F05BF7">
        <w:rPr>
          <w:sz w:val="28"/>
          <w:szCs w:val="28"/>
        </w:rPr>
        <w:t xml:space="preserve"> claim against the incorporated owners of </w:t>
      </w:r>
      <w:r>
        <w:rPr>
          <w:rFonts w:hint="eastAsia"/>
          <w:sz w:val="28"/>
          <w:szCs w:val="28"/>
        </w:rPr>
        <w:t>a</w:t>
      </w:r>
      <w:r w:rsidR="00F05BF7">
        <w:rPr>
          <w:sz w:val="28"/>
          <w:szCs w:val="28"/>
        </w:rPr>
        <w:t xml:space="preserve"> building for </w:t>
      </w:r>
      <w:r>
        <w:rPr>
          <w:rFonts w:hint="eastAsia"/>
          <w:sz w:val="28"/>
          <w:szCs w:val="28"/>
        </w:rPr>
        <w:t xml:space="preserve">the </w:t>
      </w:r>
      <w:r w:rsidR="008A0416">
        <w:rPr>
          <w:sz w:val="28"/>
          <w:szCs w:val="28"/>
        </w:rPr>
        <w:t>alleged act</w:t>
      </w:r>
      <w:r>
        <w:rPr>
          <w:rFonts w:hint="eastAsia"/>
          <w:sz w:val="28"/>
          <w:szCs w:val="28"/>
        </w:rPr>
        <w:t>s</w:t>
      </w:r>
      <w:r w:rsidR="008A0416">
        <w:rPr>
          <w:sz w:val="28"/>
          <w:szCs w:val="28"/>
        </w:rPr>
        <w:t xml:space="preserve"> of </w:t>
      </w:r>
      <w:r>
        <w:rPr>
          <w:rFonts w:hint="eastAsia"/>
          <w:sz w:val="28"/>
          <w:szCs w:val="28"/>
        </w:rPr>
        <w:t>negligence</w:t>
      </w:r>
      <w:r w:rsidR="008A0416">
        <w:rPr>
          <w:sz w:val="28"/>
          <w:szCs w:val="28"/>
        </w:rPr>
        <w:t xml:space="preserve"> and </w:t>
      </w:r>
      <w:r w:rsidR="00B91F5C">
        <w:rPr>
          <w:sz w:val="28"/>
          <w:szCs w:val="28"/>
        </w:rPr>
        <w:t>breach of the provision</w:t>
      </w:r>
      <w:r>
        <w:rPr>
          <w:rFonts w:hint="eastAsia"/>
          <w:sz w:val="28"/>
          <w:szCs w:val="28"/>
        </w:rPr>
        <w:t>s</w:t>
      </w:r>
      <w:r w:rsidR="00B91F5C">
        <w:rPr>
          <w:sz w:val="28"/>
          <w:szCs w:val="28"/>
        </w:rPr>
        <w:t xml:space="preserve"> of the Occupier’s Liability Ordinance</w:t>
      </w:r>
      <w:r>
        <w:rPr>
          <w:rFonts w:hint="eastAsia"/>
          <w:sz w:val="28"/>
          <w:szCs w:val="28"/>
        </w:rPr>
        <w:t>,</w:t>
      </w:r>
      <w:r w:rsidR="00B91F5C">
        <w:rPr>
          <w:sz w:val="28"/>
          <w:szCs w:val="28"/>
        </w:rPr>
        <w:t xml:space="preserve"> Cap 314 and the Electricity Ordinance</w:t>
      </w:r>
      <w:r>
        <w:rPr>
          <w:rFonts w:hint="eastAsia"/>
          <w:sz w:val="28"/>
          <w:szCs w:val="28"/>
        </w:rPr>
        <w:t>,</w:t>
      </w:r>
      <w:r w:rsidR="00B91F5C">
        <w:rPr>
          <w:sz w:val="28"/>
          <w:szCs w:val="28"/>
        </w:rPr>
        <w:t xml:space="preserve"> Cap 406.</w:t>
      </w:r>
      <w:r w:rsidR="00370016">
        <w:rPr>
          <w:sz w:val="28"/>
          <w:szCs w:val="28"/>
        </w:rPr>
        <w:t xml:space="preserve">  The writ of summons was issued on 5 January 2012 with </w:t>
      </w:r>
      <w:r w:rsidR="00F6726C">
        <w:rPr>
          <w:rFonts w:hint="eastAsia"/>
          <w:sz w:val="28"/>
          <w:szCs w:val="28"/>
        </w:rPr>
        <w:t xml:space="preserve">the </w:t>
      </w:r>
      <w:r w:rsidR="00370016">
        <w:rPr>
          <w:sz w:val="28"/>
          <w:szCs w:val="28"/>
        </w:rPr>
        <w:t xml:space="preserve">statement of claim and statement of damages served on the same day on the defendant.  </w:t>
      </w:r>
    </w:p>
    <w:p w:rsidR="00370016" w:rsidRDefault="00370016" w:rsidP="0037001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370016" w:rsidRDefault="00370016" w:rsidP="00BD449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There ha</w:t>
      </w:r>
      <w:r w:rsidR="001A46AF"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been </w:t>
      </w:r>
      <w:r w:rsidR="00996A73">
        <w:rPr>
          <w:rFonts w:hint="eastAsia"/>
          <w:sz w:val="28"/>
          <w:szCs w:val="28"/>
        </w:rPr>
        <w:t>serious</w:t>
      </w:r>
      <w:r>
        <w:rPr>
          <w:sz w:val="28"/>
          <w:szCs w:val="28"/>
        </w:rPr>
        <w:t xml:space="preserve"> delay</w:t>
      </w:r>
      <w:r w:rsidR="001A46AF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C6437D">
        <w:rPr>
          <w:rFonts w:hint="eastAsia"/>
          <w:sz w:val="28"/>
          <w:szCs w:val="28"/>
        </w:rPr>
        <w:t xml:space="preserve">in taking this case </w:t>
      </w:r>
      <w:r w:rsidR="00E168A7">
        <w:rPr>
          <w:rFonts w:hint="eastAsia"/>
          <w:sz w:val="28"/>
          <w:szCs w:val="28"/>
        </w:rPr>
        <w:t>to trial since the commencement</w:t>
      </w:r>
      <w:r w:rsidR="00C6437D">
        <w:rPr>
          <w:rFonts w:hint="eastAsia"/>
          <w:sz w:val="28"/>
          <w:szCs w:val="28"/>
        </w:rPr>
        <w:t xml:space="preserve"> of the proceedings.  </w:t>
      </w:r>
      <w:r w:rsidR="001A46AF">
        <w:rPr>
          <w:rFonts w:hint="eastAsia"/>
          <w:sz w:val="28"/>
          <w:szCs w:val="28"/>
        </w:rPr>
        <w:t xml:space="preserve">They were mainly </w:t>
      </w:r>
      <w:r>
        <w:rPr>
          <w:sz w:val="28"/>
          <w:szCs w:val="28"/>
        </w:rPr>
        <w:t>caused by the plaintiff’s solicitor</w:t>
      </w:r>
      <w:r w:rsidR="001A46AF">
        <w:rPr>
          <w:rFonts w:hint="eastAsia"/>
          <w:sz w:val="28"/>
          <w:szCs w:val="28"/>
        </w:rPr>
        <w:t>s</w:t>
      </w:r>
      <w:r w:rsidR="00C6437D">
        <w:rPr>
          <w:rFonts w:hint="eastAsia"/>
          <w:sz w:val="28"/>
          <w:szCs w:val="28"/>
        </w:rPr>
        <w:t>,</w:t>
      </w:r>
      <w:r w:rsidR="001A46AF">
        <w:rPr>
          <w:rFonts w:hint="eastAsia"/>
          <w:sz w:val="28"/>
          <w:szCs w:val="28"/>
        </w:rPr>
        <w:t xml:space="preserve"> although the defendant</w:t>
      </w:r>
      <w:r w:rsidR="001A46AF">
        <w:rPr>
          <w:sz w:val="28"/>
          <w:szCs w:val="28"/>
        </w:rPr>
        <w:t>’</w:t>
      </w:r>
      <w:r w:rsidR="001A46AF">
        <w:rPr>
          <w:rFonts w:hint="eastAsia"/>
          <w:sz w:val="28"/>
          <w:szCs w:val="28"/>
        </w:rPr>
        <w:t xml:space="preserve">s solicitors were responsible for some of them. </w:t>
      </w:r>
      <w:r>
        <w:rPr>
          <w:sz w:val="28"/>
          <w:szCs w:val="28"/>
        </w:rPr>
        <w:t xml:space="preserve"> </w:t>
      </w:r>
      <w:r w:rsidR="00E168A7"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ventually</w:t>
      </w:r>
      <w:r w:rsidR="00E168A7"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 xml:space="preserve">a </w:t>
      </w:r>
      <w:r w:rsidR="00C6437D"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heck</w:t>
      </w:r>
      <w:r w:rsidR="00C6437D">
        <w:rPr>
          <w:rFonts w:hint="eastAsia"/>
          <w:sz w:val="28"/>
          <w:szCs w:val="28"/>
        </w:rPr>
        <w:t xml:space="preserve"> L</w:t>
      </w:r>
      <w:r>
        <w:rPr>
          <w:sz w:val="28"/>
          <w:szCs w:val="28"/>
        </w:rPr>
        <w:t xml:space="preserve">ist </w:t>
      </w:r>
      <w:r w:rsidR="00C6437D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eview (“CLR”)</w:t>
      </w:r>
      <w:r w:rsidR="00CF1312">
        <w:rPr>
          <w:sz w:val="28"/>
          <w:szCs w:val="28"/>
        </w:rPr>
        <w:t xml:space="preserve"> </w:t>
      </w:r>
      <w:r w:rsidR="00C6437D">
        <w:rPr>
          <w:rFonts w:hint="eastAsia"/>
          <w:sz w:val="28"/>
          <w:szCs w:val="28"/>
        </w:rPr>
        <w:t xml:space="preserve">hearing </w:t>
      </w:r>
      <w:r w:rsidR="00E168A7">
        <w:rPr>
          <w:rFonts w:hint="eastAsia"/>
          <w:sz w:val="28"/>
          <w:szCs w:val="28"/>
        </w:rPr>
        <w:t xml:space="preserve">took place </w:t>
      </w:r>
      <w:r w:rsidR="00CF1312">
        <w:rPr>
          <w:sz w:val="28"/>
          <w:szCs w:val="28"/>
        </w:rPr>
        <w:t>before Master SP Yip on 25 April 2014 wh</w:t>
      </w:r>
      <w:r w:rsidR="00AF094E">
        <w:rPr>
          <w:sz w:val="28"/>
          <w:szCs w:val="28"/>
        </w:rPr>
        <w:t>e</w:t>
      </w:r>
      <w:r w:rsidR="00CF1312">
        <w:rPr>
          <w:sz w:val="28"/>
          <w:szCs w:val="28"/>
        </w:rPr>
        <w:t>r</w:t>
      </w:r>
      <w:r w:rsidR="00AF094E">
        <w:rPr>
          <w:sz w:val="28"/>
          <w:szCs w:val="28"/>
        </w:rPr>
        <w:t>e</w:t>
      </w:r>
      <w:r w:rsidR="00CF1312">
        <w:rPr>
          <w:sz w:val="28"/>
          <w:szCs w:val="28"/>
        </w:rPr>
        <w:t xml:space="preserve"> he made the following order:-</w:t>
      </w:r>
    </w:p>
    <w:p w:rsidR="00166335" w:rsidRDefault="00166335" w:rsidP="00BD4494">
      <w:pPr>
        <w:pStyle w:val="ListParagraph"/>
        <w:spacing w:line="360" w:lineRule="auto"/>
        <w:rPr>
          <w:sz w:val="28"/>
          <w:szCs w:val="28"/>
        </w:rPr>
      </w:pPr>
    </w:p>
    <w:p w:rsidR="00F33550" w:rsidRDefault="00166335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“</w:t>
      </w:r>
      <w:r w:rsidR="00F33550" w:rsidRPr="00663FCD">
        <w:t>1.</w:t>
      </w:r>
      <w:r w:rsidR="00F33550" w:rsidRPr="00663FCD">
        <w:tab/>
      </w:r>
      <w:r w:rsidRPr="00663FCD">
        <w:t>Unless by 4</w:t>
      </w:r>
      <w:r w:rsidR="00F33550" w:rsidRPr="00663FCD">
        <w:t>:00</w:t>
      </w:r>
      <w:r w:rsidRPr="00663FCD">
        <w:t xml:space="preserve"> pm </w:t>
      </w:r>
      <w:r w:rsidR="00F33550" w:rsidRPr="00663FCD">
        <w:t xml:space="preserve">on 9 May 2014, the Plaintiff files and serves </w:t>
      </w:r>
      <w:r w:rsidR="0095758D" w:rsidRPr="00663FCD">
        <w:t>t</w:t>
      </w:r>
      <w:r w:rsidR="00F33550" w:rsidRPr="00663FCD">
        <w:t xml:space="preserve">he Supplemental Witness Statement of Tsang </w:t>
      </w:r>
      <w:r w:rsidR="0095758D" w:rsidRPr="00663FCD">
        <w:t>C</w:t>
      </w:r>
      <w:r w:rsidR="00F33550" w:rsidRPr="00663FCD">
        <w:t>hi C</w:t>
      </w:r>
      <w:r w:rsidR="0095758D" w:rsidRPr="00663FCD">
        <w:t>h</w:t>
      </w:r>
      <w:r w:rsidR="00F33550" w:rsidRPr="00663FCD">
        <w:t>eong as per the d</w:t>
      </w:r>
      <w:r w:rsidR="0095758D" w:rsidRPr="00663FCD">
        <w:t>r</w:t>
      </w:r>
      <w:r w:rsidR="00F33550" w:rsidRPr="00663FCD">
        <w:t>aft attached to the Plaintiff’s Questionnai</w:t>
      </w:r>
      <w:r w:rsidR="0095758D" w:rsidRPr="00663FCD">
        <w:t>r</w:t>
      </w:r>
      <w:r w:rsidR="00F33550" w:rsidRPr="00663FCD">
        <w:t>e for PI Action on 24 April 2014, the Plaintiff be debarred from adducing such supplemental witness statement at the trial;</w:t>
      </w: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F33550" w:rsidRDefault="00F33550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2.</w:t>
      </w:r>
      <w:r w:rsidRPr="00663FCD">
        <w:tab/>
        <w:t xml:space="preserve">Unless by 4:00 p.m. on 23 May 2014, the Defendant files and serves the Supplemental Witness Statement in reply, the </w:t>
      </w:r>
      <w:r w:rsidR="0095758D" w:rsidRPr="00663FCD">
        <w:t xml:space="preserve">Defendant </w:t>
      </w:r>
      <w:r w:rsidRPr="00663FCD">
        <w:t>be debarred from adducing such supplemental witness statement at the trial</w:t>
      </w:r>
      <w:r w:rsidR="00663FCD">
        <w:t>;</w:t>
      </w: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95758D" w:rsidRDefault="00F33550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 xml:space="preserve">3. </w:t>
      </w:r>
      <w:r w:rsidRPr="00663FCD">
        <w:tab/>
      </w:r>
      <w:r w:rsidR="0095758D" w:rsidRPr="00663FCD">
        <w:t>The leave to call the medical experts to give oral evidence at the trial shall be decided at the Pre-trial Review by the trial judge and not less than 14 days before the Pre-Trial Review, the parties shall file a short joint statement setting out in bullet points those issues relating to the expert’s oral evidence, together with estimates of the time needed to hear those issues;</w:t>
      </w: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95758D" w:rsidRDefault="0095758D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lastRenderedPageBreak/>
        <w:t>4.</w:t>
      </w:r>
      <w:r w:rsidRPr="00663FCD">
        <w:tab/>
        <w:t>No later than 14 days before the Pre-Trial Review, the parties shall file a signed Agreed Statem</w:t>
      </w:r>
      <w:r w:rsidR="000C6571" w:rsidRPr="00663FCD">
        <w:t>e</w:t>
      </w:r>
      <w:r w:rsidRPr="00663FCD">
        <w:t xml:space="preserve">nt of Issues in </w:t>
      </w:r>
      <w:r w:rsidR="000C6571" w:rsidRPr="00663FCD">
        <w:t>D</w:t>
      </w:r>
      <w:r w:rsidRPr="00663FCD">
        <w:t>i</w:t>
      </w:r>
      <w:r w:rsidR="000C6571" w:rsidRPr="00663FCD">
        <w:t>s</w:t>
      </w:r>
      <w:r w:rsidRPr="00663FCD">
        <w:t>pu</w:t>
      </w:r>
      <w:r w:rsidR="000C6571" w:rsidRPr="00663FCD">
        <w:t>t</w:t>
      </w:r>
      <w:r w:rsidRPr="00663FCD">
        <w:t xml:space="preserve">e pursuant to Order 18 rule 22 of the </w:t>
      </w:r>
      <w:r w:rsidR="000C6571" w:rsidRPr="00663FCD">
        <w:t>R</w:t>
      </w:r>
      <w:r w:rsidRPr="00663FCD">
        <w:t>ules of the District Court.  If agreement cannot be reached, parties shall inform the court by way of a joint letter giving full reasons for the disagreement shall file their respective Statement of Issues in D</w:t>
      </w:r>
      <w:r w:rsidR="000C6571" w:rsidRPr="00663FCD">
        <w:t>is</w:t>
      </w:r>
      <w:r w:rsidRPr="00663FCD">
        <w:t>pute at the same time;</w:t>
      </w: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0C6571" w:rsidRPr="00663FCD" w:rsidRDefault="0095758D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5.</w:t>
      </w:r>
      <w:r w:rsidRPr="00663FCD">
        <w:tab/>
      </w:r>
      <w:r w:rsidR="000C6571" w:rsidRPr="00663FCD">
        <w:t>The action be set down for trial before a Bilingual Judge in the fixture list, to commence at 9:30 a.m. on 8 September 2014 in court no. 8, the estimated length of trial being 4 days, i.e. with 10-12 September 2014 reserved;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0C6571" w:rsidRPr="00663FCD" w:rsidRDefault="000C6571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6.</w:t>
      </w:r>
      <w:r w:rsidRPr="00663FCD">
        <w:tab/>
        <w:t>There be a Pre-Trial Review fixed at 9:30 a.m. on 18 July 2014 in court no. 8 with 3 hours reserved;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0C6571" w:rsidRPr="00663FCD" w:rsidRDefault="000C6571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7.</w:t>
      </w:r>
      <w:r w:rsidRPr="00663FCD">
        <w:tab/>
        <w:t>The Plaintiff shall file and serve an Application to Set a Case Down for Trial by 9 May 2014;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0C6571" w:rsidRPr="00663FCD" w:rsidRDefault="000C6571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8.</w:t>
      </w:r>
      <w:r w:rsidRPr="00663FCD">
        <w:tab/>
        <w:t xml:space="preserve">The Plaintiff shall prepare the agreed trial bundle in accordance with Practice </w:t>
      </w:r>
      <w:r w:rsidR="00663FCD" w:rsidRPr="00663FCD">
        <w:t>D</w:t>
      </w:r>
      <w:r w:rsidRPr="00663FCD">
        <w:t xml:space="preserve">irection 27 and 5.6 and to lodge the same with the court </w:t>
      </w:r>
      <w:r w:rsidR="00663FCD" w:rsidRPr="00663FCD">
        <w:t>a</w:t>
      </w:r>
      <w:r w:rsidRPr="00663FCD">
        <w:t>nd serve it on the Defendant not less than 14 days before the Pre-Trial Review;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0C6571" w:rsidRPr="00663FCD" w:rsidRDefault="000C6571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9.</w:t>
      </w:r>
      <w:r w:rsidRPr="00663FCD">
        <w:tab/>
        <w:t>Language of trial shall be decided by the Trial Judge;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10.</w:t>
      </w:r>
      <w:r w:rsidRPr="00663FCD">
        <w:tab/>
        <w:t>PI Master be notified with details in writing within 3 days if any of the above directions are not met or if the case is not set down for trial on time;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663FCD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11.</w:t>
      </w:r>
      <w:r w:rsidRPr="00663FCD">
        <w:tab/>
        <w:t>The costs of the checklist review hearing shall be in the cause; and</w:t>
      </w:r>
    </w:p>
    <w:p w:rsid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</w:p>
    <w:p w:rsidR="00166335" w:rsidRPr="00663FCD" w:rsidRDefault="00663FCD" w:rsidP="00663FCD">
      <w:pPr>
        <w:tabs>
          <w:tab w:val="left" w:pos="1440"/>
          <w:tab w:val="left" w:pos="2160"/>
        </w:tabs>
        <w:ind w:left="2160" w:right="747" w:hanging="720"/>
        <w:jc w:val="both"/>
      </w:pPr>
      <w:r w:rsidRPr="00663FCD">
        <w:t>12.</w:t>
      </w:r>
      <w:r w:rsidRPr="00663FCD">
        <w:tab/>
        <w:t>The Plaintiff shall draw up, file and serve this order.</w:t>
      </w:r>
      <w:r w:rsidR="00166335" w:rsidRPr="00663FCD">
        <w:t>”</w:t>
      </w:r>
    </w:p>
    <w:p w:rsidR="00BD4494" w:rsidRDefault="00BD4494" w:rsidP="00E064D4">
      <w:pPr>
        <w:pStyle w:val="ListParagraph"/>
        <w:spacing w:line="360" w:lineRule="auto"/>
        <w:ind w:left="0"/>
        <w:rPr>
          <w:sz w:val="28"/>
          <w:szCs w:val="28"/>
        </w:rPr>
      </w:pPr>
    </w:p>
    <w:p w:rsidR="00166335" w:rsidRDefault="00BD4494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The above</w:t>
      </w:r>
      <w:r w:rsidR="004736F6"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mentioned </w:t>
      </w:r>
      <w:r w:rsidR="00C6437D">
        <w:rPr>
          <w:rFonts w:hint="eastAsia"/>
          <w:sz w:val="28"/>
          <w:szCs w:val="28"/>
        </w:rPr>
        <w:t>Pre</w:t>
      </w:r>
      <w:r w:rsidR="004736F6">
        <w:rPr>
          <w:rFonts w:hint="eastAsia"/>
          <w:sz w:val="28"/>
          <w:szCs w:val="28"/>
        </w:rPr>
        <w:t>-Trial R</w:t>
      </w:r>
      <w:r>
        <w:rPr>
          <w:sz w:val="28"/>
          <w:szCs w:val="28"/>
        </w:rPr>
        <w:t xml:space="preserve">eview (“PTR”) was moved forward from </w:t>
      </w:r>
      <w:r w:rsidR="004736F6"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8 July </w:t>
      </w:r>
      <w:r w:rsidR="00663FCD">
        <w:rPr>
          <w:sz w:val="28"/>
          <w:szCs w:val="28"/>
        </w:rPr>
        <w:t xml:space="preserve">2014 </w:t>
      </w:r>
      <w:r>
        <w:rPr>
          <w:sz w:val="28"/>
          <w:szCs w:val="28"/>
        </w:rPr>
        <w:t>to 9 July 2014</w:t>
      </w:r>
      <w:r w:rsidR="00631C26" w:rsidRPr="00631C26">
        <w:rPr>
          <w:rFonts w:hint="eastAsia"/>
          <w:sz w:val="28"/>
          <w:szCs w:val="28"/>
        </w:rPr>
        <w:t xml:space="preserve"> </w:t>
      </w:r>
      <w:r w:rsidR="00631C26">
        <w:rPr>
          <w:rFonts w:hint="eastAsia"/>
          <w:sz w:val="28"/>
          <w:szCs w:val="28"/>
        </w:rPr>
        <w:t xml:space="preserve">due </w:t>
      </w:r>
      <w:r w:rsidR="00631C26">
        <w:rPr>
          <w:sz w:val="28"/>
          <w:szCs w:val="28"/>
        </w:rPr>
        <w:t>to the stat</w:t>
      </w:r>
      <w:r w:rsidR="00631C26">
        <w:rPr>
          <w:rFonts w:hint="eastAsia"/>
          <w:sz w:val="28"/>
          <w:szCs w:val="28"/>
        </w:rPr>
        <w:t>us</w:t>
      </w:r>
      <w:r w:rsidR="00631C26">
        <w:rPr>
          <w:sz w:val="28"/>
          <w:szCs w:val="28"/>
        </w:rPr>
        <w:t xml:space="preserve"> of the court’</w:t>
      </w:r>
      <w:r w:rsidR="00631C26">
        <w:rPr>
          <w:rFonts w:hint="eastAsia"/>
          <w:sz w:val="28"/>
          <w:szCs w:val="28"/>
        </w:rPr>
        <w:t>s</w:t>
      </w:r>
      <w:r w:rsidR="00631C26">
        <w:rPr>
          <w:sz w:val="28"/>
          <w:szCs w:val="28"/>
        </w:rPr>
        <w:t xml:space="preserve"> diary</w:t>
      </w:r>
      <w:r w:rsidR="003D527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with notice </w:t>
      </w:r>
      <w:r w:rsidR="004736F6">
        <w:rPr>
          <w:rFonts w:hint="eastAsia"/>
          <w:sz w:val="28"/>
          <w:szCs w:val="28"/>
        </w:rPr>
        <w:t xml:space="preserve">given </w:t>
      </w:r>
      <w:r>
        <w:rPr>
          <w:sz w:val="28"/>
          <w:szCs w:val="28"/>
        </w:rPr>
        <w:t xml:space="preserve">to the parties.  </w:t>
      </w:r>
    </w:p>
    <w:p w:rsidR="003D527E" w:rsidRDefault="003D527E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BD4494" w:rsidRDefault="004736F6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By</w:t>
      </w:r>
      <w:r w:rsidR="005D6E09">
        <w:rPr>
          <w:sz w:val="28"/>
          <w:szCs w:val="28"/>
        </w:rPr>
        <w:t xml:space="preserve"> 7 </w:t>
      </w:r>
      <w:r w:rsidR="00BD4494">
        <w:rPr>
          <w:sz w:val="28"/>
          <w:szCs w:val="28"/>
        </w:rPr>
        <w:t>July 2014</w:t>
      </w:r>
      <w:r w:rsidR="003D527E">
        <w:rPr>
          <w:sz w:val="28"/>
          <w:szCs w:val="28"/>
        </w:rPr>
        <w:t xml:space="preserve">, it </w:t>
      </w:r>
      <w:r w:rsidR="00BD4494">
        <w:rPr>
          <w:sz w:val="28"/>
          <w:szCs w:val="28"/>
        </w:rPr>
        <w:t xml:space="preserve">was apparent to the </w:t>
      </w:r>
      <w:r w:rsidR="00626C23">
        <w:rPr>
          <w:sz w:val="28"/>
          <w:szCs w:val="28"/>
        </w:rPr>
        <w:t xml:space="preserve">court that the </w:t>
      </w:r>
      <w:r w:rsidR="00BD4494">
        <w:rPr>
          <w:sz w:val="28"/>
          <w:szCs w:val="28"/>
        </w:rPr>
        <w:t>parties, in particular on the plaintiff</w:t>
      </w:r>
      <w:r w:rsidR="00E168A7">
        <w:rPr>
          <w:sz w:val="28"/>
          <w:szCs w:val="28"/>
        </w:rPr>
        <w:t>’</w:t>
      </w:r>
      <w:r w:rsidR="00E168A7">
        <w:rPr>
          <w:rFonts w:hint="eastAsia"/>
          <w:sz w:val="28"/>
          <w:szCs w:val="28"/>
        </w:rPr>
        <w:t>s</w:t>
      </w:r>
      <w:r w:rsidR="00BD4494">
        <w:rPr>
          <w:sz w:val="28"/>
          <w:szCs w:val="28"/>
        </w:rPr>
        <w:t xml:space="preserve"> </w:t>
      </w:r>
      <w:r w:rsidR="00626C23">
        <w:rPr>
          <w:sz w:val="28"/>
          <w:szCs w:val="28"/>
        </w:rPr>
        <w:t>side, had done absolute</w:t>
      </w:r>
      <w:r w:rsidR="00F072EB">
        <w:rPr>
          <w:sz w:val="28"/>
          <w:szCs w:val="28"/>
        </w:rPr>
        <w:t>ly</w:t>
      </w:r>
      <w:r w:rsidR="00626C23">
        <w:rPr>
          <w:sz w:val="28"/>
          <w:szCs w:val="28"/>
        </w:rPr>
        <w:t xml:space="preserve"> nothing in preparation </w:t>
      </w:r>
      <w:r>
        <w:rPr>
          <w:rFonts w:hint="eastAsia"/>
          <w:sz w:val="28"/>
          <w:szCs w:val="28"/>
        </w:rPr>
        <w:t>for</w:t>
      </w:r>
      <w:r w:rsidR="00626C23">
        <w:rPr>
          <w:sz w:val="28"/>
          <w:szCs w:val="28"/>
        </w:rPr>
        <w:t xml:space="preserve"> the PTR.  Hence, a letter was sent out through the clerk of the court </w:t>
      </w:r>
      <w:r w:rsidR="0028076A">
        <w:rPr>
          <w:rFonts w:hint="eastAsia"/>
          <w:sz w:val="28"/>
          <w:szCs w:val="28"/>
        </w:rPr>
        <w:t>in the afternoon of</w:t>
      </w:r>
      <w:r w:rsidR="00626C23">
        <w:rPr>
          <w:sz w:val="28"/>
          <w:szCs w:val="28"/>
        </w:rPr>
        <w:t xml:space="preserve"> 7 July 2014 with the following directions to the parties:-</w:t>
      </w:r>
    </w:p>
    <w:p w:rsidR="00626C23" w:rsidRDefault="00626C23" w:rsidP="00E064D4">
      <w:pPr>
        <w:pStyle w:val="ListParagraph"/>
        <w:spacing w:line="360" w:lineRule="auto"/>
        <w:ind w:left="0"/>
        <w:rPr>
          <w:sz w:val="28"/>
          <w:szCs w:val="28"/>
        </w:rPr>
      </w:pPr>
    </w:p>
    <w:p w:rsidR="00C0384E" w:rsidRPr="00E5238F" w:rsidRDefault="00C0384E" w:rsidP="00C0384E">
      <w:pPr>
        <w:pStyle w:val="ListParagraph"/>
        <w:tabs>
          <w:tab w:val="left" w:pos="1440"/>
        </w:tabs>
        <w:ind w:left="1440" w:right="747"/>
        <w:jc w:val="both"/>
      </w:pPr>
      <w:r w:rsidRPr="00E5238F">
        <w:t xml:space="preserve">“The parties please explain in writing </w:t>
      </w:r>
      <w:r w:rsidRPr="00E5238F">
        <w:rPr>
          <w:u w:val="single"/>
        </w:rPr>
        <w:t>before</w:t>
      </w:r>
      <w:r w:rsidRPr="00E5238F">
        <w:t xml:space="preserve"> the Pre-trial Review hearing scheduled for 9 July 2014 as to the reasons why:-</w:t>
      </w:r>
    </w:p>
    <w:p w:rsidR="00C0384E" w:rsidRPr="00E5238F" w:rsidRDefault="00C0384E" w:rsidP="00C0384E">
      <w:pPr>
        <w:pStyle w:val="ListParagraph"/>
        <w:tabs>
          <w:tab w:val="left" w:pos="1440"/>
        </w:tabs>
        <w:ind w:left="1440" w:right="747"/>
      </w:pPr>
    </w:p>
    <w:p w:rsidR="00C0384E" w:rsidRDefault="00C0384E" w:rsidP="00E5238F">
      <w:pPr>
        <w:pStyle w:val="ListParagraph"/>
        <w:numPr>
          <w:ilvl w:val="0"/>
          <w:numId w:val="23"/>
        </w:numPr>
        <w:tabs>
          <w:tab w:val="left" w:pos="1440"/>
          <w:tab w:val="left" w:pos="2160"/>
        </w:tabs>
        <w:ind w:right="747" w:hanging="720"/>
        <w:jc w:val="both"/>
      </w:pPr>
      <w:r w:rsidRPr="00E5238F">
        <w:t>Paragraphs 3, 4 &amp; 8 of the Order of Master S.P. Yip dated 25 April 2014 have</w:t>
      </w:r>
      <w:r w:rsidR="00E5238F" w:rsidRPr="00E5238F">
        <w:t xml:space="preserve"> </w:t>
      </w:r>
      <w:r w:rsidRPr="00E5238F">
        <w:t xml:space="preserve">not </w:t>
      </w:r>
      <w:r w:rsidR="00E5238F">
        <w:t>b</w:t>
      </w:r>
      <w:r w:rsidRPr="00E5238F">
        <w:t>een complied with; and</w:t>
      </w:r>
    </w:p>
    <w:p w:rsidR="00E5238F" w:rsidRPr="00E5238F" w:rsidRDefault="00E5238F" w:rsidP="00E5238F">
      <w:pPr>
        <w:pStyle w:val="ListParagraph"/>
        <w:tabs>
          <w:tab w:val="left" w:pos="1440"/>
          <w:tab w:val="left" w:pos="2160"/>
        </w:tabs>
        <w:ind w:left="2160" w:right="747" w:hanging="720"/>
        <w:jc w:val="both"/>
      </w:pPr>
    </w:p>
    <w:p w:rsidR="00C0384E" w:rsidRDefault="004736F6" w:rsidP="00E5238F">
      <w:pPr>
        <w:pStyle w:val="ListParagraph"/>
        <w:numPr>
          <w:ilvl w:val="0"/>
          <w:numId w:val="23"/>
        </w:numPr>
        <w:tabs>
          <w:tab w:val="left" w:pos="1440"/>
          <w:tab w:val="left" w:pos="2160"/>
        </w:tabs>
        <w:ind w:right="747" w:hanging="720"/>
        <w:jc w:val="both"/>
      </w:pPr>
      <w:r>
        <w:rPr>
          <w:rFonts w:hint="eastAsia"/>
        </w:rPr>
        <w:t>w</w:t>
      </w:r>
      <w:r w:rsidR="00C0384E" w:rsidRPr="00E5238F">
        <w:t>ho should bear the costs of the Pre-tri</w:t>
      </w:r>
      <w:r w:rsidR="00E5238F" w:rsidRPr="00E5238F">
        <w:t>a</w:t>
      </w:r>
      <w:r w:rsidR="00C0384E" w:rsidRPr="00E5238F">
        <w:t xml:space="preserve">l Review hearing if the same have to be adjourned due to the failure in </w:t>
      </w:r>
      <w:r w:rsidR="00E5238F" w:rsidRPr="00E5238F">
        <w:t>observing</w:t>
      </w:r>
      <w:r w:rsidR="00C0384E" w:rsidRPr="00E5238F">
        <w:t xml:space="preserve"> the above order; if so, on what basis.”</w:t>
      </w:r>
    </w:p>
    <w:p w:rsidR="00E5238F" w:rsidRDefault="00E5238F" w:rsidP="00E5238F">
      <w:pPr>
        <w:pStyle w:val="ListParagraph"/>
      </w:pPr>
    </w:p>
    <w:p w:rsidR="00626C23" w:rsidRDefault="00E5238F" w:rsidP="004736F6">
      <w:pPr>
        <w:pStyle w:val="ListParagraph"/>
        <w:tabs>
          <w:tab w:val="left" w:pos="1440"/>
          <w:tab w:val="left" w:pos="2160"/>
        </w:tabs>
        <w:ind w:right="747"/>
        <w:jc w:val="both"/>
        <w:rPr>
          <w:sz w:val="28"/>
          <w:szCs w:val="28"/>
        </w:rPr>
      </w:pPr>
      <w:r>
        <w:tab/>
      </w:r>
    </w:p>
    <w:p w:rsidR="00626C23" w:rsidRDefault="00F35005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 the same day </w:t>
      </w:r>
      <w:r w:rsidR="004736F6">
        <w:rPr>
          <w:rFonts w:hint="eastAsia"/>
          <w:sz w:val="28"/>
          <w:szCs w:val="28"/>
        </w:rPr>
        <w:t>ie 7 July 2014</w:t>
      </w:r>
      <w:r>
        <w:rPr>
          <w:sz w:val="28"/>
          <w:szCs w:val="28"/>
        </w:rPr>
        <w:t>, the defendant’s solicitor</w:t>
      </w:r>
      <w:r w:rsidR="004736F6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, Messrs Wong, Fung &amp; Co wrote to the court and gave the</w:t>
      </w:r>
      <w:r w:rsidR="0028076A">
        <w:rPr>
          <w:rFonts w:hint="eastAsia"/>
          <w:sz w:val="28"/>
          <w:szCs w:val="28"/>
        </w:rPr>
        <w:t>ir</w:t>
      </w:r>
      <w:r>
        <w:rPr>
          <w:sz w:val="28"/>
          <w:szCs w:val="28"/>
        </w:rPr>
        <w:t xml:space="preserve"> explanation</w:t>
      </w:r>
      <w:r w:rsidR="004736F6">
        <w:rPr>
          <w:rFonts w:hint="eastAsia"/>
          <w:sz w:val="28"/>
          <w:szCs w:val="28"/>
        </w:rPr>
        <w:t>s</w:t>
      </w:r>
      <w:r w:rsidR="0028076A">
        <w:rPr>
          <w:rFonts w:hint="eastAsia"/>
          <w:sz w:val="28"/>
          <w:szCs w:val="28"/>
        </w:rPr>
        <w:t>.</w:t>
      </w:r>
    </w:p>
    <w:p w:rsidR="00F35005" w:rsidRDefault="00F35005" w:rsidP="00E064D4">
      <w:pPr>
        <w:tabs>
          <w:tab w:val="left" w:pos="1440"/>
        </w:tabs>
        <w:spacing w:line="360" w:lineRule="auto"/>
        <w:ind w:left="2160" w:right="747" w:hanging="720"/>
        <w:jc w:val="both"/>
        <w:rPr>
          <w:sz w:val="28"/>
          <w:szCs w:val="28"/>
        </w:rPr>
      </w:pPr>
    </w:p>
    <w:p w:rsidR="004736F6" w:rsidRDefault="004736F6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It should be noted that the </w:t>
      </w:r>
      <w:r w:rsidR="0028076A">
        <w:rPr>
          <w:rFonts w:hint="eastAsia"/>
          <w:sz w:val="28"/>
          <w:szCs w:val="28"/>
        </w:rPr>
        <w:t>defendant</w:t>
      </w:r>
      <w:r w:rsidR="0028076A">
        <w:rPr>
          <w:sz w:val="28"/>
          <w:szCs w:val="28"/>
        </w:rPr>
        <w:t>’</w:t>
      </w:r>
      <w:r w:rsidR="0028076A">
        <w:rPr>
          <w:rFonts w:hint="eastAsia"/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PTR notice was only filed on 7 July 2014 and the</w:t>
      </w:r>
      <w:r w:rsidR="0028076A">
        <w:rPr>
          <w:rFonts w:hint="eastAsia"/>
          <w:sz w:val="28"/>
          <w:szCs w:val="28"/>
        </w:rPr>
        <w:t>ir</w:t>
      </w:r>
      <w:r>
        <w:rPr>
          <w:rFonts w:hint="eastAsia"/>
          <w:sz w:val="28"/>
          <w:szCs w:val="28"/>
        </w:rPr>
        <w:t xml:space="preserve"> draft Stateme</w:t>
      </w:r>
      <w:r w:rsidR="00F6726C">
        <w:rPr>
          <w:rFonts w:hint="eastAsia"/>
          <w:sz w:val="28"/>
          <w:szCs w:val="28"/>
        </w:rPr>
        <w:t>nt of Issues in Dispute was</w:t>
      </w:r>
      <w:r>
        <w:rPr>
          <w:rFonts w:hint="eastAsia"/>
          <w:sz w:val="28"/>
          <w:szCs w:val="28"/>
        </w:rPr>
        <w:t xml:space="preserve"> given to the </w:t>
      </w:r>
      <w:r>
        <w:rPr>
          <w:sz w:val="28"/>
          <w:szCs w:val="28"/>
        </w:rPr>
        <w:t>plaintiff</w:t>
      </w:r>
      <w:r>
        <w:rPr>
          <w:rFonts w:hint="eastAsia"/>
          <w:sz w:val="28"/>
          <w:szCs w:val="28"/>
        </w:rPr>
        <w:t xml:space="preserve"> on the same day with the same filed on 8 July 2014 only. </w:t>
      </w:r>
    </w:p>
    <w:p w:rsidR="004736F6" w:rsidRDefault="004736F6" w:rsidP="004736F6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F35005" w:rsidRDefault="00163F12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On 8 July 2014, the defendant’s solicitor</w:t>
      </w:r>
      <w:r w:rsidR="00695839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, further to the letter dated 7 July 2014, wrote to the court to put forward </w:t>
      </w:r>
      <w:r w:rsidR="0028076A">
        <w:rPr>
          <w:rFonts w:hint="eastAsia"/>
          <w:sz w:val="28"/>
          <w:szCs w:val="28"/>
        </w:rPr>
        <w:t>further</w:t>
      </w:r>
      <w:r>
        <w:rPr>
          <w:sz w:val="28"/>
          <w:szCs w:val="28"/>
        </w:rPr>
        <w:t xml:space="preserve"> submissions</w:t>
      </w:r>
      <w:r w:rsidR="0028076A">
        <w:rPr>
          <w:rFonts w:hint="eastAsia"/>
          <w:sz w:val="28"/>
          <w:szCs w:val="28"/>
        </w:rPr>
        <w:t>.</w:t>
      </w:r>
    </w:p>
    <w:p w:rsidR="00163F12" w:rsidRDefault="00163F12" w:rsidP="00163F12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163F12" w:rsidRDefault="00695839" w:rsidP="00BD449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By t</w:t>
      </w:r>
      <w:r w:rsidR="0039025C">
        <w:rPr>
          <w:sz w:val="28"/>
          <w:szCs w:val="28"/>
        </w:rPr>
        <w:t xml:space="preserve">he afternoon of 8 July 2014, which was </w:t>
      </w:r>
      <w:r>
        <w:rPr>
          <w:rFonts w:hint="eastAsia"/>
          <w:sz w:val="28"/>
          <w:szCs w:val="28"/>
        </w:rPr>
        <w:t>the</w:t>
      </w:r>
      <w:r w:rsidR="0039025C">
        <w:rPr>
          <w:sz w:val="28"/>
          <w:szCs w:val="28"/>
        </w:rPr>
        <w:t xml:space="preserve"> day before the PTR, it </w:t>
      </w:r>
      <w:r w:rsidR="00E168A7">
        <w:rPr>
          <w:rFonts w:hint="eastAsia"/>
          <w:sz w:val="28"/>
          <w:szCs w:val="28"/>
        </w:rPr>
        <w:t>i</w:t>
      </w:r>
      <w:r w:rsidR="0039025C">
        <w:rPr>
          <w:sz w:val="28"/>
          <w:szCs w:val="28"/>
        </w:rPr>
        <w:t>s clear that the plaintiff ha</w:t>
      </w:r>
      <w:r w:rsidR="00996A73">
        <w:rPr>
          <w:rFonts w:hint="eastAsia"/>
          <w:sz w:val="28"/>
          <w:szCs w:val="28"/>
        </w:rPr>
        <w:t>d</w:t>
      </w:r>
      <w:r w:rsidR="0039025C">
        <w:rPr>
          <w:sz w:val="28"/>
          <w:szCs w:val="28"/>
        </w:rPr>
        <w:t xml:space="preserve"> no intention to respon</w:t>
      </w:r>
      <w:r>
        <w:rPr>
          <w:rFonts w:hint="eastAsia"/>
          <w:sz w:val="28"/>
          <w:szCs w:val="28"/>
        </w:rPr>
        <w:t>d</w:t>
      </w:r>
      <w:r w:rsidR="0039025C">
        <w:rPr>
          <w:sz w:val="28"/>
          <w:szCs w:val="28"/>
        </w:rPr>
        <w:t xml:space="preserve"> to the letter of the court dated 7 July 2014.  I therefore instructed my clerk to write to the parties on 8 July 2014 </w:t>
      </w:r>
      <w:r w:rsidR="00251708">
        <w:rPr>
          <w:sz w:val="28"/>
          <w:szCs w:val="28"/>
        </w:rPr>
        <w:t>giv</w:t>
      </w:r>
      <w:r w:rsidR="00E168A7">
        <w:rPr>
          <w:rFonts w:hint="eastAsia"/>
          <w:sz w:val="28"/>
          <w:szCs w:val="28"/>
        </w:rPr>
        <w:t>ing</w:t>
      </w:r>
      <w:r w:rsidR="00251708">
        <w:rPr>
          <w:sz w:val="28"/>
          <w:szCs w:val="28"/>
        </w:rPr>
        <w:t xml:space="preserve"> the following directions to the parties:-</w:t>
      </w:r>
    </w:p>
    <w:p w:rsidR="00251708" w:rsidRDefault="00251708" w:rsidP="00251708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51708" w:rsidRPr="00251708" w:rsidRDefault="00251708" w:rsidP="00251708">
      <w:pPr>
        <w:tabs>
          <w:tab w:val="left" w:pos="1440"/>
        </w:tabs>
        <w:ind w:left="1440" w:right="747"/>
        <w:jc w:val="both"/>
      </w:pPr>
      <w:r w:rsidRPr="00251708">
        <w:t>“The solicitor in charge of the case t</w:t>
      </w:r>
      <w:r>
        <w:t>o</w:t>
      </w:r>
      <w:r w:rsidRPr="00251708">
        <w:t xml:space="preserve"> attend the Pre-trial Review hearing on 9 July 2014 at 9:30 am, disregard of wh</w:t>
      </w:r>
      <w:r>
        <w:t>e</w:t>
      </w:r>
      <w:r w:rsidRPr="00251708">
        <w:t>t</w:t>
      </w:r>
      <w:r>
        <w:t>h</w:t>
      </w:r>
      <w:r w:rsidRPr="00251708">
        <w:t>er the p</w:t>
      </w:r>
      <w:r>
        <w:t>a</w:t>
      </w:r>
      <w:r w:rsidRPr="00251708">
        <w:t xml:space="preserve">rties have instructed counsel to attend </w:t>
      </w:r>
      <w:r w:rsidR="00695839">
        <w:rPr>
          <w:rFonts w:hint="eastAsia"/>
        </w:rPr>
        <w:t>the</w:t>
      </w:r>
      <w:r w:rsidRPr="00251708">
        <w:t xml:space="preserve"> hearing or not.”</w:t>
      </w:r>
      <w:r w:rsidRPr="00251708">
        <w:tab/>
      </w:r>
    </w:p>
    <w:p w:rsidR="00251708" w:rsidRDefault="00251708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51708" w:rsidRDefault="00251708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Then on 8 July 2014, at 3:25 pm, the court received a bundle of documents from the plaintiff’s solicitor</w:t>
      </w:r>
      <w:r w:rsidR="00695839">
        <w:rPr>
          <w:rFonts w:hint="eastAsia"/>
          <w:sz w:val="28"/>
          <w:szCs w:val="28"/>
        </w:rPr>
        <w:t>s</w:t>
      </w:r>
      <w:r w:rsidR="00E168A7">
        <w:rPr>
          <w:sz w:val="28"/>
          <w:szCs w:val="28"/>
        </w:rPr>
        <w:t xml:space="preserve"> marked</w:t>
      </w:r>
      <w:r>
        <w:rPr>
          <w:sz w:val="28"/>
          <w:szCs w:val="28"/>
        </w:rPr>
        <w:t xml:space="preserve"> “Trial Bundle”.  This </w:t>
      </w:r>
      <w:r w:rsidR="002C1327">
        <w:rPr>
          <w:sz w:val="28"/>
          <w:szCs w:val="28"/>
        </w:rPr>
        <w:t>t</w:t>
      </w:r>
      <w:r>
        <w:rPr>
          <w:sz w:val="28"/>
          <w:szCs w:val="28"/>
        </w:rPr>
        <w:t xml:space="preserve">rial </w:t>
      </w:r>
      <w:r w:rsidR="002C1327">
        <w:rPr>
          <w:sz w:val="28"/>
          <w:szCs w:val="28"/>
        </w:rPr>
        <w:t>b</w:t>
      </w:r>
      <w:r>
        <w:rPr>
          <w:sz w:val="28"/>
          <w:szCs w:val="28"/>
        </w:rPr>
        <w:t>undle consisted of 7 different parts</w:t>
      </w:r>
      <w:r w:rsidR="0028076A">
        <w:rPr>
          <w:rFonts w:hint="eastAsia"/>
          <w:sz w:val="28"/>
          <w:szCs w:val="28"/>
        </w:rPr>
        <w:t>.</w:t>
      </w:r>
      <w:r w:rsidR="00695839">
        <w:rPr>
          <w:rFonts w:hint="eastAsia"/>
          <w:sz w:val="28"/>
          <w:szCs w:val="28"/>
        </w:rPr>
        <w:t xml:space="preserve">  They are </w:t>
      </w:r>
      <w:r>
        <w:rPr>
          <w:sz w:val="28"/>
          <w:szCs w:val="28"/>
        </w:rPr>
        <w:t xml:space="preserve">from Part A to Part F (with 2 </w:t>
      </w:r>
      <w:r w:rsidR="00695839">
        <w:rPr>
          <w:sz w:val="28"/>
          <w:szCs w:val="28"/>
        </w:rPr>
        <w:t>“</w:t>
      </w:r>
      <w:r>
        <w:rPr>
          <w:sz w:val="28"/>
          <w:szCs w:val="28"/>
        </w:rPr>
        <w:t>Part F</w:t>
      </w:r>
      <w:r w:rsidR="00695839">
        <w:rPr>
          <w:sz w:val="28"/>
          <w:szCs w:val="28"/>
        </w:rPr>
        <w:t>”</w:t>
      </w:r>
      <w:r>
        <w:rPr>
          <w:sz w:val="28"/>
          <w:szCs w:val="28"/>
        </w:rPr>
        <w:t xml:space="preserve"> instead of Part</w:t>
      </w:r>
      <w:r w:rsidR="00695839">
        <w:rPr>
          <w:rFonts w:hint="eastAsia"/>
          <w:sz w:val="28"/>
          <w:szCs w:val="28"/>
        </w:rPr>
        <w:t xml:space="preserve"> A to Part</w:t>
      </w:r>
      <w:r>
        <w:rPr>
          <w:sz w:val="28"/>
          <w:szCs w:val="28"/>
        </w:rPr>
        <w:t xml:space="preserve"> G).  </w:t>
      </w:r>
      <w:r w:rsidR="0028076A">
        <w:rPr>
          <w:rFonts w:hint="eastAsia"/>
          <w:sz w:val="28"/>
          <w:szCs w:val="28"/>
        </w:rPr>
        <w:t>T</w:t>
      </w:r>
      <w:r w:rsidR="0028076A">
        <w:rPr>
          <w:sz w:val="28"/>
          <w:szCs w:val="28"/>
        </w:rPr>
        <w:t>he index</w:t>
      </w:r>
      <w:r w:rsidR="0028076A">
        <w:rPr>
          <w:rFonts w:hint="eastAsia"/>
          <w:sz w:val="28"/>
          <w:szCs w:val="28"/>
        </w:rPr>
        <w:t xml:space="preserve"> appeared </w:t>
      </w:r>
      <w:r w:rsidR="0028076A">
        <w:rPr>
          <w:sz w:val="28"/>
          <w:szCs w:val="28"/>
        </w:rPr>
        <w:t xml:space="preserve">in the front </w:t>
      </w:r>
      <w:r w:rsidR="0028076A">
        <w:rPr>
          <w:rFonts w:hint="eastAsia"/>
          <w:sz w:val="28"/>
          <w:szCs w:val="28"/>
        </w:rPr>
        <w:t xml:space="preserve">of the bundle.  </w:t>
      </w:r>
      <w:r>
        <w:rPr>
          <w:sz w:val="28"/>
          <w:szCs w:val="28"/>
        </w:rPr>
        <w:t>There w</w:t>
      </w:r>
      <w:r w:rsidR="002C1327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no separate index or any divider separating the different parts </w:t>
      </w:r>
      <w:r w:rsidR="00695839">
        <w:rPr>
          <w:rFonts w:hint="eastAsia"/>
          <w:sz w:val="28"/>
          <w:szCs w:val="28"/>
        </w:rPr>
        <w:t xml:space="preserve">of </w:t>
      </w:r>
      <w:r>
        <w:rPr>
          <w:sz w:val="28"/>
          <w:szCs w:val="28"/>
        </w:rPr>
        <w:t>the</w:t>
      </w:r>
      <w:r w:rsidR="00695839">
        <w:rPr>
          <w:sz w:val="28"/>
          <w:szCs w:val="28"/>
        </w:rPr>
        <w:t xml:space="preserve"> bundle.  In one of the</w:t>
      </w:r>
      <w:r w:rsidR="00695839">
        <w:rPr>
          <w:rFonts w:hint="eastAsia"/>
          <w:sz w:val="28"/>
          <w:szCs w:val="28"/>
        </w:rPr>
        <w:t xml:space="preserve"> pleading</w:t>
      </w:r>
      <w:r>
        <w:rPr>
          <w:sz w:val="28"/>
          <w:szCs w:val="28"/>
        </w:rPr>
        <w:t xml:space="preserve">s, namely, the </w:t>
      </w:r>
      <w:r w:rsidR="00B71264"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evised </w:t>
      </w:r>
      <w:r w:rsidR="00B71264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tatement of </w:t>
      </w:r>
      <w:r w:rsidR="00B71264"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amages, recycle</w:t>
      </w:r>
      <w:r w:rsidR="002F2CFB">
        <w:rPr>
          <w:sz w:val="28"/>
          <w:szCs w:val="28"/>
        </w:rPr>
        <w:t>d</w:t>
      </w:r>
      <w:r>
        <w:rPr>
          <w:sz w:val="28"/>
          <w:szCs w:val="28"/>
        </w:rPr>
        <w:t xml:space="preserve"> papers containing </w:t>
      </w:r>
      <w:r w:rsidR="00B71264">
        <w:rPr>
          <w:sz w:val="28"/>
          <w:szCs w:val="28"/>
        </w:rPr>
        <w:t xml:space="preserve">confidential </w:t>
      </w:r>
      <w:r w:rsidR="00B4026A">
        <w:rPr>
          <w:sz w:val="28"/>
          <w:szCs w:val="28"/>
        </w:rPr>
        <w:t xml:space="preserve">information from 2 different </w:t>
      </w:r>
      <w:r w:rsidR="00695839">
        <w:rPr>
          <w:rFonts w:hint="eastAsia"/>
          <w:sz w:val="28"/>
          <w:szCs w:val="28"/>
        </w:rPr>
        <w:t xml:space="preserve">matrimonial </w:t>
      </w:r>
      <w:r w:rsidR="00B4026A">
        <w:rPr>
          <w:sz w:val="28"/>
          <w:szCs w:val="28"/>
        </w:rPr>
        <w:t xml:space="preserve">cases were used instead of plain papers.  There was no cover letter to explain why the </w:t>
      </w:r>
      <w:r w:rsidR="002C1327">
        <w:rPr>
          <w:sz w:val="28"/>
          <w:szCs w:val="28"/>
        </w:rPr>
        <w:t>t</w:t>
      </w:r>
      <w:r w:rsidR="00B4026A">
        <w:rPr>
          <w:sz w:val="28"/>
          <w:szCs w:val="28"/>
        </w:rPr>
        <w:t xml:space="preserve">rial </w:t>
      </w:r>
      <w:r w:rsidR="002C1327">
        <w:rPr>
          <w:sz w:val="28"/>
          <w:szCs w:val="28"/>
        </w:rPr>
        <w:t>b</w:t>
      </w:r>
      <w:r w:rsidR="00B4026A">
        <w:rPr>
          <w:sz w:val="28"/>
          <w:szCs w:val="28"/>
        </w:rPr>
        <w:t xml:space="preserve">undle was lodged as such late stage and whether any agreement had been made with the defendant’s solicitors regarding the contents of the </w:t>
      </w:r>
      <w:r w:rsidR="00DD509A">
        <w:rPr>
          <w:sz w:val="28"/>
          <w:szCs w:val="28"/>
        </w:rPr>
        <w:t>b</w:t>
      </w:r>
      <w:r w:rsidR="00B4026A">
        <w:rPr>
          <w:sz w:val="28"/>
          <w:szCs w:val="28"/>
        </w:rPr>
        <w:t xml:space="preserve">undle.  </w:t>
      </w:r>
    </w:p>
    <w:p w:rsidR="00DD509A" w:rsidRDefault="00DD509A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DD509A" w:rsidRDefault="00DD509A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4:25 pm on the same day, another bundle was sent to the court marked </w:t>
      </w:r>
      <w:r w:rsidR="00695839">
        <w:rPr>
          <w:sz w:val="28"/>
          <w:szCs w:val="28"/>
        </w:rPr>
        <w:t>“</w:t>
      </w:r>
      <w:r>
        <w:rPr>
          <w:sz w:val="28"/>
          <w:szCs w:val="28"/>
        </w:rPr>
        <w:t>Trial Bundle B</w:t>
      </w:r>
      <w:r w:rsidR="00695839">
        <w:rPr>
          <w:sz w:val="28"/>
          <w:szCs w:val="28"/>
        </w:rPr>
        <w:t>”</w:t>
      </w:r>
      <w:r>
        <w:rPr>
          <w:sz w:val="28"/>
          <w:szCs w:val="28"/>
        </w:rPr>
        <w:t xml:space="preserve"> containing documents pertaining </w:t>
      </w:r>
      <w:r w:rsidR="00695839">
        <w:rPr>
          <w:rFonts w:hint="eastAsia"/>
          <w:sz w:val="28"/>
          <w:szCs w:val="28"/>
        </w:rPr>
        <w:t xml:space="preserve">to </w:t>
      </w:r>
      <w:r>
        <w:rPr>
          <w:sz w:val="28"/>
          <w:szCs w:val="28"/>
        </w:rPr>
        <w:t xml:space="preserve">the liability and quantum issues.  Again, no cover letter accompanied the bundle to explain why the </w:t>
      </w:r>
      <w:r w:rsidR="002C1327">
        <w:rPr>
          <w:sz w:val="28"/>
          <w:szCs w:val="28"/>
        </w:rPr>
        <w:t>t</w:t>
      </w:r>
      <w:r>
        <w:rPr>
          <w:sz w:val="28"/>
          <w:szCs w:val="28"/>
        </w:rPr>
        <w:t xml:space="preserve">rial </w:t>
      </w:r>
      <w:r w:rsidR="002C1327">
        <w:rPr>
          <w:sz w:val="28"/>
          <w:szCs w:val="28"/>
        </w:rPr>
        <w:t>b</w:t>
      </w:r>
      <w:r>
        <w:rPr>
          <w:sz w:val="28"/>
          <w:szCs w:val="28"/>
        </w:rPr>
        <w:t>undle was lodged late and whether any agreement had been obtained from the defendant’s solicitor</w:t>
      </w:r>
      <w:r w:rsidR="00695839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regarding to the content</w:t>
      </w:r>
      <w:r w:rsidR="00695839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.  </w:t>
      </w:r>
    </w:p>
    <w:p w:rsidR="00DD509A" w:rsidRDefault="00DD509A" w:rsidP="00E064D4">
      <w:pPr>
        <w:pStyle w:val="ListParagraph"/>
        <w:spacing w:line="360" w:lineRule="auto"/>
        <w:rPr>
          <w:sz w:val="28"/>
          <w:szCs w:val="28"/>
        </w:rPr>
      </w:pPr>
    </w:p>
    <w:p w:rsidR="000935A5" w:rsidRDefault="00DD509A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 w:rsidRPr="000935A5">
        <w:rPr>
          <w:sz w:val="28"/>
          <w:szCs w:val="28"/>
        </w:rPr>
        <w:t xml:space="preserve">By the evening of 8 July 2014, no PTR notice or separate PTR bundle </w:t>
      </w:r>
      <w:r w:rsidR="00B71264">
        <w:rPr>
          <w:rFonts w:hint="eastAsia"/>
          <w:sz w:val="28"/>
          <w:szCs w:val="28"/>
        </w:rPr>
        <w:t>was</w:t>
      </w:r>
      <w:r w:rsidRPr="000935A5">
        <w:rPr>
          <w:sz w:val="28"/>
          <w:szCs w:val="28"/>
        </w:rPr>
        <w:t xml:space="preserve"> filed </w:t>
      </w:r>
      <w:r w:rsidR="00E168A7">
        <w:rPr>
          <w:rFonts w:hint="eastAsia"/>
          <w:sz w:val="28"/>
          <w:szCs w:val="28"/>
        </w:rPr>
        <w:t xml:space="preserve">or lodged </w:t>
      </w:r>
      <w:r w:rsidRPr="000935A5">
        <w:rPr>
          <w:sz w:val="28"/>
          <w:szCs w:val="28"/>
        </w:rPr>
        <w:t>by the plaintiff’s solicitor</w:t>
      </w:r>
      <w:r w:rsidR="00695839" w:rsidRPr="000935A5">
        <w:rPr>
          <w:rFonts w:hint="eastAsia"/>
          <w:sz w:val="28"/>
          <w:szCs w:val="28"/>
        </w:rPr>
        <w:t>s</w:t>
      </w:r>
      <w:r w:rsidRPr="000935A5">
        <w:rPr>
          <w:sz w:val="28"/>
          <w:szCs w:val="28"/>
        </w:rPr>
        <w:t xml:space="preserve"> pursuan</w:t>
      </w:r>
      <w:r w:rsidR="0028076A">
        <w:rPr>
          <w:rFonts w:hint="eastAsia"/>
          <w:sz w:val="28"/>
          <w:szCs w:val="28"/>
        </w:rPr>
        <w:t>t</w:t>
      </w:r>
      <w:r w:rsidRPr="000935A5">
        <w:rPr>
          <w:sz w:val="28"/>
          <w:szCs w:val="28"/>
        </w:rPr>
        <w:t xml:space="preserve"> to </w:t>
      </w:r>
      <w:r w:rsidR="00996A73">
        <w:rPr>
          <w:szCs w:val="28"/>
        </w:rPr>
        <w:t>§§</w:t>
      </w:r>
      <w:r w:rsidRPr="000935A5">
        <w:rPr>
          <w:sz w:val="28"/>
          <w:szCs w:val="28"/>
        </w:rPr>
        <w:t xml:space="preserve">128-129 of </w:t>
      </w:r>
      <w:r w:rsidR="002F2CFB" w:rsidRPr="000935A5">
        <w:rPr>
          <w:sz w:val="28"/>
          <w:szCs w:val="28"/>
        </w:rPr>
        <w:t xml:space="preserve">PD 18.1. </w:t>
      </w:r>
    </w:p>
    <w:p w:rsidR="002F2CFB" w:rsidRPr="000935A5" w:rsidRDefault="002F2CFB" w:rsidP="000935A5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  <w:r w:rsidRPr="000935A5">
        <w:rPr>
          <w:sz w:val="28"/>
          <w:szCs w:val="28"/>
        </w:rPr>
        <w:t xml:space="preserve"> </w:t>
      </w:r>
    </w:p>
    <w:p w:rsidR="002F2CFB" w:rsidRPr="002F2CFB" w:rsidRDefault="002F2CFB" w:rsidP="00E064D4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2F2CFB">
        <w:rPr>
          <w:i/>
          <w:sz w:val="28"/>
          <w:szCs w:val="28"/>
        </w:rPr>
        <w:t xml:space="preserve">The PTR hearing on 9 July 2014 </w:t>
      </w:r>
    </w:p>
    <w:p w:rsidR="002F2CFB" w:rsidRDefault="002F2CFB" w:rsidP="00E064D4">
      <w:pPr>
        <w:pStyle w:val="ListParagraph"/>
        <w:spacing w:line="360" w:lineRule="auto"/>
        <w:rPr>
          <w:sz w:val="28"/>
          <w:szCs w:val="28"/>
        </w:rPr>
      </w:pPr>
    </w:p>
    <w:p w:rsidR="002F2CFB" w:rsidRDefault="002F2CFB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At the PTR hearing on 9 July 2014, Mr Tim Wong represent</w:t>
      </w:r>
      <w:r w:rsidR="000935A5">
        <w:rPr>
          <w:rFonts w:hint="eastAsia"/>
          <w:sz w:val="28"/>
          <w:szCs w:val="28"/>
        </w:rPr>
        <w:t>ed</w:t>
      </w:r>
      <w:r>
        <w:rPr>
          <w:sz w:val="28"/>
          <w:szCs w:val="28"/>
        </w:rPr>
        <w:t xml:space="preserve"> the plaintiff</w:t>
      </w:r>
      <w:r w:rsidR="000935A5">
        <w:rPr>
          <w:rFonts w:hint="eastAsia"/>
          <w:sz w:val="28"/>
          <w:szCs w:val="28"/>
        </w:rPr>
        <w:t xml:space="preserve"> on the </w:t>
      </w:r>
      <w:r w:rsidR="000935A5">
        <w:rPr>
          <w:sz w:val="28"/>
          <w:szCs w:val="28"/>
        </w:rPr>
        <w:t>instructions</w:t>
      </w:r>
      <w:r w:rsidR="000935A5">
        <w:rPr>
          <w:rFonts w:hint="eastAsia"/>
          <w:sz w:val="28"/>
          <w:szCs w:val="28"/>
        </w:rPr>
        <w:t xml:space="preserve"> of the plaintiff</w:t>
      </w:r>
      <w:r w:rsidR="000935A5">
        <w:rPr>
          <w:sz w:val="28"/>
          <w:szCs w:val="28"/>
        </w:rPr>
        <w:t>’</w:t>
      </w:r>
      <w:r w:rsidR="000935A5">
        <w:rPr>
          <w:rFonts w:hint="eastAsia"/>
          <w:sz w:val="28"/>
          <w:szCs w:val="28"/>
        </w:rPr>
        <w:t>s solicitors</w:t>
      </w:r>
      <w:r>
        <w:rPr>
          <w:sz w:val="28"/>
          <w:szCs w:val="28"/>
        </w:rPr>
        <w:t xml:space="preserve">.  Mr </w:t>
      </w:r>
      <w:r w:rsidR="003A590A">
        <w:rPr>
          <w:sz w:val="28"/>
          <w:szCs w:val="28"/>
        </w:rPr>
        <w:t>Cheng Tze Kui, the solicitor in charge of the case</w:t>
      </w:r>
      <w:r w:rsidR="000935A5">
        <w:rPr>
          <w:rFonts w:hint="eastAsia"/>
          <w:sz w:val="28"/>
          <w:szCs w:val="28"/>
        </w:rPr>
        <w:t xml:space="preserve"> for the plaintiff, w</w:t>
      </w:r>
      <w:r w:rsidR="003A590A">
        <w:rPr>
          <w:sz w:val="28"/>
          <w:szCs w:val="28"/>
        </w:rPr>
        <w:t xml:space="preserve">ho is </w:t>
      </w:r>
      <w:r w:rsidR="000935A5">
        <w:rPr>
          <w:rFonts w:hint="eastAsia"/>
          <w:sz w:val="28"/>
          <w:szCs w:val="28"/>
        </w:rPr>
        <w:t>a</w:t>
      </w:r>
      <w:r w:rsidR="000935A5">
        <w:rPr>
          <w:sz w:val="28"/>
          <w:szCs w:val="28"/>
        </w:rPr>
        <w:t xml:space="preserve"> consultant at the pl</w:t>
      </w:r>
      <w:r w:rsidR="000935A5">
        <w:rPr>
          <w:rFonts w:hint="eastAsia"/>
          <w:sz w:val="28"/>
          <w:szCs w:val="28"/>
        </w:rPr>
        <w:t>a</w:t>
      </w:r>
      <w:r w:rsidR="000935A5">
        <w:rPr>
          <w:sz w:val="28"/>
          <w:szCs w:val="28"/>
        </w:rPr>
        <w:t>int</w:t>
      </w:r>
      <w:r w:rsidR="000935A5">
        <w:rPr>
          <w:rFonts w:hint="eastAsia"/>
          <w:sz w:val="28"/>
          <w:szCs w:val="28"/>
        </w:rPr>
        <w:t>i</w:t>
      </w:r>
      <w:r w:rsidR="000935A5">
        <w:rPr>
          <w:sz w:val="28"/>
          <w:szCs w:val="28"/>
        </w:rPr>
        <w:t>ff’</w:t>
      </w:r>
      <w:r w:rsidR="000935A5">
        <w:rPr>
          <w:rFonts w:hint="eastAsia"/>
          <w:sz w:val="28"/>
          <w:szCs w:val="28"/>
        </w:rPr>
        <w:t>s f</w:t>
      </w:r>
      <w:r w:rsidR="003A590A">
        <w:rPr>
          <w:sz w:val="28"/>
          <w:szCs w:val="28"/>
        </w:rPr>
        <w:t xml:space="preserve">irm, also attended the hearing.  </w:t>
      </w:r>
    </w:p>
    <w:p w:rsidR="003A590A" w:rsidRDefault="003A590A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3A590A" w:rsidRDefault="003A590A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beginning of the hearing, I asked the plaintiff’s solicitor </w:t>
      </w:r>
      <w:r w:rsidR="00F6726C">
        <w:rPr>
          <w:rFonts w:hint="eastAsia"/>
          <w:sz w:val="28"/>
          <w:szCs w:val="28"/>
        </w:rPr>
        <w:t xml:space="preserve">who was </w:t>
      </w:r>
      <w:r w:rsidR="00376DB5">
        <w:rPr>
          <w:rFonts w:hint="eastAsia"/>
          <w:sz w:val="28"/>
          <w:szCs w:val="28"/>
        </w:rPr>
        <w:t xml:space="preserve">in charge of the case </w:t>
      </w:r>
      <w:r>
        <w:rPr>
          <w:sz w:val="28"/>
          <w:szCs w:val="28"/>
        </w:rPr>
        <w:t xml:space="preserve">through his counsel </w:t>
      </w:r>
      <w:r w:rsidR="00F6726C">
        <w:rPr>
          <w:rFonts w:hint="eastAsia"/>
          <w:sz w:val="28"/>
          <w:szCs w:val="28"/>
        </w:rPr>
        <w:t xml:space="preserve">of </w:t>
      </w:r>
      <w:r>
        <w:rPr>
          <w:sz w:val="28"/>
          <w:szCs w:val="28"/>
        </w:rPr>
        <w:t>why the court</w:t>
      </w:r>
      <w:r w:rsidR="000935A5">
        <w:rPr>
          <w:sz w:val="28"/>
          <w:szCs w:val="28"/>
        </w:rPr>
        <w:t>’</w:t>
      </w:r>
      <w:r w:rsidR="000935A5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letter dated 7 July 2014 w</w:t>
      </w:r>
      <w:r w:rsidR="000935A5">
        <w:rPr>
          <w:rFonts w:hint="eastAsia"/>
          <w:sz w:val="28"/>
          <w:szCs w:val="28"/>
        </w:rPr>
        <w:t>ent</w:t>
      </w:r>
      <w:r>
        <w:rPr>
          <w:sz w:val="28"/>
          <w:szCs w:val="28"/>
        </w:rPr>
        <w:t xml:space="preserve"> </w:t>
      </w:r>
      <w:r w:rsidR="000935A5">
        <w:rPr>
          <w:rFonts w:hint="eastAsia"/>
          <w:sz w:val="28"/>
          <w:szCs w:val="28"/>
        </w:rPr>
        <w:t>un</w:t>
      </w:r>
      <w:r>
        <w:rPr>
          <w:sz w:val="28"/>
          <w:szCs w:val="28"/>
        </w:rPr>
        <w:t xml:space="preserve">answered.  Mr Wong </w:t>
      </w:r>
      <w:r w:rsidR="000935A5">
        <w:rPr>
          <w:rFonts w:hint="eastAsia"/>
          <w:sz w:val="28"/>
          <w:szCs w:val="28"/>
        </w:rPr>
        <w:t xml:space="preserve">informed the court </w:t>
      </w:r>
      <w:r>
        <w:rPr>
          <w:sz w:val="28"/>
          <w:szCs w:val="28"/>
        </w:rPr>
        <w:t xml:space="preserve">that the solicitor had not read it as the clerk had just filed </w:t>
      </w:r>
      <w:r w:rsidR="00975EC2">
        <w:rPr>
          <w:rFonts w:hint="eastAsia"/>
          <w:sz w:val="28"/>
          <w:szCs w:val="28"/>
        </w:rPr>
        <w:t xml:space="preserve">away </w:t>
      </w:r>
      <w:r w:rsidR="000935A5">
        <w:rPr>
          <w:rFonts w:hint="eastAsia"/>
          <w:sz w:val="28"/>
          <w:szCs w:val="28"/>
        </w:rPr>
        <w:t>the letter</w:t>
      </w:r>
      <w:r>
        <w:rPr>
          <w:sz w:val="28"/>
          <w:szCs w:val="28"/>
        </w:rPr>
        <w:t xml:space="preserve"> </w:t>
      </w:r>
      <w:r w:rsidR="000935A5">
        <w:rPr>
          <w:rFonts w:hint="eastAsia"/>
          <w:sz w:val="28"/>
          <w:szCs w:val="28"/>
        </w:rPr>
        <w:t>without showing it to him</w:t>
      </w:r>
      <w:r>
        <w:rPr>
          <w:sz w:val="28"/>
          <w:szCs w:val="28"/>
        </w:rPr>
        <w:t xml:space="preserve">. </w:t>
      </w:r>
    </w:p>
    <w:p w:rsidR="003A590A" w:rsidRDefault="003A590A" w:rsidP="00E064D4">
      <w:pPr>
        <w:pStyle w:val="ListParagraph"/>
        <w:spacing w:line="360" w:lineRule="auto"/>
        <w:rPr>
          <w:sz w:val="28"/>
          <w:szCs w:val="28"/>
        </w:rPr>
      </w:pPr>
    </w:p>
    <w:p w:rsidR="00DB30A6" w:rsidRDefault="003A590A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Mr Wong then tried to apologize on behalf of the plaintiff’s solicitors for the</w:t>
      </w:r>
      <w:r w:rsidR="000935A5">
        <w:rPr>
          <w:rFonts w:hint="eastAsia"/>
          <w:sz w:val="28"/>
          <w:szCs w:val="28"/>
        </w:rPr>
        <w:t>ir</w:t>
      </w:r>
      <w:r>
        <w:rPr>
          <w:sz w:val="28"/>
          <w:szCs w:val="28"/>
        </w:rPr>
        <w:t xml:space="preserve"> delay</w:t>
      </w:r>
      <w:r w:rsidR="000935A5">
        <w:rPr>
          <w:rFonts w:hint="eastAsia"/>
          <w:sz w:val="28"/>
          <w:szCs w:val="28"/>
        </w:rPr>
        <w:t>s and conduct in this case</w:t>
      </w:r>
      <w:r w:rsidR="00E36F1F">
        <w:rPr>
          <w:sz w:val="28"/>
          <w:szCs w:val="28"/>
        </w:rPr>
        <w:t xml:space="preserve">.  I said to </w:t>
      </w:r>
      <w:r w:rsidR="000935A5">
        <w:rPr>
          <w:rFonts w:hint="eastAsia"/>
          <w:sz w:val="28"/>
          <w:szCs w:val="28"/>
        </w:rPr>
        <w:t>Mr Wong</w:t>
      </w:r>
      <w:r w:rsidR="00E36F1F">
        <w:rPr>
          <w:sz w:val="28"/>
          <w:szCs w:val="28"/>
        </w:rPr>
        <w:t xml:space="preserve"> that before the court consider</w:t>
      </w:r>
      <w:r w:rsidR="000935A5">
        <w:rPr>
          <w:rFonts w:hint="eastAsia"/>
          <w:sz w:val="28"/>
          <w:szCs w:val="28"/>
        </w:rPr>
        <w:t>s</w:t>
      </w:r>
      <w:r w:rsidR="00E36F1F">
        <w:rPr>
          <w:sz w:val="28"/>
          <w:szCs w:val="28"/>
        </w:rPr>
        <w:t xml:space="preserve"> whether it should accept the apology, </w:t>
      </w:r>
      <w:r w:rsidR="00DB30A6">
        <w:rPr>
          <w:rFonts w:hint="eastAsia"/>
          <w:sz w:val="28"/>
          <w:szCs w:val="28"/>
        </w:rPr>
        <w:t>I would like</w:t>
      </w:r>
      <w:r w:rsidR="000935A5">
        <w:rPr>
          <w:rFonts w:hint="eastAsia"/>
          <w:sz w:val="28"/>
          <w:szCs w:val="28"/>
        </w:rPr>
        <w:t xml:space="preserve"> </w:t>
      </w:r>
      <w:r w:rsidR="00E36F1F">
        <w:rPr>
          <w:sz w:val="28"/>
          <w:szCs w:val="28"/>
        </w:rPr>
        <w:t>the plaintiff’s solicitor</w:t>
      </w:r>
      <w:r w:rsidR="00F6726C">
        <w:rPr>
          <w:rFonts w:hint="eastAsia"/>
          <w:sz w:val="28"/>
          <w:szCs w:val="28"/>
        </w:rPr>
        <w:t xml:space="preserve"> in charge of the case</w:t>
      </w:r>
      <w:r w:rsidR="00E36F1F">
        <w:rPr>
          <w:sz w:val="28"/>
          <w:szCs w:val="28"/>
        </w:rPr>
        <w:t xml:space="preserve"> </w:t>
      </w:r>
      <w:r w:rsidR="00DB30A6">
        <w:rPr>
          <w:rFonts w:hint="eastAsia"/>
          <w:sz w:val="28"/>
          <w:szCs w:val="28"/>
        </w:rPr>
        <w:t xml:space="preserve">to </w:t>
      </w:r>
      <w:r w:rsidR="00E36F1F">
        <w:rPr>
          <w:sz w:val="28"/>
          <w:szCs w:val="28"/>
        </w:rPr>
        <w:t xml:space="preserve">answer a list of questions </w:t>
      </w:r>
      <w:r w:rsidR="000935A5">
        <w:rPr>
          <w:rFonts w:hint="eastAsia"/>
          <w:sz w:val="28"/>
          <w:szCs w:val="28"/>
        </w:rPr>
        <w:t xml:space="preserve">I had prepared </w:t>
      </w:r>
      <w:r w:rsidR="00DB30A6">
        <w:rPr>
          <w:rFonts w:hint="eastAsia"/>
          <w:sz w:val="28"/>
          <w:szCs w:val="28"/>
        </w:rPr>
        <w:t xml:space="preserve">which </w:t>
      </w:r>
      <w:r w:rsidR="00DB30A6">
        <w:rPr>
          <w:sz w:val="28"/>
          <w:szCs w:val="28"/>
        </w:rPr>
        <w:t>summarized</w:t>
      </w:r>
      <w:r w:rsidR="00DB30A6">
        <w:rPr>
          <w:rFonts w:hint="eastAsia"/>
          <w:sz w:val="28"/>
          <w:szCs w:val="28"/>
        </w:rPr>
        <w:t xml:space="preserve"> the blatant breaches of the master</w:t>
      </w:r>
      <w:r w:rsidR="00DB30A6">
        <w:rPr>
          <w:sz w:val="28"/>
          <w:szCs w:val="28"/>
        </w:rPr>
        <w:t>’</w:t>
      </w:r>
      <w:r w:rsidR="00DB30A6">
        <w:rPr>
          <w:rFonts w:hint="eastAsia"/>
          <w:sz w:val="28"/>
          <w:szCs w:val="28"/>
        </w:rPr>
        <w:t>s order.</w:t>
      </w:r>
      <w:r w:rsidR="00376DB5">
        <w:rPr>
          <w:rFonts w:hint="eastAsia"/>
          <w:sz w:val="28"/>
          <w:szCs w:val="28"/>
        </w:rPr>
        <w:t xml:space="preserve">  Copies of the </w:t>
      </w:r>
      <w:r w:rsidR="0028076A">
        <w:rPr>
          <w:rFonts w:hint="eastAsia"/>
          <w:sz w:val="28"/>
          <w:szCs w:val="28"/>
        </w:rPr>
        <w:t xml:space="preserve">list of </w:t>
      </w:r>
      <w:r w:rsidR="00376DB5">
        <w:rPr>
          <w:rFonts w:hint="eastAsia"/>
          <w:sz w:val="28"/>
          <w:szCs w:val="28"/>
        </w:rPr>
        <w:t>questions were provided to both sides.</w:t>
      </w:r>
      <w:r w:rsidR="00DB30A6">
        <w:rPr>
          <w:rFonts w:hint="eastAsia"/>
          <w:sz w:val="28"/>
          <w:szCs w:val="28"/>
        </w:rPr>
        <w:t xml:space="preserve">  </w:t>
      </w:r>
      <w:r w:rsidR="00E168A7">
        <w:rPr>
          <w:rFonts w:hint="eastAsia"/>
          <w:sz w:val="28"/>
          <w:szCs w:val="28"/>
        </w:rPr>
        <w:t>Those breaches</w:t>
      </w:r>
      <w:r w:rsidR="00DB30A6">
        <w:rPr>
          <w:rFonts w:hint="eastAsia"/>
          <w:sz w:val="28"/>
          <w:szCs w:val="28"/>
        </w:rPr>
        <w:t xml:space="preserve"> included:-</w:t>
      </w:r>
    </w:p>
    <w:p w:rsidR="00DB30A6" w:rsidRDefault="00DB30A6" w:rsidP="00DB30A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Failure to draw up the order of Master SP Yip dated 25 April 2014 on time.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ind w:left="2160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Failure to provide the following documents:-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9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PTR notice;</w:t>
      </w:r>
    </w:p>
    <w:p w:rsidR="00DB30A6" w:rsidRDefault="00DB30A6" w:rsidP="00DB30A6">
      <w:pPr>
        <w:numPr>
          <w:ilvl w:val="0"/>
          <w:numId w:val="29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joint statement on issues to be addressed by medical experts;</w:t>
      </w:r>
    </w:p>
    <w:p w:rsidR="00DB30A6" w:rsidRDefault="00DB30A6" w:rsidP="00DB30A6">
      <w:pPr>
        <w:numPr>
          <w:ilvl w:val="0"/>
          <w:numId w:val="29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agreed Statement of Issues in Dispute;</w:t>
      </w:r>
    </w:p>
    <w:p w:rsidR="00DB30A6" w:rsidRDefault="00DB30A6" w:rsidP="00DB30A6">
      <w:pPr>
        <w:numPr>
          <w:ilvl w:val="0"/>
          <w:numId w:val="29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agreed trial bundle;</w:t>
      </w:r>
    </w:p>
    <w:p w:rsidR="00DB30A6" w:rsidRDefault="00DB30A6" w:rsidP="00DB30A6">
      <w:pPr>
        <w:numPr>
          <w:ilvl w:val="0"/>
          <w:numId w:val="29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separate PTR bundle.</w:t>
      </w:r>
    </w:p>
    <w:p w:rsidR="00DB30A6" w:rsidRDefault="00DB30A6" w:rsidP="00DB30A6">
      <w:pPr>
        <w:tabs>
          <w:tab w:val="left" w:pos="1440"/>
          <w:tab w:val="left" w:pos="2160"/>
          <w:tab w:val="left" w:pos="2880"/>
        </w:tabs>
        <w:spacing w:line="360" w:lineRule="auto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Failure to file the application to set down the case for trial on time and to serve the same on the defendant’s solicitor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ind w:left="2160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Failure to inform the PI Master of the non-compliance of any part of his order as required.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The extremely late delivery of the trial bundle</w:t>
      </w:r>
      <w:r w:rsidR="00631C26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.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jc w:val="both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sz w:val="28"/>
          <w:szCs w:val="28"/>
        </w:rPr>
      </w:pPr>
      <w:r>
        <w:rPr>
          <w:sz w:val="28"/>
          <w:szCs w:val="28"/>
        </w:rPr>
        <w:t>The improper preparation of trial bundles including:-</w:t>
      </w:r>
    </w:p>
    <w:p w:rsidR="00DB30A6" w:rsidRDefault="00DB30A6" w:rsidP="00DB30A6">
      <w:pPr>
        <w:pStyle w:val="ListParagraph"/>
        <w:spacing w:line="360" w:lineRule="auto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30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missing of the </w:t>
      </w:r>
      <w:r w:rsidR="0028076A">
        <w:rPr>
          <w:rFonts w:hint="eastAsia"/>
          <w:sz w:val="28"/>
          <w:szCs w:val="28"/>
        </w:rPr>
        <w:t xml:space="preserve">CLR </w:t>
      </w:r>
      <w:r>
        <w:rPr>
          <w:sz w:val="28"/>
          <w:szCs w:val="28"/>
        </w:rPr>
        <w:t>order of Master SP Yip dated 25 April 2014;</w:t>
      </w:r>
    </w:p>
    <w:p w:rsidR="00DB30A6" w:rsidRDefault="00DB30A6" w:rsidP="00DB30A6">
      <w:pPr>
        <w:numPr>
          <w:ilvl w:val="0"/>
          <w:numId w:val="30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missing divider or separate indexes where necessary;</w:t>
      </w:r>
    </w:p>
    <w:p w:rsidR="00DB30A6" w:rsidRDefault="00DB30A6" w:rsidP="00DB30A6">
      <w:pPr>
        <w:numPr>
          <w:ilvl w:val="0"/>
          <w:numId w:val="30"/>
        </w:numPr>
        <w:tabs>
          <w:tab w:val="left" w:pos="1440"/>
          <w:tab w:val="left" w:pos="2160"/>
          <w:tab w:val="left" w:pos="2880"/>
        </w:tabs>
        <w:spacing w:line="360" w:lineRule="auto"/>
        <w:ind w:left="2880" w:hanging="720"/>
        <w:jc w:val="both"/>
        <w:rPr>
          <w:sz w:val="28"/>
          <w:szCs w:val="28"/>
        </w:rPr>
      </w:pPr>
      <w:r>
        <w:rPr>
          <w:sz w:val="28"/>
          <w:szCs w:val="28"/>
        </w:rPr>
        <w:t>typing mistake in the trial bundle index.</w:t>
      </w:r>
    </w:p>
    <w:p w:rsidR="00DB30A6" w:rsidRDefault="00DB30A6" w:rsidP="00DB30A6">
      <w:pPr>
        <w:pStyle w:val="ListParagraph"/>
        <w:spacing w:line="360" w:lineRule="auto"/>
        <w:rPr>
          <w:sz w:val="28"/>
          <w:szCs w:val="28"/>
        </w:rPr>
      </w:pPr>
    </w:p>
    <w:p w:rsidR="00DB30A6" w:rsidRDefault="00DB30A6" w:rsidP="00DB30A6">
      <w:pPr>
        <w:numPr>
          <w:ilvl w:val="0"/>
          <w:numId w:val="28"/>
        </w:numPr>
        <w:tabs>
          <w:tab w:val="left" w:pos="1440"/>
          <w:tab w:val="left" w:pos="2160"/>
        </w:tabs>
        <w:spacing w:line="360" w:lineRule="auto"/>
        <w:ind w:hanging="72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>The negligent inclusion of recycled paper which contained apparently privileged/confidential information on some matrimo</w:t>
      </w:r>
      <w:r w:rsidR="0028076A">
        <w:rPr>
          <w:sz w:val="28"/>
          <w:szCs w:val="28"/>
        </w:rPr>
        <w:t>nial cases, in the trial bundle</w:t>
      </w:r>
      <w:r w:rsidR="0028076A">
        <w:rPr>
          <w:rFonts w:hint="eastAsia"/>
          <w:sz w:val="28"/>
          <w:szCs w:val="28"/>
        </w:rPr>
        <w:t>.</w:t>
      </w:r>
    </w:p>
    <w:p w:rsidR="00DB30A6" w:rsidRDefault="00DB30A6" w:rsidP="00DB30A6">
      <w:pPr>
        <w:tabs>
          <w:tab w:val="left" w:pos="1440"/>
          <w:tab w:val="left" w:pos="2160"/>
        </w:tabs>
        <w:spacing w:line="360" w:lineRule="auto"/>
        <w:ind w:left="2160"/>
        <w:jc w:val="both"/>
        <w:rPr>
          <w:sz w:val="28"/>
          <w:szCs w:val="28"/>
        </w:rPr>
      </w:pPr>
    </w:p>
    <w:p w:rsidR="00DB30A6" w:rsidRDefault="00DB30A6" w:rsidP="00DB30A6">
      <w:pPr>
        <w:pStyle w:val="ListParagraph"/>
        <w:rPr>
          <w:sz w:val="28"/>
          <w:szCs w:val="28"/>
        </w:rPr>
      </w:pPr>
    </w:p>
    <w:p w:rsidR="00657B1C" w:rsidRDefault="00657B1C" w:rsidP="00E064D4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Purported explanations given by the plaintiff’s solicitors</w:t>
      </w:r>
    </w:p>
    <w:p w:rsidR="00657B1C" w:rsidRPr="00657B1C" w:rsidRDefault="00657B1C" w:rsidP="00E064D4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</w:p>
    <w:p w:rsidR="00657B1C" w:rsidRDefault="00657B1C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The explanations given by the solicitor</w:t>
      </w:r>
      <w:r w:rsidR="00D8437D">
        <w:rPr>
          <w:sz w:val="28"/>
          <w:szCs w:val="28"/>
        </w:rPr>
        <w:t xml:space="preserve"> in </w:t>
      </w:r>
      <w:r>
        <w:rPr>
          <w:sz w:val="28"/>
          <w:szCs w:val="28"/>
        </w:rPr>
        <w:t>charge of the case</w:t>
      </w:r>
      <w:r w:rsidR="000A66C0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through the plaintiff’s counsel</w:t>
      </w:r>
      <w:r w:rsidR="000A66C0"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A66C0">
        <w:rPr>
          <w:rFonts w:hint="eastAsia"/>
          <w:sz w:val="28"/>
          <w:szCs w:val="28"/>
        </w:rPr>
        <w:t>can</w:t>
      </w:r>
      <w:r w:rsidR="00E47B9D">
        <w:rPr>
          <w:sz w:val="28"/>
          <w:szCs w:val="28"/>
        </w:rPr>
        <w:t xml:space="preserve"> be summarized </w:t>
      </w:r>
      <w:r w:rsidR="000A66C0">
        <w:rPr>
          <w:rFonts w:hint="eastAsia"/>
          <w:sz w:val="28"/>
          <w:szCs w:val="28"/>
        </w:rPr>
        <w:t>as</w:t>
      </w:r>
      <w:r w:rsidR="00E47B9D">
        <w:rPr>
          <w:sz w:val="28"/>
          <w:szCs w:val="28"/>
        </w:rPr>
        <w:t xml:space="preserve"> follow</w:t>
      </w:r>
      <w:r w:rsidR="000A66C0">
        <w:rPr>
          <w:rFonts w:hint="eastAsia"/>
          <w:sz w:val="28"/>
          <w:szCs w:val="28"/>
        </w:rPr>
        <w:t>s</w:t>
      </w:r>
      <w:r w:rsidR="00E47B9D">
        <w:rPr>
          <w:sz w:val="28"/>
          <w:szCs w:val="28"/>
        </w:rPr>
        <w:t>:-</w:t>
      </w:r>
    </w:p>
    <w:p w:rsidR="00E47B9D" w:rsidRDefault="00E47B9D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0A66C0" w:rsidRDefault="00E47B9D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clerk in the </w:t>
      </w:r>
      <w:r w:rsidR="000A66C0">
        <w:rPr>
          <w:rFonts w:hint="eastAsia"/>
          <w:sz w:val="28"/>
          <w:szCs w:val="28"/>
        </w:rPr>
        <w:t>plaintiff</w:t>
      </w:r>
      <w:r w:rsidR="000A66C0">
        <w:rPr>
          <w:sz w:val="28"/>
          <w:szCs w:val="28"/>
        </w:rPr>
        <w:t>’</w:t>
      </w:r>
      <w:r w:rsidR="000A66C0">
        <w:rPr>
          <w:rFonts w:hint="eastAsia"/>
          <w:sz w:val="28"/>
          <w:szCs w:val="28"/>
        </w:rPr>
        <w:t>s firm</w:t>
      </w:r>
      <w:r>
        <w:rPr>
          <w:sz w:val="28"/>
          <w:szCs w:val="28"/>
        </w:rPr>
        <w:t xml:space="preserve"> who </w:t>
      </w:r>
      <w:r w:rsidR="000A66C0">
        <w:rPr>
          <w:rFonts w:hint="eastAsia"/>
          <w:sz w:val="28"/>
          <w:szCs w:val="28"/>
        </w:rPr>
        <w:t xml:space="preserve">previously </w:t>
      </w:r>
      <w:r>
        <w:rPr>
          <w:sz w:val="28"/>
          <w:szCs w:val="28"/>
        </w:rPr>
        <w:t>handl</w:t>
      </w:r>
      <w:r w:rsidR="000A66C0">
        <w:rPr>
          <w:rFonts w:hint="eastAsia"/>
          <w:sz w:val="28"/>
          <w:szCs w:val="28"/>
        </w:rPr>
        <w:t>ed</w:t>
      </w:r>
      <w:r>
        <w:rPr>
          <w:sz w:val="28"/>
          <w:szCs w:val="28"/>
        </w:rPr>
        <w:t xml:space="preserve"> the file had resigned i</w:t>
      </w:r>
      <w:r w:rsidR="009A021F">
        <w:rPr>
          <w:sz w:val="28"/>
          <w:szCs w:val="28"/>
        </w:rPr>
        <w:t>n</w:t>
      </w:r>
      <w:r>
        <w:rPr>
          <w:sz w:val="28"/>
          <w:szCs w:val="28"/>
        </w:rPr>
        <w:t xml:space="preserve"> June </w:t>
      </w:r>
      <w:r w:rsidR="009A021F">
        <w:rPr>
          <w:sz w:val="28"/>
          <w:szCs w:val="28"/>
        </w:rPr>
        <w:t>and his last day of work was at the end of June</w:t>
      </w:r>
      <w:r w:rsidR="000A66C0">
        <w:rPr>
          <w:rFonts w:hint="eastAsia"/>
          <w:sz w:val="28"/>
          <w:szCs w:val="28"/>
        </w:rPr>
        <w:t xml:space="preserve"> 2014</w:t>
      </w:r>
      <w:r w:rsidR="009A021F">
        <w:rPr>
          <w:sz w:val="28"/>
          <w:szCs w:val="28"/>
        </w:rPr>
        <w:t>.</w:t>
      </w:r>
    </w:p>
    <w:p w:rsidR="00E47B9D" w:rsidRDefault="009A021F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249D0">
        <w:rPr>
          <w:sz w:val="28"/>
          <w:szCs w:val="28"/>
        </w:rPr>
        <w:t>solicitor in charge</w:t>
      </w:r>
      <w:r>
        <w:rPr>
          <w:sz w:val="28"/>
          <w:szCs w:val="28"/>
        </w:rPr>
        <w:t xml:space="preserve"> did not take any </w:t>
      </w:r>
      <w:r w:rsidR="000A66C0">
        <w:rPr>
          <w:rFonts w:hint="eastAsia"/>
          <w:sz w:val="28"/>
          <w:szCs w:val="28"/>
        </w:rPr>
        <w:t>steps to prepare the case</w:t>
      </w:r>
      <w:r>
        <w:rPr>
          <w:sz w:val="28"/>
          <w:szCs w:val="28"/>
        </w:rPr>
        <w:t xml:space="preserve"> until the last </w:t>
      </w:r>
      <w:r w:rsidR="0048108F">
        <w:rPr>
          <w:sz w:val="28"/>
          <w:szCs w:val="28"/>
        </w:rPr>
        <w:t xml:space="preserve">couple </w:t>
      </w:r>
      <w:r w:rsidR="00D8437D">
        <w:rPr>
          <w:sz w:val="28"/>
          <w:szCs w:val="28"/>
        </w:rPr>
        <w:t xml:space="preserve">of </w:t>
      </w:r>
      <w:r>
        <w:rPr>
          <w:sz w:val="28"/>
          <w:szCs w:val="28"/>
        </w:rPr>
        <w:t>day</w:t>
      </w:r>
      <w:r w:rsidR="000A66C0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prior to </w:t>
      </w:r>
      <w:r w:rsidR="000A66C0"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PTR</w:t>
      </w:r>
      <w:r w:rsidR="004E645E">
        <w:rPr>
          <w:sz w:val="28"/>
          <w:szCs w:val="28"/>
        </w:rPr>
        <w:t>.</w:t>
      </w:r>
      <w:r w:rsidR="00CA3428">
        <w:rPr>
          <w:sz w:val="28"/>
          <w:szCs w:val="28"/>
        </w:rPr>
        <w:t xml:space="preserve"> </w:t>
      </w:r>
    </w:p>
    <w:p w:rsidR="00CA3428" w:rsidRDefault="004E645E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A3428">
        <w:rPr>
          <w:sz w:val="28"/>
          <w:szCs w:val="28"/>
        </w:rPr>
        <w:t xml:space="preserve">he solicitor himself </w:t>
      </w:r>
      <w:r w:rsidR="000A66C0">
        <w:rPr>
          <w:rFonts w:hint="eastAsia"/>
          <w:sz w:val="28"/>
          <w:szCs w:val="28"/>
        </w:rPr>
        <w:t>had</w:t>
      </w:r>
      <w:r w:rsidR="00CA3428">
        <w:rPr>
          <w:sz w:val="28"/>
          <w:szCs w:val="28"/>
        </w:rPr>
        <w:t xml:space="preserve"> alleged</w:t>
      </w:r>
      <w:r w:rsidR="00E168A7">
        <w:rPr>
          <w:rFonts w:hint="eastAsia"/>
          <w:sz w:val="28"/>
          <w:szCs w:val="28"/>
        </w:rPr>
        <w:t>ly</w:t>
      </w:r>
      <w:r w:rsidR="00CA3428">
        <w:rPr>
          <w:sz w:val="28"/>
          <w:szCs w:val="28"/>
        </w:rPr>
        <w:t xml:space="preserve"> </w:t>
      </w:r>
      <w:r w:rsidR="000A66C0">
        <w:rPr>
          <w:rFonts w:hint="eastAsia"/>
          <w:sz w:val="28"/>
          <w:szCs w:val="28"/>
        </w:rPr>
        <w:t xml:space="preserve">suffered back </w:t>
      </w:r>
      <w:r w:rsidR="00CA3428">
        <w:rPr>
          <w:sz w:val="28"/>
          <w:szCs w:val="28"/>
        </w:rPr>
        <w:t>injur</w:t>
      </w:r>
      <w:r w:rsidR="000A66C0">
        <w:rPr>
          <w:rFonts w:hint="eastAsia"/>
          <w:sz w:val="28"/>
          <w:szCs w:val="28"/>
        </w:rPr>
        <w:t>y in an</w:t>
      </w:r>
      <w:r w:rsidR="00CA3428">
        <w:rPr>
          <w:sz w:val="28"/>
          <w:szCs w:val="28"/>
        </w:rPr>
        <w:t xml:space="preserve"> accident </w:t>
      </w:r>
      <w:r w:rsidR="0028076A">
        <w:rPr>
          <w:rFonts w:hint="eastAsia"/>
          <w:sz w:val="28"/>
          <w:szCs w:val="28"/>
        </w:rPr>
        <w:t>which</w:t>
      </w:r>
      <w:r w:rsidR="00CA3428">
        <w:rPr>
          <w:sz w:val="28"/>
          <w:szCs w:val="28"/>
        </w:rPr>
        <w:t xml:space="preserve"> required attendan</w:t>
      </w:r>
      <w:r w:rsidR="0048108F">
        <w:rPr>
          <w:sz w:val="28"/>
          <w:szCs w:val="28"/>
        </w:rPr>
        <w:t>ce</w:t>
      </w:r>
      <w:r w:rsidR="00CA3428">
        <w:rPr>
          <w:sz w:val="28"/>
          <w:szCs w:val="28"/>
        </w:rPr>
        <w:t xml:space="preserve"> </w:t>
      </w:r>
      <w:r w:rsidR="006F2CE4">
        <w:rPr>
          <w:rFonts w:hint="eastAsia"/>
          <w:sz w:val="28"/>
          <w:szCs w:val="28"/>
        </w:rPr>
        <w:t>at</w:t>
      </w:r>
      <w:r w:rsidR="00CA3428">
        <w:rPr>
          <w:sz w:val="28"/>
          <w:szCs w:val="28"/>
        </w:rPr>
        <w:t xml:space="preserve"> the </w:t>
      </w:r>
      <w:r w:rsidR="000A66C0">
        <w:rPr>
          <w:rFonts w:hint="eastAsia"/>
          <w:sz w:val="28"/>
          <w:szCs w:val="28"/>
        </w:rPr>
        <w:t>o</w:t>
      </w:r>
      <w:r w:rsidR="000A66C0">
        <w:rPr>
          <w:sz w:val="28"/>
          <w:szCs w:val="28"/>
        </w:rPr>
        <w:t>ut-</w:t>
      </w:r>
      <w:r w:rsidR="000A66C0">
        <w:rPr>
          <w:rFonts w:hint="eastAsia"/>
          <w:sz w:val="28"/>
          <w:szCs w:val="28"/>
        </w:rPr>
        <w:t>p</w:t>
      </w:r>
      <w:r w:rsidR="00CA3428">
        <w:rPr>
          <w:sz w:val="28"/>
          <w:szCs w:val="28"/>
        </w:rPr>
        <w:t xml:space="preserve">atient </w:t>
      </w:r>
      <w:r w:rsidR="000A66C0">
        <w:rPr>
          <w:rFonts w:hint="eastAsia"/>
          <w:sz w:val="28"/>
          <w:szCs w:val="28"/>
        </w:rPr>
        <w:t>d</w:t>
      </w:r>
      <w:r w:rsidR="00CA3428">
        <w:rPr>
          <w:sz w:val="28"/>
          <w:szCs w:val="28"/>
        </w:rPr>
        <w:t xml:space="preserve">epartment </w:t>
      </w:r>
      <w:r w:rsidR="006F2CE4">
        <w:rPr>
          <w:rFonts w:hint="eastAsia"/>
          <w:sz w:val="28"/>
          <w:szCs w:val="28"/>
        </w:rPr>
        <w:t>of</w:t>
      </w:r>
      <w:r w:rsidR="00CA3428">
        <w:rPr>
          <w:sz w:val="28"/>
          <w:szCs w:val="28"/>
        </w:rPr>
        <w:t xml:space="preserve"> Kwong Wah Hospital</w:t>
      </w:r>
      <w:r>
        <w:rPr>
          <w:sz w:val="28"/>
          <w:szCs w:val="28"/>
        </w:rPr>
        <w:t>.</w:t>
      </w:r>
    </w:p>
    <w:p w:rsidR="00CA3428" w:rsidRDefault="004E645E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="00CA3428">
        <w:rPr>
          <w:sz w:val="28"/>
          <w:szCs w:val="28"/>
        </w:rPr>
        <w:t xml:space="preserve">he </w:t>
      </w:r>
      <w:r w:rsidR="001249D0">
        <w:rPr>
          <w:sz w:val="28"/>
          <w:szCs w:val="28"/>
        </w:rPr>
        <w:t>solicitor in charge</w:t>
      </w:r>
      <w:r w:rsidR="00CA3428">
        <w:rPr>
          <w:sz w:val="28"/>
          <w:szCs w:val="28"/>
        </w:rPr>
        <w:t xml:space="preserve"> did not take any further action regarding the preparation of the trial bundle or the PTR until after the clerk had left the employment of the plaintiff’s </w:t>
      </w:r>
      <w:r w:rsidR="000A66C0">
        <w:rPr>
          <w:rFonts w:hint="eastAsia"/>
          <w:sz w:val="28"/>
          <w:szCs w:val="28"/>
        </w:rPr>
        <w:t>firm</w:t>
      </w:r>
      <w:r w:rsidR="00CA3428">
        <w:rPr>
          <w:sz w:val="28"/>
          <w:szCs w:val="28"/>
        </w:rPr>
        <w:t xml:space="preserve">.  He however </w:t>
      </w:r>
      <w:r w:rsidR="0048108F">
        <w:rPr>
          <w:sz w:val="28"/>
          <w:szCs w:val="28"/>
        </w:rPr>
        <w:t xml:space="preserve">did </w:t>
      </w:r>
      <w:r w:rsidR="00CA3428">
        <w:rPr>
          <w:sz w:val="28"/>
          <w:szCs w:val="28"/>
        </w:rPr>
        <w:t xml:space="preserve">the </w:t>
      </w:r>
      <w:r>
        <w:rPr>
          <w:sz w:val="28"/>
          <w:szCs w:val="28"/>
        </w:rPr>
        <w:t>preparation</w:t>
      </w:r>
      <w:r w:rsidR="00CA3428">
        <w:rPr>
          <w:sz w:val="28"/>
          <w:szCs w:val="28"/>
        </w:rPr>
        <w:t xml:space="preserve"> in a hurry and therefore the</w:t>
      </w:r>
      <w:r w:rsidR="000A66C0">
        <w:rPr>
          <w:rFonts w:hint="eastAsia"/>
          <w:sz w:val="28"/>
          <w:szCs w:val="28"/>
        </w:rPr>
        <w:t xml:space="preserve"> bundle</w:t>
      </w:r>
      <w:r w:rsidR="00CA3428">
        <w:rPr>
          <w:sz w:val="28"/>
          <w:szCs w:val="28"/>
        </w:rPr>
        <w:t xml:space="preserve"> contained </w:t>
      </w:r>
      <w:r>
        <w:rPr>
          <w:sz w:val="28"/>
          <w:szCs w:val="28"/>
        </w:rPr>
        <w:t xml:space="preserve">several mistakes despite the solicitor’s checking.  </w:t>
      </w:r>
    </w:p>
    <w:p w:rsidR="004E645E" w:rsidRDefault="004E645E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Regarding the </w:t>
      </w:r>
      <w:r w:rsidR="007B4C9A">
        <w:rPr>
          <w:rFonts w:hint="eastAsia"/>
          <w:sz w:val="28"/>
          <w:szCs w:val="28"/>
        </w:rPr>
        <w:t>failure</w:t>
      </w:r>
      <w:r>
        <w:rPr>
          <w:sz w:val="28"/>
          <w:szCs w:val="28"/>
        </w:rPr>
        <w:t xml:space="preserve"> to respon</w:t>
      </w:r>
      <w:r w:rsidR="007B4C9A"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to the court</w:t>
      </w:r>
      <w:r w:rsidR="007B4C9A">
        <w:rPr>
          <w:sz w:val="28"/>
          <w:szCs w:val="28"/>
        </w:rPr>
        <w:t>’</w:t>
      </w:r>
      <w:r w:rsidR="007B4C9A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letter dated 7 July 2014, the solicitor claimed that the letter was not brought to his attention.</w:t>
      </w:r>
    </w:p>
    <w:p w:rsidR="004E645E" w:rsidRDefault="004E645E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The solicitor also claimed through his counsel that </w:t>
      </w:r>
      <w:r w:rsidR="007B4C9A">
        <w:rPr>
          <w:rFonts w:hint="eastAsia"/>
          <w:sz w:val="28"/>
          <w:szCs w:val="28"/>
        </w:rPr>
        <w:t>although</w:t>
      </w:r>
      <w:r>
        <w:rPr>
          <w:sz w:val="28"/>
          <w:szCs w:val="28"/>
        </w:rPr>
        <w:t xml:space="preserve"> the breaches w</w:t>
      </w:r>
      <w:r w:rsidR="00DD4725">
        <w:rPr>
          <w:sz w:val="28"/>
          <w:szCs w:val="28"/>
        </w:rPr>
        <w:t>ere</w:t>
      </w:r>
      <w:r>
        <w:rPr>
          <w:sz w:val="28"/>
          <w:szCs w:val="28"/>
        </w:rPr>
        <w:t xml:space="preserve"> serious, they were </w:t>
      </w:r>
      <w:r w:rsidR="007B4C9A">
        <w:rPr>
          <w:rFonts w:hint="eastAsia"/>
          <w:sz w:val="28"/>
          <w:szCs w:val="28"/>
        </w:rPr>
        <w:t xml:space="preserve">nonetheless </w:t>
      </w:r>
      <w:r w:rsidR="007B4C9A">
        <w:rPr>
          <w:sz w:val="28"/>
          <w:szCs w:val="28"/>
        </w:rPr>
        <w:t>“</w:t>
      </w:r>
      <w:r>
        <w:rPr>
          <w:sz w:val="28"/>
          <w:szCs w:val="28"/>
        </w:rPr>
        <w:t>one-off</w:t>
      </w:r>
      <w:r w:rsidR="007B4C9A">
        <w:rPr>
          <w:sz w:val="28"/>
          <w:szCs w:val="28"/>
        </w:rPr>
        <w:t>”</w:t>
      </w:r>
      <w:r>
        <w:rPr>
          <w:sz w:val="28"/>
          <w:szCs w:val="28"/>
        </w:rPr>
        <w:t xml:space="preserve"> in nature.</w:t>
      </w:r>
    </w:p>
    <w:p w:rsidR="00FA015E" w:rsidRDefault="00FA015E" w:rsidP="00E064D4">
      <w:pPr>
        <w:numPr>
          <w:ilvl w:val="0"/>
          <w:numId w:val="27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6F2CE4">
        <w:rPr>
          <w:rFonts w:hint="eastAsia"/>
          <w:sz w:val="28"/>
          <w:szCs w:val="28"/>
        </w:rPr>
        <w:t xml:space="preserve">solicitor admitted that there was a </w:t>
      </w:r>
      <w:r>
        <w:rPr>
          <w:rFonts w:hint="eastAsia"/>
          <w:sz w:val="28"/>
          <w:szCs w:val="28"/>
        </w:rPr>
        <w:t xml:space="preserve">lack of supervision </w:t>
      </w:r>
      <w:r w:rsidR="006F2CE4">
        <w:rPr>
          <w:rFonts w:hint="eastAsia"/>
          <w:sz w:val="28"/>
          <w:szCs w:val="28"/>
        </w:rPr>
        <w:t>of the clerk on his part</w:t>
      </w:r>
      <w:r>
        <w:rPr>
          <w:rFonts w:hint="eastAsia"/>
          <w:sz w:val="28"/>
          <w:szCs w:val="28"/>
        </w:rPr>
        <w:t>.</w:t>
      </w:r>
    </w:p>
    <w:p w:rsidR="000F34DD" w:rsidRDefault="000F34DD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C6EC3" w:rsidRPr="002C6EC3" w:rsidRDefault="002C6EC3" w:rsidP="00E064D4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2C6EC3">
        <w:rPr>
          <w:i/>
          <w:sz w:val="28"/>
          <w:szCs w:val="28"/>
        </w:rPr>
        <w:t>The court</w:t>
      </w:r>
      <w:r w:rsidR="006F2CE4">
        <w:rPr>
          <w:i/>
          <w:sz w:val="28"/>
          <w:szCs w:val="28"/>
        </w:rPr>
        <w:t>’</w:t>
      </w:r>
      <w:r w:rsidR="006F2CE4">
        <w:rPr>
          <w:rFonts w:hint="eastAsia"/>
          <w:i/>
          <w:sz w:val="28"/>
          <w:szCs w:val="28"/>
        </w:rPr>
        <w:t>s</w:t>
      </w:r>
      <w:r w:rsidRPr="002C6EC3">
        <w:rPr>
          <w:i/>
          <w:sz w:val="28"/>
          <w:szCs w:val="28"/>
        </w:rPr>
        <w:t xml:space="preserve"> findings</w:t>
      </w:r>
    </w:p>
    <w:p w:rsidR="002C6EC3" w:rsidRDefault="002C6EC3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9814E1" w:rsidRDefault="002C6EC3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Despite Mr Wong’s admirable efforts in protecting his instructing solicitor, </w:t>
      </w:r>
      <w:r w:rsidR="007B4C9A">
        <w:rPr>
          <w:rFonts w:hint="eastAsia"/>
          <w:sz w:val="28"/>
          <w:szCs w:val="28"/>
        </w:rPr>
        <w:t xml:space="preserve">in my view, </w:t>
      </w:r>
      <w:r>
        <w:rPr>
          <w:sz w:val="28"/>
          <w:szCs w:val="28"/>
        </w:rPr>
        <w:t xml:space="preserve">the above breaches </w:t>
      </w:r>
      <w:r w:rsidR="00DD4725">
        <w:rPr>
          <w:sz w:val="28"/>
          <w:szCs w:val="28"/>
        </w:rPr>
        <w:t xml:space="preserve">are </w:t>
      </w:r>
      <w:r w:rsidR="006F2CE4">
        <w:rPr>
          <w:sz w:val="28"/>
          <w:szCs w:val="28"/>
        </w:rPr>
        <w:t>simply</w:t>
      </w:r>
      <w:r w:rsidR="006F2CE4">
        <w:rPr>
          <w:rFonts w:hint="eastAsia"/>
          <w:sz w:val="28"/>
          <w:szCs w:val="28"/>
        </w:rPr>
        <w:t xml:space="preserve"> </w:t>
      </w:r>
      <w:r w:rsidR="00DD4725">
        <w:rPr>
          <w:sz w:val="28"/>
          <w:szCs w:val="28"/>
        </w:rPr>
        <w:t>unacceptable and t</w:t>
      </w:r>
      <w:r w:rsidR="006F2CE4">
        <w:rPr>
          <w:sz w:val="28"/>
          <w:szCs w:val="28"/>
        </w:rPr>
        <w:t xml:space="preserve">otally unjustified given that </w:t>
      </w:r>
      <w:r w:rsidR="006F2CE4">
        <w:rPr>
          <w:rFonts w:hint="eastAsia"/>
          <w:sz w:val="28"/>
          <w:szCs w:val="28"/>
        </w:rPr>
        <w:t>this</w:t>
      </w:r>
      <w:r w:rsidR="00DD4725">
        <w:rPr>
          <w:sz w:val="28"/>
          <w:szCs w:val="28"/>
        </w:rPr>
        <w:t xml:space="preserve"> is a </w:t>
      </w:r>
      <w:r w:rsidR="007B4C9A">
        <w:rPr>
          <w:sz w:val="28"/>
          <w:szCs w:val="28"/>
        </w:rPr>
        <w:t xml:space="preserve">rather straightforward </w:t>
      </w:r>
      <w:r w:rsidR="006F2CE4">
        <w:rPr>
          <w:rFonts w:hint="eastAsia"/>
          <w:sz w:val="28"/>
          <w:szCs w:val="28"/>
        </w:rPr>
        <w:t>case</w:t>
      </w:r>
      <w:r w:rsidR="00FD564F">
        <w:rPr>
          <w:sz w:val="28"/>
          <w:szCs w:val="28"/>
        </w:rPr>
        <w:t xml:space="preserve">.  </w:t>
      </w:r>
      <w:r w:rsidR="00996A73">
        <w:rPr>
          <w:rFonts w:hint="eastAsia"/>
          <w:sz w:val="28"/>
          <w:szCs w:val="28"/>
        </w:rPr>
        <w:t xml:space="preserve">In my opinion, they represent a total and flagrant </w:t>
      </w:r>
      <w:r w:rsidR="00475BDD">
        <w:rPr>
          <w:rFonts w:hint="eastAsia"/>
          <w:sz w:val="28"/>
          <w:szCs w:val="28"/>
        </w:rPr>
        <w:t>disregard of the order of the master made on 25 April 2014 and the practice directions laid down in PD 18.1.</w:t>
      </w:r>
    </w:p>
    <w:p w:rsidR="009814E1" w:rsidRDefault="009814E1" w:rsidP="009814E1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0F34DD" w:rsidRDefault="007B4C9A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First, </w:t>
      </w:r>
      <w:r w:rsidR="00FD564F">
        <w:rPr>
          <w:sz w:val="28"/>
          <w:szCs w:val="28"/>
        </w:rPr>
        <w:t xml:space="preserve">I do not for one moment accept the </w:t>
      </w:r>
      <w:r>
        <w:rPr>
          <w:rFonts w:hint="eastAsia"/>
          <w:sz w:val="28"/>
          <w:szCs w:val="28"/>
        </w:rPr>
        <w:t xml:space="preserve">lame </w:t>
      </w:r>
      <w:r w:rsidR="00FD564F">
        <w:rPr>
          <w:sz w:val="28"/>
          <w:szCs w:val="28"/>
        </w:rPr>
        <w:t xml:space="preserve">excuse that the order of </w:t>
      </w:r>
      <w:r w:rsidR="006F2CE4">
        <w:rPr>
          <w:rFonts w:hint="eastAsia"/>
          <w:sz w:val="28"/>
          <w:szCs w:val="28"/>
        </w:rPr>
        <w:t>m</w:t>
      </w:r>
      <w:r w:rsidR="00FD564F">
        <w:rPr>
          <w:sz w:val="28"/>
          <w:szCs w:val="28"/>
        </w:rPr>
        <w:t xml:space="preserve">aster was not followed due to the resignation of the clerk who had been </w:t>
      </w:r>
      <w:r w:rsidR="002A1DAC">
        <w:rPr>
          <w:sz w:val="28"/>
          <w:szCs w:val="28"/>
        </w:rPr>
        <w:t xml:space="preserve">handling the </w:t>
      </w:r>
      <w:r w:rsidR="009814E1">
        <w:rPr>
          <w:rFonts w:hint="eastAsia"/>
          <w:sz w:val="28"/>
          <w:szCs w:val="28"/>
        </w:rPr>
        <w:t>case</w:t>
      </w:r>
      <w:r w:rsidR="002A1DAC">
        <w:rPr>
          <w:sz w:val="28"/>
          <w:szCs w:val="28"/>
        </w:rPr>
        <w:t>.  We all know that solicitor firm</w:t>
      </w:r>
      <w:r>
        <w:rPr>
          <w:rFonts w:hint="eastAsia"/>
          <w:sz w:val="28"/>
          <w:szCs w:val="28"/>
        </w:rPr>
        <w:t>s</w:t>
      </w:r>
      <w:r w:rsidR="002A1DAC">
        <w:rPr>
          <w:sz w:val="28"/>
          <w:szCs w:val="28"/>
        </w:rPr>
        <w:t xml:space="preserve"> are not run by unqualified cler</w:t>
      </w:r>
      <w:r w:rsidR="0045784C"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s</w:t>
      </w:r>
      <w:r w:rsidR="002A1DAC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 They are supposed to be run by legally qualified solicitors who </w:t>
      </w:r>
      <w:r w:rsidR="006F2CE4">
        <w:rPr>
          <w:rFonts w:hint="eastAsia"/>
          <w:sz w:val="28"/>
          <w:szCs w:val="28"/>
        </w:rPr>
        <w:t xml:space="preserve">are </w:t>
      </w:r>
      <w:r>
        <w:rPr>
          <w:rFonts w:hint="eastAsia"/>
          <w:sz w:val="28"/>
          <w:szCs w:val="28"/>
        </w:rPr>
        <w:t xml:space="preserve">supposed to </w:t>
      </w:r>
      <w:r w:rsidR="0028076A">
        <w:rPr>
          <w:rFonts w:hint="eastAsia"/>
          <w:sz w:val="28"/>
          <w:szCs w:val="28"/>
        </w:rPr>
        <w:t xml:space="preserve">exercise reasonable </w:t>
      </w:r>
      <w:r w:rsidR="0028076A">
        <w:rPr>
          <w:sz w:val="28"/>
          <w:szCs w:val="28"/>
        </w:rPr>
        <w:t>diligence</w:t>
      </w:r>
      <w:r w:rsidR="002807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supervise </w:t>
      </w:r>
      <w:r>
        <w:rPr>
          <w:sz w:val="28"/>
          <w:szCs w:val="28"/>
        </w:rPr>
        <w:t>their</w:t>
      </w:r>
      <w:r>
        <w:rPr>
          <w:rFonts w:hint="eastAsia"/>
          <w:sz w:val="28"/>
          <w:szCs w:val="28"/>
        </w:rPr>
        <w:t xml:space="preserve"> clerks and staff.</w:t>
      </w:r>
      <w:r w:rsidR="002A1DAC">
        <w:rPr>
          <w:sz w:val="28"/>
          <w:szCs w:val="28"/>
        </w:rPr>
        <w:t xml:space="preserve">  Ultimately, it is the qualified solicitor</w:t>
      </w:r>
      <w:r>
        <w:rPr>
          <w:rFonts w:hint="eastAsia"/>
          <w:sz w:val="28"/>
          <w:szCs w:val="28"/>
        </w:rPr>
        <w:t>s</w:t>
      </w:r>
      <w:r w:rsidR="002A1DAC">
        <w:rPr>
          <w:sz w:val="28"/>
          <w:szCs w:val="28"/>
        </w:rPr>
        <w:t>, who</w:t>
      </w:r>
      <w:r>
        <w:rPr>
          <w:rFonts w:hint="eastAsia"/>
          <w:sz w:val="28"/>
          <w:szCs w:val="28"/>
        </w:rPr>
        <w:t>, as</w:t>
      </w:r>
      <w:r w:rsidR="002A1DAC">
        <w:rPr>
          <w:sz w:val="28"/>
          <w:szCs w:val="28"/>
        </w:rPr>
        <w:t xml:space="preserve"> </w:t>
      </w:r>
      <w:r w:rsidR="00833F9C">
        <w:rPr>
          <w:sz w:val="28"/>
          <w:szCs w:val="28"/>
        </w:rPr>
        <w:t>offic</w:t>
      </w:r>
      <w:r>
        <w:rPr>
          <w:rFonts w:hint="eastAsia"/>
          <w:sz w:val="28"/>
          <w:szCs w:val="28"/>
        </w:rPr>
        <w:t>er</w:t>
      </w:r>
      <w:r w:rsidR="00833F9C">
        <w:rPr>
          <w:sz w:val="28"/>
          <w:szCs w:val="28"/>
        </w:rPr>
        <w:t xml:space="preserve">s </w:t>
      </w:r>
      <w:r w:rsidR="002A1DAC">
        <w:rPr>
          <w:sz w:val="28"/>
          <w:szCs w:val="28"/>
        </w:rPr>
        <w:t>of the court, are responsible</w:t>
      </w:r>
      <w:r>
        <w:rPr>
          <w:rFonts w:hint="eastAsia"/>
          <w:sz w:val="28"/>
          <w:szCs w:val="28"/>
        </w:rPr>
        <w:t xml:space="preserve"> for the conduct of the firm and not its clerks</w:t>
      </w:r>
      <w:r w:rsidR="002A1DAC">
        <w:rPr>
          <w:sz w:val="28"/>
          <w:szCs w:val="28"/>
        </w:rPr>
        <w:t xml:space="preserve">.  </w:t>
      </w:r>
      <w:r w:rsidR="006F2CE4">
        <w:rPr>
          <w:rFonts w:hint="eastAsia"/>
          <w:sz w:val="28"/>
          <w:szCs w:val="28"/>
        </w:rPr>
        <w:t>A</w:t>
      </w:r>
      <w:r w:rsidR="002A1DAC">
        <w:rPr>
          <w:sz w:val="28"/>
          <w:szCs w:val="28"/>
        </w:rPr>
        <w:t xml:space="preserve"> </w:t>
      </w:r>
      <w:r w:rsidR="001249D0">
        <w:rPr>
          <w:sz w:val="28"/>
          <w:szCs w:val="28"/>
        </w:rPr>
        <w:t>solicitor in charge</w:t>
      </w:r>
      <w:r w:rsidR="002A1DAC">
        <w:rPr>
          <w:sz w:val="28"/>
          <w:szCs w:val="28"/>
        </w:rPr>
        <w:t xml:space="preserve"> of a file should use his best </w:t>
      </w:r>
      <w:r w:rsidR="009814E1">
        <w:rPr>
          <w:sz w:val="28"/>
          <w:szCs w:val="28"/>
        </w:rPr>
        <w:t>endeavo</w:t>
      </w:r>
      <w:r w:rsidR="009814E1">
        <w:rPr>
          <w:rFonts w:hint="eastAsia"/>
          <w:sz w:val="28"/>
          <w:szCs w:val="28"/>
        </w:rPr>
        <w:t>u</w:t>
      </w:r>
      <w:r w:rsidR="009814E1">
        <w:rPr>
          <w:sz w:val="28"/>
          <w:szCs w:val="28"/>
        </w:rPr>
        <w:t>r</w:t>
      </w:r>
      <w:r w:rsidR="002A1DAC">
        <w:rPr>
          <w:sz w:val="28"/>
          <w:szCs w:val="28"/>
        </w:rPr>
        <w:t xml:space="preserve"> to ensure that </w:t>
      </w:r>
      <w:r w:rsidR="00833F9C">
        <w:rPr>
          <w:sz w:val="28"/>
          <w:szCs w:val="28"/>
        </w:rPr>
        <w:t xml:space="preserve">a </w:t>
      </w:r>
      <w:r w:rsidR="002A1DAC">
        <w:rPr>
          <w:sz w:val="28"/>
          <w:szCs w:val="28"/>
        </w:rPr>
        <w:t>case is run smoothly and all the order</w:t>
      </w:r>
      <w:r>
        <w:rPr>
          <w:rFonts w:hint="eastAsia"/>
          <w:sz w:val="28"/>
          <w:szCs w:val="28"/>
        </w:rPr>
        <w:t>s</w:t>
      </w:r>
      <w:r w:rsidR="002A1DAC">
        <w:rPr>
          <w:sz w:val="28"/>
          <w:szCs w:val="28"/>
        </w:rPr>
        <w:t xml:space="preserve"> of the court are </w:t>
      </w:r>
      <w:r w:rsidR="00AB6FA6">
        <w:rPr>
          <w:sz w:val="28"/>
          <w:szCs w:val="28"/>
        </w:rPr>
        <w:t xml:space="preserve">observed </w:t>
      </w:r>
      <w:r w:rsidR="002A1DAC">
        <w:rPr>
          <w:sz w:val="28"/>
          <w:szCs w:val="28"/>
        </w:rPr>
        <w:t>diligently</w:t>
      </w:r>
      <w:r w:rsidR="00AB6FA6">
        <w:rPr>
          <w:sz w:val="28"/>
          <w:szCs w:val="28"/>
        </w:rPr>
        <w:t xml:space="preserve"> and in a timely fashion.  Files should not be handled by unqualified legal clerk</w:t>
      </w:r>
      <w:r w:rsidR="009814E1">
        <w:rPr>
          <w:rFonts w:hint="eastAsia"/>
          <w:sz w:val="28"/>
          <w:szCs w:val="28"/>
        </w:rPr>
        <w:t>s</w:t>
      </w:r>
      <w:r w:rsidR="00AB6FA6">
        <w:rPr>
          <w:sz w:val="28"/>
          <w:szCs w:val="28"/>
        </w:rPr>
        <w:t xml:space="preserve"> without the proper and close supervision of qualified solicitor</w:t>
      </w:r>
      <w:r>
        <w:rPr>
          <w:rFonts w:hint="eastAsia"/>
          <w:sz w:val="28"/>
          <w:szCs w:val="28"/>
        </w:rPr>
        <w:t>s</w:t>
      </w:r>
      <w:r w:rsidR="00AB6FA6">
        <w:rPr>
          <w:sz w:val="28"/>
          <w:szCs w:val="28"/>
        </w:rPr>
        <w:t xml:space="preserve">.  If </w:t>
      </w:r>
      <w:r w:rsidR="00833F9C">
        <w:rPr>
          <w:sz w:val="28"/>
          <w:szCs w:val="28"/>
        </w:rPr>
        <w:t xml:space="preserve">a </w:t>
      </w:r>
      <w:r w:rsidR="00AB6FA6">
        <w:rPr>
          <w:sz w:val="28"/>
          <w:szCs w:val="28"/>
        </w:rPr>
        <w:t>staff or clerk leave</w:t>
      </w:r>
      <w:r>
        <w:rPr>
          <w:rFonts w:hint="eastAsia"/>
          <w:sz w:val="28"/>
          <w:szCs w:val="28"/>
        </w:rPr>
        <w:t>s</w:t>
      </w:r>
      <w:r w:rsidR="00AB6FA6">
        <w:rPr>
          <w:sz w:val="28"/>
          <w:szCs w:val="28"/>
        </w:rPr>
        <w:t xml:space="preserve"> the</w:t>
      </w:r>
      <w:r w:rsidR="009814E1">
        <w:rPr>
          <w:sz w:val="28"/>
          <w:szCs w:val="28"/>
        </w:rPr>
        <w:t xml:space="preserve"> employment of a </w:t>
      </w:r>
      <w:r w:rsidR="00AB6FA6">
        <w:rPr>
          <w:sz w:val="28"/>
          <w:szCs w:val="28"/>
        </w:rPr>
        <w:t xml:space="preserve">firm, </w:t>
      </w:r>
      <w:r w:rsidR="00833F9C">
        <w:rPr>
          <w:sz w:val="28"/>
          <w:szCs w:val="28"/>
        </w:rPr>
        <w:t xml:space="preserve">it is </w:t>
      </w:r>
      <w:r w:rsidR="00A77F48">
        <w:rPr>
          <w:sz w:val="28"/>
          <w:szCs w:val="28"/>
        </w:rPr>
        <w:t xml:space="preserve">the </w:t>
      </w:r>
      <w:r w:rsidR="00AB6FA6">
        <w:rPr>
          <w:sz w:val="28"/>
          <w:szCs w:val="28"/>
        </w:rPr>
        <w:t>responsibility of the partner</w:t>
      </w:r>
      <w:r>
        <w:rPr>
          <w:rFonts w:hint="eastAsia"/>
          <w:sz w:val="28"/>
          <w:szCs w:val="28"/>
        </w:rPr>
        <w:t>s</w:t>
      </w:r>
      <w:r w:rsidR="00AB6FA6">
        <w:rPr>
          <w:sz w:val="28"/>
          <w:szCs w:val="28"/>
        </w:rPr>
        <w:t xml:space="preserve"> or princip</w:t>
      </w:r>
      <w:r>
        <w:rPr>
          <w:rFonts w:hint="eastAsia"/>
          <w:sz w:val="28"/>
          <w:szCs w:val="28"/>
        </w:rPr>
        <w:t>als</w:t>
      </w:r>
      <w:r w:rsidR="00AB6FA6">
        <w:rPr>
          <w:sz w:val="28"/>
          <w:szCs w:val="28"/>
        </w:rPr>
        <w:t xml:space="preserve"> of the firm to ensure that the files would be handled by another staff or qualified solicitor.  In our case, </w:t>
      </w:r>
      <w:r w:rsidR="009609F8">
        <w:rPr>
          <w:sz w:val="28"/>
          <w:szCs w:val="28"/>
        </w:rPr>
        <w:t xml:space="preserve">there is absolute no excuse not to follow the order of the </w:t>
      </w:r>
      <w:r w:rsidR="009814E1">
        <w:rPr>
          <w:rFonts w:hint="eastAsia"/>
          <w:sz w:val="28"/>
          <w:szCs w:val="28"/>
        </w:rPr>
        <w:t>m</w:t>
      </w:r>
      <w:r w:rsidR="009609F8">
        <w:rPr>
          <w:sz w:val="28"/>
          <w:szCs w:val="28"/>
        </w:rPr>
        <w:t>aster when the plaintiff’s solicitor</w:t>
      </w:r>
      <w:r w:rsidR="009814E1">
        <w:rPr>
          <w:rFonts w:hint="eastAsia"/>
          <w:sz w:val="28"/>
          <w:szCs w:val="28"/>
        </w:rPr>
        <w:t>s</w:t>
      </w:r>
      <w:r w:rsidR="009609F8">
        <w:rPr>
          <w:sz w:val="28"/>
          <w:szCs w:val="28"/>
        </w:rPr>
        <w:t xml:space="preserve"> had more than 2 months </w:t>
      </w:r>
      <w:r w:rsidR="0028076A">
        <w:rPr>
          <w:rFonts w:hint="eastAsia"/>
          <w:sz w:val="28"/>
          <w:szCs w:val="28"/>
        </w:rPr>
        <w:t>to put</w:t>
      </w:r>
      <w:r w:rsidR="009609F8">
        <w:rPr>
          <w:sz w:val="28"/>
          <w:szCs w:val="28"/>
        </w:rPr>
        <w:t xml:space="preserve"> their house in order before the clerk</w:t>
      </w:r>
      <w:r w:rsidR="009814E1">
        <w:rPr>
          <w:sz w:val="28"/>
          <w:szCs w:val="28"/>
        </w:rPr>
        <w:t>’</w:t>
      </w:r>
      <w:r w:rsidR="009814E1">
        <w:rPr>
          <w:rFonts w:hint="eastAsia"/>
          <w:sz w:val="28"/>
          <w:szCs w:val="28"/>
        </w:rPr>
        <w:t>s</w:t>
      </w:r>
      <w:r w:rsidR="009609F8">
        <w:rPr>
          <w:sz w:val="28"/>
          <w:szCs w:val="28"/>
        </w:rPr>
        <w:t xml:space="preserve"> alleged resignation at the end of June 2014.  </w:t>
      </w:r>
    </w:p>
    <w:p w:rsidR="009609F8" w:rsidRDefault="009609F8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CF1312" w:rsidRDefault="009814E1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Second, </w:t>
      </w:r>
      <w:r w:rsidR="009609F8" w:rsidRPr="009609F8">
        <w:rPr>
          <w:sz w:val="28"/>
          <w:szCs w:val="28"/>
        </w:rPr>
        <w:t xml:space="preserve">I do not accept the above breaches were caused by the </w:t>
      </w:r>
      <w:r w:rsidR="00975EC2">
        <w:rPr>
          <w:rFonts w:hint="eastAsia"/>
          <w:sz w:val="28"/>
          <w:szCs w:val="28"/>
        </w:rPr>
        <w:t>alleged</w:t>
      </w:r>
      <w:r w:rsidR="00975EC2" w:rsidRPr="009609F8">
        <w:rPr>
          <w:sz w:val="28"/>
          <w:szCs w:val="28"/>
        </w:rPr>
        <w:t xml:space="preserve"> </w:t>
      </w:r>
      <w:r w:rsidR="009609F8" w:rsidRPr="009609F8">
        <w:rPr>
          <w:sz w:val="28"/>
          <w:szCs w:val="28"/>
        </w:rPr>
        <w:t xml:space="preserve">recent back injuries suffered by the </w:t>
      </w:r>
      <w:r w:rsidR="001249D0">
        <w:rPr>
          <w:sz w:val="28"/>
          <w:szCs w:val="28"/>
        </w:rPr>
        <w:t>solicitor in charge</w:t>
      </w:r>
      <w:r w:rsidR="009609F8" w:rsidRPr="009609F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of the case </w:t>
      </w:r>
      <w:r w:rsidR="009609F8" w:rsidRPr="009609F8">
        <w:rPr>
          <w:sz w:val="28"/>
          <w:szCs w:val="28"/>
        </w:rPr>
        <w:t xml:space="preserve">which required consultation </w:t>
      </w:r>
      <w:r>
        <w:rPr>
          <w:rFonts w:hint="eastAsia"/>
          <w:sz w:val="28"/>
          <w:szCs w:val="28"/>
        </w:rPr>
        <w:t>at</w:t>
      </w:r>
      <w:r w:rsidR="009609F8" w:rsidRPr="009609F8">
        <w:rPr>
          <w:sz w:val="28"/>
          <w:szCs w:val="28"/>
        </w:rPr>
        <w:t xml:space="preserve"> the </w:t>
      </w:r>
      <w:r>
        <w:rPr>
          <w:rFonts w:hint="eastAsia"/>
          <w:sz w:val="28"/>
          <w:szCs w:val="28"/>
        </w:rPr>
        <w:t>o</w:t>
      </w:r>
      <w:r w:rsidR="009609F8" w:rsidRPr="009609F8">
        <w:rPr>
          <w:sz w:val="28"/>
          <w:szCs w:val="28"/>
        </w:rPr>
        <w:t>ut-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atient </w:t>
      </w:r>
      <w:r>
        <w:rPr>
          <w:rFonts w:hint="eastAsia"/>
          <w:sz w:val="28"/>
          <w:szCs w:val="28"/>
        </w:rPr>
        <w:t>d</w:t>
      </w:r>
      <w:r w:rsidR="009609F8" w:rsidRPr="009609F8">
        <w:rPr>
          <w:sz w:val="28"/>
          <w:szCs w:val="28"/>
        </w:rPr>
        <w:t>epartment 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public hospital. 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f </w:t>
      </w:r>
      <w:r>
        <w:rPr>
          <w:rFonts w:hint="eastAsia"/>
          <w:sz w:val="28"/>
          <w:szCs w:val="28"/>
        </w:rPr>
        <w:t>this is true</w:t>
      </w:r>
      <w:r w:rsidR="009609F8" w:rsidRPr="009609F8">
        <w:rPr>
          <w:sz w:val="28"/>
          <w:szCs w:val="28"/>
        </w:rPr>
        <w:t>, I see no reason why this matter could not ha</w:t>
      </w:r>
      <w:r w:rsidR="00A77F48">
        <w:rPr>
          <w:sz w:val="28"/>
          <w:szCs w:val="28"/>
        </w:rPr>
        <w:t>ve</w:t>
      </w:r>
      <w:r w:rsidR="009609F8" w:rsidRPr="009609F8">
        <w:rPr>
          <w:sz w:val="28"/>
          <w:szCs w:val="28"/>
        </w:rPr>
        <w:t xml:space="preserve"> bee</w:t>
      </w:r>
      <w:r>
        <w:rPr>
          <w:sz w:val="28"/>
          <w:szCs w:val="28"/>
        </w:rPr>
        <w:t>n mentioned by them to either</w:t>
      </w:r>
      <w:r w:rsidR="009609F8" w:rsidRPr="009609F8">
        <w:rPr>
          <w:sz w:val="28"/>
          <w:szCs w:val="28"/>
        </w:rPr>
        <w:t xml:space="preserve"> the court </w:t>
      </w:r>
      <w:r>
        <w:rPr>
          <w:sz w:val="28"/>
          <w:szCs w:val="28"/>
        </w:rPr>
        <w:t>or</w:t>
      </w:r>
      <w:r w:rsidR="009609F8">
        <w:rPr>
          <w:sz w:val="28"/>
          <w:szCs w:val="28"/>
        </w:rPr>
        <w:t xml:space="preserve"> the other side and asking for further time.  Also, I </w:t>
      </w:r>
      <w:r>
        <w:rPr>
          <w:rFonts w:hint="eastAsia"/>
          <w:sz w:val="28"/>
          <w:szCs w:val="28"/>
        </w:rPr>
        <w:t>noted the</w:t>
      </w:r>
      <w:r w:rsidR="009609F8">
        <w:rPr>
          <w:sz w:val="28"/>
          <w:szCs w:val="28"/>
        </w:rPr>
        <w:t xml:space="preserve"> fact that this matter </w:t>
      </w:r>
      <w:r>
        <w:rPr>
          <w:rFonts w:hint="eastAsia"/>
          <w:sz w:val="28"/>
          <w:szCs w:val="28"/>
        </w:rPr>
        <w:t xml:space="preserve">has </w:t>
      </w:r>
      <w:r w:rsidR="009609F8">
        <w:rPr>
          <w:sz w:val="28"/>
          <w:szCs w:val="28"/>
        </w:rPr>
        <w:t>only c</w:t>
      </w:r>
      <w:r w:rsidR="006F2CE4">
        <w:rPr>
          <w:rFonts w:hint="eastAsia"/>
          <w:sz w:val="28"/>
          <w:szCs w:val="28"/>
        </w:rPr>
        <w:t>o</w:t>
      </w:r>
      <w:r w:rsidR="009609F8">
        <w:rPr>
          <w:sz w:val="28"/>
          <w:szCs w:val="28"/>
        </w:rPr>
        <w:t xml:space="preserve">me </w:t>
      </w:r>
      <w:r>
        <w:rPr>
          <w:rFonts w:hint="eastAsia"/>
          <w:sz w:val="28"/>
          <w:szCs w:val="28"/>
        </w:rPr>
        <w:t xml:space="preserve">out for </w:t>
      </w:r>
      <w:r w:rsidR="009609F8">
        <w:rPr>
          <w:sz w:val="28"/>
          <w:szCs w:val="28"/>
        </w:rPr>
        <w:t xml:space="preserve">the first time </w:t>
      </w:r>
      <w:r>
        <w:rPr>
          <w:rFonts w:hint="eastAsia"/>
          <w:sz w:val="28"/>
          <w:szCs w:val="28"/>
        </w:rPr>
        <w:t xml:space="preserve">during the PTR </w:t>
      </w:r>
      <w:r w:rsidR="009609F8">
        <w:rPr>
          <w:sz w:val="28"/>
          <w:szCs w:val="28"/>
        </w:rPr>
        <w:t>hearing</w:t>
      </w:r>
      <w:r>
        <w:rPr>
          <w:rFonts w:hint="eastAsia"/>
          <w:sz w:val="28"/>
          <w:szCs w:val="28"/>
        </w:rPr>
        <w:t>,</w:t>
      </w:r>
      <w:r w:rsidR="009609F8">
        <w:rPr>
          <w:sz w:val="28"/>
          <w:szCs w:val="28"/>
        </w:rPr>
        <w:t xml:space="preserve"> without </w:t>
      </w:r>
      <w:r>
        <w:rPr>
          <w:rFonts w:hint="eastAsia"/>
          <w:sz w:val="28"/>
          <w:szCs w:val="28"/>
        </w:rPr>
        <w:t>any</w:t>
      </w:r>
      <w:r w:rsidR="009609F8">
        <w:rPr>
          <w:sz w:val="28"/>
          <w:szCs w:val="28"/>
        </w:rPr>
        <w:t xml:space="preserve"> support </w:t>
      </w:r>
      <w:r>
        <w:rPr>
          <w:rFonts w:hint="eastAsia"/>
          <w:sz w:val="28"/>
          <w:szCs w:val="28"/>
        </w:rPr>
        <w:t>such as</w:t>
      </w:r>
      <w:r w:rsidR="009609F8">
        <w:rPr>
          <w:sz w:val="28"/>
          <w:szCs w:val="28"/>
        </w:rPr>
        <w:t xml:space="preserve"> a medical </w:t>
      </w:r>
      <w:r w:rsidR="008F003B">
        <w:rPr>
          <w:sz w:val="28"/>
          <w:szCs w:val="28"/>
        </w:rPr>
        <w:t xml:space="preserve">certificate or report.  </w:t>
      </w:r>
    </w:p>
    <w:p w:rsidR="008F003B" w:rsidRDefault="008F003B" w:rsidP="00E064D4">
      <w:pPr>
        <w:pStyle w:val="ListParagraph"/>
        <w:spacing w:line="360" w:lineRule="auto"/>
        <w:rPr>
          <w:sz w:val="28"/>
          <w:szCs w:val="28"/>
        </w:rPr>
      </w:pPr>
    </w:p>
    <w:p w:rsidR="00225A48" w:rsidRDefault="009814E1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Third</w:t>
      </w:r>
      <w:r w:rsidR="008F003B">
        <w:rPr>
          <w:sz w:val="28"/>
          <w:szCs w:val="28"/>
        </w:rPr>
        <w:t xml:space="preserve">, </w:t>
      </w:r>
      <w:r w:rsidR="00AC1159">
        <w:rPr>
          <w:rFonts w:hint="eastAsia"/>
          <w:sz w:val="28"/>
          <w:szCs w:val="28"/>
        </w:rPr>
        <w:t xml:space="preserve">in my opinion, </w:t>
      </w:r>
      <w:r w:rsidR="008F003B">
        <w:rPr>
          <w:sz w:val="28"/>
          <w:szCs w:val="28"/>
        </w:rPr>
        <w:t xml:space="preserve">the last minute scrambling </w:t>
      </w:r>
      <w:r w:rsidR="00AC1159">
        <w:rPr>
          <w:rFonts w:hint="eastAsia"/>
          <w:sz w:val="28"/>
          <w:szCs w:val="28"/>
        </w:rPr>
        <w:t>on the part of the plaintiff</w:t>
      </w:r>
      <w:r w:rsidR="00AC1159">
        <w:rPr>
          <w:sz w:val="28"/>
          <w:szCs w:val="28"/>
        </w:rPr>
        <w:t>’</w:t>
      </w:r>
      <w:r w:rsidR="00AC1159">
        <w:rPr>
          <w:rFonts w:hint="eastAsia"/>
          <w:sz w:val="28"/>
          <w:szCs w:val="28"/>
        </w:rPr>
        <w:t xml:space="preserve">s </w:t>
      </w:r>
      <w:r w:rsidR="00AC1159">
        <w:rPr>
          <w:sz w:val="28"/>
          <w:szCs w:val="28"/>
        </w:rPr>
        <w:t>solicitors</w:t>
      </w:r>
      <w:r w:rsidR="00AC1159">
        <w:rPr>
          <w:rFonts w:hint="eastAsia"/>
          <w:sz w:val="28"/>
          <w:szCs w:val="28"/>
        </w:rPr>
        <w:t xml:space="preserve"> </w:t>
      </w:r>
      <w:r w:rsidR="008F003B">
        <w:rPr>
          <w:sz w:val="28"/>
          <w:szCs w:val="28"/>
        </w:rPr>
        <w:t xml:space="preserve">in order to try to </w:t>
      </w:r>
      <w:r w:rsidR="00AC1159">
        <w:rPr>
          <w:rFonts w:hint="eastAsia"/>
          <w:sz w:val="28"/>
          <w:szCs w:val="28"/>
        </w:rPr>
        <w:t xml:space="preserve">comply with </w:t>
      </w:r>
      <w:r w:rsidR="008F003B">
        <w:rPr>
          <w:sz w:val="28"/>
          <w:szCs w:val="28"/>
        </w:rPr>
        <w:t xml:space="preserve">the </w:t>
      </w:r>
      <w:r w:rsidR="00AC1159">
        <w:rPr>
          <w:rFonts w:hint="eastAsia"/>
          <w:sz w:val="28"/>
          <w:szCs w:val="28"/>
        </w:rPr>
        <w:t xml:space="preserve">orders made by the master and the </w:t>
      </w:r>
      <w:r w:rsidR="00AC1159">
        <w:rPr>
          <w:sz w:val="28"/>
          <w:szCs w:val="28"/>
        </w:rPr>
        <w:t>requirements</w:t>
      </w:r>
      <w:r w:rsidR="00AC1159">
        <w:rPr>
          <w:rFonts w:hint="eastAsia"/>
          <w:sz w:val="28"/>
          <w:szCs w:val="28"/>
        </w:rPr>
        <w:t xml:space="preserve"> under the practice direction </w:t>
      </w:r>
      <w:r w:rsidR="00975EC2">
        <w:rPr>
          <w:rFonts w:hint="eastAsia"/>
          <w:sz w:val="28"/>
          <w:szCs w:val="28"/>
        </w:rPr>
        <w:t>came too little</w:t>
      </w:r>
      <w:r w:rsidR="00475BDD">
        <w:rPr>
          <w:rFonts w:hint="eastAsia"/>
          <w:sz w:val="28"/>
          <w:szCs w:val="28"/>
        </w:rPr>
        <w:t xml:space="preserve"> too late</w:t>
      </w:r>
      <w:r w:rsidR="00AC1159">
        <w:rPr>
          <w:rFonts w:hint="eastAsia"/>
          <w:sz w:val="28"/>
          <w:szCs w:val="28"/>
        </w:rPr>
        <w:t xml:space="preserve">.  </w:t>
      </w:r>
      <w:r w:rsidR="008F003B">
        <w:rPr>
          <w:sz w:val="28"/>
          <w:szCs w:val="28"/>
        </w:rPr>
        <w:t xml:space="preserve">The </w:t>
      </w:r>
      <w:r w:rsidR="00AC1159">
        <w:rPr>
          <w:rFonts w:hint="eastAsia"/>
          <w:sz w:val="28"/>
          <w:szCs w:val="28"/>
        </w:rPr>
        <w:t>m</w:t>
      </w:r>
      <w:r w:rsidR="008F003B">
        <w:rPr>
          <w:sz w:val="28"/>
          <w:szCs w:val="28"/>
        </w:rPr>
        <w:t>aster ha</w:t>
      </w:r>
      <w:r w:rsidR="007216F1">
        <w:rPr>
          <w:sz w:val="28"/>
          <w:szCs w:val="28"/>
        </w:rPr>
        <w:t>d</w:t>
      </w:r>
      <w:r w:rsidR="008F003B">
        <w:rPr>
          <w:sz w:val="28"/>
          <w:szCs w:val="28"/>
        </w:rPr>
        <w:t xml:space="preserve"> given ample of time for the parties to follow his directions in order to bring the </w:t>
      </w:r>
      <w:r w:rsidR="006F2CE4">
        <w:rPr>
          <w:rFonts w:hint="eastAsia"/>
          <w:sz w:val="28"/>
          <w:szCs w:val="28"/>
        </w:rPr>
        <w:t>case</w:t>
      </w:r>
      <w:r w:rsidR="008F003B">
        <w:rPr>
          <w:sz w:val="28"/>
          <w:szCs w:val="28"/>
        </w:rPr>
        <w:t xml:space="preserve"> to trial.  Had the parties found themselves not </w:t>
      </w:r>
      <w:r w:rsidR="00AC1159">
        <w:rPr>
          <w:sz w:val="28"/>
          <w:szCs w:val="28"/>
        </w:rPr>
        <w:t>hav</w:t>
      </w:r>
      <w:r w:rsidR="00AC1159">
        <w:rPr>
          <w:rFonts w:hint="eastAsia"/>
          <w:sz w:val="28"/>
          <w:szCs w:val="28"/>
        </w:rPr>
        <w:t>ing</w:t>
      </w:r>
      <w:r w:rsidR="007216F1">
        <w:rPr>
          <w:sz w:val="28"/>
          <w:szCs w:val="28"/>
        </w:rPr>
        <w:t xml:space="preserve"> </w:t>
      </w:r>
      <w:r w:rsidR="008F003B">
        <w:rPr>
          <w:sz w:val="28"/>
          <w:szCs w:val="28"/>
        </w:rPr>
        <w:t>sufficient time</w:t>
      </w:r>
      <w:r w:rsidR="00AC1159">
        <w:rPr>
          <w:rFonts w:hint="eastAsia"/>
          <w:sz w:val="28"/>
          <w:szCs w:val="28"/>
        </w:rPr>
        <w:t xml:space="preserve"> to comply with any part of </w:t>
      </w:r>
      <w:r w:rsidR="008F003B">
        <w:rPr>
          <w:sz w:val="28"/>
          <w:szCs w:val="28"/>
        </w:rPr>
        <w:t>the order</w:t>
      </w:r>
      <w:r w:rsidR="00AC1159">
        <w:rPr>
          <w:rFonts w:hint="eastAsia"/>
          <w:sz w:val="28"/>
          <w:szCs w:val="28"/>
        </w:rPr>
        <w:t xml:space="preserve">, they should </w:t>
      </w:r>
      <w:r w:rsidR="006F2CE4">
        <w:rPr>
          <w:rFonts w:hint="eastAsia"/>
          <w:sz w:val="28"/>
          <w:szCs w:val="28"/>
        </w:rPr>
        <w:t>have written</w:t>
      </w:r>
      <w:r w:rsidR="008F003B">
        <w:rPr>
          <w:sz w:val="28"/>
          <w:szCs w:val="28"/>
        </w:rPr>
        <w:t xml:space="preserve"> to the court and ask for further time. </w:t>
      </w:r>
      <w:r w:rsidR="00DF1041">
        <w:rPr>
          <w:sz w:val="28"/>
          <w:szCs w:val="28"/>
        </w:rPr>
        <w:t>This</w:t>
      </w:r>
      <w:r w:rsidR="00DF1041">
        <w:rPr>
          <w:rFonts w:hint="eastAsia"/>
          <w:sz w:val="28"/>
          <w:szCs w:val="28"/>
        </w:rPr>
        <w:t xml:space="preserve"> was provided in the order itself.</w:t>
      </w:r>
      <w:r w:rsidR="008F003B">
        <w:rPr>
          <w:sz w:val="28"/>
          <w:szCs w:val="28"/>
        </w:rPr>
        <w:t xml:space="preserve"> </w:t>
      </w:r>
      <w:r w:rsidR="00DF1041">
        <w:rPr>
          <w:rFonts w:hint="eastAsia"/>
          <w:sz w:val="28"/>
          <w:szCs w:val="28"/>
        </w:rPr>
        <w:t xml:space="preserve"> </w:t>
      </w:r>
      <w:r w:rsidR="00AC1159">
        <w:rPr>
          <w:sz w:val="28"/>
          <w:szCs w:val="28"/>
        </w:rPr>
        <w:t xml:space="preserve">However, </w:t>
      </w:r>
      <w:r w:rsidR="00AC1159">
        <w:rPr>
          <w:rFonts w:hint="eastAsia"/>
          <w:sz w:val="28"/>
          <w:szCs w:val="28"/>
        </w:rPr>
        <w:t>it</w:t>
      </w:r>
      <w:r w:rsidR="00F724DD">
        <w:rPr>
          <w:sz w:val="28"/>
          <w:szCs w:val="28"/>
        </w:rPr>
        <w:t xml:space="preserve"> was not</w:t>
      </w:r>
      <w:r w:rsidR="00631C26">
        <w:rPr>
          <w:rFonts w:hint="eastAsia"/>
          <w:sz w:val="28"/>
          <w:szCs w:val="28"/>
        </w:rPr>
        <w:t xml:space="preserve"> done</w:t>
      </w:r>
      <w:r w:rsidR="00F724DD">
        <w:rPr>
          <w:sz w:val="28"/>
          <w:szCs w:val="28"/>
        </w:rPr>
        <w:t>.  The last</w:t>
      </w:r>
      <w:r w:rsidR="006F2CE4">
        <w:rPr>
          <w:rFonts w:hint="eastAsia"/>
          <w:sz w:val="28"/>
          <w:szCs w:val="28"/>
        </w:rPr>
        <w:t>-</w:t>
      </w:r>
      <w:r w:rsidR="00F724DD">
        <w:rPr>
          <w:sz w:val="28"/>
          <w:szCs w:val="28"/>
        </w:rPr>
        <w:t xml:space="preserve">minute </w:t>
      </w:r>
      <w:r w:rsidR="00136AB9">
        <w:rPr>
          <w:sz w:val="28"/>
          <w:szCs w:val="28"/>
        </w:rPr>
        <w:t>instruction</w:t>
      </w:r>
      <w:r w:rsidR="00136AB9">
        <w:rPr>
          <w:rFonts w:hint="eastAsia"/>
          <w:sz w:val="28"/>
          <w:szCs w:val="28"/>
        </w:rPr>
        <w:t xml:space="preserve"> of</w:t>
      </w:r>
      <w:r w:rsidR="00F724DD">
        <w:rPr>
          <w:sz w:val="28"/>
          <w:szCs w:val="28"/>
        </w:rPr>
        <w:t xml:space="preserve"> counsel </w:t>
      </w:r>
      <w:r w:rsidR="00136AB9">
        <w:rPr>
          <w:sz w:val="28"/>
          <w:szCs w:val="28"/>
        </w:rPr>
        <w:t xml:space="preserve">to appear </w:t>
      </w:r>
      <w:r w:rsidR="00136AB9">
        <w:rPr>
          <w:rFonts w:hint="eastAsia"/>
          <w:sz w:val="28"/>
          <w:szCs w:val="28"/>
        </w:rPr>
        <w:t>at</w:t>
      </w:r>
      <w:r w:rsidR="00F724DD">
        <w:rPr>
          <w:sz w:val="28"/>
          <w:szCs w:val="28"/>
        </w:rPr>
        <w:t xml:space="preserve"> th</w:t>
      </w:r>
      <w:r w:rsidR="00136AB9">
        <w:rPr>
          <w:rFonts w:hint="eastAsia"/>
          <w:sz w:val="28"/>
          <w:szCs w:val="28"/>
        </w:rPr>
        <w:t>e</w:t>
      </w:r>
      <w:r w:rsidR="00F724DD">
        <w:rPr>
          <w:sz w:val="28"/>
          <w:szCs w:val="28"/>
        </w:rPr>
        <w:t xml:space="preserve"> hearing, which no doubt was done </w:t>
      </w:r>
      <w:r w:rsidR="00136AB9">
        <w:rPr>
          <w:rFonts w:hint="eastAsia"/>
          <w:sz w:val="28"/>
          <w:szCs w:val="28"/>
        </w:rPr>
        <w:t xml:space="preserve">with the view to </w:t>
      </w:r>
      <w:r w:rsidR="00F724DD">
        <w:rPr>
          <w:sz w:val="28"/>
          <w:szCs w:val="28"/>
        </w:rPr>
        <w:t xml:space="preserve">lessen the </w:t>
      </w:r>
      <w:r w:rsidR="00CF1AD6">
        <w:rPr>
          <w:sz w:val="28"/>
          <w:szCs w:val="28"/>
        </w:rPr>
        <w:t xml:space="preserve">criticism </w:t>
      </w:r>
      <w:r w:rsidR="00136AB9">
        <w:rPr>
          <w:rFonts w:hint="eastAsia"/>
          <w:sz w:val="28"/>
          <w:szCs w:val="28"/>
        </w:rPr>
        <w:t>directed at the solicitors</w:t>
      </w:r>
      <w:r w:rsidR="00F724DD">
        <w:rPr>
          <w:sz w:val="28"/>
          <w:szCs w:val="28"/>
        </w:rPr>
        <w:t xml:space="preserve">, does not really help at all.  </w:t>
      </w:r>
      <w:r w:rsidR="0023701F">
        <w:rPr>
          <w:sz w:val="28"/>
          <w:szCs w:val="28"/>
        </w:rPr>
        <w:t>I ha</w:t>
      </w:r>
      <w:r w:rsidR="00136AB9">
        <w:rPr>
          <w:rFonts w:hint="eastAsia"/>
          <w:sz w:val="28"/>
          <w:szCs w:val="28"/>
        </w:rPr>
        <w:t>ve</w:t>
      </w:r>
      <w:r w:rsidR="0023701F">
        <w:rPr>
          <w:sz w:val="28"/>
          <w:szCs w:val="28"/>
        </w:rPr>
        <w:t xml:space="preserve"> sympathy fo</w:t>
      </w:r>
      <w:r w:rsidR="00AC1159">
        <w:rPr>
          <w:rFonts w:hint="eastAsia"/>
          <w:sz w:val="28"/>
          <w:szCs w:val="28"/>
        </w:rPr>
        <w:t>r</w:t>
      </w:r>
      <w:r w:rsidR="0023701F">
        <w:rPr>
          <w:sz w:val="28"/>
          <w:szCs w:val="28"/>
        </w:rPr>
        <w:t xml:space="preserve"> Mr Wong who </w:t>
      </w:r>
      <w:r w:rsidR="00AC1159">
        <w:rPr>
          <w:rFonts w:hint="eastAsia"/>
          <w:sz w:val="28"/>
          <w:szCs w:val="28"/>
        </w:rPr>
        <w:t>wa</w:t>
      </w:r>
      <w:r w:rsidR="00CF1AD6">
        <w:rPr>
          <w:sz w:val="28"/>
          <w:szCs w:val="28"/>
        </w:rPr>
        <w:t xml:space="preserve">s </w:t>
      </w:r>
      <w:r w:rsidR="0023701F">
        <w:rPr>
          <w:sz w:val="28"/>
          <w:szCs w:val="28"/>
        </w:rPr>
        <w:t>only instructed 2 days prior to the PTR</w:t>
      </w:r>
      <w:r w:rsidR="0028076A">
        <w:rPr>
          <w:rFonts w:hint="eastAsia"/>
          <w:sz w:val="28"/>
          <w:szCs w:val="28"/>
        </w:rPr>
        <w:t xml:space="preserve">.  I </w:t>
      </w:r>
      <w:r w:rsidR="0023701F">
        <w:rPr>
          <w:sz w:val="28"/>
          <w:szCs w:val="28"/>
        </w:rPr>
        <w:t>fully appreciate</w:t>
      </w:r>
      <w:r w:rsidR="00136AB9">
        <w:rPr>
          <w:rFonts w:hint="eastAsia"/>
          <w:sz w:val="28"/>
          <w:szCs w:val="28"/>
        </w:rPr>
        <w:t xml:space="preserve"> the fact</w:t>
      </w:r>
      <w:r w:rsidR="0023701F">
        <w:rPr>
          <w:sz w:val="28"/>
          <w:szCs w:val="28"/>
        </w:rPr>
        <w:t xml:space="preserve"> that none of the failures or breaches by the plaintiff’s solicitor</w:t>
      </w:r>
      <w:r w:rsidR="00136AB9">
        <w:rPr>
          <w:rFonts w:hint="eastAsia"/>
          <w:sz w:val="28"/>
          <w:szCs w:val="28"/>
        </w:rPr>
        <w:t>s</w:t>
      </w:r>
      <w:r w:rsidR="0023701F">
        <w:rPr>
          <w:sz w:val="28"/>
          <w:szCs w:val="28"/>
        </w:rPr>
        <w:t xml:space="preserve"> was caused or co</w:t>
      </w:r>
      <w:r w:rsidR="00F6726C">
        <w:rPr>
          <w:sz w:val="28"/>
          <w:szCs w:val="28"/>
        </w:rPr>
        <w:t xml:space="preserve">ntributed to by </w:t>
      </w:r>
      <w:r w:rsidR="00475BDD">
        <w:rPr>
          <w:rFonts w:hint="eastAsia"/>
          <w:sz w:val="28"/>
          <w:szCs w:val="28"/>
        </w:rPr>
        <w:t>him</w:t>
      </w:r>
      <w:r w:rsidR="0028076A">
        <w:rPr>
          <w:rFonts w:hint="eastAsia"/>
          <w:sz w:val="28"/>
          <w:szCs w:val="28"/>
        </w:rPr>
        <w:t>.  However,</w:t>
      </w:r>
      <w:r w:rsidR="00F03130">
        <w:rPr>
          <w:rFonts w:hint="eastAsia"/>
          <w:sz w:val="28"/>
          <w:szCs w:val="28"/>
        </w:rPr>
        <w:t xml:space="preserve"> t</w:t>
      </w:r>
      <w:r w:rsidR="0023701F">
        <w:rPr>
          <w:sz w:val="28"/>
          <w:szCs w:val="28"/>
        </w:rPr>
        <w:t>he last</w:t>
      </w:r>
      <w:r w:rsidR="006F2CE4">
        <w:rPr>
          <w:rFonts w:hint="eastAsia"/>
          <w:sz w:val="28"/>
          <w:szCs w:val="28"/>
        </w:rPr>
        <w:t>-</w:t>
      </w:r>
      <w:r w:rsidR="0023701F">
        <w:rPr>
          <w:sz w:val="28"/>
          <w:szCs w:val="28"/>
        </w:rPr>
        <w:t>minute attempt</w:t>
      </w:r>
      <w:r w:rsidR="00F03130">
        <w:rPr>
          <w:rFonts w:hint="eastAsia"/>
          <w:sz w:val="28"/>
          <w:szCs w:val="28"/>
        </w:rPr>
        <w:t>s</w:t>
      </w:r>
      <w:r w:rsidR="0023701F">
        <w:rPr>
          <w:sz w:val="28"/>
          <w:szCs w:val="28"/>
        </w:rPr>
        <w:t xml:space="preserve"> </w:t>
      </w:r>
      <w:r w:rsidR="00F03130">
        <w:rPr>
          <w:rFonts w:hint="eastAsia"/>
          <w:sz w:val="28"/>
          <w:szCs w:val="28"/>
        </w:rPr>
        <w:t xml:space="preserve">on his part </w:t>
      </w:r>
      <w:r w:rsidR="0023701F">
        <w:rPr>
          <w:sz w:val="28"/>
          <w:szCs w:val="28"/>
        </w:rPr>
        <w:t xml:space="preserve">to try to agree with the defendant’s counsel on various outstanding matters, admirable </w:t>
      </w:r>
      <w:r w:rsidR="00225A48">
        <w:rPr>
          <w:sz w:val="28"/>
          <w:szCs w:val="28"/>
        </w:rPr>
        <w:t>as they are, ha</w:t>
      </w:r>
      <w:r w:rsidR="00F03130">
        <w:rPr>
          <w:rFonts w:hint="eastAsia"/>
          <w:sz w:val="28"/>
          <w:szCs w:val="28"/>
        </w:rPr>
        <w:t>ve</w:t>
      </w:r>
      <w:r w:rsidR="00225A48">
        <w:rPr>
          <w:sz w:val="28"/>
          <w:szCs w:val="28"/>
        </w:rPr>
        <w:t xml:space="preserve"> </w:t>
      </w:r>
      <w:r w:rsidR="0028076A">
        <w:rPr>
          <w:rFonts w:hint="eastAsia"/>
          <w:sz w:val="28"/>
          <w:szCs w:val="28"/>
        </w:rPr>
        <w:t>came too late</w:t>
      </w:r>
      <w:r w:rsidR="00225A48">
        <w:rPr>
          <w:sz w:val="28"/>
          <w:szCs w:val="28"/>
        </w:rPr>
        <w:t xml:space="preserve">.  In my judgment, the above breaches </w:t>
      </w:r>
      <w:r w:rsidR="00F03130">
        <w:rPr>
          <w:rFonts w:hint="eastAsia"/>
          <w:sz w:val="28"/>
          <w:szCs w:val="28"/>
        </w:rPr>
        <w:t xml:space="preserve">committed by </w:t>
      </w:r>
      <w:r w:rsidR="00225A48">
        <w:rPr>
          <w:sz w:val="28"/>
          <w:szCs w:val="28"/>
        </w:rPr>
        <w:t>the plaintiff’s solic</w:t>
      </w:r>
      <w:r w:rsidR="00F03130">
        <w:rPr>
          <w:sz w:val="28"/>
          <w:szCs w:val="28"/>
        </w:rPr>
        <w:t>itor</w:t>
      </w:r>
      <w:r w:rsidR="00F03130">
        <w:rPr>
          <w:rFonts w:hint="eastAsia"/>
          <w:sz w:val="28"/>
          <w:szCs w:val="28"/>
        </w:rPr>
        <w:t>s</w:t>
      </w:r>
      <w:r w:rsidR="00F03130">
        <w:rPr>
          <w:sz w:val="28"/>
          <w:szCs w:val="28"/>
        </w:rPr>
        <w:t xml:space="preserve"> ha</w:t>
      </w:r>
      <w:r w:rsidR="00F03130">
        <w:rPr>
          <w:rFonts w:hint="eastAsia"/>
          <w:sz w:val="28"/>
          <w:szCs w:val="28"/>
        </w:rPr>
        <w:t>ve</w:t>
      </w:r>
      <w:r w:rsidR="00F03130">
        <w:rPr>
          <w:sz w:val="28"/>
          <w:szCs w:val="28"/>
        </w:rPr>
        <w:t xml:space="preserve"> </w:t>
      </w:r>
      <w:r w:rsidR="00F03130">
        <w:rPr>
          <w:rFonts w:hint="eastAsia"/>
          <w:sz w:val="28"/>
          <w:szCs w:val="28"/>
        </w:rPr>
        <w:t>rendered</w:t>
      </w:r>
      <w:r w:rsidR="00225A48">
        <w:rPr>
          <w:sz w:val="28"/>
          <w:szCs w:val="28"/>
        </w:rPr>
        <w:t xml:space="preserve"> the o</w:t>
      </w:r>
      <w:r w:rsidR="00CF1AD6">
        <w:rPr>
          <w:sz w:val="28"/>
          <w:szCs w:val="28"/>
        </w:rPr>
        <w:t>r</w:t>
      </w:r>
      <w:r w:rsidR="00225A48">
        <w:rPr>
          <w:sz w:val="28"/>
          <w:szCs w:val="28"/>
        </w:rPr>
        <w:t xml:space="preserve">der made by the </w:t>
      </w:r>
      <w:r w:rsidR="00F03130">
        <w:rPr>
          <w:rFonts w:hint="eastAsia"/>
          <w:sz w:val="28"/>
          <w:szCs w:val="28"/>
        </w:rPr>
        <w:t>m</w:t>
      </w:r>
      <w:r w:rsidR="00225A48">
        <w:rPr>
          <w:sz w:val="28"/>
          <w:szCs w:val="28"/>
        </w:rPr>
        <w:t xml:space="preserve">aster at the CLR </w:t>
      </w:r>
      <w:r w:rsidR="00F03130">
        <w:rPr>
          <w:rFonts w:hint="eastAsia"/>
          <w:sz w:val="28"/>
          <w:szCs w:val="28"/>
        </w:rPr>
        <w:t>or</w:t>
      </w:r>
      <w:r w:rsidR="00225A48">
        <w:rPr>
          <w:sz w:val="28"/>
          <w:szCs w:val="28"/>
        </w:rPr>
        <w:t xml:space="preserve"> having a PTR </w:t>
      </w:r>
      <w:r w:rsidR="00F03130">
        <w:rPr>
          <w:rFonts w:hint="eastAsia"/>
          <w:sz w:val="28"/>
          <w:szCs w:val="28"/>
        </w:rPr>
        <w:t>completely meaningless</w:t>
      </w:r>
      <w:r w:rsidR="00225A48">
        <w:rPr>
          <w:sz w:val="28"/>
          <w:szCs w:val="28"/>
        </w:rPr>
        <w:t>.  It has r</w:t>
      </w:r>
      <w:r w:rsidR="00F03130">
        <w:rPr>
          <w:rFonts w:hint="eastAsia"/>
          <w:sz w:val="28"/>
          <w:szCs w:val="28"/>
        </w:rPr>
        <w:t>educed</w:t>
      </w:r>
      <w:r w:rsidR="00225A48">
        <w:rPr>
          <w:sz w:val="28"/>
          <w:szCs w:val="28"/>
        </w:rPr>
        <w:t xml:space="preserve"> this whole exercise a complete waste of </w:t>
      </w:r>
      <w:r w:rsidR="006F2CE4">
        <w:rPr>
          <w:rFonts w:hint="eastAsia"/>
          <w:sz w:val="28"/>
          <w:szCs w:val="28"/>
        </w:rPr>
        <w:t>money</w:t>
      </w:r>
      <w:r w:rsidR="00225A48">
        <w:rPr>
          <w:sz w:val="28"/>
          <w:szCs w:val="28"/>
        </w:rPr>
        <w:t xml:space="preserve"> and </w:t>
      </w:r>
      <w:r w:rsidR="006F2CE4">
        <w:rPr>
          <w:rFonts w:hint="eastAsia"/>
          <w:sz w:val="28"/>
          <w:szCs w:val="28"/>
        </w:rPr>
        <w:t>time</w:t>
      </w:r>
      <w:r w:rsidR="00225A48">
        <w:rPr>
          <w:sz w:val="28"/>
          <w:szCs w:val="28"/>
        </w:rPr>
        <w:t>.</w:t>
      </w:r>
    </w:p>
    <w:p w:rsidR="00225A48" w:rsidRDefault="00225A48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166335" w:rsidRDefault="00225A48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circumstances, I have refused to hear </w:t>
      </w:r>
      <w:r w:rsidR="00F03130">
        <w:rPr>
          <w:rFonts w:hint="eastAsia"/>
          <w:sz w:val="28"/>
          <w:szCs w:val="28"/>
        </w:rPr>
        <w:t xml:space="preserve">any of the </w:t>
      </w:r>
      <w:r>
        <w:rPr>
          <w:sz w:val="28"/>
          <w:szCs w:val="28"/>
        </w:rPr>
        <w:t>proposed direction</w:t>
      </w:r>
      <w:r w:rsidR="00F03130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or agreement</w:t>
      </w:r>
      <w:r w:rsidR="00F03130">
        <w:rPr>
          <w:rFonts w:hint="eastAsia"/>
          <w:sz w:val="28"/>
          <w:szCs w:val="28"/>
        </w:rPr>
        <w:t xml:space="preserve">s purportedly made </w:t>
      </w:r>
      <w:r>
        <w:rPr>
          <w:sz w:val="28"/>
          <w:szCs w:val="28"/>
        </w:rPr>
        <w:t xml:space="preserve">between the parties </w:t>
      </w:r>
      <w:r w:rsidR="00F03130">
        <w:rPr>
          <w:rFonts w:hint="eastAsia"/>
          <w:sz w:val="28"/>
          <w:szCs w:val="28"/>
        </w:rPr>
        <w:t xml:space="preserve">at the last minute.  </w:t>
      </w:r>
      <w:r w:rsidR="00F6726C">
        <w:rPr>
          <w:rFonts w:hint="eastAsia"/>
          <w:sz w:val="28"/>
          <w:szCs w:val="28"/>
        </w:rPr>
        <w:t>In my opinion, t</w:t>
      </w:r>
      <w:r w:rsidR="00F525C1">
        <w:rPr>
          <w:rFonts w:hint="eastAsia"/>
          <w:sz w:val="28"/>
          <w:szCs w:val="28"/>
        </w:rPr>
        <w:t>he court should not be forced to agree to last</w:t>
      </w:r>
      <w:r w:rsidR="006F2CE4">
        <w:rPr>
          <w:rFonts w:hint="eastAsia"/>
          <w:sz w:val="28"/>
          <w:szCs w:val="28"/>
        </w:rPr>
        <w:t>-m</w:t>
      </w:r>
      <w:r w:rsidR="00F525C1">
        <w:rPr>
          <w:rFonts w:hint="eastAsia"/>
          <w:sz w:val="28"/>
          <w:szCs w:val="28"/>
        </w:rPr>
        <w:t xml:space="preserve">inute agreement </w:t>
      </w:r>
      <w:r w:rsidR="00475BDD">
        <w:rPr>
          <w:rFonts w:hint="eastAsia"/>
          <w:sz w:val="28"/>
          <w:szCs w:val="28"/>
        </w:rPr>
        <w:t xml:space="preserve">made </w:t>
      </w:r>
      <w:r w:rsidR="00F525C1">
        <w:rPr>
          <w:rFonts w:hint="eastAsia"/>
          <w:sz w:val="28"/>
          <w:szCs w:val="28"/>
        </w:rPr>
        <w:t xml:space="preserve">between the parties while there was </w:t>
      </w:r>
      <w:r w:rsidR="00F525C1">
        <w:rPr>
          <w:sz w:val="28"/>
          <w:szCs w:val="28"/>
        </w:rPr>
        <w:t>blatant</w:t>
      </w:r>
      <w:r w:rsidR="00F525C1">
        <w:rPr>
          <w:rFonts w:hint="eastAsia"/>
          <w:sz w:val="28"/>
          <w:szCs w:val="28"/>
        </w:rPr>
        <w:t xml:space="preserve"> disregard of its order. </w:t>
      </w:r>
      <w:r w:rsidR="00F03130">
        <w:rPr>
          <w:rFonts w:hint="eastAsia"/>
          <w:sz w:val="28"/>
          <w:szCs w:val="28"/>
        </w:rPr>
        <w:t xml:space="preserve">In my view, </w:t>
      </w:r>
      <w:r w:rsidR="00D41D43">
        <w:rPr>
          <w:rFonts w:hint="eastAsia"/>
          <w:sz w:val="28"/>
          <w:szCs w:val="28"/>
        </w:rPr>
        <w:t xml:space="preserve">the proper </w:t>
      </w:r>
      <w:r w:rsidR="00F525C1">
        <w:rPr>
          <w:rFonts w:hint="eastAsia"/>
          <w:sz w:val="28"/>
          <w:szCs w:val="28"/>
        </w:rPr>
        <w:t>course</w:t>
      </w:r>
      <w:r w:rsidR="00D41D43">
        <w:rPr>
          <w:rFonts w:hint="eastAsia"/>
          <w:sz w:val="28"/>
          <w:szCs w:val="28"/>
        </w:rPr>
        <w:t xml:space="preserve"> to take is to allow </w:t>
      </w:r>
      <w:r>
        <w:rPr>
          <w:sz w:val="28"/>
          <w:szCs w:val="28"/>
        </w:rPr>
        <w:t>the plaintiff’s solicitor</w:t>
      </w:r>
      <w:r w:rsidR="00D41D43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D41D43">
        <w:rPr>
          <w:rFonts w:hint="eastAsia"/>
          <w:sz w:val="28"/>
          <w:szCs w:val="28"/>
        </w:rPr>
        <w:t>time to</w:t>
      </w:r>
      <w:r>
        <w:rPr>
          <w:sz w:val="28"/>
          <w:szCs w:val="28"/>
        </w:rPr>
        <w:t xml:space="preserve"> </w:t>
      </w:r>
      <w:r w:rsidR="00D41D43">
        <w:rPr>
          <w:rFonts w:hint="eastAsia"/>
          <w:sz w:val="28"/>
          <w:szCs w:val="28"/>
        </w:rPr>
        <w:t xml:space="preserve">take remedial steps to </w:t>
      </w:r>
      <w:r>
        <w:rPr>
          <w:sz w:val="28"/>
          <w:szCs w:val="28"/>
        </w:rPr>
        <w:t xml:space="preserve">put </w:t>
      </w:r>
      <w:r w:rsidR="00D41D43">
        <w:rPr>
          <w:rFonts w:hint="eastAsia"/>
          <w:sz w:val="28"/>
          <w:szCs w:val="28"/>
        </w:rPr>
        <w:t xml:space="preserve">all </w:t>
      </w:r>
      <w:r>
        <w:rPr>
          <w:sz w:val="28"/>
          <w:szCs w:val="28"/>
        </w:rPr>
        <w:t xml:space="preserve">the </w:t>
      </w:r>
      <w:r w:rsidR="00D41D43">
        <w:rPr>
          <w:rFonts w:hint="eastAsia"/>
          <w:sz w:val="28"/>
          <w:szCs w:val="28"/>
        </w:rPr>
        <w:t xml:space="preserve">outstanding </w:t>
      </w:r>
      <w:r>
        <w:rPr>
          <w:sz w:val="28"/>
          <w:szCs w:val="28"/>
        </w:rPr>
        <w:t>matter</w:t>
      </w:r>
      <w:r w:rsidR="0035765F">
        <w:rPr>
          <w:sz w:val="28"/>
          <w:szCs w:val="28"/>
        </w:rPr>
        <w:t>s</w:t>
      </w:r>
      <w:r>
        <w:rPr>
          <w:sz w:val="28"/>
          <w:szCs w:val="28"/>
        </w:rPr>
        <w:t xml:space="preserve"> back </w:t>
      </w:r>
      <w:r w:rsidR="00D41D43">
        <w:rPr>
          <w:rFonts w:hint="eastAsia"/>
          <w:sz w:val="28"/>
          <w:szCs w:val="28"/>
        </w:rPr>
        <w:t>on trac</w:t>
      </w:r>
      <w:r w:rsidR="00AA5924">
        <w:rPr>
          <w:rFonts w:hint="eastAsia"/>
          <w:sz w:val="28"/>
          <w:szCs w:val="28"/>
        </w:rPr>
        <w:t>k</w:t>
      </w:r>
      <w:r w:rsidR="00F525C1">
        <w:rPr>
          <w:rFonts w:hint="eastAsia"/>
          <w:sz w:val="28"/>
          <w:szCs w:val="28"/>
        </w:rPr>
        <w:t xml:space="preserve"> and to follow the practice </w:t>
      </w:r>
      <w:r w:rsidR="00F525C1">
        <w:rPr>
          <w:sz w:val="28"/>
          <w:szCs w:val="28"/>
        </w:rPr>
        <w:t>direction</w:t>
      </w:r>
      <w:r w:rsidR="00F525C1">
        <w:rPr>
          <w:rFonts w:hint="eastAsia"/>
          <w:sz w:val="28"/>
          <w:szCs w:val="28"/>
        </w:rPr>
        <w:t xml:space="preserve"> regarding PTR hearing</w:t>
      </w:r>
      <w:r w:rsidR="00423C66">
        <w:rPr>
          <w:sz w:val="28"/>
          <w:szCs w:val="28"/>
        </w:rPr>
        <w:t>.  I therefore order the PTR to be adjourned to a new date in order for the plaintiff’s solicitor</w:t>
      </w:r>
      <w:r w:rsidR="00AA5924">
        <w:rPr>
          <w:rFonts w:hint="eastAsia"/>
          <w:sz w:val="28"/>
          <w:szCs w:val="28"/>
        </w:rPr>
        <w:t>s</w:t>
      </w:r>
      <w:r w:rsidR="00423C66">
        <w:rPr>
          <w:sz w:val="28"/>
          <w:szCs w:val="28"/>
        </w:rPr>
        <w:t xml:space="preserve"> </w:t>
      </w:r>
      <w:r w:rsidR="00AA5924">
        <w:rPr>
          <w:rFonts w:hint="eastAsia"/>
          <w:sz w:val="28"/>
          <w:szCs w:val="28"/>
        </w:rPr>
        <w:t xml:space="preserve">to </w:t>
      </w:r>
      <w:r w:rsidR="00423C66">
        <w:rPr>
          <w:sz w:val="28"/>
          <w:szCs w:val="28"/>
        </w:rPr>
        <w:t>comp</w:t>
      </w:r>
      <w:r w:rsidR="00AA5924">
        <w:rPr>
          <w:rFonts w:hint="eastAsia"/>
          <w:sz w:val="28"/>
          <w:szCs w:val="28"/>
        </w:rPr>
        <w:t>ly</w:t>
      </w:r>
      <w:r w:rsidR="00423C66">
        <w:rPr>
          <w:sz w:val="28"/>
          <w:szCs w:val="28"/>
        </w:rPr>
        <w:t xml:space="preserve"> with all the outstanding matters </w:t>
      </w:r>
      <w:r w:rsidR="00AA5924">
        <w:rPr>
          <w:rFonts w:hint="eastAsia"/>
          <w:sz w:val="28"/>
          <w:szCs w:val="28"/>
        </w:rPr>
        <w:t>stated in the master</w:t>
      </w:r>
      <w:r w:rsidR="00AA5924">
        <w:rPr>
          <w:sz w:val="28"/>
          <w:szCs w:val="28"/>
        </w:rPr>
        <w:t>’</w:t>
      </w:r>
      <w:r w:rsidR="00AA5924">
        <w:rPr>
          <w:rFonts w:hint="eastAsia"/>
          <w:sz w:val="28"/>
          <w:szCs w:val="28"/>
        </w:rPr>
        <w:t>s</w:t>
      </w:r>
      <w:r w:rsidR="00423C66">
        <w:rPr>
          <w:sz w:val="28"/>
          <w:szCs w:val="28"/>
        </w:rPr>
        <w:t xml:space="preserve"> order dated 25 April 2014.  </w:t>
      </w:r>
    </w:p>
    <w:p w:rsidR="00423C66" w:rsidRDefault="00423C66" w:rsidP="00E064D4">
      <w:pPr>
        <w:pStyle w:val="ListParagraph"/>
        <w:spacing w:line="360" w:lineRule="auto"/>
        <w:rPr>
          <w:sz w:val="28"/>
          <w:szCs w:val="28"/>
        </w:rPr>
      </w:pPr>
    </w:p>
    <w:p w:rsidR="00631C26" w:rsidRDefault="00F525C1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As regards to today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wasted costs, I take the view that while the defendant had been late in filing their PTR notice as well as the </w:t>
      </w:r>
      <w:r>
        <w:rPr>
          <w:sz w:val="28"/>
          <w:szCs w:val="28"/>
        </w:rPr>
        <w:t>agreement</w:t>
      </w:r>
      <w:r>
        <w:rPr>
          <w:rFonts w:hint="eastAsia"/>
          <w:sz w:val="28"/>
          <w:szCs w:val="28"/>
        </w:rPr>
        <w:t xml:space="preserve"> to the issues in dispute, the </w:t>
      </w:r>
      <w:r>
        <w:rPr>
          <w:sz w:val="28"/>
          <w:szCs w:val="28"/>
        </w:rPr>
        <w:t>majority</w:t>
      </w:r>
      <w:r>
        <w:rPr>
          <w:rFonts w:hint="eastAsia"/>
          <w:sz w:val="28"/>
          <w:szCs w:val="28"/>
        </w:rPr>
        <w:t xml:space="preserve"> of the delays and failures in complying with the master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order and the </w:t>
      </w:r>
      <w:r>
        <w:rPr>
          <w:sz w:val="28"/>
          <w:szCs w:val="28"/>
        </w:rPr>
        <w:t>practice</w:t>
      </w:r>
      <w:r>
        <w:rPr>
          <w:rFonts w:hint="eastAsia"/>
          <w:sz w:val="28"/>
          <w:szCs w:val="28"/>
        </w:rPr>
        <w:t xml:space="preserve"> direction lies with the </w:t>
      </w:r>
      <w:r>
        <w:rPr>
          <w:sz w:val="28"/>
          <w:szCs w:val="28"/>
        </w:rPr>
        <w:t>plaintiff</w:t>
      </w:r>
      <w:r>
        <w:rPr>
          <w:rFonts w:hint="eastAsia"/>
          <w:sz w:val="28"/>
          <w:szCs w:val="28"/>
        </w:rPr>
        <w:t xml:space="preserve"> in this case.  </w:t>
      </w:r>
      <w:r w:rsidR="00631C26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s the plaintiff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solicitors in a </w:t>
      </w:r>
      <w:r>
        <w:rPr>
          <w:sz w:val="28"/>
          <w:szCs w:val="28"/>
        </w:rPr>
        <w:t>personal</w:t>
      </w:r>
      <w:r>
        <w:rPr>
          <w:rFonts w:hint="eastAsia"/>
          <w:sz w:val="28"/>
          <w:szCs w:val="28"/>
        </w:rPr>
        <w:t xml:space="preserve"> injury action, they are charged with the </w:t>
      </w:r>
      <w:r>
        <w:rPr>
          <w:sz w:val="28"/>
          <w:szCs w:val="28"/>
        </w:rPr>
        <w:t>responsibility</w:t>
      </w:r>
      <w:r>
        <w:rPr>
          <w:rFonts w:hint="eastAsia"/>
          <w:sz w:val="28"/>
          <w:szCs w:val="28"/>
        </w:rPr>
        <w:t xml:space="preserve"> of prosecuting the case in a</w:t>
      </w:r>
      <w:r w:rsidR="006F2CE4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 efficient and timely manner.  I consider that the plaintiff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</w:t>
      </w:r>
      <w:r>
        <w:rPr>
          <w:sz w:val="28"/>
          <w:szCs w:val="28"/>
        </w:rPr>
        <w:t>solicitors</w:t>
      </w:r>
      <w:r>
        <w:rPr>
          <w:rFonts w:hint="eastAsia"/>
          <w:sz w:val="28"/>
          <w:szCs w:val="28"/>
        </w:rPr>
        <w:t xml:space="preserve"> should be personally responsible to pay for the costs wasted </w:t>
      </w:r>
      <w:r w:rsidR="00FA015E">
        <w:rPr>
          <w:rFonts w:hint="eastAsia"/>
          <w:sz w:val="28"/>
          <w:szCs w:val="28"/>
        </w:rPr>
        <w:t>at the PTR hearing</w:t>
      </w:r>
      <w:r>
        <w:rPr>
          <w:rFonts w:hint="eastAsia"/>
          <w:sz w:val="28"/>
          <w:szCs w:val="28"/>
        </w:rPr>
        <w:t xml:space="preserve">.  I </w:t>
      </w:r>
      <w:r>
        <w:rPr>
          <w:sz w:val="28"/>
          <w:szCs w:val="28"/>
        </w:rPr>
        <w:t>therefore</w:t>
      </w:r>
      <w:r>
        <w:rPr>
          <w:rFonts w:hint="eastAsia"/>
          <w:sz w:val="28"/>
          <w:szCs w:val="28"/>
        </w:rPr>
        <w:t xml:space="preserve"> directed t</w:t>
      </w:r>
      <w:r w:rsidR="00423C66">
        <w:rPr>
          <w:sz w:val="28"/>
          <w:szCs w:val="28"/>
        </w:rPr>
        <w:t>he plaintiff’s solicitor</w:t>
      </w:r>
      <w:r w:rsidR="00AA5924">
        <w:rPr>
          <w:rFonts w:hint="eastAsia"/>
          <w:sz w:val="28"/>
          <w:szCs w:val="28"/>
        </w:rPr>
        <w:t>s</w:t>
      </w:r>
      <w:r w:rsidR="00423C6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</w:t>
      </w:r>
      <w:r w:rsidR="00423C66">
        <w:rPr>
          <w:sz w:val="28"/>
          <w:szCs w:val="28"/>
        </w:rPr>
        <w:t xml:space="preserve">o write to the court, with copies to the other side, within 7 days from the date of the order to give reason as to why </w:t>
      </w:r>
      <w:r>
        <w:rPr>
          <w:rFonts w:hint="eastAsia"/>
          <w:sz w:val="28"/>
          <w:szCs w:val="28"/>
        </w:rPr>
        <w:t>a</w:t>
      </w:r>
      <w:r w:rsidR="00423C66">
        <w:rPr>
          <w:sz w:val="28"/>
          <w:szCs w:val="28"/>
        </w:rPr>
        <w:t xml:space="preserve"> wasted co</w:t>
      </w:r>
      <w:r>
        <w:rPr>
          <w:rFonts w:hint="eastAsia"/>
          <w:sz w:val="28"/>
          <w:szCs w:val="28"/>
        </w:rPr>
        <w:t>sts</w:t>
      </w:r>
      <w:r w:rsidR="00423C66">
        <w:rPr>
          <w:sz w:val="28"/>
          <w:szCs w:val="28"/>
        </w:rPr>
        <w:t xml:space="preserve"> order should not be made </w:t>
      </w:r>
      <w:r w:rsidR="0035765F">
        <w:rPr>
          <w:sz w:val="28"/>
          <w:szCs w:val="28"/>
        </w:rPr>
        <w:t xml:space="preserve">against </w:t>
      </w:r>
      <w:r w:rsidR="00423C66">
        <w:rPr>
          <w:sz w:val="28"/>
          <w:szCs w:val="28"/>
        </w:rPr>
        <w:t xml:space="preserve">the </w:t>
      </w:r>
      <w:r w:rsidR="001249D0">
        <w:rPr>
          <w:sz w:val="28"/>
          <w:szCs w:val="28"/>
        </w:rPr>
        <w:t>solicitor in charge</w:t>
      </w:r>
      <w:r w:rsidR="00423C66">
        <w:rPr>
          <w:sz w:val="28"/>
          <w:szCs w:val="28"/>
        </w:rPr>
        <w:t xml:space="preserve"> of case for the delay</w:t>
      </w:r>
      <w:r w:rsidR="00FA015E">
        <w:rPr>
          <w:rFonts w:hint="eastAsia"/>
          <w:sz w:val="28"/>
          <w:szCs w:val="28"/>
        </w:rPr>
        <w:t xml:space="preserve"> / </w:t>
      </w:r>
      <w:r w:rsidR="00423C66">
        <w:rPr>
          <w:sz w:val="28"/>
          <w:szCs w:val="28"/>
        </w:rPr>
        <w:t>no</w:t>
      </w:r>
      <w:r w:rsidR="00FA015E">
        <w:rPr>
          <w:rFonts w:hint="eastAsia"/>
          <w:sz w:val="28"/>
          <w:szCs w:val="28"/>
        </w:rPr>
        <w:t>n-</w:t>
      </w:r>
      <w:r w:rsidR="00423C66">
        <w:rPr>
          <w:sz w:val="28"/>
          <w:szCs w:val="28"/>
        </w:rPr>
        <w:t xml:space="preserve"> </w:t>
      </w:r>
      <w:r w:rsidR="0035765F">
        <w:rPr>
          <w:sz w:val="28"/>
          <w:szCs w:val="28"/>
        </w:rPr>
        <w:t>compliance</w:t>
      </w:r>
      <w:r w:rsidR="00FA015E">
        <w:rPr>
          <w:rFonts w:hint="eastAsia"/>
          <w:sz w:val="28"/>
          <w:szCs w:val="28"/>
        </w:rPr>
        <w:t xml:space="preserve"> /</w:t>
      </w:r>
      <w:r w:rsidR="0035765F">
        <w:rPr>
          <w:sz w:val="28"/>
          <w:szCs w:val="28"/>
        </w:rPr>
        <w:t xml:space="preserve"> </w:t>
      </w:r>
      <w:r w:rsidR="00FA015E">
        <w:rPr>
          <w:rFonts w:hint="eastAsia"/>
          <w:sz w:val="28"/>
          <w:szCs w:val="28"/>
        </w:rPr>
        <w:t>a</w:t>
      </w:r>
      <w:r w:rsidR="00423C66">
        <w:rPr>
          <w:sz w:val="28"/>
          <w:szCs w:val="28"/>
        </w:rPr>
        <w:t xml:space="preserve">djournment of the PTR </w:t>
      </w:r>
      <w:r w:rsidR="001D1367">
        <w:rPr>
          <w:sz w:val="28"/>
          <w:szCs w:val="28"/>
        </w:rPr>
        <w:t xml:space="preserve">in accordance with the steps stated in Practice Direction 14.5.  </w:t>
      </w:r>
    </w:p>
    <w:p w:rsidR="00631C26" w:rsidRDefault="00631C26" w:rsidP="00631C26">
      <w:pPr>
        <w:pStyle w:val="ListParagraph"/>
        <w:rPr>
          <w:sz w:val="28"/>
          <w:szCs w:val="28"/>
        </w:rPr>
      </w:pPr>
    </w:p>
    <w:p w:rsidR="00423C66" w:rsidRPr="008F003B" w:rsidRDefault="00475BDD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I note that the plaintiff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solicitors ha</w:t>
      </w:r>
      <w:r w:rsidR="00975EC2">
        <w:rPr>
          <w:rFonts w:hint="eastAsia"/>
          <w:sz w:val="28"/>
          <w:szCs w:val="28"/>
        </w:rPr>
        <w:t>ve</w:t>
      </w:r>
      <w:r>
        <w:rPr>
          <w:rFonts w:hint="eastAsia"/>
          <w:sz w:val="28"/>
          <w:szCs w:val="28"/>
        </w:rPr>
        <w:t>, by their letter dated 16 July 2014 to the court</w:t>
      </w:r>
      <w:r w:rsidR="00631C26"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 xml:space="preserve">stated that they have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 xml:space="preserve">no reason to support (them) to make </w:t>
      </w:r>
      <w:r w:rsidR="00631C26">
        <w:rPr>
          <w:rFonts w:hint="eastAsia"/>
          <w:sz w:val="28"/>
          <w:szCs w:val="28"/>
        </w:rPr>
        <w:t>any objections to a wasted cost</w:t>
      </w:r>
      <w:r>
        <w:rPr>
          <w:rFonts w:hint="eastAsia"/>
          <w:sz w:val="28"/>
          <w:szCs w:val="28"/>
        </w:rPr>
        <w:t xml:space="preserve"> (sic) order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28076A">
        <w:rPr>
          <w:rFonts w:hint="eastAsia"/>
          <w:sz w:val="28"/>
          <w:szCs w:val="28"/>
        </w:rPr>
        <w:t xml:space="preserve">to be </w:t>
      </w:r>
      <w:r>
        <w:rPr>
          <w:rFonts w:hint="eastAsia"/>
          <w:sz w:val="28"/>
          <w:szCs w:val="28"/>
        </w:rPr>
        <w:t>made against the solicitor in charge of the case and that they undertake not to seek the wasted costs from the plaintiff</w:t>
      </w:r>
      <w:r>
        <w:rPr>
          <w:sz w:val="28"/>
          <w:szCs w:val="28"/>
        </w:rPr>
        <w:t xml:space="preserve"> personally.</w:t>
      </w:r>
      <w:r w:rsidR="0028076A">
        <w:rPr>
          <w:rFonts w:hint="eastAsia"/>
          <w:sz w:val="28"/>
          <w:szCs w:val="28"/>
        </w:rPr>
        <w:t xml:space="preserve">  I therefore will make an order that all costs thrown away as a result of the adjourned PTR hearing be borne by the plaintiff</w:t>
      </w:r>
      <w:r w:rsidR="0028076A">
        <w:rPr>
          <w:sz w:val="28"/>
          <w:szCs w:val="28"/>
        </w:rPr>
        <w:t>’</w:t>
      </w:r>
      <w:r w:rsidR="0028076A">
        <w:rPr>
          <w:rFonts w:hint="eastAsia"/>
          <w:sz w:val="28"/>
          <w:szCs w:val="28"/>
        </w:rPr>
        <w:t>s solicitors personall</w:t>
      </w:r>
      <w:r w:rsidR="00975EC2">
        <w:rPr>
          <w:rFonts w:hint="eastAsia"/>
          <w:sz w:val="28"/>
          <w:szCs w:val="28"/>
        </w:rPr>
        <w:t>y, with certificate for counsel, s</w:t>
      </w:r>
      <w:r w:rsidR="0028076A">
        <w:rPr>
          <w:rFonts w:hint="eastAsia"/>
          <w:sz w:val="28"/>
          <w:szCs w:val="28"/>
        </w:rPr>
        <w:t>uch costs to be assessed s</w:t>
      </w:r>
      <w:r w:rsidR="001D0B6C">
        <w:rPr>
          <w:rFonts w:hint="eastAsia"/>
          <w:sz w:val="28"/>
          <w:szCs w:val="28"/>
        </w:rPr>
        <w:t>ummarily.</w:t>
      </w:r>
    </w:p>
    <w:p w:rsidR="00166335" w:rsidRDefault="00166335" w:rsidP="00E064D4">
      <w:pPr>
        <w:pStyle w:val="ListParagraph"/>
        <w:spacing w:line="360" w:lineRule="auto"/>
        <w:ind w:left="0"/>
        <w:rPr>
          <w:sz w:val="28"/>
          <w:szCs w:val="28"/>
        </w:rPr>
      </w:pPr>
    </w:p>
    <w:p w:rsidR="001D1367" w:rsidRPr="001D1367" w:rsidRDefault="001D1367" w:rsidP="00E064D4">
      <w:pPr>
        <w:pStyle w:val="ListParagraph"/>
        <w:spacing w:line="360" w:lineRule="auto"/>
        <w:ind w:left="0"/>
        <w:rPr>
          <w:i/>
          <w:sz w:val="28"/>
          <w:szCs w:val="28"/>
        </w:rPr>
      </w:pPr>
      <w:r w:rsidRPr="001D1367">
        <w:rPr>
          <w:i/>
          <w:sz w:val="28"/>
          <w:szCs w:val="28"/>
        </w:rPr>
        <w:t>Conclusion</w:t>
      </w:r>
    </w:p>
    <w:p w:rsidR="00CF1312" w:rsidRDefault="00CF1312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CF1312" w:rsidRDefault="001D1367" w:rsidP="00E064D4">
      <w:pPr>
        <w:numPr>
          <w:ilvl w:val="0"/>
          <w:numId w:val="1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conclusion, I would like to remind all practitioners in </w:t>
      </w:r>
      <w:r w:rsidR="00FA015E">
        <w:rPr>
          <w:rFonts w:hint="eastAsia"/>
          <w:sz w:val="28"/>
          <w:szCs w:val="28"/>
        </w:rPr>
        <w:t>personal injury</w:t>
      </w:r>
      <w:r w:rsidR="00FA015E">
        <w:rPr>
          <w:sz w:val="28"/>
          <w:szCs w:val="28"/>
        </w:rPr>
        <w:t xml:space="preserve"> cases</w:t>
      </w:r>
      <w:r>
        <w:rPr>
          <w:sz w:val="28"/>
          <w:szCs w:val="28"/>
        </w:rPr>
        <w:t xml:space="preserve"> to pay close attention to the order made by the PI </w:t>
      </w:r>
      <w:r w:rsidR="00FA015E"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 xml:space="preserve">aster at </w:t>
      </w:r>
      <w:r w:rsidR="005706B0">
        <w:rPr>
          <w:sz w:val="28"/>
          <w:szCs w:val="28"/>
        </w:rPr>
        <w:t xml:space="preserve">any </w:t>
      </w:r>
      <w:r>
        <w:rPr>
          <w:sz w:val="28"/>
          <w:szCs w:val="28"/>
        </w:rPr>
        <w:t xml:space="preserve">stage of </w:t>
      </w:r>
      <w:r w:rsidR="00FA015E"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proceeding</w:t>
      </w:r>
      <w:r w:rsidR="00FA015E">
        <w:rPr>
          <w:sz w:val="28"/>
          <w:szCs w:val="28"/>
        </w:rPr>
        <w:t>s.  As the PTR and the trial da</w:t>
      </w:r>
      <w:r w:rsidR="00FA015E">
        <w:rPr>
          <w:rFonts w:hint="eastAsia"/>
          <w:sz w:val="28"/>
          <w:szCs w:val="28"/>
        </w:rPr>
        <w:t>tes</w:t>
      </w:r>
      <w:r>
        <w:rPr>
          <w:sz w:val="28"/>
          <w:szCs w:val="28"/>
        </w:rPr>
        <w:t xml:space="preserve"> are m</w:t>
      </w:r>
      <w:r w:rsidR="000E3434">
        <w:rPr>
          <w:sz w:val="28"/>
          <w:szCs w:val="28"/>
        </w:rPr>
        <w:t xml:space="preserve">ilestone </w:t>
      </w:r>
      <w:r>
        <w:rPr>
          <w:sz w:val="28"/>
          <w:szCs w:val="28"/>
        </w:rPr>
        <w:t>date</w:t>
      </w:r>
      <w:r w:rsidR="00FA015E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under the </w:t>
      </w:r>
      <w:r w:rsidR="00FA015E">
        <w:rPr>
          <w:rFonts w:hint="eastAsia"/>
          <w:sz w:val="28"/>
          <w:szCs w:val="28"/>
        </w:rPr>
        <w:t xml:space="preserve">Rules of the High Court, </w:t>
      </w:r>
      <w:r>
        <w:rPr>
          <w:sz w:val="28"/>
          <w:szCs w:val="28"/>
        </w:rPr>
        <w:t xml:space="preserve">Order 25 rule 1B(8), they </w:t>
      </w:r>
      <w:r w:rsidR="00FA015E">
        <w:rPr>
          <w:rFonts w:hint="eastAsia"/>
          <w:sz w:val="28"/>
          <w:szCs w:val="28"/>
        </w:rPr>
        <w:t>will</w:t>
      </w:r>
      <w:r>
        <w:rPr>
          <w:sz w:val="28"/>
          <w:szCs w:val="28"/>
        </w:rPr>
        <w:t xml:space="preserve"> not be </w:t>
      </w:r>
      <w:r w:rsidR="00B71264">
        <w:rPr>
          <w:rFonts w:hint="eastAsia"/>
          <w:sz w:val="28"/>
          <w:szCs w:val="28"/>
        </w:rPr>
        <w:t>mov</w:t>
      </w:r>
      <w:r>
        <w:rPr>
          <w:sz w:val="28"/>
          <w:szCs w:val="28"/>
        </w:rPr>
        <w:t xml:space="preserve">ed </w:t>
      </w:r>
      <w:r w:rsidR="00FA015E">
        <w:rPr>
          <w:rFonts w:hint="eastAsia"/>
          <w:sz w:val="28"/>
          <w:szCs w:val="28"/>
        </w:rPr>
        <w:t>unless with</w:t>
      </w:r>
      <w:r w:rsidR="00E97D8E">
        <w:rPr>
          <w:sz w:val="28"/>
          <w:szCs w:val="28"/>
        </w:rPr>
        <w:t xml:space="preserve"> </w:t>
      </w:r>
      <w:r w:rsidR="00FA015E">
        <w:rPr>
          <w:sz w:val="28"/>
          <w:szCs w:val="28"/>
        </w:rPr>
        <w:t xml:space="preserve">very </w:t>
      </w:r>
      <w:r w:rsidR="00FA015E">
        <w:rPr>
          <w:rFonts w:hint="eastAsia"/>
          <w:sz w:val="28"/>
          <w:szCs w:val="28"/>
        </w:rPr>
        <w:t xml:space="preserve">strong and convincing </w:t>
      </w:r>
      <w:r w:rsidR="00E97D8E">
        <w:rPr>
          <w:sz w:val="28"/>
          <w:szCs w:val="28"/>
        </w:rPr>
        <w:t>reason</w:t>
      </w:r>
      <w:r w:rsidR="00FA015E">
        <w:rPr>
          <w:rFonts w:hint="eastAsia"/>
          <w:sz w:val="28"/>
          <w:szCs w:val="28"/>
        </w:rPr>
        <w:t>s</w:t>
      </w:r>
      <w:r w:rsidR="00E97D8E">
        <w:rPr>
          <w:sz w:val="28"/>
          <w:szCs w:val="28"/>
        </w:rPr>
        <w:t xml:space="preserve">.  </w:t>
      </w:r>
      <w:r w:rsidR="006F2CE4">
        <w:rPr>
          <w:rFonts w:hint="eastAsia"/>
          <w:sz w:val="28"/>
          <w:szCs w:val="28"/>
        </w:rPr>
        <w:t>Any</w:t>
      </w:r>
      <w:r w:rsidR="00E97D8E">
        <w:rPr>
          <w:sz w:val="28"/>
          <w:szCs w:val="28"/>
        </w:rPr>
        <w:t xml:space="preserve"> </w:t>
      </w:r>
      <w:r w:rsidR="000B4726">
        <w:rPr>
          <w:rFonts w:hint="eastAsia"/>
          <w:sz w:val="28"/>
          <w:szCs w:val="28"/>
        </w:rPr>
        <w:t xml:space="preserve">blatant breaches </w:t>
      </w:r>
      <w:r w:rsidR="006F2CE4">
        <w:rPr>
          <w:rFonts w:hint="eastAsia"/>
          <w:sz w:val="28"/>
          <w:szCs w:val="28"/>
        </w:rPr>
        <w:t>or</w:t>
      </w:r>
      <w:r w:rsidR="000B4726">
        <w:rPr>
          <w:rFonts w:hint="eastAsia"/>
          <w:sz w:val="28"/>
          <w:szCs w:val="28"/>
        </w:rPr>
        <w:t xml:space="preserve"> </w:t>
      </w:r>
      <w:r w:rsidR="00E97D8E">
        <w:rPr>
          <w:sz w:val="28"/>
          <w:szCs w:val="28"/>
        </w:rPr>
        <w:t xml:space="preserve">non-compliance of the order made by the PI </w:t>
      </w:r>
      <w:r w:rsidR="00FA015E">
        <w:rPr>
          <w:rFonts w:hint="eastAsia"/>
          <w:sz w:val="28"/>
          <w:szCs w:val="28"/>
        </w:rPr>
        <w:t>m</w:t>
      </w:r>
      <w:r w:rsidR="00E97D8E">
        <w:rPr>
          <w:sz w:val="28"/>
          <w:szCs w:val="28"/>
        </w:rPr>
        <w:t>aster</w:t>
      </w:r>
      <w:r w:rsidR="004531A6">
        <w:rPr>
          <w:rFonts w:hint="eastAsia"/>
          <w:sz w:val="28"/>
          <w:szCs w:val="28"/>
        </w:rPr>
        <w:t>, as w</w:t>
      </w:r>
      <w:r w:rsidR="006F2CE4">
        <w:rPr>
          <w:rFonts w:hint="eastAsia"/>
          <w:sz w:val="28"/>
          <w:szCs w:val="28"/>
        </w:rPr>
        <w:t>ere</w:t>
      </w:r>
      <w:r w:rsidR="004531A6">
        <w:rPr>
          <w:rFonts w:hint="eastAsia"/>
          <w:sz w:val="28"/>
          <w:szCs w:val="28"/>
        </w:rPr>
        <w:t xml:space="preserve"> found in this case,</w:t>
      </w:r>
      <w:r w:rsidR="00E97D8E">
        <w:rPr>
          <w:sz w:val="28"/>
          <w:szCs w:val="28"/>
        </w:rPr>
        <w:t xml:space="preserve"> will inevitably lead to </w:t>
      </w:r>
      <w:r w:rsidR="000B4726">
        <w:rPr>
          <w:sz w:val="28"/>
          <w:szCs w:val="28"/>
        </w:rPr>
        <w:t>adjournment</w:t>
      </w:r>
      <w:r w:rsidR="000B4726">
        <w:rPr>
          <w:rFonts w:hint="eastAsia"/>
          <w:sz w:val="28"/>
          <w:szCs w:val="28"/>
        </w:rPr>
        <w:t xml:space="preserve"> </w:t>
      </w:r>
      <w:r w:rsidR="004531A6">
        <w:rPr>
          <w:rFonts w:hint="eastAsia"/>
          <w:sz w:val="28"/>
          <w:szCs w:val="28"/>
        </w:rPr>
        <w:t xml:space="preserve">of the PTR </w:t>
      </w:r>
      <w:r w:rsidR="000B4726">
        <w:rPr>
          <w:rFonts w:hint="eastAsia"/>
          <w:sz w:val="28"/>
          <w:szCs w:val="28"/>
        </w:rPr>
        <w:t xml:space="preserve">and </w:t>
      </w:r>
      <w:r w:rsidR="00E97D8E">
        <w:rPr>
          <w:sz w:val="28"/>
          <w:szCs w:val="28"/>
        </w:rPr>
        <w:t>wasted co</w:t>
      </w:r>
      <w:r w:rsidR="00FA015E">
        <w:rPr>
          <w:rFonts w:hint="eastAsia"/>
          <w:sz w:val="28"/>
          <w:szCs w:val="28"/>
        </w:rPr>
        <w:t>sts</w:t>
      </w:r>
      <w:r w:rsidR="00E97D8E">
        <w:rPr>
          <w:sz w:val="28"/>
          <w:szCs w:val="28"/>
        </w:rPr>
        <w:t xml:space="preserve"> order made against the </w:t>
      </w:r>
      <w:r w:rsidR="001249D0">
        <w:rPr>
          <w:sz w:val="28"/>
          <w:szCs w:val="28"/>
        </w:rPr>
        <w:t>solicitor</w:t>
      </w:r>
      <w:r w:rsidR="001D0B6C">
        <w:rPr>
          <w:rFonts w:hint="eastAsia"/>
          <w:sz w:val="28"/>
          <w:szCs w:val="28"/>
        </w:rPr>
        <w:t>(</w:t>
      </w:r>
      <w:r w:rsidR="00FA015E">
        <w:rPr>
          <w:rFonts w:hint="eastAsia"/>
          <w:sz w:val="28"/>
          <w:szCs w:val="28"/>
        </w:rPr>
        <w:t>s</w:t>
      </w:r>
      <w:r w:rsidR="001D0B6C">
        <w:rPr>
          <w:rFonts w:hint="eastAsia"/>
          <w:sz w:val="28"/>
          <w:szCs w:val="28"/>
        </w:rPr>
        <w:t>)</w:t>
      </w:r>
      <w:r w:rsidR="001249D0">
        <w:rPr>
          <w:sz w:val="28"/>
          <w:szCs w:val="28"/>
        </w:rPr>
        <w:t xml:space="preserve"> </w:t>
      </w:r>
      <w:r w:rsidR="00FA015E">
        <w:rPr>
          <w:rFonts w:hint="eastAsia"/>
          <w:sz w:val="28"/>
          <w:szCs w:val="28"/>
        </w:rPr>
        <w:t>responsible for the delays</w:t>
      </w:r>
      <w:r w:rsidR="006F2CE4">
        <w:rPr>
          <w:rFonts w:hint="eastAsia"/>
          <w:sz w:val="28"/>
          <w:szCs w:val="28"/>
        </w:rPr>
        <w:t xml:space="preserve"> or breaches</w:t>
      </w:r>
      <w:r w:rsidR="00631C26">
        <w:rPr>
          <w:rFonts w:hint="eastAsia"/>
          <w:sz w:val="28"/>
          <w:szCs w:val="28"/>
        </w:rPr>
        <w:t xml:space="preserve"> personally</w:t>
      </w:r>
      <w:r w:rsidR="00E97D8E">
        <w:rPr>
          <w:sz w:val="28"/>
          <w:szCs w:val="28"/>
        </w:rPr>
        <w:t xml:space="preserve">.  The lack of supervision </w:t>
      </w:r>
      <w:r w:rsidR="00691F68">
        <w:rPr>
          <w:rFonts w:hint="eastAsia"/>
          <w:sz w:val="28"/>
          <w:szCs w:val="28"/>
        </w:rPr>
        <w:t xml:space="preserve">on the part of a </w:t>
      </w:r>
      <w:r w:rsidR="00691F68">
        <w:rPr>
          <w:sz w:val="28"/>
          <w:szCs w:val="28"/>
        </w:rPr>
        <w:t>solicitor</w:t>
      </w:r>
      <w:r w:rsidR="00691F68">
        <w:rPr>
          <w:rFonts w:hint="eastAsia"/>
          <w:sz w:val="28"/>
          <w:szCs w:val="28"/>
        </w:rPr>
        <w:t xml:space="preserve"> </w:t>
      </w:r>
      <w:r w:rsidR="004531A6">
        <w:rPr>
          <w:rFonts w:hint="eastAsia"/>
          <w:sz w:val="28"/>
          <w:szCs w:val="28"/>
        </w:rPr>
        <w:t xml:space="preserve">over the conduct of its staff, </w:t>
      </w:r>
      <w:r w:rsidR="00691F68">
        <w:rPr>
          <w:rFonts w:hint="eastAsia"/>
          <w:sz w:val="28"/>
          <w:szCs w:val="28"/>
        </w:rPr>
        <w:t>m</w:t>
      </w:r>
      <w:r w:rsidR="000E3434">
        <w:rPr>
          <w:sz w:val="28"/>
          <w:szCs w:val="28"/>
        </w:rPr>
        <w:t>ay</w:t>
      </w:r>
      <w:r w:rsidR="004531A6">
        <w:rPr>
          <w:rFonts w:hint="eastAsia"/>
          <w:sz w:val="28"/>
          <w:szCs w:val="28"/>
        </w:rPr>
        <w:t xml:space="preserve">, in appropriate cases, </w:t>
      </w:r>
      <w:r w:rsidR="00B71264">
        <w:rPr>
          <w:rFonts w:hint="eastAsia"/>
          <w:sz w:val="28"/>
          <w:szCs w:val="28"/>
        </w:rPr>
        <w:t>even</w:t>
      </w:r>
      <w:r w:rsidR="000E3434">
        <w:rPr>
          <w:sz w:val="28"/>
          <w:szCs w:val="28"/>
        </w:rPr>
        <w:t xml:space="preserve"> </w:t>
      </w:r>
      <w:r w:rsidR="006F2CE4">
        <w:rPr>
          <w:rFonts w:hint="eastAsia"/>
          <w:sz w:val="28"/>
          <w:szCs w:val="28"/>
        </w:rPr>
        <w:t>lead</w:t>
      </w:r>
      <w:r w:rsidR="006F2CE4">
        <w:rPr>
          <w:sz w:val="28"/>
          <w:szCs w:val="28"/>
        </w:rPr>
        <w:t xml:space="preserve"> to</w:t>
      </w:r>
      <w:r w:rsidR="000E3434">
        <w:rPr>
          <w:sz w:val="28"/>
          <w:szCs w:val="28"/>
        </w:rPr>
        <w:t xml:space="preserve"> </w:t>
      </w:r>
      <w:r w:rsidR="00691F68">
        <w:rPr>
          <w:rFonts w:hint="eastAsia"/>
          <w:sz w:val="28"/>
          <w:szCs w:val="28"/>
        </w:rPr>
        <w:t xml:space="preserve">disciplinary </w:t>
      </w:r>
      <w:r w:rsidR="006F2CE4">
        <w:rPr>
          <w:rFonts w:hint="eastAsia"/>
          <w:sz w:val="28"/>
          <w:szCs w:val="28"/>
        </w:rPr>
        <w:t>action</w:t>
      </w:r>
      <w:r w:rsidR="00631C26">
        <w:rPr>
          <w:rFonts w:hint="eastAsia"/>
          <w:sz w:val="28"/>
          <w:szCs w:val="28"/>
        </w:rPr>
        <w:t>s</w:t>
      </w:r>
      <w:r w:rsidR="006F2CE4">
        <w:rPr>
          <w:rFonts w:hint="eastAsia"/>
          <w:sz w:val="28"/>
          <w:szCs w:val="28"/>
        </w:rPr>
        <w:t xml:space="preserve"> by the </w:t>
      </w:r>
      <w:r w:rsidR="00631C26">
        <w:rPr>
          <w:rFonts w:hint="eastAsia"/>
          <w:sz w:val="28"/>
          <w:szCs w:val="28"/>
        </w:rPr>
        <w:t>Law Society</w:t>
      </w:r>
      <w:r w:rsidR="000E3434">
        <w:rPr>
          <w:sz w:val="28"/>
          <w:szCs w:val="28"/>
        </w:rPr>
        <w:t xml:space="preserve">.  With such dire consequences, I would urge </w:t>
      </w:r>
      <w:r w:rsidR="00843845">
        <w:rPr>
          <w:sz w:val="28"/>
          <w:szCs w:val="28"/>
        </w:rPr>
        <w:t>the practitioners to take he</w:t>
      </w:r>
      <w:r w:rsidR="005706B0">
        <w:rPr>
          <w:sz w:val="28"/>
          <w:szCs w:val="28"/>
        </w:rPr>
        <w:t>e</w:t>
      </w:r>
      <w:r w:rsidR="00843845">
        <w:rPr>
          <w:sz w:val="28"/>
          <w:szCs w:val="28"/>
        </w:rPr>
        <w:t>d and to ensure that they would observe the order made by the court</w:t>
      </w:r>
      <w:r w:rsidR="00631C26">
        <w:rPr>
          <w:rFonts w:hint="eastAsia"/>
          <w:sz w:val="28"/>
          <w:szCs w:val="28"/>
        </w:rPr>
        <w:t xml:space="preserve"> closely</w:t>
      </w:r>
      <w:r w:rsidR="00843845">
        <w:rPr>
          <w:sz w:val="28"/>
          <w:szCs w:val="28"/>
        </w:rPr>
        <w:t xml:space="preserve"> if they choose to practi</w:t>
      </w:r>
      <w:r w:rsidR="00691F68">
        <w:rPr>
          <w:rFonts w:hint="eastAsia"/>
          <w:sz w:val="28"/>
          <w:szCs w:val="28"/>
        </w:rPr>
        <w:t>s</w:t>
      </w:r>
      <w:r w:rsidR="00843845">
        <w:rPr>
          <w:sz w:val="28"/>
          <w:szCs w:val="28"/>
        </w:rPr>
        <w:t xml:space="preserve">e in this area of law.  </w:t>
      </w:r>
    </w:p>
    <w:p w:rsidR="00843845" w:rsidRDefault="00843845" w:rsidP="00E064D4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843845" w:rsidRDefault="00843845" w:rsidP="00E064D4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646E59" w:rsidRDefault="00646E59" w:rsidP="00E064D4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00608C" w:rsidRPr="00EC4318" w:rsidRDefault="0000608C" w:rsidP="008E01B7">
      <w:pPr>
        <w:pStyle w:val="Heading1"/>
        <w:keepNext w:val="0"/>
        <w:tabs>
          <w:tab w:val="center" w:pos="6480"/>
        </w:tabs>
        <w:ind w:left="0" w:firstLine="0"/>
        <w:jc w:val="both"/>
        <w:rPr>
          <w:szCs w:val="28"/>
          <w:lang w:eastAsia="zh-CN"/>
        </w:rPr>
      </w:pPr>
      <w:r w:rsidRPr="00EC4318">
        <w:rPr>
          <w:szCs w:val="28"/>
          <w:lang w:eastAsia="zh-CN"/>
        </w:rPr>
        <w:tab/>
        <w:t>(</w:t>
      </w:r>
      <w:r w:rsidR="003924EE" w:rsidRPr="00EC4318">
        <w:rPr>
          <w:szCs w:val="28"/>
          <w:lang w:eastAsia="zh-CN"/>
        </w:rPr>
        <w:t xml:space="preserve"> </w:t>
      </w:r>
      <w:r w:rsidR="0066643E">
        <w:rPr>
          <w:rFonts w:hint="eastAsia"/>
          <w:szCs w:val="28"/>
          <w:lang w:eastAsia="zh-CN"/>
        </w:rPr>
        <w:t xml:space="preserve">Andrew SY Li </w:t>
      </w:r>
      <w:r w:rsidRPr="00EC4318">
        <w:rPr>
          <w:szCs w:val="28"/>
          <w:lang w:eastAsia="zh-CN"/>
        </w:rPr>
        <w:t>)</w:t>
      </w:r>
    </w:p>
    <w:p w:rsidR="0000608C" w:rsidRPr="00EC4318" w:rsidRDefault="0000608C" w:rsidP="008E01B7">
      <w:pPr>
        <w:pStyle w:val="Heading1"/>
        <w:keepNext w:val="0"/>
        <w:tabs>
          <w:tab w:val="center" w:pos="6480"/>
        </w:tabs>
        <w:ind w:left="0" w:firstLine="0"/>
        <w:jc w:val="both"/>
        <w:rPr>
          <w:szCs w:val="28"/>
          <w:lang w:eastAsia="zh-CN"/>
        </w:rPr>
      </w:pPr>
      <w:r w:rsidRPr="00EC4318">
        <w:rPr>
          <w:szCs w:val="28"/>
          <w:lang w:eastAsia="zh-CN"/>
        </w:rPr>
        <w:tab/>
        <w:t>District Judge</w:t>
      </w:r>
    </w:p>
    <w:p w:rsidR="00CD6CE3" w:rsidRDefault="00CD6CE3" w:rsidP="00CD6CE3">
      <w:pPr>
        <w:tabs>
          <w:tab w:val="left" w:pos="1418"/>
          <w:tab w:val="center" w:pos="6480"/>
        </w:tabs>
        <w:jc w:val="both"/>
        <w:rPr>
          <w:bCs/>
          <w:sz w:val="28"/>
          <w:szCs w:val="28"/>
          <w:lang w:val="en-GB"/>
        </w:rPr>
      </w:pPr>
    </w:p>
    <w:p w:rsidR="00E064D4" w:rsidRDefault="00E064D4" w:rsidP="00CD6CE3">
      <w:pPr>
        <w:tabs>
          <w:tab w:val="left" w:pos="1418"/>
          <w:tab w:val="center" w:pos="6480"/>
        </w:tabs>
        <w:jc w:val="both"/>
        <w:rPr>
          <w:bCs/>
          <w:sz w:val="28"/>
          <w:szCs w:val="28"/>
          <w:lang w:val="en-GB"/>
        </w:rPr>
      </w:pPr>
    </w:p>
    <w:p w:rsidR="003924EE" w:rsidRPr="00EC4318" w:rsidRDefault="00B07D6B" w:rsidP="00CD6CE3">
      <w:pPr>
        <w:tabs>
          <w:tab w:val="left" w:pos="1418"/>
        </w:tabs>
        <w:jc w:val="both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Mr Tim Wong, </w:t>
      </w:r>
      <w:r w:rsidR="003924EE" w:rsidRPr="00EC4318">
        <w:rPr>
          <w:bCs/>
          <w:sz w:val="28"/>
          <w:szCs w:val="28"/>
          <w:lang w:val="en-GB"/>
        </w:rPr>
        <w:t xml:space="preserve">instructed by </w:t>
      </w:r>
      <w:r>
        <w:rPr>
          <w:bCs/>
          <w:sz w:val="28"/>
          <w:szCs w:val="28"/>
          <w:lang w:val="en-GB"/>
        </w:rPr>
        <w:t>Wong &amp; Wong</w:t>
      </w:r>
      <w:r w:rsidR="0066643E">
        <w:rPr>
          <w:rFonts w:hint="eastAsia"/>
          <w:bCs/>
          <w:sz w:val="28"/>
          <w:szCs w:val="28"/>
          <w:lang w:val="en-GB"/>
        </w:rPr>
        <w:t xml:space="preserve">, </w:t>
      </w:r>
      <w:r w:rsidR="003924EE" w:rsidRPr="00EC4318">
        <w:rPr>
          <w:bCs/>
          <w:sz w:val="28"/>
          <w:szCs w:val="28"/>
          <w:lang w:val="en-GB"/>
        </w:rPr>
        <w:t>for the plaintiff</w:t>
      </w:r>
    </w:p>
    <w:p w:rsidR="003924EE" w:rsidRPr="00EC4318" w:rsidRDefault="003924EE" w:rsidP="00CD6CE3">
      <w:pPr>
        <w:tabs>
          <w:tab w:val="left" w:pos="1418"/>
        </w:tabs>
        <w:jc w:val="both"/>
        <w:rPr>
          <w:bCs/>
          <w:sz w:val="28"/>
          <w:szCs w:val="28"/>
          <w:lang w:val="en-GB"/>
        </w:rPr>
      </w:pPr>
    </w:p>
    <w:p w:rsidR="009E7551" w:rsidRDefault="00B07D6B" w:rsidP="000F66C2">
      <w:pPr>
        <w:tabs>
          <w:tab w:val="left" w:pos="1418"/>
        </w:tabs>
        <w:jc w:val="both"/>
        <w:rPr>
          <w:rFonts w:hint="eastAsia"/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 xml:space="preserve">Mr Jackson Poon, </w:t>
      </w:r>
      <w:r w:rsidR="00BE5F05">
        <w:rPr>
          <w:bCs/>
          <w:sz w:val="28"/>
          <w:szCs w:val="28"/>
          <w:lang w:val="en-GB"/>
        </w:rPr>
        <w:t xml:space="preserve">instructed by </w:t>
      </w:r>
      <w:r>
        <w:rPr>
          <w:bCs/>
          <w:sz w:val="28"/>
          <w:szCs w:val="28"/>
          <w:lang w:val="en-GB"/>
        </w:rPr>
        <w:t xml:space="preserve">Wong, Fung &amp; Co, </w:t>
      </w:r>
      <w:r w:rsidR="00BE5F05">
        <w:rPr>
          <w:bCs/>
          <w:sz w:val="28"/>
          <w:szCs w:val="28"/>
          <w:lang w:val="en-GB"/>
        </w:rPr>
        <w:t xml:space="preserve">for the defendant </w:t>
      </w:r>
    </w:p>
    <w:sectPr w:rsidR="009E7551" w:rsidSect="00FD6D8D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80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0AA2" w:rsidRDefault="00420AA2">
      <w:r>
        <w:separator/>
      </w:r>
    </w:p>
  </w:endnote>
  <w:endnote w:type="continuationSeparator" w:id="0">
    <w:p w:rsidR="00420AA2" w:rsidRDefault="0042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ACA" w:rsidRDefault="00CF2ACA">
    <w:pPr>
      <w:pStyle w:val="Footer"/>
      <w:tabs>
        <w:tab w:val="clear" w:pos="4320"/>
        <w:tab w:val="clear" w:pos="8640"/>
        <w:tab w:val="center" w:pos="4678"/>
        <w:tab w:val="right" w:pos="8460"/>
      </w:tabs>
      <w:rPr>
        <w:rFonts w:ascii="Times New Roman" w:hAnsi="Times New Roman"/>
        <w:b w:val="0"/>
        <w:bCs/>
        <w:sz w:val="20"/>
      </w:rPr>
    </w:pPr>
    <w:r>
      <w:rPr>
        <w:rFonts w:ascii="Times New Roman" w:hAnsi="Times New Roman"/>
        <w:b w:val="0"/>
        <w:bCs/>
        <w:sz w:val="20"/>
      </w:rPr>
      <w:tab/>
    </w:r>
    <w:r>
      <w:rPr>
        <w:rStyle w:val="PageNumber"/>
        <w:rFonts w:ascii="Times New Roman" w:hAnsi="Times New Roman"/>
        <w:b w:val="0"/>
        <w:bCs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0AA2" w:rsidRDefault="00420AA2">
      <w:r>
        <w:separator/>
      </w:r>
    </w:p>
  </w:footnote>
  <w:footnote w:type="continuationSeparator" w:id="0">
    <w:p w:rsidR="00420AA2" w:rsidRDefault="0042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ACA" w:rsidRDefault="00CF2AC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2ACA" w:rsidRDefault="00CF2A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ACA" w:rsidRPr="005B0B6B" w:rsidRDefault="00CF2ACA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b w:val="0"/>
        <w:bCs/>
        <w:sz w:val="28"/>
        <w:szCs w:val="28"/>
        <w:lang w:eastAsia="zh-CN"/>
      </w:rPr>
    </w:pPr>
    <w:r w:rsidRPr="005B0B6B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- </w: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begin"/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instrText xml:space="preserve">PAGE  </w:instrTex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separate"/>
    </w:r>
    <w:r w:rsidR="00975EC2">
      <w:rPr>
        <w:rStyle w:val="PageNumber"/>
        <w:rFonts w:ascii="Times New Roman" w:hAnsi="Times New Roman"/>
        <w:b w:val="0"/>
        <w:bCs/>
        <w:noProof/>
        <w:sz w:val="28"/>
        <w:szCs w:val="28"/>
      </w:rPr>
      <w:t>13</w: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end"/>
    </w:r>
    <w:r w:rsidRPr="005B0B6B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 -</w:t>
    </w:r>
  </w:p>
  <w:p w:rsidR="00CF2ACA" w:rsidRDefault="003965FB">
    <w:pPr>
      <w:pStyle w:val="Header"/>
      <w:rPr>
        <w:lang w:eastAsia="zh-CN"/>
      </w:rPr>
    </w:pPr>
    <w:r w:rsidRPr="008C6050">
      <w:rPr>
        <w:noProof/>
        <w:sz w:val="20"/>
        <w:lang w:val="en-US"/>
      </w:rPr>
    </w:r>
    <w:r w:rsidR="003965FB" w:rsidRPr="008C6050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A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B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C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D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E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F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G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H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I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J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K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L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M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N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O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P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Q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R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S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T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U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8C6050">
      <w:rPr>
        <w:noProof/>
      </w:rPr>
    </w:r>
    <w:r w:rsidR="003965FB" w:rsidRPr="008C6050">
      <w:rPr>
        <w:noProof/>
      </w:rPr>
      <w:pict>
        <v:shape id="_x0000_s1025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A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B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C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D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E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F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G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H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I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J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K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L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M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N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O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P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Q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R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S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T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U</w:t>
                </w:r>
              </w:p>
              <w:p w:rsidR="00CF2ACA" w:rsidRPr="006B3349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2ACA" w:rsidRDefault="003965FB">
    <w:pPr>
      <w:pStyle w:val="Header"/>
    </w:pPr>
    <w:r w:rsidRPr="008C6050">
      <w:rPr>
        <w:noProof/>
        <w:sz w:val="20"/>
        <w:lang w:val="en-US"/>
      </w:rPr>
    </w:r>
    <w:r w:rsidR="003965FB" w:rsidRPr="008C6050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A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B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C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D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E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F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G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H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I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J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K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L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M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N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O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P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Q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R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S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T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U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8C6050">
      <w:rPr>
        <w:noProof/>
        <w:sz w:val="20"/>
        <w:lang w:val="en-US"/>
      </w:rPr>
    </w:r>
    <w:r w:rsidR="003965FB" w:rsidRPr="008C6050">
      <w:rPr>
        <w:noProof/>
        <w:sz w:val="20"/>
        <w:lang w:val="en-US"/>
      </w:rPr>
      <w:pict>
        <v:shape id="_x0000_s1026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A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B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C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D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E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F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G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H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I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J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K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L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M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N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O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P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Q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R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S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T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U</w:t>
                </w:r>
              </w:p>
              <w:p w:rsidR="00CF2ACA" w:rsidRPr="002E2D3A" w:rsidRDefault="00CF2ACA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F9A"/>
    <w:multiLevelType w:val="hybridMultilevel"/>
    <w:tmpl w:val="FA4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DF"/>
    <w:multiLevelType w:val="hybridMultilevel"/>
    <w:tmpl w:val="23E8C45A"/>
    <w:lvl w:ilvl="0" w:tplc="8D6CFFF0">
      <w:start w:val="40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  <w:i w:val="0"/>
      </w:rPr>
    </w:lvl>
    <w:lvl w:ilvl="1" w:tplc="444CAC78">
      <w:start w:val="2"/>
      <w:numFmt w:val="lowerLetter"/>
      <w:lvlText w:val="(%2)"/>
      <w:lvlJc w:val="left"/>
      <w:pPr>
        <w:tabs>
          <w:tab w:val="num" w:pos="1845"/>
        </w:tabs>
        <w:ind w:left="1845" w:hanging="765"/>
      </w:pPr>
      <w:rPr>
        <w:rFonts w:hint="default"/>
      </w:rPr>
    </w:lvl>
    <w:lvl w:ilvl="2" w:tplc="3514C42A">
      <w:start w:val="1"/>
      <w:numFmt w:val="decimal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5D7A93"/>
    <w:multiLevelType w:val="hybridMultilevel"/>
    <w:tmpl w:val="018CB492"/>
    <w:lvl w:ilvl="0" w:tplc="05E2278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6706C2"/>
    <w:multiLevelType w:val="hybridMultilevel"/>
    <w:tmpl w:val="8606FE08"/>
    <w:lvl w:ilvl="0" w:tplc="9940D0AE">
      <w:start w:val="1"/>
      <w:numFmt w:val="lowerRoman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9940D0AE">
      <w:start w:val="1"/>
      <w:numFmt w:val="lowerRoman"/>
      <w:lvlText w:val="(%3)"/>
      <w:lvlJc w:val="left"/>
      <w:pPr>
        <w:ind w:left="36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8472111"/>
    <w:multiLevelType w:val="hybridMultilevel"/>
    <w:tmpl w:val="1032D554"/>
    <w:lvl w:ilvl="0" w:tplc="6B8C4BA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DB526B"/>
    <w:multiLevelType w:val="hybridMultilevel"/>
    <w:tmpl w:val="2FF645C0"/>
    <w:lvl w:ilvl="0" w:tplc="9940D0A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437449"/>
    <w:multiLevelType w:val="hybridMultilevel"/>
    <w:tmpl w:val="E2BE4C66"/>
    <w:lvl w:ilvl="0" w:tplc="9940D0AE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2E67CB1"/>
    <w:multiLevelType w:val="hybridMultilevel"/>
    <w:tmpl w:val="F038453E"/>
    <w:lvl w:ilvl="0" w:tplc="FE1C4230">
      <w:start w:val="1"/>
      <w:numFmt w:val="lowerRoman"/>
      <w:lvlText w:val="(%1)"/>
      <w:lvlJc w:val="left"/>
      <w:pPr>
        <w:ind w:left="216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31525AD"/>
    <w:multiLevelType w:val="hybridMultilevel"/>
    <w:tmpl w:val="518E15CE"/>
    <w:lvl w:ilvl="0" w:tplc="D90AD4C6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38D0B5C"/>
    <w:multiLevelType w:val="multilevel"/>
    <w:tmpl w:val="C6C4C5D4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4201B4C"/>
    <w:multiLevelType w:val="hybridMultilevel"/>
    <w:tmpl w:val="00EA8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8556B"/>
    <w:multiLevelType w:val="hybridMultilevel"/>
    <w:tmpl w:val="A3883F6E"/>
    <w:lvl w:ilvl="0" w:tplc="E7DED298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9915D8"/>
    <w:multiLevelType w:val="hybridMultilevel"/>
    <w:tmpl w:val="31C6BE5E"/>
    <w:lvl w:ilvl="0" w:tplc="10FCE2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5449B3"/>
    <w:multiLevelType w:val="hybridMultilevel"/>
    <w:tmpl w:val="AA6A14FE"/>
    <w:lvl w:ilvl="0" w:tplc="48903E18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C792DE3"/>
    <w:multiLevelType w:val="hybridMultilevel"/>
    <w:tmpl w:val="2634DC06"/>
    <w:lvl w:ilvl="0" w:tplc="05E22782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EBE509F"/>
    <w:multiLevelType w:val="hybridMultilevel"/>
    <w:tmpl w:val="46F47740"/>
    <w:lvl w:ilvl="0" w:tplc="4A2AB40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3612818"/>
    <w:multiLevelType w:val="hybridMultilevel"/>
    <w:tmpl w:val="A44C9AAA"/>
    <w:lvl w:ilvl="0" w:tplc="D018CF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47AA8"/>
    <w:multiLevelType w:val="hybridMultilevel"/>
    <w:tmpl w:val="AAD88C30"/>
    <w:lvl w:ilvl="0" w:tplc="FE1C4230">
      <w:start w:val="1"/>
      <w:numFmt w:val="lowerRoman"/>
      <w:lvlText w:val="(%1)"/>
      <w:lvlJc w:val="left"/>
      <w:pPr>
        <w:ind w:left="216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5C83D8C"/>
    <w:multiLevelType w:val="hybridMultilevel"/>
    <w:tmpl w:val="E2266B84"/>
    <w:lvl w:ilvl="0" w:tplc="FE1C4230">
      <w:start w:val="1"/>
      <w:numFmt w:val="lowerRoman"/>
      <w:lvlText w:val="(%1)"/>
      <w:lvlJc w:val="left"/>
      <w:pPr>
        <w:ind w:left="216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6544FCF"/>
    <w:multiLevelType w:val="hybridMultilevel"/>
    <w:tmpl w:val="EC24A81E"/>
    <w:lvl w:ilvl="0" w:tplc="CFCEA128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09104F"/>
    <w:multiLevelType w:val="hybridMultilevel"/>
    <w:tmpl w:val="2C1818FC"/>
    <w:lvl w:ilvl="0" w:tplc="BD305ECC">
      <w:start w:val="1"/>
      <w:numFmt w:val="decimal"/>
      <w:lvlText w:val="(%1)"/>
      <w:lvlJc w:val="left"/>
      <w:pPr>
        <w:ind w:left="2160" w:hanging="360"/>
      </w:pPr>
      <w:rPr>
        <w:rFonts w:ascii="Times New Roman" w:eastAsia="SimSun" w:hAnsi="Times New Roman" w:cs="Times New Roman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9550A92"/>
    <w:multiLevelType w:val="hybridMultilevel"/>
    <w:tmpl w:val="A87AE2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55B46"/>
    <w:multiLevelType w:val="multilevel"/>
    <w:tmpl w:val="12940ADC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F790BE8"/>
    <w:multiLevelType w:val="hybridMultilevel"/>
    <w:tmpl w:val="14D0C6D0"/>
    <w:lvl w:ilvl="0" w:tplc="4B38000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116B39"/>
    <w:multiLevelType w:val="hybridMultilevel"/>
    <w:tmpl w:val="E2BE4C66"/>
    <w:lvl w:ilvl="0" w:tplc="9940D0AE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670997"/>
    <w:multiLevelType w:val="hybridMultilevel"/>
    <w:tmpl w:val="2A3CAFF2"/>
    <w:lvl w:ilvl="0" w:tplc="1E7A96D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1C754D4"/>
    <w:multiLevelType w:val="hybridMultilevel"/>
    <w:tmpl w:val="E2BE4C66"/>
    <w:lvl w:ilvl="0" w:tplc="9940D0AE">
      <w:start w:val="1"/>
      <w:numFmt w:val="lowerRoman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84F75FF"/>
    <w:multiLevelType w:val="hybridMultilevel"/>
    <w:tmpl w:val="41665384"/>
    <w:lvl w:ilvl="0" w:tplc="A66C1B2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873059"/>
    <w:multiLevelType w:val="hybridMultilevel"/>
    <w:tmpl w:val="8AE03BA4"/>
    <w:lvl w:ilvl="0" w:tplc="7E68D16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49497C"/>
    <w:multiLevelType w:val="hybridMultilevel"/>
    <w:tmpl w:val="60E8336A"/>
    <w:lvl w:ilvl="0" w:tplc="2EDC3038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85337794">
    <w:abstractNumId w:val="0"/>
  </w:num>
  <w:num w:numId="2" w16cid:durableId="858158072">
    <w:abstractNumId w:val="19"/>
  </w:num>
  <w:num w:numId="3" w16cid:durableId="983659384">
    <w:abstractNumId w:val="27"/>
  </w:num>
  <w:num w:numId="4" w16cid:durableId="429012872">
    <w:abstractNumId w:val="25"/>
  </w:num>
  <w:num w:numId="5" w16cid:durableId="187568189">
    <w:abstractNumId w:val="29"/>
  </w:num>
  <w:num w:numId="6" w16cid:durableId="352532655">
    <w:abstractNumId w:val="1"/>
  </w:num>
  <w:num w:numId="7" w16cid:durableId="1202598987">
    <w:abstractNumId w:val="11"/>
  </w:num>
  <w:num w:numId="8" w16cid:durableId="1712026918">
    <w:abstractNumId w:val="21"/>
  </w:num>
  <w:num w:numId="9" w16cid:durableId="2823658">
    <w:abstractNumId w:val="12"/>
  </w:num>
  <w:num w:numId="10" w16cid:durableId="1455177172">
    <w:abstractNumId w:val="10"/>
  </w:num>
  <w:num w:numId="11" w16cid:durableId="1093206411">
    <w:abstractNumId w:val="23"/>
  </w:num>
  <w:num w:numId="12" w16cid:durableId="1878540336">
    <w:abstractNumId w:val="4"/>
  </w:num>
  <w:num w:numId="13" w16cid:durableId="1165560095">
    <w:abstractNumId w:val="28"/>
  </w:num>
  <w:num w:numId="14" w16cid:durableId="496850810">
    <w:abstractNumId w:val="5"/>
  </w:num>
  <w:num w:numId="15" w16cid:durableId="904992615">
    <w:abstractNumId w:val="3"/>
  </w:num>
  <w:num w:numId="16" w16cid:durableId="1871408968">
    <w:abstractNumId w:val="6"/>
  </w:num>
  <w:num w:numId="17" w16cid:durableId="1591813346">
    <w:abstractNumId w:val="16"/>
  </w:num>
  <w:num w:numId="18" w16cid:durableId="719792768">
    <w:abstractNumId w:val="24"/>
  </w:num>
  <w:num w:numId="19" w16cid:durableId="785197756">
    <w:abstractNumId w:val="26"/>
  </w:num>
  <w:num w:numId="20" w16cid:durableId="872380077">
    <w:abstractNumId w:val="17"/>
  </w:num>
  <w:num w:numId="21" w16cid:durableId="187452837">
    <w:abstractNumId w:val="7"/>
  </w:num>
  <w:num w:numId="22" w16cid:durableId="1822228638">
    <w:abstractNumId w:val="18"/>
  </w:num>
  <w:num w:numId="23" w16cid:durableId="1606039505">
    <w:abstractNumId w:val="13"/>
  </w:num>
  <w:num w:numId="24" w16cid:durableId="265237587">
    <w:abstractNumId w:val="22"/>
  </w:num>
  <w:num w:numId="25" w16cid:durableId="378169198">
    <w:abstractNumId w:val="20"/>
  </w:num>
  <w:num w:numId="26" w16cid:durableId="686442509">
    <w:abstractNumId w:val="9"/>
  </w:num>
  <w:num w:numId="27" w16cid:durableId="1481995004">
    <w:abstractNumId w:val="2"/>
  </w:num>
  <w:num w:numId="28" w16cid:durableId="2041739521">
    <w:abstractNumId w:val="14"/>
  </w:num>
  <w:num w:numId="29" w16cid:durableId="2032759361">
    <w:abstractNumId w:val="15"/>
  </w:num>
  <w:num w:numId="30" w16cid:durableId="193751306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5F0"/>
    <w:rsid w:val="0000379A"/>
    <w:rsid w:val="0000608C"/>
    <w:rsid w:val="000127C5"/>
    <w:rsid w:val="000147FB"/>
    <w:rsid w:val="00014BEA"/>
    <w:rsid w:val="00015EA1"/>
    <w:rsid w:val="00022B7F"/>
    <w:rsid w:val="00023FCD"/>
    <w:rsid w:val="00024DC7"/>
    <w:rsid w:val="00026213"/>
    <w:rsid w:val="0002702A"/>
    <w:rsid w:val="00030C8B"/>
    <w:rsid w:val="00032DB8"/>
    <w:rsid w:val="00037E81"/>
    <w:rsid w:val="00040634"/>
    <w:rsid w:val="000416F6"/>
    <w:rsid w:val="0004270C"/>
    <w:rsid w:val="00046DF8"/>
    <w:rsid w:val="00053A4E"/>
    <w:rsid w:val="0005638F"/>
    <w:rsid w:val="000567EC"/>
    <w:rsid w:val="00061DD1"/>
    <w:rsid w:val="0006393A"/>
    <w:rsid w:val="00065EE3"/>
    <w:rsid w:val="00066A09"/>
    <w:rsid w:val="0006792F"/>
    <w:rsid w:val="0007196D"/>
    <w:rsid w:val="000808A0"/>
    <w:rsid w:val="00081A2B"/>
    <w:rsid w:val="00083ADB"/>
    <w:rsid w:val="00086648"/>
    <w:rsid w:val="000905DB"/>
    <w:rsid w:val="00091003"/>
    <w:rsid w:val="00092D3A"/>
    <w:rsid w:val="000935A5"/>
    <w:rsid w:val="00095DB4"/>
    <w:rsid w:val="0009779A"/>
    <w:rsid w:val="000A0DA0"/>
    <w:rsid w:val="000A66C0"/>
    <w:rsid w:val="000B372E"/>
    <w:rsid w:val="000B3CA9"/>
    <w:rsid w:val="000B4726"/>
    <w:rsid w:val="000B52F4"/>
    <w:rsid w:val="000C34EF"/>
    <w:rsid w:val="000C6571"/>
    <w:rsid w:val="000D01FE"/>
    <w:rsid w:val="000D2366"/>
    <w:rsid w:val="000E1833"/>
    <w:rsid w:val="000E2741"/>
    <w:rsid w:val="000E3434"/>
    <w:rsid w:val="000E4454"/>
    <w:rsid w:val="000E5C8D"/>
    <w:rsid w:val="000E7415"/>
    <w:rsid w:val="000F1B18"/>
    <w:rsid w:val="000F34DD"/>
    <w:rsid w:val="000F4ECF"/>
    <w:rsid w:val="000F66C2"/>
    <w:rsid w:val="001028DE"/>
    <w:rsid w:val="00102CE5"/>
    <w:rsid w:val="00103619"/>
    <w:rsid w:val="001070C1"/>
    <w:rsid w:val="00107307"/>
    <w:rsid w:val="00107C11"/>
    <w:rsid w:val="00110A4A"/>
    <w:rsid w:val="00110DCC"/>
    <w:rsid w:val="00113780"/>
    <w:rsid w:val="0011430C"/>
    <w:rsid w:val="0011438F"/>
    <w:rsid w:val="001150B5"/>
    <w:rsid w:val="00116A3A"/>
    <w:rsid w:val="0012379A"/>
    <w:rsid w:val="00124236"/>
    <w:rsid w:val="001249D0"/>
    <w:rsid w:val="00125253"/>
    <w:rsid w:val="001257F4"/>
    <w:rsid w:val="0012583E"/>
    <w:rsid w:val="0013228A"/>
    <w:rsid w:val="00135970"/>
    <w:rsid w:val="00136AB9"/>
    <w:rsid w:val="001376E2"/>
    <w:rsid w:val="00142835"/>
    <w:rsid w:val="00143371"/>
    <w:rsid w:val="001504EB"/>
    <w:rsid w:val="00151CC5"/>
    <w:rsid w:val="0015425F"/>
    <w:rsid w:val="00156537"/>
    <w:rsid w:val="00163F12"/>
    <w:rsid w:val="00164A9E"/>
    <w:rsid w:val="00166335"/>
    <w:rsid w:val="00167A10"/>
    <w:rsid w:val="00170E2F"/>
    <w:rsid w:val="001711D6"/>
    <w:rsid w:val="00173A98"/>
    <w:rsid w:val="001762CE"/>
    <w:rsid w:val="00176E67"/>
    <w:rsid w:val="0018021D"/>
    <w:rsid w:val="00181EDF"/>
    <w:rsid w:val="00185152"/>
    <w:rsid w:val="001907B7"/>
    <w:rsid w:val="00192B28"/>
    <w:rsid w:val="00194A22"/>
    <w:rsid w:val="001A3A99"/>
    <w:rsid w:val="001A46AF"/>
    <w:rsid w:val="001B558B"/>
    <w:rsid w:val="001B57B3"/>
    <w:rsid w:val="001B60C1"/>
    <w:rsid w:val="001C7017"/>
    <w:rsid w:val="001C746F"/>
    <w:rsid w:val="001D01B4"/>
    <w:rsid w:val="001D0453"/>
    <w:rsid w:val="001D0B6C"/>
    <w:rsid w:val="001D0C56"/>
    <w:rsid w:val="001D1367"/>
    <w:rsid w:val="001D37E7"/>
    <w:rsid w:val="001D6F68"/>
    <w:rsid w:val="001E150A"/>
    <w:rsid w:val="001E1785"/>
    <w:rsid w:val="001E24C5"/>
    <w:rsid w:val="001E6179"/>
    <w:rsid w:val="001E7687"/>
    <w:rsid w:val="001F245D"/>
    <w:rsid w:val="001F2658"/>
    <w:rsid w:val="001F3F82"/>
    <w:rsid w:val="001F4EC9"/>
    <w:rsid w:val="001F5128"/>
    <w:rsid w:val="001F5607"/>
    <w:rsid w:val="001F7311"/>
    <w:rsid w:val="0020113C"/>
    <w:rsid w:val="002013DC"/>
    <w:rsid w:val="00202D43"/>
    <w:rsid w:val="00204CC6"/>
    <w:rsid w:val="002058F2"/>
    <w:rsid w:val="002069FC"/>
    <w:rsid w:val="00207349"/>
    <w:rsid w:val="00210A78"/>
    <w:rsid w:val="00211317"/>
    <w:rsid w:val="00213965"/>
    <w:rsid w:val="002141CC"/>
    <w:rsid w:val="002146F6"/>
    <w:rsid w:val="00216DA0"/>
    <w:rsid w:val="002220E8"/>
    <w:rsid w:val="0022440C"/>
    <w:rsid w:val="00224E0F"/>
    <w:rsid w:val="00225A48"/>
    <w:rsid w:val="0023701F"/>
    <w:rsid w:val="00241469"/>
    <w:rsid w:val="0024214C"/>
    <w:rsid w:val="00245673"/>
    <w:rsid w:val="0024678C"/>
    <w:rsid w:val="00246B90"/>
    <w:rsid w:val="00251708"/>
    <w:rsid w:val="0025177F"/>
    <w:rsid w:val="002526DD"/>
    <w:rsid w:val="00254179"/>
    <w:rsid w:val="00255F88"/>
    <w:rsid w:val="0025647A"/>
    <w:rsid w:val="0026108E"/>
    <w:rsid w:val="00263C1E"/>
    <w:rsid w:val="0026797A"/>
    <w:rsid w:val="00271A13"/>
    <w:rsid w:val="00271E9E"/>
    <w:rsid w:val="00271F4A"/>
    <w:rsid w:val="002725EC"/>
    <w:rsid w:val="00274799"/>
    <w:rsid w:val="0028076A"/>
    <w:rsid w:val="0028236C"/>
    <w:rsid w:val="00283453"/>
    <w:rsid w:val="00285189"/>
    <w:rsid w:val="002864FD"/>
    <w:rsid w:val="00287495"/>
    <w:rsid w:val="00287E48"/>
    <w:rsid w:val="00291F9C"/>
    <w:rsid w:val="00292C56"/>
    <w:rsid w:val="002932E0"/>
    <w:rsid w:val="002957F8"/>
    <w:rsid w:val="002A0CCF"/>
    <w:rsid w:val="002A1171"/>
    <w:rsid w:val="002A1DAC"/>
    <w:rsid w:val="002A31EE"/>
    <w:rsid w:val="002A46E4"/>
    <w:rsid w:val="002A4907"/>
    <w:rsid w:val="002A69C1"/>
    <w:rsid w:val="002A7D02"/>
    <w:rsid w:val="002B1D78"/>
    <w:rsid w:val="002B3A4E"/>
    <w:rsid w:val="002B4ABE"/>
    <w:rsid w:val="002C0455"/>
    <w:rsid w:val="002C1327"/>
    <w:rsid w:val="002C6EC3"/>
    <w:rsid w:val="002D153E"/>
    <w:rsid w:val="002D738D"/>
    <w:rsid w:val="002E17BC"/>
    <w:rsid w:val="002E2D3A"/>
    <w:rsid w:val="002E46F4"/>
    <w:rsid w:val="002E4EB6"/>
    <w:rsid w:val="002E570A"/>
    <w:rsid w:val="002E67CF"/>
    <w:rsid w:val="002E69C5"/>
    <w:rsid w:val="002F0D71"/>
    <w:rsid w:val="002F2CFB"/>
    <w:rsid w:val="002F2D54"/>
    <w:rsid w:val="002F4058"/>
    <w:rsid w:val="002F79C5"/>
    <w:rsid w:val="002F7D17"/>
    <w:rsid w:val="002F7D59"/>
    <w:rsid w:val="0030072D"/>
    <w:rsid w:val="00310E00"/>
    <w:rsid w:val="0031304F"/>
    <w:rsid w:val="00313BB4"/>
    <w:rsid w:val="00320FD5"/>
    <w:rsid w:val="003242FD"/>
    <w:rsid w:val="00325A2F"/>
    <w:rsid w:val="00326466"/>
    <w:rsid w:val="003330C1"/>
    <w:rsid w:val="0033502A"/>
    <w:rsid w:val="00343E3D"/>
    <w:rsid w:val="003470C2"/>
    <w:rsid w:val="00352423"/>
    <w:rsid w:val="00354635"/>
    <w:rsid w:val="00354E25"/>
    <w:rsid w:val="00355940"/>
    <w:rsid w:val="00356E6F"/>
    <w:rsid w:val="0035765F"/>
    <w:rsid w:val="00370016"/>
    <w:rsid w:val="00370FDB"/>
    <w:rsid w:val="003713CD"/>
    <w:rsid w:val="00375986"/>
    <w:rsid w:val="003764AD"/>
    <w:rsid w:val="00376DB5"/>
    <w:rsid w:val="00376FAD"/>
    <w:rsid w:val="003839E8"/>
    <w:rsid w:val="0039025C"/>
    <w:rsid w:val="003924EE"/>
    <w:rsid w:val="00393D16"/>
    <w:rsid w:val="003965FB"/>
    <w:rsid w:val="003A10CE"/>
    <w:rsid w:val="003A590A"/>
    <w:rsid w:val="003A5ED6"/>
    <w:rsid w:val="003B16A1"/>
    <w:rsid w:val="003B2EAA"/>
    <w:rsid w:val="003B30BA"/>
    <w:rsid w:val="003C1426"/>
    <w:rsid w:val="003C23AE"/>
    <w:rsid w:val="003C24B3"/>
    <w:rsid w:val="003C2CC3"/>
    <w:rsid w:val="003C4A8C"/>
    <w:rsid w:val="003C4ED5"/>
    <w:rsid w:val="003D2B7A"/>
    <w:rsid w:val="003D3B4C"/>
    <w:rsid w:val="003D527E"/>
    <w:rsid w:val="003D62F8"/>
    <w:rsid w:val="003E15A0"/>
    <w:rsid w:val="003E1846"/>
    <w:rsid w:val="003E3C7D"/>
    <w:rsid w:val="003E4316"/>
    <w:rsid w:val="003E4729"/>
    <w:rsid w:val="003E4964"/>
    <w:rsid w:val="003F298D"/>
    <w:rsid w:val="004036FD"/>
    <w:rsid w:val="00403C1C"/>
    <w:rsid w:val="00406E67"/>
    <w:rsid w:val="00414565"/>
    <w:rsid w:val="00420AA2"/>
    <w:rsid w:val="0042108F"/>
    <w:rsid w:val="004230F7"/>
    <w:rsid w:val="00423C66"/>
    <w:rsid w:val="004247A1"/>
    <w:rsid w:val="004254A5"/>
    <w:rsid w:val="00427C98"/>
    <w:rsid w:val="00430F44"/>
    <w:rsid w:val="004310E4"/>
    <w:rsid w:val="0043588E"/>
    <w:rsid w:val="00436173"/>
    <w:rsid w:val="00440037"/>
    <w:rsid w:val="00442C78"/>
    <w:rsid w:val="00445277"/>
    <w:rsid w:val="00447668"/>
    <w:rsid w:val="0045196C"/>
    <w:rsid w:val="004531A6"/>
    <w:rsid w:val="00456789"/>
    <w:rsid w:val="0045784C"/>
    <w:rsid w:val="0046267A"/>
    <w:rsid w:val="00463FA2"/>
    <w:rsid w:val="004716C9"/>
    <w:rsid w:val="004727EC"/>
    <w:rsid w:val="004736F6"/>
    <w:rsid w:val="004738F9"/>
    <w:rsid w:val="00475BDD"/>
    <w:rsid w:val="0047687B"/>
    <w:rsid w:val="0048108F"/>
    <w:rsid w:val="004819D5"/>
    <w:rsid w:val="00481DA6"/>
    <w:rsid w:val="00487E67"/>
    <w:rsid w:val="00490B79"/>
    <w:rsid w:val="00492FBA"/>
    <w:rsid w:val="00495FC3"/>
    <w:rsid w:val="004A1493"/>
    <w:rsid w:val="004A1A48"/>
    <w:rsid w:val="004A396E"/>
    <w:rsid w:val="004A4366"/>
    <w:rsid w:val="004A6C39"/>
    <w:rsid w:val="004B08F2"/>
    <w:rsid w:val="004B1349"/>
    <w:rsid w:val="004B1F8B"/>
    <w:rsid w:val="004B58A3"/>
    <w:rsid w:val="004C09EC"/>
    <w:rsid w:val="004C12B8"/>
    <w:rsid w:val="004C12E2"/>
    <w:rsid w:val="004C3F41"/>
    <w:rsid w:val="004D056D"/>
    <w:rsid w:val="004D4B60"/>
    <w:rsid w:val="004D5598"/>
    <w:rsid w:val="004D581F"/>
    <w:rsid w:val="004D7BCE"/>
    <w:rsid w:val="004D7BE4"/>
    <w:rsid w:val="004E2B9C"/>
    <w:rsid w:val="004E549F"/>
    <w:rsid w:val="004E645E"/>
    <w:rsid w:val="004E7197"/>
    <w:rsid w:val="004F1631"/>
    <w:rsid w:val="004F7CA5"/>
    <w:rsid w:val="005019A7"/>
    <w:rsid w:val="0050468A"/>
    <w:rsid w:val="00512A82"/>
    <w:rsid w:val="005139CF"/>
    <w:rsid w:val="00516487"/>
    <w:rsid w:val="00520BD5"/>
    <w:rsid w:val="00522D88"/>
    <w:rsid w:val="00532175"/>
    <w:rsid w:val="00532A5C"/>
    <w:rsid w:val="00535006"/>
    <w:rsid w:val="00535E06"/>
    <w:rsid w:val="005361C8"/>
    <w:rsid w:val="00541784"/>
    <w:rsid w:val="005441DE"/>
    <w:rsid w:val="00544C5C"/>
    <w:rsid w:val="0054584C"/>
    <w:rsid w:val="0054610A"/>
    <w:rsid w:val="00546129"/>
    <w:rsid w:val="00547A7C"/>
    <w:rsid w:val="00547ED6"/>
    <w:rsid w:val="00554B59"/>
    <w:rsid w:val="00560C4B"/>
    <w:rsid w:val="0056278A"/>
    <w:rsid w:val="00565B13"/>
    <w:rsid w:val="005706B0"/>
    <w:rsid w:val="00571646"/>
    <w:rsid w:val="0057211F"/>
    <w:rsid w:val="00575814"/>
    <w:rsid w:val="00580C75"/>
    <w:rsid w:val="0058183D"/>
    <w:rsid w:val="00583C29"/>
    <w:rsid w:val="00584E84"/>
    <w:rsid w:val="00587926"/>
    <w:rsid w:val="00592148"/>
    <w:rsid w:val="005938CC"/>
    <w:rsid w:val="005940AC"/>
    <w:rsid w:val="00595DF0"/>
    <w:rsid w:val="005A20AE"/>
    <w:rsid w:val="005A288C"/>
    <w:rsid w:val="005A569A"/>
    <w:rsid w:val="005B01AA"/>
    <w:rsid w:val="005B0B6B"/>
    <w:rsid w:val="005B18B0"/>
    <w:rsid w:val="005B2F36"/>
    <w:rsid w:val="005B3EC6"/>
    <w:rsid w:val="005C16E8"/>
    <w:rsid w:val="005C2826"/>
    <w:rsid w:val="005C3336"/>
    <w:rsid w:val="005C4809"/>
    <w:rsid w:val="005D67B9"/>
    <w:rsid w:val="005D6ABE"/>
    <w:rsid w:val="005D6E09"/>
    <w:rsid w:val="005D72F4"/>
    <w:rsid w:val="005E0B6D"/>
    <w:rsid w:val="005E2F2C"/>
    <w:rsid w:val="005E2FD1"/>
    <w:rsid w:val="005E413F"/>
    <w:rsid w:val="005E7228"/>
    <w:rsid w:val="005F4ADC"/>
    <w:rsid w:val="005F50E8"/>
    <w:rsid w:val="005F6283"/>
    <w:rsid w:val="005F63EE"/>
    <w:rsid w:val="005F7B13"/>
    <w:rsid w:val="00610ADB"/>
    <w:rsid w:val="00610C58"/>
    <w:rsid w:val="00611D15"/>
    <w:rsid w:val="006130BE"/>
    <w:rsid w:val="00613BC7"/>
    <w:rsid w:val="00614E34"/>
    <w:rsid w:val="00617477"/>
    <w:rsid w:val="00620B1F"/>
    <w:rsid w:val="00620CFF"/>
    <w:rsid w:val="0062410B"/>
    <w:rsid w:val="00626C23"/>
    <w:rsid w:val="00631C26"/>
    <w:rsid w:val="00632890"/>
    <w:rsid w:val="0063482E"/>
    <w:rsid w:val="00635DFB"/>
    <w:rsid w:val="00641A31"/>
    <w:rsid w:val="00641AFF"/>
    <w:rsid w:val="006437E0"/>
    <w:rsid w:val="00644D04"/>
    <w:rsid w:val="006455D4"/>
    <w:rsid w:val="00646E59"/>
    <w:rsid w:val="006538E9"/>
    <w:rsid w:val="00654472"/>
    <w:rsid w:val="006553DC"/>
    <w:rsid w:val="0065624C"/>
    <w:rsid w:val="00657B1C"/>
    <w:rsid w:val="00660E8A"/>
    <w:rsid w:val="00661BC6"/>
    <w:rsid w:val="00663FCD"/>
    <w:rsid w:val="0066572F"/>
    <w:rsid w:val="00665F12"/>
    <w:rsid w:val="0066643E"/>
    <w:rsid w:val="00666D9D"/>
    <w:rsid w:val="00671BA0"/>
    <w:rsid w:val="006731A6"/>
    <w:rsid w:val="006741EA"/>
    <w:rsid w:val="00681BD2"/>
    <w:rsid w:val="00682DC7"/>
    <w:rsid w:val="00683842"/>
    <w:rsid w:val="00683EFD"/>
    <w:rsid w:val="00685D66"/>
    <w:rsid w:val="00686D5A"/>
    <w:rsid w:val="006906D5"/>
    <w:rsid w:val="00691F68"/>
    <w:rsid w:val="0069539C"/>
    <w:rsid w:val="00695839"/>
    <w:rsid w:val="00695A26"/>
    <w:rsid w:val="006A3DF9"/>
    <w:rsid w:val="006A3E00"/>
    <w:rsid w:val="006A79C1"/>
    <w:rsid w:val="006B3349"/>
    <w:rsid w:val="006B38FD"/>
    <w:rsid w:val="006B43F2"/>
    <w:rsid w:val="006B4FBA"/>
    <w:rsid w:val="006B6866"/>
    <w:rsid w:val="006C3D75"/>
    <w:rsid w:val="006D1187"/>
    <w:rsid w:val="006D3463"/>
    <w:rsid w:val="006E2FEF"/>
    <w:rsid w:val="006E3802"/>
    <w:rsid w:val="006E4C8B"/>
    <w:rsid w:val="006E60E5"/>
    <w:rsid w:val="006E719A"/>
    <w:rsid w:val="006F1B2B"/>
    <w:rsid w:val="006F2CE4"/>
    <w:rsid w:val="006F5728"/>
    <w:rsid w:val="006F5A52"/>
    <w:rsid w:val="006F5E21"/>
    <w:rsid w:val="0070022D"/>
    <w:rsid w:val="00704CDE"/>
    <w:rsid w:val="007050BE"/>
    <w:rsid w:val="00712926"/>
    <w:rsid w:val="00714089"/>
    <w:rsid w:val="00714726"/>
    <w:rsid w:val="007216F1"/>
    <w:rsid w:val="00723B4B"/>
    <w:rsid w:val="00730AD2"/>
    <w:rsid w:val="00730B26"/>
    <w:rsid w:val="00730D24"/>
    <w:rsid w:val="00732B10"/>
    <w:rsid w:val="00733798"/>
    <w:rsid w:val="007338AA"/>
    <w:rsid w:val="00734C07"/>
    <w:rsid w:val="007366B7"/>
    <w:rsid w:val="00741A65"/>
    <w:rsid w:val="0074413E"/>
    <w:rsid w:val="00755FD1"/>
    <w:rsid w:val="0076077A"/>
    <w:rsid w:val="00760A53"/>
    <w:rsid w:val="00761245"/>
    <w:rsid w:val="00763301"/>
    <w:rsid w:val="00763A83"/>
    <w:rsid w:val="007650AE"/>
    <w:rsid w:val="00765947"/>
    <w:rsid w:val="007748FF"/>
    <w:rsid w:val="00781279"/>
    <w:rsid w:val="00783805"/>
    <w:rsid w:val="007902BD"/>
    <w:rsid w:val="0079057F"/>
    <w:rsid w:val="00790859"/>
    <w:rsid w:val="00791BEC"/>
    <w:rsid w:val="00791D29"/>
    <w:rsid w:val="00793314"/>
    <w:rsid w:val="007935BA"/>
    <w:rsid w:val="0079384D"/>
    <w:rsid w:val="007954D0"/>
    <w:rsid w:val="007965F3"/>
    <w:rsid w:val="00797753"/>
    <w:rsid w:val="007A033F"/>
    <w:rsid w:val="007A24A1"/>
    <w:rsid w:val="007A369F"/>
    <w:rsid w:val="007A3BCE"/>
    <w:rsid w:val="007A68E4"/>
    <w:rsid w:val="007A7D2F"/>
    <w:rsid w:val="007B1CE4"/>
    <w:rsid w:val="007B4C9A"/>
    <w:rsid w:val="007B77B3"/>
    <w:rsid w:val="007B7EA4"/>
    <w:rsid w:val="007D2877"/>
    <w:rsid w:val="007D2BB3"/>
    <w:rsid w:val="007D5102"/>
    <w:rsid w:val="007D5923"/>
    <w:rsid w:val="007E0060"/>
    <w:rsid w:val="007E15DC"/>
    <w:rsid w:val="007E19B9"/>
    <w:rsid w:val="007E30EC"/>
    <w:rsid w:val="007E47F2"/>
    <w:rsid w:val="007E6AF3"/>
    <w:rsid w:val="007E72D1"/>
    <w:rsid w:val="007F109E"/>
    <w:rsid w:val="007F2B62"/>
    <w:rsid w:val="007F5A8F"/>
    <w:rsid w:val="007F60D1"/>
    <w:rsid w:val="007F621F"/>
    <w:rsid w:val="007F695B"/>
    <w:rsid w:val="008003D6"/>
    <w:rsid w:val="00812B68"/>
    <w:rsid w:val="0081674B"/>
    <w:rsid w:val="008202F5"/>
    <w:rsid w:val="008232DB"/>
    <w:rsid w:val="008245B5"/>
    <w:rsid w:val="00824C87"/>
    <w:rsid w:val="00826A08"/>
    <w:rsid w:val="00830536"/>
    <w:rsid w:val="0083158B"/>
    <w:rsid w:val="00833F9C"/>
    <w:rsid w:val="00834C7E"/>
    <w:rsid w:val="00835C46"/>
    <w:rsid w:val="00837BA7"/>
    <w:rsid w:val="008409E4"/>
    <w:rsid w:val="00843845"/>
    <w:rsid w:val="008466F2"/>
    <w:rsid w:val="00850271"/>
    <w:rsid w:val="00852413"/>
    <w:rsid w:val="008532AD"/>
    <w:rsid w:val="00853C82"/>
    <w:rsid w:val="00855A4E"/>
    <w:rsid w:val="00861124"/>
    <w:rsid w:val="0086127A"/>
    <w:rsid w:val="00861A4D"/>
    <w:rsid w:val="0086555E"/>
    <w:rsid w:val="00865583"/>
    <w:rsid w:val="00865F13"/>
    <w:rsid w:val="008668A9"/>
    <w:rsid w:val="0087071F"/>
    <w:rsid w:val="00871BAA"/>
    <w:rsid w:val="008733C7"/>
    <w:rsid w:val="00877291"/>
    <w:rsid w:val="00882128"/>
    <w:rsid w:val="00887B0B"/>
    <w:rsid w:val="008906CB"/>
    <w:rsid w:val="00891F7D"/>
    <w:rsid w:val="008922EE"/>
    <w:rsid w:val="0089439C"/>
    <w:rsid w:val="00896EEE"/>
    <w:rsid w:val="008A0416"/>
    <w:rsid w:val="008A09C4"/>
    <w:rsid w:val="008A50B5"/>
    <w:rsid w:val="008A67DC"/>
    <w:rsid w:val="008B1EA3"/>
    <w:rsid w:val="008B2C73"/>
    <w:rsid w:val="008B4889"/>
    <w:rsid w:val="008C52EC"/>
    <w:rsid w:val="008C6050"/>
    <w:rsid w:val="008D46A0"/>
    <w:rsid w:val="008D4D5F"/>
    <w:rsid w:val="008D6C79"/>
    <w:rsid w:val="008E01B7"/>
    <w:rsid w:val="008E0AE8"/>
    <w:rsid w:val="008E225D"/>
    <w:rsid w:val="008E3061"/>
    <w:rsid w:val="008F003B"/>
    <w:rsid w:val="008F55F9"/>
    <w:rsid w:val="008F69F5"/>
    <w:rsid w:val="008F6BC3"/>
    <w:rsid w:val="0090000B"/>
    <w:rsid w:val="009003F6"/>
    <w:rsid w:val="00902DD7"/>
    <w:rsid w:val="0090532A"/>
    <w:rsid w:val="00912A20"/>
    <w:rsid w:val="00913FFC"/>
    <w:rsid w:val="0091487A"/>
    <w:rsid w:val="0091789D"/>
    <w:rsid w:val="00920640"/>
    <w:rsid w:val="009219CF"/>
    <w:rsid w:val="00923D50"/>
    <w:rsid w:val="00923E08"/>
    <w:rsid w:val="009255FB"/>
    <w:rsid w:val="00927745"/>
    <w:rsid w:val="00932463"/>
    <w:rsid w:val="00932F4F"/>
    <w:rsid w:val="00936701"/>
    <w:rsid w:val="00937040"/>
    <w:rsid w:val="00937526"/>
    <w:rsid w:val="00942E54"/>
    <w:rsid w:val="00946E38"/>
    <w:rsid w:val="00947FF6"/>
    <w:rsid w:val="009552ED"/>
    <w:rsid w:val="0095758D"/>
    <w:rsid w:val="0096066D"/>
    <w:rsid w:val="009609F8"/>
    <w:rsid w:val="00963D7F"/>
    <w:rsid w:val="00963F80"/>
    <w:rsid w:val="009709C2"/>
    <w:rsid w:val="009749C2"/>
    <w:rsid w:val="00975EC2"/>
    <w:rsid w:val="00976A92"/>
    <w:rsid w:val="009814E1"/>
    <w:rsid w:val="009819BE"/>
    <w:rsid w:val="0098261C"/>
    <w:rsid w:val="00983064"/>
    <w:rsid w:val="0098312A"/>
    <w:rsid w:val="009833A5"/>
    <w:rsid w:val="0098786D"/>
    <w:rsid w:val="0099046D"/>
    <w:rsid w:val="009910AC"/>
    <w:rsid w:val="009945B3"/>
    <w:rsid w:val="00994FCA"/>
    <w:rsid w:val="00996A73"/>
    <w:rsid w:val="009A021F"/>
    <w:rsid w:val="009A2FC5"/>
    <w:rsid w:val="009A5665"/>
    <w:rsid w:val="009A6ABF"/>
    <w:rsid w:val="009A78DC"/>
    <w:rsid w:val="009A7E6C"/>
    <w:rsid w:val="009B2B23"/>
    <w:rsid w:val="009B3D02"/>
    <w:rsid w:val="009B4088"/>
    <w:rsid w:val="009B47F4"/>
    <w:rsid w:val="009B51B2"/>
    <w:rsid w:val="009B7F48"/>
    <w:rsid w:val="009C296F"/>
    <w:rsid w:val="009C4B16"/>
    <w:rsid w:val="009C5246"/>
    <w:rsid w:val="009C5318"/>
    <w:rsid w:val="009C5E3D"/>
    <w:rsid w:val="009D5A92"/>
    <w:rsid w:val="009E3BC6"/>
    <w:rsid w:val="009E404C"/>
    <w:rsid w:val="009E5513"/>
    <w:rsid w:val="009E7551"/>
    <w:rsid w:val="009F3552"/>
    <w:rsid w:val="009F7A8A"/>
    <w:rsid w:val="00A003FB"/>
    <w:rsid w:val="00A019A5"/>
    <w:rsid w:val="00A050B3"/>
    <w:rsid w:val="00A05A69"/>
    <w:rsid w:val="00A0646F"/>
    <w:rsid w:val="00A10F9C"/>
    <w:rsid w:val="00A11FE1"/>
    <w:rsid w:val="00A13E06"/>
    <w:rsid w:val="00A142FD"/>
    <w:rsid w:val="00A2000D"/>
    <w:rsid w:val="00A20069"/>
    <w:rsid w:val="00A22FB5"/>
    <w:rsid w:val="00A23755"/>
    <w:rsid w:val="00A2614F"/>
    <w:rsid w:val="00A31622"/>
    <w:rsid w:val="00A42DED"/>
    <w:rsid w:val="00A436DE"/>
    <w:rsid w:val="00A44C1D"/>
    <w:rsid w:val="00A52CDB"/>
    <w:rsid w:val="00A55C33"/>
    <w:rsid w:val="00A5654F"/>
    <w:rsid w:val="00A710CB"/>
    <w:rsid w:val="00A71506"/>
    <w:rsid w:val="00A767D1"/>
    <w:rsid w:val="00A77F48"/>
    <w:rsid w:val="00A800E8"/>
    <w:rsid w:val="00A8273F"/>
    <w:rsid w:val="00A84E7D"/>
    <w:rsid w:val="00A8516D"/>
    <w:rsid w:val="00A855C0"/>
    <w:rsid w:val="00A86948"/>
    <w:rsid w:val="00A8700A"/>
    <w:rsid w:val="00A91C97"/>
    <w:rsid w:val="00AA1D67"/>
    <w:rsid w:val="00AA3F54"/>
    <w:rsid w:val="00AA584D"/>
    <w:rsid w:val="00AA5924"/>
    <w:rsid w:val="00AA7EE5"/>
    <w:rsid w:val="00AB3B33"/>
    <w:rsid w:val="00AB423C"/>
    <w:rsid w:val="00AB5139"/>
    <w:rsid w:val="00AB67F0"/>
    <w:rsid w:val="00AB6820"/>
    <w:rsid w:val="00AB6FA6"/>
    <w:rsid w:val="00AC1159"/>
    <w:rsid w:val="00AC4906"/>
    <w:rsid w:val="00AC54BC"/>
    <w:rsid w:val="00AC55B3"/>
    <w:rsid w:val="00AC5DF1"/>
    <w:rsid w:val="00AC7510"/>
    <w:rsid w:val="00AC75D4"/>
    <w:rsid w:val="00AD20CB"/>
    <w:rsid w:val="00AD587E"/>
    <w:rsid w:val="00AD788D"/>
    <w:rsid w:val="00AE15F5"/>
    <w:rsid w:val="00AE7246"/>
    <w:rsid w:val="00AF094E"/>
    <w:rsid w:val="00AF0A4F"/>
    <w:rsid w:val="00AF6874"/>
    <w:rsid w:val="00B01BEB"/>
    <w:rsid w:val="00B04B9A"/>
    <w:rsid w:val="00B067CB"/>
    <w:rsid w:val="00B0715D"/>
    <w:rsid w:val="00B07D6B"/>
    <w:rsid w:val="00B10C3A"/>
    <w:rsid w:val="00B1107E"/>
    <w:rsid w:val="00B132C5"/>
    <w:rsid w:val="00B13AD1"/>
    <w:rsid w:val="00B13B9B"/>
    <w:rsid w:val="00B14138"/>
    <w:rsid w:val="00B15DD2"/>
    <w:rsid w:val="00B15E52"/>
    <w:rsid w:val="00B21158"/>
    <w:rsid w:val="00B27142"/>
    <w:rsid w:val="00B35AC8"/>
    <w:rsid w:val="00B4026A"/>
    <w:rsid w:val="00B40BCF"/>
    <w:rsid w:val="00B4123C"/>
    <w:rsid w:val="00B424F8"/>
    <w:rsid w:val="00B4310E"/>
    <w:rsid w:val="00B63E62"/>
    <w:rsid w:val="00B678A0"/>
    <w:rsid w:val="00B71264"/>
    <w:rsid w:val="00B72110"/>
    <w:rsid w:val="00B76DB4"/>
    <w:rsid w:val="00B77F2B"/>
    <w:rsid w:val="00B81B7F"/>
    <w:rsid w:val="00B829C2"/>
    <w:rsid w:val="00B85432"/>
    <w:rsid w:val="00B90125"/>
    <w:rsid w:val="00B91F5C"/>
    <w:rsid w:val="00BA54C3"/>
    <w:rsid w:val="00BB292D"/>
    <w:rsid w:val="00BB2E10"/>
    <w:rsid w:val="00BB7210"/>
    <w:rsid w:val="00BC3B7F"/>
    <w:rsid w:val="00BC6280"/>
    <w:rsid w:val="00BD061B"/>
    <w:rsid w:val="00BD0FFB"/>
    <w:rsid w:val="00BD4014"/>
    <w:rsid w:val="00BD4494"/>
    <w:rsid w:val="00BD5243"/>
    <w:rsid w:val="00BD6EAF"/>
    <w:rsid w:val="00BE1D76"/>
    <w:rsid w:val="00BE2B89"/>
    <w:rsid w:val="00BE4693"/>
    <w:rsid w:val="00BE5F05"/>
    <w:rsid w:val="00BF08F7"/>
    <w:rsid w:val="00BF4E83"/>
    <w:rsid w:val="00BF5415"/>
    <w:rsid w:val="00BF5F35"/>
    <w:rsid w:val="00C006B5"/>
    <w:rsid w:val="00C013EC"/>
    <w:rsid w:val="00C0384E"/>
    <w:rsid w:val="00C03F37"/>
    <w:rsid w:val="00C057D9"/>
    <w:rsid w:val="00C06AED"/>
    <w:rsid w:val="00C06ECA"/>
    <w:rsid w:val="00C12342"/>
    <w:rsid w:val="00C170A8"/>
    <w:rsid w:val="00C172EB"/>
    <w:rsid w:val="00C20272"/>
    <w:rsid w:val="00C21997"/>
    <w:rsid w:val="00C24D88"/>
    <w:rsid w:val="00C2590A"/>
    <w:rsid w:val="00C31BC9"/>
    <w:rsid w:val="00C345E9"/>
    <w:rsid w:val="00C363C2"/>
    <w:rsid w:val="00C44572"/>
    <w:rsid w:val="00C4571E"/>
    <w:rsid w:val="00C45D1A"/>
    <w:rsid w:val="00C472B2"/>
    <w:rsid w:val="00C536BB"/>
    <w:rsid w:val="00C55766"/>
    <w:rsid w:val="00C56317"/>
    <w:rsid w:val="00C5769D"/>
    <w:rsid w:val="00C6202C"/>
    <w:rsid w:val="00C6437D"/>
    <w:rsid w:val="00C66146"/>
    <w:rsid w:val="00C67938"/>
    <w:rsid w:val="00C7084B"/>
    <w:rsid w:val="00C73F98"/>
    <w:rsid w:val="00C816BE"/>
    <w:rsid w:val="00C81AC6"/>
    <w:rsid w:val="00C83E09"/>
    <w:rsid w:val="00C86AC9"/>
    <w:rsid w:val="00C92D75"/>
    <w:rsid w:val="00CA1573"/>
    <w:rsid w:val="00CA3428"/>
    <w:rsid w:val="00CA5D96"/>
    <w:rsid w:val="00CA6FB5"/>
    <w:rsid w:val="00CB1361"/>
    <w:rsid w:val="00CB4809"/>
    <w:rsid w:val="00CB610D"/>
    <w:rsid w:val="00CB67FB"/>
    <w:rsid w:val="00CC23B3"/>
    <w:rsid w:val="00CC4148"/>
    <w:rsid w:val="00CC53F8"/>
    <w:rsid w:val="00CC54EA"/>
    <w:rsid w:val="00CD1756"/>
    <w:rsid w:val="00CD6CE3"/>
    <w:rsid w:val="00CD6E12"/>
    <w:rsid w:val="00CE1F9F"/>
    <w:rsid w:val="00CE29D0"/>
    <w:rsid w:val="00CE4ACD"/>
    <w:rsid w:val="00CF1312"/>
    <w:rsid w:val="00CF1AD6"/>
    <w:rsid w:val="00CF2ACA"/>
    <w:rsid w:val="00D05138"/>
    <w:rsid w:val="00D12B95"/>
    <w:rsid w:val="00D1549B"/>
    <w:rsid w:val="00D16E25"/>
    <w:rsid w:val="00D225F0"/>
    <w:rsid w:val="00D22D07"/>
    <w:rsid w:val="00D23640"/>
    <w:rsid w:val="00D23FB8"/>
    <w:rsid w:val="00D26A81"/>
    <w:rsid w:val="00D27963"/>
    <w:rsid w:val="00D3087D"/>
    <w:rsid w:val="00D32ED6"/>
    <w:rsid w:val="00D33CBF"/>
    <w:rsid w:val="00D34B24"/>
    <w:rsid w:val="00D41D43"/>
    <w:rsid w:val="00D50179"/>
    <w:rsid w:val="00D516D1"/>
    <w:rsid w:val="00D5340A"/>
    <w:rsid w:val="00D5773A"/>
    <w:rsid w:val="00D577AB"/>
    <w:rsid w:val="00D6622F"/>
    <w:rsid w:val="00D6683A"/>
    <w:rsid w:val="00D6786A"/>
    <w:rsid w:val="00D71A42"/>
    <w:rsid w:val="00D72DBC"/>
    <w:rsid w:val="00D73532"/>
    <w:rsid w:val="00D76B17"/>
    <w:rsid w:val="00D77C3F"/>
    <w:rsid w:val="00D80B55"/>
    <w:rsid w:val="00D815B9"/>
    <w:rsid w:val="00D82ADE"/>
    <w:rsid w:val="00D8437D"/>
    <w:rsid w:val="00DB164C"/>
    <w:rsid w:val="00DB17EC"/>
    <w:rsid w:val="00DB30A6"/>
    <w:rsid w:val="00DB458F"/>
    <w:rsid w:val="00DC2BBA"/>
    <w:rsid w:val="00DC4992"/>
    <w:rsid w:val="00DC5F8E"/>
    <w:rsid w:val="00DD0D99"/>
    <w:rsid w:val="00DD1755"/>
    <w:rsid w:val="00DD3972"/>
    <w:rsid w:val="00DD4725"/>
    <w:rsid w:val="00DD509A"/>
    <w:rsid w:val="00DD5932"/>
    <w:rsid w:val="00DF0952"/>
    <w:rsid w:val="00DF1041"/>
    <w:rsid w:val="00DF1490"/>
    <w:rsid w:val="00DF1F66"/>
    <w:rsid w:val="00DF583A"/>
    <w:rsid w:val="00DF7B18"/>
    <w:rsid w:val="00E02698"/>
    <w:rsid w:val="00E03601"/>
    <w:rsid w:val="00E064D4"/>
    <w:rsid w:val="00E06B5D"/>
    <w:rsid w:val="00E078E9"/>
    <w:rsid w:val="00E123A6"/>
    <w:rsid w:val="00E168A7"/>
    <w:rsid w:val="00E17039"/>
    <w:rsid w:val="00E23A7B"/>
    <w:rsid w:val="00E262F5"/>
    <w:rsid w:val="00E267A5"/>
    <w:rsid w:val="00E27F83"/>
    <w:rsid w:val="00E310D6"/>
    <w:rsid w:val="00E34079"/>
    <w:rsid w:val="00E3571D"/>
    <w:rsid w:val="00E36F1F"/>
    <w:rsid w:val="00E372FC"/>
    <w:rsid w:val="00E41200"/>
    <w:rsid w:val="00E43057"/>
    <w:rsid w:val="00E44C3F"/>
    <w:rsid w:val="00E462D8"/>
    <w:rsid w:val="00E47B9D"/>
    <w:rsid w:val="00E507BA"/>
    <w:rsid w:val="00E5238F"/>
    <w:rsid w:val="00E56FCC"/>
    <w:rsid w:val="00E5704F"/>
    <w:rsid w:val="00E57C39"/>
    <w:rsid w:val="00E6012F"/>
    <w:rsid w:val="00E6023D"/>
    <w:rsid w:val="00E62C04"/>
    <w:rsid w:val="00E63A0E"/>
    <w:rsid w:val="00E643E7"/>
    <w:rsid w:val="00E71D76"/>
    <w:rsid w:val="00E743F2"/>
    <w:rsid w:val="00E74FFE"/>
    <w:rsid w:val="00E84176"/>
    <w:rsid w:val="00E8478D"/>
    <w:rsid w:val="00E85F09"/>
    <w:rsid w:val="00E867B6"/>
    <w:rsid w:val="00E86CA3"/>
    <w:rsid w:val="00E97D8E"/>
    <w:rsid w:val="00EA0995"/>
    <w:rsid w:val="00EA21EB"/>
    <w:rsid w:val="00EA5FE3"/>
    <w:rsid w:val="00EA7C06"/>
    <w:rsid w:val="00EB1B22"/>
    <w:rsid w:val="00EB3DE1"/>
    <w:rsid w:val="00EB4348"/>
    <w:rsid w:val="00EB5F9C"/>
    <w:rsid w:val="00EB7A69"/>
    <w:rsid w:val="00EC13B6"/>
    <w:rsid w:val="00EC4318"/>
    <w:rsid w:val="00EC5A4A"/>
    <w:rsid w:val="00EC66B1"/>
    <w:rsid w:val="00EC7576"/>
    <w:rsid w:val="00EC7700"/>
    <w:rsid w:val="00ED1509"/>
    <w:rsid w:val="00ED2120"/>
    <w:rsid w:val="00EE32E0"/>
    <w:rsid w:val="00EE5534"/>
    <w:rsid w:val="00F03130"/>
    <w:rsid w:val="00F05BF7"/>
    <w:rsid w:val="00F072EB"/>
    <w:rsid w:val="00F073D5"/>
    <w:rsid w:val="00F145D7"/>
    <w:rsid w:val="00F14D54"/>
    <w:rsid w:val="00F20AC8"/>
    <w:rsid w:val="00F22BF0"/>
    <w:rsid w:val="00F23905"/>
    <w:rsid w:val="00F26F88"/>
    <w:rsid w:val="00F332D2"/>
    <w:rsid w:val="00F33550"/>
    <w:rsid w:val="00F35005"/>
    <w:rsid w:val="00F40736"/>
    <w:rsid w:val="00F4410E"/>
    <w:rsid w:val="00F44F37"/>
    <w:rsid w:val="00F46C0A"/>
    <w:rsid w:val="00F46CC5"/>
    <w:rsid w:val="00F525C1"/>
    <w:rsid w:val="00F53B6A"/>
    <w:rsid w:val="00F61315"/>
    <w:rsid w:val="00F6726C"/>
    <w:rsid w:val="00F67DDB"/>
    <w:rsid w:val="00F70109"/>
    <w:rsid w:val="00F724DD"/>
    <w:rsid w:val="00F74C9C"/>
    <w:rsid w:val="00F75458"/>
    <w:rsid w:val="00F7742B"/>
    <w:rsid w:val="00F77FFE"/>
    <w:rsid w:val="00F80DD7"/>
    <w:rsid w:val="00F82386"/>
    <w:rsid w:val="00F82C49"/>
    <w:rsid w:val="00F86F0F"/>
    <w:rsid w:val="00F8711B"/>
    <w:rsid w:val="00F87789"/>
    <w:rsid w:val="00F93621"/>
    <w:rsid w:val="00F96A32"/>
    <w:rsid w:val="00FA015E"/>
    <w:rsid w:val="00FA1322"/>
    <w:rsid w:val="00FB08AE"/>
    <w:rsid w:val="00FB2628"/>
    <w:rsid w:val="00FB6B49"/>
    <w:rsid w:val="00FB7F3E"/>
    <w:rsid w:val="00FC0CC2"/>
    <w:rsid w:val="00FC3EBD"/>
    <w:rsid w:val="00FC4AAD"/>
    <w:rsid w:val="00FC601E"/>
    <w:rsid w:val="00FC6785"/>
    <w:rsid w:val="00FD0297"/>
    <w:rsid w:val="00FD0417"/>
    <w:rsid w:val="00FD3C62"/>
    <w:rsid w:val="00FD4151"/>
    <w:rsid w:val="00FD564F"/>
    <w:rsid w:val="00FD686B"/>
    <w:rsid w:val="00FD6D8D"/>
    <w:rsid w:val="00FD7B65"/>
    <w:rsid w:val="00FE1990"/>
    <w:rsid w:val="00FE1C9B"/>
    <w:rsid w:val="00FE30E0"/>
    <w:rsid w:val="00FE4657"/>
    <w:rsid w:val="00FE7F8E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798ABD5B-45E9-3E4F-AA87-94A5F6C4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5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C6050"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rsid w:val="008C6050"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rsid w:val="008C6050"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rsid w:val="008C6050"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8C6050"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8C6050"/>
    <w:pPr>
      <w:keepNext/>
      <w:ind w:left="2160"/>
      <w:jc w:val="both"/>
      <w:outlineLvl w:val="5"/>
    </w:pPr>
    <w:rPr>
      <w:bCs/>
      <w:sz w:val="28"/>
      <w:lang w:val="en-GB"/>
    </w:rPr>
  </w:style>
  <w:style w:type="paragraph" w:styleId="Heading7">
    <w:name w:val="heading 7"/>
    <w:basedOn w:val="Normal"/>
    <w:next w:val="Normal"/>
    <w:qFormat/>
    <w:rsid w:val="008C6050"/>
    <w:pPr>
      <w:keepNext/>
      <w:tabs>
        <w:tab w:val="left" w:pos="1418"/>
      </w:tabs>
      <w:spacing w:line="360" w:lineRule="auto"/>
      <w:jc w:val="both"/>
      <w:outlineLvl w:val="6"/>
    </w:pPr>
    <w:rPr>
      <w:bCs/>
      <w:i/>
      <w:iCs/>
      <w:sz w:val="28"/>
      <w:lang w:val="en-GB"/>
    </w:rPr>
  </w:style>
  <w:style w:type="paragraph" w:styleId="Heading8">
    <w:name w:val="heading 8"/>
    <w:basedOn w:val="Normal"/>
    <w:next w:val="Normal"/>
    <w:qFormat/>
    <w:rsid w:val="008C6050"/>
    <w:pPr>
      <w:keepNext/>
      <w:tabs>
        <w:tab w:val="left" w:pos="2268"/>
        <w:tab w:val="right" w:pos="9299"/>
      </w:tabs>
      <w:spacing w:line="360" w:lineRule="auto"/>
      <w:ind w:left="1440"/>
      <w:outlineLvl w:val="7"/>
    </w:pPr>
    <w:rPr>
      <w:bCs/>
      <w:i/>
      <w:iCs/>
      <w:sz w:val="28"/>
      <w:lang w:val="en-GB"/>
    </w:rPr>
  </w:style>
  <w:style w:type="paragraph" w:styleId="Heading9">
    <w:name w:val="heading 9"/>
    <w:basedOn w:val="Normal"/>
    <w:next w:val="Normal"/>
    <w:qFormat/>
    <w:rsid w:val="008C6050"/>
    <w:pPr>
      <w:keepNext/>
      <w:jc w:val="both"/>
      <w:outlineLvl w:val="8"/>
    </w:pPr>
    <w:rPr>
      <w:bCs/>
      <w:sz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C6050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semiHidden/>
    <w:rsid w:val="008C6050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  <w:semiHidden/>
    <w:rsid w:val="008C6050"/>
  </w:style>
  <w:style w:type="paragraph" w:styleId="BodyText">
    <w:name w:val="Body Text"/>
    <w:basedOn w:val="Normal"/>
    <w:semiHidden/>
    <w:rsid w:val="008C6050"/>
    <w:rPr>
      <w:bCs/>
      <w:sz w:val="28"/>
      <w:szCs w:val="20"/>
      <w:lang w:val="en-GB" w:eastAsia="en-US"/>
    </w:rPr>
  </w:style>
  <w:style w:type="paragraph" w:styleId="BodyTextIndent">
    <w:name w:val="Body Text Indent"/>
    <w:basedOn w:val="Normal"/>
    <w:semiHidden/>
    <w:rsid w:val="008C6050"/>
    <w:pPr>
      <w:tabs>
        <w:tab w:val="left" w:pos="1418"/>
      </w:tabs>
      <w:spacing w:line="360" w:lineRule="auto"/>
      <w:ind w:left="1440"/>
      <w:jc w:val="both"/>
    </w:pPr>
    <w:rPr>
      <w:bCs/>
      <w:sz w:val="28"/>
      <w:lang w:val="en-GB"/>
    </w:rPr>
  </w:style>
  <w:style w:type="paragraph" w:styleId="BodyTextIndent2">
    <w:name w:val="Body Text Indent 2"/>
    <w:basedOn w:val="Normal"/>
    <w:semiHidden/>
    <w:rsid w:val="008C6050"/>
    <w:pPr>
      <w:tabs>
        <w:tab w:val="left" w:pos="540"/>
        <w:tab w:val="left" w:pos="1418"/>
      </w:tabs>
      <w:spacing w:line="360" w:lineRule="auto"/>
      <w:ind w:left="540" w:hanging="540"/>
      <w:jc w:val="both"/>
    </w:pPr>
    <w:rPr>
      <w:bCs/>
      <w:sz w:val="28"/>
      <w:lang w:val="en-GB"/>
    </w:rPr>
  </w:style>
  <w:style w:type="paragraph" w:styleId="BlockText">
    <w:name w:val="Block Text"/>
    <w:basedOn w:val="Normal"/>
    <w:semiHidden/>
    <w:rsid w:val="008C6050"/>
    <w:pPr>
      <w:tabs>
        <w:tab w:val="left" w:pos="1418"/>
      </w:tabs>
      <w:ind w:left="1440" w:right="585"/>
      <w:jc w:val="both"/>
    </w:pPr>
    <w:rPr>
      <w:b/>
      <w:lang w:val="en-GB"/>
    </w:rPr>
  </w:style>
  <w:style w:type="paragraph" w:styleId="ListParagraph">
    <w:name w:val="List Paragraph"/>
    <w:basedOn w:val="Normal"/>
    <w:uiPriority w:val="34"/>
    <w:qFormat/>
    <w:rsid w:val="00FE4657"/>
    <w:pPr>
      <w:ind w:left="720"/>
    </w:pPr>
  </w:style>
  <w:style w:type="table" w:styleId="TableGrid">
    <w:name w:val="Table Grid"/>
    <w:basedOn w:val="TableNormal"/>
    <w:uiPriority w:val="59"/>
    <w:rsid w:val="00870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A3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1B57B3"/>
    <w:pPr>
      <w:tabs>
        <w:tab w:val="left" w:pos="1411"/>
        <w:tab w:val="left" w:pos="1440"/>
        <w:tab w:val="center" w:pos="4320"/>
        <w:tab w:val="right" w:pos="9072"/>
      </w:tabs>
      <w:overflowPunct w:val="0"/>
      <w:autoSpaceDE w:val="0"/>
      <w:autoSpaceDN w:val="0"/>
      <w:snapToGrid w:val="0"/>
      <w:spacing w:line="360" w:lineRule="auto"/>
      <w:jc w:val="center"/>
    </w:pPr>
    <w:rPr>
      <w:rFonts w:eastAsia="MingLiU"/>
      <w:b/>
      <w:caps/>
      <w:sz w:val="28"/>
      <w:szCs w:val="20"/>
      <w:lang w:val="en-GB"/>
    </w:rPr>
  </w:style>
  <w:style w:type="paragraph" w:customStyle="1" w:styleId="normal2">
    <w:name w:val="normal2"/>
    <w:basedOn w:val="normal1"/>
    <w:rsid w:val="001B57B3"/>
    <w:rPr>
      <w:b w:val="0"/>
    </w:rPr>
  </w:style>
  <w:style w:type="character" w:styleId="Hyperlink">
    <w:name w:val="Hyperlink"/>
    <w:basedOn w:val="DefaultParagraphFont"/>
    <w:uiPriority w:val="99"/>
    <w:unhideWhenUsed/>
    <w:rsid w:val="0085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4F27C-96E6-4EE4-BC6E-DDF599EA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DCCJ643/2003</vt:lpstr>
    </vt:vector>
  </TitlesOfParts>
  <Company>Judiciary Hong Kong</Company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subject/>
  <dc:creator>setup</dc:creator>
  <cp:keywords/>
  <cp:lastModifiedBy>Adrien Kwong</cp:lastModifiedBy>
  <cp:revision>2</cp:revision>
  <cp:lastPrinted>2014-07-16T04:07:00Z</cp:lastPrinted>
  <dcterms:created xsi:type="dcterms:W3CDTF">2023-10-14T01:10:00Z</dcterms:created>
  <dcterms:modified xsi:type="dcterms:W3CDTF">2023-10-14T01:10:00Z</dcterms:modified>
</cp:coreProperties>
</file>