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E46" w:rsidRDefault="00E71E46" w:rsidP="000048E7">
      <w:pPr>
        <w:pStyle w:val="Heading2"/>
        <w:tabs>
          <w:tab w:val="clear" w:pos="4320"/>
          <w:tab w:val="clear" w:pos="9072"/>
        </w:tabs>
        <w:snapToGrid w:val="0"/>
        <w:spacing w:line="360" w:lineRule="auto"/>
        <w:jc w:val="right"/>
        <w:rPr>
          <w:b w:val="0"/>
          <w:sz w:val="28"/>
        </w:rPr>
      </w:pPr>
      <w:r w:rsidRPr="00481CCA">
        <w:rPr>
          <w:b w:val="0"/>
          <w:sz w:val="28"/>
        </w:rPr>
        <w:t>DC</w:t>
      </w:r>
      <w:r w:rsidR="00AF63D5">
        <w:rPr>
          <w:rFonts w:hint="eastAsia"/>
          <w:b w:val="0"/>
          <w:sz w:val="28"/>
        </w:rPr>
        <w:t>PI</w:t>
      </w:r>
      <w:r w:rsidR="00481CCA" w:rsidRPr="00481CCA">
        <w:rPr>
          <w:rFonts w:eastAsia="PMingLiU"/>
          <w:b w:val="0"/>
          <w:sz w:val="28"/>
          <w:lang w:eastAsia="zh-TW"/>
        </w:rPr>
        <w:t xml:space="preserve"> </w:t>
      </w:r>
      <w:r w:rsidR="00A8457F">
        <w:rPr>
          <w:b w:val="0"/>
          <w:sz w:val="28"/>
        </w:rPr>
        <w:t>122</w:t>
      </w:r>
      <w:r w:rsidR="00F0727E">
        <w:rPr>
          <w:rFonts w:hint="eastAsia"/>
          <w:b w:val="0"/>
          <w:sz w:val="28"/>
        </w:rPr>
        <w:t>/</w:t>
      </w:r>
      <w:r w:rsidRPr="00481CCA">
        <w:rPr>
          <w:b w:val="0"/>
          <w:sz w:val="28"/>
        </w:rPr>
        <w:t>20</w:t>
      </w:r>
      <w:r w:rsidR="00481CCA" w:rsidRPr="00481CCA">
        <w:rPr>
          <w:b w:val="0"/>
          <w:sz w:val="28"/>
        </w:rPr>
        <w:t>1</w:t>
      </w:r>
      <w:r w:rsidR="00A8457F">
        <w:rPr>
          <w:b w:val="0"/>
          <w:sz w:val="28"/>
        </w:rPr>
        <w:t>4</w:t>
      </w:r>
    </w:p>
    <w:p w:rsidR="00481CCA" w:rsidRPr="00481CCA" w:rsidRDefault="00481CCA" w:rsidP="000048E7">
      <w:pPr>
        <w:spacing w:line="360" w:lineRule="auto"/>
      </w:pPr>
    </w:p>
    <w:p w:rsidR="00E71E46" w:rsidRPr="00481CCA" w:rsidRDefault="00E71E46" w:rsidP="000048E7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SimSun"/>
          <w:sz w:val="26"/>
          <w:lang w:val="en-US"/>
        </w:rPr>
        <w:sectPr w:rsidR="00E71E46" w:rsidRPr="00481CCA" w:rsidSect="000048E7">
          <w:headerReference w:type="default" r:id="rId8"/>
          <w:footerReference w:type="even" r:id="rId9"/>
          <w:footerReference w:type="default" r:id="rId10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:rsidR="00E71E46" w:rsidRDefault="00E71E46" w:rsidP="000048E7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IN THE DISTRICT COURT OF THE</w:t>
      </w:r>
    </w:p>
    <w:p w:rsidR="00E71E46" w:rsidRDefault="00E71E46" w:rsidP="000048E7">
      <w:pPr>
        <w:tabs>
          <w:tab w:val="clear" w:pos="4320"/>
          <w:tab w:val="clear" w:pos="9072"/>
        </w:tabs>
        <w:adjustRightInd w:val="0"/>
        <w:spacing w:line="360" w:lineRule="auto"/>
        <w:jc w:val="center"/>
      </w:pPr>
      <w:r>
        <w:rPr>
          <w:rFonts w:hint="eastAsia"/>
          <w:b/>
          <w:bCs/>
        </w:rPr>
        <w:t>HONG KONG SPECIAL ADMINISTRATIVE REGION</w:t>
      </w:r>
    </w:p>
    <w:p w:rsidR="00E71E46" w:rsidRDefault="00AF63D5" w:rsidP="000048E7">
      <w:pPr>
        <w:tabs>
          <w:tab w:val="clear" w:pos="4320"/>
          <w:tab w:val="clear" w:pos="9072"/>
        </w:tabs>
        <w:adjustRightInd w:val="0"/>
        <w:spacing w:line="360" w:lineRule="auto"/>
        <w:jc w:val="center"/>
      </w:pPr>
      <w:r>
        <w:rPr>
          <w:rFonts w:hint="eastAsia"/>
        </w:rPr>
        <w:t>PERSONAL INJURIES ACTION</w:t>
      </w:r>
      <w:r w:rsidR="00E71E46">
        <w:rPr>
          <w:rFonts w:hint="eastAsia"/>
        </w:rPr>
        <w:t xml:space="preserve"> NO </w:t>
      </w:r>
      <w:r w:rsidR="00A8457F">
        <w:t>122</w:t>
      </w:r>
      <w:r w:rsidR="00E71E46">
        <w:rPr>
          <w:rFonts w:hint="eastAsia"/>
        </w:rPr>
        <w:t xml:space="preserve"> OF 20</w:t>
      </w:r>
      <w:r w:rsidR="00481CCA">
        <w:t>1</w:t>
      </w:r>
      <w:r w:rsidR="00A8457F">
        <w:t>4</w:t>
      </w:r>
    </w:p>
    <w:p w:rsidR="00E71E46" w:rsidRDefault="00E71E46" w:rsidP="000048E7">
      <w:pPr>
        <w:tabs>
          <w:tab w:val="clear" w:pos="4320"/>
          <w:tab w:val="clear" w:pos="9072"/>
        </w:tabs>
        <w:adjustRightInd w:val="0"/>
        <w:spacing w:line="360" w:lineRule="auto"/>
        <w:jc w:val="center"/>
      </w:pPr>
      <w:r>
        <w:rPr>
          <w:rFonts w:hint="eastAsia"/>
        </w:rPr>
        <w:t>--------------------</w:t>
      </w:r>
    </w:p>
    <w:p w:rsidR="00E71E46" w:rsidRDefault="00E71E46" w:rsidP="000048E7">
      <w:pPr>
        <w:pStyle w:val="Heading5"/>
        <w:snapToGrid w:val="0"/>
        <w:spacing w:line="360" w:lineRule="auto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 w:hint="eastAsia"/>
          <w:b w:val="0"/>
          <w:sz w:val="28"/>
        </w:rPr>
        <w:t>BETWEEN</w:t>
      </w:r>
    </w:p>
    <w:p w:rsidR="002D5E37" w:rsidRDefault="00657E0F" w:rsidP="00330748">
      <w:pPr>
        <w:pStyle w:val="normal3"/>
        <w:tabs>
          <w:tab w:val="clear" w:pos="1440"/>
          <w:tab w:val="clear" w:pos="4320"/>
          <w:tab w:val="clear" w:pos="4500"/>
          <w:tab w:val="clear" w:pos="9000"/>
          <w:tab w:val="clear" w:pos="9072"/>
          <w:tab w:val="left" w:pos="1134"/>
          <w:tab w:val="center" w:pos="4140"/>
          <w:tab w:val="left" w:pos="6804"/>
          <w:tab w:val="right" w:pos="8280"/>
        </w:tabs>
        <w:overflowPunct/>
        <w:autoSpaceDE/>
        <w:autoSpaceDN/>
        <w:jc w:val="both"/>
        <w:rPr>
          <w:rFonts w:eastAsia="SimSun"/>
          <w:lang w:val="en-US"/>
        </w:rPr>
      </w:pPr>
      <w:r>
        <w:rPr>
          <w:rFonts w:eastAsia="SimSun"/>
          <w:lang w:val="en-US"/>
        </w:rPr>
        <w:tab/>
      </w:r>
      <w:r>
        <w:rPr>
          <w:rFonts w:eastAsia="SimSun" w:hint="eastAsia"/>
          <w:lang w:val="en-US"/>
        </w:rPr>
        <w:tab/>
      </w:r>
      <w:r w:rsidR="00A8457F">
        <w:rPr>
          <w:rFonts w:eastAsia="SimSun"/>
          <w:lang w:val="en-US"/>
        </w:rPr>
        <w:t>NG YEE PING</w:t>
      </w:r>
      <w:r w:rsidR="002D5E37">
        <w:rPr>
          <w:rFonts w:eastAsia="SimSun"/>
          <w:lang w:val="en-US"/>
        </w:rPr>
        <w:tab/>
      </w:r>
      <w:r w:rsidR="002D5E37">
        <w:rPr>
          <w:rFonts w:eastAsia="SimSun" w:hint="eastAsia"/>
          <w:lang w:val="en-US"/>
        </w:rPr>
        <w:tab/>
        <w:t>Plaintiff</w:t>
      </w:r>
    </w:p>
    <w:p w:rsidR="002D5E37" w:rsidRPr="00B0250C" w:rsidRDefault="002D5E37" w:rsidP="00330748">
      <w:pPr>
        <w:pStyle w:val="Heading3"/>
        <w:tabs>
          <w:tab w:val="clear" w:pos="4320"/>
          <w:tab w:val="clear" w:pos="9072"/>
          <w:tab w:val="center" w:pos="4140"/>
          <w:tab w:val="right" w:pos="8280"/>
        </w:tabs>
        <w:snapToGrid w:val="0"/>
        <w:spacing w:line="360" w:lineRule="auto"/>
        <w:jc w:val="both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 w:rsidRPr="00B0250C">
        <w:rPr>
          <w:b w:val="0"/>
          <w:sz w:val="28"/>
          <w:szCs w:val="28"/>
        </w:rPr>
        <w:t>a</w:t>
      </w:r>
      <w:r w:rsidRPr="00B0250C">
        <w:rPr>
          <w:rFonts w:hint="eastAsia"/>
          <w:b w:val="0"/>
          <w:sz w:val="28"/>
          <w:szCs w:val="28"/>
        </w:rPr>
        <w:t>nd</w:t>
      </w:r>
    </w:p>
    <w:p w:rsidR="002D5E37" w:rsidRDefault="00657E0F" w:rsidP="00A8457F">
      <w:pPr>
        <w:tabs>
          <w:tab w:val="clear" w:pos="1440"/>
          <w:tab w:val="clear" w:pos="4320"/>
          <w:tab w:val="clear" w:pos="9072"/>
          <w:tab w:val="left" w:pos="1980"/>
          <w:tab w:val="center" w:pos="4140"/>
          <w:tab w:val="right" w:pos="8280"/>
        </w:tabs>
        <w:jc w:val="both"/>
      </w:pPr>
      <w:r>
        <w:tab/>
      </w:r>
      <w:r w:rsidR="00A8457F">
        <w:t>THE INCORPORATED OWNERS</w:t>
      </w:r>
      <w:r w:rsidR="005341A3">
        <w:rPr>
          <w:rFonts w:hint="eastAsia"/>
        </w:rPr>
        <w:tab/>
      </w:r>
      <w:r w:rsidR="00A8457F">
        <w:rPr>
          <w:rFonts w:eastAsia="PMingLiU"/>
          <w:lang w:eastAsia="zh-TW"/>
        </w:rPr>
        <w:t>1</w:t>
      </w:r>
      <w:r w:rsidR="00A8457F" w:rsidRPr="00A8457F">
        <w:rPr>
          <w:rFonts w:eastAsia="PMingLiU"/>
          <w:vertAlign w:val="superscript"/>
          <w:lang w:eastAsia="zh-TW"/>
        </w:rPr>
        <w:t>st</w:t>
      </w:r>
      <w:r w:rsidR="00A8457F">
        <w:rPr>
          <w:rFonts w:eastAsia="PMingLiU"/>
          <w:lang w:eastAsia="zh-TW"/>
        </w:rPr>
        <w:t xml:space="preserve"> </w:t>
      </w:r>
      <w:r w:rsidR="002D5E37">
        <w:t>Defendant</w:t>
      </w:r>
    </w:p>
    <w:p w:rsidR="00A8457F" w:rsidRDefault="00A8457F" w:rsidP="00A8457F">
      <w:pPr>
        <w:tabs>
          <w:tab w:val="clear" w:pos="1440"/>
          <w:tab w:val="clear" w:pos="4320"/>
          <w:tab w:val="clear" w:pos="9072"/>
          <w:tab w:val="left" w:pos="1980"/>
          <w:tab w:val="center" w:pos="4140"/>
          <w:tab w:val="left" w:pos="6804"/>
          <w:tab w:val="right" w:pos="8280"/>
        </w:tabs>
        <w:spacing w:line="360" w:lineRule="auto"/>
        <w:jc w:val="both"/>
      </w:pPr>
      <w:r>
        <w:tab/>
        <w:t>OF NO 4 KAI CHIU ROAD</w:t>
      </w:r>
    </w:p>
    <w:p w:rsidR="00A8457F" w:rsidRDefault="00A8457F" w:rsidP="00A8457F">
      <w:pPr>
        <w:tabs>
          <w:tab w:val="clear" w:pos="1440"/>
          <w:tab w:val="clear" w:pos="4320"/>
          <w:tab w:val="clear" w:pos="9072"/>
          <w:tab w:val="left" w:pos="1134"/>
          <w:tab w:val="center" w:pos="4140"/>
          <w:tab w:val="right" w:pos="8280"/>
        </w:tabs>
        <w:spacing w:line="360" w:lineRule="auto"/>
        <w:jc w:val="both"/>
      </w:pPr>
      <w:r>
        <w:tab/>
      </w:r>
      <w:r>
        <w:tab/>
        <w:t>WAH ON ENGINEERING LIMITED</w:t>
      </w:r>
      <w:r>
        <w:tab/>
        <w:t>2</w:t>
      </w:r>
      <w:r>
        <w:rPr>
          <w:vertAlign w:val="superscript"/>
        </w:rPr>
        <w:t xml:space="preserve">nd </w:t>
      </w:r>
      <w:r>
        <w:t>Defendant</w:t>
      </w:r>
    </w:p>
    <w:p w:rsidR="00E71E46" w:rsidRPr="00A10BC0" w:rsidRDefault="00E71E46" w:rsidP="00330748">
      <w:pPr>
        <w:tabs>
          <w:tab w:val="clear" w:pos="4320"/>
          <w:tab w:val="clear" w:pos="9072"/>
          <w:tab w:val="right" w:pos="8280"/>
        </w:tabs>
        <w:adjustRightInd w:val="0"/>
        <w:spacing w:line="360" w:lineRule="auto"/>
        <w:jc w:val="center"/>
        <w:rPr>
          <w:szCs w:val="28"/>
        </w:rPr>
      </w:pPr>
      <w:r w:rsidRPr="00A10BC0">
        <w:rPr>
          <w:rFonts w:hint="eastAsia"/>
          <w:szCs w:val="28"/>
        </w:rPr>
        <w:t>--------------------</w:t>
      </w:r>
    </w:p>
    <w:p w:rsidR="00E71E46" w:rsidRDefault="00E71E46" w:rsidP="00330748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adjustRightInd w:val="0"/>
        <w:jc w:val="both"/>
        <w:rPr>
          <w:rFonts w:eastAsia="SimSun" w:hint="eastAsia"/>
          <w:lang w:val="en-US"/>
        </w:rPr>
      </w:pPr>
    </w:p>
    <w:p w:rsidR="00657E0F" w:rsidRDefault="00657E0F" w:rsidP="00330748">
      <w:pPr>
        <w:tabs>
          <w:tab w:val="clear" w:pos="1440"/>
          <w:tab w:val="clear" w:pos="4320"/>
          <w:tab w:val="clear" w:pos="9072"/>
          <w:tab w:val="left" w:pos="1080"/>
        </w:tabs>
        <w:adjustRightInd w:val="0"/>
        <w:spacing w:line="360" w:lineRule="auto"/>
        <w:jc w:val="both"/>
      </w:pPr>
      <w:r>
        <w:t xml:space="preserve">Before </w:t>
      </w:r>
      <w:r w:rsidR="00330748">
        <w:rPr>
          <w:rFonts w:hint="eastAsia"/>
        </w:rPr>
        <w:t xml:space="preserve">: </w:t>
      </w:r>
      <w:r w:rsidR="00787DFD" w:rsidRPr="00787DFD">
        <w:rPr>
          <w:rFonts w:hint="eastAsia"/>
        </w:rPr>
        <w:t xml:space="preserve">Master J Chow in </w:t>
      </w:r>
      <w:r w:rsidR="00787DFD">
        <w:rPr>
          <w:rFonts w:hint="eastAsia"/>
        </w:rPr>
        <w:t>C</w:t>
      </w:r>
      <w:r w:rsidR="00787DFD" w:rsidRPr="00787DFD">
        <w:rPr>
          <w:rFonts w:hint="eastAsia"/>
        </w:rPr>
        <w:t>hambers (</w:t>
      </w:r>
      <w:r w:rsidR="00787DFD">
        <w:rPr>
          <w:rFonts w:hint="eastAsia"/>
        </w:rPr>
        <w:t>O</w:t>
      </w:r>
      <w:r w:rsidR="00787DFD" w:rsidRPr="00787DFD">
        <w:rPr>
          <w:rFonts w:hint="eastAsia"/>
        </w:rPr>
        <w:t>pen to public)</w:t>
      </w:r>
    </w:p>
    <w:p w:rsidR="00657E0F" w:rsidRPr="00120AE8" w:rsidRDefault="00657E0F" w:rsidP="00330748">
      <w:pPr>
        <w:tabs>
          <w:tab w:val="clear" w:pos="1440"/>
          <w:tab w:val="clear" w:pos="4320"/>
          <w:tab w:val="clear" w:pos="9072"/>
        </w:tabs>
        <w:adjustRightInd w:val="0"/>
        <w:spacing w:line="360" w:lineRule="auto"/>
        <w:jc w:val="both"/>
      </w:pPr>
      <w:r>
        <w:rPr>
          <w:rFonts w:hint="eastAsia"/>
        </w:rPr>
        <w:t xml:space="preserve">Dates of </w:t>
      </w:r>
      <w:r>
        <w:t>H</w:t>
      </w:r>
      <w:r>
        <w:rPr>
          <w:rFonts w:hint="eastAsia"/>
        </w:rPr>
        <w:t xml:space="preserve">earing </w:t>
      </w:r>
      <w:r w:rsidRPr="00120AE8">
        <w:t>:</w:t>
      </w:r>
      <w:r w:rsidR="00330748">
        <w:rPr>
          <w:rFonts w:hint="eastAsia"/>
        </w:rPr>
        <w:t xml:space="preserve"> </w:t>
      </w:r>
      <w:r w:rsidR="00A8457F">
        <w:t>2 October 2015</w:t>
      </w:r>
    </w:p>
    <w:p w:rsidR="00657E0F" w:rsidRPr="00F50E8F" w:rsidRDefault="00657E0F" w:rsidP="00330748">
      <w:pPr>
        <w:tabs>
          <w:tab w:val="clear" w:pos="4320"/>
          <w:tab w:val="clear" w:pos="9072"/>
        </w:tabs>
        <w:adjustRightInd w:val="0"/>
        <w:spacing w:line="360" w:lineRule="auto"/>
        <w:jc w:val="both"/>
      </w:pPr>
      <w:r>
        <w:rPr>
          <w:rFonts w:hint="eastAsia"/>
        </w:rPr>
        <w:t xml:space="preserve">Date of </w:t>
      </w:r>
      <w:r w:rsidR="00330748">
        <w:rPr>
          <w:rFonts w:hint="eastAsia"/>
        </w:rPr>
        <w:t>Decision</w:t>
      </w:r>
      <w:r>
        <w:rPr>
          <w:rFonts w:hint="eastAsia"/>
        </w:rPr>
        <w:t xml:space="preserve"> </w:t>
      </w:r>
      <w:r w:rsidRPr="00F50E8F">
        <w:t>:</w:t>
      </w:r>
      <w:r w:rsidRPr="00F50E8F">
        <w:rPr>
          <w:rFonts w:eastAsia="PMingLiU"/>
          <w:lang w:eastAsia="zh-TW"/>
        </w:rPr>
        <w:t xml:space="preserve"> </w:t>
      </w:r>
      <w:r w:rsidR="00272AB4">
        <w:rPr>
          <w:rFonts w:eastAsia="PMingLiU"/>
          <w:lang w:eastAsia="zh-TW"/>
        </w:rPr>
        <w:t xml:space="preserve"> </w:t>
      </w:r>
      <w:r w:rsidR="008F4FC8">
        <w:rPr>
          <w:rFonts w:hint="eastAsia"/>
        </w:rPr>
        <w:t>1</w:t>
      </w:r>
      <w:r w:rsidR="00AE52AA">
        <w:rPr>
          <w:rFonts w:hint="eastAsia"/>
        </w:rPr>
        <w:t>4</w:t>
      </w:r>
      <w:r w:rsidR="00272AB4">
        <w:rPr>
          <w:rFonts w:hint="eastAsia"/>
        </w:rPr>
        <w:t xml:space="preserve"> October </w:t>
      </w:r>
      <w:r w:rsidR="00A8457F">
        <w:rPr>
          <w:rFonts w:eastAsia="PMingLiU"/>
          <w:lang w:eastAsia="zh-TW"/>
        </w:rPr>
        <w:t>2015</w:t>
      </w:r>
    </w:p>
    <w:p w:rsidR="00657E0F" w:rsidRPr="00A10BC0" w:rsidRDefault="00657E0F" w:rsidP="00657E0F">
      <w:pPr>
        <w:tabs>
          <w:tab w:val="clear" w:pos="4320"/>
          <w:tab w:val="clear" w:pos="9072"/>
        </w:tabs>
        <w:adjustRightInd w:val="0"/>
        <w:spacing w:line="360" w:lineRule="auto"/>
        <w:rPr>
          <w:szCs w:val="28"/>
        </w:rPr>
      </w:pPr>
    </w:p>
    <w:p w:rsidR="00657E0F" w:rsidRPr="00A10BC0" w:rsidRDefault="00657E0F" w:rsidP="00657E0F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szCs w:val="28"/>
        </w:rPr>
      </w:pPr>
      <w:r w:rsidRPr="00A10BC0">
        <w:rPr>
          <w:rFonts w:hint="eastAsia"/>
          <w:szCs w:val="28"/>
        </w:rPr>
        <w:t>--------------------</w:t>
      </w:r>
    </w:p>
    <w:p w:rsidR="00657E0F" w:rsidRPr="00A10BC0" w:rsidRDefault="00CF2562" w:rsidP="00657E0F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rFonts w:eastAsia="PMingLiU"/>
          <w:szCs w:val="28"/>
          <w:lang w:eastAsia="zh-TW"/>
        </w:rPr>
      </w:pPr>
      <w:r>
        <w:rPr>
          <w:rFonts w:hint="eastAsia"/>
          <w:szCs w:val="28"/>
        </w:rPr>
        <w:t>DECISION</w:t>
      </w:r>
    </w:p>
    <w:p w:rsidR="00657E0F" w:rsidRPr="00A10BC0" w:rsidRDefault="00657E0F" w:rsidP="00657E0F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szCs w:val="28"/>
        </w:rPr>
      </w:pPr>
      <w:r w:rsidRPr="00A10BC0">
        <w:rPr>
          <w:rFonts w:hint="eastAsia"/>
          <w:szCs w:val="28"/>
        </w:rPr>
        <w:t>--------------------</w:t>
      </w:r>
    </w:p>
    <w:p w:rsidR="008E31EA" w:rsidRDefault="008E31EA" w:rsidP="00F4694E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657E0F" w:rsidRPr="00657E0F" w:rsidRDefault="008E31EA" w:rsidP="00F4694E">
      <w:pPr>
        <w:tabs>
          <w:tab w:val="clear" w:pos="4320"/>
          <w:tab w:val="clear" w:pos="9072"/>
        </w:tabs>
        <w:spacing w:line="360" w:lineRule="auto"/>
        <w:jc w:val="both"/>
        <w:rPr>
          <w:bCs/>
          <w:i/>
          <w:szCs w:val="28"/>
        </w:rPr>
      </w:pPr>
      <w:r w:rsidRPr="00150259">
        <w:rPr>
          <w:i/>
        </w:rPr>
        <w:t>INTRODUCTION</w:t>
      </w:r>
    </w:p>
    <w:p w:rsidR="00657E0F" w:rsidRPr="00330748" w:rsidRDefault="00657E0F" w:rsidP="00F4694E">
      <w:pPr>
        <w:tabs>
          <w:tab w:val="clear" w:pos="4320"/>
          <w:tab w:val="clear" w:pos="9072"/>
        </w:tabs>
        <w:spacing w:line="360" w:lineRule="auto"/>
        <w:jc w:val="both"/>
        <w:rPr>
          <w:bCs/>
          <w:szCs w:val="28"/>
        </w:rPr>
      </w:pPr>
    </w:p>
    <w:p w:rsidR="00A8457F" w:rsidRPr="001F3B46" w:rsidRDefault="00A8457F" w:rsidP="00F4694E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bCs/>
          <w:szCs w:val="28"/>
        </w:rPr>
      </w:pPr>
      <w:r w:rsidRPr="001F3B46">
        <w:rPr>
          <w:bCs/>
          <w:szCs w:val="28"/>
        </w:rPr>
        <w:t>T</w:t>
      </w:r>
      <w:r w:rsidRPr="001F3B46">
        <w:rPr>
          <w:rFonts w:hint="eastAsia"/>
          <w:bCs/>
          <w:szCs w:val="28"/>
        </w:rPr>
        <w:t xml:space="preserve">he </w:t>
      </w:r>
      <w:r w:rsidRPr="001F3B46">
        <w:rPr>
          <w:bCs/>
          <w:szCs w:val="28"/>
        </w:rPr>
        <w:t xml:space="preserve">plaintiff </w:t>
      </w:r>
      <w:r w:rsidRPr="001F3B46">
        <w:rPr>
          <w:rFonts w:hint="eastAsia"/>
          <w:bCs/>
          <w:szCs w:val="28"/>
        </w:rPr>
        <w:t>s</w:t>
      </w:r>
      <w:r w:rsidRPr="001F3B46">
        <w:rPr>
          <w:bCs/>
          <w:szCs w:val="28"/>
        </w:rPr>
        <w:t>eeks leave to discontinue her claim against the 1</w:t>
      </w:r>
      <w:r w:rsidR="001F3B46" w:rsidRPr="001F3B46">
        <w:rPr>
          <w:bCs/>
          <w:szCs w:val="28"/>
          <w:vertAlign w:val="superscript"/>
        </w:rPr>
        <w:t>st</w:t>
      </w:r>
      <w:r w:rsidR="001F3B46" w:rsidRPr="001F3B46">
        <w:rPr>
          <w:bCs/>
          <w:szCs w:val="28"/>
        </w:rPr>
        <w:t xml:space="preserve"> </w:t>
      </w:r>
      <w:r w:rsidR="009D79E1">
        <w:rPr>
          <w:bCs/>
          <w:szCs w:val="28"/>
        </w:rPr>
        <w:t>defendan</w:t>
      </w:r>
      <w:r w:rsidR="00AE52AA">
        <w:rPr>
          <w:rFonts w:hint="eastAsia"/>
          <w:bCs/>
          <w:szCs w:val="28"/>
        </w:rPr>
        <w:t xml:space="preserve">t.  This is a decision on costs. </w:t>
      </w:r>
      <w:r w:rsidR="009D79E1">
        <w:rPr>
          <w:rFonts w:hint="eastAsia"/>
          <w:bCs/>
          <w:szCs w:val="28"/>
        </w:rPr>
        <w:t xml:space="preserve"> </w:t>
      </w:r>
      <w:r w:rsidRPr="001F3B46">
        <w:rPr>
          <w:bCs/>
          <w:szCs w:val="28"/>
        </w:rPr>
        <w:t xml:space="preserve"> </w:t>
      </w:r>
    </w:p>
    <w:p w:rsidR="001F3B46" w:rsidRDefault="001F3B46" w:rsidP="00F4694E">
      <w:pPr>
        <w:pStyle w:val="ListParagraph"/>
        <w:spacing w:line="360" w:lineRule="auto"/>
        <w:ind w:left="0"/>
        <w:jc w:val="both"/>
      </w:pPr>
    </w:p>
    <w:p w:rsidR="00F4694E" w:rsidRDefault="00F4694E" w:rsidP="00F4694E">
      <w:pPr>
        <w:pStyle w:val="ListParagraph"/>
        <w:spacing w:line="360" w:lineRule="auto"/>
        <w:ind w:left="0"/>
        <w:jc w:val="both"/>
      </w:pPr>
    </w:p>
    <w:p w:rsidR="00A8457F" w:rsidRDefault="008E31EA" w:rsidP="00F4694E">
      <w:pPr>
        <w:pStyle w:val="ListParagraph"/>
        <w:spacing w:line="360" w:lineRule="auto"/>
        <w:ind w:left="0"/>
        <w:jc w:val="both"/>
        <w:rPr>
          <w:i/>
        </w:rPr>
      </w:pPr>
      <w:r w:rsidRPr="001F3B46">
        <w:rPr>
          <w:i/>
        </w:rPr>
        <w:lastRenderedPageBreak/>
        <w:t>THE FACTS AND CHRONOLOGY</w:t>
      </w:r>
    </w:p>
    <w:p w:rsidR="001F3B46" w:rsidRPr="001F3B46" w:rsidRDefault="001F3B46" w:rsidP="00F4694E">
      <w:pPr>
        <w:pStyle w:val="ListParagraph"/>
        <w:spacing w:line="360" w:lineRule="auto"/>
        <w:ind w:left="0"/>
        <w:jc w:val="both"/>
        <w:rPr>
          <w:rFonts w:hint="eastAsia"/>
          <w:i/>
        </w:rPr>
      </w:pPr>
    </w:p>
    <w:p w:rsidR="00A8457F" w:rsidRDefault="00A8457F" w:rsidP="00225C4B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t>An accident occurred on 26</w:t>
      </w:r>
      <w:r>
        <w:rPr>
          <w:vertAlign w:val="superscript"/>
        </w:rPr>
        <w:t xml:space="preserve"> </w:t>
      </w:r>
      <w:r>
        <w:t>June 2013 when t</w:t>
      </w:r>
      <w:r>
        <w:rPr>
          <w:rFonts w:hint="eastAsia"/>
        </w:rPr>
        <w:t xml:space="preserve">he </w:t>
      </w:r>
      <w:r>
        <w:t xml:space="preserve">plaintiff was walking </w:t>
      </w:r>
      <w:r>
        <w:rPr>
          <w:rFonts w:hint="eastAsia"/>
        </w:rPr>
        <w:t xml:space="preserve">along </w:t>
      </w:r>
      <w:r>
        <w:t>Kai Chiu Road in C</w:t>
      </w:r>
      <w:r>
        <w:rPr>
          <w:rFonts w:hint="eastAsia"/>
        </w:rPr>
        <w:t>auseway Bay, Hong Kong</w:t>
      </w:r>
      <w:r>
        <w:t xml:space="preserve">. </w:t>
      </w:r>
      <w:r w:rsidR="001F3B46">
        <w:t xml:space="preserve"> </w:t>
      </w:r>
      <w:r w:rsidR="009D79E1">
        <w:t xml:space="preserve">She was </w:t>
      </w:r>
      <w:r>
        <w:t xml:space="preserve">hit by a bamboo pole fell from height and had suffered physical injury. </w:t>
      </w:r>
      <w:r w:rsidR="009D79E1">
        <w:t>T</w:t>
      </w:r>
      <w:r w:rsidR="009D79E1">
        <w:rPr>
          <w:rFonts w:hint="eastAsia"/>
        </w:rPr>
        <w:t xml:space="preserve">he bamboo pole fell onto an </w:t>
      </w:r>
      <w:r w:rsidR="00B50DF4">
        <w:rPr>
          <w:rFonts w:hint="eastAsia"/>
        </w:rPr>
        <w:t xml:space="preserve">area </w:t>
      </w:r>
      <w:r w:rsidR="00AE52AA">
        <w:rPr>
          <w:rFonts w:hint="eastAsia"/>
        </w:rPr>
        <w:t xml:space="preserve">at </w:t>
      </w:r>
      <w:r w:rsidR="00B50DF4">
        <w:rPr>
          <w:rFonts w:hint="eastAsia"/>
        </w:rPr>
        <w:t>No</w:t>
      </w:r>
      <w:r w:rsidR="009D79E1">
        <w:rPr>
          <w:rFonts w:hint="eastAsia"/>
        </w:rPr>
        <w:t xml:space="preserve"> 2 Kai Chiu Road.  </w:t>
      </w:r>
      <w:r w:rsidR="00B50DF4">
        <w:t>A</w:t>
      </w:r>
      <w:r w:rsidR="00B50DF4">
        <w:rPr>
          <w:rFonts w:hint="eastAsia"/>
        </w:rPr>
        <w:t>t</w:t>
      </w:r>
      <w:r w:rsidR="00B50DF4">
        <w:t xml:space="preserve"> the material time, scaffolding </w:t>
      </w:r>
      <w:r w:rsidR="00B50DF4">
        <w:rPr>
          <w:rFonts w:hint="eastAsia"/>
        </w:rPr>
        <w:t xml:space="preserve">works </w:t>
      </w:r>
      <w:r w:rsidR="00B50DF4">
        <w:t>w</w:t>
      </w:r>
      <w:r w:rsidR="00B50DF4">
        <w:rPr>
          <w:rFonts w:hint="eastAsia"/>
        </w:rPr>
        <w:t>ere</w:t>
      </w:r>
      <w:r w:rsidR="00B50DF4">
        <w:t xml:space="preserve"> carried out at No 2 Kai Chiu Road. </w:t>
      </w:r>
      <w:r w:rsidR="00873D90">
        <w:t>T</w:t>
      </w:r>
      <w:r w:rsidR="00873D90">
        <w:rPr>
          <w:rFonts w:hint="eastAsia"/>
        </w:rPr>
        <w:t xml:space="preserve">he person </w:t>
      </w:r>
      <w:r w:rsidR="00873D90">
        <w:t>responsible</w:t>
      </w:r>
      <w:r w:rsidR="00873D90">
        <w:rPr>
          <w:rFonts w:hint="eastAsia"/>
        </w:rPr>
        <w:t xml:space="preserve"> for the </w:t>
      </w:r>
      <w:r w:rsidR="00225C4B">
        <w:rPr>
          <w:rFonts w:hint="eastAsia"/>
        </w:rPr>
        <w:t xml:space="preserve">said </w:t>
      </w:r>
      <w:r w:rsidR="00873D90">
        <w:rPr>
          <w:rFonts w:hint="eastAsia"/>
        </w:rPr>
        <w:t xml:space="preserve">scaffolding </w:t>
      </w:r>
      <w:r w:rsidR="008F4FC8" w:rsidRPr="0098400A">
        <w:rPr>
          <w:rFonts w:eastAsia="PMingLiU" w:hint="eastAsia"/>
          <w:lang w:eastAsia="zh-TW"/>
        </w:rPr>
        <w:t>w</w:t>
      </w:r>
      <w:r w:rsidR="008F4FC8" w:rsidRPr="0098400A">
        <w:rPr>
          <w:rFonts w:eastAsia="PMingLiU"/>
          <w:lang w:eastAsia="zh-TW"/>
        </w:rPr>
        <w:t xml:space="preserve">orks </w:t>
      </w:r>
      <w:r w:rsidR="00873D90">
        <w:rPr>
          <w:rFonts w:hint="eastAsia"/>
        </w:rPr>
        <w:t xml:space="preserve">was subsequently convicted </w:t>
      </w:r>
      <w:r w:rsidR="00873D90">
        <w:t>and</w:t>
      </w:r>
      <w:r w:rsidR="00873D90">
        <w:rPr>
          <w:rFonts w:hint="eastAsia"/>
        </w:rPr>
        <w:t xml:space="preserve"> </w:t>
      </w:r>
      <w:r w:rsidR="00FE488C">
        <w:rPr>
          <w:rFonts w:hint="eastAsia"/>
        </w:rPr>
        <w:t>fined</w:t>
      </w:r>
      <w:r w:rsidR="00873D90">
        <w:rPr>
          <w:rFonts w:hint="eastAsia"/>
        </w:rPr>
        <w:t xml:space="preserve">. </w:t>
      </w:r>
    </w:p>
    <w:p w:rsidR="001F3B46" w:rsidRDefault="001F3B46" w:rsidP="00F4694E">
      <w:pPr>
        <w:tabs>
          <w:tab w:val="clear" w:pos="4320"/>
          <w:tab w:val="clear" w:pos="9072"/>
        </w:tabs>
        <w:spacing w:line="360" w:lineRule="auto"/>
        <w:jc w:val="both"/>
      </w:pPr>
    </w:p>
    <w:p w:rsidR="00A8457F" w:rsidRDefault="00B50DF4" w:rsidP="00F4694E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t>As a matter of background,</w:t>
      </w:r>
      <w:r w:rsidR="009D79E1">
        <w:rPr>
          <w:rFonts w:hint="eastAsia"/>
        </w:rPr>
        <w:t xml:space="preserve"> </w:t>
      </w:r>
      <w:r w:rsidR="009D79E1">
        <w:t xml:space="preserve">two </w:t>
      </w:r>
      <w:r w:rsidR="00AE52AA">
        <w:t xml:space="preserve">adjoining </w:t>
      </w:r>
      <w:r w:rsidR="009D79E1">
        <w:t xml:space="preserve">buildings </w:t>
      </w:r>
      <w:r w:rsidR="001A0EC1">
        <w:rPr>
          <w:rFonts w:hint="eastAsia"/>
        </w:rPr>
        <w:t xml:space="preserve">were </w:t>
      </w:r>
      <w:r w:rsidR="00AE52AA">
        <w:t xml:space="preserve">erected </w:t>
      </w:r>
      <w:r w:rsidR="00A8457F">
        <w:t xml:space="preserve">on No 2 and No 4 </w:t>
      </w:r>
      <w:r w:rsidR="00A8457F">
        <w:rPr>
          <w:rFonts w:hint="eastAsia"/>
        </w:rPr>
        <w:t>of Kai Chiu Road</w:t>
      </w:r>
      <w:r w:rsidR="00A8457F">
        <w:t>.</w:t>
      </w:r>
      <w:r w:rsidR="00FB3948">
        <w:t xml:space="preserve"> </w:t>
      </w:r>
      <w:r w:rsidR="00A8457F">
        <w:t xml:space="preserve"> Both build</w:t>
      </w:r>
      <w:r>
        <w:t xml:space="preserve">ings were built in 1954 </w:t>
      </w:r>
      <w:r w:rsidR="00CA57D0">
        <w:rPr>
          <w:rFonts w:hint="eastAsia"/>
        </w:rPr>
        <w:t>sharing a</w:t>
      </w:r>
      <w:r w:rsidR="008F4FC8">
        <w:rPr>
          <w:rFonts w:hint="eastAsia"/>
        </w:rPr>
        <w:t xml:space="preserve"> common staircase</w:t>
      </w:r>
      <w:r w:rsidR="00A8457F">
        <w:t xml:space="preserve">.  </w:t>
      </w:r>
    </w:p>
    <w:p w:rsidR="001F3B46" w:rsidRDefault="001F3B46" w:rsidP="00F4694E">
      <w:pPr>
        <w:pStyle w:val="ListParagraph"/>
        <w:spacing w:line="360" w:lineRule="auto"/>
      </w:pPr>
    </w:p>
    <w:p w:rsidR="00FB3948" w:rsidRDefault="00A8457F" w:rsidP="00F4694E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 w:rsidRPr="00D35314">
        <w:t>On 26</w:t>
      </w:r>
      <w:r w:rsidRPr="00FE488C">
        <w:rPr>
          <w:vertAlign w:val="superscript"/>
        </w:rPr>
        <w:t xml:space="preserve"> </w:t>
      </w:r>
      <w:r w:rsidRPr="00D35314">
        <w:t>September 2013</w:t>
      </w:r>
      <w:r w:rsidR="00FE488C">
        <w:rPr>
          <w:rFonts w:hint="eastAsia"/>
        </w:rPr>
        <w:t xml:space="preserve"> and 11 N</w:t>
      </w:r>
      <w:r w:rsidR="00FE488C">
        <w:t>o</w:t>
      </w:r>
      <w:r w:rsidR="00FE488C">
        <w:rPr>
          <w:rFonts w:hint="eastAsia"/>
        </w:rPr>
        <w:t>vember 2013</w:t>
      </w:r>
      <w:r w:rsidRPr="00D35314">
        <w:t xml:space="preserve">, the plaintiff’s solicitors sent </w:t>
      </w:r>
      <w:r w:rsidR="00FE488C">
        <w:rPr>
          <w:rFonts w:hint="eastAsia"/>
        </w:rPr>
        <w:t>two</w:t>
      </w:r>
      <w:r w:rsidRPr="00D35314">
        <w:t xml:space="preserve"> pre action letter</w:t>
      </w:r>
      <w:r w:rsidR="00FE488C">
        <w:rPr>
          <w:rFonts w:hint="eastAsia"/>
        </w:rPr>
        <w:t>s</w:t>
      </w:r>
      <w:r w:rsidRPr="00D35314">
        <w:t xml:space="preserve"> to the 1</w:t>
      </w:r>
      <w:r w:rsidRPr="00FE488C">
        <w:rPr>
          <w:vertAlign w:val="superscript"/>
        </w:rPr>
        <w:t>st</w:t>
      </w:r>
      <w:r w:rsidRPr="00D35314">
        <w:t xml:space="preserve"> def</w:t>
      </w:r>
      <w:r w:rsidR="009557FA">
        <w:t xml:space="preserve">endant but not the </w:t>
      </w:r>
      <w:r w:rsidRPr="00D35314">
        <w:t>ow</w:t>
      </w:r>
      <w:r w:rsidR="009557FA">
        <w:t>ner of No 2 Kai Chiu Road</w:t>
      </w:r>
      <w:r w:rsidRPr="00D35314">
        <w:t xml:space="preserve">.   </w:t>
      </w:r>
      <w:r w:rsidR="00FE488C">
        <w:t>The plaintiff’s solicitors received no reply from the 1</w:t>
      </w:r>
      <w:r w:rsidR="00FE488C" w:rsidRPr="00ED0964">
        <w:rPr>
          <w:vertAlign w:val="superscript"/>
        </w:rPr>
        <w:t>st</w:t>
      </w:r>
      <w:r w:rsidR="00FE488C">
        <w:t> defendant</w:t>
      </w:r>
      <w:r w:rsidR="00FE488C">
        <w:rPr>
          <w:rFonts w:hint="eastAsia"/>
        </w:rPr>
        <w:t xml:space="preserve">. </w:t>
      </w:r>
    </w:p>
    <w:p w:rsidR="00FE488C" w:rsidRDefault="00FE488C" w:rsidP="00FE488C">
      <w:pPr>
        <w:tabs>
          <w:tab w:val="clear" w:pos="4320"/>
          <w:tab w:val="clear" w:pos="9072"/>
        </w:tabs>
        <w:spacing w:line="360" w:lineRule="auto"/>
        <w:jc w:val="both"/>
      </w:pPr>
    </w:p>
    <w:p w:rsidR="00FB3948" w:rsidRDefault="00FB3948" w:rsidP="00F4694E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>The plaintiff’s solicitors commenced the action against the 1</w:t>
      </w:r>
      <w:r w:rsidRPr="00B50DF4">
        <w:rPr>
          <w:vertAlign w:val="superscript"/>
        </w:rPr>
        <w:t>st</w:t>
      </w:r>
      <w:r>
        <w:t xml:space="preserve"> and 2</w:t>
      </w:r>
      <w:r w:rsidRPr="00B50DF4">
        <w:rPr>
          <w:vertAlign w:val="superscript"/>
        </w:rPr>
        <w:t>nd</w:t>
      </w:r>
      <w:r w:rsidR="00D727E7">
        <w:t xml:space="preserve"> defendants on </w:t>
      </w:r>
      <w:r w:rsidR="00D727E7">
        <w:rPr>
          <w:rFonts w:hint="eastAsia"/>
        </w:rPr>
        <w:t>17</w:t>
      </w:r>
      <w:r>
        <w:t xml:space="preserve"> January 2014.  The 2</w:t>
      </w:r>
      <w:r w:rsidRPr="00B50DF4">
        <w:rPr>
          <w:vertAlign w:val="superscript"/>
        </w:rPr>
        <w:t>nd</w:t>
      </w:r>
      <w:r>
        <w:t xml:space="preserve"> defendant was the contractor of the scaffolding works.</w:t>
      </w:r>
      <w:r w:rsidR="00B50DF4">
        <w:rPr>
          <w:rFonts w:hint="eastAsia"/>
        </w:rPr>
        <w:t xml:space="preserve"> On </w:t>
      </w:r>
      <w:r w:rsidR="00B50DF4">
        <w:t>26 February 2014</w:t>
      </w:r>
      <w:r w:rsidR="00B50DF4">
        <w:rPr>
          <w:rFonts w:hint="eastAsia"/>
        </w:rPr>
        <w:t>, the 1</w:t>
      </w:r>
      <w:r w:rsidR="00B50DF4" w:rsidRPr="00B50DF4">
        <w:rPr>
          <w:rFonts w:hint="eastAsia"/>
          <w:vertAlign w:val="superscript"/>
        </w:rPr>
        <w:t>st</w:t>
      </w:r>
      <w:r w:rsidR="008F4FC8">
        <w:rPr>
          <w:rFonts w:hint="eastAsia"/>
        </w:rPr>
        <w:t xml:space="preserve"> defendant, </w:t>
      </w:r>
      <w:r w:rsidR="00B50DF4">
        <w:rPr>
          <w:rFonts w:hint="eastAsia"/>
        </w:rPr>
        <w:t>denied liability</w:t>
      </w:r>
      <w:r w:rsidR="00D727E7">
        <w:rPr>
          <w:rFonts w:hint="eastAsia"/>
        </w:rPr>
        <w:t xml:space="preserve"> in their defence</w:t>
      </w:r>
      <w:r w:rsidR="00B50DF4">
        <w:rPr>
          <w:rFonts w:hint="eastAsia"/>
        </w:rPr>
        <w:t xml:space="preserve">.  </w:t>
      </w:r>
      <w:r>
        <w:t xml:space="preserve"> </w:t>
      </w:r>
      <w:r w:rsidR="001A0EC1">
        <w:t>T</w:t>
      </w:r>
      <w:r w:rsidR="001A0EC1">
        <w:rPr>
          <w:rFonts w:hint="eastAsia"/>
        </w:rPr>
        <w:t>he 1</w:t>
      </w:r>
      <w:r w:rsidR="001A0EC1" w:rsidRPr="001A0EC1">
        <w:rPr>
          <w:rFonts w:hint="eastAsia"/>
          <w:vertAlign w:val="superscript"/>
        </w:rPr>
        <w:t>st</w:t>
      </w:r>
      <w:r w:rsidR="001A0EC1">
        <w:rPr>
          <w:rFonts w:hint="eastAsia"/>
        </w:rPr>
        <w:t xml:space="preserve"> defendant pleaded there were no scaffolding works carried out at No</w:t>
      </w:r>
      <w:r w:rsidR="008F4FC8">
        <w:rPr>
          <w:rFonts w:hint="eastAsia"/>
        </w:rPr>
        <w:t xml:space="preserve">. 4 Kai Chiu Road and </w:t>
      </w:r>
      <w:r w:rsidR="00860CE9">
        <w:rPr>
          <w:rFonts w:hint="eastAsia"/>
        </w:rPr>
        <w:t xml:space="preserve">it has </w:t>
      </w:r>
      <w:r w:rsidR="001A0EC1">
        <w:rPr>
          <w:rFonts w:hint="eastAsia"/>
        </w:rPr>
        <w:t xml:space="preserve">no contractual relationship </w:t>
      </w:r>
      <w:r w:rsidR="001A0EC1">
        <w:t>with</w:t>
      </w:r>
      <w:r w:rsidR="001A0EC1">
        <w:rPr>
          <w:rFonts w:hint="eastAsia"/>
        </w:rPr>
        <w:t xml:space="preserve"> the 2</w:t>
      </w:r>
      <w:r w:rsidR="001A0EC1" w:rsidRPr="001A0EC1">
        <w:rPr>
          <w:rFonts w:hint="eastAsia"/>
          <w:vertAlign w:val="superscript"/>
        </w:rPr>
        <w:t>nd</w:t>
      </w:r>
      <w:r w:rsidR="001A0EC1">
        <w:rPr>
          <w:rFonts w:hint="eastAsia"/>
        </w:rPr>
        <w:t xml:space="preserve"> </w:t>
      </w:r>
      <w:r w:rsidR="001A0EC1">
        <w:t>defendant</w:t>
      </w:r>
      <w:r w:rsidR="001A0EC1">
        <w:rPr>
          <w:rFonts w:hint="eastAsia"/>
        </w:rPr>
        <w:t xml:space="preserve">. In other words, the proper defendant </w:t>
      </w:r>
      <w:r w:rsidR="001A0EC1">
        <w:t>should</w:t>
      </w:r>
      <w:r w:rsidR="001A0EC1">
        <w:rPr>
          <w:rFonts w:hint="eastAsia"/>
        </w:rPr>
        <w:t xml:space="preserve"> </w:t>
      </w:r>
      <w:r w:rsidR="00CA57D0">
        <w:rPr>
          <w:rFonts w:hint="eastAsia"/>
        </w:rPr>
        <w:t>be the owner</w:t>
      </w:r>
      <w:r w:rsidR="009557FA">
        <w:rPr>
          <w:rFonts w:hint="eastAsia"/>
        </w:rPr>
        <w:t xml:space="preserve"> </w:t>
      </w:r>
      <w:r w:rsidR="001A0EC1">
        <w:rPr>
          <w:rFonts w:hint="eastAsia"/>
        </w:rPr>
        <w:t>of No 2 Kai Chiu Road, not the 1</w:t>
      </w:r>
      <w:r w:rsidR="001A0EC1" w:rsidRPr="001A0EC1">
        <w:rPr>
          <w:rFonts w:hint="eastAsia"/>
          <w:vertAlign w:val="superscript"/>
        </w:rPr>
        <w:t>st</w:t>
      </w:r>
      <w:r w:rsidR="001A0EC1">
        <w:rPr>
          <w:rFonts w:hint="eastAsia"/>
        </w:rPr>
        <w:t xml:space="preserve"> defendant. </w:t>
      </w:r>
    </w:p>
    <w:p w:rsidR="00B50DF4" w:rsidRDefault="00B50DF4" w:rsidP="00B50DF4">
      <w:pPr>
        <w:tabs>
          <w:tab w:val="clear" w:pos="4320"/>
          <w:tab w:val="clear" w:pos="9072"/>
        </w:tabs>
        <w:spacing w:line="360" w:lineRule="auto"/>
        <w:jc w:val="both"/>
      </w:pPr>
    </w:p>
    <w:p w:rsidR="00FB3948" w:rsidRDefault="00FB3948" w:rsidP="00F4694E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lastRenderedPageBreak/>
        <w:t>On 11 March 2014, the plaintiff</w:t>
      </w:r>
      <w:r w:rsidR="00B50DF4">
        <w:t>’</w:t>
      </w:r>
      <w:r w:rsidR="00B50DF4">
        <w:rPr>
          <w:rFonts w:hint="eastAsia"/>
        </w:rPr>
        <w:t>s solicitors</w:t>
      </w:r>
      <w:r w:rsidR="00860CE9">
        <w:t xml:space="preserve"> sent</w:t>
      </w:r>
      <w:r w:rsidR="00860CE9">
        <w:rPr>
          <w:rFonts w:hint="eastAsia"/>
        </w:rPr>
        <w:t xml:space="preserve"> a</w:t>
      </w:r>
      <w:r>
        <w:t xml:space="preserve"> without prejudice letter to the 1</w:t>
      </w:r>
      <w:r w:rsidRPr="00D727E7">
        <w:rPr>
          <w:vertAlign w:val="superscript"/>
        </w:rPr>
        <w:t>st</w:t>
      </w:r>
      <w:r>
        <w:t xml:space="preserve"> defendant offering a stay of proceedings pending recovery of damages from the 2</w:t>
      </w:r>
      <w:r w:rsidRPr="00D727E7">
        <w:rPr>
          <w:vertAlign w:val="superscript"/>
        </w:rPr>
        <w:t>nd</w:t>
      </w:r>
      <w:r>
        <w:t xml:space="preserve"> defendant.  The plaintiff</w:t>
      </w:r>
      <w:r w:rsidR="00B50DF4">
        <w:t>’</w:t>
      </w:r>
      <w:r w:rsidR="00B50DF4">
        <w:rPr>
          <w:rFonts w:hint="eastAsia"/>
        </w:rPr>
        <w:t xml:space="preserve">s </w:t>
      </w:r>
      <w:r w:rsidR="00B50DF4">
        <w:t>solicitor</w:t>
      </w:r>
      <w:r w:rsidR="00B50DF4">
        <w:rPr>
          <w:rFonts w:hint="eastAsia"/>
        </w:rPr>
        <w:t>s</w:t>
      </w:r>
      <w:r>
        <w:t xml:space="preserve"> </w:t>
      </w:r>
      <w:r w:rsidR="00B50DF4">
        <w:rPr>
          <w:rFonts w:hint="eastAsia"/>
        </w:rPr>
        <w:t xml:space="preserve">indicated they </w:t>
      </w:r>
      <w:r>
        <w:t>will discontinue her claim against the 1</w:t>
      </w:r>
      <w:r w:rsidRPr="00D727E7">
        <w:rPr>
          <w:vertAlign w:val="superscript"/>
        </w:rPr>
        <w:t>st</w:t>
      </w:r>
      <w:r>
        <w:t xml:space="preserve"> defendant thereafter.</w:t>
      </w:r>
      <w:r w:rsidR="00D727E7">
        <w:rPr>
          <w:rFonts w:hint="eastAsia"/>
        </w:rPr>
        <w:t xml:space="preserve"> </w:t>
      </w:r>
      <w:r>
        <w:t>On the same day, the 1</w:t>
      </w:r>
      <w:r w:rsidRPr="00D727E7">
        <w:rPr>
          <w:vertAlign w:val="superscript"/>
        </w:rPr>
        <w:t>st</w:t>
      </w:r>
      <w:r>
        <w:t xml:space="preserve"> defendant’s solicitors</w:t>
      </w:r>
      <w:r w:rsidR="008F4FC8">
        <w:t xml:space="preserve"> declined the offer and stated</w:t>
      </w:r>
      <w:r>
        <w:t xml:space="preserve"> the plaintiff should discontinue the claim against the 1</w:t>
      </w:r>
      <w:r w:rsidRPr="00D727E7">
        <w:rPr>
          <w:vertAlign w:val="superscript"/>
        </w:rPr>
        <w:t>st</w:t>
      </w:r>
      <w:r>
        <w:t> defendant with costs or an application to strike out the plaintiff</w:t>
      </w:r>
      <w:r w:rsidR="00AE52AA">
        <w:t>’</w:t>
      </w:r>
      <w:r w:rsidR="00AE52AA">
        <w:rPr>
          <w:rFonts w:hint="eastAsia"/>
        </w:rPr>
        <w:t>s claim</w:t>
      </w:r>
      <w:r>
        <w:t xml:space="preserve"> will be imminent.</w:t>
      </w:r>
    </w:p>
    <w:p w:rsidR="00FB3948" w:rsidRDefault="00FB3948" w:rsidP="00F4694E">
      <w:pPr>
        <w:pStyle w:val="ListParagraph"/>
        <w:spacing w:line="360" w:lineRule="auto"/>
      </w:pPr>
    </w:p>
    <w:p w:rsidR="00860CE9" w:rsidRDefault="00FB3948" w:rsidP="00F4694E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>On 29 August 2014, t</w:t>
      </w:r>
      <w:r>
        <w:rPr>
          <w:rFonts w:hint="eastAsia"/>
        </w:rPr>
        <w:t>he plaintiff</w:t>
      </w:r>
      <w:r w:rsidR="00CA57D0">
        <w:t>’</w:t>
      </w:r>
      <w:r w:rsidR="00CA57D0">
        <w:rPr>
          <w:rFonts w:hint="eastAsia"/>
        </w:rPr>
        <w:t>s solicitors</w:t>
      </w:r>
      <w:r>
        <w:rPr>
          <w:rFonts w:hint="eastAsia"/>
        </w:rPr>
        <w:t xml:space="preserve"> verbally proposed to </w:t>
      </w:r>
      <w:r>
        <w:t>discontinue</w:t>
      </w:r>
      <w:r>
        <w:rPr>
          <w:rFonts w:hint="eastAsia"/>
        </w:rPr>
        <w:t xml:space="preserve"> </w:t>
      </w:r>
      <w:r>
        <w:t>the action</w:t>
      </w:r>
      <w:r w:rsidR="006E2323">
        <w:t>.</w:t>
      </w:r>
    </w:p>
    <w:p w:rsidR="00860CE9" w:rsidRDefault="00860CE9" w:rsidP="00860CE9">
      <w:pPr>
        <w:pStyle w:val="ListParagraph"/>
      </w:pPr>
    </w:p>
    <w:p w:rsidR="006E2323" w:rsidRDefault="006E2323" w:rsidP="00F4694E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t>O</w:t>
      </w:r>
      <w:r>
        <w:rPr>
          <w:rFonts w:hint="eastAsia"/>
        </w:rPr>
        <w:t>n</w:t>
      </w:r>
      <w:r>
        <w:t xml:space="preserve"> 25</w:t>
      </w:r>
      <w:r w:rsidRPr="00860CE9">
        <w:rPr>
          <w:vertAlign w:val="superscript"/>
        </w:rPr>
        <w:t xml:space="preserve"> </w:t>
      </w:r>
      <w:r>
        <w:rPr>
          <w:rFonts w:hint="eastAsia"/>
        </w:rPr>
        <w:t>September 2014, the 1</w:t>
      </w:r>
      <w:r w:rsidRPr="00860CE9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>
        <w:t>defendant counter proposed on application</w:t>
      </w:r>
      <w:r w:rsidR="008C01EA">
        <w:t xml:space="preserve"> for leave to discontinuance </w:t>
      </w:r>
      <w:r w:rsidR="008C01EA">
        <w:rPr>
          <w:rFonts w:hint="eastAsia"/>
        </w:rPr>
        <w:t>with</w:t>
      </w:r>
      <w:r>
        <w:t xml:space="preserve"> two conditions: (i) the 1</w:t>
      </w:r>
      <w:r w:rsidRPr="00860CE9">
        <w:rPr>
          <w:vertAlign w:val="superscript"/>
        </w:rPr>
        <w:t>st</w:t>
      </w:r>
      <w:r>
        <w:t> defendant to pay the costs of the 1</w:t>
      </w:r>
      <w:r w:rsidRPr="00860CE9">
        <w:rPr>
          <w:vertAlign w:val="superscript"/>
        </w:rPr>
        <w:t>st</w:t>
      </w:r>
      <w:r>
        <w:t xml:space="preserve"> and 2</w:t>
      </w:r>
      <w:r w:rsidRPr="00860CE9">
        <w:rPr>
          <w:vertAlign w:val="superscript"/>
        </w:rPr>
        <w:t>nd</w:t>
      </w:r>
      <w:r>
        <w:t xml:space="preserve"> defendants, to be taxed if not agreed; and (ii) </w:t>
      </w:r>
      <w:r w:rsidRPr="00FD278D">
        <w:t>the 1</w:t>
      </w:r>
      <w:r w:rsidRPr="00860CE9">
        <w:rPr>
          <w:vertAlign w:val="superscript"/>
        </w:rPr>
        <w:t>st</w:t>
      </w:r>
      <w:r w:rsidRPr="00FD278D">
        <w:t xml:space="preserve"> defendant be discharged and removed from this action and both the plaintiff and the 2</w:t>
      </w:r>
      <w:r w:rsidRPr="00860CE9">
        <w:rPr>
          <w:vertAlign w:val="superscript"/>
        </w:rPr>
        <w:t>nd</w:t>
      </w:r>
      <w:r w:rsidRPr="00FD278D">
        <w:t xml:space="preserve"> defendant shall not claim against the 1</w:t>
      </w:r>
      <w:r w:rsidRPr="00860CE9">
        <w:rPr>
          <w:vertAlign w:val="superscript"/>
        </w:rPr>
        <w:t>st</w:t>
      </w:r>
      <w:r w:rsidRPr="00FD278D">
        <w:t xml:space="preserve"> defendant for any dispute arising from the matters in this action</w:t>
      </w:r>
      <w:r>
        <w:t xml:space="preserve"> (“the additional clause</w:t>
      </w:r>
      <w:r w:rsidR="00AE52AA">
        <w:rPr>
          <w:rFonts w:hint="eastAsia"/>
        </w:rPr>
        <w:t>s</w:t>
      </w:r>
      <w:r>
        <w:t>”)</w:t>
      </w:r>
      <w:r w:rsidRPr="00FD278D">
        <w:t xml:space="preserve">. </w:t>
      </w:r>
      <w:r>
        <w:t xml:space="preserve"> The plaintiff</w:t>
      </w:r>
      <w:r w:rsidR="00CA57D0">
        <w:t>’</w:t>
      </w:r>
      <w:r w:rsidR="00CA57D0">
        <w:rPr>
          <w:rFonts w:hint="eastAsia"/>
        </w:rPr>
        <w:t>s solicitors</w:t>
      </w:r>
      <w:r>
        <w:t xml:space="preserve"> disagreed.</w:t>
      </w:r>
    </w:p>
    <w:p w:rsidR="006E2323" w:rsidRDefault="006E2323" w:rsidP="00F4694E">
      <w:pPr>
        <w:pStyle w:val="ListParagraph"/>
        <w:spacing w:line="360" w:lineRule="auto"/>
      </w:pPr>
    </w:p>
    <w:p w:rsidR="006E2323" w:rsidRDefault="006E2323" w:rsidP="00F4694E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t>On 26 September 2014, the plaintiff</w:t>
      </w:r>
      <w:r w:rsidR="00CA57D0">
        <w:t>’</w:t>
      </w:r>
      <w:r w:rsidR="00CA57D0">
        <w:rPr>
          <w:rFonts w:hint="eastAsia"/>
        </w:rPr>
        <w:t>s</w:t>
      </w:r>
      <w:r>
        <w:t xml:space="preserve"> solicitors replied </w:t>
      </w:r>
      <w:r w:rsidR="008F4FC8">
        <w:t xml:space="preserve">with disagreement to the </w:t>
      </w:r>
      <w:r w:rsidR="00AE52AA">
        <w:rPr>
          <w:rFonts w:hint="eastAsia"/>
        </w:rPr>
        <w:t>2</w:t>
      </w:r>
      <w:r w:rsidR="00AE52AA" w:rsidRPr="00AE52AA">
        <w:rPr>
          <w:rFonts w:hint="eastAsia"/>
          <w:vertAlign w:val="superscript"/>
        </w:rPr>
        <w:t>nd</w:t>
      </w:r>
      <w:r w:rsidR="00AE52AA">
        <w:rPr>
          <w:rFonts w:hint="eastAsia"/>
        </w:rPr>
        <w:t xml:space="preserve"> </w:t>
      </w:r>
      <w:r w:rsidR="008F4FC8">
        <w:t>additional clause</w:t>
      </w:r>
      <w:r w:rsidR="00AE52AA">
        <w:rPr>
          <w:rFonts w:hint="eastAsia"/>
        </w:rPr>
        <w:t xml:space="preserve"> </w:t>
      </w:r>
      <w:r w:rsidR="00AE52AA">
        <w:t>because</w:t>
      </w:r>
      <w:r w:rsidR="00AE52AA">
        <w:rPr>
          <w:rFonts w:hint="eastAsia"/>
        </w:rPr>
        <w:t xml:space="preserve"> </w:t>
      </w:r>
      <w:r w:rsidR="008F4FC8">
        <w:t>the 2</w:t>
      </w:r>
      <w:r w:rsidR="008F4FC8" w:rsidRPr="008F4FC8">
        <w:rPr>
          <w:vertAlign w:val="superscript"/>
        </w:rPr>
        <w:t>nd</w:t>
      </w:r>
      <w:r w:rsidR="008F4FC8">
        <w:t xml:space="preserve"> defendant </w:t>
      </w:r>
      <w:r w:rsidR="00CA57D0">
        <w:rPr>
          <w:rFonts w:hint="eastAsia"/>
        </w:rPr>
        <w:t>should be excluded</w:t>
      </w:r>
      <w:r w:rsidR="000F3155">
        <w:rPr>
          <w:rFonts w:hint="eastAsia"/>
        </w:rPr>
        <w:t xml:space="preserve">. </w:t>
      </w:r>
      <w:r w:rsidR="008F4FC8">
        <w:t>They r</w:t>
      </w:r>
      <w:r>
        <w:t>eiterated the settlement offer of discontinuing the plaintiff’s claim against the 1</w:t>
      </w:r>
      <w:r w:rsidRPr="00D564FC">
        <w:rPr>
          <w:vertAlign w:val="superscript"/>
        </w:rPr>
        <w:t>st</w:t>
      </w:r>
      <w:r>
        <w:t xml:space="preserve"> defendant with costs.</w:t>
      </w:r>
    </w:p>
    <w:p w:rsidR="00A7794C" w:rsidRDefault="00A7794C" w:rsidP="00A7794C">
      <w:pPr>
        <w:pStyle w:val="ListParagraph"/>
        <w:rPr>
          <w:rFonts w:hint="eastAsia"/>
        </w:rPr>
      </w:pPr>
    </w:p>
    <w:p w:rsidR="00A7794C" w:rsidRDefault="00A7794C" w:rsidP="00A7794C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6E2323" w:rsidRDefault="006E2323" w:rsidP="0098400A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FD278D">
        <w:t>On 24 October 2014, a settlement was reached between the plaintiff and the 2</w:t>
      </w:r>
      <w:r w:rsidRPr="008F4FC8">
        <w:rPr>
          <w:vertAlign w:val="superscript"/>
        </w:rPr>
        <w:t>nd</w:t>
      </w:r>
      <w:r w:rsidRPr="00FD278D">
        <w:t xml:space="preserve"> defendant.</w:t>
      </w:r>
      <w:r w:rsidR="008F4FC8">
        <w:t xml:space="preserve"> The plaintiff’s solicitors </w:t>
      </w:r>
      <w:r>
        <w:t>refused to discontinue her claim against the 1</w:t>
      </w:r>
      <w:r w:rsidRPr="008F4FC8">
        <w:rPr>
          <w:vertAlign w:val="superscript"/>
        </w:rPr>
        <w:t>st</w:t>
      </w:r>
      <w:r>
        <w:t> defendant with costs</w:t>
      </w:r>
      <w:r w:rsidR="008644B4">
        <w:rPr>
          <w:rFonts w:hint="eastAsia"/>
        </w:rPr>
        <w:t>.</w:t>
      </w:r>
    </w:p>
    <w:p w:rsidR="006E2323" w:rsidRDefault="006E2323" w:rsidP="00F4694E">
      <w:pPr>
        <w:pStyle w:val="ListParagraph"/>
        <w:spacing w:line="360" w:lineRule="auto"/>
      </w:pPr>
    </w:p>
    <w:p w:rsidR="006E2323" w:rsidRDefault="006E2323" w:rsidP="00F4694E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FD278D">
        <w:t>The plaintiff</w:t>
      </w:r>
      <w:r w:rsidR="001F18C0">
        <w:t>’</w:t>
      </w:r>
      <w:r w:rsidR="001F18C0">
        <w:rPr>
          <w:rFonts w:hint="eastAsia"/>
        </w:rPr>
        <w:t>s solicitors</w:t>
      </w:r>
      <w:r w:rsidRPr="00FD278D">
        <w:t xml:space="preserve"> took out the present application by w</w:t>
      </w:r>
      <w:r>
        <w:t xml:space="preserve">ay of summons on </w:t>
      </w:r>
      <w:r w:rsidR="006E4C8E">
        <w:rPr>
          <w:rFonts w:hint="eastAsia"/>
        </w:rPr>
        <w:t>3</w:t>
      </w:r>
      <w:r>
        <w:t xml:space="preserve"> August 2015</w:t>
      </w:r>
      <w:r w:rsidR="008F4FC8">
        <w:t>. T</w:t>
      </w:r>
      <w:r>
        <w:t>he plaintiff seeks costs against the 1</w:t>
      </w:r>
      <w:r w:rsidRPr="00D564FC">
        <w:rPr>
          <w:vertAlign w:val="superscript"/>
        </w:rPr>
        <w:t>st</w:t>
      </w:r>
      <w:r>
        <w:t xml:space="preserve"> defendant for two periods: (i) from commencement of the plaintiff’s claim until </w:t>
      </w:r>
      <w:r w:rsidR="008C01EA">
        <w:rPr>
          <w:rFonts w:hint="eastAsia"/>
        </w:rPr>
        <w:t xml:space="preserve">filing of the </w:t>
      </w:r>
      <w:r w:rsidR="00860CE9">
        <w:t>defence;</w:t>
      </w:r>
      <w:r>
        <w:t xml:space="preserve"> (ii) from 29</w:t>
      </w:r>
      <w:r>
        <w:rPr>
          <w:vertAlign w:val="superscript"/>
        </w:rPr>
        <w:t xml:space="preserve"> </w:t>
      </w:r>
      <w:r>
        <w:t>August 2014 (where the verbal of</w:t>
      </w:r>
      <w:r w:rsidR="00860CE9">
        <w:t>fer of discontinuance was made</w:t>
      </w:r>
      <w:r w:rsidR="008F4FC8">
        <w:t>)</w:t>
      </w:r>
      <w:r w:rsidR="001F18C0">
        <w:rPr>
          <w:rFonts w:hint="eastAsia"/>
        </w:rPr>
        <w:t xml:space="preserve"> </w:t>
      </w:r>
      <w:r>
        <w:t xml:space="preserve">until leave </w:t>
      </w:r>
      <w:r w:rsidR="001B2137">
        <w:t xml:space="preserve">to </w:t>
      </w:r>
      <w:r>
        <w:t xml:space="preserve"> dis</w:t>
      </w:r>
      <w:r w:rsidR="001B2137">
        <w:t>continu</w:t>
      </w:r>
      <w:r w:rsidR="008C01EA">
        <w:t xml:space="preserve">e be granted.  </w:t>
      </w:r>
      <w:r w:rsidR="008C01EA">
        <w:rPr>
          <w:rFonts w:hint="eastAsia"/>
        </w:rPr>
        <w:t>T</w:t>
      </w:r>
      <w:r w:rsidR="001B2137">
        <w:t>he plaintiff</w:t>
      </w:r>
      <w:r>
        <w:t xml:space="preserve"> agrees to pay costs </w:t>
      </w:r>
      <w:r w:rsidR="001B2137">
        <w:t>to the 1</w:t>
      </w:r>
      <w:r w:rsidR="001B2137" w:rsidRPr="001B2137">
        <w:rPr>
          <w:vertAlign w:val="superscript"/>
        </w:rPr>
        <w:t>st</w:t>
      </w:r>
      <w:r w:rsidR="001B2137">
        <w:t xml:space="preserve"> defendant </w:t>
      </w:r>
      <w:r>
        <w:t>from th</w:t>
      </w:r>
      <w:r w:rsidR="00537CA9">
        <w:t>e filing of the defence until 2</w:t>
      </w:r>
      <w:r w:rsidR="00537CA9">
        <w:rPr>
          <w:rFonts w:hint="eastAsia"/>
        </w:rPr>
        <w:t>9</w:t>
      </w:r>
      <w:r>
        <w:rPr>
          <w:vertAlign w:val="superscript"/>
        </w:rPr>
        <w:t xml:space="preserve"> </w:t>
      </w:r>
      <w:r w:rsidR="001B2137">
        <w:t>August 2014</w:t>
      </w:r>
      <w:r>
        <w:t>.</w:t>
      </w:r>
    </w:p>
    <w:p w:rsidR="006E2323" w:rsidRDefault="006E2323" w:rsidP="00F4694E">
      <w:pPr>
        <w:pStyle w:val="ListParagraph"/>
        <w:spacing w:line="360" w:lineRule="auto"/>
        <w:ind w:left="0"/>
      </w:pPr>
    </w:p>
    <w:p w:rsidR="006E2323" w:rsidRPr="006E2323" w:rsidRDefault="008E31EA" w:rsidP="00F4694E">
      <w:pPr>
        <w:pStyle w:val="ListParagraph"/>
        <w:spacing w:line="360" w:lineRule="auto"/>
        <w:ind w:left="0"/>
        <w:jc w:val="both"/>
        <w:rPr>
          <w:rFonts w:hint="eastAsia"/>
          <w:i/>
        </w:rPr>
      </w:pPr>
      <w:r w:rsidRPr="006E2323">
        <w:rPr>
          <w:i/>
        </w:rPr>
        <w:t>THE ISSUES</w:t>
      </w:r>
    </w:p>
    <w:p w:rsidR="006E2323" w:rsidRDefault="006E2323" w:rsidP="00F4694E">
      <w:pPr>
        <w:pStyle w:val="ListParagraph"/>
        <w:spacing w:line="360" w:lineRule="auto"/>
        <w:ind w:left="0"/>
      </w:pPr>
    </w:p>
    <w:p w:rsidR="008C01EA" w:rsidRDefault="003D1A77" w:rsidP="008C01EA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t>Parties agreed</w:t>
      </w:r>
      <w:r w:rsidR="00504B89">
        <w:t>, as a</w:t>
      </w:r>
      <w:r w:rsidR="008C01EA">
        <w:t xml:space="preserve"> general rule</w:t>
      </w:r>
      <w:r w:rsidR="00504B89">
        <w:t>,</w:t>
      </w:r>
      <w:r w:rsidR="008C01EA">
        <w:t xml:space="preserve"> a defendant is entitled to costs when an action is discontinued</w:t>
      </w:r>
      <w:r w:rsidR="003708C8">
        <w:rPr>
          <w:rFonts w:hint="eastAsia"/>
        </w:rPr>
        <w:t xml:space="preserve"> (See </w:t>
      </w:r>
      <w:r w:rsidR="003708C8">
        <w:t>paragraphs</w:t>
      </w:r>
      <w:r w:rsidR="003708C8">
        <w:rPr>
          <w:rFonts w:hint="eastAsia"/>
        </w:rPr>
        <w:t xml:space="preserve"> 21/5/12 of the </w:t>
      </w:r>
      <w:r w:rsidR="003708C8" w:rsidRPr="00663FA5">
        <w:rPr>
          <w:rFonts w:hint="eastAsia"/>
          <w:i/>
        </w:rPr>
        <w:t>Hong K</w:t>
      </w:r>
      <w:r w:rsidR="003708C8" w:rsidRPr="00663FA5">
        <w:rPr>
          <w:i/>
        </w:rPr>
        <w:t>o</w:t>
      </w:r>
      <w:r w:rsidR="003708C8" w:rsidRPr="00663FA5">
        <w:rPr>
          <w:rFonts w:hint="eastAsia"/>
          <w:i/>
        </w:rPr>
        <w:t>ng Civil Procedure 2016</w:t>
      </w:r>
      <w:r w:rsidR="003708C8">
        <w:rPr>
          <w:rFonts w:hint="eastAsia"/>
        </w:rPr>
        <w:t>)</w:t>
      </w:r>
      <w:r w:rsidR="00860CE9">
        <w:rPr>
          <w:rFonts w:hint="eastAsia"/>
        </w:rPr>
        <w:t xml:space="preserve">. </w:t>
      </w:r>
      <w:r w:rsidR="00860CE9">
        <w:t>T</w:t>
      </w:r>
      <w:r w:rsidR="00860CE9">
        <w:rPr>
          <w:rFonts w:hint="eastAsia"/>
        </w:rPr>
        <w:t xml:space="preserve">he </w:t>
      </w:r>
      <w:r w:rsidR="00860CE9">
        <w:t>1</w:t>
      </w:r>
      <w:r w:rsidR="00860CE9" w:rsidRPr="008C01EA">
        <w:rPr>
          <w:vertAlign w:val="superscript"/>
        </w:rPr>
        <w:t>st</w:t>
      </w:r>
      <w:r w:rsidR="00860CE9">
        <w:t xml:space="preserve"> defendant </w:t>
      </w:r>
      <w:r w:rsidR="00860CE9">
        <w:rPr>
          <w:rFonts w:hint="eastAsia"/>
        </w:rPr>
        <w:t xml:space="preserve">submitted it should be </w:t>
      </w:r>
      <w:r w:rsidR="00860CE9">
        <w:t>entitled</w:t>
      </w:r>
      <w:r w:rsidR="00860CE9">
        <w:rPr>
          <w:rFonts w:hint="eastAsia"/>
        </w:rPr>
        <w:t xml:space="preserve"> to costs, without liable to any costs of the plaintiff</w:t>
      </w:r>
      <w:r w:rsidR="00860CE9">
        <w:t xml:space="preserve">.  </w:t>
      </w:r>
      <w:r w:rsidR="00860CE9">
        <w:rPr>
          <w:rFonts w:hint="eastAsia"/>
        </w:rPr>
        <w:t>T</w:t>
      </w:r>
      <w:r w:rsidR="008C01EA">
        <w:t>he issue he</w:t>
      </w:r>
      <w:r w:rsidR="00504B89">
        <w:t>rein is whether the court shall</w:t>
      </w:r>
      <w:r w:rsidR="008C01EA">
        <w:t xml:space="preserve"> depart from the general rule </w:t>
      </w:r>
      <w:r w:rsidR="00504B89">
        <w:t>by</w:t>
      </w:r>
      <w:r>
        <w:t xml:space="preserve"> exercising discretion </w:t>
      </w:r>
      <w:r w:rsidR="008C01EA">
        <w:t>in the manner as stated in the 1</w:t>
      </w:r>
      <w:r w:rsidR="008C01EA" w:rsidRPr="00D564FC">
        <w:rPr>
          <w:vertAlign w:val="superscript"/>
        </w:rPr>
        <w:t>st</w:t>
      </w:r>
      <w:r w:rsidR="003708C8">
        <w:t> defendant’s summons</w:t>
      </w:r>
      <w:r w:rsidR="003708C8">
        <w:rPr>
          <w:rFonts w:hint="eastAsia"/>
        </w:rPr>
        <w:t>.</w:t>
      </w:r>
    </w:p>
    <w:p w:rsidR="008C01EA" w:rsidRDefault="008C01EA" w:rsidP="008C01EA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6E2323" w:rsidRPr="006E2323" w:rsidRDefault="006E2323" w:rsidP="00F4694E">
      <w:pPr>
        <w:pStyle w:val="ListParagraph"/>
        <w:spacing w:line="360" w:lineRule="auto"/>
        <w:ind w:left="0"/>
        <w:jc w:val="both"/>
        <w:rPr>
          <w:i/>
        </w:rPr>
      </w:pPr>
      <w:r w:rsidRPr="006E2323">
        <w:rPr>
          <w:i/>
        </w:rPr>
        <w:t>DISCUSSION</w:t>
      </w:r>
    </w:p>
    <w:p w:rsidR="006E2323" w:rsidRDefault="006E2323" w:rsidP="00F4694E">
      <w:pPr>
        <w:pStyle w:val="ListParagraph"/>
        <w:tabs>
          <w:tab w:val="clear" w:pos="1440"/>
          <w:tab w:val="clear" w:pos="4320"/>
          <w:tab w:val="clear" w:pos="9072"/>
        </w:tabs>
        <w:spacing w:line="360" w:lineRule="auto"/>
        <w:ind w:left="-90"/>
      </w:pPr>
    </w:p>
    <w:p w:rsidR="006E2323" w:rsidRPr="00DB7547" w:rsidRDefault="006E2323" w:rsidP="00F4694E">
      <w:pPr>
        <w:pStyle w:val="ListParagraph"/>
        <w:spacing w:line="360" w:lineRule="auto"/>
        <w:ind w:left="0"/>
        <w:jc w:val="both"/>
        <w:rPr>
          <w:rFonts w:hint="eastAsia"/>
          <w:i/>
        </w:rPr>
      </w:pPr>
      <w:r w:rsidRPr="00DB7547">
        <w:rPr>
          <w:i/>
        </w:rPr>
        <w:t>Pre defence stage</w:t>
      </w:r>
    </w:p>
    <w:p w:rsidR="00663FA5" w:rsidRDefault="00663FA5" w:rsidP="00E061AB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CC6FC9" w:rsidRDefault="00CC6FC9" w:rsidP="00CC6FC9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t>T</w:t>
      </w:r>
      <w:r>
        <w:rPr>
          <w:rFonts w:hint="eastAsia"/>
        </w:rPr>
        <w:t>he plaintiff</w:t>
      </w:r>
      <w:r w:rsidR="00504B89">
        <w:t xml:space="preserve">’s application is premised on the failure of the </w:t>
      </w:r>
      <w:r>
        <w:rPr>
          <w:rFonts w:hint="eastAsia"/>
        </w:rPr>
        <w:t>1</w:t>
      </w:r>
      <w:r w:rsidRPr="00193EBD">
        <w:rPr>
          <w:rFonts w:hint="eastAsia"/>
          <w:vertAlign w:val="superscript"/>
        </w:rPr>
        <w:t>st</w:t>
      </w:r>
      <w:r w:rsidR="00504B89">
        <w:rPr>
          <w:rFonts w:hint="eastAsia"/>
        </w:rPr>
        <w:t xml:space="preserve"> defendant to </w:t>
      </w:r>
      <w:r>
        <w:t>respond</w:t>
      </w:r>
      <w:r>
        <w:rPr>
          <w:rFonts w:hint="eastAsia"/>
        </w:rPr>
        <w:t xml:space="preserve"> to th</w:t>
      </w:r>
      <w:r w:rsidR="00537CA9">
        <w:rPr>
          <w:rFonts w:hint="eastAsia"/>
        </w:rPr>
        <w:t xml:space="preserve">e two pre action letters and </w:t>
      </w:r>
      <w:r>
        <w:rPr>
          <w:rFonts w:hint="eastAsia"/>
        </w:rPr>
        <w:t xml:space="preserve">accede </w:t>
      </w:r>
      <w:r>
        <w:t>to the</w:t>
      </w:r>
      <w:r>
        <w:rPr>
          <w:rFonts w:hint="eastAsia"/>
        </w:rPr>
        <w:t xml:space="preserve"> proposal of stay of proceedings after the </w:t>
      </w:r>
      <w:r w:rsidR="00504B89">
        <w:t xml:space="preserve">filing of the </w:t>
      </w:r>
      <w:r>
        <w:rPr>
          <w:rFonts w:hint="eastAsia"/>
        </w:rPr>
        <w:t>1</w:t>
      </w:r>
      <w:r w:rsidRPr="00193EBD">
        <w:rPr>
          <w:rFonts w:hint="eastAsia"/>
          <w:vertAlign w:val="superscript"/>
        </w:rPr>
        <w:t>st</w:t>
      </w:r>
      <w:r>
        <w:rPr>
          <w:rFonts w:hint="eastAsia"/>
        </w:rPr>
        <w:t xml:space="preserve"> defendant</w:t>
      </w:r>
      <w:r w:rsidR="00504B89">
        <w:t>’s</w:t>
      </w:r>
      <w:r w:rsidR="00504B89">
        <w:rPr>
          <w:rFonts w:hint="eastAsia"/>
        </w:rPr>
        <w:t xml:space="preserve"> </w:t>
      </w:r>
      <w:r>
        <w:rPr>
          <w:rFonts w:hint="eastAsia"/>
        </w:rPr>
        <w:t xml:space="preserve">defence. </w:t>
      </w:r>
    </w:p>
    <w:p w:rsidR="00504B89" w:rsidRDefault="00504B89" w:rsidP="00504B89">
      <w:pPr>
        <w:tabs>
          <w:tab w:val="clear" w:pos="4320"/>
          <w:tab w:val="clear" w:pos="9072"/>
        </w:tabs>
        <w:spacing w:line="360" w:lineRule="auto"/>
        <w:jc w:val="both"/>
      </w:pPr>
    </w:p>
    <w:p w:rsidR="00980294" w:rsidRDefault="008F3BD0" w:rsidP="00FE353C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>A</w:t>
      </w:r>
      <w:r>
        <w:t>l</w:t>
      </w:r>
      <w:r>
        <w:rPr>
          <w:rFonts w:hint="eastAsia"/>
        </w:rPr>
        <w:t xml:space="preserve">beit </w:t>
      </w:r>
      <w:r w:rsidR="009E322F">
        <w:rPr>
          <w:rFonts w:hint="eastAsia"/>
        </w:rPr>
        <w:t>t</w:t>
      </w:r>
      <w:r w:rsidR="009E322F">
        <w:t xml:space="preserve">his </w:t>
      </w:r>
      <w:r w:rsidR="009E322F">
        <w:rPr>
          <w:rFonts w:hint="eastAsia"/>
        </w:rPr>
        <w:t xml:space="preserve">court is not a proper forum to assess evidence and determine </w:t>
      </w:r>
      <w:r w:rsidR="009E322F">
        <w:t>liability</w:t>
      </w:r>
      <w:r w:rsidR="00504B89">
        <w:rPr>
          <w:rFonts w:hint="eastAsia"/>
        </w:rPr>
        <w:t xml:space="preserve">, </w:t>
      </w:r>
      <w:r w:rsidR="00504B89">
        <w:t>I</w:t>
      </w:r>
      <w:r w:rsidR="00504B89">
        <w:rPr>
          <w:rFonts w:hint="eastAsia"/>
        </w:rPr>
        <w:t xml:space="preserve"> </w:t>
      </w:r>
      <w:r w:rsidR="00504B89">
        <w:t xml:space="preserve">see from the fact that </w:t>
      </w:r>
      <w:r w:rsidR="006E2323">
        <w:t>the location of the accident was unequivocally stated in the B</w:t>
      </w:r>
      <w:r w:rsidR="006E2323">
        <w:rPr>
          <w:rFonts w:hint="eastAsia"/>
        </w:rPr>
        <w:t>r</w:t>
      </w:r>
      <w:r w:rsidR="006E2323">
        <w:t xml:space="preserve">ief Facts as </w:t>
      </w:r>
      <w:r w:rsidR="00504B89">
        <w:t xml:space="preserve">No 2 Kai Chiu Road, </w:t>
      </w:r>
      <w:r w:rsidR="006E2323">
        <w:t xml:space="preserve">the owner of No 2 Kai Chiu Road </w:t>
      </w:r>
      <w:r w:rsidR="00504B89">
        <w:t>is expected to be a</w:t>
      </w:r>
      <w:r w:rsidR="006E2323">
        <w:t xml:space="preserve"> proper defendant.  </w:t>
      </w:r>
      <w:r w:rsidR="009E322F">
        <w:rPr>
          <w:rFonts w:hint="eastAsia"/>
        </w:rPr>
        <w:t xml:space="preserve">As pleaded in </w:t>
      </w:r>
      <w:r w:rsidR="009E322F">
        <w:t>the</w:t>
      </w:r>
      <w:r w:rsidR="009E322F">
        <w:rPr>
          <w:rFonts w:hint="eastAsia"/>
        </w:rPr>
        <w:t xml:space="preserve"> 1</w:t>
      </w:r>
      <w:r w:rsidR="009E322F" w:rsidRPr="00FE353C">
        <w:rPr>
          <w:rFonts w:hint="eastAsia"/>
          <w:vertAlign w:val="superscript"/>
        </w:rPr>
        <w:t>st</w:t>
      </w:r>
      <w:r w:rsidR="009E322F">
        <w:rPr>
          <w:rFonts w:hint="eastAsia"/>
        </w:rPr>
        <w:t xml:space="preserve"> defendant</w:t>
      </w:r>
      <w:r w:rsidR="009E322F">
        <w:t>’</w:t>
      </w:r>
      <w:r w:rsidR="006A5C77">
        <w:rPr>
          <w:rFonts w:hint="eastAsia"/>
        </w:rPr>
        <w:t>s defence,</w:t>
      </w:r>
      <w:r w:rsidR="00504B89">
        <w:t xml:space="preserve"> where </w:t>
      </w:r>
      <w:r w:rsidR="00504B89">
        <w:rPr>
          <w:rFonts w:hint="eastAsia"/>
        </w:rPr>
        <w:t xml:space="preserve">scaffolding works were carried out in No. 2 Kai Chiu Road and a denial of </w:t>
      </w:r>
      <w:r w:rsidR="009E322F">
        <w:rPr>
          <w:rFonts w:hint="eastAsia"/>
        </w:rPr>
        <w:t>contractual relationship with the 2</w:t>
      </w:r>
      <w:r w:rsidR="009E322F" w:rsidRPr="00FE353C">
        <w:rPr>
          <w:rFonts w:hint="eastAsia"/>
          <w:vertAlign w:val="superscript"/>
        </w:rPr>
        <w:t>nd</w:t>
      </w:r>
      <w:r w:rsidR="009E322F">
        <w:rPr>
          <w:rFonts w:hint="eastAsia"/>
        </w:rPr>
        <w:t xml:space="preserve"> </w:t>
      </w:r>
      <w:r w:rsidR="009E322F">
        <w:t>defendant</w:t>
      </w:r>
      <w:r w:rsidR="00504B89">
        <w:t xml:space="preserve">, </w:t>
      </w:r>
      <w:r w:rsidR="009E322F">
        <w:rPr>
          <w:rFonts w:hint="eastAsia"/>
        </w:rPr>
        <w:t xml:space="preserve">the </w:t>
      </w:r>
      <w:r w:rsidR="009E322F">
        <w:t>plaintiff</w:t>
      </w:r>
      <w:r w:rsidR="009E322F">
        <w:rPr>
          <w:rFonts w:hint="eastAsia"/>
        </w:rPr>
        <w:t xml:space="preserve"> then proposed a stay of </w:t>
      </w:r>
      <w:r w:rsidR="009E322F">
        <w:t>proceedings</w:t>
      </w:r>
      <w:r w:rsidR="00504B89">
        <w:t>.</w:t>
      </w:r>
      <w:r w:rsidR="00B0239F">
        <w:t xml:space="preserve"> The plaintiff’s solicitors’ acts tally with the saying that </w:t>
      </w:r>
      <w:r w:rsidR="00583D1F">
        <w:rPr>
          <w:rFonts w:hint="eastAsia"/>
        </w:rPr>
        <w:t xml:space="preserve">the wrong </w:t>
      </w:r>
      <w:r w:rsidR="00204E75">
        <w:rPr>
          <w:rFonts w:hint="eastAsia"/>
        </w:rPr>
        <w:t xml:space="preserve">defendant might have been sued, or else, it would be unnecessary for the </w:t>
      </w:r>
      <w:r w:rsidR="00204E75">
        <w:t>plaintiff</w:t>
      </w:r>
      <w:r w:rsidR="00204E75">
        <w:rPr>
          <w:rFonts w:hint="eastAsia"/>
        </w:rPr>
        <w:t xml:space="preserve"> to offer a stay of </w:t>
      </w:r>
      <w:r w:rsidR="00204E75">
        <w:t>proceedings</w:t>
      </w:r>
      <w:r>
        <w:rPr>
          <w:rFonts w:hint="eastAsia"/>
        </w:rPr>
        <w:t xml:space="preserve">. </w:t>
      </w:r>
      <w:r>
        <w:t>Nevertheless</w:t>
      </w:r>
      <w:r>
        <w:rPr>
          <w:rFonts w:hint="eastAsia"/>
        </w:rPr>
        <w:t>, t</w:t>
      </w:r>
      <w:r w:rsidR="00980294">
        <w:rPr>
          <w:rFonts w:hint="eastAsia"/>
        </w:rPr>
        <w:t>he plaintiff</w:t>
      </w:r>
      <w:r w:rsidR="00980294">
        <w:t>’</w:t>
      </w:r>
      <w:r w:rsidR="00980294">
        <w:rPr>
          <w:rFonts w:hint="eastAsia"/>
        </w:rPr>
        <w:t xml:space="preserve">s solicitors still </w:t>
      </w:r>
      <w:r w:rsidR="001F18C0">
        <w:t>maintain</w:t>
      </w:r>
      <w:r w:rsidR="001F18C0">
        <w:rPr>
          <w:rFonts w:hint="eastAsia"/>
        </w:rPr>
        <w:t xml:space="preserve"> the</w:t>
      </w:r>
      <w:r w:rsidR="00980294">
        <w:rPr>
          <w:rFonts w:hint="eastAsia"/>
        </w:rPr>
        <w:t xml:space="preserve"> </w:t>
      </w:r>
      <w:r w:rsidR="00980294">
        <w:t>1</w:t>
      </w:r>
      <w:r w:rsidR="00980294" w:rsidRPr="00FE353C">
        <w:rPr>
          <w:vertAlign w:val="superscript"/>
        </w:rPr>
        <w:t>st</w:t>
      </w:r>
      <w:r w:rsidR="00980294">
        <w:t xml:space="preserve"> defendant</w:t>
      </w:r>
      <w:r w:rsidR="00980294">
        <w:rPr>
          <w:rFonts w:hint="eastAsia"/>
        </w:rPr>
        <w:t xml:space="preserve"> should be sued after being alerted </w:t>
      </w:r>
      <w:r w:rsidR="00980294">
        <w:t>to the</w:t>
      </w:r>
      <w:r w:rsidR="00980294">
        <w:rPr>
          <w:rFonts w:hint="eastAsia"/>
        </w:rPr>
        <w:t xml:space="preserve"> fact that the 1</w:t>
      </w:r>
      <w:r w:rsidR="00980294" w:rsidRPr="00FE353C">
        <w:rPr>
          <w:rFonts w:hint="eastAsia"/>
          <w:vertAlign w:val="superscript"/>
        </w:rPr>
        <w:t>st</w:t>
      </w:r>
      <w:r w:rsidR="00980294">
        <w:rPr>
          <w:rFonts w:hint="eastAsia"/>
        </w:rPr>
        <w:t xml:space="preserve"> </w:t>
      </w:r>
      <w:r w:rsidR="00980294">
        <w:t>defendant</w:t>
      </w:r>
      <w:r w:rsidR="00980294">
        <w:rPr>
          <w:rFonts w:hint="eastAsia"/>
        </w:rPr>
        <w:t xml:space="preserve"> might not be a correct defendant. </w:t>
      </w:r>
      <w:r w:rsidR="00980294">
        <w:t xml:space="preserve">In </w:t>
      </w:r>
      <w:r w:rsidR="00980294">
        <w:rPr>
          <w:rFonts w:hint="eastAsia"/>
        </w:rPr>
        <w:t xml:space="preserve">both </w:t>
      </w:r>
      <w:r w:rsidR="00980294">
        <w:t>letter</w:t>
      </w:r>
      <w:r w:rsidR="00980294">
        <w:rPr>
          <w:rFonts w:hint="eastAsia"/>
        </w:rPr>
        <w:t>s</w:t>
      </w:r>
      <w:r w:rsidR="00980294">
        <w:t xml:space="preserve"> </w:t>
      </w:r>
      <w:r w:rsidR="00980294">
        <w:rPr>
          <w:rFonts w:hint="eastAsia"/>
        </w:rPr>
        <w:t xml:space="preserve">by </w:t>
      </w:r>
      <w:r w:rsidR="00980294">
        <w:t>the</w:t>
      </w:r>
      <w:r w:rsidR="00980294">
        <w:rPr>
          <w:rFonts w:hint="eastAsia"/>
        </w:rPr>
        <w:t xml:space="preserve"> plaintiff</w:t>
      </w:r>
      <w:r w:rsidR="00980294">
        <w:t>’</w:t>
      </w:r>
      <w:r w:rsidR="00980294">
        <w:rPr>
          <w:rFonts w:hint="eastAsia"/>
        </w:rPr>
        <w:t xml:space="preserve">s solicitors </w:t>
      </w:r>
      <w:r w:rsidR="00980294">
        <w:t>dated 21 March 2014</w:t>
      </w:r>
      <w:r w:rsidR="00980294">
        <w:rPr>
          <w:rFonts w:hint="eastAsia"/>
        </w:rPr>
        <w:t xml:space="preserve"> and 8 July 2014</w:t>
      </w:r>
      <w:r w:rsidR="00980294">
        <w:t xml:space="preserve">, </w:t>
      </w:r>
      <w:r w:rsidR="00980294">
        <w:rPr>
          <w:rFonts w:hint="eastAsia"/>
        </w:rPr>
        <w:t>the plaintiff</w:t>
      </w:r>
      <w:r w:rsidR="00980294">
        <w:t>’</w:t>
      </w:r>
      <w:r w:rsidR="00980294">
        <w:rPr>
          <w:rFonts w:hint="eastAsia"/>
        </w:rPr>
        <w:t>s solicitors stated the 1</w:t>
      </w:r>
      <w:r w:rsidR="00980294" w:rsidRPr="00FE353C">
        <w:rPr>
          <w:rFonts w:hint="eastAsia"/>
          <w:vertAlign w:val="superscript"/>
        </w:rPr>
        <w:t>st</w:t>
      </w:r>
      <w:r w:rsidR="00980294">
        <w:rPr>
          <w:rFonts w:hint="eastAsia"/>
        </w:rPr>
        <w:t xml:space="preserve"> </w:t>
      </w:r>
      <w:r w:rsidR="00980294">
        <w:t>defendant, as an occupier, failed to ensure no object should fall from the rooftop of No 4 Kai Chiu Road.</w:t>
      </w:r>
      <w:r w:rsidR="00980294">
        <w:rPr>
          <w:rFonts w:hint="eastAsia"/>
        </w:rPr>
        <w:t xml:space="preserve"> </w:t>
      </w:r>
    </w:p>
    <w:p w:rsidR="00B0239F" w:rsidRDefault="00B0239F" w:rsidP="00980294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6E2323" w:rsidRDefault="006E2323" w:rsidP="00583D1F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t>The plaintiff’s solici</w:t>
      </w:r>
      <w:r w:rsidR="00583D1F">
        <w:t>tors explained in the</w:t>
      </w:r>
      <w:r>
        <w:t xml:space="preserve"> affirmation</w:t>
      </w:r>
      <w:r w:rsidR="00583D1F">
        <w:rPr>
          <w:rFonts w:hint="eastAsia"/>
        </w:rPr>
        <w:t>s</w:t>
      </w:r>
      <w:r>
        <w:t xml:space="preserve"> of T</w:t>
      </w:r>
      <w:r>
        <w:rPr>
          <w:rFonts w:hint="eastAsia"/>
        </w:rPr>
        <w:t>sui Tze Kin Ernest</w:t>
      </w:r>
      <w:r w:rsidRPr="00642C5A">
        <w:t xml:space="preserve">, </w:t>
      </w:r>
      <w:r>
        <w:t xml:space="preserve">no successful search could be found when he enter the search word “No 2 Kai Chiu Road” on the IRIS online service, only the land search of </w:t>
      </w:r>
      <w:r w:rsidRPr="00642C5A">
        <w:t>No 4 Kai Chiu Road</w:t>
      </w:r>
      <w:r>
        <w:t xml:space="preserve"> was found</w:t>
      </w:r>
      <w:r w:rsidRPr="00642C5A">
        <w:t>.</w:t>
      </w:r>
      <w:r>
        <w:t xml:space="preserve"> </w:t>
      </w:r>
      <w:r w:rsidRPr="00642C5A">
        <w:t xml:space="preserve"> </w:t>
      </w:r>
      <w:r w:rsidR="00583D1F">
        <w:rPr>
          <w:rFonts w:hint="eastAsia"/>
        </w:rPr>
        <w:t>H</w:t>
      </w:r>
      <w:r>
        <w:t>e had relied on the plan attached to the 1</w:t>
      </w:r>
      <w:r w:rsidRPr="00583D1F">
        <w:rPr>
          <w:vertAlign w:val="superscript"/>
        </w:rPr>
        <w:t>st</w:t>
      </w:r>
      <w:r>
        <w:t xml:space="preserve"> assignment of both No 2 and No </w:t>
      </w:r>
      <w:r w:rsidR="00844C81">
        <w:t>4 of Kai Chiu Road where it</w:t>
      </w:r>
      <w:r w:rsidR="00844C81">
        <w:rPr>
          <w:rFonts w:hint="eastAsia"/>
        </w:rPr>
        <w:t xml:space="preserve"> </w:t>
      </w:r>
      <w:r>
        <w:t xml:space="preserve">shown it </w:t>
      </w:r>
      <w:r w:rsidR="00844C81">
        <w:rPr>
          <w:rFonts w:hint="eastAsia"/>
        </w:rPr>
        <w:t xml:space="preserve">was </w:t>
      </w:r>
      <w:r>
        <w:t xml:space="preserve">one lot of land. </w:t>
      </w:r>
      <w:r w:rsidRPr="00583D1F">
        <w:rPr>
          <w:rFonts w:ascii="Calibri" w:eastAsia="PMingLiU" w:hAnsi="Calibri"/>
          <w:lang w:eastAsia="zh-TW"/>
        </w:rPr>
        <w:t xml:space="preserve"> </w:t>
      </w:r>
      <w:r>
        <w:t>Upon further site inspection, where Mr T</w:t>
      </w:r>
      <w:r>
        <w:rPr>
          <w:rFonts w:hint="eastAsia"/>
        </w:rPr>
        <w:t>s</w:t>
      </w:r>
      <w:r>
        <w:t xml:space="preserve">ui found the </w:t>
      </w:r>
      <w:r w:rsidR="00844C81">
        <w:t>two buildings were adjo</w:t>
      </w:r>
      <w:r w:rsidR="00844C81">
        <w:rPr>
          <w:rFonts w:hint="eastAsia"/>
        </w:rPr>
        <w:t>ined</w:t>
      </w:r>
      <w:r w:rsidRPr="00642C5A">
        <w:t xml:space="preserve"> together sharing a common staircase</w:t>
      </w:r>
      <w:r>
        <w:t xml:space="preserve">, he concluded </w:t>
      </w:r>
      <w:r w:rsidR="00EE7917">
        <w:t xml:space="preserve">both No 2 and No 4 of Kai Chiu Road was one lot of land, he chose to sue </w:t>
      </w:r>
      <w:r>
        <w:t>the 1</w:t>
      </w:r>
      <w:r w:rsidRPr="00583D1F">
        <w:rPr>
          <w:vertAlign w:val="superscript"/>
        </w:rPr>
        <w:t>st</w:t>
      </w:r>
      <w:r w:rsidR="00EE7917">
        <w:t xml:space="preserve"> defendant because the land search of the 1</w:t>
      </w:r>
      <w:r w:rsidR="00EE7917" w:rsidRPr="00EE7917">
        <w:rPr>
          <w:vertAlign w:val="superscript"/>
        </w:rPr>
        <w:t>st</w:t>
      </w:r>
      <w:r w:rsidR="00EE7917">
        <w:t xml:space="preserve"> defendant could be located. </w:t>
      </w:r>
    </w:p>
    <w:p w:rsidR="006E2323" w:rsidRDefault="006E2323" w:rsidP="00F4694E">
      <w:pPr>
        <w:pStyle w:val="ListParagraph"/>
        <w:spacing w:line="360" w:lineRule="auto"/>
      </w:pPr>
    </w:p>
    <w:p w:rsidR="006E2323" w:rsidRDefault="006E2323" w:rsidP="001A5353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t>I</w:t>
      </w:r>
      <w:r w:rsidRPr="00EA110B">
        <w:t>ronically, the 1</w:t>
      </w:r>
      <w:r w:rsidRPr="00EA110B">
        <w:rPr>
          <w:vertAlign w:val="superscript"/>
        </w:rPr>
        <w:t>st</w:t>
      </w:r>
      <w:r w:rsidRPr="00EA110B">
        <w:t xml:space="preserve"> defendant’s solicitors submitted the land search of No</w:t>
      </w:r>
      <w:r>
        <w:t xml:space="preserve"> </w:t>
      </w:r>
      <w:r w:rsidRPr="00EA110B">
        <w:t>2 K</w:t>
      </w:r>
      <w:r w:rsidRPr="00EA110B">
        <w:rPr>
          <w:rFonts w:hint="eastAsia"/>
        </w:rPr>
        <w:t>a</w:t>
      </w:r>
      <w:r w:rsidRPr="00EA110B">
        <w:t>i Chiu Road in the affirmation in opposition of Wong Charn Hung A</w:t>
      </w:r>
      <w:r w:rsidRPr="00EA110B">
        <w:rPr>
          <w:rFonts w:hint="eastAsia"/>
        </w:rPr>
        <w:t>n</w:t>
      </w:r>
      <w:r w:rsidRPr="00EA110B">
        <w:t xml:space="preserve">drew. </w:t>
      </w:r>
      <w:r w:rsidR="008E31EA">
        <w:t xml:space="preserve"> </w:t>
      </w:r>
      <w:r w:rsidRPr="00EA110B">
        <w:t>Mr</w:t>
      </w:r>
      <w:r w:rsidR="008E31EA">
        <w:t xml:space="preserve"> </w:t>
      </w:r>
      <w:r w:rsidRPr="00EA110B">
        <w:t xml:space="preserve">Wong rebutted, </w:t>
      </w:r>
      <w:r>
        <w:t xml:space="preserve">the description </w:t>
      </w:r>
      <w:r w:rsidRPr="00EA110B">
        <w:t>of No 2 Kai Chiu Road was stated as “sub-section 11 of section Q of Inland Lot No 29”</w:t>
      </w:r>
      <w:r>
        <w:t>; whereas the description</w:t>
      </w:r>
      <w:r w:rsidRPr="00EA110B">
        <w:t xml:space="preserve"> of No 4 Kai Chiu Road was “the Remaining Portion of section Q of Inland Lot No 29”. </w:t>
      </w:r>
      <w:r w:rsidR="008E31EA">
        <w:t xml:space="preserve"> </w:t>
      </w:r>
      <w:r w:rsidR="00844C81">
        <w:rPr>
          <w:rFonts w:hint="eastAsia"/>
        </w:rPr>
        <w:t xml:space="preserve">The </w:t>
      </w:r>
      <w:r w:rsidRPr="00EA110B">
        <w:t xml:space="preserve">two adjacent lots </w:t>
      </w:r>
      <w:r w:rsidR="00844C81">
        <w:rPr>
          <w:rFonts w:hint="eastAsia"/>
        </w:rPr>
        <w:t>of land</w:t>
      </w:r>
      <w:r w:rsidR="001F18C0">
        <w:rPr>
          <w:rFonts w:hint="eastAsia"/>
        </w:rPr>
        <w:t xml:space="preserve"> (be it an adjoining building </w:t>
      </w:r>
      <w:r w:rsidR="001F18C0">
        <w:t>with</w:t>
      </w:r>
      <w:r w:rsidR="001F18C0">
        <w:rPr>
          <w:rFonts w:hint="eastAsia"/>
        </w:rPr>
        <w:t xml:space="preserve"> common staircase)</w:t>
      </w:r>
      <w:r w:rsidR="00844C81">
        <w:rPr>
          <w:rFonts w:hint="eastAsia"/>
        </w:rPr>
        <w:t xml:space="preserve"> belonged to different owners</w:t>
      </w:r>
      <w:r w:rsidRPr="00EA110B">
        <w:t xml:space="preserve">. </w:t>
      </w:r>
      <w:r w:rsidR="008E31EA">
        <w:t xml:space="preserve"> </w:t>
      </w:r>
      <w:r w:rsidRPr="00EA110B">
        <w:t>No</w:t>
      </w:r>
      <w:r w:rsidR="008E31EA">
        <w:t xml:space="preserve"> </w:t>
      </w:r>
      <w:r w:rsidRPr="00EA110B">
        <w:t xml:space="preserve">2 Kai Chiu </w:t>
      </w:r>
      <w:r w:rsidRPr="00EA110B">
        <w:rPr>
          <w:rFonts w:hint="eastAsia"/>
        </w:rPr>
        <w:t>R</w:t>
      </w:r>
      <w:r w:rsidRPr="00EA110B">
        <w:t>oad was owned by one single owne</w:t>
      </w:r>
      <w:r w:rsidR="001A5353">
        <w:rPr>
          <w:rFonts w:hint="eastAsia"/>
        </w:rPr>
        <w:t>r</w:t>
      </w:r>
      <w:r w:rsidRPr="00EA110B">
        <w:t>.</w:t>
      </w:r>
      <w:r w:rsidR="00844C81">
        <w:rPr>
          <w:rFonts w:hint="eastAsia"/>
        </w:rPr>
        <w:t xml:space="preserve"> </w:t>
      </w:r>
      <w:r w:rsidR="00844C81">
        <w:t>M</w:t>
      </w:r>
      <w:r w:rsidR="00844C81">
        <w:rPr>
          <w:rFonts w:hint="eastAsia"/>
        </w:rPr>
        <w:t xml:space="preserve">r Wong submitted, the plaintiff should have sued the owners of No. 2 Kai Chiu Road. </w:t>
      </w:r>
    </w:p>
    <w:p w:rsidR="008E31EA" w:rsidRDefault="008E31EA" w:rsidP="00F4694E">
      <w:pPr>
        <w:pStyle w:val="ListParagraph"/>
        <w:spacing w:line="360" w:lineRule="auto"/>
      </w:pPr>
    </w:p>
    <w:p w:rsidR="008E31EA" w:rsidRDefault="008E31EA" w:rsidP="000A3BD3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284F37">
        <w:t xml:space="preserve">Land search is a public document, Mr Tsui’s </w:t>
      </w:r>
      <w:r w:rsidR="00EE7917">
        <w:t xml:space="preserve">explanation of his </w:t>
      </w:r>
      <w:r w:rsidRPr="00284F37">
        <w:t xml:space="preserve">failure to locate the land search of No 2 Kai Chiu Road is unpersuasive. </w:t>
      </w:r>
      <w:r>
        <w:t xml:space="preserve"> In event when no result be found from the search word of “No 2 Kai Chiu Road”</w:t>
      </w:r>
      <w:r w:rsidR="00EE7917">
        <w:t xml:space="preserve"> on the IRIS</w:t>
      </w:r>
      <w:r w:rsidR="00631BE1">
        <w:t xml:space="preserve"> online service</w:t>
      </w:r>
      <w:r>
        <w:t xml:space="preserve">, I take judicial notice that Mr Tsui could have </w:t>
      </w:r>
      <w:r w:rsidR="00583D1F">
        <w:t>ma</w:t>
      </w:r>
      <w:r w:rsidR="00583D1F">
        <w:rPr>
          <w:rFonts w:hint="eastAsia"/>
        </w:rPr>
        <w:t>d</w:t>
      </w:r>
      <w:r w:rsidRPr="00284F37">
        <w:t>e enquires to the Land Registry</w:t>
      </w:r>
      <w:r>
        <w:t xml:space="preserve"> through the enquiry hotline or in writing</w:t>
      </w:r>
      <w:r w:rsidR="001A5353">
        <w:rPr>
          <w:rFonts w:hint="eastAsia"/>
        </w:rPr>
        <w:t>.</w:t>
      </w:r>
    </w:p>
    <w:p w:rsidR="008E31EA" w:rsidRDefault="008E31EA" w:rsidP="00F4694E">
      <w:pPr>
        <w:pStyle w:val="ListParagraph"/>
        <w:spacing w:line="360" w:lineRule="auto"/>
      </w:pPr>
    </w:p>
    <w:p w:rsidR="00FE353C" w:rsidRDefault="008E31EA" w:rsidP="00FE353C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rPr>
          <w:rFonts w:hint="eastAsia"/>
        </w:rPr>
        <w:t>S</w:t>
      </w:r>
      <w:r>
        <w:t xml:space="preserve">econdly, the description of </w:t>
      </w:r>
      <w:r w:rsidRPr="00284F37">
        <w:t xml:space="preserve">No 4 Kai Chiu Road was named as </w:t>
      </w:r>
      <w:r>
        <w:t xml:space="preserve">the </w:t>
      </w:r>
      <w:r w:rsidRPr="00284F37">
        <w:t xml:space="preserve">“remaining portion of section </w:t>
      </w:r>
      <w:r w:rsidRPr="00284F37">
        <w:rPr>
          <w:rFonts w:hint="eastAsia"/>
        </w:rPr>
        <w:t>Q</w:t>
      </w:r>
      <w:r w:rsidRPr="00284F37">
        <w:t xml:space="preserve"> of Inland Lot 29”, </w:t>
      </w:r>
      <w:r>
        <w:t>he should have alerted to the fact that</w:t>
      </w:r>
      <w:r w:rsidRPr="00284F37">
        <w:t xml:space="preserve"> two separate lots</w:t>
      </w:r>
      <w:r w:rsidR="00631BE1">
        <w:t xml:space="preserve"> of land</w:t>
      </w:r>
      <w:r w:rsidRPr="00284F37">
        <w:t xml:space="preserve"> existed. </w:t>
      </w:r>
      <w:r>
        <w:t xml:space="preserve"> </w:t>
      </w:r>
      <w:r w:rsidRPr="00284F37">
        <w:t>The buildings o</w:t>
      </w:r>
      <w:r w:rsidR="00631BE1">
        <w:t>n</w:t>
      </w:r>
      <w:r w:rsidRPr="00284F37">
        <w:t xml:space="preserve"> two lots o</w:t>
      </w:r>
      <w:r>
        <w:t xml:space="preserve">f land were erected more than 60 </w:t>
      </w:r>
      <w:r w:rsidRPr="00284F37">
        <w:t xml:space="preserve">years ago, it is not surprising that two buildings were </w:t>
      </w:r>
      <w:r>
        <w:t xml:space="preserve">built </w:t>
      </w:r>
      <w:r w:rsidR="00844C81">
        <w:rPr>
          <w:rFonts w:hint="eastAsia"/>
        </w:rPr>
        <w:t xml:space="preserve">in an old fashioned manner with a </w:t>
      </w:r>
      <w:r w:rsidRPr="00284F37">
        <w:t xml:space="preserve">common staircase. </w:t>
      </w:r>
      <w:r>
        <w:t xml:space="preserve"> </w:t>
      </w:r>
      <w:r w:rsidR="00631BE1">
        <w:t>Furthermore, t</w:t>
      </w:r>
      <w:r>
        <w:t>he 1</w:t>
      </w:r>
      <w:r w:rsidRPr="008F7925">
        <w:rPr>
          <w:vertAlign w:val="superscript"/>
        </w:rPr>
        <w:t>st</w:t>
      </w:r>
      <w:r>
        <w:t xml:space="preserve"> assignment was dated 26 April 1954, the the date of assignment of No 2</w:t>
      </w:r>
      <w:r w:rsidR="001A5353">
        <w:t xml:space="preserve"> and No 4 Kai Chiu Road </w:t>
      </w:r>
      <w:r w:rsidR="001F18C0">
        <w:rPr>
          <w:rFonts w:hint="eastAsia"/>
        </w:rPr>
        <w:t>was</w:t>
      </w:r>
      <w:r>
        <w:t xml:space="preserve"> 25 June 1954 and 30 September 1954</w:t>
      </w:r>
      <w:r w:rsidR="001F18C0" w:rsidRPr="001F18C0">
        <w:t xml:space="preserve"> </w:t>
      </w:r>
      <w:r w:rsidR="001F18C0">
        <w:rPr>
          <w:rFonts w:hint="eastAsia"/>
        </w:rPr>
        <w:t xml:space="preserve">as recorded on the </w:t>
      </w:r>
      <w:r w:rsidR="001F18C0">
        <w:t>land search</w:t>
      </w:r>
      <w:r>
        <w:t xml:space="preserve">, which means, the two lots of land were </w:t>
      </w:r>
      <w:r w:rsidR="00631BE1">
        <w:t xml:space="preserve">then </w:t>
      </w:r>
      <w:r>
        <w:t>conveyed to different owners subsequent to the 1</w:t>
      </w:r>
      <w:r w:rsidRPr="00A53B70">
        <w:rPr>
          <w:vertAlign w:val="superscript"/>
        </w:rPr>
        <w:t>st</w:t>
      </w:r>
      <w:r>
        <w:t xml:space="preserve"> assignment.  </w:t>
      </w:r>
      <w:r w:rsidRPr="00284F37">
        <w:t>Solely relying on the plan of the 1</w:t>
      </w:r>
      <w:r w:rsidRPr="00284F37">
        <w:rPr>
          <w:vertAlign w:val="superscript"/>
        </w:rPr>
        <w:t>st</w:t>
      </w:r>
      <w:r w:rsidRPr="00284F37">
        <w:t xml:space="preserve"> assignment of No</w:t>
      </w:r>
      <w:r>
        <w:t xml:space="preserve"> </w:t>
      </w:r>
      <w:r w:rsidR="00631BE1">
        <w:t xml:space="preserve">4 Kai Chiu Road </w:t>
      </w:r>
      <w:r w:rsidR="00844C81">
        <w:t>is</w:t>
      </w:r>
      <w:r w:rsidR="00844C81">
        <w:rPr>
          <w:rFonts w:hint="eastAsia"/>
        </w:rPr>
        <w:t xml:space="preserve"> </w:t>
      </w:r>
      <w:r w:rsidR="000A3BD3">
        <w:t>in</w:t>
      </w:r>
      <w:r w:rsidR="000A3BD3">
        <w:rPr>
          <w:rFonts w:hint="eastAsia"/>
        </w:rPr>
        <w:t>adequate</w:t>
      </w:r>
      <w:r w:rsidR="00631BE1">
        <w:t>.</w:t>
      </w:r>
    </w:p>
    <w:p w:rsidR="00FE353C" w:rsidRDefault="00FE353C" w:rsidP="00FE353C">
      <w:pPr>
        <w:pStyle w:val="ListParagraph"/>
      </w:pPr>
    </w:p>
    <w:p w:rsidR="006A5C77" w:rsidRDefault="0010201F" w:rsidP="006A5C77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>A</w:t>
      </w:r>
      <w:r>
        <w:t xml:space="preserve"> person who commenced an action has a duty to ascertain the correct defendant.  </w:t>
      </w:r>
      <w:r w:rsidR="00631BE1" w:rsidRPr="00284F37">
        <w:rPr>
          <w:rFonts w:hint="eastAsia"/>
        </w:rPr>
        <w:t xml:space="preserve">I can say no further that the duty to </w:t>
      </w:r>
      <w:r w:rsidR="00631BE1" w:rsidRPr="00284F37">
        <w:t>ascertain</w:t>
      </w:r>
      <w:r w:rsidR="00631BE1" w:rsidRPr="00284F37">
        <w:rPr>
          <w:rFonts w:hint="eastAsia"/>
        </w:rPr>
        <w:t xml:space="preserve"> </w:t>
      </w:r>
      <w:r w:rsidR="00631BE1">
        <w:rPr>
          <w:rFonts w:hint="eastAsia"/>
        </w:rPr>
        <w:t>a</w:t>
      </w:r>
      <w:r w:rsidR="00631BE1" w:rsidRPr="00284F37">
        <w:t xml:space="preserve"> proper defendant falls on the plaintiff.</w:t>
      </w:r>
      <w:r w:rsidR="00631BE1">
        <w:t xml:space="preserve"> </w:t>
      </w:r>
      <w:r w:rsidR="008E31EA">
        <w:t>The plaintiff’s solicitors could not shift the burden to the 1</w:t>
      </w:r>
      <w:r w:rsidR="008E31EA" w:rsidRPr="001F18C0">
        <w:rPr>
          <w:vertAlign w:val="superscript"/>
        </w:rPr>
        <w:t>st</w:t>
      </w:r>
      <w:r w:rsidR="008E31EA">
        <w:t xml:space="preserve"> defendant</w:t>
      </w:r>
      <w:r w:rsidR="00631BE1">
        <w:t xml:space="preserve"> by complaining the absence of reply to their pre action letters</w:t>
      </w:r>
      <w:r w:rsidR="008E31EA">
        <w:t xml:space="preserve">.  </w:t>
      </w:r>
      <w:r w:rsidR="00631BE1">
        <w:t>The 1</w:t>
      </w:r>
      <w:r w:rsidR="00631BE1" w:rsidRPr="001F18C0">
        <w:rPr>
          <w:vertAlign w:val="superscript"/>
        </w:rPr>
        <w:t>st</w:t>
      </w:r>
      <w:r w:rsidR="00631BE1">
        <w:t xml:space="preserve"> defendant has no duty to inform the plaintiff’s solicitors of the ownership of its lot when land searches are self-evident. Such </w:t>
      </w:r>
      <w:r w:rsidR="008E31EA">
        <w:t xml:space="preserve">allegation of </w:t>
      </w:r>
      <w:r w:rsidR="00631BE1">
        <w:t xml:space="preserve">failure to reply to both pre action letters </w:t>
      </w:r>
      <w:r w:rsidR="008E31EA">
        <w:t xml:space="preserve"> plays no part in co</w:t>
      </w:r>
      <w:r w:rsidR="00631BE1">
        <w:t>mmencing the action against the 1</w:t>
      </w:r>
      <w:r w:rsidR="00631BE1" w:rsidRPr="001F18C0">
        <w:rPr>
          <w:vertAlign w:val="superscript"/>
        </w:rPr>
        <w:t>st</w:t>
      </w:r>
      <w:r w:rsidR="00631BE1">
        <w:t xml:space="preserve"> defendant</w:t>
      </w:r>
      <w:r w:rsidR="008E31EA">
        <w:t>.  The pre action protocol contained in Practice Directions 18.1 is not applicable to the 1</w:t>
      </w:r>
      <w:r w:rsidR="008E31EA" w:rsidRPr="001F18C0">
        <w:rPr>
          <w:vertAlign w:val="superscript"/>
        </w:rPr>
        <w:t>st</w:t>
      </w:r>
      <w:r w:rsidR="008E31EA">
        <w:t xml:space="preserve"> defendant</w:t>
      </w:r>
      <w:r w:rsidR="00631BE1">
        <w:t xml:space="preserve"> if it is not a proper person to be sued</w:t>
      </w:r>
      <w:r w:rsidR="008E31EA">
        <w:t>.</w:t>
      </w:r>
      <w:r w:rsidR="00583D1F">
        <w:rPr>
          <w:rFonts w:hint="eastAsia"/>
        </w:rPr>
        <w:t xml:space="preserve"> </w:t>
      </w:r>
      <w:r w:rsidR="005A0DEB">
        <w:t>I</w:t>
      </w:r>
      <w:r w:rsidR="000A3BD3">
        <w:rPr>
          <w:rFonts w:hint="eastAsia"/>
        </w:rPr>
        <w:t>t is</w:t>
      </w:r>
      <w:r w:rsidR="005A0DEB">
        <w:t xml:space="preserve"> also</w:t>
      </w:r>
      <w:r w:rsidR="000A3BD3">
        <w:rPr>
          <w:rFonts w:hint="eastAsia"/>
        </w:rPr>
        <w:t xml:space="preserve"> </w:t>
      </w:r>
      <w:r w:rsidR="000A3BD3">
        <w:t>reasonable</w:t>
      </w:r>
      <w:r w:rsidR="000A3BD3">
        <w:rPr>
          <w:rFonts w:hint="eastAsia"/>
        </w:rPr>
        <w:t xml:space="preserve"> for</w:t>
      </w:r>
      <w:r w:rsidR="00583D1F">
        <w:rPr>
          <w:rFonts w:hint="eastAsia"/>
        </w:rPr>
        <w:t xml:space="preserve"> the 1</w:t>
      </w:r>
      <w:r w:rsidR="00583D1F" w:rsidRPr="001F18C0">
        <w:rPr>
          <w:rFonts w:hint="eastAsia"/>
          <w:vertAlign w:val="superscript"/>
        </w:rPr>
        <w:t>st</w:t>
      </w:r>
      <w:r w:rsidR="00583D1F">
        <w:rPr>
          <w:rFonts w:hint="eastAsia"/>
        </w:rPr>
        <w:t xml:space="preserve"> defendant to reject the proposal of a stay of proceedings</w:t>
      </w:r>
      <w:r w:rsidR="005A0DEB">
        <w:t xml:space="preserve"> by the plaintiff’s solicitors</w:t>
      </w:r>
      <w:r w:rsidR="00583D1F">
        <w:rPr>
          <w:rFonts w:hint="eastAsia"/>
        </w:rPr>
        <w:t xml:space="preserve">. </w:t>
      </w:r>
    </w:p>
    <w:p w:rsidR="001F18C0" w:rsidRDefault="001F18C0" w:rsidP="001F18C0">
      <w:pPr>
        <w:tabs>
          <w:tab w:val="clear" w:pos="4320"/>
          <w:tab w:val="clear" w:pos="9072"/>
        </w:tabs>
        <w:spacing w:line="360" w:lineRule="auto"/>
        <w:jc w:val="both"/>
      </w:pPr>
    </w:p>
    <w:p w:rsidR="008E31EA" w:rsidRDefault="005A0DEB" w:rsidP="00F4694E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t xml:space="preserve">On this part, </w:t>
      </w:r>
      <w:r w:rsidR="00D5217F">
        <w:rPr>
          <w:rFonts w:hint="eastAsia"/>
        </w:rPr>
        <w:t>t</w:t>
      </w:r>
      <w:r w:rsidR="008E31EA">
        <w:t>he plaintiff’s application to deny costs of the 1</w:t>
      </w:r>
      <w:r w:rsidR="008E31EA" w:rsidRPr="00F50815">
        <w:rPr>
          <w:vertAlign w:val="superscript"/>
        </w:rPr>
        <w:t>st</w:t>
      </w:r>
      <w:r w:rsidR="008E31EA">
        <w:t xml:space="preserve"> defendant up to filing of the 1</w:t>
      </w:r>
      <w:r w:rsidR="008E31EA" w:rsidRPr="00F50815">
        <w:rPr>
          <w:vertAlign w:val="superscript"/>
        </w:rPr>
        <w:t>st</w:t>
      </w:r>
      <w:r w:rsidR="008E31EA">
        <w:t xml:space="preserve"> defendant’s defence is unfounded.</w:t>
      </w:r>
    </w:p>
    <w:p w:rsidR="008E31EA" w:rsidRDefault="008E31EA" w:rsidP="00F4694E">
      <w:pPr>
        <w:pStyle w:val="ListParagraph"/>
        <w:tabs>
          <w:tab w:val="clear" w:pos="1440"/>
          <w:tab w:val="clear" w:pos="4320"/>
          <w:tab w:val="clear" w:pos="9072"/>
        </w:tabs>
        <w:spacing w:line="360" w:lineRule="auto"/>
        <w:ind w:left="0"/>
      </w:pPr>
    </w:p>
    <w:p w:rsidR="008E31EA" w:rsidRPr="00DB7547" w:rsidRDefault="008E31EA" w:rsidP="00F4694E">
      <w:pPr>
        <w:pStyle w:val="ListParagraph"/>
        <w:spacing w:line="360" w:lineRule="auto"/>
        <w:ind w:left="0"/>
        <w:jc w:val="both"/>
        <w:rPr>
          <w:rFonts w:hint="eastAsia"/>
          <w:i/>
        </w:rPr>
      </w:pPr>
      <w:r w:rsidRPr="00F50815">
        <w:rPr>
          <w:rFonts w:hint="eastAsia"/>
          <w:i/>
        </w:rPr>
        <w:t xml:space="preserve">Costs after proposal </w:t>
      </w:r>
      <w:r w:rsidR="0010201F">
        <w:rPr>
          <w:rFonts w:hint="eastAsia"/>
          <w:i/>
        </w:rPr>
        <w:t>of</w:t>
      </w:r>
      <w:r w:rsidRPr="00F50815">
        <w:rPr>
          <w:rFonts w:hint="eastAsia"/>
          <w:i/>
        </w:rPr>
        <w:t xml:space="preserve"> discontinuance </w:t>
      </w:r>
      <w:r w:rsidRPr="00F50815">
        <w:rPr>
          <w:i/>
        </w:rPr>
        <w:t>on 29 August 2014</w:t>
      </w:r>
    </w:p>
    <w:p w:rsidR="008E31EA" w:rsidRDefault="008E31EA" w:rsidP="00F4694E">
      <w:pPr>
        <w:pStyle w:val="ListParagraph"/>
        <w:tabs>
          <w:tab w:val="clear" w:pos="1440"/>
          <w:tab w:val="clear" w:pos="4320"/>
          <w:tab w:val="clear" w:pos="9072"/>
        </w:tabs>
        <w:spacing w:line="360" w:lineRule="auto"/>
        <w:ind w:left="0"/>
      </w:pPr>
    </w:p>
    <w:p w:rsidR="007F1844" w:rsidRDefault="008E31EA" w:rsidP="007F1844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 w:rsidRPr="004C7AE6">
        <w:t xml:space="preserve">This is a non-starter. </w:t>
      </w:r>
      <w:r>
        <w:t xml:space="preserve"> </w:t>
      </w:r>
      <w:r w:rsidR="000A3BD3" w:rsidRPr="004C7AE6">
        <w:t>The plaintiff</w:t>
      </w:r>
      <w:r w:rsidR="001F18C0">
        <w:t>’</w:t>
      </w:r>
      <w:r w:rsidR="001F18C0">
        <w:rPr>
          <w:rFonts w:hint="eastAsia"/>
        </w:rPr>
        <w:t>s solicitors</w:t>
      </w:r>
      <w:r w:rsidR="00AB6CAD">
        <w:t xml:space="preserve"> ha</w:t>
      </w:r>
      <w:r w:rsidR="00AB6CAD">
        <w:rPr>
          <w:rFonts w:hint="eastAsia"/>
        </w:rPr>
        <w:t>ve</w:t>
      </w:r>
      <w:r w:rsidR="000A3BD3" w:rsidRPr="004C7AE6">
        <w:t xml:space="preserve"> </w:t>
      </w:r>
      <w:r w:rsidR="000A3BD3">
        <w:rPr>
          <w:rFonts w:hint="eastAsia"/>
        </w:rPr>
        <w:t xml:space="preserve">only </w:t>
      </w:r>
      <w:r w:rsidR="000A3BD3" w:rsidRPr="004C7AE6">
        <w:t>proposed to the 1</w:t>
      </w:r>
      <w:r w:rsidR="000A3BD3" w:rsidRPr="004C7AE6">
        <w:rPr>
          <w:vertAlign w:val="superscript"/>
        </w:rPr>
        <w:t>st</w:t>
      </w:r>
      <w:r w:rsidR="000A3BD3">
        <w:t> </w:t>
      </w:r>
      <w:r w:rsidR="000A3BD3" w:rsidRPr="004C7AE6">
        <w:t>defend</w:t>
      </w:r>
      <w:r w:rsidR="0010201F">
        <w:t xml:space="preserve">ant verbally on 29 August 2014 </w:t>
      </w:r>
      <w:r w:rsidR="0010201F">
        <w:rPr>
          <w:rFonts w:hint="eastAsia"/>
        </w:rPr>
        <w:t>to</w:t>
      </w:r>
      <w:r w:rsidR="0010201F">
        <w:t xml:space="preserve"> discontinu</w:t>
      </w:r>
      <w:r w:rsidR="0010201F">
        <w:rPr>
          <w:rFonts w:hint="eastAsia"/>
        </w:rPr>
        <w:t>e</w:t>
      </w:r>
      <w:r w:rsidR="000A3BD3" w:rsidRPr="004C7AE6">
        <w:t xml:space="preserve"> of the plaintiff’s claim.</w:t>
      </w:r>
      <w:r w:rsidR="000A3BD3">
        <w:t xml:space="preserve"> </w:t>
      </w:r>
      <w:r w:rsidR="000A3BD3" w:rsidRPr="004C7AE6">
        <w:t xml:space="preserve"> </w:t>
      </w:r>
      <w:r w:rsidR="007F1844">
        <w:rPr>
          <w:rFonts w:hint="eastAsia"/>
        </w:rPr>
        <w:t>N</w:t>
      </w:r>
      <w:r w:rsidR="007F1844">
        <w:t>o agreement has been reached between the plaintiff and the 1</w:t>
      </w:r>
      <w:r w:rsidR="007F1844" w:rsidRPr="008C01EA">
        <w:rPr>
          <w:vertAlign w:val="superscript"/>
        </w:rPr>
        <w:t>st</w:t>
      </w:r>
      <w:r w:rsidR="007F1844">
        <w:t xml:space="preserve"> defendant on terms of settlement as at 29 August 2014</w:t>
      </w:r>
      <w:r w:rsidR="007F1844">
        <w:rPr>
          <w:rFonts w:hint="eastAsia"/>
        </w:rPr>
        <w:t>.</w:t>
      </w:r>
    </w:p>
    <w:p w:rsidR="007F1844" w:rsidRDefault="007F1844" w:rsidP="007F1844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8E31EA" w:rsidRDefault="008E31EA" w:rsidP="00F4694E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4C7AE6">
        <w:t>In the without prejudice letter dated 26 September 2014, the plaintiff</w:t>
      </w:r>
      <w:r w:rsidR="00844C81">
        <w:t>’</w:t>
      </w:r>
      <w:r w:rsidR="00EB63A7">
        <w:rPr>
          <w:rFonts w:hint="eastAsia"/>
        </w:rPr>
        <w:t>s solicitors</w:t>
      </w:r>
      <w:r w:rsidRPr="004C7AE6">
        <w:t xml:space="preserve"> opposed to the additional clause but agreed to discontinue the plaintiff’s claim against the 1</w:t>
      </w:r>
      <w:r w:rsidRPr="004C7AE6">
        <w:rPr>
          <w:vertAlign w:val="superscript"/>
        </w:rPr>
        <w:t>st</w:t>
      </w:r>
      <w:r w:rsidRPr="004C7AE6">
        <w:t xml:space="preserve"> defendant with costs.</w:t>
      </w:r>
      <w:r>
        <w:t xml:space="preserve"> </w:t>
      </w:r>
      <w:r w:rsidRPr="004C7AE6">
        <w:t xml:space="preserve"> The letter ended by “</w:t>
      </w:r>
      <w:r w:rsidRPr="00A7794C">
        <w:rPr>
          <w:i/>
        </w:rPr>
        <w:t>we [the plaintiff’s solicitors] shall draft the Consent Summons should the aforesa</w:t>
      </w:r>
      <w:r w:rsidR="00537CA9">
        <w:rPr>
          <w:i/>
        </w:rPr>
        <w:t xml:space="preserve">id proposal is acceptable to </w:t>
      </w:r>
      <w:r w:rsidR="00537CA9">
        <w:rPr>
          <w:rFonts w:hint="eastAsia"/>
          <w:i/>
        </w:rPr>
        <w:t xml:space="preserve">your </w:t>
      </w:r>
      <w:r w:rsidRPr="00A7794C">
        <w:rPr>
          <w:i/>
        </w:rPr>
        <w:t>client [the 1</w:t>
      </w:r>
      <w:r w:rsidRPr="00A7794C">
        <w:rPr>
          <w:i/>
          <w:vertAlign w:val="superscript"/>
        </w:rPr>
        <w:t>st</w:t>
      </w:r>
      <w:r w:rsidRPr="00A7794C">
        <w:rPr>
          <w:i/>
        </w:rPr>
        <w:t xml:space="preserve"> defendant]</w:t>
      </w:r>
      <w:r w:rsidRPr="008E31EA">
        <w:t>”.</w:t>
      </w:r>
      <w:r>
        <w:t xml:space="preserve">  </w:t>
      </w:r>
      <w:r w:rsidR="00A7794C">
        <w:t>T</w:t>
      </w:r>
      <w:r w:rsidRPr="004C7AE6">
        <w:t xml:space="preserve">he plaintiff’s solicitors did not say the offer is subject to any time constraint nor did they reserve their rights to </w:t>
      </w:r>
      <w:r w:rsidR="007F1844">
        <w:rPr>
          <w:rFonts w:hint="eastAsia"/>
        </w:rPr>
        <w:t>seek costs</w:t>
      </w:r>
      <w:r w:rsidR="00D3167B">
        <w:rPr>
          <w:rFonts w:hint="eastAsia"/>
        </w:rPr>
        <w:t xml:space="preserve"> should it be refused</w:t>
      </w:r>
      <w:r w:rsidR="007F1844">
        <w:rPr>
          <w:rFonts w:hint="eastAsia"/>
        </w:rPr>
        <w:t xml:space="preserve">. </w:t>
      </w:r>
      <w:r>
        <w:t xml:space="preserve"> </w:t>
      </w:r>
      <w:r w:rsidR="008B485C">
        <w:t xml:space="preserve">The plaintiff’s solicitors </w:t>
      </w:r>
      <w:r w:rsidR="008B485C">
        <w:rPr>
          <w:rFonts w:hint="eastAsia"/>
        </w:rPr>
        <w:t>were</w:t>
      </w:r>
      <w:r w:rsidRPr="004C7AE6">
        <w:t xml:space="preserve"> simply and no more than seeking the 1</w:t>
      </w:r>
      <w:r w:rsidRPr="004C7AE6">
        <w:rPr>
          <w:vertAlign w:val="superscript"/>
        </w:rPr>
        <w:t>st</w:t>
      </w:r>
      <w:r w:rsidRPr="004C7AE6">
        <w:t xml:space="preserve"> defendant’s view on whether the proposal is acceptable.</w:t>
      </w:r>
      <w:r w:rsidR="00A7794C">
        <w:t xml:space="preserve"> </w:t>
      </w:r>
    </w:p>
    <w:p w:rsidR="008E31EA" w:rsidRDefault="008E31EA" w:rsidP="00F4694E">
      <w:pPr>
        <w:tabs>
          <w:tab w:val="clear" w:pos="4320"/>
          <w:tab w:val="clear" w:pos="9072"/>
        </w:tabs>
        <w:spacing w:line="360" w:lineRule="auto"/>
        <w:jc w:val="both"/>
      </w:pPr>
    </w:p>
    <w:p w:rsidR="008E31EA" w:rsidRDefault="008E31EA" w:rsidP="00F4694E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 w:rsidRPr="00B05B2B">
        <w:t>I am not persuaded the plaintiff has grounds to deny costs of the 1</w:t>
      </w:r>
      <w:r w:rsidRPr="00B05B2B">
        <w:rPr>
          <w:vertAlign w:val="superscript"/>
        </w:rPr>
        <w:t>st</w:t>
      </w:r>
      <w:r w:rsidRPr="00B05B2B">
        <w:t xml:space="preserve"> defendant from 29 </w:t>
      </w:r>
      <w:r w:rsidRPr="00B05B2B">
        <w:rPr>
          <w:rFonts w:hint="eastAsia"/>
        </w:rPr>
        <w:t>A</w:t>
      </w:r>
      <w:r w:rsidRPr="00B05B2B">
        <w:t>ugust 2014 onwards until the ord</w:t>
      </w:r>
      <w:r>
        <w:t>er of discontinuance.</w:t>
      </w:r>
    </w:p>
    <w:p w:rsidR="007F1844" w:rsidRDefault="007F1844" w:rsidP="007F1844">
      <w:pPr>
        <w:pStyle w:val="ListParagraph"/>
      </w:pPr>
    </w:p>
    <w:p w:rsidR="00A8457F" w:rsidRPr="00F4694E" w:rsidRDefault="00F4694E" w:rsidP="00F4694E">
      <w:pPr>
        <w:pStyle w:val="ListParagraph"/>
        <w:spacing w:line="360" w:lineRule="auto"/>
        <w:ind w:left="0"/>
        <w:jc w:val="both"/>
        <w:rPr>
          <w:i/>
        </w:rPr>
      </w:pPr>
      <w:r w:rsidRPr="00F4694E">
        <w:rPr>
          <w:i/>
        </w:rPr>
        <w:t>CONCLUSION</w:t>
      </w:r>
    </w:p>
    <w:p w:rsidR="00F4694E" w:rsidRPr="00184D48" w:rsidRDefault="00F4694E" w:rsidP="00F4694E">
      <w:pPr>
        <w:spacing w:line="360" w:lineRule="auto"/>
        <w:jc w:val="both"/>
        <w:rPr>
          <w:rFonts w:hint="eastAsia"/>
          <w:u w:val="single"/>
        </w:rPr>
      </w:pPr>
    </w:p>
    <w:p w:rsidR="00D5217F" w:rsidRDefault="00D5217F" w:rsidP="007F1844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>By reasons of the foregoing</w:t>
      </w:r>
      <w:r w:rsidR="00A7794C">
        <w:t xml:space="preserve"> reasons</w:t>
      </w:r>
      <w:r>
        <w:rPr>
          <w:rFonts w:hint="eastAsia"/>
        </w:rPr>
        <w:t xml:space="preserve">, no </w:t>
      </w:r>
      <w:r>
        <w:t>circumstance</w:t>
      </w:r>
      <w:r>
        <w:rPr>
          <w:rFonts w:hint="eastAsia"/>
        </w:rPr>
        <w:t xml:space="preserve"> shall lead to the exercise of </w:t>
      </w:r>
      <w:r>
        <w:t>discretion</w:t>
      </w:r>
      <w:r w:rsidR="00AB6CAD">
        <w:rPr>
          <w:rFonts w:hint="eastAsia"/>
        </w:rPr>
        <w:t xml:space="preserve"> to order costs otherwise when</w:t>
      </w:r>
      <w:r>
        <w:rPr>
          <w:rFonts w:hint="eastAsia"/>
        </w:rPr>
        <w:t xml:space="preserve"> leave be granted to </w:t>
      </w:r>
      <w:r>
        <w:t>the</w:t>
      </w:r>
      <w:r>
        <w:rPr>
          <w:rFonts w:hint="eastAsia"/>
        </w:rPr>
        <w:t xml:space="preserve"> plaintiff to </w:t>
      </w:r>
      <w:r>
        <w:t>discontinue</w:t>
      </w:r>
      <w:r>
        <w:rPr>
          <w:rFonts w:hint="eastAsia"/>
        </w:rPr>
        <w:t xml:space="preserve"> </w:t>
      </w:r>
      <w:r w:rsidR="00590C2D">
        <w:rPr>
          <w:rFonts w:hint="eastAsia"/>
        </w:rPr>
        <w:t>her claim against the 1</w:t>
      </w:r>
      <w:r w:rsidR="00590C2D" w:rsidRPr="00590C2D">
        <w:rPr>
          <w:rFonts w:hint="eastAsia"/>
          <w:vertAlign w:val="superscript"/>
        </w:rPr>
        <w:t>st</w:t>
      </w:r>
      <w:r w:rsidR="00590C2D">
        <w:rPr>
          <w:rFonts w:hint="eastAsia"/>
        </w:rPr>
        <w:t xml:space="preserve"> </w:t>
      </w:r>
      <w:r w:rsidR="00590C2D">
        <w:t>defendant</w:t>
      </w:r>
      <w:r w:rsidR="00590C2D">
        <w:rPr>
          <w:rFonts w:hint="eastAsia"/>
        </w:rPr>
        <w:t xml:space="preserve">. </w:t>
      </w:r>
    </w:p>
    <w:p w:rsidR="00D5217F" w:rsidRDefault="00D5217F" w:rsidP="00D5217F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7F1844" w:rsidRDefault="007F1844" w:rsidP="007F1844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 xml:space="preserve">Both the plaintiff and the </w:t>
      </w:r>
      <w:r>
        <w:rPr>
          <w:rFonts w:hint="eastAsia"/>
        </w:rPr>
        <w:t>1</w:t>
      </w:r>
      <w:r w:rsidRPr="007F1844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>
        <w:t>defendant</w:t>
      </w:r>
      <w:r>
        <w:rPr>
          <w:rFonts w:hint="eastAsia"/>
        </w:rPr>
        <w:t xml:space="preserve"> agreed costs should </w:t>
      </w:r>
      <w:r>
        <w:t>follow</w:t>
      </w:r>
      <w:r>
        <w:rPr>
          <w:rFonts w:hint="eastAsia"/>
        </w:rPr>
        <w:t xml:space="preserve"> the event. </w:t>
      </w:r>
    </w:p>
    <w:p w:rsidR="007F1844" w:rsidRDefault="007F1844" w:rsidP="007F1844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A8457F" w:rsidRDefault="007F1844" w:rsidP="00F4694E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rPr>
          <w:rFonts w:hint="eastAsia"/>
        </w:rPr>
        <w:t>I make the following order:</w:t>
      </w:r>
    </w:p>
    <w:p w:rsidR="007F1844" w:rsidRDefault="007F1844" w:rsidP="00F4694E">
      <w:pPr>
        <w:widowControl w:val="0"/>
        <w:tabs>
          <w:tab w:val="clear" w:pos="1440"/>
          <w:tab w:val="clear" w:pos="4320"/>
          <w:tab w:val="clear" w:pos="9072"/>
        </w:tabs>
        <w:snapToGrid/>
        <w:spacing w:line="360" w:lineRule="auto"/>
        <w:ind w:left="180"/>
        <w:jc w:val="both"/>
      </w:pPr>
    </w:p>
    <w:p w:rsidR="007F1844" w:rsidRDefault="007F1844" w:rsidP="00F4694E">
      <w:pPr>
        <w:widowControl w:val="0"/>
        <w:numPr>
          <w:ilvl w:val="0"/>
          <w:numId w:val="39"/>
        </w:num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/>
        <w:jc w:val="both"/>
        <w:rPr>
          <w:rFonts w:hint="eastAsia"/>
        </w:rPr>
      </w:pPr>
      <w:r>
        <w:rPr>
          <w:rFonts w:hint="eastAsia"/>
        </w:rPr>
        <w:t>Leave be granted for the plaintiff to discontinue her claim against the 1</w:t>
      </w:r>
      <w:r w:rsidRPr="007F1844">
        <w:rPr>
          <w:rFonts w:hint="eastAsia"/>
          <w:vertAlign w:val="superscript"/>
        </w:rPr>
        <w:t>st</w:t>
      </w:r>
      <w:r>
        <w:rPr>
          <w:rFonts w:hint="eastAsia"/>
        </w:rPr>
        <w:t xml:space="preserve"> defendant.</w:t>
      </w:r>
    </w:p>
    <w:p w:rsidR="007F1844" w:rsidRDefault="007F1844" w:rsidP="007F1844">
      <w:pPr>
        <w:widowControl w:val="0"/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/>
        <w:jc w:val="both"/>
        <w:rPr>
          <w:rFonts w:hint="eastAsia"/>
        </w:rPr>
      </w:pPr>
    </w:p>
    <w:p w:rsidR="00A8457F" w:rsidRDefault="007F1844" w:rsidP="00F4694E">
      <w:pPr>
        <w:widowControl w:val="0"/>
        <w:numPr>
          <w:ilvl w:val="0"/>
          <w:numId w:val="39"/>
        </w:num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/>
        <w:jc w:val="both"/>
      </w:pPr>
      <w:r>
        <w:rPr>
          <w:rFonts w:hint="eastAsia"/>
        </w:rPr>
        <w:t>T</w:t>
      </w:r>
      <w:r w:rsidR="00A8457F" w:rsidRPr="00BF545A">
        <w:t>he plaintiff do pay the costs of the 1</w:t>
      </w:r>
      <w:r w:rsidR="00A8457F" w:rsidRPr="00BF545A">
        <w:rPr>
          <w:vertAlign w:val="superscript"/>
        </w:rPr>
        <w:t>st</w:t>
      </w:r>
      <w:r w:rsidR="00A8457F" w:rsidRPr="00BF545A">
        <w:t xml:space="preserve"> defendant</w:t>
      </w:r>
      <w:r w:rsidR="000A3BD3">
        <w:rPr>
          <w:rFonts w:hint="eastAsia"/>
        </w:rPr>
        <w:t xml:space="preserve"> in this action</w:t>
      </w:r>
      <w:r w:rsidR="000A3BD3" w:rsidRPr="000A3BD3">
        <w:t xml:space="preserve"> </w:t>
      </w:r>
      <w:r w:rsidR="000A3BD3" w:rsidRPr="00BF545A">
        <w:t>up to the date of order hereof</w:t>
      </w:r>
      <w:r w:rsidR="000A3BD3">
        <w:rPr>
          <w:rFonts w:hint="eastAsia"/>
        </w:rPr>
        <w:t>, including the plaintiff</w:t>
      </w:r>
      <w:r w:rsidR="000A3BD3">
        <w:t>’</w:t>
      </w:r>
      <w:r w:rsidR="00A7794C">
        <w:rPr>
          <w:rFonts w:hint="eastAsia"/>
        </w:rPr>
        <w:t xml:space="preserve">s summons filed on </w:t>
      </w:r>
      <w:r w:rsidR="006E4C8E">
        <w:rPr>
          <w:rFonts w:hint="eastAsia"/>
        </w:rPr>
        <w:t>3</w:t>
      </w:r>
      <w:r w:rsidR="000A3BD3">
        <w:rPr>
          <w:rFonts w:hint="eastAsia"/>
        </w:rPr>
        <w:t xml:space="preserve"> August 2015,</w:t>
      </w:r>
      <w:r w:rsidR="00A8457F" w:rsidRPr="00BF545A">
        <w:t xml:space="preserve"> t</w:t>
      </w:r>
      <w:r>
        <w:t>o be taxed if not agreed</w:t>
      </w:r>
      <w:r>
        <w:rPr>
          <w:rFonts w:hint="eastAsia"/>
        </w:rPr>
        <w:t>.</w:t>
      </w:r>
    </w:p>
    <w:p w:rsidR="00F4694E" w:rsidRDefault="00F4694E" w:rsidP="00F4694E">
      <w:pPr>
        <w:widowControl w:val="0"/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1440"/>
        <w:jc w:val="both"/>
      </w:pPr>
    </w:p>
    <w:p w:rsidR="00A7794C" w:rsidRDefault="00A7794C" w:rsidP="00F4694E">
      <w:pPr>
        <w:widowControl w:val="0"/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1440"/>
        <w:jc w:val="both"/>
        <w:rPr>
          <w:rFonts w:hint="eastAsia"/>
        </w:rPr>
      </w:pPr>
    </w:p>
    <w:p w:rsidR="00657E0F" w:rsidRDefault="00657E0F" w:rsidP="00F4694E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i/>
          <w:szCs w:val="28"/>
        </w:rPr>
      </w:pPr>
    </w:p>
    <w:p w:rsidR="00657E0F" w:rsidRPr="008D2A7D" w:rsidRDefault="00657E0F" w:rsidP="00657E0F">
      <w:pPr>
        <w:tabs>
          <w:tab w:val="clear" w:pos="4320"/>
          <w:tab w:val="clear" w:pos="9072"/>
          <w:tab w:val="center" w:pos="6480"/>
        </w:tabs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8D2A7D">
        <w:rPr>
          <w:szCs w:val="28"/>
        </w:rPr>
        <w:t xml:space="preserve">( </w:t>
      </w:r>
      <w:r w:rsidR="00B263B4">
        <w:rPr>
          <w:rFonts w:hint="eastAsia"/>
          <w:szCs w:val="28"/>
        </w:rPr>
        <w:t>J</w:t>
      </w:r>
      <w:r w:rsidRPr="008D2A7D">
        <w:rPr>
          <w:rFonts w:eastAsia="PMingLiU"/>
          <w:szCs w:val="28"/>
          <w:lang w:eastAsia="zh-TW"/>
        </w:rPr>
        <w:t xml:space="preserve"> Chow</w:t>
      </w:r>
      <w:r w:rsidRPr="008D2A7D">
        <w:rPr>
          <w:szCs w:val="28"/>
        </w:rPr>
        <w:t xml:space="preserve"> )</w:t>
      </w:r>
    </w:p>
    <w:p w:rsidR="00657E0F" w:rsidRPr="00B263B4" w:rsidRDefault="00657E0F" w:rsidP="00657E0F">
      <w:pPr>
        <w:tabs>
          <w:tab w:val="clear" w:pos="4320"/>
          <w:tab w:val="clear" w:pos="9072"/>
          <w:tab w:val="center" w:pos="6480"/>
        </w:tabs>
        <w:jc w:val="both"/>
        <w:rPr>
          <w:rFonts w:hint="eastAsia"/>
          <w:bCs/>
          <w:szCs w:val="28"/>
        </w:rPr>
      </w:pPr>
      <w:r>
        <w:rPr>
          <w:rFonts w:eastAsia="PMingLiU"/>
          <w:bCs/>
          <w:szCs w:val="28"/>
          <w:lang w:eastAsia="zh-TW"/>
        </w:rPr>
        <w:tab/>
      </w:r>
      <w:r>
        <w:rPr>
          <w:rFonts w:eastAsia="PMingLiU"/>
          <w:bCs/>
          <w:szCs w:val="28"/>
          <w:lang w:eastAsia="zh-TW"/>
        </w:rPr>
        <w:tab/>
      </w:r>
      <w:r w:rsidR="00B263B4">
        <w:rPr>
          <w:rFonts w:hint="eastAsia"/>
          <w:bCs/>
          <w:szCs w:val="28"/>
        </w:rPr>
        <w:t>Master</w:t>
      </w:r>
    </w:p>
    <w:p w:rsidR="00B263B4" w:rsidRDefault="00B263B4" w:rsidP="00E80D7C">
      <w:pPr>
        <w:tabs>
          <w:tab w:val="clear" w:pos="4320"/>
          <w:tab w:val="clear" w:pos="9072"/>
        </w:tabs>
        <w:jc w:val="both"/>
        <w:rPr>
          <w:rFonts w:hint="eastAsia"/>
          <w:szCs w:val="28"/>
        </w:rPr>
      </w:pPr>
    </w:p>
    <w:p w:rsidR="00AB6CAD" w:rsidRDefault="00AB6CAD" w:rsidP="00E80D7C">
      <w:pPr>
        <w:tabs>
          <w:tab w:val="clear" w:pos="4320"/>
          <w:tab w:val="clear" w:pos="9072"/>
        </w:tabs>
        <w:jc w:val="both"/>
        <w:rPr>
          <w:rFonts w:hint="eastAsia"/>
        </w:rPr>
      </w:pPr>
    </w:p>
    <w:p w:rsidR="00E82968" w:rsidRPr="00B263B4" w:rsidRDefault="00B263B4" w:rsidP="00E80D7C">
      <w:pPr>
        <w:tabs>
          <w:tab w:val="clear" w:pos="4320"/>
          <w:tab w:val="clear" w:pos="9072"/>
        </w:tabs>
        <w:jc w:val="both"/>
        <w:rPr>
          <w:rFonts w:hint="eastAsia"/>
          <w:szCs w:val="28"/>
        </w:rPr>
      </w:pPr>
      <w:r w:rsidRPr="005602F9">
        <w:rPr>
          <w:rFonts w:eastAsia="PMingLiU"/>
          <w:lang w:eastAsia="zh-TW"/>
        </w:rPr>
        <w:t xml:space="preserve">Mr </w:t>
      </w:r>
      <w:r w:rsidR="00A8457F">
        <w:rPr>
          <w:rFonts w:eastAsia="PMingLiU"/>
          <w:lang w:eastAsia="zh-TW"/>
        </w:rPr>
        <w:t>Chan Chun Sang</w:t>
      </w:r>
      <w:r w:rsidRPr="005602F9">
        <w:rPr>
          <w:rFonts w:eastAsia="PMingLiU"/>
          <w:lang w:eastAsia="zh-TW"/>
        </w:rPr>
        <w:t xml:space="preserve">, </w:t>
      </w:r>
      <w:r w:rsidR="00A8457F">
        <w:t>instructed by T K Tsui &amp; Co</w:t>
      </w:r>
      <w:r w:rsidRPr="005602F9">
        <w:rPr>
          <w:rFonts w:eastAsia="PMingLiU"/>
          <w:lang w:eastAsia="zh-TW"/>
        </w:rPr>
        <w:t xml:space="preserve">, </w:t>
      </w:r>
      <w:r>
        <w:rPr>
          <w:rFonts w:hint="eastAsia"/>
        </w:rPr>
        <w:t>for the plaintiff</w:t>
      </w:r>
    </w:p>
    <w:p w:rsidR="00657E0F" w:rsidRDefault="00657E0F" w:rsidP="00657E0F">
      <w:pPr>
        <w:tabs>
          <w:tab w:val="clear" w:pos="4320"/>
          <w:tab w:val="clear" w:pos="9072"/>
        </w:tabs>
        <w:jc w:val="both"/>
        <w:rPr>
          <w:rFonts w:hint="eastAsia"/>
          <w:szCs w:val="28"/>
        </w:rPr>
      </w:pPr>
    </w:p>
    <w:p w:rsidR="00657E0F" w:rsidRDefault="00B263B4" w:rsidP="00657E0F">
      <w:pPr>
        <w:tabs>
          <w:tab w:val="clear" w:pos="4320"/>
          <w:tab w:val="clear" w:pos="9072"/>
        </w:tabs>
        <w:jc w:val="both"/>
        <w:rPr>
          <w:bCs/>
          <w:szCs w:val="28"/>
        </w:rPr>
      </w:pPr>
      <w:r>
        <w:rPr>
          <w:rFonts w:eastAsia="PMingLiU"/>
          <w:lang w:eastAsia="zh-TW"/>
        </w:rPr>
        <w:t>Mr</w:t>
      </w:r>
      <w:r w:rsidRPr="005602F9">
        <w:rPr>
          <w:rFonts w:eastAsia="PMingLiU"/>
          <w:lang w:eastAsia="zh-TW"/>
        </w:rPr>
        <w:t xml:space="preserve"> </w:t>
      </w:r>
      <w:r w:rsidR="00A8457F">
        <w:rPr>
          <w:rFonts w:eastAsia="PMingLiU"/>
          <w:lang w:eastAsia="zh-TW"/>
        </w:rPr>
        <w:t>A</w:t>
      </w:r>
      <w:r w:rsidR="009D79E1">
        <w:rPr>
          <w:rFonts w:hint="eastAsia"/>
        </w:rPr>
        <w:t>ndrew</w:t>
      </w:r>
      <w:r w:rsidR="00A8457F">
        <w:rPr>
          <w:rFonts w:eastAsia="PMingLiU"/>
          <w:lang w:eastAsia="zh-TW"/>
        </w:rPr>
        <w:t xml:space="preserve"> Wong</w:t>
      </w:r>
      <w:r>
        <w:rPr>
          <w:rFonts w:hint="eastAsia"/>
        </w:rPr>
        <w:t>,</w:t>
      </w:r>
      <w:r w:rsidRPr="005602F9">
        <w:rPr>
          <w:rFonts w:eastAsia="PMingLiU"/>
          <w:lang w:eastAsia="zh-TW"/>
        </w:rPr>
        <w:t xml:space="preserve"> </w:t>
      </w:r>
      <w:r w:rsidR="00A8457F">
        <w:rPr>
          <w:rFonts w:eastAsia="PMingLiU"/>
          <w:lang w:eastAsia="zh-TW"/>
        </w:rPr>
        <w:t>of Huen &amp; Partners</w:t>
      </w:r>
      <w:r>
        <w:rPr>
          <w:rFonts w:hint="eastAsia"/>
        </w:rPr>
        <w:t xml:space="preserve">, for the </w:t>
      </w:r>
      <w:r w:rsidR="00A8457F">
        <w:t>1</w:t>
      </w:r>
      <w:r w:rsidR="00A8457F" w:rsidRPr="00A8457F">
        <w:rPr>
          <w:vertAlign w:val="superscript"/>
        </w:rPr>
        <w:t>st</w:t>
      </w:r>
      <w:r w:rsidR="00A8457F">
        <w:t xml:space="preserve"> </w:t>
      </w:r>
      <w:r>
        <w:rPr>
          <w:rFonts w:hint="eastAsia"/>
        </w:rPr>
        <w:t>defendant</w:t>
      </w:r>
      <w:r w:rsidRPr="005602F9">
        <w:rPr>
          <w:rFonts w:eastAsia="PMingLiU"/>
          <w:lang w:eastAsia="zh-TW"/>
        </w:rPr>
        <w:t>.</w:t>
      </w:r>
    </w:p>
    <w:sectPr w:rsidR="00657E0F" w:rsidSect="00493CCE">
      <w:headerReference w:type="default" r:id="rId11"/>
      <w:type w:val="continuous"/>
      <w:pgSz w:w="11906" w:h="16838" w:code="9"/>
      <w:pgMar w:top="1800" w:right="1800" w:bottom="1440" w:left="1800" w:header="720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1EB2" w:rsidRDefault="00321EB2">
      <w:r>
        <w:separator/>
      </w:r>
    </w:p>
  </w:endnote>
  <w:endnote w:type="continuationSeparator" w:id="0">
    <w:p w:rsidR="00321EB2" w:rsidRDefault="0032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353" w:rsidRDefault="001A53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5353" w:rsidRDefault="001A53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353" w:rsidRDefault="001A5353">
    <w:pPr>
      <w:pStyle w:val="Footer"/>
      <w:framePr w:wrap="around" w:vAnchor="text" w:hAnchor="margin" w:xAlign="right" w:y="1"/>
      <w:rPr>
        <w:rStyle w:val="PageNumber"/>
      </w:rPr>
    </w:pPr>
  </w:p>
  <w:p w:rsidR="001A5353" w:rsidRDefault="001A53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1EB2" w:rsidRDefault="00321EB2">
      <w:r>
        <w:separator/>
      </w:r>
    </w:p>
  </w:footnote>
  <w:footnote w:type="continuationSeparator" w:id="0">
    <w:p w:rsidR="00321EB2" w:rsidRDefault="00321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353" w:rsidRDefault="00AA287B">
    <w:pPr>
      <w:pStyle w:val="Header"/>
    </w:pPr>
    <w:r w:rsidRPr="00D54FEA">
      <w:rPr>
        <w:noProof/>
        <w:sz w:val="20"/>
      </w:rPr>
    </w:r>
    <w:r w:rsidR="00AA287B" w:rsidRPr="00D54FEA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-63pt;margin-top:12.05pt;width:27pt;height:783pt;z-index:251655168;mso-wrap-style:square;mso-wrap-edited:f;mso-width-percent:0;mso-height-percent:0;mso-width-percent:0;mso-height-percent:0;v-text-anchor:top" o:allowincell="f" stroked="f">
          <v:textbox style="mso-next-textbox:#_x0000_s1025">
            <w:txbxContent>
              <w:p w:rsidR="001A5353" w:rsidRDefault="001A5353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 w:rsidRPr="00D54FEA">
      <w:rPr>
        <w:noProof/>
        <w:sz w:val="20"/>
      </w:rPr>
    </w:r>
    <w:r w:rsidR="00AA287B" w:rsidRPr="00D54FEA">
      <w:rPr>
        <w:noProof/>
        <w:sz w:val="20"/>
      </w:rPr>
      <w:pict>
        <v:shape id="_x0000_s1027" type="#_x0000_t202" alt="" style="position:absolute;left:0;text-align:left;margin-left:-63pt;margin-top:-19.15pt;width:45pt;height:23.4pt;z-index:251657216;mso-wrap-style:square;mso-wrap-edited:f;mso-width-percent:0;mso-height-percent:0;mso-width-percent:0;mso-height-percent:0;v-text-anchor:top" o:allowincell="f" stroked="f">
          <v:textbox style="mso-next-textbox:#_x0000_s1027">
            <w:txbxContent>
              <w:p w:rsidR="001A5353" w:rsidRPr="00481CCA" w:rsidRDefault="001A5353">
                <w:pPr>
                  <w:rPr>
                    <w:rFonts w:eastAsia="PMingLiU"/>
                    <w:b/>
                    <w:sz w:val="18"/>
                    <w:lang w:eastAsia="zh-TW"/>
                  </w:rPr>
                </w:pPr>
              </w:p>
            </w:txbxContent>
          </v:textbox>
        </v:shape>
      </w:pict>
    </w:r>
    <w:r w:rsidRPr="00D54FEA">
      <w:rPr>
        <w:noProof/>
        <w:sz w:val="20"/>
      </w:rPr>
    </w:r>
    <w:r w:rsidR="00AA287B" w:rsidRPr="00D54FEA">
      <w:rPr>
        <w:noProof/>
        <w:sz w:val="20"/>
      </w:rPr>
      <w:pict>
        <v:shape id="_x0000_s1026" type="#_x0000_t202" alt="" style="position:absolute;left:0;text-align:left;margin-left:471.4pt;margin-top:12.25pt;width:32.6pt;height:11in;z-index:251656192;mso-wrap-style:square;mso-wrap-edited:f;mso-width-percent:0;mso-height-percent:0;mso-width-percent:0;mso-height-percent:0;v-text-anchor:top" o:allowincell="f" stroked="f">
          <v:textbox style="mso-next-textbox:#_x0000_s1026">
            <w:txbxContent>
              <w:p w:rsidR="001A5353" w:rsidRDefault="001A5353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353" w:rsidRDefault="001A5353">
    <w:pPr>
      <w:pStyle w:val="Header"/>
      <w:rPr>
        <w:sz w:val="28"/>
      </w:rPr>
    </w:pPr>
    <w:r>
      <w:rPr>
        <w:rFonts w:hint="eastAsia"/>
        <w:sz w:val="28"/>
      </w:rPr>
      <w:t xml:space="preserve">- </w:t>
    </w:r>
    <w:r>
      <w:rPr>
        <w:rStyle w:val="PageNumber"/>
        <w:sz w:val="28"/>
      </w:rPr>
      <w:fldChar w:fldCharType="begin"/>
    </w:r>
    <w:r>
      <w:rPr>
        <w:rStyle w:val="PageNumber"/>
        <w:sz w:val="28"/>
      </w:rPr>
      <w:instrText xml:space="preserve"> PAGE </w:instrText>
    </w:r>
    <w:r>
      <w:rPr>
        <w:rStyle w:val="PageNumber"/>
        <w:sz w:val="28"/>
      </w:rPr>
      <w:fldChar w:fldCharType="separate"/>
    </w:r>
    <w:r w:rsidR="006E4C8E">
      <w:rPr>
        <w:rStyle w:val="PageNumber"/>
        <w:noProof/>
        <w:sz w:val="28"/>
      </w:rPr>
      <w:t>9</w:t>
    </w:r>
    <w:r>
      <w:rPr>
        <w:rStyle w:val="PageNumber"/>
        <w:sz w:val="28"/>
      </w:rPr>
      <w:fldChar w:fldCharType="end"/>
    </w:r>
    <w:r>
      <w:rPr>
        <w:rStyle w:val="PageNumber"/>
        <w:rFonts w:hint="eastAsia"/>
        <w:sz w:val="28"/>
      </w:rPr>
      <w:t xml:space="preserve"> -</w:t>
    </w:r>
    <w:r w:rsidR="00AA287B">
      <w:rPr>
        <w:noProof/>
        <w:sz w:val="28"/>
      </w:rPr>
    </w:r>
    <w:r w:rsidR="00AA287B">
      <w:rPr>
        <w:noProof/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left:0;text-align:left;margin-left:-63pt;margin-top:12.05pt;width:27pt;height:783pt;z-index:251658240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8">
            <w:txbxContent>
              <w:p w:rsidR="001A5353" w:rsidRDefault="001A5353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 w:rsidR="00AA287B">
      <w:rPr>
        <w:noProof/>
        <w:sz w:val="28"/>
      </w:rPr>
    </w:r>
    <w:r w:rsidR="00AA287B">
      <w:rPr>
        <w:noProof/>
        <w:sz w:val="28"/>
      </w:rPr>
      <w:pict>
        <v:shape id="_x0000_s1030" type="#_x0000_t202" alt="" style="position:absolute;left:0;text-align:left;margin-left:-63pt;margin-top:-19.15pt;width:45pt;height:23.4pt;z-index:251660288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30">
            <w:txbxContent>
              <w:p w:rsidR="001A5353" w:rsidRDefault="001A5353">
                <w:pPr>
                  <w:rPr>
                    <w:rFonts w:eastAsia="SimHei"/>
                    <w:b/>
                    <w:sz w:val="18"/>
                  </w:rPr>
                </w:pPr>
              </w:p>
            </w:txbxContent>
          </v:textbox>
        </v:shape>
      </w:pict>
    </w:r>
    <w:r w:rsidR="00AA287B">
      <w:rPr>
        <w:noProof/>
        <w:sz w:val="28"/>
      </w:rPr>
    </w:r>
    <w:r w:rsidR="00AA287B">
      <w:rPr>
        <w:noProof/>
        <w:sz w:val="28"/>
      </w:rPr>
      <w:pict>
        <v:shape id="_x0000_s1029" type="#_x0000_t202" alt="" style="position:absolute;left:0;text-align:left;margin-left:471.4pt;margin-top:12.25pt;width:32.6pt;height:11in;z-index:251659264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9">
            <w:txbxContent>
              <w:p w:rsidR="001A5353" w:rsidRDefault="001A5353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1A5353" w:rsidRDefault="001A5353">
                <w:pPr>
                  <w:rPr>
                    <w:b/>
                    <w:sz w:val="10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rPr>
                    <w:b/>
                    <w:sz w:val="16"/>
                  </w:rPr>
                </w:pPr>
              </w:p>
              <w:p w:rsidR="001A5353" w:rsidRDefault="001A5353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2A8"/>
    <w:multiLevelType w:val="hybridMultilevel"/>
    <w:tmpl w:val="9124984A"/>
    <w:lvl w:ilvl="0" w:tplc="D8944A58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1647"/>
    <w:multiLevelType w:val="hybridMultilevel"/>
    <w:tmpl w:val="697AE41E"/>
    <w:lvl w:ilvl="0" w:tplc="5684570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034AC"/>
    <w:multiLevelType w:val="hybridMultilevel"/>
    <w:tmpl w:val="D6761E08"/>
    <w:lvl w:ilvl="0" w:tplc="6AC69038">
      <w:start w:val="1"/>
      <w:numFmt w:val="decimal"/>
      <w:lvlText w:val="(%1)"/>
      <w:lvlJc w:val="left"/>
      <w:pPr>
        <w:ind w:left="720" w:hanging="360"/>
      </w:pPr>
      <w:rPr>
        <w:rFonts w:eastAsia="SimSun" w:hint="default"/>
        <w:b w:val="0"/>
        <w:i w:val="0"/>
        <w:sz w:val="28"/>
      </w:rPr>
    </w:lvl>
    <w:lvl w:ilvl="1" w:tplc="3DD6A568">
      <w:start w:val="1"/>
      <w:numFmt w:val="decimal"/>
      <w:lvlText w:val="(%2)"/>
      <w:lvlJc w:val="left"/>
      <w:pPr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67F2C"/>
    <w:multiLevelType w:val="hybridMultilevel"/>
    <w:tmpl w:val="850473F4"/>
    <w:lvl w:ilvl="0" w:tplc="D99817DC">
      <w:start w:val="1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433DF"/>
    <w:multiLevelType w:val="hybridMultilevel"/>
    <w:tmpl w:val="FD4E3CAA"/>
    <w:lvl w:ilvl="0" w:tplc="7C38006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9F69C1"/>
    <w:multiLevelType w:val="hybridMultilevel"/>
    <w:tmpl w:val="EF5AD4E2"/>
    <w:lvl w:ilvl="0" w:tplc="5A447A1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EF13BDC"/>
    <w:multiLevelType w:val="hybridMultilevel"/>
    <w:tmpl w:val="28349ED6"/>
    <w:lvl w:ilvl="0" w:tplc="0409000F">
      <w:start w:val="1"/>
      <w:numFmt w:val="decimal"/>
      <w:lvlText w:val="%1."/>
      <w:lvlJc w:val="left"/>
      <w:pPr>
        <w:ind w:left="6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7" w15:restartNumberingAfterBreak="0">
    <w:nsid w:val="1F535BEA"/>
    <w:multiLevelType w:val="hybridMultilevel"/>
    <w:tmpl w:val="FEACD688"/>
    <w:lvl w:ilvl="0" w:tplc="8D1A9E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76A52"/>
    <w:multiLevelType w:val="hybridMultilevel"/>
    <w:tmpl w:val="B8BC9326"/>
    <w:lvl w:ilvl="0" w:tplc="48C6410E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sz w:val="28"/>
      </w:rPr>
    </w:lvl>
    <w:lvl w:ilvl="1" w:tplc="DBFE4F8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3A40B16">
      <w:start w:val="2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2469AB"/>
    <w:multiLevelType w:val="singleLevel"/>
    <w:tmpl w:val="F1D04760"/>
    <w:lvl w:ilvl="0">
      <w:start w:val="1"/>
      <w:numFmt w:val="decimal"/>
      <w:pStyle w:val="para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0" w15:restartNumberingAfterBreak="0">
    <w:nsid w:val="296E22C2"/>
    <w:multiLevelType w:val="hybridMultilevel"/>
    <w:tmpl w:val="ABAE9E56"/>
    <w:lvl w:ilvl="0" w:tplc="019CFFDE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993147D"/>
    <w:multiLevelType w:val="hybridMultilevel"/>
    <w:tmpl w:val="2CE6CDC2"/>
    <w:lvl w:ilvl="0" w:tplc="E4AAD836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D623A40"/>
    <w:multiLevelType w:val="hybridMultilevel"/>
    <w:tmpl w:val="8DF0B888"/>
    <w:lvl w:ilvl="0" w:tplc="031A584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1AB3A7C"/>
    <w:multiLevelType w:val="singleLevel"/>
    <w:tmpl w:val="8272C47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4" w15:restartNumberingAfterBreak="0">
    <w:nsid w:val="3496124E"/>
    <w:multiLevelType w:val="hybridMultilevel"/>
    <w:tmpl w:val="FD66F032"/>
    <w:lvl w:ilvl="0" w:tplc="4D64447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5163C20"/>
    <w:multiLevelType w:val="hybridMultilevel"/>
    <w:tmpl w:val="DF820AC0"/>
    <w:lvl w:ilvl="0" w:tplc="6E042DD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5C222CF"/>
    <w:multiLevelType w:val="hybridMultilevel"/>
    <w:tmpl w:val="23C6D21E"/>
    <w:lvl w:ilvl="0" w:tplc="E6E693A2">
      <w:start w:val="1"/>
      <w:numFmt w:val="lowerLetter"/>
      <w:lvlText w:val="(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C553FFC"/>
    <w:multiLevelType w:val="hybridMultilevel"/>
    <w:tmpl w:val="C5922696"/>
    <w:lvl w:ilvl="0" w:tplc="0FF69D22">
      <w:start w:val="2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2E33C41"/>
    <w:multiLevelType w:val="hybridMultilevel"/>
    <w:tmpl w:val="D9E254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281F68">
      <w:start w:val="1"/>
      <w:numFmt w:val="decimal"/>
      <w:lvlText w:val="(%2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90640D"/>
    <w:multiLevelType w:val="hybridMultilevel"/>
    <w:tmpl w:val="625CEAE6"/>
    <w:lvl w:ilvl="0" w:tplc="6AC69038">
      <w:start w:val="1"/>
      <w:numFmt w:val="decimal"/>
      <w:lvlText w:val="(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 w15:restartNumberingAfterBreak="0">
    <w:nsid w:val="46224E89"/>
    <w:multiLevelType w:val="hybridMultilevel"/>
    <w:tmpl w:val="4EA21E5C"/>
    <w:lvl w:ilvl="0" w:tplc="BE16E03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8256B7C"/>
    <w:multiLevelType w:val="hybridMultilevel"/>
    <w:tmpl w:val="575AAFFC"/>
    <w:lvl w:ilvl="0" w:tplc="B1D615A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CC432D7"/>
    <w:multiLevelType w:val="hybridMultilevel"/>
    <w:tmpl w:val="85E04FF8"/>
    <w:lvl w:ilvl="0" w:tplc="B5261F6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1" w:tplc="3DD6A568">
      <w:start w:val="1"/>
      <w:numFmt w:val="decimal"/>
      <w:lvlText w:val="(%2)"/>
      <w:lvlJc w:val="left"/>
      <w:pPr>
        <w:ind w:left="1368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42DD6"/>
    <w:multiLevelType w:val="hybridMultilevel"/>
    <w:tmpl w:val="71E4D598"/>
    <w:lvl w:ilvl="0" w:tplc="14DCBC82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E085EC9"/>
    <w:multiLevelType w:val="hybridMultilevel"/>
    <w:tmpl w:val="288A7ECC"/>
    <w:lvl w:ilvl="0" w:tplc="457E4B32">
      <w:start w:val="1"/>
      <w:numFmt w:val="lowerRoman"/>
      <w:lvlText w:val="(%1)"/>
      <w:lvlJc w:val="left"/>
      <w:pPr>
        <w:ind w:left="1425" w:hanging="10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E3E5F"/>
    <w:multiLevelType w:val="multilevel"/>
    <w:tmpl w:val="B8D41442"/>
    <w:lvl w:ilvl="0">
      <w:start w:val="1"/>
      <w:numFmt w:val="decimal"/>
      <w:pStyle w:val="Bob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Garamond" w:hAnsi="Garamond" w:hint="default"/>
        <w:b w:val="0"/>
        <w:i w:val="0"/>
        <w:sz w:val="28"/>
      </w:rPr>
    </w:lvl>
    <w:lvl w:ilvl="2">
      <w:start w:val="1"/>
      <w:numFmt w:val="lowerLetter"/>
      <w:lvlText w:val="(%3)"/>
      <w:lvlJc w:val="left"/>
      <w:pPr>
        <w:tabs>
          <w:tab w:val="num" w:pos="2592"/>
        </w:tabs>
        <w:ind w:left="2592" w:hanging="720"/>
      </w:pPr>
      <w:rPr>
        <w:rFonts w:ascii="Garamond" w:hAnsi="Garamond" w:hint="default"/>
        <w:b w:val="0"/>
        <w:i w:val="0"/>
        <w:sz w:val="28"/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2880" w:hanging="720"/>
      </w:pPr>
      <w:rPr>
        <w:rFonts w:ascii="Garamond" w:hAnsi="Garamond" w:hint="default"/>
        <w:b w:val="0"/>
        <w:i w:val="0"/>
        <w:sz w:val="28"/>
      </w:rPr>
    </w:lvl>
    <w:lvl w:ilvl="4">
      <w:start w:val="1"/>
      <w:numFmt w:val="bullet"/>
      <w:lvlText w:val=""/>
      <w:lvlJc w:val="left"/>
      <w:pPr>
        <w:tabs>
          <w:tab w:val="num" w:pos="3456"/>
        </w:tabs>
        <w:ind w:left="3456" w:hanging="576"/>
      </w:pPr>
      <w:rPr>
        <w:rFonts w:ascii="Symbol" w:hAnsi="Symbol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ascii="Garamond" w:hAnsi="Garamond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6" w15:restartNumberingAfterBreak="0">
    <w:nsid w:val="63DC3980"/>
    <w:multiLevelType w:val="hybridMultilevel"/>
    <w:tmpl w:val="11C6560A"/>
    <w:lvl w:ilvl="0" w:tplc="4C6E76F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56A546D"/>
    <w:multiLevelType w:val="hybridMultilevel"/>
    <w:tmpl w:val="FCCA7CE0"/>
    <w:lvl w:ilvl="0" w:tplc="DCB0F32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66470552"/>
    <w:multiLevelType w:val="hybridMultilevel"/>
    <w:tmpl w:val="03DC8BA0"/>
    <w:lvl w:ilvl="0" w:tplc="9F563D4C">
      <w:start w:val="1"/>
      <w:numFmt w:val="lowerRoman"/>
      <w:lvlText w:val="(%1)"/>
      <w:lvlJc w:val="left"/>
      <w:pPr>
        <w:ind w:left="20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9" w15:restartNumberingAfterBreak="0">
    <w:nsid w:val="67724C7F"/>
    <w:multiLevelType w:val="hybridMultilevel"/>
    <w:tmpl w:val="27C0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A83A88"/>
    <w:multiLevelType w:val="hybridMultilevel"/>
    <w:tmpl w:val="D4A2C4EA"/>
    <w:lvl w:ilvl="0" w:tplc="DEDC3F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821F86"/>
    <w:multiLevelType w:val="hybridMultilevel"/>
    <w:tmpl w:val="E04ECD08"/>
    <w:lvl w:ilvl="0" w:tplc="6C4E6AA0">
      <w:start w:val="1"/>
      <w:numFmt w:val="lowerRoman"/>
      <w:lvlText w:val="(%1)"/>
      <w:lvlJc w:val="left"/>
      <w:pPr>
        <w:ind w:left="20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32" w15:restartNumberingAfterBreak="0">
    <w:nsid w:val="75DA6C3F"/>
    <w:multiLevelType w:val="hybridMultilevel"/>
    <w:tmpl w:val="60EE23D2"/>
    <w:lvl w:ilvl="0" w:tplc="6F360D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57720"/>
    <w:multiLevelType w:val="hybridMultilevel"/>
    <w:tmpl w:val="8CA2C9DA"/>
    <w:lvl w:ilvl="0" w:tplc="97A2A8F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BBD63BD"/>
    <w:multiLevelType w:val="hybridMultilevel"/>
    <w:tmpl w:val="C3F06702"/>
    <w:lvl w:ilvl="0" w:tplc="3A2885A0">
      <w:start w:val="1"/>
      <w:numFmt w:val="decimal"/>
      <w:lvlText w:val="(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5" w15:restartNumberingAfterBreak="0">
    <w:nsid w:val="7C370D24"/>
    <w:multiLevelType w:val="hybridMultilevel"/>
    <w:tmpl w:val="42D67410"/>
    <w:lvl w:ilvl="0" w:tplc="594AD37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D0D32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D2C43AC"/>
    <w:multiLevelType w:val="hybridMultilevel"/>
    <w:tmpl w:val="7676F146"/>
    <w:lvl w:ilvl="0" w:tplc="277E8EC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F1806BF"/>
    <w:multiLevelType w:val="hybridMultilevel"/>
    <w:tmpl w:val="0FDE15C4"/>
    <w:lvl w:ilvl="0" w:tplc="FE1C4230">
      <w:start w:val="1"/>
      <w:numFmt w:val="lowerRoman"/>
      <w:lvlText w:val="(%1)"/>
      <w:lvlJc w:val="left"/>
      <w:pPr>
        <w:ind w:left="2880" w:hanging="360"/>
      </w:pPr>
      <w:rPr>
        <w:rFonts w:ascii="Times New Roman" w:eastAsia="PMingLiU" w:hAnsi="Times New Roman" w:cs="PMingLiU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437143923">
    <w:abstractNumId w:val="8"/>
  </w:num>
  <w:num w:numId="2" w16cid:durableId="115295360">
    <w:abstractNumId w:val="35"/>
  </w:num>
  <w:num w:numId="3" w16cid:durableId="927999816">
    <w:abstractNumId w:val="15"/>
  </w:num>
  <w:num w:numId="4" w16cid:durableId="617951808">
    <w:abstractNumId w:val="37"/>
  </w:num>
  <w:num w:numId="5" w16cid:durableId="148134621">
    <w:abstractNumId w:val="38"/>
  </w:num>
  <w:num w:numId="6" w16cid:durableId="149832268">
    <w:abstractNumId w:val="10"/>
  </w:num>
  <w:num w:numId="7" w16cid:durableId="463887925">
    <w:abstractNumId w:val="26"/>
  </w:num>
  <w:num w:numId="8" w16cid:durableId="1554777368">
    <w:abstractNumId w:val="33"/>
  </w:num>
  <w:num w:numId="9" w16cid:durableId="622535779">
    <w:abstractNumId w:val="13"/>
  </w:num>
  <w:num w:numId="10" w16cid:durableId="653679674">
    <w:abstractNumId w:val="19"/>
  </w:num>
  <w:num w:numId="11" w16cid:durableId="1654137211">
    <w:abstractNumId w:val="34"/>
  </w:num>
  <w:num w:numId="12" w16cid:durableId="316764004">
    <w:abstractNumId w:val="22"/>
  </w:num>
  <w:num w:numId="13" w16cid:durableId="622808893">
    <w:abstractNumId w:val="36"/>
  </w:num>
  <w:num w:numId="14" w16cid:durableId="652761377">
    <w:abstractNumId w:val="2"/>
  </w:num>
  <w:num w:numId="15" w16cid:durableId="360016028">
    <w:abstractNumId w:val="17"/>
  </w:num>
  <w:num w:numId="16" w16cid:durableId="1676303293">
    <w:abstractNumId w:val="25"/>
  </w:num>
  <w:num w:numId="17" w16cid:durableId="595018049">
    <w:abstractNumId w:val="18"/>
  </w:num>
  <w:num w:numId="18" w16cid:durableId="772434663">
    <w:abstractNumId w:val="5"/>
  </w:num>
  <w:num w:numId="19" w16cid:durableId="1789735820">
    <w:abstractNumId w:val="16"/>
  </w:num>
  <w:num w:numId="20" w16cid:durableId="1310788789">
    <w:abstractNumId w:val="3"/>
  </w:num>
  <w:num w:numId="21" w16cid:durableId="1072578149">
    <w:abstractNumId w:val="32"/>
  </w:num>
  <w:num w:numId="22" w16cid:durableId="1763648718">
    <w:abstractNumId w:val="27"/>
  </w:num>
  <w:num w:numId="23" w16cid:durableId="929314196">
    <w:abstractNumId w:val="0"/>
  </w:num>
  <w:num w:numId="24" w16cid:durableId="456804015">
    <w:abstractNumId w:val="30"/>
  </w:num>
  <w:num w:numId="25" w16cid:durableId="1611233865">
    <w:abstractNumId w:val="28"/>
  </w:num>
  <w:num w:numId="26" w16cid:durableId="394743818">
    <w:abstractNumId w:val="7"/>
  </w:num>
  <w:num w:numId="27" w16cid:durableId="1361587902">
    <w:abstractNumId w:val="9"/>
  </w:num>
  <w:num w:numId="28" w16cid:durableId="1630890611">
    <w:abstractNumId w:val="31"/>
  </w:num>
  <w:num w:numId="29" w16cid:durableId="406150864">
    <w:abstractNumId w:val="24"/>
  </w:num>
  <w:num w:numId="30" w16cid:durableId="171068318">
    <w:abstractNumId w:val="14"/>
  </w:num>
  <w:num w:numId="31" w16cid:durableId="953370835">
    <w:abstractNumId w:val="21"/>
  </w:num>
  <w:num w:numId="32" w16cid:durableId="2074885526">
    <w:abstractNumId w:val="11"/>
  </w:num>
  <w:num w:numId="33" w16cid:durableId="1721199797">
    <w:abstractNumId w:val="20"/>
  </w:num>
  <w:num w:numId="34" w16cid:durableId="903104463">
    <w:abstractNumId w:val="12"/>
  </w:num>
  <w:num w:numId="35" w16cid:durableId="238560130">
    <w:abstractNumId w:val="4"/>
  </w:num>
  <w:num w:numId="36" w16cid:durableId="2096172875">
    <w:abstractNumId w:val="1"/>
  </w:num>
  <w:num w:numId="37" w16cid:durableId="1766808094">
    <w:abstractNumId w:val="29"/>
  </w:num>
  <w:num w:numId="38" w16cid:durableId="98380695">
    <w:abstractNumId w:val="6"/>
  </w:num>
  <w:num w:numId="39" w16cid:durableId="2772725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doNotTrackMoves/>
  <w:defaultTabStop w:val="432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5DCF"/>
    <w:rsid w:val="000018C8"/>
    <w:rsid w:val="000035DB"/>
    <w:rsid w:val="000048E7"/>
    <w:rsid w:val="00004CCF"/>
    <w:rsid w:val="0000732A"/>
    <w:rsid w:val="000162FF"/>
    <w:rsid w:val="000172BD"/>
    <w:rsid w:val="00017BBF"/>
    <w:rsid w:val="0002479B"/>
    <w:rsid w:val="000273CF"/>
    <w:rsid w:val="00036067"/>
    <w:rsid w:val="000422AC"/>
    <w:rsid w:val="00046437"/>
    <w:rsid w:val="00047090"/>
    <w:rsid w:val="00051382"/>
    <w:rsid w:val="00053E26"/>
    <w:rsid w:val="00055F9C"/>
    <w:rsid w:val="00056848"/>
    <w:rsid w:val="000600F2"/>
    <w:rsid w:val="00061710"/>
    <w:rsid w:val="0006197E"/>
    <w:rsid w:val="000629ED"/>
    <w:rsid w:val="00063B7F"/>
    <w:rsid w:val="00066074"/>
    <w:rsid w:val="00070353"/>
    <w:rsid w:val="00074D59"/>
    <w:rsid w:val="000776CB"/>
    <w:rsid w:val="00077D0C"/>
    <w:rsid w:val="00081A74"/>
    <w:rsid w:val="00082D40"/>
    <w:rsid w:val="000831F5"/>
    <w:rsid w:val="00084060"/>
    <w:rsid w:val="00086B0C"/>
    <w:rsid w:val="00091149"/>
    <w:rsid w:val="00094227"/>
    <w:rsid w:val="000943A1"/>
    <w:rsid w:val="000946CF"/>
    <w:rsid w:val="000959B8"/>
    <w:rsid w:val="00096616"/>
    <w:rsid w:val="000A07BD"/>
    <w:rsid w:val="000A3BD3"/>
    <w:rsid w:val="000A48F3"/>
    <w:rsid w:val="000A7FA3"/>
    <w:rsid w:val="000B0613"/>
    <w:rsid w:val="000B28A0"/>
    <w:rsid w:val="000B4661"/>
    <w:rsid w:val="000C1A58"/>
    <w:rsid w:val="000C5DCF"/>
    <w:rsid w:val="000D2117"/>
    <w:rsid w:val="000D7829"/>
    <w:rsid w:val="000E0B3E"/>
    <w:rsid w:val="000E37DB"/>
    <w:rsid w:val="000E58F6"/>
    <w:rsid w:val="000F0D04"/>
    <w:rsid w:val="000F30D3"/>
    <w:rsid w:val="000F3155"/>
    <w:rsid w:val="000F47BA"/>
    <w:rsid w:val="000F6F78"/>
    <w:rsid w:val="0010201F"/>
    <w:rsid w:val="00110660"/>
    <w:rsid w:val="001115A6"/>
    <w:rsid w:val="00111A4B"/>
    <w:rsid w:val="00112EDE"/>
    <w:rsid w:val="0011336B"/>
    <w:rsid w:val="00115768"/>
    <w:rsid w:val="00116159"/>
    <w:rsid w:val="00120AE8"/>
    <w:rsid w:val="001225D1"/>
    <w:rsid w:val="001233B4"/>
    <w:rsid w:val="00124CA8"/>
    <w:rsid w:val="001328F9"/>
    <w:rsid w:val="0013453B"/>
    <w:rsid w:val="001359DC"/>
    <w:rsid w:val="00136D06"/>
    <w:rsid w:val="00137AD4"/>
    <w:rsid w:val="00137EBF"/>
    <w:rsid w:val="00141AD3"/>
    <w:rsid w:val="00141E3B"/>
    <w:rsid w:val="00143222"/>
    <w:rsid w:val="00146FAC"/>
    <w:rsid w:val="00147312"/>
    <w:rsid w:val="001542B6"/>
    <w:rsid w:val="001546DC"/>
    <w:rsid w:val="0016788D"/>
    <w:rsid w:val="00167FA5"/>
    <w:rsid w:val="001741B1"/>
    <w:rsid w:val="0017441B"/>
    <w:rsid w:val="0017776A"/>
    <w:rsid w:val="001778CD"/>
    <w:rsid w:val="0018055F"/>
    <w:rsid w:val="0018403A"/>
    <w:rsid w:val="00184B02"/>
    <w:rsid w:val="00193CAB"/>
    <w:rsid w:val="00193EBD"/>
    <w:rsid w:val="001A0EC1"/>
    <w:rsid w:val="001A1100"/>
    <w:rsid w:val="001A31AB"/>
    <w:rsid w:val="001A3B7C"/>
    <w:rsid w:val="001A42C1"/>
    <w:rsid w:val="001A5240"/>
    <w:rsid w:val="001A5353"/>
    <w:rsid w:val="001A6FEB"/>
    <w:rsid w:val="001B011E"/>
    <w:rsid w:val="001B2137"/>
    <w:rsid w:val="001B4491"/>
    <w:rsid w:val="001B5869"/>
    <w:rsid w:val="001B7EC7"/>
    <w:rsid w:val="001C0113"/>
    <w:rsid w:val="001C255F"/>
    <w:rsid w:val="001C40A7"/>
    <w:rsid w:val="001C481E"/>
    <w:rsid w:val="001C54F9"/>
    <w:rsid w:val="001C58E5"/>
    <w:rsid w:val="001C5BA1"/>
    <w:rsid w:val="001C79AE"/>
    <w:rsid w:val="001D3B1B"/>
    <w:rsid w:val="001D42FB"/>
    <w:rsid w:val="001D4A12"/>
    <w:rsid w:val="001D4B5D"/>
    <w:rsid w:val="001D7C28"/>
    <w:rsid w:val="001E5204"/>
    <w:rsid w:val="001E52D0"/>
    <w:rsid w:val="001E6690"/>
    <w:rsid w:val="001E72D7"/>
    <w:rsid w:val="001E7BA9"/>
    <w:rsid w:val="001F18C0"/>
    <w:rsid w:val="001F34CF"/>
    <w:rsid w:val="001F3B0A"/>
    <w:rsid w:val="001F3B46"/>
    <w:rsid w:val="002006E5"/>
    <w:rsid w:val="00201A3B"/>
    <w:rsid w:val="00204E75"/>
    <w:rsid w:val="00207FD2"/>
    <w:rsid w:val="00212B04"/>
    <w:rsid w:val="002139AA"/>
    <w:rsid w:val="002145D6"/>
    <w:rsid w:val="00223D71"/>
    <w:rsid w:val="00224DA0"/>
    <w:rsid w:val="00224F35"/>
    <w:rsid w:val="0022510E"/>
    <w:rsid w:val="00225C4B"/>
    <w:rsid w:val="00227818"/>
    <w:rsid w:val="00227FA7"/>
    <w:rsid w:val="0023788A"/>
    <w:rsid w:val="002441DA"/>
    <w:rsid w:val="002478BF"/>
    <w:rsid w:val="00251D00"/>
    <w:rsid w:val="0026325B"/>
    <w:rsid w:val="00271D16"/>
    <w:rsid w:val="002721E8"/>
    <w:rsid w:val="00272AB4"/>
    <w:rsid w:val="00275709"/>
    <w:rsid w:val="0028486A"/>
    <w:rsid w:val="00285666"/>
    <w:rsid w:val="00285AB1"/>
    <w:rsid w:val="00286EE5"/>
    <w:rsid w:val="00287F9D"/>
    <w:rsid w:val="00290C18"/>
    <w:rsid w:val="00291B46"/>
    <w:rsid w:val="0029341F"/>
    <w:rsid w:val="00294805"/>
    <w:rsid w:val="00294E01"/>
    <w:rsid w:val="002A01DF"/>
    <w:rsid w:val="002A088A"/>
    <w:rsid w:val="002A0D47"/>
    <w:rsid w:val="002A105C"/>
    <w:rsid w:val="002A186F"/>
    <w:rsid w:val="002B06BB"/>
    <w:rsid w:val="002B3497"/>
    <w:rsid w:val="002B6B1E"/>
    <w:rsid w:val="002B6CB1"/>
    <w:rsid w:val="002C097F"/>
    <w:rsid w:val="002C1FCF"/>
    <w:rsid w:val="002C3464"/>
    <w:rsid w:val="002C3C80"/>
    <w:rsid w:val="002C3DDB"/>
    <w:rsid w:val="002C45F4"/>
    <w:rsid w:val="002C5729"/>
    <w:rsid w:val="002C7210"/>
    <w:rsid w:val="002D05AE"/>
    <w:rsid w:val="002D08F8"/>
    <w:rsid w:val="002D25DD"/>
    <w:rsid w:val="002D5371"/>
    <w:rsid w:val="002D5E37"/>
    <w:rsid w:val="002D629D"/>
    <w:rsid w:val="002E0264"/>
    <w:rsid w:val="002E10F2"/>
    <w:rsid w:val="002E1533"/>
    <w:rsid w:val="002E63A0"/>
    <w:rsid w:val="002F42EC"/>
    <w:rsid w:val="0030147E"/>
    <w:rsid w:val="00301D17"/>
    <w:rsid w:val="003023EC"/>
    <w:rsid w:val="0030424E"/>
    <w:rsid w:val="0030434E"/>
    <w:rsid w:val="0030755C"/>
    <w:rsid w:val="00321EB2"/>
    <w:rsid w:val="003237D5"/>
    <w:rsid w:val="00323DD7"/>
    <w:rsid w:val="00326E12"/>
    <w:rsid w:val="00330699"/>
    <w:rsid w:val="00330748"/>
    <w:rsid w:val="00330FBB"/>
    <w:rsid w:val="003328D3"/>
    <w:rsid w:val="00332E8D"/>
    <w:rsid w:val="003411D6"/>
    <w:rsid w:val="00342421"/>
    <w:rsid w:val="003445F5"/>
    <w:rsid w:val="003458FA"/>
    <w:rsid w:val="00345E7F"/>
    <w:rsid w:val="003514DE"/>
    <w:rsid w:val="00353CB7"/>
    <w:rsid w:val="003545A8"/>
    <w:rsid w:val="00354DC7"/>
    <w:rsid w:val="003565FC"/>
    <w:rsid w:val="003608B3"/>
    <w:rsid w:val="0036240B"/>
    <w:rsid w:val="003637CD"/>
    <w:rsid w:val="003708C8"/>
    <w:rsid w:val="00373741"/>
    <w:rsid w:val="003745EC"/>
    <w:rsid w:val="00376E5F"/>
    <w:rsid w:val="003776AF"/>
    <w:rsid w:val="00377B19"/>
    <w:rsid w:val="00377BD3"/>
    <w:rsid w:val="00387360"/>
    <w:rsid w:val="00394F32"/>
    <w:rsid w:val="00397FC0"/>
    <w:rsid w:val="003A0306"/>
    <w:rsid w:val="003A1CA5"/>
    <w:rsid w:val="003A5C56"/>
    <w:rsid w:val="003A6429"/>
    <w:rsid w:val="003B14FA"/>
    <w:rsid w:val="003B4AFE"/>
    <w:rsid w:val="003C0D33"/>
    <w:rsid w:val="003C33E4"/>
    <w:rsid w:val="003C73F9"/>
    <w:rsid w:val="003C7929"/>
    <w:rsid w:val="003D1A77"/>
    <w:rsid w:val="003D35B3"/>
    <w:rsid w:val="003D3621"/>
    <w:rsid w:val="003D6C5D"/>
    <w:rsid w:val="003E52E0"/>
    <w:rsid w:val="003E7614"/>
    <w:rsid w:val="003E7CDF"/>
    <w:rsid w:val="003F2EA5"/>
    <w:rsid w:val="003F65B2"/>
    <w:rsid w:val="0040327B"/>
    <w:rsid w:val="0040350A"/>
    <w:rsid w:val="0040596F"/>
    <w:rsid w:val="0041144F"/>
    <w:rsid w:val="00412918"/>
    <w:rsid w:val="0041598F"/>
    <w:rsid w:val="00415A86"/>
    <w:rsid w:val="0041740E"/>
    <w:rsid w:val="00420D29"/>
    <w:rsid w:val="00422F09"/>
    <w:rsid w:val="00426003"/>
    <w:rsid w:val="004303B9"/>
    <w:rsid w:val="004312CB"/>
    <w:rsid w:val="00432A86"/>
    <w:rsid w:val="004331E8"/>
    <w:rsid w:val="004331FC"/>
    <w:rsid w:val="004417E1"/>
    <w:rsid w:val="004424DA"/>
    <w:rsid w:val="00452A89"/>
    <w:rsid w:val="00455017"/>
    <w:rsid w:val="0045668C"/>
    <w:rsid w:val="004578F0"/>
    <w:rsid w:val="00461317"/>
    <w:rsid w:val="0046169D"/>
    <w:rsid w:val="00461BE2"/>
    <w:rsid w:val="004629E3"/>
    <w:rsid w:val="00464EA8"/>
    <w:rsid w:val="00466397"/>
    <w:rsid w:val="004707FB"/>
    <w:rsid w:val="00470851"/>
    <w:rsid w:val="00471595"/>
    <w:rsid w:val="00481CCA"/>
    <w:rsid w:val="00483FAF"/>
    <w:rsid w:val="00487006"/>
    <w:rsid w:val="004872F6"/>
    <w:rsid w:val="0049209D"/>
    <w:rsid w:val="00493CCE"/>
    <w:rsid w:val="00494EC7"/>
    <w:rsid w:val="0049768A"/>
    <w:rsid w:val="004A255D"/>
    <w:rsid w:val="004A2763"/>
    <w:rsid w:val="004A32EA"/>
    <w:rsid w:val="004A3764"/>
    <w:rsid w:val="004A7AA6"/>
    <w:rsid w:val="004B2AF9"/>
    <w:rsid w:val="004B4712"/>
    <w:rsid w:val="004B77BB"/>
    <w:rsid w:val="004C1612"/>
    <w:rsid w:val="004C2858"/>
    <w:rsid w:val="004C3423"/>
    <w:rsid w:val="004C3BE1"/>
    <w:rsid w:val="004C4C71"/>
    <w:rsid w:val="004D2CCD"/>
    <w:rsid w:val="004D5400"/>
    <w:rsid w:val="004E047F"/>
    <w:rsid w:val="004E1678"/>
    <w:rsid w:val="004E2D09"/>
    <w:rsid w:val="004E51A5"/>
    <w:rsid w:val="004E6F1D"/>
    <w:rsid w:val="004F0057"/>
    <w:rsid w:val="005001B3"/>
    <w:rsid w:val="00500D81"/>
    <w:rsid w:val="00501AB7"/>
    <w:rsid w:val="00504634"/>
    <w:rsid w:val="00504B89"/>
    <w:rsid w:val="00510470"/>
    <w:rsid w:val="00512266"/>
    <w:rsid w:val="00514B1B"/>
    <w:rsid w:val="005218DD"/>
    <w:rsid w:val="0052211B"/>
    <w:rsid w:val="005224EE"/>
    <w:rsid w:val="00524E54"/>
    <w:rsid w:val="00526A9A"/>
    <w:rsid w:val="00530C9B"/>
    <w:rsid w:val="00531038"/>
    <w:rsid w:val="0053182F"/>
    <w:rsid w:val="005320AC"/>
    <w:rsid w:val="005341A3"/>
    <w:rsid w:val="00534A83"/>
    <w:rsid w:val="00537CA9"/>
    <w:rsid w:val="00564F44"/>
    <w:rsid w:val="00566AD9"/>
    <w:rsid w:val="00570945"/>
    <w:rsid w:val="00571358"/>
    <w:rsid w:val="00572481"/>
    <w:rsid w:val="00575956"/>
    <w:rsid w:val="0057676F"/>
    <w:rsid w:val="0058104A"/>
    <w:rsid w:val="00583D1F"/>
    <w:rsid w:val="00585A11"/>
    <w:rsid w:val="00587303"/>
    <w:rsid w:val="00590C2D"/>
    <w:rsid w:val="00595E12"/>
    <w:rsid w:val="005979F7"/>
    <w:rsid w:val="005A0DEB"/>
    <w:rsid w:val="005A2057"/>
    <w:rsid w:val="005A686F"/>
    <w:rsid w:val="005A7C75"/>
    <w:rsid w:val="005B25C2"/>
    <w:rsid w:val="005B53D6"/>
    <w:rsid w:val="005B7648"/>
    <w:rsid w:val="005C4630"/>
    <w:rsid w:val="005D04FE"/>
    <w:rsid w:val="005D32B3"/>
    <w:rsid w:val="005D39A4"/>
    <w:rsid w:val="005E12F3"/>
    <w:rsid w:val="005E144E"/>
    <w:rsid w:val="005E245C"/>
    <w:rsid w:val="005E3A32"/>
    <w:rsid w:val="005E6520"/>
    <w:rsid w:val="005E7B91"/>
    <w:rsid w:val="005F07A9"/>
    <w:rsid w:val="005F123A"/>
    <w:rsid w:val="005F1635"/>
    <w:rsid w:val="005F37CB"/>
    <w:rsid w:val="005F50AD"/>
    <w:rsid w:val="00603D68"/>
    <w:rsid w:val="006040A0"/>
    <w:rsid w:val="00606CB9"/>
    <w:rsid w:val="0061050B"/>
    <w:rsid w:val="00614C4F"/>
    <w:rsid w:val="0061580B"/>
    <w:rsid w:val="0062138B"/>
    <w:rsid w:val="006314CC"/>
    <w:rsid w:val="00631BE1"/>
    <w:rsid w:val="00632509"/>
    <w:rsid w:val="006344B9"/>
    <w:rsid w:val="006371D9"/>
    <w:rsid w:val="0064017C"/>
    <w:rsid w:val="006420B2"/>
    <w:rsid w:val="00646C48"/>
    <w:rsid w:val="006506E6"/>
    <w:rsid w:val="00655830"/>
    <w:rsid w:val="0065587D"/>
    <w:rsid w:val="00657E0F"/>
    <w:rsid w:val="006601A1"/>
    <w:rsid w:val="00663FA5"/>
    <w:rsid w:val="00672092"/>
    <w:rsid w:val="00673F2D"/>
    <w:rsid w:val="00681EE5"/>
    <w:rsid w:val="006850F8"/>
    <w:rsid w:val="00690F78"/>
    <w:rsid w:val="006963B5"/>
    <w:rsid w:val="00696A1A"/>
    <w:rsid w:val="00696CE2"/>
    <w:rsid w:val="0069708E"/>
    <w:rsid w:val="006A5C77"/>
    <w:rsid w:val="006A79BE"/>
    <w:rsid w:val="006B1088"/>
    <w:rsid w:val="006B3C3D"/>
    <w:rsid w:val="006C1E87"/>
    <w:rsid w:val="006C25FC"/>
    <w:rsid w:val="006C324C"/>
    <w:rsid w:val="006C5E94"/>
    <w:rsid w:val="006C664C"/>
    <w:rsid w:val="006C68F4"/>
    <w:rsid w:val="006D5244"/>
    <w:rsid w:val="006D5D6A"/>
    <w:rsid w:val="006E010F"/>
    <w:rsid w:val="006E2323"/>
    <w:rsid w:val="006E4A15"/>
    <w:rsid w:val="006E4C25"/>
    <w:rsid w:val="006E4C8E"/>
    <w:rsid w:val="006E6721"/>
    <w:rsid w:val="006E7E52"/>
    <w:rsid w:val="006F0924"/>
    <w:rsid w:val="006F37EB"/>
    <w:rsid w:val="006F60B9"/>
    <w:rsid w:val="0070654E"/>
    <w:rsid w:val="00706C56"/>
    <w:rsid w:val="00711E1A"/>
    <w:rsid w:val="00711E29"/>
    <w:rsid w:val="007162FF"/>
    <w:rsid w:val="00717E87"/>
    <w:rsid w:val="00717F0A"/>
    <w:rsid w:val="00722A63"/>
    <w:rsid w:val="00722B72"/>
    <w:rsid w:val="00722C93"/>
    <w:rsid w:val="007232AB"/>
    <w:rsid w:val="007246BB"/>
    <w:rsid w:val="00731086"/>
    <w:rsid w:val="00734AAA"/>
    <w:rsid w:val="00735DD9"/>
    <w:rsid w:val="00736572"/>
    <w:rsid w:val="00736929"/>
    <w:rsid w:val="00742434"/>
    <w:rsid w:val="0074527D"/>
    <w:rsid w:val="00746CCB"/>
    <w:rsid w:val="00747266"/>
    <w:rsid w:val="007473C8"/>
    <w:rsid w:val="00750441"/>
    <w:rsid w:val="007522C9"/>
    <w:rsid w:val="00755F23"/>
    <w:rsid w:val="00762ACE"/>
    <w:rsid w:val="00763785"/>
    <w:rsid w:val="00765BEA"/>
    <w:rsid w:val="00766BAA"/>
    <w:rsid w:val="00774FAD"/>
    <w:rsid w:val="00783090"/>
    <w:rsid w:val="00785C71"/>
    <w:rsid w:val="00787DFD"/>
    <w:rsid w:val="0079089D"/>
    <w:rsid w:val="0079382B"/>
    <w:rsid w:val="00795F9F"/>
    <w:rsid w:val="00796408"/>
    <w:rsid w:val="007A1D69"/>
    <w:rsid w:val="007A4867"/>
    <w:rsid w:val="007A5B06"/>
    <w:rsid w:val="007B065B"/>
    <w:rsid w:val="007B0EB5"/>
    <w:rsid w:val="007B1217"/>
    <w:rsid w:val="007B1CDE"/>
    <w:rsid w:val="007B2194"/>
    <w:rsid w:val="007B3B87"/>
    <w:rsid w:val="007B3B88"/>
    <w:rsid w:val="007C38F1"/>
    <w:rsid w:val="007D1297"/>
    <w:rsid w:val="007D245E"/>
    <w:rsid w:val="007D27F3"/>
    <w:rsid w:val="007D48F6"/>
    <w:rsid w:val="007E38DE"/>
    <w:rsid w:val="007E65D6"/>
    <w:rsid w:val="007E79EB"/>
    <w:rsid w:val="007F1844"/>
    <w:rsid w:val="007F228B"/>
    <w:rsid w:val="007F3267"/>
    <w:rsid w:val="007F62F3"/>
    <w:rsid w:val="008134A2"/>
    <w:rsid w:val="0081488E"/>
    <w:rsid w:val="00814F59"/>
    <w:rsid w:val="0081583F"/>
    <w:rsid w:val="00816B7C"/>
    <w:rsid w:val="00820A8A"/>
    <w:rsid w:val="0082236A"/>
    <w:rsid w:val="008257A9"/>
    <w:rsid w:val="00830FAE"/>
    <w:rsid w:val="00834CB0"/>
    <w:rsid w:val="00836995"/>
    <w:rsid w:val="0083763A"/>
    <w:rsid w:val="00840BD6"/>
    <w:rsid w:val="00844C81"/>
    <w:rsid w:val="00845925"/>
    <w:rsid w:val="00847D6E"/>
    <w:rsid w:val="00851F86"/>
    <w:rsid w:val="008569FC"/>
    <w:rsid w:val="0086053E"/>
    <w:rsid w:val="00860A88"/>
    <w:rsid w:val="00860CE9"/>
    <w:rsid w:val="008616AA"/>
    <w:rsid w:val="008644B4"/>
    <w:rsid w:val="00864AA7"/>
    <w:rsid w:val="00871ECF"/>
    <w:rsid w:val="00873451"/>
    <w:rsid w:val="00873D90"/>
    <w:rsid w:val="0087748E"/>
    <w:rsid w:val="00884A46"/>
    <w:rsid w:val="008857A5"/>
    <w:rsid w:val="00885F3C"/>
    <w:rsid w:val="00886D36"/>
    <w:rsid w:val="00887B39"/>
    <w:rsid w:val="00891FF1"/>
    <w:rsid w:val="008A05CF"/>
    <w:rsid w:val="008A2460"/>
    <w:rsid w:val="008A24DA"/>
    <w:rsid w:val="008A2644"/>
    <w:rsid w:val="008B44EB"/>
    <w:rsid w:val="008B485C"/>
    <w:rsid w:val="008B4FA9"/>
    <w:rsid w:val="008C01EA"/>
    <w:rsid w:val="008C1FF3"/>
    <w:rsid w:val="008C517C"/>
    <w:rsid w:val="008C5EB6"/>
    <w:rsid w:val="008D177F"/>
    <w:rsid w:val="008D2A7D"/>
    <w:rsid w:val="008D3D88"/>
    <w:rsid w:val="008D6AC5"/>
    <w:rsid w:val="008E0AAC"/>
    <w:rsid w:val="008E25CA"/>
    <w:rsid w:val="008E2CE1"/>
    <w:rsid w:val="008E31EA"/>
    <w:rsid w:val="008E49FA"/>
    <w:rsid w:val="008E4CBB"/>
    <w:rsid w:val="008E6AC3"/>
    <w:rsid w:val="008F1CD4"/>
    <w:rsid w:val="008F1F56"/>
    <w:rsid w:val="008F3BD0"/>
    <w:rsid w:val="008F4FC8"/>
    <w:rsid w:val="008F57B1"/>
    <w:rsid w:val="008F7245"/>
    <w:rsid w:val="008F7A82"/>
    <w:rsid w:val="0090328E"/>
    <w:rsid w:val="00904317"/>
    <w:rsid w:val="00911390"/>
    <w:rsid w:val="009133D9"/>
    <w:rsid w:val="009208C3"/>
    <w:rsid w:val="00921AF3"/>
    <w:rsid w:val="00923495"/>
    <w:rsid w:val="00931DCA"/>
    <w:rsid w:val="009336F7"/>
    <w:rsid w:val="0093714E"/>
    <w:rsid w:val="009433BF"/>
    <w:rsid w:val="00944C6E"/>
    <w:rsid w:val="00945F94"/>
    <w:rsid w:val="00946F78"/>
    <w:rsid w:val="00950045"/>
    <w:rsid w:val="00951358"/>
    <w:rsid w:val="0095326C"/>
    <w:rsid w:val="009549E4"/>
    <w:rsid w:val="00955472"/>
    <w:rsid w:val="009557FA"/>
    <w:rsid w:val="0096274E"/>
    <w:rsid w:val="00965715"/>
    <w:rsid w:val="0096596D"/>
    <w:rsid w:val="00965F9E"/>
    <w:rsid w:val="009707E9"/>
    <w:rsid w:val="00970F92"/>
    <w:rsid w:val="00976957"/>
    <w:rsid w:val="00980294"/>
    <w:rsid w:val="00981902"/>
    <w:rsid w:val="00981AA0"/>
    <w:rsid w:val="0098400A"/>
    <w:rsid w:val="00985969"/>
    <w:rsid w:val="00986277"/>
    <w:rsid w:val="00991221"/>
    <w:rsid w:val="00992257"/>
    <w:rsid w:val="00992E3A"/>
    <w:rsid w:val="00997411"/>
    <w:rsid w:val="009A0DD2"/>
    <w:rsid w:val="009A1560"/>
    <w:rsid w:val="009A2930"/>
    <w:rsid w:val="009A45BD"/>
    <w:rsid w:val="009A5E7A"/>
    <w:rsid w:val="009A6B80"/>
    <w:rsid w:val="009B15C2"/>
    <w:rsid w:val="009B2EE0"/>
    <w:rsid w:val="009B5E27"/>
    <w:rsid w:val="009B7018"/>
    <w:rsid w:val="009B79AA"/>
    <w:rsid w:val="009C14E7"/>
    <w:rsid w:val="009C21FF"/>
    <w:rsid w:val="009C2F49"/>
    <w:rsid w:val="009C3294"/>
    <w:rsid w:val="009C38F5"/>
    <w:rsid w:val="009C529B"/>
    <w:rsid w:val="009C758F"/>
    <w:rsid w:val="009D79E1"/>
    <w:rsid w:val="009E0F91"/>
    <w:rsid w:val="009E114C"/>
    <w:rsid w:val="009E13D8"/>
    <w:rsid w:val="009E1CF3"/>
    <w:rsid w:val="009E322F"/>
    <w:rsid w:val="009E4B9E"/>
    <w:rsid w:val="009E539D"/>
    <w:rsid w:val="009E6457"/>
    <w:rsid w:val="009F231E"/>
    <w:rsid w:val="009F3387"/>
    <w:rsid w:val="009F5F3F"/>
    <w:rsid w:val="00A00A96"/>
    <w:rsid w:val="00A106AF"/>
    <w:rsid w:val="00A10BC0"/>
    <w:rsid w:val="00A11DAD"/>
    <w:rsid w:val="00A12658"/>
    <w:rsid w:val="00A1751A"/>
    <w:rsid w:val="00A212CF"/>
    <w:rsid w:val="00A21676"/>
    <w:rsid w:val="00A248D3"/>
    <w:rsid w:val="00A24C5B"/>
    <w:rsid w:val="00A25192"/>
    <w:rsid w:val="00A26F52"/>
    <w:rsid w:val="00A453EE"/>
    <w:rsid w:val="00A457B5"/>
    <w:rsid w:val="00A45853"/>
    <w:rsid w:val="00A54775"/>
    <w:rsid w:val="00A56240"/>
    <w:rsid w:val="00A61D5D"/>
    <w:rsid w:val="00A62F0D"/>
    <w:rsid w:val="00A6486F"/>
    <w:rsid w:val="00A66DCF"/>
    <w:rsid w:val="00A67900"/>
    <w:rsid w:val="00A67FDF"/>
    <w:rsid w:val="00A702C7"/>
    <w:rsid w:val="00A71EEE"/>
    <w:rsid w:val="00A72030"/>
    <w:rsid w:val="00A75D21"/>
    <w:rsid w:val="00A7794C"/>
    <w:rsid w:val="00A80FEE"/>
    <w:rsid w:val="00A8390A"/>
    <w:rsid w:val="00A8457F"/>
    <w:rsid w:val="00A85909"/>
    <w:rsid w:val="00A91539"/>
    <w:rsid w:val="00A92A2F"/>
    <w:rsid w:val="00A93BA6"/>
    <w:rsid w:val="00AA0ED7"/>
    <w:rsid w:val="00AA287B"/>
    <w:rsid w:val="00AA3A69"/>
    <w:rsid w:val="00AA58F9"/>
    <w:rsid w:val="00AA5A6C"/>
    <w:rsid w:val="00AB2EB6"/>
    <w:rsid w:val="00AB33AF"/>
    <w:rsid w:val="00AB3E10"/>
    <w:rsid w:val="00AB6C4E"/>
    <w:rsid w:val="00AB6CAD"/>
    <w:rsid w:val="00AC0B38"/>
    <w:rsid w:val="00AC2E91"/>
    <w:rsid w:val="00AC437E"/>
    <w:rsid w:val="00AD4A02"/>
    <w:rsid w:val="00AD63AF"/>
    <w:rsid w:val="00AE0113"/>
    <w:rsid w:val="00AE07D3"/>
    <w:rsid w:val="00AE220C"/>
    <w:rsid w:val="00AE52AA"/>
    <w:rsid w:val="00AE5B21"/>
    <w:rsid w:val="00AE6C99"/>
    <w:rsid w:val="00AF2E9C"/>
    <w:rsid w:val="00AF3DDE"/>
    <w:rsid w:val="00AF5373"/>
    <w:rsid w:val="00AF5ED6"/>
    <w:rsid w:val="00AF63D5"/>
    <w:rsid w:val="00B0008F"/>
    <w:rsid w:val="00B0239F"/>
    <w:rsid w:val="00B023E0"/>
    <w:rsid w:val="00B0250C"/>
    <w:rsid w:val="00B12BA4"/>
    <w:rsid w:val="00B14D5F"/>
    <w:rsid w:val="00B16BC1"/>
    <w:rsid w:val="00B22537"/>
    <w:rsid w:val="00B24736"/>
    <w:rsid w:val="00B24B13"/>
    <w:rsid w:val="00B26245"/>
    <w:rsid w:val="00B263B4"/>
    <w:rsid w:val="00B26ADB"/>
    <w:rsid w:val="00B276A7"/>
    <w:rsid w:val="00B31F2C"/>
    <w:rsid w:val="00B33FF0"/>
    <w:rsid w:val="00B352E4"/>
    <w:rsid w:val="00B364DF"/>
    <w:rsid w:val="00B3664E"/>
    <w:rsid w:val="00B50DF4"/>
    <w:rsid w:val="00B50FA1"/>
    <w:rsid w:val="00B54477"/>
    <w:rsid w:val="00B5476C"/>
    <w:rsid w:val="00B56222"/>
    <w:rsid w:val="00B57615"/>
    <w:rsid w:val="00B576CD"/>
    <w:rsid w:val="00B678EB"/>
    <w:rsid w:val="00B67CDA"/>
    <w:rsid w:val="00B74262"/>
    <w:rsid w:val="00B7433E"/>
    <w:rsid w:val="00B74693"/>
    <w:rsid w:val="00B76332"/>
    <w:rsid w:val="00B7776C"/>
    <w:rsid w:val="00B84982"/>
    <w:rsid w:val="00B85E2E"/>
    <w:rsid w:val="00B92D96"/>
    <w:rsid w:val="00B933DE"/>
    <w:rsid w:val="00B95273"/>
    <w:rsid w:val="00BA2052"/>
    <w:rsid w:val="00BA55B4"/>
    <w:rsid w:val="00BA5C59"/>
    <w:rsid w:val="00BB31BE"/>
    <w:rsid w:val="00BB7FB5"/>
    <w:rsid w:val="00BC25F7"/>
    <w:rsid w:val="00BC2A74"/>
    <w:rsid w:val="00BC36BB"/>
    <w:rsid w:val="00BC6B2F"/>
    <w:rsid w:val="00BC73A7"/>
    <w:rsid w:val="00BD09D3"/>
    <w:rsid w:val="00BE0E58"/>
    <w:rsid w:val="00BE1397"/>
    <w:rsid w:val="00BE4EF9"/>
    <w:rsid w:val="00BE6E59"/>
    <w:rsid w:val="00BF1561"/>
    <w:rsid w:val="00BF1BC0"/>
    <w:rsid w:val="00BF1E6F"/>
    <w:rsid w:val="00BF33DF"/>
    <w:rsid w:val="00BF4131"/>
    <w:rsid w:val="00BF5289"/>
    <w:rsid w:val="00BF55F1"/>
    <w:rsid w:val="00BF6493"/>
    <w:rsid w:val="00BF6A0E"/>
    <w:rsid w:val="00C021C7"/>
    <w:rsid w:val="00C05887"/>
    <w:rsid w:val="00C067C4"/>
    <w:rsid w:val="00C06A44"/>
    <w:rsid w:val="00C12989"/>
    <w:rsid w:val="00C150F2"/>
    <w:rsid w:val="00C15F88"/>
    <w:rsid w:val="00C1747B"/>
    <w:rsid w:val="00C232B9"/>
    <w:rsid w:val="00C265C5"/>
    <w:rsid w:val="00C27DC7"/>
    <w:rsid w:val="00C302A7"/>
    <w:rsid w:val="00C310B9"/>
    <w:rsid w:val="00C319B5"/>
    <w:rsid w:val="00C3356A"/>
    <w:rsid w:val="00C35E6D"/>
    <w:rsid w:val="00C4317F"/>
    <w:rsid w:val="00C44D33"/>
    <w:rsid w:val="00C450E6"/>
    <w:rsid w:val="00C465E6"/>
    <w:rsid w:val="00C46DA1"/>
    <w:rsid w:val="00C47C92"/>
    <w:rsid w:val="00C51123"/>
    <w:rsid w:val="00C60690"/>
    <w:rsid w:val="00C617E8"/>
    <w:rsid w:val="00C64C98"/>
    <w:rsid w:val="00C65151"/>
    <w:rsid w:val="00C7156C"/>
    <w:rsid w:val="00C7195F"/>
    <w:rsid w:val="00C73283"/>
    <w:rsid w:val="00C73A44"/>
    <w:rsid w:val="00C73CC4"/>
    <w:rsid w:val="00C7413D"/>
    <w:rsid w:val="00C743B5"/>
    <w:rsid w:val="00C82092"/>
    <w:rsid w:val="00C83898"/>
    <w:rsid w:val="00C842FA"/>
    <w:rsid w:val="00C853C5"/>
    <w:rsid w:val="00C8602D"/>
    <w:rsid w:val="00C94C68"/>
    <w:rsid w:val="00C95791"/>
    <w:rsid w:val="00C9767B"/>
    <w:rsid w:val="00CA2AA8"/>
    <w:rsid w:val="00CA57D0"/>
    <w:rsid w:val="00CB0850"/>
    <w:rsid w:val="00CB444F"/>
    <w:rsid w:val="00CB67DC"/>
    <w:rsid w:val="00CB71F3"/>
    <w:rsid w:val="00CC6180"/>
    <w:rsid w:val="00CC6B5B"/>
    <w:rsid w:val="00CC6FC9"/>
    <w:rsid w:val="00CD14A0"/>
    <w:rsid w:val="00CD471C"/>
    <w:rsid w:val="00CD4B07"/>
    <w:rsid w:val="00CD626B"/>
    <w:rsid w:val="00CE0A94"/>
    <w:rsid w:val="00CE4E14"/>
    <w:rsid w:val="00CF0B74"/>
    <w:rsid w:val="00CF1AE4"/>
    <w:rsid w:val="00CF2562"/>
    <w:rsid w:val="00D03E4C"/>
    <w:rsid w:val="00D0646E"/>
    <w:rsid w:val="00D06735"/>
    <w:rsid w:val="00D06F11"/>
    <w:rsid w:val="00D07521"/>
    <w:rsid w:val="00D1343E"/>
    <w:rsid w:val="00D136EC"/>
    <w:rsid w:val="00D14584"/>
    <w:rsid w:val="00D156BF"/>
    <w:rsid w:val="00D16016"/>
    <w:rsid w:val="00D204D2"/>
    <w:rsid w:val="00D20BA8"/>
    <w:rsid w:val="00D232B5"/>
    <w:rsid w:val="00D24890"/>
    <w:rsid w:val="00D25F0B"/>
    <w:rsid w:val="00D3100A"/>
    <w:rsid w:val="00D3167B"/>
    <w:rsid w:val="00D32A6B"/>
    <w:rsid w:val="00D33850"/>
    <w:rsid w:val="00D33CE1"/>
    <w:rsid w:val="00D36675"/>
    <w:rsid w:val="00D413D9"/>
    <w:rsid w:val="00D45A9B"/>
    <w:rsid w:val="00D5141B"/>
    <w:rsid w:val="00D5217F"/>
    <w:rsid w:val="00D54FEA"/>
    <w:rsid w:val="00D55021"/>
    <w:rsid w:val="00D55C3D"/>
    <w:rsid w:val="00D57607"/>
    <w:rsid w:val="00D60FB2"/>
    <w:rsid w:val="00D727E7"/>
    <w:rsid w:val="00D75214"/>
    <w:rsid w:val="00D80D22"/>
    <w:rsid w:val="00D81C12"/>
    <w:rsid w:val="00D82229"/>
    <w:rsid w:val="00D82C4D"/>
    <w:rsid w:val="00D82FD0"/>
    <w:rsid w:val="00D85A33"/>
    <w:rsid w:val="00D920E6"/>
    <w:rsid w:val="00D9470B"/>
    <w:rsid w:val="00DA1ABD"/>
    <w:rsid w:val="00DB1CFA"/>
    <w:rsid w:val="00DB782B"/>
    <w:rsid w:val="00DC2AC6"/>
    <w:rsid w:val="00DC475D"/>
    <w:rsid w:val="00DC4FC5"/>
    <w:rsid w:val="00DC73DE"/>
    <w:rsid w:val="00DD0FCA"/>
    <w:rsid w:val="00DD106B"/>
    <w:rsid w:val="00DD419E"/>
    <w:rsid w:val="00DD71EC"/>
    <w:rsid w:val="00DE0492"/>
    <w:rsid w:val="00DE1494"/>
    <w:rsid w:val="00DE402D"/>
    <w:rsid w:val="00DE67DA"/>
    <w:rsid w:val="00DF6222"/>
    <w:rsid w:val="00E00782"/>
    <w:rsid w:val="00E02627"/>
    <w:rsid w:val="00E03567"/>
    <w:rsid w:val="00E06124"/>
    <w:rsid w:val="00E061AB"/>
    <w:rsid w:val="00E127B3"/>
    <w:rsid w:val="00E14B5B"/>
    <w:rsid w:val="00E16D71"/>
    <w:rsid w:val="00E20448"/>
    <w:rsid w:val="00E20CE0"/>
    <w:rsid w:val="00E22E14"/>
    <w:rsid w:val="00E23595"/>
    <w:rsid w:val="00E253E0"/>
    <w:rsid w:val="00E25DD2"/>
    <w:rsid w:val="00E2709C"/>
    <w:rsid w:val="00E272E0"/>
    <w:rsid w:val="00E30980"/>
    <w:rsid w:val="00E37A3F"/>
    <w:rsid w:val="00E4022D"/>
    <w:rsid w:val="00E43E5A"/>
    <w:rsid w:val="00E4525D"/>
    <w:rsid w:val="00E51B28"/>
    <w:rsid w:val="00E520BD"/>
    <w:rsid w:val="00E53C14"/>
    <w:rsid w:val="00E5471D"/>
    <w:rsid w:val="00E55CDB"/>
    <w:rsid w:val="00E57B50"/>
    <w:rsid w:val="00E60186"/>
    <w:rsid w:val="00E6140E"/>
    <w:rsid w:val="00E648DE"/>
    <w:rsid w:val="00E66566"/>
    <w:rsid w:val="00E66E68"/>
    <w:rsid w:val="00E678ED"/>
    <w:rsid w:val="00E70E18"/>
    <w:rsid w:val="00E71B43"/>
    <w:rsid w:val="00E71E46"/>
    <w:rsid w:val="00E72772"/>
    <w:rsid w:val="00E73DF0"/>
    <w:rsid w:val="00E741FE"/>
    <w:rsid w:val="00E75D72"/>
    <w:rsid w:val="00E76052"/>
    <w:rsid w:val="00E80D7C"/>
    <w:rsid w:val="00E82968"/>
    <w:rsid w:val="00E83344"/>
    <w:rsid w:val="00E87299"/>
    <w:rsid w:val="00E87CDC"/>
    <w:rsid w:val="00E959C7"/>
    <w:rsid w:val="00EA33CD"/>
    <w:rsid w:val="00EB0655"/>
    <w:rsid w:val="00EB5600"/>
    <w:rsid w:val="00EB63A7"/>
    <w:rsid w:val="00EB6C44"/>
    <w:rsid w:val="00EC2322"/>
    <w:rsid w:val="00EC2581"/>
    <w:rsid w:val="00EC3CCA"/>
    <w:rsid w:val="00EC419E"/>
    <w:rsid w:val="00EC5B7F"/>
    <w:rsid w:val="00EC6548"/>
    <w:rsid w:val="00EC675A"/>
    <w:rsid w:val="00EC6BDE"/>
    <w:rsid w:val="00EC7E07"/>
    <w:rsid w:val="00ED060E"/>
    <w:rsid w:val="00ED4CDF"/>
    <w:rsid w:val="00ED6134"/>
    <w:rsid w:val="00ED65BF"/>
    <w:rsid w:val="00EE0334"/>
    <w:rsid w:val="00EE1975"/>
    <w:rsid w:val="00EE2607"/>
    <w:rsid w:val="00EE5569"/>
    <w:rsid w:val="00EE57B6"/>
    <w:rsid w:val="00EE5BCF"/>
    <w:rsid w:val="00EE7917"/>
    <w:rsid w:val="00EF603F"/>
    <w:rsid w:val="00EF7692"/>
    <w:rsid w:val="00F05C83"/>
    <w:rsid w:val="00F0727E"/>
    <w:rsid w:val="00F10E42"/>
    <w:rsid w:val="00F1118B"/>
    <w:rsid w:val="00F127BD"/>
    <w:rsid w:val="00F12ADE"/>
    <w:rsid w:val="00F14EAA"/>
    <w:rsid w:val="00F17466"/>
    <w:rsid w:val="00F20698"/>
    <w:rsid w:val="00F2209D"/>
    <w:rsid w:val="00F24811"/>
    <w:rsid w:val="00F24A20"/>
    <w:rsid w:val="00F317A7"/>
    <w:rsid w:val="00F32637"/>
    <w:rsid w:val="00F35C6E"/>
    <w:rsid w:val="00F40091"/>
    <w:rsid w:val="00F40BB2"/>
    <w:rsid w:val="00F43870"/>
    <w:rsid w:val="00F43D4A"/>
    <w:rsid w:val="00F4694E"/>
    <w:rsid w:val="00F4726E"/>
    <w:rsid w:val="00F50E8F"/>
    <w:rsid w:val="00F50F92"/>
    <w:rsid w:val="00F54E50"/>
    <w:rsid w:val="00F609F8"/>
    <w:rsid w:val="00F62302"/>
    <w:rsid w:val="00F62B98"/>
    <w:rsid w:val="00F67C58"/>
    <w:rsid w:val="00F75414"/>
    <w:rsid w:val="00F77718"/>
    <w:rsid w:val="00F83A07"/>
    <w:rsid w:val="00F84351"/>
    <w:rsid w:val="00F845B6"/>
    <w:rsid w:val="00F863BA"/>
    <w:rsid w:val="00F900AB"/>
    <w:rsid w:val="00F90763"/>
    <w:rsid w:val="00F92FCB"/>
    <w:rsid w:val="00F9314D"/>
    <w:rsid w:val="00F950E8"/>
    <w:rsid w:val="00FA0CE4"/>
    <w:rsid w:val="00FA0FDE"/>
    <w:rsid w:val="00FA28FA"/>
    <w:rsid w:val="00FA3DA7"/>
    <w:rsid w:val="00FA43CA"/>
    <w:rsid w:val="00FA4C49"/>
    <w:rsid w:val="00FA4E75"/>
    <w:rsid w:val="00FA4EE8"/>
    <w:rsid w:val="00FA633B"/>
    <w:rsid w:val="00FB25A6"/>
    <w:rsid w:val="00FB2FE4"/>
    <w:rsid w:val="00FB3948"/>
    <w:rsid w:val="00FB55D2"/>
    <w:rsid w:val="00FB7769"/>
    <w:rsid w:val="00FC3985"/>
    <w:rsid w:val="00FC57D2"/>
    <w:rsid w:val="00FC7081"/>
    <w:rsid w:val="00FC7D7A"/>
    <w:rsid w:val="00FD0D78"/>
    <w:rsid w:val="00FD5A6D"/>
    <w:rsid w:val="00FE353C"/>
    <w:rsid w:val="00FE3D42"/>
    <w:rsid w:val="00FE488C"/>
    <w:rsid w:val="00FE6CA9"/>
    <w:rsid w:val="00FE7396"/>
    <w:rsid w:val="00FF2329"/>
    <w:rsid w:val="00FF4883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C75AD19-5184-5441-AE04-15A0FCD5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3CA"/>
    <w:pPr>
      <w:tabs>
        <w:tab w:val="left" w:pos="1440"/>
        <w:tab w:val="center" w:pos="4320"/>
        <w:tab w:val="right" w:pos="9072"/>
      </w:tabs>
      <w:snapToGrid w:val="0"/>
    </w:pPr>
    <w:rPr>
      <w:sz w:val="28"/>
      <w:lang w:val="en-US"/>
    </w:rPr>
  </w:style>
  <w:style w:type="paragraph" w:styleId="Heading1">
    <w:name w:val="heading 1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kern w:val="28"/>
      <w:lang w:val="en-GB"/>
    </w:rPr>
  </w:style>
  <w:style w:type="paragraph" w:styleId="Heading2">
    <w:name w:val="heading 2"/>
    <w:basedOn w:val="Normal"/>
    <w:next w:val="Normal"/>
    <w:qFormat/>
    <w:rsid w:val="00FA43CA"/>
    <w:pPr>
      <w:keepNext/>
      <w:snapToGrid/>
      <w:outlineLvl w:val="1"/>
    </w:pPr>
    <w:rPr>
      <w:b/>
      <w:bCs/>
      <w:sz w:val="20"/>
      <w:szCs w:val="24"/>
    </w:rPr>
  </w:style>
  <w:style w:type="paragraph" w:styleId="Heading3">
    <w:name w:val="heading 3"/>
    <w:basedOn w:val="Normal"/>
    <w:next w:val="Normal"/>
    <w:qFormat/>
    <w:rsid w:val="00FA43CA"/>
    <w:pPr>
      <w:keepNext/>
      <w:snapToGrid/>
      <w:jc w:val="center"/>
      <w:outlineLvl w:val="2"/>
    </w:pPr>
    <w:rPr>
      <w:b/>
      <w:bCs/>
      <w:sz w:val="20"/>
      <w:szCs w:val="24"/>
    </w:rPr>
  </w:style>
  <w:style w:type="paragraph" w:styleId="Heading4">
    <w:name w:val="heading 4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sz w:val="24"/>
      <w:u w:val="single"/>
      <w:lang w:val="en-GB"/>
    </w:rPr>
  </w:style>
  <w:style w:type="paragraph" w:styleId="Heading5">
    <w:name w:val="heading 5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sz w:val="24"/>
      <w:lang w:val="en-GB"/>
    </w:rPr>
  </w:style>
  <w:style w:type="paragraph" w:styleId="Heading6">
    <w:name w:val="heading 6"/>
    <w:basedOn w:val="Normal"/>
    <w:next w:val="NormalIndent"/>
    <w:qFormat/>
    <w:rsid w:val="00FA43CA"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</w:rPr>
  </w:style>
  <w:style w:type="paragraph" w:styleId="Heading7">
    <w:name w:val="heading 7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sz w:val="24"/>
      <w:u w:val="single"/>
      <w:lang w:val="en-GB"/>
    </w:rPr>
  </w:style>
  <w:style w:type="paragraph" w:styleId="Heading8">
    <w:name w:val="heading 8"/>
    <w:basedOn w:val="Normal"/>
    <w:next w:val="NormalIndent"/>
    <w:qFormat/>
    <w:rsid w:val="00FA43CA"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u w:val="single"/>
      <w:lang w:val="en-GB"/>
    </w:rPr>
  </w:style>
  <w:style w:type="paragraph" w:styleId="Heading9">
    <w:name w:val="heading 9"/>
    <w:basedOn w:val="Normal"/>
    <w:next w:val="NormalIndent"/>
    <w:qFormat/>
    <w:rsid w:val="00FA43CA"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FA43CA"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sz w:val="24"/>
      <w:lang w:val="en-GB"/>
    </w:rPr>
  </w:style>
  <w:style w:type="paragraph" w:styleId="Header">
    <w:name w:val="header"/>
    <w:basedOn w:val="Normal"/>
    <w:semiHidden/>
    <w:rsid w:val="00FA43CA"/>
    <w:pPr>
      <w:tabs>
        <w:tab w:val="center" w:pos="4153"/>
        <w:tab w:val="right" w:pos="8306"/>
      </w:tabs>
      <w:jc w:val="center"/>
    </w:pPr>
    <w:rPr>
      <w:sz w:val="18"/>
    </w:rPr>
  </w:style>
  <w:style w:type="paragraph" w:customStyle="1" w:styleId="altd">
    <w:name w:val="altd"/>
    <w:basedOn w:val="Normal"/>
    <w:rsid w:val="00FA43CA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rsid w:val="00FA43CA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caps/>
      <w:lang w:val="en-GB"/>
    </w:rPr>
  </w:style>
  <w:style w:type="paragraph" w:customStyle="1" w:styleId="normal2">
    <w:name w:val="normal2"/>
    <w:basedOn w:val="normal1"/>
    <w:rsid w:val="00FA43CA"/>
    <w:rPr>
      <w:b w:val="0"/>
    </w:rPr>
  </w:style>
  <w:style w:type="paragraph" w:customStyle="1" w:styleId="normal3">
    <w:name w:val="normal3"/>
    <w:basedOn w:val="Normal"/>
    <w:rsid w:val="00FA43CA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rsid w:val="00FA43CA"/>
    <w:pPr>
      <w:spacing w:line="240" w:lineRule="auto"/>
      <w:jc w:val="right"/>
    </w:pPr>
    <w:rPr>
      <w:b w:val="0"/>
    </w:rPr>
  </w:style>
  <w:style w:type="paragraph" w:styleId="Footer">
    <w:name w:val="footer"/>
    <w:basedOn w:val="Normal"/>
    <w:semiHidden/>
    <w:rsid w:val="00FA43CA"/>
    <w:pP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semiHidden/>
    <w:rsid w:val="00FA43CA"/>
  </w:style>
  <w:style w:type="paragraph" w:customStyle="1" w:styleId="Draft">
    <w:name w:val="Draft"/>
    <w:basedOn w:val="Normal"/>
    <w:rsid w:val="00FA43CA"/>
    <w:pPr>
      <w:spacing w:line="600" w:lineRule="exact"/>
    </w:pPr>
  </w:style>
  <w:style w:type="paragraph" w:customStyle="1" w:styleId="Final">
    <w:name w:val="Final"/>
    <w:basedOn w:val="Draft"/>
    <w:rsid w:val="00FA43CA"/>
    <w:pPr>
      <w:spacing w:line="360" w:lineRule="auto"/>
    </w:pPr>
  </w:style>
  <w:style w:type="paragraph" w:customStyle="1" w:styleId="Quotation">
    <w:name w:val="Quotation"/>
    <w:basedOn w:val="Normal"/>
    <w:rsid w:val="00FA43CA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</w:rPr>
  </w:style>
  <w:style w:type="paragraph" w:customStyle="1" w:styleId="Hanging">
    <w:name w:val="Hanging"/>
    <w:basedOn w:val="Normal"/>
    <w:rsid w:val="00FA43CA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rsid w:val="00FA43CA"/>
    <w:pPr>
      <w:spacing w:line="200" w:lineRule="exact"/>
    </w:pPr>
  </w:style>
  <w:style w:type="paragraph" w:customStyle="1" w:styleId="Heading">
    <w:name w:val="Heading"/>
    <w:basedOn w:val="Normal"/>
    <w:rsid w:val="00FA43CA"/>
    <w:pPr>
      <w:spacing w:line="360" w:lineRule="auto"/>
    </w:pPr>
  </w:style>
  <w:style w:type="paragraph" w:customStyle="1" w:styleId="Indent3">
    <w:name w:val="Indent3"/>
    <w:basedOn w:val="Normal"/>
    <w:rsid w:val="00FA43CA"/>
    <w:pPr>
      <w:ind w:left="4320"/>
    </w:pPr>
  </w:style>
  <w:style w:type="paragraph" w:styleId="BlockText">
    <w:name w:val="Block Text"/>
    <w:basedOn w:val="Normal"/>
    <w:semiHidden/>
    <w:rsid w:val="00FA43CA"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rsid w:val="00FA43CA"/>
    <w:pPr>
      <w:tabs>
        <w:tab w:val="clear" w:pos="1440"/>
        <w:tab w:val="clear" w:pos="4320"/>
        <w:tab w:val="clear" w:pos="9072"/>
      </w:tabs>
      <w:snapToGrid/>
      <w:spacing w:line="360" w:lineRule="auto"/>
      <w:ind w:firstLine="1440"/>
    </w:pPr>
    <w:rPr>
      <w:kern w:val="2"/>
      <w:lang w:val="en-GB"/>
    </w:rPr>
  </w:style>
  <w:style w:type="paragraph" w:styleId="BodyText">
    <w:name w:val="Body Text"/>
    <w:basedOn w:val="Normal"/>
    <w:link w:val="BodyTextChar"/>
    <w:rsid w:val="00FA43CA"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 w:eastAsia="x-none"/>
    </w:rPr>
  </w:style>
  <w:style w:type="paragraph" w:styleId="BodyTextIndent2">
    <w:name w:val="Body Text Indent 2"/>
    <w:basedOn w:val="Normal"/>
    <w:semiHidden/>
    <w:rsid w:val="00FA43CA"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lang w:val="en-GB"/>
    </w:rPr>
  </w:style>
  <w:style w:type="paragraph" w:styleId="BodyText2">
    <w:name w:val="Body Text 2"/>
    <w:basedOn w:val="Normal"/>
    <w:semiHidden/>
    <w:rsid w:val="00FA43CA"/>
    <w:pPr>
      <w:spacing w:line="480" w:lineRule="auto"/>
      <w:jc w:val="both"/>
    </w:pPr>
    <w:rPr>
      <w:sz w:val="26"/>
    </w:rPr>
  </w:style>
  <w:style w:type="paragraph" w:styleId="BodyTextIndent3">
    <w:name w:val="Body Text Indent 3"/>
    <w:basedOn w:val="Normal"/>
    <w:semiHidden/>
    <w:rsid w:val="00FA43CA"/>
    <w:pPr>
      <w:tabs>
        <w:tab w:val="clear" w:pos="4320"/>
      </w:tabs>
      <w:ind w:left="1120" w:hanging="1120"/>
    </w:pPr>
    <w:rPr>
      <w:sz w:val="26"/>
    </w:rPr>
  </w:style>
  <w:style w:type="paragraph" w:styleId="Title">
    <w:name w:val="Title"/>
    <w:basedOn w:val="Normal"/>
    <w:qFormat/>
    <w:rsid w:val="00FA43CA"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sz w:val="24"/>
      <w:u w:val="single"/>
    </w:rPr>
  </w:style>
  <w:style w:type="paragraph" w:styleId="BodyText3">
    <w:name w:val="Body Text 3"/>
    <w:basedOn w:val="Normal"/>
    <w:semiHidden/>
    <w:rsid w:val="00FA43CA"/>
    <w:pPr>
      <w:tabs>
        <w:tab w:val="clear" w:pos="4320"/>
        <w:tab w:val="clear" w:pos="9072"/>
      </w:tabs>
      <w:spacing w:line="360" w:lineRule="auto"/>
      <w:ind w:right="46"/>
      <w:jc w:val="both"/>
    </w:pPr>
  </w:style>
  <w:style w:type="paragraph" w:styleId="ListParagraph">
    <w:name w:val="List Paragraph"/>
    <w:basedOn w:val="Normal"/>
    <w:uiPriority w:val="34"/>
    <w:qFormat/>
    <w:rsid w:val="00D82C4D"/>
    <w:pPr>
      <w:ind w:left="720"/>
    </w:pPr>
  </w:style>
  <w:style w:type="table" w:styleId="TableGrid">
    <w:name w:val="Table Grid"/>
    <w:basedOn w:val="TableNormal"/>
    <w:uiPriority w:val="59"/>
    <w:rsid w:val="00637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8C5EB6"/>
    <w:rPr>
      <w:sz w:val="28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8C5EB6"/>
  </w:style>
  <w:style w:type="paragraph" w:styleId="BalloonText">
    <w:name w:val="Balloon Text"/>
    <w:basedOn w:val="Normal"/>
    <w:link w:val="BalloonTextChar"/>
    <w:uiPriority w:val="99"/>
    <w:semiHidden/>
    <w:unhideWhenUsed/>
    <w:rsid w:val="00A24C5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24C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6929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color w:val="000000"/>
      <w:sz w:val="24"/>
      <w:szCs w:val="24"/>
    </w:rPr>
  </w:style>
  <w:style w:type="paragraph" w:customStyle="1" w:styleId="Bob1">
    <w:name w:val="Bob1"/>
    <w:rsid w:val="003C33E4"/>
    <w:pPr>
      <w:numPr>
        <w:numId w:val="16"/>
      </w:numPr>
      <w:tabs>
        <w:tab w:val="left" w:pos="1440"/>
      </w:tabs>
      <w:overflowPunct w:val="0"/>
      <w:autoSpaceDE w:val="0"/>
      <w:autoSpaceDN w:val="0"/>
      <w:snapToGrid w:val="0"/>
      <w:spacing w:after="240" w:line="360" w:lineRule="auto"/>
      <w:jc w:val="both"/>
    </w:pPr>
    <w:rPr>
      <w:rFonts w:eastAsia="PMingLiU"/>
      <w:sz w:val="28"/>
      <w:lang w:val="en-GB" w:eastAsia="en-US"/>
    </w:rPr>
  </w:style>
  <w:style w:type="character" w:styleId="Hyperlink">
    <w:name w:val="Hyperlink"/>
    <w:uiPriority w:val="99"/>
    <w:semiHidden/>
    <w:unhideWhenUsed/>
    <w:rsid w:val="00FC3985"/>
    <w:rPr>
      <w:rFonts w:ascii="Arial" w:hAnsi="Arial" w:cs="Arial" w:hint="default"/>
      <w:strike w:val="0"/>
      <w:dstrike w:val="0"/>
      <w:color w:val="0000CC"/>
      <w:sz w:val="24"/>
      <w:szCs w:val="24"/>
      <w:u w:val="none"/>
      <w:effect w:val="none"/>
    </w:rPr>
  </w:style>
  <w:style w:type="paragraph" w:styleId="PlainText">
    <w:name w:val="Plain Text"/>
    <w:basedOn w:val="Normal"/>
    <w:link w:val="PlainTextChar"/>
    <w:uiPriority w:val="99"/>
    <w:unhideWhenUsed/>
    <w:rsid w:val="00E57B50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  <w:lang w:val="x-none" w:eastAsia="x-none"/>
    </w:rPr>
  </w:style>
  <w:style w:type="character" w:customStyle="1" w:styleId="PlainTextChar">
    <w:name w:val="Plain Text Char"/>
    <w:link w:val="PlainText"/>
    <w:uiPriority w:val="99"/>
    <w:rsid w:val="00E57B50"/>
    <w:rPr>
      <w:rFonts w:eastAsia="Times New Roman"/>
      <w:sz w:val="24"/>
      <w:szCs w:val="24"/>
    </w:rPr>
  </w:style>
  <w:style w:type="paragraph" w:customStyle="1" w:styleId="para">
    <w:name w:val="para"/>
    <w:rsid w:val="00AB3E10"/>
    <w:pPr>
      <w:numPr>
        <w:numId w:val="27"/>
      </w:numPr>
      <w:tabs>
        <w:tab w:val="clear" w:pos="360"/>
        <w:tab w:val="num" w:pos="1400"/>
      </w:tabs>
      <w:snapToGrid w:val="0"/>
      <w:spacing w:before="480" w:line="360" w:lineRule="auto"/>
    </w:pPr>
    <w:rPr>
      <w:sz w:val="2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DFD"/>
    <w:pPr>
      <w:tabs>
        <w:tab w:val="clear" w:pos="1440"/>
        <w:tab w:val="clear" w:pos="4320"/>
        <w:tab w:val="clear" w:pos="9072"/>
      </w:tabs>
      <w:spacing w:after="200"/>
    </w:pPr>
    <w:rPr>
      <w:sz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787DFD"/>
    <w:rPr>
      <w:lang w:val="x-none"/>
    </w:rPr>
  </w:style>
  <w:style w:type="character" w:styleId="FootnoteReference">
    <w:name w:val="footnote reference"/>
    <w:uiPriority w:val="99"/>
    <w:semiHidden/>
    <w:unhideWhenUsed/>
    <w:rsid w:val="00787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23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108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35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178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2654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4149">
              <w:marLeft w:val="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3706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969">
              <w:marLeft w:val="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1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B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92032-1C73-4DD5-AED7-C648D8E3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Office\Templates\ABC.dot</Template>
  <TotalTime>0</TotalTime>
  <Pages>3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</Company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cp:lastModifiedBy>Adrien Kwong</cp:lastModifiedBy>
  <cp:revision>2</cp:revision>
  <cp:lastPrinted>2015-10-13T06:21:00Z</cp:lastPrinted>
  <dcterms:created xsi:type="dcterms:W3CDTF">2023-10-14T01:10:00Z</dcterms:created>
  <dcterms:modified xsi:type="dcterms:W3CDTF">2023-10-14T01:10:00Z</dcterms:modified>
</cp:coreProperties>
</file>