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6141" w:rsidRPr="005036A7" w:rsidRDefault="001C778E" w:rsidP="005036A7">
      <w:pPr>
        <w:pStyle w:val="Heading2"/>
        <w:tabs>
          <w:tab w:val="clear" w:pos="4320"/>
          <w:tab w:val="clear" w:pos="9072"/>
        </w:tabs>
        <w:jc w:val="right"/>
        <w:rPr>
          <w:rFonts w:hint="eastAsia"/>
          <w:b w:val="0"/>
          <w:sz w:val="28"/>
          <w:szCs w:val="28"/>
        </w:rPr>
        <w:sectPr w:rsidR="00036141" w:rsidRPr="005036A7">
          <w:headerReference w:type="default" r:id="rId8"/>
          <w:footerReference w:type="even" r:id="rId9"/>
          <w:footerReference w:type="default" r:id="rId10"/>
          <w:pgSz w:w="11906" w:h="16838" w:code="9"/>
          <w:pgMar w:top="1728" w:right="1728" w:bottom="1440" w:left="1728" w:header="864" w:footer="720" w:gutter="0"/>
          <w:cols w:space="708"/>
          <w:docGrid w:linePitch="380"/>
        </w:sectPr>
      </w:pPr>
      <w:r w:rsidRPr="00B154BD">
        <w:rPr>
          <w:b w:val="0"/>
          <w:sz w:val="28"/>
          <w:szCs w:val="28"/>
        </w:rPr>
        <w:t>DC</w:t>
      </w:r>
      <w:r w:rsidR="006570C0">
        <w:rPr>
          <w:b w:val="0"/>
          <w:sz w:val="28"/>
          <w:szCs w:val="28"/>
        </w:rPr>
        <w:t>PI</w:t>
      </w:r>
      <w:r w:rsidRPr="00B154BD">
        <w:rPr>
          <w:b w:val="0"/>
          <w:sz w:val="28"/>
          <w:szCs w:val="28"/>
        </w:rPr>
        <w:t xml:space="preserve"> </w:t>
      </w:r>
      <w:r w:rsidR="006570C0">
        <w:rPr>
          <w:b w:val="0"/>
          <w:sz w:val="28"/>
          <w:szCs w:val="28"/>
        </w:rPr>
        <w:t>29</w:t>
      </w:r>
      <w:r w:rsidR="00625D35">
        <w:rPr>
          <w:rFonts w:hint="eastAsia"/>
          <w:b w:val="0"/>
          <w:sz w:val="28"/>
          <w:szCs w:val="28"/>
        </w:rPr>
        <w:t>2</w:t>
      </w:r>
      <w:r w:rsidRPr="00B154BD">
        <w:rPr>
          <w:b w:val="0"/>
          <w:sz w:val="28"/>
          <w:szCs w:val="28"/>
        </w:rPr>
        <w:t>/</w:t>
      </w:r>
      <w:r w:rsidR="005036A7">
        <w:rPr>
          <w:b w:val="0"/>
          <w:sz w:val="28"/>
          <w:szCs w:val="28"/>
        </w:rPr>
        <w:t>20</w:t>
      </w:r>
      <w:r w:rsidR="005036A7">
        <w:rPr>
          <w:rFonts w:hint="eastAsia"/>
          <w:b w:val="0"/>
          <w:sz w:val="28"/>
          <w:szCs w:val="28"/>
        </w:rPr>
        <w:t>12</w:t>
      </w:r>
    </w:p>
    <w:p w:rsidR="00036141" w:rsidRDefault="00036141" w:rsidP="0037049C">
      <w:pPr>
        <w:tabs>
          <w:tab w:val="clear" w:pos="4320"/>
          <w:tab w:val="clear" w:pos="9072"/>
        </w:tabs>
        <w:adjustRightInd w:val="0"/>
        <w:spacing w:line="360" w:lineRule="auto"/>
        <w:jc w:val="center"/>
      </w:pPr>
    </w:p>
    <w:p w:rsidR="00036141" w:rsidRPr="005C76CB" w:rsidRDefault="00036141" w:rsidP="0037049C">
      <w:pPr>
        <w:tabs>
          <w:tab w:val="clear" w:pos="4320"/>
          <w:tab w:val="clear" w:pos="9072"/>
        </w:tabs>
        <w:adjustRightInd w:val="0"/>
        <w:spacing w:line="360" w:lineRule="auto"/>
        <w:jc w:val="center"/>
        <w:rPr>
          <w:rFonts w:hint="eastAsia"/>
          <w:b/>
        </w:rPr>
      </w:pPr>
      <w:r w:rsidRPr="005C76CB">
        <w:rPr>
          <w:rFonts w:hint="eastAsia"/>
          <w:b/>
        </w:rPr>
        <w:t>IN THE DISTRICT COURT OF THE</w:t>
      </w:r>
    </w:p>
    <w:p w:rsidR="00036141" w:rsidRPr="005C76CB" w:rsidRDefault="00036141" w:rsidP="0037049C">
      <w:pPr>
        <w:tabs>
          <w:tab w:val="clear" w:pos="4320"/>
          <w:tab w:val="clear" w:pos="9072"/>
        </w:tabs>
        <w:adjustRightInd w:val="0"/>
        <w:spacing w:line="360" w:lineRule="auto"/>
        <w:jc w:val="center"/>
        <w:rPr>
          <w:rFonts w:hint="eastAsia"/>
          <w:b/>
        </w:rPr>
      </w:pPr>
      <w:r w:rsidRPr="005C76CB">
        <w:rPr>
          <w:rFonts w:hint="eastAsia"/>
          <w:b/>
        </w:rPr>
        <w:t>HONG KONG SPECIAL ADMINISTRATIVE REGION</w:t>
      </w:r>
    </w:p>
    <w:p w:rsidR="00036141" w:rsidRDefault="006570C0" w:rsidP="0037049C">
      <w:pPr>
        <w:tabs>
          <w:tab w:val="clear" w:pos="4320"/>
          <w:tab w:val="clear" w:pos="9072"/>
        </w:tabs>
        <w:adjustRightInd w:val="0"/>
        <w:spacing w:line="360" w:lineRule="auto"/>
        <w:jc w:val="center"/>
        <w:rPr>
          <w:rFonts w:hint="eastAsia"/>
        </w:rPr>
      </w:pPr>
      <w:r>
        <w:rPr>
          <w:szCs w:val="24"/>
        </w:rPr>
        <w:t xml:space="preserve">PERSONAL INJURIES </w:t>
      </w:r>
      <w:r w:rsidR="001C778E">
        <w:rPr>
          <w:szCs w:val="24"/>
        </w:rPr>
        <w:t xml:space="preserve">ACTION NO </w:t>
      </w:r>
      <w:r>
        <w:rPr>
          <w:szCs w:val="24"/>
        </w:rPr>
        <w:t>2</w:t>
      </w:r>
      <w:r w:rsidR="00625D35">
        <w:rPr>
          <w:rFonts w:hint="eastAsia"/>
          <w:szCs w:val="24"/>
        </w:rPr>
        <w:t>92</w:t>
      </w:r>
      <w:r w:rsidR="001C778E">
        <w:rPr>
          <w:szCs w:val="24"/>
        </w:rPr>
        <w:t xml:space="preserve"> OF </w:t>
      </w:r>
      <w:r w:rsidR="005036A7">
        <w:rPr>
          <w:szCs w:val="24"/>
        </w:rPr>
        <w:t>20</w:t>
      </w:r>
      <w:r w:rsidR="005036A7">
        <w:rPr>
          <w:rFonts w:hint="eastAsia"/>
          <w:szCs w:val="24"/>
        </w:rPr>
        <w:t>12</w:t>
      </w:r>
    </w:p>
    <w:p w:rsidR="00036141" w:rsidRDefault="00036141" w:rsidP="0037049C">
      <w:pPr>
        <w:tabs>
          <w:tab w:val="clear" w:pos="4320"/>
          <w:tab w:val="clear" w:pos="9072"/>
        </w:tabs>
        <w:adjustRightInd w:val="0"/>
        <w:spacing w:line="360" w:lineRule="auto"/>
        <w:jc w:val="center"/>
        <w:rPr>
          <w:rFonts w:hint="eastAsia"/>
        </w:rPr>
      </w:pPr>
      <w:r>
        <w:rPr>
          <w:rFonts w:hint="eastAsia"/>
        </w:rPr>
        <w:t>--------------------</w:t>
      </w:r>
    </w:p>
    <w:p w:rsidR="00036141" w:rsidRDefault="00036141" w:rsidP="003E10EC">
      <w:pPr>
        <w:pStyle w:val="Heading5"/>
        <w:tabs>
          <w:tab w:val="left" w:pos="1440"/>
        </w:tabs>
        <w:spacing w:line="360" w:lineRule="auto"/>
        <w:jc w:val="left"/>
        <w:rPr>
          <w:rFonts w:ascii="Times New Roman" w:hAnsi="Times New Roman"/>
          <w:b w:val="0"/>
          <w:sz w:val="28"/>
        </w:rPr>
      </w:pPr>
      <w:r>
        <w:rPr>
          <w:rFonts w:ascii="Times New Roman" w:hAnsi="Times New Roman" w:hint="eastAsia"/>
          <w:b w:val="0"/>
          <w:sz w:val="28"/>
        </w:rPr>
        <w:t>BETWEEN</w:t>
      </w:r>
    </w:p>
    <w:p w:rsidR="003E46B8" w:rsidRPr="003E46B8" w:rsidRDefault="003E46B8" w:rsidP="003E46B8">
      <w:pPr>
        <w:rPr>
          <w:rFonts w:hint="eastAsia"/>
          <w:lang w:val="en-GB"/>
        </w:rPr>
      </w:pPr>
    </w:p>
    <w:tbl>
      <w:tblPr>
        <w:tblW w:w="7560" w:type="dxa"/>
        <w:tblInd w:w="1368" w:type="dxa"/>
        <w:tblLook w:val="0000" w:firstRow="0" w:lastRow="0" w:firstColumn="0" w:lastColumn="0" w:noHBand="0" w:noVBand="0"/>
      </w:tblPr>
      <w:tblGrid>
        <w:gridCol w:w="5490"/>
        <w:gridCol w:w="2070"/>
      </w:tblGrid>
      <w:tr w:rsidR="00036141" w:rsidTr="003E46B8">
        <w:tblPrEx>
          <w:tblCellMar>
            <w:top w:w="0" w:type="dxa"/>
            <w:bottom w:w="0" w:type="dxa"/>
          </w:tblCellMar>
        </w:tblPrEx>
        <w:tc>
          <w:tcPr>
            <w:tcW w:w="5490" w:type="dxa"/>
          </w:tcPr>
          <w:p w:rsidR="00036141" w:rsidRDefault="00625D35" w:rsidP="003E46B8">
            <w:pPr>
              <w:tabs>
                <w:tab w:val="center" w:pos="4253"/>
                <w:tab w:val="right" w:pos="8505"/>
              </w:tabs>
              <w:spacing w:line="360" w:lineRule="auto"/>
              <w:jc w:val="center"/>
              <w:rPr>
                <w:rFonts w:eastAsia="PMingLiU" w:hint="eastAsia"/>
                <w:caps/>
                <w:lang w:eastAsia="zh-TW"/>
              </w:rPr>
            </w:pPr>
            <w:r>
              <w:rPr>
                <w:bCs/>
                <w:lang w:val="en-GB"/>
              </w:rPr>
              <w:t>CHU MAN CHUN</w:t>
            </w:r>
          </w:p>
        </w:tc>
        <w:tc>
          <w:tcPr>
            <w:tcW w:w="2070" w:type="dxa"/>
          </w:tcPr>
          <w:p w:rsidR="00036141" w:rsidRDefault="00036141" w:rsidP="005036A7">
            <w:pPr>
              <w:pStyle w:val="normal4"/>
              <w:tabs>
                <w:tab w:val="clear" w:pos="1411"/>
              </w:tabs>
              <w:overflowPunct/>
              <w:autoSpaceDE/>
              <w:autoSpaceDN/>
              <w:spacing w:line="360" w:lineRule="auto"/>
              <w:rPr>
                <w:rFonts w:hint="eastAsia"/>
                <w:lang w:eastAsia="zh-TW"/>
              </w:rPr>
            </w:pPr>
            <w:r>
              <w:rPr>
                <w:rFonts w:eastAsia="SimSun" w:hint="eastAsia"/>
                <w:caps w:val="0"/>
              </w:rPr>
              <w:t>Plaintiff</w:t>
            </w:r>
          </w:p>
        </w:tc>
      </w:tr>
      <w:tr w:rsidR="00B154BD" w:rsidTr="003E46B8">
        <w:tblPrEx>
          <w:tblCellMar>
            <w:top w:w="0" w:type="dxa"/>
            <w:bottom w:w="0" w:type="dxa"/>
          </w:tblCellMar>
        </w:tblPrEx>
        <w:tc>
          <w:tcPr>
            <w:tcW w:w="5490" w:type="dxa"/>
          </w:tcPr>
          <w:p w:rsidR="00B154BD" w:rsidRDefault="00B154BD" w:rsidP="00B154BD">
            <w:pPr>
              <w:tabs>
                <w:tab w:val="center" w:pos="4253"/>
                <w:tab w:val="right" w:pos="8505"/>
              </w:tabs>
              <w:spacing w:line="360" w:lineRule="auto"/>
              <w:jc w:val="center"/>
              <w:rPr>
                <w:bCs/>
                <w:lang w:val="en-GB"/>
              </w:rPr>
            </w:pPr>
          </w:p>
        </w:tc>
        <w:tc>
          <w:tcPr>
            <w:tcW w:w="2070" w:type="dxa"/>
          </w:tcPr>
          <w:p w:rsidR="00B154BD" w:rsidRDefault="00B154BD" w:rsidP="0037049C">
            <w:pPr>
              <w:pStyle w:val="normal4"/>
              <w:tabs>
                <w:tab w:val="clear" w:pos="1411"/>
              </w:tabs>
              <w:overflowPunct/>
              <w:autoSpaceDE/>
              <w:autoSpaceDN/>
              <w:spacing w:line="360" w:lineRule="auto"/>
              <w:rPr>
                <w:rFonts w:eastAsia="SimSun" w:hint="eastAsia"/>
                <w:caps w:val="0"/>
              </w:rPr>
            </w:pPr>
          </w:p>
        </w:tc>
      </w:tr>
      <w:tr w:rsidR="00036141" w:rsidTr="003E46B8">
        <w:tblPrEx>
          <w:tblCellMar>
            <w:top w:w="0" w:type="dxa"/>
            <w:bottom w:w="0" w:type="dxa"/>
          </w:tblCellMar>
        </w:tblPrEx>
        <w:tc>
          <w:tcPr>
            <w:tcW w:w="5490" w:type="dxa"/>
          </w:tcPr>
          <w:p w:rsidR="00036141" w:rsidRDefault="005036A7" w:rsidP="00B154BD">
            <w:pPr>
              <w:pStyle w:val="normal3"/>
              <w:tabs>
                <w:tab w:val="clear" w:pos="4500"/>
                <w:tab w:val="clear" w:pos="9000"/>
              </w:tabs>
              <w:overflowPunct/>
              <w:autoSpaceDE/>
              <w:autoSpaceDN/>
              <w:jc w:val="center"/>
              <w:rPr>
                <w:rFonts w:eastAsia="PMingLiU" w:hint="eastAsia"/>
                <w:lang w:eastAsia="zh-TW"/>
              </w:rPr>
            </w:pPr>
            <w:r>
              <w:rPr>
                <w:rFonts w:eastAsia="SimSun" w:hint="eastAsia"/>
              </w:rPr>
              <w:t>a</w:t>
            </w:r>
            <w:r w:rsidR="00036141">
              <w:rPr>
                <w:rFonts w:eastAsia="SimSun" w:hint="eastAsia"/>
              </w:rPr>
              <w:t>nd</w:t>
            </w:r>
          </w:p>
          <w:p w:rsidR="00036141" w:rsidRDefault="00036141" w:rsidP="00B154BD">
            <w:pPr>
              <w:pStyle w:val="normal3"/>
              <w:tabs>
                <w:tab w:val="clear" w:pos="4500"/>
                <w:tab w:val="clear" w:pos="9000"/>
              </w:tabs>
              <w:overflowPunct/>
              <w:autoSpaceDE/>
              <w:autoSpaceDN/>
              <w:jc w:val="center"/>
              <w:rPr>
                <w:rFonts w:eastAsia="PMingLiU" w:hint="eastAsia"/>
                <w:lang w:eastAsia="zh-TW"/>
              </w:rPr>
            </w:pPr>
          </w:p>
        </w:tc>
        <w:tc>
          <w:tcPr>
            <w:tcW w:w="2070" w:type="dxa"/>
          </w:tcPr>
          <w:p w:rsidR="00036141" w:rsidRDefault="00036141" w:rsidP="0037049C">
            <w:pPr>
              <w:spacing w:line="360" w:lineRule="auto"/>
              <w:jc w:val="right"/>
              <w:rPr>
                <w:rFonts w:hint="eastAsia"/>
                <w:lang w:val="en-GB"/>
              </w:rPr>
            </w:pPr>
          </w:p>
        </w:tc>
      </w:tr>
      <w:tr w:rsidR="003E46B8" w:rsidTr="003E46B8">
        <w:tblPrEx>
          <w:tblCellMar>
            <w:top w:w="0" w:type="dxa"/>
            <w:bottom w:w="0" w:type="dxa"/>
          </w:tblCellMar>
        </w:tblPrEx>
        <w:tc>
          <w:tcPr>
            <w:tcW w:w="5490" w:type="dxa"/>
          </w:tcPr>
          <w:p w:rsidR="003E46B8" w:rsidRDefault="00625D35" w:rsidP="005036A7">
            <w:pPr>
              <w:spacing w:line="360" w:lineRule="auto"/>
              <w:jc w:val="center"/>
              <w:rPr>
                <w:rFonts w:eastAsia="PMingLiU" w:hint="eastAsia"/>
                <w:caps/>
                <w:lang w:eastAsia="zh-TW"/>
              </w:rPr>
            </w:pPr>
            <w:r>
              <w:rPr>
                <w:bCs/>
                <w:lang w:val="en-GB"/>
              </w:rPr>
              <w:t>THE HONG KONG JOCKEY CLUB</w:t>
            </w:r>
          </w:p>
        </w:tc>
        <w:tc>
          <w:tcPr>
            <w:tcW w:w="2070" w:type="dxa"/>
          </w:tcPr>
          <w:p w:rsidR="003E46B8" w:rsidRPr="007162E6" w:rsidRDefault="00625D35" w:rsidP="003E46B8">
            <w:pPr>
              <w:spacing w:line="360" w:lineRule="auto"/>
              <w:jc w:val="right"/>
              <w:rPr>
                <w:rFonts w:hint="eastAsia"/>
                <w:lang w:val="en-GB"/>
              </w:rPr>
            </w:pPr>
            <w:r>
              <w:rPr>
                <w:rFonts w:hint="eastAsia"/>
                <w:lang w:val="en-GB"/>
              </w:rPr>
              <w:t>1</w:t>
            </w:r>
            <w:r w:rsidRPr="00625D35">
              <w:rPr>
                <w:rFonts w:hint="eastAsia"/>
                <w:vertAlign w:val="superscript"/>
                <w:lang w:val="en-GB"/>
              </w:rPr>
              <w:t>st</w:t>
            </w:r>
            <w:r>
              <w:rPr>
                <w:rFonts w:hint="eastAsia"/>
                <w:lang w:val="en-GB"/>
              </w:rPr>
              <w:t xml:space="preserve"> </w:t>
            </w:r>
            <w:r w:rsidR="003E46B8">
              <w:rPr>
                <w:rFonts w:hint="eastAsia"/>
                <w:lang w:val="en-GB"/>
              </w:rPr>
              <w:t>Defendant</w:t>
            </w:r>
          </w:p>
        </w:tc>
      </w:tr>
      <w:tr w:rsidR="003E46B8" w:rsidTr="003E46B8">
        <w:tblPrEx>
          <w:tblCellMar>
            <w:top w:w="0" w:type="dxa"/>
            <w:bottom w:w="0" w:type="dxa"/>
          </w:tblCellMar>
        </w:tblPrEx>
        <w:tc>
          <w:tcPr>
            <w:tcW w:w="5490" w:type="dxa"/>
          </w:tcPr>
          <w:p w:rsidR="003E46B8" w:rsidRDefault="003E46B8" w:rsidP="00B03873">
            <w:pPr>
              <w:tabs>
                <w:tab w:val="center" w:pos="4253"/>
                <w:tab w:val="right" w:pos="8505"/>
              </w:tabs>
              <w:spacing w:line="360" w:lineRule="auto"/>
              <w:jc w:val="center"/>
              <w:rPr>
                <w:bCs/>
                <w:lang w:val="en-GB"/>
              </w:rPr>
            </w:pPr>
          </w:p>
        </w:tc>
        <w:tc>
          <w:tcPr>
            <w:tcW w:w="2070" w:type="dxa"/>
          </w:tcPr>
          <w:p w:rsidR="003E46B8" w:rsidRDefault="003E46B8" w:rsidP="00B03873">
            <w:pPr>
              <w:pStyle w:val="normal4"/>
              <w:tabs>
                <w:tab w:val="clear" w:pos="1411"/>
              </w:tabs>
              <w:overflowPunct/>
              <w:autoSpaceDE/>
              <w:autoSpaceDN/>
              <w:spacing w:line="360" w:lineRule="auto"/>
              <w:rPr>
                <w:rFonts w:eastAsia="SimSun" w:hint="eastAsia"/>
                <w:caps w:val="0"/>
              </w:rPr>
            </w:pPr>
          </w:p>
        </w:tc>
      </w:tr>
      <w:tr w:rsidR="00625D35" w:rsidTr="003E46B8">
        <w:tblPrEx>
          <w:tblCellMar>
            <w:top w:w="0" w:type="dxa"/>
            <w:bottom w:w="0" w:type="dxa"/>
          </w:tblCellMar>
        </w:tblPrEx>
        <w:tc>
          <w:tcPr>
            <w:tcW w:w="5490" w:type="dxa"/>
          </w:tcPr>
          <w:p w:rsidR="00625D35" w:rsidRDefault="00625D35" w:rsidP="00B03873">
            <w:pPr>
              <w:tabs>
                <w:tab w:val="center" w:pos="4253"/>
                <w:tab w:val="right" w:pos="8505"/>
              </w:tabs>
              <w:spacing w:line="360" w:lineRule="auto"/>
              <w:jc w:val="center"/>
              <w:rPr>
                <w:bCs/>
                <w:lang w:val="en-GB"/>
              </w:rPr>
            </w:pPr>
            <w:r>
              <w:rPr>
                <w:bCs/>
                <w:lang w:val="en-GB"/>
              </w:rPr>
              <w:t>CNT SECURITY COMPANY LIMITED</w:t>
            </w:r>
          </w:p>
        </w:tc>
        <w:tc>
          <w:tcPr>
            <w:tcW w:w="2070" w:type="dxa"/>
          </w:tcPr>
          <w:p w:rsidR="00625D35" w:rsidRDefault="00625D35" w:rsidP="00B03873">
            <w:pPr>
              <w:pStyle w:val="normal4"/>
              <w:tabs>
                <w:tab w:val="clear" w:pos="1411"/>
              </w:tabs>
              <w:overflowPunct/>
              <w:autoSpaceDE/>
              <w:autoSpaceDN/>
              <w:spacing w:line="360" w:lineRule="auto"/>
              <w:rPr>
                <w:rFonts w:eastAsia="SimSun" w:hint="eastAsia"/>
                <w:caps w:val="0"/>
              </w:rPr>
            </w:pPr>
            <w:r>
              <w:rPr>
                <w:rFonts w:eastAsia="SimSun" w:hint="eastAsia"/>
                <w:caps w:val="0"/>
              </w:rPr>
              <w:t>2</w:t>
            </w:r>
            <w:r w:rsidRPr="00625D35">
              <w:rPr>
                <w:rFonts w:eastAsia="SimSun" w:hint="eastAsia"/>
                <w:caps w:val="0"/>
                <w:vertAlign w:val="superscript"/>
              </w:rPr>
              <w:t>nd</w:t>
            </w:r>
            <w:r>
              <w:rPr>
                <w:rFonts w:eastAsia="SimSun" w:hint="eastAsia"/>
                <w:caps w:val="0"/>
              </w:rPr>
              <w:t xml:space="preserve"> Defendant</w:t>
            </w:r>
          </w:p>
        </w:tc>
      </w:tr>
      <w:tr w:rsidR="00625D35" w:rsidTr="003E46B8">
        <w:tblPrEx>
          <w:tblCellMar>
            <w:top w:w="0" w:type="dxa"/>
            <w:bottom w:w="0" w:type="dxa"/>
          </w:tblCellMar>
        </w:tblPrEx>
        <w:tc>
          <w:tcPr>
            <w:tcW w:w="5490" w:type="dxa"/>
          </w:tcPr>
          <w:p w:rsidR="00625D35" w:rsidRDefault="00625D35" w:rsidP="00B03873">
            <w:pPr>
              <w:tabs>
                <w:tab w:val="center" w:pos="4253"/>
                <w:tab w:val="right" w:pos="8505"/>
              </w:tabs>
              <w:spacing w:line="360" w:lineRule="auto"/>
              <w:jc w:val="center"/>
              <w:rPr>
                <w:bCs/>
                <w:lang w:val="en-GB"/>
              </w:rPr>
            </w:pPr>
          </w:p>
        </w:tc>
        <w:tc>
          <w:tcPr>
            <w:tcW w:w="2070" w:type="dxa"/>
          </w:tcPr>
          <w:p w:rsidR="00625D35" w:rsidRDefault="00625D35" w:rsidP="00B03873">
            <w:pPr>
              <w:pStyle w:val="normal4"/>
              <w:tabs>
                <w:tab w:val="clear" w:pos="1411"/>
              </w:tabs>
              <w:overflowPunct/>
              <w:autoSpaceDE/>
              <w:autoSpaceDN/>
              <w:spacing w:line="360" w:lineRule="auto"/>
              <w:rPr>
                <w:rFonts w:eastAsia="SimSun" w:hint="eastAsia"/>
                <w:caps w:val="0"/>
              </w:rPr>
            </w:pPr>
          </w:p>
        </w:tc>
      </w:tr>
      <w:tr w:rsidR="00625D35" w:rsidTr="003E46B8">
        <w:tblPrEx>
          <w:tblCellMar>
            <w:top w:w="0" w:type="dxa"/>
            <w:bottom w:w="0" w:type="dxa"/>
          </w:tblCellMar>
        </w:tblPrEx>
        <w:tc>
          <w:tcPr>
            <w:tcW w:w="5490" w:type="dxa"/>
          </w:tcPr>
          <w:p w:rsidR="00625D35" w:rsidRDefault="00625D35" w:rsidP="00B03873">
            <w:pPr>
              <w:tabs>
                <w:tab w:val="center" w:pos="4253"/>
                <w:tab w:val="right" w:pos="8505"/>
              </w:tabs>
              <w:spacing w:line="360" w:lineRule="auto"/>
              <w:jc w:val="center"/>
              <w:rPr>
                <w:bCs/>
                <w:lang w:val="en-GB"/>
              </w:rPr>
            </w:pPr>
            <w:r>
              <w:rPr>
                <w:bCs/>
                <w:lang w:val="en-GB"/>
              </w:rPr>
              <w:t>CHU KWOK YUI</w:t>
            </w:r>
          </w:p>
        </w:tc>
        <w:tc>
          <w:tcPr>
            <w:tcW w:w="2070" w:type="dxa"/>
          </w:tcPr>
          <w:p w:rsidR="00625D35" w:rsidRDefault="00625D35" w:rsidP="00B03873">
            <w:pPr>
              <w:pStyle w:val="normal4"/>
              <w:tabs>
                <w:tab w:val="clear" w:pos="1411"/>
              </w:tabs>
              <w:overflowPunct/>
              <w:autoSpaceDE/>
              <w:autoSpaceDN/>
              <w:spacing w:line="360" w:lineRule="auto"/>
              <w:rPr>
                <w:rFonts w:eastAsia="SimSun" w:hint="eastAsia"/>
                <w:caps w:val="0"/>
              </w:rPr>
            </w:pPr>
            <w:r>
              <w:rPr>
                <w:rFonts w:eastAsia="SimSun" w:hint="eastAsia"/>
                <w:caps w:val="0"/>
              </w:rPr>
              <w:t>3</w:t>
            </w:r>
            <w:r w:rsidRPr="00625D35">
              <w:rPr>
                <w:rFonts w:eastAsia="SimSun" w:hint="eastAsia"/>
                <w:caps w:val="0"/>
                <w:vertAlign w:val="superscript"/>
              </w:rPr>
              <w:t>rd</w:t>
            </w:r>
            <w:r>
              <w:rPr>
                <w:rFonts w:eastAsia="SimSun" w:hint="eastAsia"/>
                <w:caps w:val="0"/>
              </w:rPr>
              <w:t xml:space="preserve"> Defendant</w:t>
            </w:r>
          </w:p>
        </w:tc>
      </w:tr>
    </w:tbl>
    <w:p w:rsidR="0037049C" w:rsidRDefault="005036A7" w:rsidP="0037049C">
      <w:pPr>
        <w:tabs>
          <w:tab w:val="clear" w:pos="4320"/>
          <w:tab w:val="clear" w:pos="9072"/>
        </w:tabs>
        <w:adjustRightInd w:val="0"/>
        <w:spacing w:line="360" w:lineRule="auto"/>
        <w:jc w:val="center"/>
        <w:rPr>
          <w:rFonts w:hint="eastAsia"/>
        </w:rPr>
      </w:pPr>
      <w:r>
        <w:rPr>
          <w:rFonts w:hint="eastAsia"/>
        </w:rPr>
        <w:t>--------------------</w:t>
      </w:r>
    </w:p>
    <w:p w:rsidR="003E10EC" w:rsidRDefault="003E10EC" w:rsidP="003E10EC">
      <w:pPr>
        <w:tabs>
          <w:tab w:val="clear" w:pos="4320"/>
          <w:tab w:val="clear" w:pos="9072"/>
        </w:tabs>
        <w:adjustRightInd w:val="0"/>
        <w:rPr>
          <w:rFonts w:hint="eastAsia"/>
        </w:rPr>
      </w:pPr>
    </w:p>
    <w:p w:rsidR="00036141" w:rsidRDefault="00036141" w:rsidP="0037049C">
      <w:pPr>
        <w:tabs>
          <w:tab w:val="clear" w:pos="4320"/>
          <w:tab w:val="clear" w:pos="9072"/>
        </w:tabs>
        <w:adjustRightInd w:val="0"/>
        <w:spacing w:line="360" w:lineRule="auto"/>
      </w:pPr>
      <w:r>
        <w:rPr>
          <w:rFonts w:hint="eastAsia"/>
        </w:rPr>
        <w:t xml:space="preserve">Coram </w:t>
      </w:r>
      <w:r>
        <w:t xml:space="preserve"> </w:t>
      </w:r>
      <w:r>
        <w:rPr>
          <w:rFonts w:hint="eastAsia"/>
        </w:rPr>
        <w:t xml:space="preserve">:  </w:t>
      </w:r>
      <w:r w:rsidR="003E46B8">
        <w:t xml:space="preserve">His Honour </w:t>
      </w:r>
      <w:r>
        <w:rPr>
          <w:rFonts w:hint="eastAsia"/>
        </w:rPr>
        <w:t xml:space="preserve">Judge </w:t>
      </w:r>
      <w:r w:rsidR="003E46B8">
        <w:t>Ko</w:t>
      </w:r>
      <w:r>
        <w:rPr>
          <w:rFonts w:hint="eastAsia"/>
        </w:rPr>
        <w:t xml:space="preserve"> in C</w:t>
      </w:r>
      <w:r w:rsidR="00384271">
        <w:rPr>
          <w:rFonts w:hint="eastAsia"/>
        </w:rPr>
        <w:t>hambers</w:t>
      </w:r>
    </w:p>
    <w:p w:rsidR="00036141" w:rsidRPr="00384271" w:rsidRDefault="00384271" w:rsidP="0037049C">
      <w:pPr>
        <w:tabs>
          <w:tab w:val="clear" w:pos="4320"/>
          <w:tab w:val="clear" w:pos="9072"/>
        </w:tabs>
        <w:adjustRightInd w:val="0"/>
        <w:spacing w:line="360" w:lineRule="auto"/>
        <w:rPr>
          <w:rFonts w:hint="eastAsia"/>
        </w:rPr>
      </w:pPr>
      <w:r>
        <w:rPr>
          <w:rFonts w:hint="eastAsia"/>
        </w:rPr>
        <w:t xml:space="preserve">Date </w:t>
      </w:r>
      <w:r w:rsidR="00036141">
        <w:rPr>
          <w:rFonts w:hint="eastAsia"/>
        </w:rPr>
        <w:t xml:space="preserve">of </w:t>
      </w:r>
      <w:r w:rsidR="00036141">
        <w:t>Hearing</w:t>
      </w:r>
      <w:r w:rsidR="00036141">
        <w:rPr>
          <w:rFonts w:hint="eastAsia"/>
        </w:rPr>
        <w:t xml:space="preserve"> :  </w:t>
      </w:r>
      <w:r w:rsidR="00625D35">
        <w:rPr>
          <w:rFonts w:hint="eastAsia"/>
        </w:rPr>
        <w:t>16</w:t>
      </w:r>
      <w:r w:rsidR="006570C0">
        <w:t xml:space="preserve"> </w:t>
      </w:r>
      <w:r w:rsidR="007423BC">
        <w:rPr>
          <w:rFonts w:hint="eastAsia"/>
        </w:rPr>
        <w:t xml:space="preserve">January </w:t>
      </w:r>
      <w:r w:rsidR="00036141">
        <w:rPr>
          <w:rFonts w:eastAsia="PMingLiU" w:hint="eastAsia"/>
          <w:lang w:eastAsia="zh-TW"/>
        </w:rPr>
        <w:t>20</w:t>
      </w:r>
      <w:r>
        <w:rPr>
          <w:rFonts w:hint="eastAsia"/>
        </w:rPr>
        <w:t>1</w:t>
      </w:r>
      <w:r w:rsidR="007423BC">
        <w:rPr>
          <w:rFonts w:hint="eastAsia"/>
        </w:rPr>
        <w:t>4</w:t>
      </w:r>
    </w:p>
    <w:p w:rsidR="00036141" w:rsidRPr="00384271" w:rsidRDefault="00036141" w:rsidP="0037049C">
      <w:pPr>
        <w:tabs>
          <w:tab w:val="clear" w:pos="4320"/>
          <w:tab w:val="clear" w:pos="9072"/>
        </w:tabs>
        <w:adjustRightInd w:val="0"/>
        <w:spacing w:line="360" w:lineRule="auto"/>
        <w:rPr>
          <w:rFonts w:hint="eastAsia"/>
        </w:rPr>
      </w:pPr>
      <w:r>
        <w:rPr>
          <w:rFonts w:hint="eastAsia"/>
        </w:rPr>
        <w:t xml:space="preserve">Date of </w:t>
      </w:r>
      <w:r w:rsidR="006570C0">
        <w:t>Decision</w:t>
      </w:r>
      <w:r w:rsidR="00384271">
        <w:rPr>
          <w:rFonts w:hint="eastAsia"/>
        </w:rPr>
        <w:t xml:space="preserve"> </w:t>
      </w:r>
      <w:r>
        <w:rPr>
          <w:rFonts w:hint="eastAsia"/>
        </w:rPr>
        <w:t xml:space="preserve">: </w:t>
      </w:r>
      <w:r w:rsidR="00625D35">
        <w:rPr>
          <w:rFonts w:hint="eastAsia"/>
        </w:rPr>
        <w:t>16</w:t>
      </w:r>
      <w:r w:rsidR="006570C0">
        <w:t xml:space="preserve"> </w:t>
      </w:r>
      <w:r w:rsidR="007423BC">
        <w:rPr>
          <w:rFonts w:hint="eastAsia"/>
        </w:rPr>
        <w:t xml:space="preserve">January </w:t>
      </w:r>
      <w:r w:rsidR="007423BC">
        <w:rPr>
          <w:rFonts w:eastAsia="PMingLiU" w:hint="eastAsia"/>
          <w:lang w:eastAsia="zh-TW"/>
        </w:rPr>
        <w:t>20</w:t>
      </w:r>
      <w:r w:rsidR="007423BC">
        <w:rPr>
          <w:rFonts w:hint="eastAsia"/>
        </w:rPr>
        <w:t>14</w:t>
      </w:r>
    </w:p>
    <w:p w:rsidR="00036141" w:rsidRPr="003E10EC" w:rsidRDefault="00036141" w:rsidP="0037049C">
      <w:pPr>
        <w:pStyle w:val="Title"/>
        <w:tabs>
          <w:tab w:val="left" w:pos="1440"/>
        </w:tabs>
        <w:rPr>
          <w:rFonts w:eastAsia="PMingLiU" w:hint="eastAsia"/>
          <w:sz w:val="28"/>
          <w:lang w:eastAsia="zh-TW"/>
        </w:rPr>
      </w:pPr>
    </w:p>
    <w:p w:rsidR="003E10EC" w:rsidRPr="00652412" w:rsidRDefault="003E10EC" w:rsidP="003E10EC">
      <w:pPr>
        <w:tabs>
          <w:tab w:val="clear" w:pos="4320"/>
        </w:tabs>
        <w:adjustRightInd w:val="0"/>
        <w:spacing w:line="360" w:lineRule="auto"/>
        <w:jc w:val="center"/>
        <w:rPr>
          <w:rFonts w:eastAsia="PMingLiU"/>
          <w:szCs w:val="28"/>
        </w:rPr>
      </w:pPr>
      <w:r w:rsidRPr="00652412">
        <w:rPr>
          <w:rFonts w:eastAsia="PMingLiU"/>
          <w:szCs w:val="28"/>
        </w:rPr>
        <w:t>------</w:t>
      </w:r>
      <w:r w:rsidR="00581309" w:rsidRPr="00652412">
        <w:rPr>
          <w:rFonts w:eastAsia="PMingLiU"/>
          <w:szCs w:val="28"/>
        </w:rPr>
        <w:t>-</w:t>
      </w:r>
      <w:r w:rsidR="00581309">
        <w:rPr>
          <w:rFonts w:hint="eastAsia"/>
          <w:szCs w:val="28"/>
        </w:rPr>
        <w:t>---</w:t>
      </w:r>
      <w:r w:rsidR="00581309" w:rsidRPr="00652412">
        <w:rPr>
          <w:rFonts w:eastAsia="PMingLiU"/>
          <w:szCs w:val="28"/>
        </w:rPr>
        <w:t>-</w:t>
      </w:r>
      <w:r w:rsidR="00581309">
        <w:rPr>
          <w:rFonts w:hint="eastAsia"/>
          <w:szCs w:val="28"/>
        </w:rPr>
        <w:t>---</w:t>
      </w:r>
      <w:r>
        <w:rPr>
          <w:rFonts w:hint="eastAsia"/>
          <w:szCs w:val="28"/>
        </w:rPr>
        <w:t>--</w:t>
      </w:r>
      <w:r w:rsidRPr="00652412">
        <w:rPr>
          <w:rFonts w:eastAsia="PMingLiU"/>
          <w:szCs w:val="28"/>
        </w:rPr>
        <w:t>-------------</w:t>
      </w:r>
    </w:p>
    <w:p w:rsidR="003E10EC" w:rsidRPr="00652412" w:rsidRDefault="006570C0" w:rsidP="003E10EC">
      <w:pPr>
        <w:tabs>
          <w:tab w:val="clear" w:pos="4320"/>
        </w:tabs>
        <w:adjustRightInd w:val="0"/>
        <w:spacing w:line="360" w:lineRule="auto"/>
        <w:jc w:val="center"/>
        <w:rPr>
          <w:rFonts w:eastAsia="PMingLiU"/>
          <w:szCs w:val="28"/>
          <w:lang w:eastAsia="zh-TW"/>
        </w:rPr>
      </w:pPr>
      <w:r>
        <w:t>D E C I S I O N</w:t>
      </w:r>
    </w:p>
    <w:p w:rsidR="003E10EC" w:rsidRPr="00652412" w:rsidRDefault="003E10EC" w:rsidP="003E10EC">
      <w:pPr>
        <w:tabs>
          <w:tab w:val="clear" w:pos="4320"/>
        </w:tabs>
        <w:adjustRightInd w:val="0"/>
        <w:spacing w:line="360" w:lineRule="auto"/>
        <w:jc w:val="center"/>
        <w:rPr>
          <w:rFonts w:eastAsia="PMingLiU"/>
          <w:szCs w:val="28"/>
        </w:rPr>
      </w:pPr>
      <w:r w:rsidRPr="00652412">
        <w:rPr>
          <w:rFonts w:eastAsia="PMingLiU"/>
          <w:szCs w:val="28"/>
        </w:rPr>
        <w:t>----------</w:t>
      </w:r>
      <w:r>
        <w:rPr>
          <w:rFonts w:hint="eastAsia"/>
          <w:szCs w:val="28"/>
        </w:rPr>
        <w:t>-----</w:t>
      </w:r>
      <w:r w:rsidRPr="00652412">
        <w:rPr>
          <w:rFonts w:eastAsia="PMingLiU"/>
          <w:szCs w:val="28"/>
        </w:rPr>
        <w:t>---</w:t>
      </w:r>
      <w:r w:rsidR="00581309" w:rsidRPr="00652412">
        <w:rPr>
          <w:rFonts w:eastAsia="PMingLiU"/>
          <w:szCs w:val="28"/>
        </w:rPr>
        <w:t>-</w:t>
      </w:r>
      <w:r w:rsidR="00581309">
        <w:rPr>
          <w:rFonts w:hint="eastAsia"/>
          <w:szCs w:val="28"/>
        </w:rPr>
        <w:t>---</w:t>
      </w:r>
      <w:r w:rsidRPr="00652412">
        <w:rPr>
          <w:rFonts w:eastAsia="PMingLiU"/>
          <w:szCs w:val="28"/>
        </w:rPr>
        <w:t>-------</w:t>
      </w:r>
    </w:p>
    <w:p w:rsidR="00036141" w:rsidRDefault="00036141" w:rsidP="0037049C">
      <w:pPr>
        <w:pStyle w:val="Title"/>
        <w:tabs>
          <w:tab w:val="left" w:pos="1440"/>
        </w:tabs>
        <w:rPr>
          <w:rFonts w:eastAsia="PMingLiU" w:hint="eastAsia"/>
          <w:sz w:val="28"/>
          <w:lang w:eastAsia="zh-TW"/>
        </w:rPr>
      </w:pPr>
    </w:p>
    <w:p w:rsidR="002C4A5A" w:rsidRPr="002C4A5A" w:rsidRDefault="006C7A72" w:rsidP="00076C66">
      <w:pPr>
        <w:numPr>
          <w:ilvl w:val="0"/>
          <w:numId w:val="4"/>
        </w:numPr>
        <w:tabs>
          <w:tab w:val="clear" w:pos="360"/>
          <w:tab w:val="clear" w:pos="1440"/>
          <w:tab w:val="clear" w:pos="4320"/>
          <w:tab w:val="clear" w:pos="9072"/>
          <w:tab w:val="left" w:pos="1418"/>
        </w:tabs>
        <w:snapToGrid/>
        <w:spacing w:line="360" w:lineRule="auto"/>
        <w:jc w:val="both"/>
        <w:rPr>
          <w:bCs/>
          <w:lang w:val="en-GB"/>
        </w:rPr>
      </w:pPr>
      <w:r>
        <w:rPr>
          <w:bCs/>
          <w:lang w:val="en-GB"/>
        </w:rPr>
        <w:t>This is the plaintiff’s application for leave to amend his amended statement of claim.  The application is opposed by the 1</w:t>
      </w:r>
      <w:r w:rsidRPr="006C7A72">
        <w:rPr>
          <w:bCs/>
          <w:vertAlign w:val="superscript"/>
          <w:lang w:val="en-GB"/>
        </w:rPr>
        <w:t>st</w:t>
      </w:r>
      <w:r>
        <w:rPr>
          <w:rFonts w:hint="eastAsia"/>
          <w:bCs/>
          <w:lang w:val="en-GB"/>
        </w:rPr>
        <w:t xml:space="preserve"> </w:t>
      </w:r>
      <w:r>
        <w:rPr>
          <w:bCs/>
          <w:lang w:val="en-GB"/>
        </w:rPr>
        <w:t>and 2</w:t>
      </w:r>
      <w:r w:rsidRPr="006C7A72">
        <w:rPr>
          <w:bCs/>
          <w:vertAlign w:val="superscript"/>
          <w:lang w:val="en-GB"/>
        </w:rPr>
        <w:t>nd</w:t>
      </w:r>
      <w:r>
        <w:rPr>
          <w:rFonts w:hint="eastAsia"/>
          <w:bCs/>
          <w:lang w:val="en-GB"/>
        </w:rPr>
        <w:t xml:space="preserve"> </w:t>
      </w:r>
      <w:r>
        <w:rPr>
          <w:bCs/>
          <w:lang w:val="en-GB"/>
        </w:rPr>
        <w:lastRenderedPageBreak/>
        <w:t>defendants.  The 3</w:t>
      </w:r>
      <w:r w:rsidRPr="006C7A72">
        <w:rPr>
          <w:bCs/>
          <w:vertAlign w:val="superscript"/>
          <w:lang w:val="en-GB"/>
        </w:rPr>
        <w:t>rd</w:t>
      </w:r>
      <w:r>
        <w:rPr>
          <w:rFonts w:hint="eastAsia"/>
          <w:bCs/>
          <w:lang w:val="en-GB"/>
        </w:rPr>
        <w:t xml:space="preserve"> </w:t>
      </w:r>
      <w:r>
        <w:rPr>
          <w:bCs/>
          <w:lang w:val="en-GB"/>
        </w:rPr>
        <w:t>defendant has not taken any part in these proceedings</w:t>
      </w:r>
      <w:r>
        <w:rPr>
          <w:rFonts w:hint="eastAsia"/>
          <w:bCs/>
          <w:lang w:val="en-GB"/>
        </w:rPr>
        <w:t xml:space="preserve"> </w:t>
      </w:r>
      <w:r>
        <w:rPr>
          <w:bCs/>
          <w:lang w:val="en-GB"/>
        </w:rPr>
        <w:t>and judgment has already been entered against him</w:t>
      </w:r>
      <w:r>
        <w:rPr>
          <w:rFonts w:hint="eastAsia"/>
          <w:bCs/>
          <w:lang w:val="en-GB"/>
        </w:rPr>
        <w:t>.</w:t>
      </w:r>
    </w:p>
    <w:p w:rsidR="003E10EC" w:rsidRPr="006C7A72" w:rsidRDefault="003E10EC" w:rsidP="00076C66">
      <w:pPr>
        <w:tabs>
          <w:tab w:val="left" w:pos="2160"/>
        </w:tabs>
        <w:spacing w:line="360" w:lineRule="auto"/>
        <w:jc w:val="both"/>
        <w:rPr>
          <w:rFonts w:hint="eastAsia"/>
          <w:bCs/>
          <w:lang w:val="en-GB"/>
        </w:rPr>
      </w:pPr>
    </w:p>
    <w:p w:rsidR="003E46B8" w:rsidRDefault="006C7A72" w:rsidP="00076C66">
      <w:pPr>
        <w:numPr>
          <w:ilvl w:val="0"/>
          <w:numId w:val="4"/>
        </w:numPr>
        <w:tabs>
          <w:tab w:val="clear" w:pos="360"/>
          <w:tab w:val="clear" w:pos="4320"/>
          <w:tab w:val="clear" w:pos="9072"/>
          <w:tab w:val="num" w:pos="1440"/>
        </w:tabs>
        <w:spacing w:line="360" w:lineRule="auto"/>
        <w:jc w:val="both"/>
      </w:pPr>
      <w:r>
        <w:rPr>
          <w:bCs/>
          <w:lang w:val="en-GB"/>
        </w:rPr>
        <w:t>The general principles for the grant of leave are not disputed</w:t>
      </w:r>
      <w:r>
        <w:rPr>
          <w:rFonts w:hint="eastAsia"/>
          <w:bCs/>
          <w:lang w:val="en-GB"/>
        </w:rPr>
        <w:t>:</w:t>
      </w:r>
      <w:r>
        <w:rPr>
          <w:bCs/>
          <w:lang w:val="en-GB"/>
        </w:rPr>
        <w:t xml:space="preserve">  All amendments for the purpose of determining the real question in controversy between the parties ought to be made.</w:t>
      </w:r>
      <w:r>
        <w:rPr>
          <w:rStyle w:val="FootnoteReference"/>
          <w:bCs/>
          <w:lang w:val="en-GB"/>
        </w:rPr>
        <w:footnoteReference w:id="1"/>
      </w:r>
    </w:p>
    <w:p w:rsidR="003E46B8" w:rsidRDefault="003E46B8" w:rsidP="00076C66">
      <w:pPr>
        <w:spacing w:line="360" w:lineRule="auto"/>
        <w:jc w:val="both"/>
        <w:rPr>
          <w:u w:val="single"/>
        </w:rPr>
      </w:pPr>
    </w:p>
    <w:p w:rsidR="003E46B8" w:rsidRPr="003E46B8" w:rsidRDefault="009858BE" w:rsidP="00076C66">
      <w:pPr>
        <w:numPr>
          <w:ilvl w:val="0"/>
          <w:numId w:val="4"/>
        </w:numPr>
        <w:tabs>
          <w:tab w:val="clear" w:pos="360"/>
          <w:tab w:val="clear" w:pos="1440"/>
          <w:tab w:val="clear" w:pos="4320"/>
          <w:tab w:val="clear" w:pos="9072"/>
          <w:tab w:val="left" w:pos="1418"/>
        </w:tabs>
        <w:snapToGrid/>
        <w:spacing w:line="360" w:lineRule="auto"/>
        <w:jc w:val="both"/>
        <w:rPr>
          <w:bCs/>
          <w:lang w:val="en-GB"/>
        </w:rPr>
      </w:pPr>
      <w:r>
        <w:rPr>
          <w:bCs/>
          <w:lang w:val="en-GB"/>
        </w:rPr>
        <w:t xml:space="preserve">The plaintiff’s solicitor has taken me through the proposed amendments </w:t>
      </w:r>
      <w:r w:rsidR="002B0AB8">
        <w:rPr>
          <w:bCs/>
          <w:lang w:val="en-GB"/>
        </w:rPr>
        <w:t>and I am satisfied that they ar</w:t>
      </w:r>
      <w:r w:rsidR="002B0AB8">
        <w:rPr>
          <w:rFonts w:hint="eastAsia"/>
          <w:bCs/>
          <w:lang w:val="en-GB"/>
        </w:rPr>
        <w:t>o</w:t>
      </w:r>
      <w:r>
        <w:rPr>
          <w:bCs/>
          <w:lang w:val="en-GB"/>
        </w:rPr>
        <w:t>se out of the evidence already filed by the parties.  It is true that the</w:t>
      </w:r>
      <w:r w:rsidR="002B0AB8">
        <w:rPr>
          <w:rFonts w:hint="eastAsia"/>
          <w:bCs/>
          <w:lang w:val="en-GB"/>
        </w:rPr>
        <w:t xml:space="preserve"> exact</w:t>
      </w:r>
      <w:r>
        <w:rPr>
          <w:bCs/>
          <w:lang w:val="en-GB"/>
        </w:rPr>
        <w:t xml:space="preserve"> allegations may be new, but they are based on the evidence </w:t>
      </w:r>
      <w:r>
        <w:rPr>
          <w:rFonts w:hint="eastAsia"/>
          <w:bCs/>
          <w:lang w:val="en-GB"/>
        </w:rPr>
        <w:t xml:space="preserve">already </w:t>
      </w:r>
      <w:r>
        <w:rPr>
          <w:bCs/>
          <w:lang w:val="en-GB"/>
        </w:rPr>
        <w:t>filed.</w:t>
      </w:r>
      <w:r>
        <w:rPr>
          <w:rFonts w:hint="eastAsia"/>
          <w:bCs/>
          <w:lang w:val="en-GB"/>
        </w:rPr>
        <w:t xml:space="preserve">  </w:t>
      </w:r>
      <w:r>
        <w:rPr>
          <w:bCs/>
          <w:lang w:val="en-GB"/>
        </w:rPr>
        <w:t>In my view, what these amendments seek to achieve is to put the defendants on notice of the</w:t>
      </w:r>
      <w:r w:rsidR="002B0AB8">
        <w:rPr>
          <w:rFonts w:hint="eastAsia"/>
          <w:bCs/>
          <w:lang w:val="en-GB"/>
        </w:rPr>
        <w:t>se</w:t>
      </w:r>
      <w:r>
        <w:rPr>
          <w:bCs/>
          <w:lang w:val="en-GB"/>
        </w:rPr>
        <w:t xml:space="preserve"> new </w:t>
      </w:r>
      <w:r w:rsidR="002B0AB8">
        <w:rPr>
          <w:rFonts w:hint="eastAsia"/>
          <w:bCs/>
          <w:lang w:val="en-GB"/>
        </w:rPr>
        <w:t>grounds</w:t>
      </w:r>
      <w:r>
        <w:rPr>
          <w:bCs/>
          <w:lang w:val="en-GB"/>
        </w:rPr>
        <w:t xml:space="preserve"> o</w:t>
      </w:r>
      <w:r w:rsidR="002B0AB8">
        <w:rPr>
          <w:rFonts w:hint="eastAsia"/>
          <w:bCs/>
          <w:lang w:val="en-GB"/>
        </w:rPr>
        <w:t>f</w:t>
      </w:r>
      <w:r>
        <w:rPr>
          <w:bCs/>
          <w:lang w:val="en-GB"/>
        </w:rPr>
        <w:t xml:space="preserve"> negligence that the plaintiff is minded to advance at trial.  In that regard, they are aimed at enabling the real question in controversy to be determined fully at trial.</w:t>
      </w:r>
    </w:p>
    <w:p w:rsidR="003E46B8" w:rsidRPr="003E46B8" w:rsidRDefault="003E46B8" w:rsidP="00076C66">
      <w:pPr>
        <w:tabs>
          <w:tab w:val="clear" w:pos="1440"/>
          <w:tab w:val="clear" w:pos="4320"/>
          <w:tab w:val="clear" w:pos="9072"/>
          <w:tab w:val="left" w:pos="1418"/>
        </w:tabs>
        <w:snapToGrid/>
        <w:spacing w:line="360" w:lineRule="auto"/>
        <w:jc w:val="both"/>
        <w:rPr>
          <w:bCs/>
          <w:lang w:val="en-GB"/>
        </w:rPr>
      </w:pPr>
    </w:p>
    <w:p w:rsidR="003E10EC" w:rsidRPr="003E46B8" w:rsidRDefault="009858BE" w:rsidP="00076C66">
      <w:pPr>
        <w:numPr>
          <w:ilvl w:val="0"/>
          <w:numId w:val="4"/>
        </w:numPr>
        <w:tabs>
          <w:tab w:val="clear" w:pos="360"/>
          <w:tab w:val="clear" w:pos="1440"/>
          <w:tab w:val="clear" w:pos="4320"/>
          <w:tab w:val="clear" w:pos="9072"/>
          <w:tab w:val="left" w:pos="1418"/>
        </w:tabs>
        <w:snapToGrid/>
        <w:spacing w:line="360" w:lineRule="auto"/>
        <w:jc w:val="both"/>
        <w:rPr>
          <w:bCs/>
          <w:lang w:val="en-GB"/>
        </w:rPr>
      </w:pPr>
      <w:r>
        <w:rPr>
          <w:bCs/>
          <w:lang w:val="en-GB"/>
        </w:rPr>
        <w:t>The 1</w:t>
      </w:r>
      <w:r w:rsidRPr="009858BE">
        <w:rPr>
          <w:bCs/>
          <w:vertAlign w:val="superscript"/>
          <w:lang w:val="en-GB"/>
        </w:rPr>
        <w:t>st</w:t>
      </w:r>
      <w:r>
        <w:rPr>
          <w:rFonts w:hint="eastAsia"/>
          <w:bCs/>
          <w:lang w:val="en-GB"/>
        </w:rPr>
        <w:t xml:space="preserve"> </w:t>
      </w:r>
      <w:r>
        <w:rPr>
          <w:bCs/>
          <w:lang w:val="en-GB"/>
        </w:rPr>
        <w:t>and 2</w:t>
      </w:r>
      <w:r w:rsidRPr="009858BE">
        <w:rPr>
          <w:bCs/>
          <w:vertAlign w:val="superscript"/>
          <w:lang w:val="en-GB"/>
        </w:rPr>
        <w:t>nd</w:t>
      </w:r>
      <w:r>
        <w:rPr>
          <w:rFonts w:hint="eastAsia"/>
          <w:bCs/>
          <w:lang w:val="en-GB"/>
        </w:rPr>
        <w:t xml:space="preserve"> </w:t>
      </w:r>
      <w:r>
        <w:rPr>
          <w:bCs/>
          <w:lang w:val="en-GB"/>
        </w:rPr>
        <w:t>defendants oppose the application principally on the ground of delay.  The 2</w:t>
      </w:r>
      <w:r w:rsidRPr="009858BE">
        <w:rPr>
          <w:bCs/>
          <w:vertAlign w:val="superscript"/>
          <w:lang w:val="en-GB"/>
        </w:rPr>
        <w:t>nd</w:t>
      </w:r>
      <w:r>
        <w:rPr>
          <w:rFonts w:hint="eastAsia"/>
          <w:bCs/>
          <w:lang w:val="en-GB"/>
        </w:rPr>
        <w:t xml:space="preserve"> </w:t>
      </w:r>
      <w:r>
        <w:rPr>
          <w:bCs/>
          <w:lang w:val="en-GB"/>
        </w:rPr>
        <w:t>defendant further cites the ruling dated 5 July 2013 in HCPI 153</w:t>
      </w:r>
      <w:r>
        <w:rPr>
          <w:rFonts w:hint="eastAsia"/>
          <w:bCs/>
          <w:lang w:val="en-GB"/>
        </w:rPr>
        <w:t>/2</w:t>
      </w:r>
      <w:r>
        <w:rPr>
          <w:bCs/>
          <w:lang w:val="en-GB"/>
        </w:rPr>
        <w:t xml:space="preserve">012 and complains </w:t>
      </w:r>
      <w:r w:rsidR="002B0AB8">
        <w:rPr>
          <w:rFonts w:hint="eastAsia"/>
          <w:bCs/>
          <w:lang w:val="en-GB"/>
        </w:rPr>
        <w:t>that</w:t>
      </w:r>
      <w:r>
        <w:rPr>
          <w:bCs/>
          <w:lang w:val="en-GB"/>
        </w:rPr>
        <w:t xml:space="preserve"> </w:t>
      </w:r>
      <w:r w:rsidR="002B0AB8">
        <w:rPr>
          <w:rFonts w:hint="eastAsia"/>
          <w:bCs/>
          <w:lang w:val="en-GB"/>
        </w:rPr>
        <w:t xml:space="preserve">they will be </w:t>
      </w:r>
      <w:r>
        <w:rPr>
          <w:bCs/>
          <w:lang w:val="en-GB"/>
        </w:rPr>
        <w:t>prejudice</w:t>
      </w:r>
      <w:r w:rsidR="002B0AB8">
        <w:rPr>
          <w:rFonts w:hint="eastAsia"/>
          <w:bCs/>
          <w:lang w:val="en-GB"/>
        </w:rPr>
        <w:t>d</w:t>
      </w:r>
      <w:r>
        <w:rPr>
          <w:bCs/>
          <w:lang w:val="en-GB"/>
        </w:rPr>
        <w:t xml:space="preserve"> as their witness</w:t>
      </w:r>
      <w:r>
        <w:rPr>
          <w:rFonts w:hint="eastAsia"/>
          <w:bCs/>
          <w:lang w:val="en-GB"/>
        </w:rPr>
        <w:t>(</w:t>
      </w:r>
      <w:r>
        <w:rPr>
          <w:bCs/>
          <w:lang w:val="en-GB"/>
        </w:rPr>
        <w:t>es</w:t>
      </w:r>
      <w:r>
        <w:rPr>
          <w:rFonts w:hint="eastAsia"/>
          <w:bCs/>
          <w:lang w:val="en-GB"/>
        </w:rPr>
        <w:t>)</w:t>
      </w:r>
      <w:r>
        <w:rPr>
          <w:bCs/>
          <w:lang w:val="en-GB"/>
        </w:rPr>
        <w:t xml:space="preserve"> may not recollect what happened </w:t>
      </w:r>
      <w:r>
        <w:rPr>
          <w:rFonts w:hint="eastAsia"/>
          <w:bCs/>
          <w:lang w:val="en-GB"/>
        </w:rPr>
        <w:t>5</w:t>
      </w:r>
      <w:r>
        <w:rPr>
          <w:bCs/>
          <w:lang w:val="en-GB"/>
        </w:rPr>
        <w:t xml:space="preserve"> years ago</w:t>
      </w:r>
      <w:r w:rsidR="002C4A5A">
        <w:rPr>
          <w:rFonts w:eastAsia="PMingLiU" w:hint="eastAsia"/>
          <w:lang w:eastAsia="zh-TW"/>
        </w:rPr>
        <w:t>.</w:t>
      </w:r>
    </w:p>
    <w:p w:rsidR="003E10EC" w:rsidRDefault="003E10EC" w:rsidP="00076C66">
      <w:pPr>
        <w:tabs>
          <w:tab w:val="clear" w:pos="1440"/>
          <w:tab w:val="left" w:pos="1418"/>
        </w:tabs>
        <w:spacing w:line="360" w:lineRule="auto"/>
        <w:jc w:val="both"/>
        <w:rPr>
          <w:bCs/>
          <w:lang w:val="en-GB"/>
        </w:rPr>
      </w:pPr>
    </w:p>
    <w:p w:rsidR="003E10EC" w:rsidRDefault="009858BE" w:rsidP="00076C66">
      <w:pPr>
        <w:numPr>
          <w:ilvl w:val="0"/>
          <w:numId w:val="4"/>
        </w:numPr>
        <w:tabs>
          <w:tab w:val="clear" w:pos="360"/>
          <w:tab w:val="clear" w:pos="1440"/>
          <w:tab w:val="clear" w:pos="4320"/>
          <w:tab w:val="clear" w:pos="9072"/>
          <w:tab w:val="left" w:pos="1418"/>
        </w:tabs>
        <w:snapToGrid/>
        <w:spacing w:line="360" w:lineRule="auto"/>
        <w:jc w:val="both"/>
        <w:rPr>
          <w:bCs/>
          <w:lang w:val="en-GB"/>
        </w:rPr>
      </w:pPr>
      <w:r>
        <w:rPr>
          <w:bCs/>
          <w:lang w:val="en-GB"/>
        </w:rPr>
        <w:t xml:space="preserve">This action has been set down for trial and the trial is scheduled to take place in early April.  There are still </w:t>
      </w:r>
      <w:r>
        <w:rPr>
          <w:rFonts w:hint="eastAsia"/>
          <w:bCs/>
          <w:lang w:val="en-GB"/>
        </w:rPr>
        <w:t>2</w:t>
      </w:r>
      <w:r>
        <w:rPr>
          <w:bCs/>
          <w:lang w:val="en-GB"/>
        </w:rPr>
        <w:t xml:space="preserve"> months to go</w:t>
      </w:r>
      <w:r w:rsidR="002C4A5A">
        <w:rPr>
          <w:rFonts w:eastAsia="PMingLiU" w:hint="eastAsia"/>
          <w:lang w:eastAsia="zh-TW"/>
        </w:rPr>
        <w:t>.</w:t>
      </w:r>
      <w:r>
        <w:rPr>
          <w:rFonts w:hint="eastAsia"/>
        </w:rPr>
        <w:t xml:space="preserve">  </w:t>
      </w:r>
      <w:r>
        <w:rPr>
          <w:bCs/>
          <w:lang w:val="en-GB"/>
        </w:rPr>
        <w:t xml:space="preserve">Having regard to the scope of the proposed amendments and the evidence already filed, I take the view that the amendments will not have the effect of affecting the trial dates.  The defendants of course will have to deal with these new allegations by means of pleadings and evidence, but they are not </w:t>
      </w:r>
      <w:r>
        <w:rPr>
          <w:bCs/>
          <w:lang w:val="en-GB"/>
        </w:rPr>
        <w:lastRenderedPageBreak/>
        <w:t xml:space="preserve">starting from scratch.  They are building on their case already pleaded and the evidence already filed.  As the new allegations are quite well articulated in the pleadings and confined in scope, I am confident that the defendants </w:t>
      </w:r>
      <w:r w:rsidR="002B0AB8">
        <w:rPr>
          <w:rFonts w:hint="eastAsia"/>
          <w:bCs/>
          <w:lang w:val="en-GB"/>
        </w:rPr>
        <w:t>still</w:t>
      </w:r>
      <w:r>
        <w:rPr>
          <w:bCs/>
          <w:lang w:val="en-GB"/>
        </w:rPr>
        <w:t xml:space="preserve"> have sufficient time to prepare further if necessary to meet these new allegations</w:t>
      </w:r>
      <w:r>
        <w:rPr>
          <w:rFonts w:hint="eastAsia"/>
          <w:bCs/>
          <w:lang w:val="en-GB"/>
        </w:rPr>
        <w:t>.</w:t>
      </w:r>
    </w:p>
    <w:p w:rsidR="003E10EC" w:rsidRDefault="003E10EC" w:rsidP="00076C66">
      <w:pPr>
        <w:tabs>
          <w:tab w:val="clear" w:pos="1440"/>
          <w:tab w:val="left" w:pos="1418"/>
        </w:tabs>
        <w:spacing w:line="360" w:lineRule="auto"/>
        <w:jc w:val="both"/>
        <w:rPr>
          <w:bCs/>
          <w:lang w:val="en-GB"/>
        </w:rPr>
      </w:pPr>
    </w:p>
    <w:p w:rsidR="00076C66" w:rsidRDefault="009858BE" w:rsidP="00076C66">
      <w:pPr>
        <w:numPr>
          <w:ilvl w:val="0"/>
          <w:numId w:val="4"/>
        </w:numPr>
        <w:tabs>
          <w:tab w:val="clear" w:pos="360"/>
          <w:tab w:val="clear" w:pos="1440"/>
          <w:tab w:val="clear" w:pos="4320"/>
          <w:tab w:val="clear" w:pos="9072"/>
          <w:tab w:val="left" w:pos="1418"/>
        </w:tabs>
        <w:snapToGrid/>
        <w:spacing w:line="360" w:lineRule="auto"/>
        <w:jc w:val="both"/>
        <w:rPr>
          <w:rFonts w:hint="eastAsia"/>
          <w:bCs/>
          <w:lang w:val="en-GB"/>
        </w:rPr>
      </w:pPr>
      <w:r>
        <w:rPr>
          <w:bCs/>
          <w:lang w:val="en-GB"/>
        </w:rPr>
        <w:t>I therefore make an order in terms of the summons as amended</w:t>
      </w:r>
      <w:r w:rsidR="00076C66">
        <w:rPr>
          <w:rFonts w:hint="eastAsia"/>
          <w:bCs/>
          <w:lang w:val="en-GB"/>
        </w:rPr>
        <w:t>.  C</w:t>
      </w:r>
      <w:r w:rsidR="00076C66">
        <w:rPr>
          <w:bCs/>
          <w:lang w:val="en-GB"/>
        </w:rPr>
        <w:t>osts of this application be to the defendants in any event to be taxed if not agreed</w:t>
      </w:r>
      <w:r w:rsidR="00076C66">
        <w:rPr>
          <w:rFonts w:hint="eastAsia"/>
          <w:bCs/>
          <w:lang w:val="en-GB"/>
        </w:rPr>
        <w:t>.</w:t>
      </w:r>
    </w:p>
    <w:p w:rsidR="00076C66" w:rsidRDefault="00076C66" w:rsidP="00076C66">
      <w:pPr>
        <w:pStyle w:val="ListParagraph"/>
        <w:spacing w:line="360" w:lineRule="auto"/>
        <w:jc w:val="both"/>
        <w:rPr>
          <w:bCs/>
          <w:lang w:val="en-GB"/>
        </w:rPr>
      </w:pPr>
    </w:p>
    <w:p w:rsidR="004B58D7" w:rsidRPr="009858BE" w:rsidRDefault="004B58D7" w:rsidP="00076C66">
      <w:pPr>
        <w:tabs>
          <w:tab w:val="clear" w:pos="1440"/>
          <w:tab w:val="clear" w:pos="4320"/>
          <w:tab w:val="clear" w:pos="9072"/>
          <w:tab w:val="left" w:pos="1418"/>
        </w:tabs>
        <w:snapToGrid/>
        <w:spacing w:line="360" w:lineRule="auto"/>
        <w:jc w:val="both"/>
        <w:rPr>
          <w:rFonts w:hint="eastAsia"/>
          <w:bCs/>
          <w:lang w:val="en-GB"/>
        </w:rPr>
      </w:pPr>
    </w:p>
    <w:p w:rsidR="004B58D7" w:rsidRPr="00CF421E" w:rsidRDefault="004B58D7" w:rsidP="004B58D7">
      <w:pPr>
        <w:tabs>
          <w:tab w:val="clear" w:pos="1440"/>
          <w:tab w:val="clear" w:pos="4320"/>
          <w:tab w:val="clear" w:pos="9072"/>
          <w:tab w:val="left" w:pos="1418"/>
        </w:tabs>
        <w:snapToGrid/>
        <w:spacing w:line="360" w:lineRule="auto"/>
        <w:jc w:val="both"/>
        <w:rPr>
          <w:bCs/>
          <w:lang w:val="en-GB"/>
        </w:rPr>
      </w:pPr>
    </w:p>
    <w:p w:rsidR="00036141" w:rsidRDefault="00036141" w:rsidP="004B58D7">
      <w:pPr>
        <w:pStyle w:val="BodyText"/>
        <w:tabs>
          <w:tab w:val="left" w:pos="1440"/>
          <w:tab w:val="center" w:pos="6480"/>
        </w:tabs>
        <w:jc w:val="both"/>
      </w:pPr>
    </w:p>
    <w:p w:rsidR="00036141" w:rsidRDefault="00641475" w:rsidP="00581309">
      <w:pPr>
        <w:pStyle w:val="BodyText"/>
        <w:tabs>
          <w:tab w:val="left" w:pos="1440"/>
          <w:tab w:val="center" w:pos="6480"/>
        </w:tabs>
        <w:jc w:val="both"/>
        <w:rPr>
          <w:rFonts w:hint="eastAsia"/>
        </w:rPr>
      </w:pPr>
      <w:r>
        <w:rPr>
          <w:rFonts w:hint="eastAsia"/>
        </w:rPr>
        <w:tab/>
      </w:r>
      <w:r w:rsidR="00036141">
        <w:rPr>
          <w:rFonts w:hint="eastAsia"/>
        </w:rPr>
        <w:tab/>
        <w:t>(</w:t>
      </w:r>
      <w:r w:rsidR="00A86D68">
        <w:t>Justin Ko</w:t>
      </w:r>
      <w:r w:rsidR="00036141">
        <w:rPr>
          <w:rFonts w:hint="eastAsia"/>
        </w:rPr>
        <w:t>)</w:t>
      </w:r>
    </w:p>
    <w:p w:rsidR="00036141" w:rsidRDefault="00036141" w:rsidP="00581309">
      <w:pPr>
        <w:pStyle w:val="BodyText"/>
        <w:tabs>
          <w:tab w:val="left" w:pos="1440"/>
          <w:tab w:val="center" w:pos="6480"/>
        </w:tabs>
        <w:jc w:val="both"/>
        <w:rPr>
          <w:rFonts w:eastAsia="PMingLiU" w:hint="eastAsia"/>
          <w:lang w:eastAsia="zh-TW"/>
        </w:rPr>
      </w:pPr>
      <w:r>
        <w:rPr>
          <w:rFonts w:hint="eastAsia"/>
        </w:rPr>
        <w:tab/>
      </w:r>
      <w:r w:rsidR="00641475">
        <w:rPr>
          <w:rFonts w:hint="eastAsia"/>
        </w:rPr>
        <w:tab/>
      </w:r>
      <w:r w:rsidR="00A86D68">
        <w:t xml:space="preserve">Acting </w:t>
      </w:r>
      <w:r w:rsidR="002A3138">
        <w:rPr>
          <w:rFonts w:hint="eastAsia"/>
        </w:rPr>
        <w:t>Chief</w:t>
      </w:r>
      <w:r>
        <w:t xml:space="preserve"> </w:t>
      </w:r>
      <w:r>
        <w:rPr>
          <w:rFonts w:hint="eastAsia"/>
        </w:rPr>
        <w:t>District Judge</w:t>
      </w:r>
    </w:p>
    <w:p w:rsidR="00E004BB" w:rsidRDefault="00E004BB" w:rsidP="00581309">
      <w:pPr>
        <w:pStyle w:val="BodyText"/>
        <w:tabs>
          <w:tab w:val="left" w:pos="1440"/>
        </w:tabs>
        <w:jc w:val="both"/>
        <w:rPr>
          <w:bCs/>
        </w:rPr>
      </w:pPr>
    </w:p>
    <w:p w:rsidR="00036141" w:rsidRDefault="00076C66" w:rsidP="00581309">
      <w:pPr>
        <w:pStyle w:val="BodyText"/>
        <w:tabs>
          <w:tab w:val="left" w:pos="1440"/>
        </w:tabs>
        <w:jc w:val="both"/>
        <w:rPr>
          <w:rFonts w:hint="eastAsia"/>
        </w:rPr>
      </w:pPr>
      <w:r>
        <w:rPr>
          <w:bCs/>
        </w:rPr>
        <w:t xml:space="preserve">Ms C Lau of Wan and Leung, </w:t>
      </w:r>
      <w:r>
        <w:rPr>
          <w:rFonts w:hint="eastAsia"/>
          <w:bCs/>
        </w:rPr>
        <w:t xml:space="preserve">assigned by the Director of Legal Aid, </w:t>
      </w:r>
      <w:r>
        <w:rPr>
          <w:bCs/>
        </w:rPr>
        <w:t>for the plaintiff</w:t>
      </w:r>
      <w:r w:rsidR="00036141">
        <w:t xml:space="preserve">. </w:t>
      </w:r>
    </w:p>
    <w:p w:rsidR="00B154BD" w:rsidRDefault="00076C66" w:rsidP="00581309">
      <w:pPr>
        <w:tabs>
          <w:tab w:val="clear" w:pos="4320"/>
          <w:tab w:val="clear" w:pos="9072"/>
        </w:tabs>
        <w:spacing w:line="360" w:lineRule="auto"/>
        <w:jc w:val="both"/>
        <w:rPr>
          <w:rFonts w:hint="eastAsia"/>
          <w:bCs/>
          <w:lang w:val="en-GB"/>
        </w:rPr>
      </w:pPr>
      <w:r>
        <w:rPr>
          <w:bCs/>
          <w:lang w:val="en-GB"/>
        </w:rPr>
        <w:t>Ms Angela Leung of Deacons for the 1st defendant</w:t>
      </w:r>
      <w:r w:rsidR="00B154BD">
        <w:rPr>
          <w:rFonts w:hint="eastAsia"/>
          <w:bCs/>
          <w:lang w:val="en-GB"/>
        </w:rPr>
        <w:t>.</w:t>
      </w:r>
    </w:p>
    <w:p w:rsidR="00076C66" w:rsidRDefault="00076C66" w:rsidP="00076C66">
      <w:pPr>
        <w:tabs>
          <w:tab w:val="clear" w:pos="4320"/>
          <w:tab w:val="clear" w:pos="9072"/>
        </w:tabs>
        <w:spacing w:line="360" w:lineRule="auto"/>
        <w:jc w:val="both"/>
        <w:rPr>
          <w:rFonts w:hint="eastAsia"/>
          <w:bCs/>
          <w:lang w:val="en-GB"/>
        </w:rPr>
      </w:pPr>
      <w:r>
        <w:rPr>
          <w:bCs/>
          <w:lang w:val="en-GB"/>
        </w:rPr>
        <w:t>Mr Tim Ngai</w:t>
      </w:r>
      <w:r>
        <w:rPr>
          <w:rFonts w:hint="eastAsia"/>
          <w:bCs/>
          <w:lang w:val="en-GB"/>
        </w:rPr>
        <w:t xml:space="preserve"> </w:t>
      </w:r>
      <w:r>
        <w:rPr>
          <w:bCs/>
          <w:lang w:val="en-GB"/>
        </w:rPr>
        <w:t>of Munros for the 2nd defendant</w:t>
      </w:r>
      <w:r>
        <w:rPr>
          <w:rFonts w:hint="eastAsia"/>
          <w:bCs/>
          <w:lang w:val="en-GB"/>
        </w:rPr>
        <w:t>.</w:t>
      </w:r>
    </w:p>
    <w:p w:rsidR="00076C66" w:rsidRPr="00B154BD" w:rsidRDefault="00076C66" w:rsidP="00581309">
      <w:pPr>
        <w:tabs>
          <w:tab w:val="clear" w:pos="4320"/>
          <w:tab w:val="clear" w:pos="9072"/>
        </w:tabs>
        <w:spacing w:line="360" w:lineRule="auto"/>
        <w:jc w:val="both"/>
        <w:rPr>
          <w:rFonts w:hint="eastAsia"/>
          <w:bCs/>
          <w:lang w:val="en-GB"/>
        </w:rPr>
      </w:pPr>
      <w:r>
        <w:rPr>
          <w:rFonts w:hint="eastAsia"/>
          <w:bCs/>
          <w:lang w:val="en-GB"/>
        </w:rPr>
        <w:t>The 3</w:t>
      </w:r>
      <w:r w:rsidRPr="00076C66">
        <w:rPr>
          <w:rFonts w:hint="eastAsia"/>
          <w:bCs/>
          <w:vertAlign w:val="superscript"/>
          <w:lang w:val="en-GB"/>
        </w:rPr>
        <w:t>rd</w:t>
      </w:r>
      <w:r>
        <w:rPr>
          <w:rFonts w:hint="eastAsia"/>
          <w:bCs/>
          <w:lang w:val="en-GB"/>
        </w:rPr>
        <w:t xml:space="preserve"> Defendant in person, absent.</w:t>
      </w:r>
    </w:p>
    <w:sectPr w:rsidR="00076C66" w:rsidRPr="00B154BD">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0D7D" w:rsidRDefault="00D60D7D" w:rsidP="00036141">
      <w:r>
        <w:separator/>
      </w:r>
    </w:p>
  </w:endnote>
  <w:endnote w:type="continuationSeparator" w:id="0">
    <w:p w:rsidR="00D60D7D" w:rsidRDefault="00D60D7D" w:rsidP="00036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0361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6141" w:rsidRDefault="000361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036141">
    <w:pPr>
      <w:pStyle w:val="Footer"/>
      <w:framePr w:wrap="around" w:vAnchor="text" w:hAnchor="margin" w:xAlign="right" w:y="1"/>
      <w:rPr>
        <w:rStyle w:val="PageNumber"/>
      </w:rPr>
    </w:pPr>
  </w:p>
  <w:p w:rsidR="00036141" w:rsidRDefault="00036141">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0D7D" w:rsidRDefault="00D60D7D" w:rsidP="00036141">
      <w:r>
        <w:separator/>
      </w:r>
    </w:p>
  </w:footnote>
  <w:footnote w:type="continuationSeparator" w:id="0">
    <w:p w:rsidR="00D60D7D" w:rsidRDefault="00D60D7D" w:rsidP="00036141">
      <w:r>
        <w:continuationSeparator/>
      </w:r>
    </w:p>
  </w:footnote>
  <w:footnote w:id="1">
    <w:p w:rsidR="006C7A72" w:rsidRPr="006C7A72" w:rsidRDefault="006C7A72">
      <w:pPr>
        <w:pStyle w:val="FootnoteText"/>
        <w:rPr>
          <w:rFonts w:hint="eastAsia"/>
        </w:rPr>
      </w:pPr>
      <w:r>
        <w:rPr>
          <w:rStyle w:val="FootnoteReference"/>
        </w:rPr>
        <w:footnoteRef/>
      </w:r>
      <w:r>
        <w:t xml:space="preserve"> </w:t>
      </w:r>
      <w:r>
        <w:rPr>
          <w:bCs/>
          <w:lang w:val="en-GB"/>
        </w:rPr>
        <w:t xml:space="preserve">See </w:t>
      </w:r>
      <w:r w:rsidRPr="006C7A72">
        <w:rPr>
          <w:bCs/>
          <w:i/>
          <w:lang w:val="en-GB"/>
        </w:rPr>
        <w:t>Hong Kong Civil Procedure 2014</w:t>
      </w:r>
      <w:r>
        <w:rPr>
          <w:bCs/>
          <w:lang w:val="en-GB"/>
        </w:rPr>
        <w:t xml:space="preserve">, </w:t>
      </w:r>
      <w:r w:rsidR="002B0AB8">
        <w:rPr>
          <w:bCs/>
          <w:lang w:val="en-GB"/>
        </w:rPr>
        <w:t>§</w:t>
      </w:r>
      <w:r>
        <w:rPr>
          <w:bCs/>
          <w:lang w:val="en-GB"/>
        </w:rPr>
        <w:t>2</w:t>
      </w:r>
      <w:r>
        <w:rPr>
          <w:rFonts w:hint="eastAsia"/>
          <w:bCs/>
          <w:lang w:val="en-GB"/>
        </w:rPr>
        <w:t>0/</w:t>
      </w:r>
      <w:r>
        <w:rPr>
          <w:bCs/>
          <w:lang w:val="en-GB"/>
        </w:rPr>
        <w:t>8</w:t>
      </w:r>
      <w:r>
        <w:rPr>
          <w:rFonts w:hint="eastAsia"/>
          <w:bCs/>
          <w:lang w:val="en-GB"/>
        </w:rPr>
        <w:t>/</w:t>
      </w:r>
      <w:r w:rsidRPr="006C7A72">
        <w:rPr>
          <w:bCs/>
          <w:lang w:val="en-GB"/>
        </w:rPr>
        <w:t>5</w:t>
      </w:r>
      <w:r w:rsidR="002B0AB8">
        <w:rPr>
          <w:rFonts w:hint="eastAsia"/>
          <w:bCs/>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431A39">
    <w:pPr>
      <w:pStyle w:val="Header"/>
      <w:rPr>
        <w:rFonts w:hint="eastAsia"/>
      </w:rPr>
    </w:pPr>
    <w:r>
      <w:rPr>
        <w:noProof/>
        <w:sz w:val="20"/>
      </w:rPr>
    </w:r>
    <w:r w:rsidR="00431A39">
      <w:rPr>
        <w:noProof/>
        <w:sz w:val="20"/>
      </w:rPr>
      <w:pict>
        <v:shapetype id="_x0000_t202" coordsize="21600,21600" o:spt="202" path="m,l,21600r21600,l21600,xe">
          <v:stroke joinstyle="miter"/>
          <v:path gradientshapeok="t" o:connecttype="rect"/>
        </v:shapetype>
        <v:shape id="_x0000_s1026" type="#_x0000_t202" alt="" style="position:absolute;left:0;text-align:left;margin-left:474.4pt;margin-top:12.25pt;width:32.6pt;height:11in;z-index:251657216;mso-wrap-style:square;mso-wrap-edited:f;mso-width-percent:0;mso-height-percent:0;mso-width-percent:0;mso-height-percent:0;v-text-anchor:top" o:allowincell="f" stroked="f">
          <v:textbox style="mso-next-textbox:#_x0000_s1026">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r>
      <w:rPr>
        <w:noProof/>
        <w:sz w:val="20"/>
      </w:rPr>
    </w:r>
    <w:r w:rsidR="00431A39">
      <w:rPr>
        <w:noProof/>
        <w:sz w:val="20"/>
      </w:rPr>
      <w:pict>
        <v:shape id="_x0000_s1025" type="#_x0000_t202" alt="" style="position:absolute;left:0;text-align:left;margin-left:-63pt;margin-top:12.05pt;width:27pt;height:783pt;z-index:251656192;mso-wrap-style:square;mso-wrap-edited:f;mso-width-percent:0;mso-height-percent:0;mso-width-percent:0;mso-height-percent:0;v-text-anchor:top" o:allowincell="f" stroked="f">
          <v:textbox style="mso-next-textbox:#_x0000_s1025">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6141" w:rsidRDefault="0003614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0291B">
      <w:rPr>
        <w:rStyle w:val="PageNumber"/>
        <w:noProof/>
        <w:sz w:val="28"/>
      </w:rPr>
      <w:t>2</w:t>
    </w:r>
    <w:r>
      <w:rPr>
        <w:rStyle w:val="PageNumber"/>
        <w:sz w:val="28"/>
      </w:rPr>
      <w:fldChar w:fldCharType="end"/>
    </w:r>
    <w:r>
      <w:rPr>
        <w:rStyle w:val="PageNumber"/>
        <w:rFonts w:hint="eastAsia"/>
        <w:sz w:val="28"/>
      </w:rPr>
      <w:t xml:space="preserve">  -</w:t>
    </w:r>
    <w:r w:rsidR="00431A39">
      <w:rPr>
        <w:noProof/>
        <w:sz w:val="28"/>
      </w:rPr>
    </w:r>
    <w:r w:rsidR="00431A39">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r w:rsidR="00431A39">
      <w:rPr>
        <w:noProof/>
        <w:sz w:val="28"/>
      </w:rPr>
    </w:r>
    <w:r w:rsidR="00431A39">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36141" w:rsidRDefault="00036141">
                <w:pPr>
                  <w:rPr>
                    <w:rFonts w:hint="eastAsia"/>
                    <w:b/>
                    <w:sz w:val="20"/>
                  </w:rPr>
                </w:pPr>
                <w:r>
                  <w:rPr>
                    <w:rFonts w:hint="eastAsia"/>
                    <w:b/>
                    <w:sz w:val="20"/>
                  </w:rPr>
                  <w:t>A</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B</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C</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2"/>
                  <w:rPr>
                    <w:rFonts w:hint="eastAsia"/>
                    <w:sz w:val="16"/>
                  </w:rPr>
                </w:pPr>
                <w:r>
                  <w:rPr>
                    <w:rFonts w:hint="eastAsia"/>
                  </w:rPr>
                  <w:t>D</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E</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20"/>
                  </w:rPr>
                </w:pPr>
                <w:r>
                  <w:rPr>
                    <w:rFonts w:hint="eastAsia"/>
                    <w:b/>
                    <w:sz w:val="20"/>
                  </w:rPr>
                  <w:t>F</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G</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H</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I</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J</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K</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L</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M</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N</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O</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P</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Q</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R</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S</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T</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rPr>
                    <w:rFonts w:hint="eastAsia"/>
                    <w:b/>
                    <w:sz w:val="16"/>
                  </w:rPr>
                </w:pPr>
                <w:r>
                  <w:rPr>
                    <w:rFonts w:hint="eastAsia"/>
                    <w:b/>
                    <w:sz w:val="20"/>
                  </w:rPr>
                  <w:t>U</w:t>
                </w:r>
              </w:p>
              <w:p w:rsidR="00036141" w:rsidRDefault="00036141">
                <w:pPr>
                  <w:rPr>
                    <w:rFonts w:hint="eastAsia"/>
                    <w:b/>
                    <w:sz w:val="10"/>
                  </w:rPr>
                </w:pPr>
              </w:p>
              <w:p w:rsidR="00036141" w:rsidRDefault="00036141">
                <w:pPr>
                  <w:rPr>
                    <w:rFonts w:hint="eastAsia"/>
                    <w:b/>
                    <w:sz w:val="16"/>
                  </w:rPr>
                </w:pPr>
              </w:p>
              <w:p w:rsidR="00036141" w:rsidRDefault="00036141">
                <w:pPr>
                  <w:rPr>
                    <w:rFonts w:hint="eastAsia"/>
                    <w:b/>
                    <w:sz w:val="16"/>
                  </w:rPr>
                </w:pPr>
              </w:p>
              <w:p w:rsidR="00036141" w:rsidRDefault="0003614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2D9"/>
    <w:multiLevelType w:val="hybridMultilevel"/>
    <w:tmpl w:val="A7749E5C"/>
    <w:lvl w:ilvl="0" w:tplc="1AE067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D75830"/>
    <w:multiLevelType w:val="hybridMultilevel"/>
    <w:tmpl w:val="C85884F2"/>
    <w:lvl w:ilvl="0" w:tplc="2D325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90728"/>
    <w:multiLevelType w:val="hybridMultilevel"/>
    <w:tmpl w:val="8180A898"/>
    <w:lvl w:ilvl="0" w:tplc="817C1922">
      <w:start w:val="1"/>
      <w:numFmt w:val="lowerLetter"/>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2139E"/>
    <w:multiLevelType w:val="hybridMultilevel"/>
    <w:tmpl w:val="DFD0E378"/>
    <w:lvl w:ilvl="0" w:tplc="1CC057B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8F44A7A"/>
    <w:multiLevelType w:val="hybridMultilevel"/>
    <w:tmpl w:val="4246C6FC"/>
    <w:lvl w:ilvl="0" w:tplc="DF30D9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1594EA0"/>
    <w:multiLevelType w:val="hybridMultilevel"/>
    <w:tmpl w:val="83745CA4"/>
    <w:lvl w:ilvl="0" w:tplc="0CC07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7" w15:restartNumberingAfterBreak="0">
    <w:nsid w:val="36CB48C4"/>
    <w:multiLevelType w:val="hybridMultilevel"/>
    <w:tmpl w:val="D440499A"/>
    <w:lvl w:ilvl="0" w:tplc="0BD42A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AA32F4D"/>
    <w:multiLevelType w:val="hybridMultilevel"/>
    <w:tmpl w:val="57A6F66E"/>
    <w:lvl w:ilvl="0" w:tplc="3204370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9" w15:restartNumberingAfterBreak="0">
    <w:nsid w:val="41FE7530"/>
    <w:multiLevelType w:val="hybridMultilevel"/>
    <w:tmpl w:val="EAA67FE8"/>
    <w:lvl w:ilvl="0" w:tplc="BB5663E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44A77171"/>
    <w:multiLevelType w:val="hybridMultilevel"/>
    <w:tmpl w:val="587A93C0"/>
    <w:lvl w:ilvl="0" w:tplc="BDA62A9E">
      <w:start w:val="1"/>
      <w:numFmt w:val="lowerRoman"/>
      <w:lvlText w:val="(%1)"/>
      <w:lvlJc w:val="left"/>
      <w:pPr>
        <w:ind w:left="2880" w:hanging="720"/>
      </w:pPr>
      <w:rPr>
        <w:rFonts w:eastAsia="PMingLiU"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25019B2"/>
    <w:multiLevelType w:val="hybridMultilevel"/>
    <w:tmpl w:val="8FA08C34"/>
    <w:lvl w:ilvl="0" w:tplc="0E82D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EF236B"/>
    <w:multiLevelType w:val="hybridMultilevel"/>
    <w:tmpl w:val="7E169ACA"/>
    <w:lvl w:ilvl="0" w:tplc="4E1610B6">
      <w:start w:val="1"/>
      <w:numFmt w:val="lowerLetter"/>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15:restartNumberingAfterBreak="0">
    <w:nsid w:val="59F12E71"/>
    <w:multiLevelType w:val="hybridMultilevel"/>
    <w:tmpl w:val="4AF4F67C"/>
    <w:lvl w:ilvl="0" w:tplc="AA06403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4" w15:restartNumberingAfterBreak="0">
    <w:nsid w:val="690F29EE"/>
    <w:multiLevelType w:val="hybridMultilevel"/>
    <w:tmpl w:val="BABC703E"/>
    <w:lvl w:ilvl="0" w:tplc="DA9E80FE">
      <w:start w:val="1"/>
      <w:numFmt w:val="decimal"/>
      <w:lvlText w:val="%1."/>
      <w:lvlJc w:val="left"/>
      <w:pPr>
        <w:tabs>
          <w:tab w:val="num" w:pos="1080"/>
        </w:tabs>
        <w:ind w:left="1080" w:hanging="720"/>
      </w:pPr>
      <w:rPr>
        <w:rFonts w:hint="eastAsia"/>
      </w:rPr>
    </w:lvl>
    <w:lvl w:ilvl="1" w:tplc="941A2462">
      <w:start w:val="1"/>
      <w:numFmt w:val="lowerRoman"/>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DD3BFD"/>
    <w:multiLevelType w:val="hybridMultilevel"/>
    <w:tmpl w:val="68C49A0E"/>
    <w:lvl w:ilvl="0" w:tplc="1EDC24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43274"/>
    <w:multiLevelType w:val="hybridMultilevel"/>
    <w:tmpl w:val="074C3B00"/>
    <w:lvl w:ilvl="0" w:tplc="07D4AE02">
      <w:start w:val="1"/>
      <w:numFmt w:val="lowerLetter"/>
      <w:lvlText w:val="(%1)"/>
      <w:lvlJc w:val="left"/>
      <w:pPr>
        <w:ind w:left="1785" w:hanging="360"/>
      </w:pPr>
      <w:rPr>
        <w:rFonts w:eastAsia="PMingLiU"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 w15:restartNumberingAfterBreak="0">
    <w:nsid w:val="740B1EBB"/>
    <w:multiLevelType w:val="hybridMultilevel"/>
    <w:tmpl w:val="8C483854"/>
    <w:lvl w:ilvl="0" w:tplc="091238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C825809"/>
    <w:multiLevelType w:val="hybridMultilevel"/>
    <w:tmpl w:val="11508F9E"/>
    <w:lvl w:ilvl="0" w:tplc="FD3460E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577518731">
    <w:abstractNumId w:val="14"/>
  </w:num>
  <w:num w:numId="2" w16cid:durableId="1022786212">
    <w:abstractNumId w:val="8"/>
  </w:num>
  <w:num w:numId="3" w16cid:durableId="1197159636">
    <w:abstractNumId w:val="9"/>
  </w:num>
  <w:num w:numId="4" w16cid:durableId="1560049354">
    <w:abstractNumId w:val="6"/>
  </w:num>
  <w:num w:numId="5" w16cid:durableId="1771701092">
    <w:abstractNumId w:val="3"/>
  </w:num>
  <w:num w:numId="6" w16cid:durableId="1345206683">
    <w:abstractNumId w:val="4"/>
  </w:num>
  <w:num w:numId="7" w16cid:durableId="700085821">
    <w:abstractNumId w:val="7"/>
  </w:num>
  <w:num w:numId="8" w16cid:durableId="1601986045">
    <w:abstractNumId w:val="0"/>
  </w:num>
  <w:num w:numId="9" w16cid:durableId="1997563259">
    <w:abstractNumId w:val="2"/>
  </w:num>
  <w:num w:numId="10" w16cid:durableId="1752892322">
    <w:abstractNumId w:val="5"/>
  </w:num>
  <w:num w:numId="11" w16cid:durableId="33241666">
    <w:abstractNumId w:val="10"/>
  </w:num>
  <w:num w:numId="12" w16cid:durableId="597106624">
    <w:abstractNumId w:val="12"/>
  </w:num>
  <w:num w:numId="13" w16cid:durableId="765031590">
    <w:abstractNumId w:val="16"/>
  </w:num>
  <w:num w:numId="14" w16cid:durableId="1385828964">
    <w:abstractNumId w:val="17"/>
  </w:num>
  <w:num w:numId="15" w16cid:durableId="729112047">
    <w:abstractNumId w:val="11"/>
  </w:num>
  <w:num w:numId="16" w16cid:durableId="1651667757">
    <w:abstractNumId w:val="18"/>
  </w:num>
  <w:num w:numId="17" w16cid:durableId="1151562321">
    <w:abstractNumId w:val="1"/>
  </w:num>
  <w:num w:numId="18" w16cid:durableId="1642728649">
    <w:abstractNumId w:val="15"/>
  </w:num>
  <w:num w:numId="19" w16cid:durableId="107512826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4271"/>
    <w:rsid w:val="000022EC"/>
    <w:rsid w:val="00014055"/>
    <w:rsid w:val="00036141"/>
    <w:rsid w:val="00036B05"/>
    <w:rsid w:val="00041207"/>
    <w:rsid w:val="000432FA"/>
    <w:rsid w:val="00051967"/>
    <w:rsid w:val="000574A3"/>
    <w:rsid w:val="00062FD3"/>
    <w:rsid w:val="00063E4E"/>
    <w:rsid w:val="0007275B"/>
    <w:rsid w:val="00072BA1"/>
    <w:rsid w:val="00076C66"/>
    <w:rsid w:val="000853A9"/>
    <w:rsid w:val="000961AB"/>
    <w:rsid w:val="000A1959"/>
    <w:rsid w:val="000A4C3D"/>
    <w:rsid w:val="000B3A72"/>
    <w:rsid w:val="000B71C0"/>
    <w:rsid w:val="000C6B09"/>
    <w:rsid w:val="000C7C72"/>
    <w:rsid w:val="000D00FD"/>
    <w:rsid w:val="000D3220"/>
    <w:rsid w:val="000D6584"/>
    <w:rsid w:val="000E2C92"/>
    <w:rsid w:val="000E41CD"/>
    <w:rsid w:val="000E68B8"/>
    <w:rsid w:val="000E7A4A"/>
    <w:rsid w:val="000F1EDA"/>
    <w:rsid w:val="000F4093"/>
    <w:rsid w:val="00110520"/>
    <w:rsid w:val="00116943"/>
    <w:rsid w:val="00122E12"/>
    <w:rsid w:val="00147F12"/>
    <w:rsid w:val="00152AEA"/>
    <w:rsid w:val="001760F2"/>
    <w:rsid w:val="00177539"/>
    <w:rsid w:val="001816B2"/>
    <w:rsid w:val="00192503"/>
    <w:rsid w:val="00192CF0"/>
    <w:rsid w:val="001941CE"/>
    <w:rsid w:val="001944F4"/>
    <w:rsid w:val="001961B1"/>
    <w:rsid w:val="001A4552"/>
    <w:rsid w:val="001B005A"/>
    <w:rsid w:val="001B0DDE"/>
    <w:rsid w:val="001B2033"/>
    <w:rsid w:val="001B4ABA"/>
    <w:rsid w:val="001B6428"/>
    <w:rsid w:val="001C778E"/>
    <w:rsid w:val="001D36AE"/>
    <w:rsid w:val="001D53B9"/>
    <w:rsid w:val="001F3724"/>
    <w:rsid w:val="001F42FE"/>
    <w:rsid w:val="00225E42"/>
    <w:rsid w:val="002263D1"/>
    <w:rsid w:val="002418BE"/>
    <w:rsid w:val="00251753"/>
    <w:rsid w:val="0025607C"/>
    <w:rsid w:val="00270756"/>
    <w:rsid w:val="00273324"/>
    <w:rsid w:val="00280547"/>
    <w:rsid w:val="0028306C"/>
    <w:rsid w:val="0028408C"/>
    <w:rsid w:val="00287F17"/>
    <w:rsid w:val="002900C5"/>
    <w:rsid w:val="00295EE6"/>
    <w:rsid w:val="002A3138"/>
    <w:rsid w:val="002A5262"/>
    <w:rsid w:val="002B0AB8"/>
    <w:rsid w:val="002C4A5A"/>
    <w:rsid w:val="002C7498"/>
    <w:rsid w:val="002D64D3"/>
    <w:rsid w:val="002E1A7F"/>
    <w:rsid w:val="002F404C"/>
    <w:rsid w:val="00305912"/>
    <w:rsid w:val="00340180"/>
    <w:rsid w:val="003460C1"/>
    <w:rsid w:val="00354249"/>
    <w:rsid w:val="003633DC"/>
    <w:rsid w:val="003636B0"/>
    <w:rsid w:val="0037049C"/>
    <w:rsid w:val="00371D46"/>
    <w:rsid w:val="00382211"/>
    <w:rsid w:val="00384271"/>
    <w:rsid w:val="00387F31"/>
    <w:rsid w:val="003A7BAC"/>
    <w:rsid w:val="003B310F"/>
    <w:rsid w:val="003B3BAD"/>
    <w:rsid w:val="003C269C"/>
    <w:rsid w:val="003D47CA"/>
    <w:rsid w:val="003E00D7"/>
    <w:rsid w:val="003E10EC"/>
    <w:rsid w:val="003E20BA"/>
    <w:rsid w:val="003E46B8"/>
    <w:rsid w:val="003E4AD6"/>
    <w:rsid w:val="003E6534"/>
    <w:rsid w:val="003F4081"/>
    <w:rsid w:val="004072AF"/>
    <w:rsid w:val="0041064F"/>
    <w:rsid w:val="0042608D"/>
    <w:rsid w:val="00431A39"/>
    <w:rsid w:val="00433534"/>
    <w:rsid w:val="00433DAB"/>
    <w:rsid w:val="00440590"/>
    <w:rsid w:val="0044197D"/>
    <w:rsid w:val="00447399"/>
    <w:rsid w:val="00447DF3"/>
    <w:rsid w:val="00456A5C"/>
    <w:rsid w:val="00464813"/>
    <w:rsid w:val="00467F3A"/>
    <w:rsid w:val="00470F03"/>
    <w:rsid w:val="00486073"/>
    <w:rsid w:val="00490F04"/>
    <w:rsid w:val="004965FD"/>
    <w:rsid w:val="00497CD6"/>
    <w:rsid w:val="004A0082"/>
    <w:rsid w:val="004B5840"/>
    <w:rsid w:val="004B58D7"/>
    <w:rsid w:val="004B6350"/>
    <w:rsid w:val="004C606F"/>
    <w:rsid w:val="004E20B0"/>
    <w:rsid w:val="004F3AB7"/>
    <w:rsid w:val="004F6EA0"/>
    <w:rsid w:val="005036A7"/>
    <w:rsid w:val="005048CB"/>
    <w:rsid w:val="005140BD"/>
    <w:rsid w:val="00515526"/>
    <w:rsid w:val="00525075"/>
    <w:rsid w:val="0052548C"/>
    <w:rsid w:val="00533092"/>
    <w:rsid w:val="00544EDE"/>
    <w:rsid w:val="005535ED"/>
    <w:rsid w:val="00563FCB"/>
    <w:rsid w:val="005658A7"/>
    <w:rsid w:val="00566A4F"/>
    <w:rsid w:val="0057040D"/>
    <w:rsid w:val="00570D4E"/>
    <w:rsid w:val="0057348E"/>
    <w:rsid w:val="00575049"/>
    <w:rsid w:val="00576D81"/>
    <w:rsid w:val="00581309"/>
    <w:rsid w:val="00582775"/>
    <w:rsid w:val="00584DB0"/>
    <w:rsid w:val="00590B23"/>
    <w:rsid w:val="00594865"/>
    <w:rsid w:val="005B2FB8"/>
    <w:rsid w:val="005B5628"/>
    <w:rsid w:val="005C5D7F"/>
    <w:rsid w:val="005C76CB"/>
    <w:rsid w:val="005D09D9"/>
    <w:rsid w:val="005D1355"/>
    <w:rsid w:val="005E67B9"/>
    <w:rsid w:val="005F3DD0"/>
    <w:rsid w:val="006132FE"/>
    <w:rsid w:val="00621289"/>
    <w:rsid w:val="00625D35"/>
    <w:rsid w:val="0063094F"/>
    <w:rsid w:val="0063220C"/>
    <w:rsid w:val="00641475"/>
    <w:rsid w:val="00651E1E"/>
    <w:rsid w:val="00652FC2"/>
    <w:rsid w:val="0065595B"/>
    <w:rsid w:val="006570C0"/>
    <w:rsid w:val="0066278E"/>
    <w:rsid w:val="00672C88"/>
    <w:rsid w:val="00677486"/>
    <w:rsid w:val="00684207"/>
    <w:rsid w:val="0069585E"/>
    <w:rsid w:val="006A3D38"/>
    <w:rsid w:val="006B0D5E"/>
    <w:rsid w:val="006C1268"/>
    <w:rsid w:val="006C59F9"/>
    <w:rsid w:val="006C7A72"/>
    <w:rsid w:val="006D2D27"/>
    <w:rsid w:val="006D3825"/>
    <w:rsid w:val="006D3955"/>
    <w:rsid w:val="006D78AA"/>
    <w:rsid w:val="006E0AD4"/>
    <w:rsid w:val="006E1931"/>
    <w:rsid w:val="006F5889"/>
    <w:rsid w:val="006F687E"/>
    <w:rsid w:val="00703D94"/>
    <w:rsid w:val="0070454D"/>
    <w:rsid w:val="00705B72"/>
    <w:rsid w:val="0071516F"/>
    <w:rsid w:val="007162E6"/>
    <w:rsid w:val="007219AF"/>
    <w:rsid w:val="007300C4"/>
    <w:rsid w:val="00737438"/>
    <w:rsid w:val="007423BC"/>
    <w:rsid w:val="007446C1"/>
    <w:rsid w:val="0075139E"/>
    <w:rsid w:val="00752333"/>
    <w:rsid w:val="0076435B"/>
    <w:rsid w:val="007650B2"/>
    <w:rsid w:val="0077063A"/>
    <w:rsid w:val="00770C40"/>
    <w:rsid w:val="00773C7A"/>
    <w:rsid w:val="00774506"/>
    <w:rsid w:val="007A0447"/>
    <w:rsid w:val="007C5727"/>
    <w:rsid w:val="007F186A"/>
    <w:rsid w:val="007F55B8"/>
    <w:rsid w:val="007F5A32"/>
    <w:rsid w:val="007F6650"/>
    <w:rsid w:val="007F797D"/>
    <w:rsid w:val="0080291B"/>
    <w:rsid w:val="008043D1"/>
    <w:rsid w:val="0080603B"/>
    <w:rsid w:val="0081087C"/>
    <w:rsid w:val="0081119F"/>
    <w:rsid w:val="00815181"/>
    <w:rsid w:val="00827150"/>
    <w:rsid w:val="00834F6F"/>
    <w:rsid w:val="00837394"/>
    <w:rsid w:val="00843797"/>
    <w:rsid w:val="00863B62"/>
    <w:rsid w:val="00863E3C"/>
    <w:rsid w:val="00876619"/>
    <w:rsid w:val="00893858"/>
    <w:rsid w:val="00895EFA"/>
    <w:rsid w:val="008A2F90"/>
    <w:rsid w:val="008A5288"/>
    <w:rsid w:val="008B1EFE"/>
    <w:rsid w:val="008B45D6"/>
    <w:rsid w:val="008E63CE"/>
    <w:rsid w:val="009059D8"/>
    <w:rsid w:val="00906706"/>
    <w:rsid w:val="00914057"/>
    <w:rsid w:val="009313EB"/>
    <w:rsid w:val="0093663E"/>
    <w:rsid w:val="009417C6"/>
    <w:rsid w:val="009511BE"/>
    <w:rsid w:val="00966AE1"/>
    <w:rsid w:val="009671C9"/>
    <w:rsid w:val="0097146C"/>
    <w:rsid w:val="00972899"/>
    <w:rsid w:val="009858BE"/>
    <w:rsid w:val="009A1561"/>
    <w:rsid w:val="009A30F6"/>
    <w:rsid w:val="009A3C51"/>
    <w:rsid w:val="009A42C5"/>
    <w:rsid w:val="009A58A1"/>
    <w:rsid w:val="009B1141"/>
    <w:rsid w:val="009B28EC"/>
    <w:rsid w:val="009D032F"/>
    <w:rsid w:val="009D1A46"/>
    <w:rsid w:val="009D4D80"/>
    <w:rsid w:val="009E05B9"/>
    <w:rsid w:val="009E5380"/>
    <w:rsid w:val="00A02DEB"/>
    <w:rsid w:val="00A0742F"/>
    <w:rsid w:val="00A13C49"/>
    <w:rsid w:val="00A218B0"/>
    <w:rsid w:val="00A23C26"/>
    <w:rsid w:val="00A27691"/>
    <w:rsid w:val="00A34817"/>
    <w:rsid w:val="00A40B56"/>
    <w:rsid w:val="00A46C04"/>
    <w:rsid w:val="00A5011F"/>
    <w:rsid w:val="00A54FCB"/>
    <w:rsid w:val="00A56CBD"/>
    <w:rsid w:val="00A61142"/>
    <w:rsid w:val="00A741E0"/>
    <w:rsid w:val="00A84AC5"/>
    <w:rsid w:val="00A86D68"/>
    <w:rsid w:val="00AA552F"/>
    <w:rsid w:val="00AB15F5"/>
    <w:rsid w:val="00AB1A4F"/>
    <w:rsid w:val="00AB2B4C"/>
    <w:rsid w:val="00AC0C5A"/>
    <w:rsid w:val="00AC2857"/>
    <w:rsid w:val="00AC4529"/>
    <w:rsid w:val="00AD1802"/>
    <w:rsid w:val="00AE1313"/>
    <w:rsid w:val="00AE1C94"/>
    <w:rsid w:val="00AE7B2E"/>
    <w:rsid w:val="00AF0857"/>
    <w:rsid w:val="00B0328D"/>
    <w:rsid w:val="00B03873"/>
    <w:rsid w:val="00B154BD"/>
    <w:rsid w:val="00B62880"/>
    <w:rsid w:val="00B652B8"/>
    <w:rsid w:val="00B72412"/>
    <w:rsid w:val="00B77164"/>
    <w:rsid w:val="00B84DB0"/>
    <w:rsid w:val="00B84E79"/>
    <w:rsid w:val="00B86BA1"/>
    <w:rsid w:val="00B86C61"/>
    <w:rsid w:val="00BB59F0"/>
    <w:rsid w:val="00BC240B"/>
    <w:rsid w:val="00BC3B58"/>
    <w:rsid w:val="00BD02B9"/>
    <w:rsid w:val="00BD0E9D"/>
    <w:rsid w:val="00BD5FFE"/>
    <w:rsid w:val="00BD7737"/>
    <w:rsid w:val="00BE7E67"/>
    <w:rsid w:val="00BF30AF"/>
    <w:rsid w:val="00BF62F3"/>
    <w:rsid w:val="00BF6D26"/>
    <w:rsid w:val="00BF7158"/>
    <w:rsid w:val="00BF7653"/>
    <w:rsid w:val="00C272EF"/>
    <w:rsid w:val="00C350E8"/>
    <w:rsid w:val="00C418C9"/>
    <w:rsid w:val="00C43E66"/>
    <w:rsid w:val="00C4741B"/>
    <w:rsid w:val="00C53FC1"/>
    <w:rsid w:val="00C547B7"/>
    <w:rsid w:val="00C5743C"/>
    <w:rsid w:val="00C614D5"/>
    <w:rsid w:val="00C63659"/>
    <w:rsid w:val="00C679B6"/>
    <w:rsid w:val="00C71AF7"/>
    <w:rsid w:val="00C80235"/>
    <w:rsid w:val="00C8447D"/>
    <w:rsid w:val="00C87DEE"/>
    <w:rsid w:val="00C94791"/>
    <w:rsid w:val="00CA49DF"/>
    <w:rsid w:val="00CA571E"/>
    <w:rsid w:val="00CB09CD"/>
    <w:rsid w:val="00CB2AF8"/>
    <w:rsid w:val="00CB62D4"/>
    <w:rsid w:val="00CC214A"/>
    <w:rsid w:val="00CC31C6"/>
    <w:rsid w:val="00CC5309"/>
    <w:rsid w:val="00CD7708"/>
    <w:rsid w:val="00CE243A"/>
    <w:rsid w:val="00CF1384"/>
    <w:rsid w:val="00CF421E"/>
    <w:rsid w:val="00CF7A03"/>
    <w:rsid w:val="00D00F11"/>
    <w:rsid w:val="00D03E01"/>
    <w:rsid w:val="00D070DC"/>
    <w:rsid w:val="00D263AF"/>
    <w:rsid w:val="00D27B60"/>
    <w:rsid w:val="00D30A3B"/>
    <w:rsid w:val="00D34F53"/>
    <w:rsid w:val="00D40EB4"/>
    <w:rsid w:val="00D42637"/>
    <w:rsid w:val="00D43DE2"/>
    <w:rsid w:val="00D447CB"/>
    <w:rsid w:val="00D5055B"/>
    <w:rsid w:val="00D568DF"/>
    <w:rsid w:val="00D57206"/>
    <w:rsid w:val="00D60D7D"/>
    <w:rsid w:val="00D65F8B"/>
    <w:rsid w:val="00D82545"/>
    <w:rsid w:val="00D825B4"/>
    <w:rsid w:val="00D86050"/>
    <w:rsid w:val="00D86720"/>
    <w:rsid w:val="00DA415C"/>
    <w:rsid w:val="00DA7272"/>
    <w:rsid w:val="00DA796F"/>
    <w:rsid w:val="00DB3F81"/>
    <w:rsid w:val="00DB5B08"/>
    <w:rsid w:val="00DD50FF"/>
    <w:rsid w:val="00E004BB"/>
    <w:rsid w:val="00E00F3B"/>
    <w:rsid w:val="00E06D4F"/>
    <w:rsid w:val="00E07723"/>
    <w:rsid w:val="00E10AEB"/>
    <w:rsid w:val="00E131EC"/>
    <w:rsid w:val="00E15DCD"/>
    <w:rsid w:val="00E209F4"/>
    <w:rsid w:val="00E215A3"/>
    <w:rsid w:val="00E2422D"/>
    <w:rsid w:val="00E24BBC"/>
    <w:rsid w:val="00E25CEF"/>
    <w:rsid w:val="00E44DE2"/>
    <w:rsid w:val="00E46AAF"/>
    <w:rsid w:val="00E522DE"/>
    <w:rsid w:val="00E55D0D"/>
    <w:rsid w:val="00E665D1"/>
    <w:rsid w:val="00E924CF"/>
    <w:rsid w:val="00E94F34"/>
    <w:rsid w:val="00EA2CEE"/>
    <w:rsid w:val="00EB3D7E"/>
    <w:rsid w:val="00ED0642"/>
    <w:rsid w:val="00ED130F"/>
    <w:rsid w:val="00ED570E"/>
    <w:rsid w:val="00ED59F6"/>
    <w:rsid w:val="00EE1278"/>
    <w:rsid w:val="00EF3C78"/>
    <w:rsid w:val="00F01CF1"/>
    <w:rsid w:val="00F10E01"/>
    <w:rsid w:val="00F11127"/>
    <w:rsid w:val="00F130B9"/>
    <w:rsid w:val="00F157E0"/>
    <w:rsid w:val="00F16C8C"/>
    <w:rsid w:val="00F21A3C"/>
    <w:rsid w:val="00F32A4B"/>
    <w:rsid w:val="00F37DAD"/>
    <w:rsid w:val="00F63691"/>
    <w:rsid w:val="00F84394"/>
    <w:rsid w:val="00F86809"/>
    <w:rsid w:val="00F91CFC"/>
    <w:rsid w:val="00F949F2"/>
    <w:rsid w:val="00FA0104"/>
    <w:rsid w:val="00FA07A9"/>
    <w:rsid w:val="00FB44F2"/>
    <w:rsid w:val="00FC0449"/>
    <w:rsid w:val="00FC261F"/>
    <w:rsid w:val="00FC2D71"/>
    <w:rsid w:val="00FD1C02"/>
    <w:rsid w:val="00FD75C5"/>
    <w:rsid w:val="00FE46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B9802E-8633-7740-94CE-0124C1C4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lang w:val="en-GB"/>
    </w:rPr>
  </w:style>
  <w:style w:type="paragraph" w:styleId="BodyText3">
    <w:name w:val="Body Text 3"/>
    <w:basedOn w:val="Normal"/>
    <w:semiHidden/>
    <w:pPr>
      <w:tabs>
        <w:tab w:val="clear" w:pos="4320"/>
        <w:tab w:val="clear" w:pos="9072"/>
      </w:tabs>
      <w:spacing w:line="360" w:lineRule="auto"/>
      <w:jc w:val="both"/>
    </w:pPr>
  </w:style>
  <w:style w:type="paragraph" w:styleId="Subtitle">
    <w:name w:val="Subtitle"/>
    <w:basedOn w:val="Normal"/>
    <w:qFormat/>
    <w:pPr>
      <w:spacing w:line="360" w:lineRule="auto"/>
      <w:jc w:val="both"/>
    </w:pPr>
    <w:rPr>
      <w:rFonts w:eastAsia="PMingLiU"/>
      <w:u w:val="single"/>
      <w:lang w:eastAsia="zh-TW"/>
    </w:rPr>
  </w:style>
  <w:style w:type="paragraph" w:styleId="ListParagraph">
    <w:name w:val="List Paragraph"/>
    <w:basedOn w:val="Normal"/>
    <w:uiPriority w:val="34"/>
    <w:qFormat/>
    <w:rsid w:val="00A56CBD"/>
    <w:pPr>
      <w:ind w:left="720"/>
    </w:pPr>
  </w:style>
  <w:style w:type="paragraph" w:styleId="FootnoteText">
    <w:name w:val="footnote text"/>
    <w:basedOn w:val="Normal"/>
    <w:link w:val="FootnoteTextChar"/>
    <w:uiPriority w:val="99"/>
    <w:semiHidden/>
    <w:unhideWhenUsed/>
    <w:rsid w:val="0057348E"/>
    <w:rPr>
      <w:sz w:val="20"/>
    </w:rPr>
  </w:style>
  <w:style w:type="character" w:customStyle="1" w:styleId="FootnoteTextChar">
    <w:name w:val="Footnote Text Char"/>
    <w:basedOn w:val="DefaultParagraphFont"/>
    <w:link w:val="FootnoteText"/>
    <w:uiPriority w:val="99"/>
    <w:semiHidden/>
    <w:rsid w:val="0057348E"/>
  </w:style>
  <w:style w:type="character" w:styleId="FootnoteReference">
    <w:name w:val="footnote reference"/>
    <w:basedOn w:val="DefaultParagraphFont"/>
    <w:uiPriority w:val="99"/>
    <w:semiHidden/>
    <w:unhideWhenUsed/>
    <w:rsid w:val="0057348E"/>
    <w:rPr>
      <w:vertAlign w:val="superscript"/>
    </w:rPr>
  </w:style>
  <w:style w:type="paragraph" w:styleId="DocumentMap">
    <w:name w:val="Document Map"/>
    <w:basedOn w:val="Normal"/>
    <w:link w:val="DocumentMapChar"/>
    <w:uiPriority w:val="99"/>
    <w:semiHidden/>
    <w:unhideWhenUsed/>
    <w:rsid w:val="007F6650"/>
    <w:rPr>
      <w:rFonts w:ascii="Tahoma" w:hAnsi="Tahoma" w:cs="Tahoma"/>
      <w:sz w:val="16"/>
      <w:szCs w:val="16"/>
    </w:rPr>
  </w:style>
  <w:style w:type="character" w:customStyle="1" w:styleId="DocumentMapChar">
    <w:name w:val="Document Map Char"/>
    <w:basedOn w:val="DefaultParagraphFont"/>
    <w:link w:val="DocumentMap"/>
    <w:uiPriority w:val="99"/>
    <w:semiHidden/>
    <w:rsid w:val="007F6650"/>
    <w:rPr>
      <w:rFonts w:ascii="Tahoma" w:hAnsi="Tahoma" w:cs="Tahoma"/>
      <w:sz w:val="16"/>
      <w:szCs w:val="16"/>
    </w:rPr>
  </w:style>
  <w:style w:type="paragraph" w:styleId="BalloonText">
    <w:name w:val="Balloon Text"/>
    <w:basedOn w:val="Normal"/>
    <w:link w:val="BalloonTextChar"/>
    <w:semiHidden/>
    <w:rsid w:val="00B154BD"/>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basedOn w:val="DefaultParagraphFont"/>
    <w:link w:val="BalloonText"/>
    <w:semiHidden/>
    <w:rsid w:val="00B15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E391F-27F7-4D0F-88BB-69FE258B5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2014-01-21T05:04:00Z</cp:lastPrinted>
  <dcterms:created xsi:type="dcterms:W3CDTF">2023-10-14T01:11:00Z</dcterms:created>
  <dcterms:modified xsi:type="dcterms:W3CDTF">2023-10-14T01:11:00Z</dcterms:modified>
</cp:coreProperties>
</file>