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5B26" w:rsidRDefault="00CD5B26">
      <w:pPr>
        <w:pStyle w:val="ListParagraph"/>
        <w:tabs>
          <w:tab w:val="clear" w:pos="1440"/>
          <w:tab w:val="clear" w:pos="4320"/>
          <w:tab w:val="left" w:pos="709"/>
          <w:tab w:val="center" w:pos="1418"/>
        </w:tabs>
        <w:ind w:left="357"/>
        <w:jc w:val="both"/>
      </w:pPr>
    </w:p>
    <w:p w:rsidR="00CD5B26" w:rsidRDefault="002C51D0">
      <w:pPr>
        <w:wordWrap w:val="0"/>
        <w:spacing w:line="360" w:lineRule="auto"/>
        <w:jc w:val="right"/>
        <w:outlineLvl w:val="0"/>
      </w:pPr>
      <w:r>
        <w:t xml:space="preserve">DCPI </w:t>
      </w:r>
      <w:r>
        <w:rPr>
          <w:rFonts w:eastAsia="PMingLiU"/>
          <w:lang w:eastAsia="zh-HK"/>
        </w:rPr>
        <w:t>2</w:t>
      </w:r>
      <w:r>
        <w:t>97/10</w:t>
      </w:r>
    </w:p>
    <w:p w:rsidR="00CD5B26" w:rsidRDefault="00CD5B26">
      <w:pPr>
        <w:spacing w:line="360" w:lineRule="auto"/>
        <w:jc w:val="right"/>
      </w:pPr>
    </w:p>
    <w:p w:rsidR="00CD5B26" w:rsidRDefault="002C51D0">
      <w:pPr>
        <w:jc w:val="center"/>
        <w:outlineLvl w:val="0"/>
        <w:rPr>
          <w:b/>
        </w:rPr>
      </w:pPr>
      <w:r>
        <w:rPr>
          <w:b/>
        </w:rPr>
        <w:t xml:space="preserve">IN THE DISTRICT COURT OF THE </w:t>
      </w:r>
    </w:p>
    <w:p w:rsidR="00CD5B26" w:rsidRDefault="002C51D0">
      <w:pPr>
        <w:jc w:val="center"/>
        <w:rPr>
          <w:b/>
        </w:rPr>
      </w:pPr>
      <w:r>
        <w:rPr>
          <w:b/>
        </w:rPr>
        <w:t>HONG KONG SPECIAL ADMINISTRATIVE REGION</w:t>
      </w:r>
    </w:p>
    <w:p w:rsidR="00CD5B26" w:rsidRDefault="002C51D0">
      <w:pPr>
        <w:jc w:val="center"/>
        <w:rPr>
          <w:b/>
        </w:rPr>
      </w:pPr>
      <w:r>
        <w:rPr>
          <w:b/>
        </w:rPr>
        <w:t>PERSONAL INJURIES ACTION DCPI 297 of 2010</w:t>
      </w:r>
    </w:p>
    <w:p w:rsidR="00CD5B26" w:rsidRDefault="002C51D0">
      <w:pPr>
        <w:spacing w:line="360" w:lineRule="auto"/>
        <w:jc w:val="center"/>
      </w:pPr>
      <w:r>
        <w:t>________________________________</w:t>
      </w:r>
    </w:p>
    <w:p w:rsidR="00CD5B26" w:rsidRDefault="002C51D0">
      <w:pPr>
        <w:spacing w:line="360" w:lineRule="auto"/>
        <w:jc w:val="both"/>
        <w:outlineLvl w:val="0"/>
      </w:pPr>
      <w:r>
        <w:t>BETWEEN</w:t>
      </w:r>
      <w:r>
        <w:tab/>
      </w:r>
      <w:r>
        <w:tab/>
      </w:r>
    </w:p>
    <w:p w:rsidR="00CD5B26" w:rsidRDefault="002C51D0">
      <w:pPr>
        <w:spacing w:line="360" w:lineRule="auto"/>
        <w:jc w:val="both"/>
        <w:rPr>
          <w:lang w:eastAsia="zh-HK"/>
        </w:rPr>
      </w:pPr>
      <w:r>
        <w:t xml:space="preserve">         </w:t>
      </w:r>
    </w:p>
    <w:p w:rsidR="00CD5B26" w:rsidRDefault="002C51D0">
      <w:pPr>
        <w:spacing w:line="360" w:lineRule="auto"/>
        <w:jc w:val="both"/>
      </w:pPr>
      <w:r>
        <w:rPr>
          <w:lang w:eastAsia="zh-HK"/>
        </w:rPr>
        <w:tab/>
      </w:r>
      <w:r>
        <w:t>LEUNG KANG WAI                                             Plaintiff</w:t>
      </w:r>
    </w:p>
    <w:p w:rsidR="00CD5B26" w:rsidRDefault="002C51D0">
      <w:pPr>
        <w:spacing w:line="360" w:lineRule="auto"/>
        <w:jc w:val="both"/>
      </w:pPr>
      <w:r>
        <w:tab/>
      </w:r>
      <w:r>
        <w:tab/>
      </w:r>
    </w:p>
    <w:p w:rsidR="00CD5B26" w:rsidRDefault="002C51D0">
      <w:pPr>
        <w:spacing w:line="360" w:lineRule="auto"/>
        <w:jc w:val="both"/>
      </w:pPr>
      <w:r>
        <w:tab/>
      </w:r>
      <w:r>
        <w:tab/>
        <w:t>And</w:t>
      </w:r>
    </w:p>
    <w:p w:rsidR="00CD5B26" w:rsidRDefault="00CD5B26">
      <w:pPr>
        <w:spacing w:line="360" w:lineRule="auto"/>
        <w:jc w:val="both"/>
      </w:pPr>
    </w:p>
    <w:p w:rsidR="00CD5B26" w:rsidRDefault="002C51D0">
      <w:pPr>
        <w:jc w:val="both"/>
        <w:outlineLvl w:val="0"/>
      </w:pPr>
      <w:r>
        <w:tab/>
      </w:r>
    </w:p>
    <w:p w:rsidR="00CD5B26" w:rsidRDefault="002C51D0">
      <w:pPr>
        <w:jc w:val="both"/>
        <w:outlineLvl w:val="0"/>
      </w:pPr>
      <w:r>
        <w:tab/>
        <w:t>DUSSMANN SERVICE HONG KONG</w:t>
      </w:r>
    </w:p>
    <w:p w:rsidR="00CD5B26" w:rsidRDefault="002C51D0">
      <w:pPr>
        <w:jc w:val="both"/>
        <w:outlineLvl w:val="0"/>
      </w:pPr>
      <w:r>
        <w:tab/>
        <w:t xml:space="preserve">LIMITED formerly known as P. </w:t>
      </w:r>
    </w:p>
    <w:p w:rsidR="00CD5B26" w:rsidRDefault="002C51D0">
      <w:pPr>
        <w:jc w:val="both"/>
        <w:outlineLvl w:val="0"/>
      </w:pPr>
      <w:r>
        <w:tab/>
        <w:t xml:space="preserve">DUSSMANN </w:t>
      </w:r>
      <w:r>
        <w:tab/>
        <w:t>HONG KONG LIMITED             Defendant</w:t>
      </w:r>
    </w:p>
    <w:p w:rsidR="00CD5B26" w:rsidRDefault="00CD5B26">
      <w:pPr>
        <w:jc w:val="both"/>
      </w:pPr>
    </w:p>
    <w:p w:rsidR="00CD5B26" w:rsidRDefault="002C51D0">
      <w:pPr>
        <w:jc w:val="both"/>
      </w:pPr>
      <w:r>
        <w:tab/>
      </w:r>
    </w:p>
    <w:p w:rsidR="00CD5B26" w:rsidRDefault="002C51D0">
      <w:pPr>
        <w:jc w:val="both"/>
      </w:pPr>
      <w:r>
        <w:tab/>
        <w:t xml:space="preserve">                                                                                                     </w:t>
      </w:r>
    </w:p>
    <w:p w:rsidR="00CD5B26" w:rsidRDefault="002C51D0">
      <w:pPr>
        <w:spacing w:line="360" w:lineRule="auto"/>
        <w:jc w:val="center"/>
      </w:pPr>
      <w:r>
        <w:t>__________________________________</w:t>
      </w:r>
    </w:p>
    <w:p w:rsidR="00CD5B26" w:rsidRDefault="00CD5B26">
      <w:pPr>
        <w:spacing w:line="360" w:lineRule="auto"/>
        <w:jc w:val="both"/>
      </w:pPr>
    </w:p>
    <w:p w:rsidR="00CD5B26" w:rsidRDefault="002C51D0">
      <w:pPr>
        <w:spacing w:line="360" w:lineRule="auto"/>
        <w:outlineLvl w:val="0"/>
        <w:rPr>
          <w:rFonts w:eastAsia="PMingLiU"/>
          <w:lang w:eastAsia="zh-TW"/>
        </w:rPr>
      </w:pPr>
      <w:r>
        <w:rPr>
          <w:rFonts w:eastAsia="PMingLiU"/>
          <w:lang w:eastAsia="zh-TW"/>
        </w:rPr>
        <w:t>Coram:</w:t>
      </w:r>
      <w:r>
        <w:t xml:space="preserve">  </w:t>
      </w:r>
      <w:r>
        <w:rPr>
          <w:rFonts w:eastAsia="PMingLiU"/>
          <w:lang w:eastAsia="zh-TW"/>
        </w:rPr>
        <w:t>Before Master J Chow in Chambers</w:t>
      </w:r>
    </w:p>
    <w:p w:rsidR="00CD5B26" w:rsidRDefault="002C51D0">
      <w:pPr>
        <w:spacing w:line="360" w:lineRule="auto"/>
      </w:pPr>
      <w:r>
        <w:rPr>
          <w:rFonts w:eastAsia="PMingLiU"/>
          <w:lang w:eastAsia="zh-TW"/>
        </w:rPr>
        <w:t xml:space="preserve">Date of Handing Down </w:t>
      </w:r>
      <w:r>
        <w:t xml:space="preserve">Decision </w:t>
      </w:r>
      <w:r>
        <w:rPr>
          <w:rFonts w:eastAsia="PMingLiU"/>
          <w:lang w:eastAsia="zh-TW"/>
        </w:rPr>
        <w:t>:</w:t>
      </w:r>
      <w:r>
        <w:t xml:space="preserve">  25</w:t>
      </w:r>
      <w:r>
        <w:rPr>
          <w:vertAlign w:val="superscript"/>
        </w:rPr>
        <w:t>th</w:t>
      </w:r>
      <w:r>
        <w:t xml:space="preserve"> May 2011 (by way of paper disposal)</w:t>
      </w:r>
    </w:p>
    <w:p w:rsidR="00CD5B26" w:rsidRDefault="00CD5B26">
      <w:pPr>
        <w:spacing w:line="360" w:lineRule="auto"/>
      </w:pPr>
    </w:p>
    <w:p w:rsidR="00CD5B26" w:rsidRDefault="00CD5B26">
      <w:pPr>
        <w:spacing w:line="360" w:lineRule="auto"/>
      </w:pPr>
    </w:p>
    <w:p w:rsidR="00CD5B26" w:rsidRDefault="002C51D0">
      <w:pPr>
        <w:spacing w:line="360" w:lineRule="auto"/>
        <w:jc w:val="center"/>
        <w:outlineLvl w:val="0"/>
      </w:pPr>
      <w:r>
        <w:rPr>
          <w:u w:val="single"/>
        </w:rPr>
        <w:t>DECISION</w:t>
      </w:r>
    </w:p>
    <w:p w:rsidR="00CD5B26" w:rsidRDefault="00CD5B26"/>
    <w:p w:rsidR="00CD5B26" w:rsidRDefault="00CD5B26"/>
    <w:p w:rsidR="00CD5B26" w:rsidRDefault="002C51D0">
      <w:pPr>
        <w:spacing w:line="360" w:lineRule="auto"/>
        <w:jc w:val="both"/>
      </w:pPr>
      <w:r>
        <w:rPr>
          <w:u w:val="single"/>
        </w:rPr>
        <w:t>Introduction</w:t>
      </w:r>
    </w:p>
    <w:p w:rsidR="00CD5B26" w:rsidRDefault="002C51D0">
      <w:pPr>
        <w:numPr>
          <w:ilvl w:val="0"/>
          <w:numId w:val="2"/>
        </w:numPr>
        <w:spacing w:line="360" w:lineRule="auto"/>
        <w:ind w:left="714" w:hanging="357"/>
        <w:jc w:val="both"/>
      </w:pPr>
      <w:r>
        <w:t>The Plaintiff took out a summons on 11</w:t>
      </w:r>
      <w:r>
        <w:rPr>
          <w:vertAlign w:val="superscript"/>
        </w:rPr>
        <w:t>th</w:t>
      </w:r>
      <w:r>
        <w:t xml:space="preserve"> March 2011 for leave to adduce psychiatric expert evidence at trial. The Defendant </w:t>
      </w:r>
      <w:r>
        <w:lastRenderedPageBreak/>
        <w:t xml:space="preserve">objected on the grounds that it is not relevant, </w:t>
      </w:r>
      <w:r w:rsidR="008E35B5">
        <w:rPr>
          <w:rFonts w:hint="eastAsia"/>
        </w:rPr>
        <w:t xml:space="preserve">not </w:t>
      </w:r>
      <w:r>
        <w:t>necessary and with</w:t>
      </w:r>
      <w:r w:rsidR="008E35B5">
        <w:rPr>
          <w:rFonts w:hint="eastAsia"/>
        </w:rPr>
        <w:t>out</w:t>
      </w:r>
      <w:r>
        <w:t xml:space="preserve"> probative value. </w:t>
      </w:r>
    </w:p>
    <w:p w:rsidR="00CD5B26" w:rsidRDefault="00CD5B26">
      <w:pPr>
        <w:spacing w:line="360" w:lineRule="auto"/>
        <w:ind w:left="357"/>
        <w:jc w:val="both"/>
      </w:pPr>
    </w:p>
    <w:p w:rsidR="00CD5B26" w:rsidRDefault="002C51D0">
      <w:pPr>
        <w:spacing w:line="360" w:lineRule="auto"/>
        <w:ind w:left="357"/>
        <w:jc w:val="both"/>
        <w:rPr>
          <w:u w:val="single"/>
        </w:rPr>
      </w:pPr>
      <w:r>
        <w:rPr>
          <w:u w:val="single"/>
        </w:rPr>
        <w:t>Background</w:t>
      </w:r>
    </w:p>
    <w:p w:rsidR="00CD5B26" w:rsidRDefault="002C51D0">
      <w:pPr>
        <w:numPr>
          <w:ilvl w:val="0"/>
          <w:numId w:val="2"/>
        </w:numPr>
        <w:spacing w:line="360" w:lineRule="auto"/>
        <w:ind w:left="714" w:hanging="357"/>
        <w:jc w:val="both"/>
      </w:pPr>
      <w:r>
        <w:t>The Plaintiff suffered injuries in the course of his employment on 27</w:t>
      </w:r>
      <w:r>
        <w:rPr>
          <w:vertAlign w:val="superscript"/>
        </w:rPr>
        <w:t>th</w:t>
      </w:r>
      <w:r>
        <w:t xml:space="preserve"> March 2007</w:t>
      </w:r>
      <w:r w:rsidR="00DC6AA7">
        <w:rPr>
          <w:rFonts w:hint="eastAsia"/>
        </w:rPr>
        <w:t xml:space="preserve">. At the material times, </w:t>
      </w:r>
      <w:r>
        <w:t>he was working as a cleaning worker with the Defendant</w:t>
      </w:r>
      <w:r w:rsidR="008E35B5" w:rsidRPr="008E35B5">
        <w:t xml:space="preserve"> </w:t>
      </w:r>
      <w:r w:rsidR="008E35B5">
        <w:t>at the Ground Floor of the HACTL Super Terminal 1 of the Hong Kong International Airport.</w:t>
      </w:r>
      <w:r>
        <w:t xml:space="preserve">   He slipped and fell </w:t>
      </w:r>
      <w:r w:rsidR="0062357D">
        <w:rPr>
          <w:rFonts w:hint="eastAsia"/>
        </w:rPr>
        <w:t>backward</w:t>
      </w:r>
      <w:r w:rsidR="008E35B5">
        <w:rPr>
          <w:rFonts w:hint="eastAsia"/>
        </w:rPr>
        <w:t>s</w:t>
      </w:r>
      <w:r w:rsidR="0062357D">
        <w:rPr>
          <w:rFonts w:hint="eastAsia"/>
        </w:rPr>
        <w:t xml:space="preserve"> </w:t>
      </w:r>
      <w:r w:rsidR="00DC6AA7">
        <w:rPr>
          <w:rFonts w:hint="eastAsia"/>
        </w:rPr>
        <w:t>as</w:t>
      </w:r>
      <w:r>
        <w:t xml:space="preserve"> he had stepped onto a </w:t>
      </w:r>
      <w:r w:rsidR="00DC6AA7">
        <w:t xml:space="preserve">plastic roll </w:t>
      </w:r>
      <w:r w:rsidR="00DC6AA7">
        <w:rPr>
          <w:rFonts w:hint="eastAsia"/>
        </w:rPr>
        <w:t xml:space="preserve">covered by a </w:t>
      </w:r>
      <w:r w:rsidR="00DC6AA7">
        <w:t>plastic sheet</w:t>
      </w:r>
      <w:r w:rsidR="008E35B5">
        <w:rPr>
          <w:rFonts w:hint="eastAsia"/>
        </w:rPr>
        <w:t xml:space="preserve"> (</w:t>
      </w:r>
      <w:r w:rsidR="008E35B5">
        <w:t>“</w:t>
      </w:r>
      <w:r w:rsidR="008E35B5">
        <w:rPr>
          <w:rFonts w:hint="eastAsia"/>
        </w:rPr>
        <w:t>the Accident</w:t>
      </w:r>
      <w:r w:rsidR="008E35B5">
        <w:t>”</w:t>
      </w:r>
      <w:r w:rsidR="008E35B5">
        <w:rPr>
          <w:rFonts w:hint="eastAsia"/>
        </w:rPr>
        <w:t xml:space="preserve">). </w:t>
      </w:r>
      <w:r>
        <w:t xml:space="preserve"> </w:t>
      </w:r>
    </w:p>
    <w:p w:rsidR="008440EE" w:rsidRDefault="008440EE" w:rsidP="008440EE">
      <w:pPr>
        <w:spacing w:line="360" w:lineRule="auto"/>
        <w:ind w:left="714"/>
        <w:jc w:val="both"/>
      </w:pPr>
    </w:p>
    <w:p w:rsidR="00DC6AA7" w:rsidRDefault="008440EE">
      <w:pPr>
        <w:numPr>
          <w:ilvl w:val="0"/>
          <w:numId w:val="2"/>
        </w:numPr>
        <w:spacing w:line="360" w:lineRule="auto"/>
        <w:ind w:left="714" w:hanging="357"/>
        <w:jc w:val="both"/>
      </w:pPr>
      <w:r>
        <w:t>P</w:t>
      </w:r>
      <w:r>
        <w:rPr>
          <w:rFonts w:hint="eastAsia"/>
        </w:rPr>
        <w:t xml:space="preserve">arties agreed to adduce a joint orthopaedic expert report by </w:t>
      </w:r>
      <w:r w:rsidR="001F1BE4">
        <w:rPr>
          <w:rFonts w:hint="eastAsia"/>
        </w:rPr>
        <w:t>the Plaintiff</w:t>
      </w:r>
      <w:r w:rsidR="001F1BE4">
        <w:t>’</w:t>
      </w:r>
      <w:r w:rsidR="001F1BE4">
        <w:rPr>
          <w:rFonts w:hint="eastAsia"/>
        </w:rPr>
        <w:t xml:space="preserve">s expert, </w:t>
      </w:r>
      <w:r>
        <w:rPr>
          <w:rFonts w:hint="eastAsia"/>
        </w:rPr>
        <w:t xml:space="preserve">Dr. Peter Ko and </w:t>
      </w:r>
      <w:r w:rsidR="001F1BE4">
        <w:rPr>
          <w:rFonts w:hint="eastAsia"/>
        </w:rPr>
        <w:t>the Defendant</w:t>
      </w:r>
      <w:r w:rsidR="001F1BE4">
        <w:t>’</w:t>
      </w:r>
      <w:r w:rsidR="001F1BE4">
        <w:rPr>
          <w:rFonts w:hint="eastAsia"/>
        </w:rPr>
        <w:t xml:space="preserve">s expert, </w:t>
      </w:r>
      <w:r>
        <w:rPr>
          <w:rFonts w:hint="eastAsia"/>
        </w:rPr>
        <w:t>Dr. Lee Po Chin dated 6</w:t>
      </w:r>
      <w:r w:rsidRPr="008440EE">
        <w:rPr>
          <w:rFonts w:hint="eastAsia"/>
          <w:vertAlign w:val="superscript"/>
        </w:rPr>
        <w:t>th</w:t>
      </w:r>
      <w:r>
        <w:rPr>
          <w:rFonts w:hint="eastAsia"/>
        </w:rPr>
        <w:t xml:space="preserve"> July 2010 without calling the makers thereof.  In para 11.1 of the said report, both experts opi</w:t>
      </w:r>
      <w:r w:rsidR="008E35B5">
        <w:rPr>
          <w:rFonts w:hint="eastAsia"/>
        </w:rPr>
        <w:t xml:space="preserve">ned the Plaintiff suffered </w:t>
      </w:r>
      <w:r>
        <w:t>“</w:t>
      </w:r>
      <w:r>
        <w:rPr>
          <w:rFonts w:hint="eastAsia"/>
        </w:rPr>
        <w:t>left shoulder sprain or contusion or contusion to the low back</w:t>
      </w:r>
      <w:r>
        <w:t>”</w:t>
      </w:r>
      <w:r w:rsidR="00DC6AA7">
        <w:rPr>
          <w:rFonts w:hint="eastAsia"/>
        </w:rPr>
        <w:t xml:space="preserve">.  In </w:t>
      </w:r>
      <w:r>
        <w:rPr>
          <w:rFonts w:hint="eastAsia"/>
        </w:rPr>
        <w:t>p</w:t>
      </w:r>
      <w:r w:rsidR="0045566A">
        <w:rPr>
          <w:rFonts w:hint="eastAsia"/>
        </w:rPr>
        <w:t>a</w:t>
      </w:r>
      <w:r>
        <w:rPr>
          <w:rFonts w:hint="eastAsia"/>
        </w:rPr>
        <w:t xml:space="preserve">ra 11.5, both experts agreed the Plaintiff has reached maximal medical improvement </w:t>
      </w:r>
      <w:r>
        <w:t>and</w:t>
      </w:r>
      <w:r>
        <w:rPr>
          <w:rFonts w:hint="eastAsia"/>
        </w:rPr>
        <w:t xml:space="preserve"> further treatment is not necessary.  </w:t>
      </w:r>
    </w:p>
    <w:p w:rsidR="00DC6AA7" w:rsidRDefault="00DC6AA7" w:rsidP="00DC6AA7">
      <w:pPr>
        <w:pStyle w:val="ListParagraph"/>
      </w:pPr>
    </w:p>
    <w:p w:rsidR="008440EE" w:rsidRDefault="008440EE">
      <w:pPr>
        <w:numPr>
          <w:ilvl w:val="0"/>
          <w:numId w:val="2"/>
        </w:numPr>
        <w:spacing w:line="360" w:lineRule="auto"/>
        <w:ind w:left="714" w:hanging="357"/>
        <w:jc w:val="both"/>
      </w:pPr>
      <w:r>
        <w:rPr>
          <w:rFonts w:hint="eastAsia"/>
        </w:rPr>
        <w:t xml:space="preserve">Nevertheless, </w:t>
      </w:r>
      <w:r w:rsidR="00DC6AA7">
        <w:rPr>
          <w:rFonts w:hint="eastAsia"/>
        </w:rPr>
        <w:t>in respect of the Plaintiff</w:t>
      </w:r>
      <w:r w:rsidR="00DC6AA7">
        <w:t>’</w:t>
      </w:r>
      <w:r w:rsidR="00DC6AA7">
        <w:rPr>
          <w:rFonts w:hint="eastAsia"/>
        </w:rPr>
        <w:t xml:space="preserve">s psychiatric injuries, </w:t>
      </w:r>
      <w:r>
        <w:rPr>
          <w:rFonts w:hint="eastAsia"/>
        </w:rPr>
        <w:t>Dr. Ko said in para 11.9, inter alia that he can only assess the Plaintiff</w:t>
      </w:r>
      <w:r>
        <w:t>’</w:t>
      </w:r>
      <w:r>
        <w:rPr>
          <w:rFonts w:hint="eastAsia"/>
        </w:rPr>
        <w:t xml:space="preserve">s </w:t>
      </w:r>
      <w:r>
        <w:t>“</w:t>
      </w:r>
      <w:r>
        <w:rPr>
          <w:rFonts w:hint="eastAsia"/>
        </w:rPr>
        <w:t xml:space="preserve">muscolo </w:t>
      </w:r>
      <w:r>
        <w:t>–</w:t>
      </w:r>
      <w:r>
        <w:rPr>
          <w:rFonts w:hint="eastAsia"/>
        </w:rPr>
        <w:t xml:space="preserve"> skeletal condition and injuries and would leave the post </w:t>
      </w:r>
      <w:r>
        <w:t>–</w:t>
      </w:r>
      <w:r>
        <w:rPr>
          <w:rFonts w:hint="eastAsia"/>
        </w:rPr>
        <w:t xml:space="preserve"> traumatic </w:t>
      </w:r>
      <w:r w:rsidR="001F1BE4">
        <w:rPr>
          <w:rFonts w:hint="eastAsia"/>
        </w:rPr>
        <w:t xml:space="preserve">stress [dis]order to relevant experts for comments and </w:t>
      </w:r>
      <w:r w:rsidR="001F1BE4">
        <w:t>opinion”</w:t>
      </w:r>
      <w:r w:rsidR="001F1BE4">
        <w:rPr>
          <w:rFonts w:hint="eastAsia"/>
        </w:rPr>
        <w:t>.</w:t>
      </w:r>
      <w:r w:rsidR="00DC6AA7">
        <w:rPr>
          <w:rFonts w:hint="eastAsia"/>
        </w:rPr>
        <w:t xml:space="preserve"> On the other hand, Dr. Lee was silent</w:t>
      </w:r>
      <w:r w:rsidR="00414E0A">
        <w:rPr>
          <w:rFonts w:hint="eastAsia"/>
        </w:rPr>
        <w:t xml:space="preserve"> on this point</w:t>
      </w:r>
      <w:r w:rsidR="00DC6AA7">
        <w:rPr>
          <w:rFonts w:hint="eastAsia"/>
        </w:rPr>
        <w:t>.</w:t>
      </w:r>
    </w:p>
    <w:p w:rsidR="008440EE" w:rsidRDefault="008440EE" w:rsidP="008440EE">
      <w:pPr>
        <w:pStyle w:val="ListParagraph"/>
      </w:pPr>
    </w:p>
    <w:p w:rsidR="008440EE" w:rsidRDefault="008440EE">
      <w:pPr>
        <w:numPr>
          <w:ilvl w:val="0"/>
          <w:numId w:val="2"/>
        </w:numPr>
        <w:spacing w:line="360" w:lineRule="auto"/>
        <w:ind w:left="714" w:hanging="357"/>
        <w:jc w:val="both"/>
      </w:pPr>
      <w:r>
        <w:rPr>
          <w:rFonts w:hint="eastAsia"/>
        </w:rPr>
        <w:t xml:space="preserve">The Plaintiff claimed he </w:t>
      </w:r>
      <w:r w:rsidR="00414E0A">
        <w:rPr>
          <w:rFonts w:hint="eastAsia"/>
        </w:rPr>
        <w:t xml:space="preserve">had </w:t>
      </w:r>
      <w:r>
        <w:rPr>
          <w:rFonts w:hint="eastAsia"/>
        </w:rPr>
        <w:t xml:space="preserve">suffered psychiatric injures arising from this accident and applied for leave to adduce a psychiatric expert report. </w:t>
      </w:r>
    </w:p>
    <w:p w:rsidR="000E317E" w:rsidRDefault="000E317E" w:rsidP="000E317E"/>
    <w:p w:rsidR="003C1AF7" w:rsidRDefault="003C1AF7" w:rsidP="000E317E"/>
    <w:p w:rsidR="000E317E" w:rsidRPr="000E317E" w:rsidRDefault="000E317E" w:rsidP="000E317E">
      <w:pPr>
        <w:rPr>
          <w:u w:val="single"/>
        </w:rPr>
      </w:pPr>
      <w:r w:rsidRPr="000E317E">
        <w:rPr>
          <w:rFonts w:hint="eastAsia"/>
          <w:u w:val="single"/>
        </w:rPr>
        <w:t>The Plaintiff</w:t>
      </w:r>
      <w:r w:rsidRPr="000E317E">
        <w:rPr>
          <w:u w:val="single"/>
        </w:rPr>
        <w:t>’</w:t>
      </w:r>
      <w:r w:rsidR="00AF5EC5">
        <w:rPr>
          <w:rFonts w:hint="eastAsia"/>
          <w:u w:val="single"/>
        </w:rPr>
        <w:t xml:space="preserve">s justification for leave </w:t>
      </w:r>
      <w:r w:rsidRPr="000E317E">
        <w:rPr>
          <w:rFonts w:hint="eastAsia"/>
          <w:u w:val="single"/>
        </w:rPr>
        <w:t xml:space="preserve"> </w:t>
      </w:r>
    </w:p>
    <w:p w:rsidR="008440EE" w:rsidRDefault="008440EE" w:rsidP="000E317E">
      <w:pPr>
        <w:spacing w:line="360" w:lineRule="auto"/>
        <w:ind w:left="714"/>
        <w:jc w:val="both"/>
      </w:pPr>
    </w:p>
    <w:p w:rsidR="000E317E" w:rsidRDefault="000E317E">
      <w:pPr>
        <w:numPr>
          <w:ilvl w:val="0"/>
          <w:numId w:val="2"/>
        </w:numPr>
        <w:spacing w:line="360" w:lineRule="auto"/>
        <w:ind w:left="714" w:hanging="357"/>
        <w:jc w:val="both"/>
      </w:pPr>
      <w:r>
        <w:rPr>
          <w:rFonts w:hint="eastAsia"/>
        </w:rPr>
        <w:t xml:space="preserve">The Plaintiff </w:t>
      </w:r>
      <w:r>
        <w:t>solicitors</w:t>
      </w:r>
      <w:r>
        <w:rPr>
          <w:rFonts w:hint="eastAsia"/>
        </w:rPr>
        <w:t xml:space="preserve"> submitted </w:t>
      </w:r>
      <w:r>
        <w:t>that</w:t>
      </w:r>
      <w:r>
        <w:rPr>
          <w:rFonts w:hint="eastAsia"/>
        </w:rPr>
        <w:t xml:space="preserve"> </w:t>
      </w:r>
      <w:r>
        <w:t>the</w:t>
      </w:r>
      <w:r>
        <w:rPr>
          <w:rFonts w:hint="eastAsia"/>
        </w:rPr>
        <w:t xml:space="preserve"> Plaintiff has a history of psychia</w:t>
      </w:r>
      <w:r w:rsidR="008E35B5">
        <w:rPr>
          <w:rFonts w:hint="eastAsia"/>
        </w:rPr>
        <w:t>tric illness since 1993 where</w:t>
      </w:r>
      <w:r>
        <w:rPr>
          <w:rFonts w:hint="eastAsia"/>
        </w:rPr>
        <w:t xml:space="preserve"> he was involved in a traffic accident. In 2002, he recovered </w:t>
      </w:r>
      <w:r>
        <w:t>and</w:t>
      </w:r>
      <w:r>
        <w:rPr>
          <w:rFonts w:hint="eastAsia"/>
        </w:rPr>
        <w:t xml:space="preserve"> </w:t>
      </w:r>
      <w:r>
        <w:t>attained</w:t>
      </w:r>
      <w:r>
        <w:rPr>
          <w:rFonts w:hint="eastAsia"/>
        </w:rPr>
        <w:t xml:space="preserve"> stable condition. </w:t>
      </w:r>
      <w:r>
        <w:t>T</w:t>
      </w:r>
      <w:r>
        <w:rPr>
          <w:rFonts w:hint="eastAsia"/>
        </w:rPr>
        <w:t xml:space="preserve">he Plaintiff ceased to attend further psychiatric treatment since then. </w:t>
      </w:r>
    </w:p>
    <w:p w:rsidR="000E317E" w:rsidRDefault="000E317E" w:rsidP="000E317E">
      <w:pPr>
        <w:spacing w:line="360" w:lineRule="auto"/>
        <w:ind w:left="714"/>
        <w:jc w:val="both"/>
      </w:pPr>
    </w:p>
    <w:p w:rsidR="0062357D" w:rsidRDefault="0062357D">
      <w:pPr>
        <w:numPr>
          <w:ilvl w:val="0"/>
          <w:numId w:val="2"/>
        </w:numPr>
        <w:spacing w:line="360" w:lineRule="auto"/>
        <w:ind w:left="714" w:hanging="357"/>
        <w:jc w:val="both"/>
      </w:pPr>
      <w:r>
        <w:rPr>
          <w:rFonts w:hint="eastAsia"/>
        </w:rPr>
        <w:t>The Plaintiff complaine</w:t>
      </w:r>
      <w:r w:rsidR="008E35B5">
        <w:rPr>
          <w:rFonts w:hint="eastAsia"/>
        </w:rPr>
        <w:t>d of mental distress after the A</w:t>
      </w:r>
      <w:r>
        <w:rPr>
          <w:rFonts w:hint="eastAsia"/>
        </w:rPr>
        <w:t>ccident and was referred to psychological trauma clinic for further management on 13</w:t>
      </w:r>
      <w:r w:rsidRPr="0062357D">
        <w:rPr>
          <w:rFonts w:hint="eastAsia"/>
          <w:vertAlign w:val="superscript"/>
        </w:rPr>
        <w:t>th</w:t>
      </w:r>
      <w:r w:rsidR="008E35B5">
        <w:rPr>
          <w:rFonts w:hint="eastAsia"/>
        </w:rPr>
        <w:t xml:space="preserve"> March 2008 (which was</w:t>
      </w:r>
      <w:r>
        <w:rPr>
          <w:rFonts w:hint="eastAsia"/>
        </w:rPr>
        <w:t xml:space="preserve"> almost one year after </w:t>
      </w:r>
      <w:r>
        <w:t>the</w:t>
      </w:r>
      <w:r w:rsidR="00DC6AA7">
        <w:rPr>
          <w:rFonts w:hint="eastAsia"/>
        </w:rPr>
        <w:t xml:space="preserve"> A</w:t>
      </w:r>
      <w:r>
        <w:rPr>
          <w:rFonts w:hint="eastAsia"/>
        </w:rPr>
        <w:t xml:space="preserve">ccident).  On record, the Plaintiff was </w:t>
      </w:r>
      <w:r>
        <w:t>treated</w:t>
      </w:r>
      <w:r>
        <w:rPr>
          <w:rFonts w:hint="eastAsia"/>
        </w:rPr>
        <w:t xml:space="preserve"> </w:t>
      </w:r>
      <w:r w:rsidR="008E35B5">
        <w:rPr>
          <w:rFonts w:hint="eastAsia"/>
        </w:rPr>
        <w:t xml:space="preserve">13 times </w:t>
      </w:r>
      <w:r>
        <w:rPr>
          <w:rFonts w:hint="eastAsia"/>
        </w:rPr>
        <w:t xml:space="preserve">in the Caritis Medical Centre </w:t>
      </w:r>
      <w:r w:rsidR="008D3213">
        <w:rPr>
          <w:rFonts w:hint="eastAsia"/>
        </w:rPr>
        <w:t>(</w:t>
      </w:r>
      <w:r w:rsidR="008D3213">
        <w:t>“</w:t>
      </w:r>
      <w:r w:rsidR="008D3213">
        <w:rPr>
          <w:rFonts w:hint="eastAsia"/>
        </w:rPr>
        <w:t>CMC</w:t>
      </w:r>
      <w:r w:rsidR="008D3213">
        <w:t>”</w:t>
      </w:r>
      <w:r w:rsidR="008D3213">
        <w:rPr>
          <w:rFonts w:hint="eastAsia"/>
        </w:rPr>
        <w:t xml:space="preserve">) </w:t>
      </w:r>
      <w:r>
        <w:rPr>
          <w:rFonts w:hint="eastAsia"/>
        </w:rPr>
        <w:t>psychologically</w:t>
      </w:r>
      <w:r w:rsidR="008E35B5">
        <w:rPr>
          <w:rFonts w:hint="eastAsia"/>
        </w:rPr>
        <w:t xml:space="preserve"> </w:t>
      </w:r>
      <w:r>
        <w:rPr>
          <w:rFonts w:hint="eastAsia"/>
        </w:rPr>
        <w:t>from 23</w:t>
      </w:r>
      <w:r w:rsidRPr="0062357D">
        <w:rPr>
          <w:rFonts w:hint="eastAsia"/>
          <w:vertAlign w:val="superscript"/>
        </w:rPr>
        <w:t>rd</w:t>
      </w:r>
      <w:r>
        <w:rPr>
          <w:rFonts w:hint="eastAsia"/>
        </w:rPr>
        <w:t xml:space="preserve"> A</w:t>
      </w:r>
      <w:r>
        <w:t>p</w:t>
      </w:r>
      <w:r>
        <w:rPr>
          <w:rFonts w:hint="eastAsia"/>
        </w:rPr>
        <w:t>ril 2008 until 19</w:t>
      </w:r>
      <w:r w:rsidRPr="0062357D">
        <w:rPr>
          <w:rFonts w:hint="eastAsia"/>
          <w:vertAlign w:val="superscript"/>
        </w:rPr>
        <w:t>th</w:t>
      </w:r>
      <w:r>
        <w:rPr>
          <w:rFonts w:hint="eastAsia"/>
        </w:rPr>
        <w:t xml:space="preserve"> Janu</w:t>
      </w:r>
      <w:r>
        <w:t>ary 2009.</w:t>
      </w:r>
      <w:r>
        <w:rPr>
          <w:rFonts w:hint="eastAsia"/>
        </w:rPr>
        <w:t xml:space="preserve"> In short, the Plaintiff </w:t>
      </w:r>
      <w:r>
        <w:t>claimed</w:t>
      </w:r>
      <w:r>
        <w:rPr>
          <w:rFonts w:hint="eastAsia"/>
        </w:rPr>
        <w:t xml:space="preserve"> he has suffered from Posttraumatic Stress Disorder (</w:t>
      </w:r>
      <w:r>
        <w:t>“</w:t>
      </w:r>
      <w:r>
        <w:rPr>
          <w:rFonts w:hint="eastAsia"/>
        </w:rPr>
        <w:t>PTSD</w:t>
      </w:r>
      <w:r>
        <w:t>”</w:t>
      </w:r>
      <w:r>
        <w:rPr>
          <w:rFonts w:hint="eastAsia"/>
        </w:rPr>
        <w:t xml:space="preserve">) </w:t>
      </w:r>
      <w:r w:rsidR="00DC6AA7">
        <w:rPr>
          <w:rFonts w:hint="eastAsia"/>
        </w:rPr>
        <w:t xml:space="preserve">as a result of </w:t>
      </w:r>
      <w:r w:rsidR="00DC6AA7">
        <w:t>the</w:t>
      </w:r>
      <w:r w:rsidR="00DC6AA7">
        <w:rPr>
          <w:rFonts w:hint="eastAsia"/>
        </w:rPr>
        <w:t xml:space="preserve"> Accident. He was given psychoeducation, i</w:t>
      </w:r>
      <w:r w:rsidR="008E35B5">
        <w:rPr>
          <w:rFonts w:hint="eastAsia"/>
        </w:rPr>
        <w:t xml:space="preserve">mprovement was noted </w:t>
      </w:r>
      <w:r w:rsidR="008D3213">
        <w:rPr>
          <w:rFonts w:hint="eastAsia"/>
        </w:rPr>
        <w:t xml:space="preserve">accordingly. </w:t>
      </w:r>
    </w:p>
    <w:p w:rsidR="0062357D" w:rsidRDefault="0062357D" w:rsidP="0062357D">
      <w:pPr>
        <w:pStyle w:val="ListParagraph"/>
      </w:pPr>
    </w:p>
    <w:p w:rsidR="008D3213" w:rsidRDefault="0062357D" w:rsidP="008D3213">
      <w:pPr>
        <w:numPr>
          <w:ilvl w:val="0"/>
          <w:numId w:val="2"/>
        </w:numPr>
        <w:spacing w:line="360" w:lineRule="auto"/>
        <w:ind w:left="714" w:hanging="357"/>
        <w:jc w:val="both"/>
      </w:pPr>
      <w:r>
        <w:t xml:space="preserve"> </w:t>
      </w:r>
      <w:r>
        <w:rPr>
          <w:rFonts w:hint="eastAsia"/>
        </w:rPr>
        <w:t xml:space="preserve"> </w:t>
      </w:r>
      <w:r w:rsidR="008D3213">
        <w:rPr>
          <w:rFonts w:hint="eastAsia"/>
        </w:rPr>
        <w:t>Interestingly, Dr. Valdo Cho, a cl</w:t>
      </w:r>
      <w:r w:rsidR="00414E0A">
        <w:rPr>
          <w:rFonts w:hint="eastAsia"/>
        </w:rPr>
        <w:t xml:space="preserve">inical psychiatrist of CMC, stated </w:t>
      </w:r>
      <w:r w:rsidR="008D3213">
        <w:rPr>
          <w:rFonts w:hint="eastAsia"/>
        </w:rPr>
        <w:t xml:space="preserve"> in para 5 of her letter dated 25</w:t>
      </w:r>
      <w:r w:rsidR="008D3213" w:rsidRPr="008D3213">
        <w:rPr>
          <w:rFonts w:hint="eastAsia"/>
          <w:vertAlign w:val="superscript"/>
        </w:rPr>
        <w:t>th</w:t>
      </w:r>
      <w:r w:rsidR="008D3213">
        <w:rPr>
          <w:rFonts w:hint="eastAsia"/>
        </w:rPr>
        <w:t xml:space="preserve"> </w:t>
      </w:r>
      <w:r w:rsidR="008D3213">
        <w:t>February</w:t>
      </w:r>
      <w:r w:rsidR="00414E0A">
        <w:rPr>
          <w:rFonts w:hint="eastAsia"/>
        </w:rPr>
        <w:t xml:space="preserve"> 2009</w:t>
      </w:r>
      <w:r w:rsidR="008D3213">
        <w:rPr>
          <w:rFonts w:hint="eastAsia"/>
        </w:rPr>
        <w:t xml:space="preserve">, </w:t>
      </w:r>
    </w:p>
    <w:p w:rsidR="008D3213" w:rsidRDefault="008D3213" w:rsidP="008D3213">
      <w:pPr>
        <w:pStyle w:val="ListParagraph"/>
      </w:pPr>
    </w:p>
    <w:p w:rsidR="008D3213" w:rsidRPr="007249DA" w:rsidRDefault="008D3213" w:rsidP="008D3213">
      <w:pPr>
        <w:ind w:left="1418"/>
        <w:jc w:val="both"/>
        <w:rPr>
          <w:sz w:val="24"/>
          <w:szCs w:val="24"/>
        </w:rPr>
      </w:pPr>
      <w:r w:rsidRPr="007249DA">
        <w:rPr>
          <w:rFonts w:hint="eastAsia"/>
          <w:sz w:val="24"/>
          <w:szCs w:val="24"/>
        </w:rPr>
        <w:tab/>
      </w:r>
      <w:r w:rsidRPr="007249DA">
        <w:rPr>
          <w:sz w:val="24"/>
          <w:szCs w:val="24"/>
        </w:rPr>
        <w:t>“</w:t>
      </w:r>
      <w:r w:rsidRPr="007249DA">
        <w:rPr>
          <w:rFonts w:hint="eastAsia"/>
          <w:sz w:val="24"/>
          <w:szCs w:val="24"/>
        </w:rPr>
        <w:t xml:space="preserve">However, treatment was interrupted by the arrangement of his compensation proceeding.  He was impressed to have some excessive worries over it.  Sessions were spent in helping him to reinstate his mood, regulating stress management and problem solving skills.  He excessive worries and </w:t>
      </w:r>
      <w:r w:rsidRPr="007249DA">
        <w:rPr>
          <w:sz w:val="24"/>
          <w:szCs w:val="24"/>
        </w:rPr>
        <w:t>distorted</w:t>
      </w:r>
      <w:r w:rsidRPr="007249DA">
        <w:rPr>
          <w:rFonts w:hint="eastAsia"/>
          <w:sz w:val="24"/>
          <w:szCs w:val="24"/>
        </w:rPr>
        <w:t xml:space="preserve"> thought about </w:t>
      </w:r>
      <w:r w:rsidRPr="007249DA">
        <w:rPr>
          <w:sz w:val="24"/>
          <w:szCs w:val="24"/>
        </w:rPr>
        <w:t>the</w:t>
      </w:r>
      <w:r w:rsidRPr="007249DA">
        <w:rPr>
          <w:rFonts w:hint="eastAsia"/>
          <w:sz w:val="24"/>
          <w:szCs w:val="24"/>
        </w:rPr>
        <w:t xml:space="preserve"> compensation proceeding were challenged through cognitive restructuring.  He was impressed to be more able to handle the compensation proceeding then. </w:t>
      </w:r>
    </w:p>
    <w:p w:rsidR="008D3213" w:rsidRPr="007249DA" w:rsidRDefault="008D3213" w:rsidP="008D3213">
      <w:pPr>
        <w:jc w:val="both"/>
        <w:rPr>
          <w:sz w:val="24"/>
          <w:szCs w:val="24"/>
        </w:rPr>
      </w:pPr>
    </w:p>
    <w:p w:rsidR="008D3213" w:rsidRDefault="00DC6AA7" w:rsidP="008D3213">
      <w:pPr>
        <w:numPr>
          <w:ilvl w:val="0"/>
          <w:numId w:val="2"/>
        </w:numPr>
        <w:spacing w:line="360" w:lineRule="auto"/>
        <w:ind w:left="714" w:hanging="357"/>
        <w:jc w:val="both"/>
      </w:pPr>
      <w:r>
        <w:rPr>
          <w:rFonts w:hint="eastAsia"/>
        </w:rPr>
        <w:t>Excepts of m</w:t>
      </w:r>
      <w:r w:rsidR="00FB5DF3">
        <w:rPr>
          <w:rFonts w:hint="eastAsia"/>
        </w:rPr>
        <w:t xml:space="preserve">ore updated medical reports </w:t>
      </w:r>
      <w:r w:rsidR="00B02EC0">
        <w:rPr>
          <w:rFonts w:hint="eastAsia"/>
        </w:rPr>
        <w:t xml:space="preserve">by Dr. Cheng Kin Shing of Kwai Chung Hospital </w:t>
      </w:r>
      <w:r w:rsidR="00FB5DF3">
        <w:rPr>
          <w:rFonts w:hint="eastAsia"/>
        </w:rPr>
        <w:t>are</w:t>
      </w:r>
      <w:r>
        <w:rPr>
          <w:rFonts w:hint="eastAsia"/>
        </w:rPr>
        <w:t xml:space="preserve"> noted</w:t>
      </w:r>
      <w:r w:rsidR="00FB5DF3">
        <w:rPr>
          <w:rFonts w:hint="eastAsia"/>
        </w:rPr>
        <w:t xml:space="preserve"> as follows:</w:t>
      </w:r>
    </w:p>
    <w:p w:rsidR="007249DA" w:rsidRDefault="007249DA" w:rsidP="007249DA">
      <w:pPr>
        <w:spacing w:line="360" w:lineRule="auto"/>
        <w:ind w:left="714"/>
        <w:jc w:val="both"/>
      </w:pPr>
    </w:p>
    <w:p w:rsidR="00FB5DF3" w:rsidRPr="00DC6AA7" w:rsidRDefault="00B02EC0" w:rsidP="00057A2F">
      <w:pPr>
        <w:pStyle w:val="ListParagraph"/>
        <w:numPr>
          <w:ilvl w:val="0"/>
          <w:numId w:val="3"/>
        </w:numPr>
        <w:spacing w:line="360" w:lineRule="auto"/>
        <w:ind w:left="1435"/>
        <w:jc w:val="both"/>
      </w:pPr>
      <w:r w:rsidRPr="00057A2F">
        <w:rPr>
          <w:rFonts w:hint="eastAsia"/>
          <w:i/>
        </w:rPr>
        <w:t>1</w:t>
      </w:r>
      <w:r w:rsidRPr="00057A2F">
        <w:rPr>
          <w:rFonts w:hint="eastAsia"/>
          <w:i/>
          <w:vertAlign w:val="superscript"/>
        </w:rPr>
        <w:t>st</w:t>
      </w:r>
      <w:r w:rsidRPr="00057A2F">
        <w:rPr>
          <w:rFonts w:hint="eastAsia"/>
          <w:i/>
        </w:rPr>
        <w:t xml:space="preserve"> Report dated </w:t>
      </w:r>
      <w:r w:rsidR="00FB5DF3" w:rsidRPr="00057A2F">
        <w:rPr>
          <w:rFonts w:hint="eastAsia"/>
          <w:i/>
        </w:rPr>
        <w:t>25</w:t>
      </w:r>
      <w:r w:rsidR="00FB5DF3" w:rsidRPr="00057A2F">
        <w:rPr>
          <w:rFonts w:hint="eastAsia"/>
          <w:i/>
          <w:vertAlign w:val="superscript"/>
        </w:rPr>
        <w:t>th</w:t>
      </w:r>
      <w:r w:rsidR="00FB5DF3" w:rsidRPr="00057A2F">
        <w:rPr>
          <w:rFonts w:hint="eastAsia"/>
          <w:i/>
        </w:rPr>
        <w:t xml:space="preserve"> </w:t>
      </w:r>
      <w:r w:rsidRPr="00057A2F">
        <w:rPr>
          <w:rFonts w:hint="eastAsia"/>
          <w:i/>
        </w:rPr>
        <w:t>October 2010</w:t>
      </w:r>
      <w:r w:rsidR="00FB5DF3" w:rsidRPr="00DC6AA7">
        <w:rPr>
          <w:rFonts w:hint="eastAsia"/>
        </w:rPr>
        <w:t>: Dr. Cheng confirmed the Plaintiff</w:t>
      </w:r>
      <w:r w:rsidR="00FB5DF3" w:rsidRPr="00DC6AA7">
        <w:t>’</w:t>
      </w:r>
      <w:r w:rsidR="00FB5DF3" w:rsidRPr="00DC6AA7">
        <w:rPr>
          <w:rFonts w:hint="eastAsia"/>
        </w:rPr>
        <w:t>s past hi</w:t>
      </w:r>
      <w:r w:rsidRPr="00DC6AA7">
        <w:rPr>
          <w:rFonts w:hint="eastAsia"/>
        </w:rPr>
        <w:t xml:space="preserve">story of psychiatric </w:t>
      </w:r>
      <w:r w:rsidRPr="00DC6AA7">
        <w:t>illness</w:t>
      </w:r>
      <w:r w:rsidRPr="00DC6AA7">
        <w:rPr>
          <w:rFonts w:hint="eastAsia"/>
        </w:rPr>
        <w:t xml:space="preserve"> from a </w:t>
      </w:r>
      <w:r w:rsidRPr="00DC6AA7">
        <w:t>traffic</w:t>
      </w:r>
      <w:r w:rsidRPr="00DC6AA7">
        <w:rPr>
          <w:rFonts w:hint="eastAsia"/>
        </w:rPr>
        <w:t xml:space="preserve"> accident in 1993, </w:t>
      </w:r>
      <w:r w:rsidRPr="00DC6AA7">
        <w:t>he became stable in 200</w:t>
      </w:r>
      <w:r w:rsidRPr="00DC6AA7">
        <w:rPr>
          <w:rFonts w:hint="eastAsia"/>
        </w:rPr>
        <w:t xml:space="preserve">2. Dr. Cheng had seen </w:t>
      </w:r>
      <w:r w:rsidRPr="00DC6AA7">
        <w:t>the</w:t>
      </w:r>
      <w:r w:rsidRPr="00DC6AA7">
        <w:rPr>
          <w:rFonts w:hint="eastAsia"/>
        </w:rPr>
        <w:t xml:space="preserve"> Plaintiff since 23 </w:t>
      </w:r>
      <w:r w:rsidRPr="00DC6AA7">
        <w:t>February</w:t>
      </w:r>
      <w:r w:rsidR="007249DA" w:rsidRPr="00DC6AA7">
        <w:rPr>
          <w:rFonts w:hint="eastAsia"/>
        </w:rPr>
        <w:t xml:space="preserve"> 2003, </w:t>
      </w:r>
      <w:r w:rsidRPr="00DC6AA7">
        <w:rPr>
          <w:rFonts w:hint="eastAsia"/>
        </w:rPr>
        <w:t xml:space="preserve">he was diagnosed to have suffered from recurrent depressive disorder, moderate with somatic syndrome. </w:t>
      </w:r>
    </w:p>
    <w:p w:rsidR="007249DA" w:rsidRPr="00DC6AA7" w:rsidRDefault="007249DA" w:rsidP="00057A2F">
      <w:pPr>
        <w:pStyle w:val="ListParagraph"/>
        <w:spacing w:line="360" w:lineRule="auto"/>
        <w:ind w:left="1435"/>
        <w:jc w:val="both"/>
      </w:pPr>
    </w:p>
    <w:p w:rsidR="00B02EC0" w:rsidRPr="00DC6AA7" w:rsidRDefault="00B02EC0" w:rsidP="00057A2F">
      <w:pPr>
        <w:pStyle w:val="ListParagraph"/>
        <w:numPr>
          <w:ilvl w:val="0"/>
          <w:numId w:val="3"/>
        </w:numPr>
        <w:spacing w:line="360" w:lineRule="auto"/>
        <w:ind w:left="1435"/>
        <w:jc w:val="both"/>
      </w:pPr>
      <w:r w:rsidRPr="00057A2F">
        <w:rPr>
          <w:rFonts w:hint="eastAsia"/>
          <w:i/>
        </w:rPr>
        <w:t>2</w:t>
      </w:r>
      <w:r w:rsidRPr="00057A2F">
        <w:rPr>
          <w:rFonts w:hint="eastAsia"/>
          <w:i/>
          <w:vertAlign w:val="superscript"/>
        </w:rPr>
        <w:t>nd</w:t>
      </w:r>
      <w:r w:rsidRPr="00057A2F">
        <w:rPr>
          <w:rFonts w:hint="eastAsia"/>
          <w:i/>
        </w:rPr>
        <w:t xml:space="preserve"> Report dated 20</w:t>
      </w:r>
      <w:r w:rsidRPr="00057A2F">
        <w:rPr>
          <w:rFonts w:hint="eastAsia"/>
          <w:i/>
          <w:vertAlign w:val="superscript"/>
        </w:rPr>
        <w:t>th</w:t>
      </w:r>
      <w:r w:rsidRPr="00057A2F">
        <w:rPr>
          <w:rFonts w:hint="eastAsia"/>
          <w:i/>
        </w:rPr>
        <w:t xml:space="preserve"> December 2010</w:t>
      </w:r>
      <w:r w:rsidRPr="00DC6AA7">
        <w:rPr>
          <w:rFonts w:hint="eastAsia"/>
        </w:rPr>
        <w:t xml:space="preserve">: Dr. Cheng provided a medical </w:t>
      </w:r>
      <w:r w:rsidRPr="00DC6AA7">
        <w:t>report</w:t>
      </w:r>
      <w:r w:rsidRPr="00DC6AA7">
        <w:rPr>
          <w:rFonts w:hint="eastAsia"/>
        </w:rPr>
        <w:t xml:space="preserve"> between the period from </w:t>
      </w:r>
      <w:r w:rsidRPr="00DC6AA7">
        <w:t>January</w:t>
      </w:r>
      <w:r w:rsidRPr="00DC6AA7">
        <w:rPr>
          <w:rFonts w:hint="eastAsia"/>
        </w:rPr>
        <w:t xml:space="preserve"> 1993 to 27</w:t>
      </w:r>
      <w:r w:rsidRPr="00DC6AA7">
        <w:rPr>
          <w:rFonts w:hint="eastAsia"/>
          <w:vertAlign w:val="superscript"/>
        </w:rPr>
        <w:t>th</w:t>
      </w:r>
      <w:r w:rsidRPr="00DC6AA7">
        <w:rPr>
          <w:rFonts w:hint="eastAsia"/>
        </w:rPr>
        <w:t xml:space="preserve"> March 2007.  Dr. Cheng reconfirmed the Plaintiff had suffered from PTSD since the traffic accident in 1993, he </w:t>
      </w:r>
      <w:r w:rsidR="008561CA" w:rsidRPr="00DC6AA7">
        <w:rPr>
          <w:rFonts w:hint="eastAsia"/>
        </w:rPr>
        <w:t>failed to attend follow up treatment from 1998. He</w:t>
      </w:r>
      <w:r w:rsidR="00C930A1" w:rsidRPr="00DC6AA7">
        <w:rPr>
          <w:rFonts w:hint="eastAsia"/>
        </w:rPr>
        <w:t xml:space="preserve"> came back again for treatment </w:t>
      </w:r>
      <w:r w:rsidR="008561CA" w:rsidRPr="00DC6AA7">
        <w:rPr>
          <w:rFonts w:hint="eastAsia"/>
        </w:rPr>
        <w:t xml:space="preserve">in June 2001 and was transferred to West Kowloon Psychiatric Centre out patient clinic.  The Plaintiff was given medication and did not attend treatment from </w:t>
      </w:r>
      <w:r w:rsidR="008561CA" w:rsidRPr="00DC6AA7">
        <w:t>January</w:t>
      </w:r>
      <w:r w:rsidR="008561CA" w:rsidRPr="00DC6AA7">
        <w:rPr>
          <w:rFonts w:hint="eastAsia"/>
        </w:rPr>
        <w:t xml:space="preserve"> 2001.</w:t>
      </w:r>
    </w:p>
    <w:p w:rsidR="007249DA" w:rsidRPr="00DC6AA7" w:rsidRDefault="007249DA" w:rsidP="00057A2F">
      <w:pPr>
        <w:pStyle w:val="ListParagraph"/>
        <w:spacing w:line="360" w:lineRule="auto"/>
      </w:pPr>
    </w:p>
    <w:p w:rsidR="008561CA" w:rsidRPr="00DC6AA7" w:rsidRDefault="00AF5EC5" w:rsidP="00057A2F">
      <w:pPr>
        <w:pStyle w:val="ListParagraph"/>
        <w:numPr>
          <w:ilvl w:val="0"/>
          <w:numId w:val="3"/>
        </w:numPr>
        <w:spacing w:line="360" w:lineRule="auto"/>
        <w:ind w:left="1435"/>
        <w:jc w:val="both"/>
      </w:pPr>
      <w:r w:rsidRPr="00057A2F">
        <w:rPr>
          <w:rFonts w:hint="eastAsia"/>
          <w:i/>
        </w:rPr>
        <w:t>3</w:t>
      </w:r>
      <w:r w:rsidRPr="00057A2F">
        <w:rPr>
          <w:rFonts w:hint="eastAsia"/>
          <w:i/>
          <w:vertAlign w:val="superscript"/>
        </w:rPr>
        <w:t>rd</w:t>
      </w:r>
      <w:r w:rsidRPr="00057A2F">
        <w:rPr>
          <w:rFonts w:hint="eastAsia"/>
          <w:i/>
        </w:rPr>
        <w:t xml:space="preserve"> Report dated 1</w:t>
      </w:r>
      <w:r w:rsidRPr="00057A2F">
        <w:rPr>
          <w:rFonts w:hint="eastAsia"/>
          <w:i/>
          <w:vertAlign w:val="superscript"/>
        </w:rPr>
        <w:t>st</w:t>
      </w:r>
      <w:r w:rsidRPr="00057A2F">
        <w:rPr>
          <w:rFonts w:hint="eastAsia"/>
          <w:i/>
        </w:rPr>
        <w:t xml:space="preserve"> February 2011</w:t>
      </w:r>
      <w:r w:rsidRPr="00DC6AA7">
        <w:rPr>
          <w:rFonts w:hint="eastAsia"/>
        </w:rPr>
        <w:t>: Dr. Cheng said the Plaintiff was seen on 21</w:t>
      </w:r>
      <w:r w:rsidRPr="00DC6AA7">
        <w:rPr>
          <w:rFonts w:hint="eastAsia"/>
          <w:vertAlign w:val="superscript"/>
        </w:rPr>
        <w:t>st</w:t>
      </w:r>
      <w:r w:rsidRPr="00DC6AA7">
        <w:rPr>
          <w:rFonts w:hint="eastAsia"/>
        </w:rPr>
        <w:t xml:space="preserve"> December 2010, 18</w:t>
      </w:r>
      <w:r w:rsidRPr="00DC6AA7">
        <w:rPr>
          <w:rFonts w:hint="eastAsia"/>
          <w:vertAlign w:val="superscript"/>
        </w:rPr>
        <w:t>th</w:t>
      </w:r>
      <w:r w:rsidRPr="00DC6AA7">
        <w:rPr>
          <w:rFonts w:hint="eastAsia"/>
        </w:rPr>
        <w:t xml:space="preserve"> </w:t>
      </w:r>
      <w:r w:rsidRPr="00DC6AA7">
        <w:t>January</w:t>
      </w:r>
      <w:r w:rsidRPr="00DC6AA7">
        <w:rPr>
          <w:rFonts w:hint="eastAsia"/>
        </w:rPr>
        <w:t xml:space="preserve"> 2011, </w:t>
      </w:r>
      <w:r w:rsidRPr="00DC6AA7">
        <w:t>“</w:t>
      </w:r>
      <w:r w:rsidRPr="00DC6AA7">
        <w:rPr>
          <w:rFonts w:hint="eastAsia"/>
        </w:rPr>
        <w:t>he was still bothered by pain and he was bothered by having to involve solicitors in the compensation issue.  He felt more irritable and wanted to cry</w:t>
      </w:r>
      <w:r w:rsidRPr="00DC6AA7">
        <w:t>”</w:t>
      </w:r>
      <w:r w:rsidRPr="00DC6AA7">
        <w:rPr>
          <w:rFonts w:hint="eastAsia"/>
        </w:rPr>
        <w:t xml:space="preserve">.  </w:t>
      </w:r>
      <w:r w:rsidRPr="00DC6AA7">
        <w:t>T</w:t>
      </w:r>
      <w:r w:rsidRPr="00DC6AA7">
        <w:rPr>
          <w:rFonts w:hint="eastAsia"/>
        </w:rPr>
        <w:t xml:space="preserve">he Plaintiff was administered with anti depressant </w:t>
      </w:r>
      <w:r w:rsidRPr="00DC6AA7">
        <w:t>medication</w:t>
      </w:r>
      <w:r w:rsidRPr="00DC6AA7">
        <w:rPr>
          <w:rFonts w:hint="eastAsia"/>
        </w:rPr>
        <w:t xml:space="preserve">. </w:t>
      </w:r>
    </w:p>
    <w:p w:rsidR="00AF5EC5" w:rsidRDefault="00AF5EC5" w:rsidP="007249DA">
      <w:pPr>
        <w:pStyle w:val="ListParagraph"/>
        <w:ind w:left="1435"/>
        <w:jc w:val="both"/>
      </w:pPr>
    </w:p>
    <w:p w:rsidR="00FB5DF3" w:rsidRDefault="007249DA" w:rsidP="008D3213">
      <w:pPr>
        <w:numPr>
          <w:ilvl w:val="0"/>
          <w:numId w:val="2"/>
        </w:numPr>
        <w:spacing w:line="360" w:lineRule="auto"/>
        <w:ind w:left="714" w:hanging="357"/>
        <w:jc w:val="both"/>
      </w:pPr>
      <w:r>
        <w:t>I</w:t>
      </w:r>
      <w:r>
        <w:rPr>
          <w:rFonts w:hint="eastAsia"/>
        </w:rPr>
        <w:t xml:space="preserve">n light of the medical report, the Plaintiff articulated it was necessary to adduce </w:t>
      </w:r>
      <w:r>
        <w:t>psychiatric</w:t>
      </w:r>
      <w:r>
        <w:rPr>
          <w:rFonts w:hint="eastAsia"/>
        </w:rPr>
        <w:t xml:space="preserve"> expert report. </w:t>
      </w:r>
      <w:r w:rsidR="00AF5EC5">
        <w:rPr>
          <w:rFonts w:hint="eastAsia"/>
        </w:rPr>
        <w:t xml:space="preserve">I do not intend to repeat the legal propositions relied by the Plaintiff, </w:t>
      </w:r>
      <w:r w:rsidR="00AF5EC5">
        <w:t>I</w:t>
      </w:r>
      <w:r w:rsidR="00AF5EC5">
        <w:rPr>
          <w:rFonts w:hint="eastAsia"/>
        </w:rPr>
        <w:t xml:space="preserve"> agree, those cited were </w:t>
      </w:r>
      <w:r>
        <w:rPr>
          <w:rFonts w:hint="eastAsia"/>
        </w:rPr>
        <w:t xml:space="preserve">applicable </w:t>
      </w:r>
      <w:r w:rsidR="00AF5EC5">
        <w:rPr>
          <w:rFonts w:hint="eastAsia"/>
        </w:rPr>
        <w:t xml:space="preserve">principles. </w:t>
      </w:r>
      <w:r w:rsidR="004E00BB">
        <w:rPr>
          <w:rStyle w:val="FootnoteReference"/>
        </w:rPr>
        <w:footnoteReference w:id="1"/>
      </w:r>
    </w:p>
    <w:p w:rsidR="004E00BB" w:rsidRDefault="004E00BB" w:rsidP="004E00BB">
      <w:pPr>
        <w:spacing w:line="360" w:lineRule="auto"/>
        <w:ind w:left="357"/>
        <w:jc w:val="both"/>
      </w:pPr>
    </w:p>
    <w:p w:rsidR="003C1AF7" w:rsidRDefault="003C1AF7" w:rsidP="004E00BB">
      <w:pPr>
        <w:spacing w:line="360" w:lineRule="auto"/>
        <w:ind w:left="357"/>
        <w:jc w:val="both"/>
      </w:pPr>
    </w:p>
    <w:p w:rsidR="004E00BB" w:rsidRPr="004E00BB" w:rsidRDefault="004E00BB" w:rsidP="004E00BB">
      <w:pPr>
        <w:spacing w:line="360" w:lineRule="auto"/>
        <w:ind w:left="357"/>
        <w:jc w:val="both"/>
      </w:pPr>
      <w:r w:rsidRPr="004E00BB">
        <w:rPr>
          <w:rFonts w:hint="eastAsia"/>
          <w:u w:val="single"/>
        </w:rPr>
        <w:t>T</w:t>
      </w:r>
      <w:r w:rsidRPr="004E00BB">
        <w:rPr>
          <w:u w:val="single"/>
        </w:rPr>
        <w:t>h</w:t>
      </w:r>
      <w:r w:rsidRPr="004E00BB">
        <w:rPr>
          <w:rFonts w:hint="eastAsia"/>
          <w:u w:val="single"/>
        </w:rPr>
        <w:t>e Defendant</w:t>
      </w:r>
      <w:r w:rsidRPr="004E00BB">
        <w:rPr>
          <w:u w:val="single"/>
        </w:rPr>
        <w:t>’</w:t>
      </w:r>
      <w:r w:rsidRPr="004E00BB">
        <w:rPr>
          <w:rFonts w:hint="eastAsia"/>
          <w:u w:val="single"/>
        </w:rPr>
        <w:t>s Objection</w:t>
      </w:r>
    </w:p>
    <w:p w:rsidR="004E00BB" w:rsidRDefault="004E00BB" w:rsidP="008D3213">
      <w:pPr>
        <w:numPr>
          <w:ilvl w:val="0"/>
          <w:numId w:val="2"/>
        </w:numPr>
        <w:spacing w:line="360" w:lineRule="auto"/>
        <w:ind w:left="714" w:hanging="357"/>
        <w:jc w:val="both"/>
      </w:pPr>
      <w:r>
        <w:rPr>
          <w:rFonts w:hint="eastAsia"/>
        </w:rPr>
        <w:t xml:space="preserve"> The Defendant</w:t>
      </w:r>
      <w:r>
        <w:t>’</w:t>
      </w:r>
      <w:r>
        <w:rPr>
          <w:rFonts w:hint="eastAsia"/>
        </w:rPr>
        <w:t xml:space="preserve">s </w:t>
      </w:r>
      <w:r>
        <w:t>solicitors</w:t>
      </w:r>
      <w:r>
        <w:rPr>
          <w:rFonts w:hint="eastAsia"/>
        </w:rPr>
        <w:t xml:space="preserve">, succinctly raised in the Affirmation of Leung Fung Chi that the psychiatric </w:t>
      </w:r>
      <w:r>
        <w:t>illness</w:t>
      </w:r>
      <w:r>
        <w:rPr>
          <w:rFonts w:hint="eastAsia"/>
        </w:rPr>
        <w:t xml:space="preserve"> of the Plaintiff is unrelated to </w:t>
      </w:r>
      <w:r>
        <w:t>the</w:t>
      </w:r>
      <w:r w:rsidR="00EB5AF0">
        <w:rPr>
          <w:rFonts w:hint="eastAsia"/>
        </w:rPr>
        <w:t xml:space="preserve"> A</w:t>
      </w:r>
      <w:r>
        <w:rPr>
          <w:rFonts w:hint="eastAsia"/>
        </w:rPr>
        <w:t>ccident and thus, the C</w:t>
      </w:r>
      <w:r>
        <w:t>o</w:t>
      </w:r>
      <w:r>
        <w:rPr>
          <w:rFonts w:hint="eastAsia"/>
        </w:rPr>
        <w:t xml:space="preserve">urt shall </w:t>
      </w:r>
      <w:r w:rsidR="00057A2F">
        <w:rPr>
          <w:rFonts w:hint="eastAsia"/>
        </w:rPr>
        <w:t>refuse to grant</w:t>
      </w:r>
      <w:r>
        <w:rPr>
          <w:rFonts w:hint="eastAsia"/>
        </w:rPr>
        <w:t xml:space="preserve"> leave to </w:t>
      </w:r>
      <w:r>
        <w:t>the</w:t>
      </w:r>
      <w:r>
        <w:rPr>
          <w:rFonts w:hint="eastAsia"/>
        </w:rPr>
        <w:t xml:space="preserve"> Plaintiff to adduce a psychiatric expert report. </w:t>
      </w:r>
    </w:p>
    <w:p w:rsidR="004E00BB" w:rsidRDefault="004E00BB" w:rsidP="004E00BB">
      <w:pPr>
        <w:spacing w:line="360" w:lineRule="auto"/>
        <w:ind w:left="714"/>
        <w:jc w:val="both"/>
      </w:pPr>
    </w:p>
    <w:p w:rsidR="004E00BB" w:rsidRDefault="004E00BB" w:rsidP="004E00BB">
      <w:pPr>
        <w:numPr>
          <w:ilvl w:val="0"/>
          <w:numId w:val="2"/>
        </w:numPr>
        <w:spacing w:line="360" w:lineRule="auto"/>
        <w:ind w:left="714" w:hanging="357"/>
        <w:jc w:val="both"/>
      </w:pPr>
      <w:r>
        <w:rPr>
          <w:rFonts w:hint="eastAsia"/>
        </w:rPr>
        <w:t xml:space="preserve">The general principles deduced from </w:t>
      </w:r>
      <w:r>
        <w:t>various</w:t>
      </w:r>
      <w:r>
        <w:rPr>
          <w:rFonts w:hint="eastAsia"/>
        </w:rPr>
        <w:t xml:space="preserve"> authorities cited b</w:t>
      </w:r>
      <w:r w:rsidR="00D03DB1">
        <w:rPr>
          <w:rFonts w:hint="eastAsia"/>
        </w:rPr>
        <w:t>y the Defendant can be deduced</w:t>
      </w:r>
      <w:r>
        <w:rPr>
          <w:rFonts w:hint="eastAsia"/>
        </w:rPr>
        <w:t xml:space="preserve"> as</w:t>
      </w:r>
      <w:r w:rsidR="00EB5AF0">
        <w:rPr>
          <w:rStyle w:val="FootnoteReference"/>
        </w:rPr>
        <w:footnoteReference w:id="2"/>
      </w:r>
      <w:r>
        <w:rPr>
          <w:rFonts w:hint="eastAsia"/>
        </w:rPr>
        <w:t>:</w:t>
      </w:r>
    </w:p>
    <w:p w:rsidR="004E00BB" w:rsidRDefault="004E00BB" w:rsidP="004E00BB">
      <w:pPr>
        <w:pStyle w:val="ListParagraph"/>
      </w:pPr>
    </w:p>
    <w:p w:rsidR="004E00BB" w:rsidRDefault="004E00BB" w:rsidP="004E00BB">
      <w:pPr>
        <w:pStyle w:val="ListParagraph"/>
        <w:numPr>
          <w:ilvl w:val="0"/>
          <w:numId w:val="4"/>
        </w:numPr>
        <w:spacing w:line="360" w:lineRule="auto"/>
        <w:jc w:val="both"/>
      </w:pPr>
      <w:r>
        <w:t>T</w:t>
      </w:r>
      <w:r>
        <w:rPr>
          <w:rFonts w:hint="eastAsia"/>
        </w:rPr>
        <w:t>he expert report must be one of relevance, necessity and probative value;</w:t>
      </w:r>
    </w:p>
    <w:p w:rsidR="004E00BB" w:rsidRDefault="00C57620" w:rsidP="004E00BB">
      <w:pPr>
        <w:pStyle w:val="ListParagraph"/>
        <w:numPr>
          <w:ilvl w:val="0"/>
          <w:numId w:val="4"/>
        </w:numPr>
        <w:spacing w:line="360" w:lineRule="auto"/>
        <w:jc w:val="both"/>
      </w:pPr>
      <w:r>
        <w:t>The</w:t>
      </w:r>
      <w:r>
        <w:rPr>
          <w:rFonts w:hint="eastAsia"/>
        </w:rPr>
        <w:t xml:space="preserve"> Plaintiff</w:t>
      </w:r>
      <w:r>
        <w:t>’</w:t>
      </w:r>
      <w:r>
        <w:rPr>
          <w:rFonts w:hint="eastAsia"/>
        </w:rPr>
        <w:t xml:space="preserve">s symptoms, largely contained in </w:t>
      </w:r>
      <w:r>
        <w:t>the</w:t>
      </w:r>
      <w:r>
        <w:rPr>
          <w:rFonts w:hint="eastAsia"/>
        </w:rPr>
        <w:t xml:space="preserve"> government hospital medical reports, must demonstrate a link with the subject accident. </w:t>
      </w:r>
    </w:p>
    <w:p w:rsidR="00C57620" w:rsidRDefault="00C57620" w:rsidP="004E00BB">
      <w:pPr>
        <w:pStyle w:val="ListParagraph"/>
        <w:numPr>
          <w:ilvl w:val="0"/>
          <w:numId w:val="4"/>
        </w:numPr>
        <w:spacing w:line="360" w:lineRule="auto"/>
        <w:jc w:val="both"/>
      </w:pPr>
      <w:r>
        <w:t>T</w:t>
      </w:r>
      <w:r>
        <w:rPr>
          <w:rFonts w:hint="eastAsia"/>
        </w:rPr>
        <w:t xml:space="preserve">he expert report must be capable of </w:t>
      </w:r>
      <w:r>
        <w:t>assisting</w:t>
      </w:r>
      <w:r>
        <w:rPr>
          <w:rFonts w:hint="eastAsia"/>
        </w:rPr>
        <w:t xml:space="preserve"> the trial judge, if the </w:t>
      </w:r>
      <w:r>
        <w:t>material</w:t>
      </w:r>
      <w:r>
        <w:rPr>
          <w:rFonts w:hint="eastAsia"/>
        </w:rPr>
        <w:t xml:space="preserve">s in the </w:t>
      </w:r>
      <w:r>
        <w:t>reports</w:t>
      </w:r>
      <w:r>
        <w:rPr>
          <w:rFonts w:hint="eastAsia"/>
        </w:rPr>
        <w:t xml:space="preserve"> of treatment and care by the doctors were sufficiently abundance to assist the trial judge, </w:t>
      </w:r>
      <w:r>
        <w:t xml:space="preserve">it will render the expert report unnecessary. </w:t>
      </w:r>
    </w:p>
    <w:p w:rsidR="00C57620" w:rsidRDefault="00C57620" w:rsidP="00C57620">
      <w:pPr>
        <w:spacing w:line="360" w:lineRule="auto"/>
        <w:jc w:val="both"/>
      </w:pPr>
    </w:p>
    <w:p w:rsidR="00C57620" w:rsidRPr="00C57620" w:rsidRDefault="00C57620" w:rsidP="00C57620">
      <w:pPr>
        <w:spacing w:line="360" w:lineRule="auto"/>
        <w:jc w:val="both"/>
      </w:pPr>
      <w:r w:rsidRPr="00C57620">
        <w:rPr>
          <w:rFonts w:hint="eastAsia"/>
          <w:u w:val="single"/>
        </w:rPr>
        <w:t>Analysis</w:t>
      </w:r>
    </w:p>
    <w:p w:rsidR="004E00BB" w:rsidRDefault="00057A2F" w:rsidP="004E00BB">
      <w:pPr>
        <w:numPr>
          <w:ilvl w:val="0"/>
          <w:numId w:val="2"/>
        </w:numPr>
        <w:spacing w:line="360" w:lineRule="auto"/>
        <w:ind w:left="714" w:hanging="357"/>
        <w:jc w:val="both"/>
      </w:pPr>
      <w:r>
        <w:rPr>
          <w:rFonts w:hint="eastAsia"/>
        </w:rPr>
        <w:t xml:space="preserve">Upon </w:t>
      </w:r>
      <w:r>
        <w:t>consideration</w:t>
      </w:r>
      <w:r>
        <w:rPr>
          <w:rFonts w:hint="eastAsia"/>
        </w:rPr>
        <w:t xml:space="preserve"> of all medical reports made available to me, i</w:t>
      </w:r>
      <w:r w:rsidR="00D03DB1">
        <w:rPr>
          <w:rFonts w:hint="eastAsia"/>
        </w:rPr>
        <w:t xml:space="preserve">t is evident that </w:t>
      </w:r>
      <w:r w:rsidR="00D03DB1">
        <w:t>the</w:t>
      </w:r>
      <w:r w:rsidR="00D03DB1">
        <w:rPr>
          <w:rFonts w:hint="eastAsia"/>
        </w:rPr>
        <w:t xml:space="preserve"> </w:t>
      </w:r>
      <w:r w:rsidR="00C97C55">
        <w:rPr>
          <w:rFonts w:hint="eastAsia"/>
        </w:rPr>
        <w:t xml:space="preserve">Plaintiff </w:t>
      </w:r>
      <w:r>
        <w:rPr>
          <w:rFonts w:hint="eastAsia"/>
        </w:rPr>
        <w:t xml:space="preserve">has psychiatric symptoms.  However, </w:t>
      </w:r>
      <w:r w:rsidR="00EB5AF0">
        <w:rPr>
          <w:rFonts w:hint="eastAsia"/>
        </w:rPr>
        <w:t>I do not find</w:t>
      </w:r>
      <w:r>
        <w:rPr>
          <w:rFonts w:hint="eastAsia"/>
        </w:rPr>
        <w:t xml:space="preserve"> such symptoms were </w:t>
      </w:r>
      <w:r w:rsidR="00EB5AF0">
        <w:rPr>
          <w:rFonts w:hint="eastAsia"/>
        </w:rPr>
        <w:t>A</w:t>
      </w:r>
      <w:r w:rsidR="00C97C55">
        <w:rPr>
          <w:rFonts w:hint="eastAsia"/>
        </w:rPr>
        <w:t>ccident</w:t>
      </w:r>
      <w:r>
        <w:rPr>
          <w:rFonts w:hint="eastAsia"/>
        </w:rPr>
        <w:t>-related</w:t>
      </w:r>
      <w:r w:rsidR="00C97C55">
        <w:rPr>
          <w:rFonts w:hint="eastAsia"/>
        </w:rPr>
        <w:t>. The Defendant</w:t>
      </w:r>
      <w:r w:rsidR="00C97C55">
        <w:t>’</w:t>
      </w:r>
      <w:r w:rsidR="00C97C55">
        <w:rPr>
          <w:rFonts w:hint="eastAsia"/>
        </w:rPr>
        <w:t xml:space="preserve">s solicitors has correctly put it, </w:t>
      </w:r>
      <w:r>
        <w:rPr>
          <w:rFonts w:hint="eastAsia"/>
        </w:rPr>
        <w:t>there must be a link between the A</w:t>
      </w:r>
      <w:r w:rsidR="00C97C55">
        <w:rPr>
          <w:rFonts w:hint="eastAsia"/>
        </w:rPr>
        <w:t xml:space="preserve">ccident and the complaints. </w:t>
      </w:r>
      <w:r w:rsidR="00C97C55">
        <w:t>I</w:t>
      </w:r>
      <w:r w:rsidR="00C97C55">
        <w:rPr>
          <w:rFonts w:hint="eastAsia"/>
        </w:rPr>
        <w:t xml:space="preserve">t is far from sufficient </w:t>
      </w:r>
      <w:r w:rsidR="00EB5AF0">
        <w:rPr>
          <w:rFonts w:hint="eastAsia"/>
        </w:rPr>
        <w:t xml:space="preserve">to justify adducing psychiatric expert report </w:t>
      </w:r>
      <w:r w:rsidR="00C97C55">
        <w:rPr>
          <w:rFonts w:hint="eastAsia"/>
        </w:rPr>
        <w:t xml:space="preserve">if </w:t>
      </w:r>
      <w:r w:rsidR="00C97C55">
        <w:t>the</w:t>
      </w:r>
      <w:r w:rsidR="00C97C55">
        <w:rPr>
          <w:rFonts w:hint="eastAsia"/>
        </w:rPr>
        <w:t xml:space="preserve"> Plaintiff can only demonstrate psychiatric symptoms and the </w:t>
      </w:r>
      <w:r w:rsidR="00C97C55">
        <w:t>occurrence</w:t>
      </w:r>
      <w:r>
        <w:rPr>
          <w:rFonts w:hint="eastAsia"/>
        </w:rPr>
        <w:t xml:space="preserve"> of the A</w:t>
      </w:r>
      <w:r w:rsidR="00C97C55">
        <w:rPr>
          <w:rFonts w:hint="eastAsia"/>
        </w:rPr>
        <w:t xml:space="preserve">ccident. </w:t>
      </w:r>
    </w:p>
    <w:p w:rsidR="00C97C55" w:rsidRDefault="00C97C55" w:rsidP="00C97C55">
      <w:pPr>
        <w:spacing w:line="360" w:lineRule="auto"/>
        <w:ind w:left="714"/>
        <w:jc w:val="both"/>
      </w:pPr>
    </w:p>
    <w:p w:rsidR="00C97C55" w:rsidRDefault="00057A2F" w:rsidP="00C97C55">
      <w:pPr>
        <w:numPr>
          <w:ilvl w:val="0"/>
          <w:numId w:val="2"/>
        </w:numPr>
        <w:spacing w:line="360" w:lineRule="auto"/>
        <w:ind w:left="714" w:hanging="357"/>
        <w:jc w:val="both"/>
      </w:pPr>
      <w:r>
        <w:rPr>
          <w:rFonts w:hint="eastAsia"/>
        </w:rPr>
        <w:t>I accept t</w:t>
      </w:r>
      <w:r w:rsidR="00C97C55">
        <w:rPr>
          <w:rFonts w:hint="eastAsia"/>
        </w:rPr>
        <w:t>he Plaintiff is reported to</w:t>
      </w:r>
      <w:r>
        <w:rPr>
          <w:rFonts w:hint="eastAsia"/>
        </w:rPr>
        <w:t xml:space="preserve"> have</w:t>
      </w:r>
      <w:r w:rsidR="00C97C55">
        <w:rPr>
          <w:rFonts w:hint="eastAsia"/>
        </w:rPr>
        <w:t xml:space="preserve"> suffer</w:t>
      </w:r>
      <w:r>
        <w:rPr>
          <w:rFonts w:hint="eastAsia"/>
        </w:rPr>
        <w:t>ed</w:t>
      </w:r>
      <w:r w:rsidR="00C97C55">
        <w:rPr>
          <w:rFonts w:hint="eastAsia"/>
        </w:rPr>
        <w:t xml:space="preserve"> from psychiatric illness as early as 1993, when he was involved in a traffic accident. He received tr</w:t>
      </w:r>
      <w:r w:rsidR="00EB5AF0">
        <w:rPr>
          <w:rFonts w:hint="eastAsia"/>
        </w:rPr>
        <w:t>eatment until 2002</w:t>
      </w:r>
      <w:r>
        <w:rPr>
          <w:rFonts w:hint="eastAsia"/>
        </w:rPr>
        <w:t>.</w:t>
      </w:r>
    </w:p>
    <w:p w:rsidR="00057A2F" w:rsidRDefault="00057A2F" w:rsidP="00057A2F">
      <w:pPr>
        <w:spacing w:line="360" w:lineRule="auto"/>
        <w:jc w:val="both"/>
      </w:pPr>
    </w:p>
    <w:p w:rsidR="00414E0A" w:rsidRDefault="00C97C55" w:rsidP="00414E0A">
      <w:pPr>
        <w:numPr>
          <w:ilvl w:val="0"/>
          <w:numId w:val="2"/>
        </w:numPr>
        <w:spacing w:line="360" w:lineRule="auto"/>
        <w:ind w:left="714" w:hanging="357"/>
        <w:jc w:val="both"/>
      </w:pPr>
      <w:r>
        <w:rPr>
          <w:rFonts w:hint="eastAsia"/>
        </w:rPr>
        <w:t>Subsequently, on 13</w:t>
      </w:r>
      <w:r w:rsidRPr="00005BF4">
        <w:rPr>
          <w:rFonts w:hint="eastAsia"/>
          <w:vertAlign w:val="superscript"/>
        </w:rPr>
        <w:t>th</w:t>
      </w:r>
      <w:r>
        <w:rPr>
          <w:rFonts w:hint="eastAsia"/>
        </w:rPr>
        <w:t xml:space="preserve"> March 2008, the Plaintiff claimed he again suffered from PTSD and </w:t>
      </w:r>
      <w:r w:rsidR="00D70AF3">
        <w:rPr>
          <w:rFonts w:hint="eastAsia"/>
        </w:rPr>
        <w:t xml:space="preserve">resorted to regular medical treatments. </w:t>
      </w:r>
      <w:r w:rsidR="00B44DC5">
        <w:rPr>
          <w:rFonts w:hint="eastAsia"/>
        </w:rPr>
        <w:t xml:space="preserve">Even though the Plaintiff has </w:t>
      </w:r>
      <w:r w:rsidR="00B63053">
        <w:rPr>
          <w:rFonts w:hint="eastAsia"/>
        </w:rPr>
        <w:t>gone through various follow up treatments, i</w:t>
      </w:r>
      <w:r w:rsidR="00B44DC5">
        <w:rPr>
          <w:rFonts w:hint="eastAsia"/>
        </w:rPr>
        <w:t>t is inappropriate to say the mo</w:t>
      </w:r>
      <w:r w:rsidR="00B63053">
        <w:rPr>
          <w:rFonts w:hint="eastAsia"/>
        </w:rPr>
        <w:t xml:space="preserve">re the number </w:t>
      </w:r>
      <w:r w:rsidR="00EB5AF0">
        <w:rPr>
          <w:rFonts w:hint="eastAsia"/>
        </w:rPr>
        <w:t xml:space="preserve">of </w:t>
      </w:r>
      <w:r w:rsidR="00EB5AF0">
        <w:t>treatments</w:t>
      </w:r>
      <w:r w:rsidR="00EB5AF0">
        <w:rPr>
          <w:rFonts w:hint="eastAsia"/>
        </w:rPr>
        <w:t xml:space="preserve">, </w:t>
      </w:r>
      <w:r w:rsidR="00B63053">
        <w:rPr>
          <w:rFonts w:hint="eastAsia"/>
        </w:rPr>
        <w:t xml:space="preserve">the higher the </w:t>
      </w:r>
      <w:r w:rsidR="00B63053">
        <w:t>likelihood</w:t>
      </w:r>
      <w:r w:rsidR="00B63053">
        <w:rPr>
          <w:rFonts w:hint="eastAsia"/>
        </w:rPr>
        <w:t xml:space="preserve"> the Plaintiff has had psychiat</w:t>
      </w:r>
      <w:r w:rsidR="00EB5AF0">
        <w:rPr>
          <w:rFonts w:hint="eastAsia"/>
        </w:rPr>
        <w:t>ric injuries resulted from the A</w:t>
      </w:r>
      <w:r w:rsidR="00B63053">
        <w:rPr>
          <w:rFonts w:hint="eastAsia"/>
        </w:rPr>
        <w:t xml:space="preserve">ccident. </w:t>
      </w:r>
      <w:r w:rsidR="00414E0A">
        <w:rPr>
          <w:rFonts w:hint="eastAsia"/>
        </w:rPr>
        <w:t xml:space="preserve">After all, the current psychiatric complaints were noted almost one year after </w:t>
      </w:r>
      <w:r w:rsidR="00414E0A">
        <w:t>the</w:t>
      </w:r>
      <w:r w:rsidR="00414E0A">
        <w:rPr>
          <w:rFonts w:hint="eastAsia"/>
        </w:rPr>
        <w:t xml:space="preserve"> Accident.</w:t>
      </w:r>
    </w:p>
    <w:p w:rsidR="00414E0A" w:rsidRDefault="00414E0A" w:rsidP="00414E0A">
      <w:pPr>
        <w:pStyle w:val="ListParagraph"/>
      </w:pPr>
    </w:p>
    <w:p w:rsidR="00D70AF3" w:rsidRDefault="00414E0A" w:rsidP="00414E0A">
      <w:pPr>
        <w:numPr>
          <w:ilvl w:val="0"/>
          <w:numId w:val="2"/>
        </w:numPr>
        <w:spacing w:line="360" w:lineRule="auto"/>
        <w:ind w:left="714" w:hanging="357"/>
        <w:jc w:val="both"/>
      </w:pPr>
      <w:r>
        <w:rPr>
          <w:rFonts w:hint="eastAsia"/>
        </w:rPr>
        <w:t xml:space="preserve">Dr. Cheng </w:t>
      </w:r>
      <w:r>
        <w:t>clarified</w:t>
      </w:r>
      <w:r>
        <w:rPr>
          <w:rFonts w:hint="eastAsia"/>
        </w:rPr>
        <w:t xml:space="preserve"> in his medical experts that in fact the Plaintiff has defaulted treatments after in 1998 and 2001</w:t>
      </w:r>
      <w:r>
        <w:rPr>
          <w:rStyle w:val="FootnoteReference"/>
        </w:rPr>
        <w:footnoteReference w:id="3"/>
      </w:r>
      <w:r>
        <w:rPr>
          <w:rFonts w:hint="eastAsia"/>
        </w:rPr>
        <w:t xml:space="preserve">. </w:t>
      </w:r>
      <w:r w:rsidR="00D70AF3">
        <w:t>I</w:t>
      </w:r>
      <w:r w:rsidR="00D70AF3">
        <w:rPr>
          <w:rFonts w:hint="eastAsia"/>
        </w:rPr>
        <w:t xml:space="preserve"> hav</w:t>
      </w:r>
      <w:r>
        <w:rPr>
          <w:rFonts w:hint="eastAsia"/>
        </w:rPr>
        <w:t xml:space="preserve">e no evidence before me that the current psychiatric symptoms were </w:t>
      </w:r>
      <w:r w:rsidR="00D70AF3">
        <w:rPr>
          <w:rFonts w:hint="eastAsia"/>
        </w:rPr>
        <w:t>or might b</w:t>
      </w:r>
      <w:r w:rsidR="00EB5AF0">
        <w:rPr>
          <w:rFonts w:hint="eastAsia"/>
        </w:rPr>
        <w:t>e a relapse, but at least,</w:t>
      </w:r>
      <w:r w:rsidR="00D70AF3">
        <w:rPr>
          <w:rFonts w:hint="eastAsia"/>
        </w:rPr>
        <w:t xml:space="preserve"> </w:t>
      </w:r>
      <w:r>
        <w:rPr>
          <w:rFonts w:hint="eastAsia"/>
        </w:rPr>
        <w:t xml:space="preserve">I believe the </w:t>
      </w:r>
      <w:r>
        <w:t>existence</w:t>
      </w:r>
      <w:r>
        <w:rPr>
          <w:rFonts w:hint="eastAsia"/>
        </w:rPr>
        <w:t xml:space="preserve"> of the symptoms and its causation is distinctive.   </w:t>
      </w:r>
    </w:p>
    <w:p w:rsidR="00005BF4" w:rsidRDefault="00005BF4" w:rsidP="00005BF4">
      <w:pPr>
        <w:spacing w:line="360" w:lineRule="auto"/>
        <w:jc w:val="both"/>
      </w:pPr>
    </w:p>
    <w:p w:rsidR="00C97C55" w:rsidRDefault="00D70AF3" w:rsidP="004E00BB">
      <w:pPr>
        <w:numPr>
          <w:ilvl w:val="0"/>
          <w:numId w:val="2"/>
        </w:numPr>
        <w:spacing w:line="360" w:lineRule="auto"/>
        <w:ind w:left="714" w:hanging="357"/>
        <w:jc w:val="both"/>
      </w:pPr>
      <w:r>
        <w:rPr>
          <w:rFonts w:hint="eastAsia"/>
        </w:rPr>
        <w:t xml:space="preserve">Neither did the orthorpaedic experts comment on his psychiatric aspect, only that Dr. Peter Ko put it subtly that he would leave the PTSD to relevant experts for comments and opinion. Both experts did not </w:t>
      </w:r>
      <w:r>
        <w:t>positively</w:t>
      </w:r>
      <w:r>
        <w:rPr>
          <w:rFonts w:hint="eastAsia"/>
        </w:rPr>
        <w:t xml:space="preserve"> recommend the Plaintiff to be </w:t>
      </w:r>
      <w:r>
        <w:t>examined</w:t>
      </w:r>
      <w:r>
        <w:rPr>
          <w:rFonts w:hint="eastAsia"/>
        </w:rPr>
        <w:t xml:space="preserve"> by a psychiatric expert for his PTSD syndrome. </w:t>
      </w:r>
    </w:p>
    <w:p w:rsidR="0032654F" w:rsidRDefault="0032654F" w:rsidP="0032654F">
      <w:pPr>
        <w:pStyle w:val="ListParagraph"/>
      </w:pPr>
    </w:p>
    <w:p w:rsidR="00FC00ED" w:rsidRDefault="00057A2F" w:rsidP="004E00BB">
      <w:pPr>
        <w:numPr>
          <w:ilvl w:val="0"/>
          <w:numId w:val="2"/>
        </w:numPr>
        <w:spacing w:line="360" w:lineRule="auto"/>
        <w:ind w:left="714" w:hanging="357"/>
        <w:jc w:val="both"/>
      </w:pPr>
      <w:r>
        <w:rPr>
          <w:rFonts w:hint="eastAsia"/>
        </w:rPr>
        <w:t>A</w:t>
      </w:r>
      <w:r>
        <w:t>p</w:t>
      </w:r>
      <w:r>
        <w:rPr>
          <w:rFonts w:hint="eastAsia"/>
        </w:rPr>
        <w:t>art from that, the Plaintiff seemed</w:t>
      </w:r>
      <w:r w:rsidR="0032654F">
        <w:rPr>
          <w:rFonts w:hint="eastAsia"/>
        </w:rPr>
        <w:t xml:space="preserve"> concerned </w:t>
      </w:r>
      <w:r w:rsidR="0032654F">
        <w:t>with</w:t>
      </w:r>
      <w:r w:rsidR="0032654F">
        <w:rPr>
          <w:rFonts w:hint="eastAsia"/>
        </w:rPr>
        <w:t xml:space="preserve"> </w:t>
      </w:r>
      <w:r>
        <w:rPr>
          <w:rFonts w:hint="eastAsia"/>
        </w:rPr>
        <w:t>th</w:t>
      </w:r>
      <w:r w:rsidR="00414E0A">
        <w:rPr>
          <w:rFonts w:hint="eastAsia"/>
        </w:rPr>
        <w:t xml:space="preserve">e on-going litigation.  </w:t>
      </w:r>
      <w:r w:rsidR="00414E0A">
        <w:t>T</w:t>
      </w:r>
      <w:r w:rsidR="00414E0A">
        <w:rPr>
          <w:rFonts w:hint="eastAsia"/>
        </w:rPr>
        <w:t>his was noted</w:t>
      </w:r>
      <w:r w:rsidR="0032654F">
        <w:rPr>
          <w:rFonts w:hint="eastAsia"/>
        </w:rPr>
        <w:t xml:space="preserve"> by Dr. Valdo Cho</w:t>
      </w:r>
      <w:r w:rsidR="00414E0A">
        <w:rPr>
          <w:rStyle w:val="FootnoteReference"/>
        </w:rPr>
        <w:footnoteReference w:id="4"/>
      </w:r>
      <w:r w:rsidR="0032654F">
        <w:rPr>
          <w:rFonts w:hint="eastAsia"/>
        </w:rPr>
        <w:t xml:space="preserve"> </w:t>
      </w:r>
      <w:r>
        <w:t>and</w:t>
      </w:r>
      <w:r>
        <w:rPr>
          <w:rFonts w:hint="eastAsia"/>
        </w:rPr>
        <w:t xml:space="preserve"> also those from Dr. Cheng</w:t>
      </w:r>
      <w:r w:rsidR="00414E0A">
        <w:rPr>
          <w:rStyle w:val="FootnoteReference"/>
        </w:rPr>
        <w:footnoteReference w:id="5"/>
      </w:r>
      <w:r w:rsidR="00414E0A">
        <w:rPr>
          <w:rFonts w:hint="eastAsia"/>
        </w:rPr>
        <w:t>.</w:t>
      </w:r>
      <w:r>
        <w:rPr>
          <w:rFonts w:hint="eastAsia"/>
        </w:rPr>
        <w:t xml:space="preserve"> </w:t>
      </w:r>
      <w:r w:rsidR="00414E0A">
        <w:t>T</w:t>
      </w:r>
      <w:r w:rsidR="00414E0A">
        <w:rPr>
          <w:rFonts w:hint="eastAsia"/>
        </w:rPr>
        <w:t xml:space="preserve">he two </w:t>
      </w:r>
      <w:r w:rsidR="00FC00ED">
        <w:rPr>
          <w:rFonts w:hint="eastAsia"/>
        </w:rPr>
        <w:t xml:space="preserve">comments </w:t>
      </w:r>
      <w:r w:rsidR="00414E0A">
        <w:rPr>
          <w:rFonts w:hint="eastAsia"/>
        </w:rPr>
        <w:t>cast serious doubts whether the psychiatric symptoms</w:t>
      </w:r>
      <w:r w:rsidR="00FC00ED">
        <w:rPr>
          <w:rFonts w:hint="eastAsia"/>
        </w:rPr>
        <w:t xml:space="preserve"> were </w:t>
      </w:r>
      <w:r w:rsidR="00005BF4">
        <w:rPr>
          <w:rFonts w:hint="eastAsia"/>
        </w:rPr>
        <w:t>A</w:t>
      </w:r>
      <w:r w:rsidR="00FC00ED">
        <w:t>ccident</w:t>
      </w:r>
      <w:r w:rsidR="00414E0A">
        <w:rPr>
          <w:rFonts w:hint="eastAsia"/>
        </w:rPr>
        <w:t>-</w:t>
      </w:r>
      <w:r w:rsidR="00FC00ED">
        <w:t xml:space="preserve"> related.</w:t>
      </w:r>
      <w:r w:rsidR="00FC00ED">
        <w:rPr>
          <w:rFonts w:hint="eastAsia"/>
        </w:rPr>
        <w:t xml:space="preserve"> </w:t>
      </w:r>
    </w:p>
    <w:p w:rsidR="00FC00ED" w:rsidRDefault="00FC00ED" w:rsidP="00FC00ED">
      <w:pPr>
        <w:pStyle w:val="ListParagraph"/>
      </w:pPr>
    </w:p>
    <w:p w:rsidR="0032654F" w:rsidRDefault="00FC00ED" w:rsidP="004E00BB">
      <w:pPr>
        <w:numPr>
          <w:ilvl w:val="0"/>
          <w:numId w:val="2"/>
        </w:numPr>
        <w:spacing w:line="360" w:lineRule="auto"/>
        <w:ind w:left="714" w:hanging="357"/>
        <w:jc w:val="both"/>
      </w:pPr>
      <w:r>
        <w:rPr>
          <w:rFonts w:hint="eastAsia"/>
        </w:rPr>
        <w:t xml:space="preserve">Lastly, this is a </w:t>
      </w:r>
      <w:r w:rsidR="005F7650">
        <w:rPr>
          <w:rFonts w:hint="eastAsia"/>
        </w:rPr>
        <w:t xml:space="preserve">classic </w:t>
      </w:r>
      <w:r>
        <w:rPr>
          <w:rFonts w:hint="eastAsia"/>
        </w:rPr>
        <w:t>slip and fall case, the Plaintiff suffered left shoulder sp</w:t>
      </w:r>
      <w:r w:rsidR="00005BF4">
        <w:rPr>
          <w:rFonts w:hint="eastAsia"/>
        </w:rPr>
        <w:t>rain and low back contusion</w:t>
      </w:r>
      <w:r>
        <w:rPr>
          <w:rFonts w:hint="eastAsia"/>
        </w:rPr>
        <w:t xml:space="preserve">, </w:t>
      </w:r>
      <w:r w:rsidR="00005BF4">
        <w:rPr>
          <w:rFonts w:hint="eastAsia"/>
        </w:rPr>
        <w:t xml:space="preserve">one could expect </w:t>
      </w:r>
      <w:r w:rsidR="005F7650">
        <w:rPr>
          <w:rFonts w:hint="eastAsia"/>
        </w:rPr>
        <w:t xml:space="preserve">the impact on the Plaintiff would be </w:t>
      </w:r>
      <w:r w:rsidR="00005BF4">
        <w:rPr>
          <w:rFonts w:hint="eastAsia"/>
        </w:rPr>
        <w:t xml:space="preserve">far </w:t>
      </w:r>
      <w:r w:rsidR="005F7650">
        <w:rPr>
          <w:rFonts w:hint="eastAsia"/>
        </w:rPr>
        <w:t xml:space="preserve">below </w:t>
      </w:r>
      <w:r w:rsidR="00005BF4">
        <w:rPr>
          <w:rFonts w:hint="eastAsia"/>
        </w:rPr>
        <w:t>a</w:t>
      </w:r>
      <w:r>
        <w:rPr>
          <w:rFonts w:hint="eastAsia"/>
        </w:rPr>
        <w:t xml:space="preserve"> </w:t>
      </w:r>
      <w:r>
        <w:t>traffic</w:t>
      </w:r>
      <w:r w:rsidR="00005BF4">
        <w:rPr>
          <w:rFonts w:hint="eastAsia"/>
        </w:rPr>
        <w:t xml:space="preserve"> accident</w:t>
      </w:r>
      <w:r>
        <w:rPr>
          <w:rFonts w:hint="eastAsia"/>
        </w:rPr>
        <w:t xml:space="preserve">. I find the Plaintiff has pitched his case too high to say the fall has contributed to PTSD.  Coupled with his past medical </w:t>
      </w:r>
      <w:r>
        <w:t>history</w:t>
      </w:r>
      <w:r>
        <w:rPr>
          <w:rFonts w:hint="eastAsia"/>
        </w:rPr>
        <w:t xml:space="preserve"> and remarks from the medical officers, the Plaintiff</w:t>
      </w:r>
      <w:r>
        <w:t>’</w:t>
      </w:r>
      <w:r>
        <w:rPr>
          <w:rFonts w:hint="eastAsia"/>
        </w:rPr>
        <w:t xml:space="preserve">s allegation </w:t>
      </w:r>
      <w:r w:rsidR="00005BF4">
        <w:rPr>
          <w:rFonts w:hint="eastAsia"/>
        </w:rPr>
        <w:t xml:space="preserve">that the psychiatric injury was made on shaky grounds, </w:t>
      </w:r>
      <w:r w:rsidR="005F7650">
        <w:rPr>
          <w:rFonts w:hint="eastAsia"/>
        </w:rPr>
        <w:t xml:space="preserve">I find </w:t>
      </w:r>
      <w:r w:rsidR="00005BF4">
        <w:rPr>
          <w:rFonts w:hint="eastAsia"/>
        </w:rPr>
        <w:t xml:space="preserve">his psychiatric symptoms and the Accident </w:t>
      </w:r>
      <w:r w:rsidR="00005BF4">
        <w:t>coexisted</w:t>
      </w:r>
      <w:r w:rsidR="00005BF4">
        <w:rPr>
          <w:rFonts w:hint="eastAsia"/>
        </w:rPr>
        <w:t xml:space="preserve"> without sufficient nexus. </w:t>
      </w:r>
      <w:r>
        <w:rPr>
          <w:rFonts w:hint="eastAsia"/>
        </w:rPr>
        <w:t xml:space="preserve"> </w:t>
      </w:r>
      <w:r w:rsidR="003C1AF7">
        <w:rPr>
          <w:rFonts w:hint="eastAsia"/>
        </w:rPr>
        <w:t xml:space="preserve">What follows is, a psychiatric expert </w:t>
      </w:r>
      <w:r w:rsidR="003C1AF7">
        <w:t>report</w:t>
      </w:r>
      <w:r w:rsidR="003C1AF7">
        <w:rPr>
          <w:rFonts w:hint="eastAsia"/>
        </w:rPr>
        <w:t xml:space="preserve"> would not be of any </w:t>
      </w:r>
      <w:r w:rsidR="003C1AF7">
        <w:t>assistance</w:t>
      </w:r>
      <w:r w:rsidR="003C1AF7">
        <w:rPr>
          <w:rFonts w:hint="eastAsia"/>
        </w:rPr>
        <w:t xml:space="preserve"> to the trial judge. </w:t>
      </w:r>
    </w:p>
    <w:p w:rsidR="00FC00ED" w:rsidRDefault="00FC00ED" w:rsidP="00FC00ED"/>
    <w:p w:rsidR="005168B6" w:rsidRDefault="005168B6" w:rsidP="00FC00ED"/>
    <w:p w:rsidR="00FC00ED" w:rsidRDefault="00FC00ED" w:rsidP="00FC00ED">
      <w:r w:rsidRPr="00FC00ED">
        <w:rPr>
          <w:rFonts w:hint="eastAsia"/>
          <w:u w:val="single"/>
        </w:rPr>
        <w:t xml:space="preserve">Conclusion </w:t>
      </w:r>
    </w:p>
    <w:p w:rsidR="00FC00ED" w:rsidRPr="00FC00ED" w:rsidRDefault="00FC00ED" w:rsidP="00FC00ED"/>
    <w:p w:rsidR="00FC00ED" w:rsidRDefault="00FC00ED" w:rsidP="004E00BB">
      <w:pPr>
        <w:numPr>
          <w:ilvl w:val="0"/>
          <w:numId w:val="2"/>
        </w:numPr>
        <w:spacing w:line="360" w:lineRule="auto"/>
        <w:ind w:left="714" w:hanging="357"/>
        <w:jc w:val="both"/>
      </w:pPr>
      <w:r>
        <w:rPr>
          <w:rFonts w:hint="eastAsia"/>
        </w:rPr>
        <w:t xml:space="preserve">In the premises, </w:t>
      </w:r>
      <w:r>
        <w:t>I</w:t>
      </w:r>
      <w:r>
        <w:rPr>
          <w:rFonts w:hint="eastAsia"/>
        </w:rPr>
        <w:t xml:space="preserve"> refuse to grant leave to the Plaintiff for leave to </w:t>
      </w:r>
      <w:r>
        <w:t>obtain</w:t>
      </w:r>
      <w:r>
        <w:rPr>
          <w:rFonts w:hint="eastAsia"/>
        </w:rPr>
        <w:t xml:space="preserve"> a psychiatric expert report. I therefore dismiss the Plaintiff</w:t>
      </w:r>
      <w:r>
        <w:t>’</w:t>
      </w:r>
      <w:r>
        <w:rPr>
          <w:rFonts w:hint="eastAsia"/>
        </w:rPr>
        <w:t xml:space="preserve">s summons. </w:t>
      </w:r>
    </w:p>
    <w:p w:rsidR="00FC00ED" w:rsidRDefault="00FC00ED" w:rsidP="00FC00ED">
      <w:pPr>
        <w:spacing w:line="360" w:lineRule="auto"/>
        <w:ind w:left="714"/>
        <w:jc w:val="both"/>
      </w:pPr>
    </w:p>
    <w:p w:rsidR="00FC00ED" w:rsidRDefault="00193082" w:rsidP="004E00BB">
      <w:pPr>
        <w:numPr>
          <w:ilvl w:val="0"/>
          <w:numId w:val="2"/>
        </w:numPr>
        <w:spacing w:line="360" w:lineRule="auto"/>
        <w:ind w:left="714" w:hanging="357"/>
        <w:jc w:val="both"/>
      </w:pPr>
      <w:r>
        <w:rPr>
          <w:rFonts w:hint="eastAsia"/>
        </w:rPr>
        <w:t xml:space="preserve">I see nothing in the </w:t>
      </w:r>
      <w:r>
        <w:t>application</w:t>
      </w:r>
      <w:r>
        <w:rPr>
          <w:rFonts w:hint="eastAsia"/>
        </w:rPr>
        <w:t xml:space="preserve"> that I shall depart from the usual costs order to follow the event. I make an order nisi that </w:t>
      </w:r>
      <w:r>
        <w:t>the costs o</w:t>
      </w:r>
      <w:r>
        <w:rPr>
          <w:rFonts w:hint="eastAsia"/>
        </w:rPr>
        <w:t>f</w:t>
      </w:r>
      <w:r>
        <w:t xml:space="preserve"> the summons be to the Defendant, taxed if not agreed. </w:t>
      </w:r>
      <w:r w:rsidR="00FC00ED">
        <w:rPr>
          <w:rFonts w:hint="eastAsia"/>
        </w:rPr>
        <w:t xml:space="preserve">The Checklist Review </w:t>
      </w:r>
      <w:r w:rsidR="003C1AF7">
        <w:rPr>
          <w:rFonts w:hint="eastAsia"/>
        </w:rPr>
        <w:t xml:space="preserve">Hearing </w:t>
      </w:r>
      <w:r w:rsidR="00FC00ED">
        <w:rPr>
          <w:rFonts w:hint="eastAsia"/>
        </w:rPr>
        <w:t>was fixed on 25</w:t>
      </w:r>
      <w:r w:rsidR="00FC00ED" w:rsidRPr="00FC00ED">
        <w:rPr>
          <w:rFonts w:hint="eastAsia"/>
          <w:vertAlign w:val="superscript"/>
        </w:rPr>
        <w:t>th</w:t>
      </w:r>
      <w:r w:rsidR="00FC00ED">
        <w:rPr>
          <w:rFonts w:hint="eastAsia"/>
        </w:rPr>
        <w:t xml:space="preserve"> </w:t>
      </w:r>
      <w:r>
        <w:rPr>
          <w:rFonts w:hint="eastAsia"/>
        </w:rPr>
        <w:t xml:space="preserve">May 2011 at 2:30 pm in Court 46. I shall hear submissions on costs at the hearing. </w:t>
      </w:r>
    </w:p>
    <w:p w:rsidR="00193082" w:rsidRDefault="00193082" w:rsidP="00193082">
      <w:pPr>
        <w:pStyle w:val="ListParagraph"/>
      </w:pPr>
    </w:p>
    <w:p w:rsidR="00193082" w:rsidRDefault="00193082" w:rsidP="00193082">
      <w:pPr>
        <w:spacing w:line="360" w:lineRule="auto"/>
        <w:jc w:val="both"/>
      </w:pPr>
    </w:p>
    <w:p w:rsidR="00193082" w:rsidRDefault="00193082" w:rsidP="00193082">
      <w:pPr>
        <w:spacing w:line="360" w:lineRule="auto"/>
        <w:jc w:val="both"/>
      </w:pPr>
    </w:p>
    <w:p w:rsidR="003C1AF7" w:rsidRDefault="003C1AF7" w:rsidP="00193082">
      <w:pPr>
        <w:spacing w:line="360" w:lineRule="auto"/>
        <w:jc w:val="both"/>
      </w:pPr>
    </w:p>
    <w:p w:rsidR="003C1AF7" w:rsidRDefault="003C1AF7" w:rsidP="00193082">
      <w:pPr>
        <w:spacing w:line="360" w:lineRule="auto"/>
        <w:jc w:val="both"/>
      </w:pPr>
    </w:p>
    <w:p w:rsidR="003C1AF7" w:rsidRDefault="003C1AF7" w:rsidP="00193082">
      <w:pPr>
        <w:spacing w:line="360" w:lineRule="auto"/>
        <w:jc w:val="both"/>
      </w:pPr>
    </w:p>
    <w:p w:rsidR="005168B6" w:rsidRDefault="005168B6" w:rsidP="005168B6">
      <w:pPr>
        <w:pStyle w:val="ListParagraph"/>
        <w:tabs>
          <w:tab w:val="clear" w:pos="1440"/>
          <w:tab w:val="clear" w:pos="4320"/>
          <w:tab w:val="left" w:pos="709"/>
          <w:tab w:val="center" w:pos="1418"/>
          <w:tab w:val="left" w:pos="7620"/>
        </w:tabs>
        <w:ind w:leftChars="127" w:left="356" w:firstLineChars="1950" w:firstLine="5460"/>
        <w:jc w:val="both"/>
        <w:rPr>
          <w:rFonts w:eastAsia="PMingLiU"/>
          <w:lang w:eastAsia="zh-HK"/>
        </w:rPr>
      </w:pPr>
      <w:r>
        <w:rPr>
          <w:rFonts w:eastAsia="PMingLiU"/>
          <w:lang w:eastAsia="zh-HK"/>
        </w:rPr>
        <w:t>(J Chow)</w:t>
      </w:r>
      <w:r>
        <w:rPr>
          <w:rFonts w:eastAsia="PMingLiU"/>
          <w:lang w:eastAsia="zh-HK"/>
        </w:rPr>
        <w:tab/>
      </w:r>
    </w:p>
    <w:p w:rsidR="005168B6" w:rsidRDefault="005168B6" w:rsidP="005168B6">
      <w:pPr>
        <w:pStyle w:val="ListParagraph"/>
        <w:tabs>
          <w:tab w:val="clear" w:pos="1440"/>
          <w:tab w:val="clear" w:pos="4320"/>
          <w:tab w:val="center" w:pos="1418"/>
          <w:tab w:val="left" w:pos="1520"/>
        </w:tabs>
        <w:ind w:left="357"/>
        <w:jc w:val="both"/>
      </w:pPr>
      <w:r>
        <w:rPr>
          <w:rFonts w:eastAsia="PMingLiU"/>
          <w:lang w:eastAsia="zh-HK"/>
        </w:rPr>
        <w:tab/>
        <w:t xml:space="preserve">                                                                  </w:t>
      </w:r>
      <w:r>
        <w:t xml:space="preserve">    </w:t>
      </w:r>
      <w:r>
        <w:rPr>
          <w:rFonts w:eastAsia="PMingLiU"/>
          <w:lang w:eastAsia="zh-HK"/>
        </w:rPr>
        <w:t>District Court</w:t>
      </w:r>
      <w:r>
        <w:t xml:space="preserve"> Master</w:t>
      </w:r>
    </w:p>
    <w:p w:rsidR="005168B6" w:rsidRDefault="005168B6" w:rsidP="005168B6">
      <w:pPr>
        <w:pStyle w:val="ListParagraph"/>
        <w:tabs>
          <w:tab w:val="clear" w:pos="1440"/>
          <w:tab w:val="clear" w:pos="4320"/>
          <w:tab w:val="left" w:pos="709"/>
          <w:tab w:val="center" w:pos="1418"/>
        </w:tabs>
        <w:ind w:left="357"/>
        <w:jc w:val="both"/>
      </w:pPr>
    </w:p>
    <w:p w:rsidR="005F7650" w:rsidRDefault="005F7650" w:rsidP="005168B6">
      <w:pPr>
        <w:pStyle w:val="ListParagraph"/>
        <w:tabs>
          <w:tab w:val="clear" w:pos="1440"/>
          <w:tab w:val="clear" w:pos="4320"/>
          <w:tab w:val="left" w:pos="709"/>
          <w:tab w:val="center" w:pos="1418"/>
        </w:tabs>
        <w:ind w:left="357"/>
        <w:jc w:val="both"/>
      </w:pPr>
    </w:p>
    <w:p w:rsidR="005F7650" w:rsidRDefault="005F7650" w:rsidP="005168B6">
      <w:pPr>
        <w:pStyle w:val="ListParagraph"/>
        <w:tabs>
          <w:tab w:val="clear" w:pos="1440"/>
          <w:tab w:val="clear" w:pos="4320"/>
          <w:tab w:val="left" w:pos="709"/>
          <w:tab w:val="center" w:pos="1418"/>
        </w:tabs>
        <w:ind w:left="357"/>
        <w:jc w:val="both"/>
      </w:pPr>
    </w:p>
    <w:p w:rsidR="005168B6" w:rsidRDefault="005F7650" w:rsidP="005168B6">
      <w:pPr>
        <w:pStyle w:val="ListParagraph"/>
        <w:tabs>
          <w:tab w:val="clear" w:pos="1440"/>
          <w:tab w:val="clear" w:pos="4320"/>
          <w:tab w:val="left" w:pos="709"/>
          <w:tab w:val="center" w:pos="1418"/>
        </w:tabs>
        <w:ind w:left="357"/>
        <w:jc w:val="both"/>
      </w:pPr>
      <w:r>
        <w:rPr>
          <w:rFonts w:hint="eastAsia"/>
        </w:rPr>
        <w:t>R</w:t>
      </w:r>
      <w:r w:rsidR="005168B6">
        <w:t>epresentation:</w:t>
      </w:r>
    </w:p>
    <w:p w:rsidR="005168B6" w:rsidRDefault="005168B6" w:rsidP="005168B6">
      <w:pPr>
        <w:pStyle w:val="ListParagraph"/>
        <w:tabs>
          <w:tab w:val="clear" w:pos="1440"/>
          <w:tab w:val="clear" w:pos="4320"/>
          <w:tab w:val="left" w:pos="709"/>
          <w:tab w:val="center" w:pos="1418"/>
        </w:tabs>
        <w:ind w:left="357"/>
        <w:jc w:val="both"/>
      </w:pPr>
      <w:r>
        <w:t xml:space="preserve">Mr. </w:t>
      </w:r>
      <w:r w:rsidR="005F7650">
        <w:rPr>
          <w:rFonts w:hint="eastAsia"/>
        </w:rPr>
        <w:t>K.</w:t>
      </w:r>
      <w:r>
        <w:rPr>
          <w:rFonts w:hint="eastAsia"/>
        </w:rPr>
        <w:t xml:space="preserve"> Lam of Messrs. Au &amp; Vrijmoed for the Plaintiff</w:t>
      </w:r>
    </w:p>
    <w:p w:rsidR="005168B6" w:rsidRDefault="005F7650" w:rsidP="005168B6">
      <w:pPr>
        <w:pStyle w:val="ListParagraph"/>
        <w:tabs>
          <w:tab w:val="clear" w:pos="1440"/>
          <w:tab w:val="clear" w:pos="4320"/>
          <w:tab w:val="left" w:pos="709"/>
          <w:tab w:val="center" w:pos="1418"/>
        </w:tabs>
        <w:ind w:left="357"/>
        <w:jc w:val="both"/>
      </w:pPr>
      <w:r>
        <w:rPr>
          <w:rFonts w:hint="eastAsia"/>
        </w:rPr>
        <w:t>Ms. G.</w:t>
      </w:r>
      <w:r w:rsidR="005168B6">
        <w:rPr>
          <w:rFonts w:hint="eastAsia"/>
        </w:rPr>
        <w:t xml:space="preserve"> Ko of Messrs. Winnie Leung for the Defendant</w:t>
      </w:r>
    </w:p>
    <w:sectPr w:rsidR="005168B6" w:rsidSect="00CD5B26">
      <w:headerReference w:type="default" r:id="rId8"/>
      <w:pgSz w:w="11906" w:h="16838"/>
      <w:pgMar w:top="1418" w:right="1701" w:bottom="1418" w:left="1701"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1AD3" w:rsidRDefault="00E61AD3">
      <w:r>
        <w:separator/>
      </w:r>
    </w:p>
  </w:endnote>
  <w:endnote w:type="continuationSeparator" w:id="0">
    <w:p w:rsidR="00E61AD3" w:rsidRDefault="00E61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
    <w:altName w:val="Arial Unicode MS"/>
    <w:panose1 w:val="020B0604020202020204"/>
    <w:charset w:val="88"/>
    <w:family w:val="modern"/>
    <w:pitch w:val="fixed"/>
    <w:sig w:usb0="00000001" w:usb1="08080000" w:usb2="00000010"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1AD3" w:rsidRDefault="00E61AD3">
      <w:r>
        <w:separator/>
      </w:r>
    </w:p>
  </w:footnote>
  <w:footnote w:type="continuationSeparator" w:id="0">
    <w:p w:rsidR="00E61AD3" w:rsidRDefault="00E61AD3">
      <w:r>
        <w:continuationSeparator/>
      </w:r>
    </w:p>
  </w:footnote>
  <w:footnote w:id="1">
    <w:p w:rsidR="004E00BB" w:rsidRDefault="004E00BB" w:rsidP="004E00BB">
      <w:pPr>
        <w:pStyle w:val="FootnoteText"/>
        <w:jc w:val="both"/>
      </w:pPr>
      <w:r>
        <w:rPr>
          <w:rStyle w:val="FootnoteReference"/>
        </w:rPr>
        <w:footnoteRef/>
      </w:r>
      <w:r>
        <w:t xml:space="preserve"> </w:t>
      </w:r>
      <w:r>
        <w:rPr>
          <w:rFonts w:hint="eastAsia"/>
        </w:rPr>
        <w:t>Arfan Muhammad v. MPS Engineering Ltd &amp; Ors (unreported, HCPI 457/2003, 20 June 2004);</w:t>
      </w:r>
    </w:p>
    <w:p w:rsidR="004E00BB" w:rsidRDefault="004E00BB" w:rsidP="004E00BB">
      <w:pPr>
        <w:pStyle w:val="FootnoteText"/>
        <w:jc w:val="both"/>
      </w:pPr>
      <w:r>
        <w:rPr>
          <w:rFonts w:hint="eastAsia"/>
        </w:rPr>
        <w:t xml:space="preserve">Lam Siu Kong v. Luck On Enterprise t/a Ocean Super Seafood </w:t>
      </w:r>
      <w:r>
        <w:t>Restaurant</w:t>
      </w:r>
      <w:r>
        <w:rPr>
          <w:rFonts w:hint="eastAsia"/>
        </w:rPr>
        <w:t xml:space="preserve"> (unreported, HCPI 698/2009, 26 Aug 2010); Wong Ka Yee v. Gay Giano Int Ltd (unreported, DCEC 436/2007, 4 August 2009); Chan Yuet Keung v. Harmony (International) Knitting Factory Ltd [2010] 5 HKLRD 599 and So Cheuk Yi v Pang Harling Harry (unreported, HCPI 526/2007)</w:t>
      </w:r>
    </w:p>
  </w:footnote>
  <w:footnote w:id="2">
    <w:p w:rsidR="00EB5AF0" w:rsidRDefault="00EB5AF0">
      <w:pPr>
        <w:pStyle w:val="FootnoteText"/>
      </w:pPr>
      <w:r>
        <w:rPr>
          <w:rStyle w:val="FootnoteReference"/>
        </w:rPr>
        <w:footnoteRef/>
      </w:r>
      <w:r>
        <w:t xml:space="preserve"> </w:t>
      </w:r>
      <w:r>
        <w:rPr>
          <w:rFonts w:hint="eastAsia"/>
        </w:rPr>
        <w:t>Ip Sau Lin v. Hospital Authority (DCEC 584 of 2007); Farman Khan v. S</w:t>
      </w:r>
      <w:r>
        <w:t>h</w:t>
      </w:r>
      <w:r>
        <w:rPr>
          <w:rFonts w:hint="eastAsia"/>
        </w:rPr>
        <w:t>un S</w:t>
      </w:r>
      <w:r>
        <w:t>u</w:t>
      </w:r>
      <w:r>
        <w:rPr>
          <w:rFonts w:hint="eastAsia"/>
        </w:rPr>
        <w:t>m Engineering Co. (HCPI 850/2008); Ho May Fong v. Sime Darby Motor Services Ltd (HCPI 1096/2003) and Chan Man Sze v. Chan Siu Wan  &amp; ors (HCPI 290 off 2007)</w:t>
      </w:r>
    </w:p>
  </w:footnote>
  <w:footnote w:id="3">
    <w:p w:rsidR="00414E0A" w:rsidRDefault="00414E0A">
      <w:pPr>
        <w:pStyle w:val="FootnoteText"/>
      </w:pPr>
      <w:r>
        <w:rPr>
          <w:rStyle w:val="FootnoteReference"/>
        </w:rPr>
        <w:footnoteRef/>
      </w:r>
      <w:r>
        <w:t xml:space="preserve"> </w:t>
      </w:r>
      <w:r>
        <w:rPr>
          <w:rFonts w:hint="eastAsia"/>
        </w:rPr>
        <w:t xml:space="preserve">See para 9(ii) hereinabove. </w:t>
      </w:r>
    </w:p>
  </w:footnote>
  <w:footnote w:id="4">
    <w:p w:rsidR="00414E0A" w:rsidRDefault="00414E0A">
      <w:pPr>
        <w:pStyle w:val="FootnoteText"/>
      </w:pPr>
      <w:r>
        <w:rPr>
          <w:rStyle w:val="FootnoteReference"/>
        </w:rPr>
        <w:footnoteRef/>
      </w:r>
      <w:r>
        <w:t xml:space="preserve"> </w:t>
      </w:r>
      <w:r>
        <w:rPr>
          <w:rFonts w:hint="eastAsia"/>
        </w:rPr>
        <w:t>in para 5 of her letter dated 25</w:t>
      </w:r>
      <w:r w:rsidRPr="008D3213">
        <w:rPr>
          <w:rFonts w:hint="eastAsia"/>
          <w:vertAlign w:val="superscript"/>
        </w:rPr>
        <w:t>th</w:t>
      </w:r>
      <w:r>
        <w:rPr>
          <w:rFonts w:hint="eastAsia"/>
        </w:rPr>
        <w:t xml:space="preserve"> </w:t>
      </w:r>
      <w:r>
        <w:t>February</w:t>
      </w:r>
      <w:r>
        <w:rPr>
          <w:rFonts w:hint="eastAsia"/>
        </w:rPr>
        <w:t xml:space="preserve"> 2009 (of which </w:t>
      </w:r>
      <w:r>
        <w:t>I</w:t>
      </w:r>
      <w:r>
        <w:rPr>
          <w:rFonts w:hint="eastAsia"/>
        </w:rPr>
        <w:t xml:space="preserve"> have cited in para 7 hereinabove)</w:t>
      </w:r>
    </w:p>
  </w:footnote>
  <w:footnote w:id="5">
    <w:p w:rsidR="00414E0A" w:rsidRDefault="00414E0A">
      <w:pPr>
        <w:pStyle w:val="FootnoteText"/>
      </w:pPr>
      <w:r>
        <w:rPr>
          <w:rStyle w:val="FootnoteReference"/>
        </w:rPr>
        <w:footnoteRef/>
      </w:r>
      <w:r>
        <w:t xml:space="preserve"> </w:t>
      </w:r>
      <w:r>
        <w:rPr>
          <w:rFonts w:hint="eastAsia"/>
        </w:rPr>
        <w:t>in the 3</w:t>
      </w:r>
      <w:r w:rsidRPr="00AF5EC5">
        <w:rPr>
          <w:rFonts w:hint="eastAsia"/>
          <w:vertAlign w:val="superscript"/>
        </w:rPr>
        <w:t>rd</w:t>
      </w:r>
      <w:r>
        <w:rPr>
          <w:rFonts w:hint="eastAsia"/>
        </w:rPr>
        <w:t xml:space="preserve"> Report dated 1</w:t>
      </w:r>
      <w:r w:rsidRPr="00AF5EC5">
        <w:rPr>
          <w:rFonts w:hint="eastAsia"/>
          <w:vertAlign w:val="superscript"/>
        </w:rPr>
        <w:t>st</w:t>
      </w:r>
      <w:r>
        <w:rPr>
          <w:rFonts w:hint="eastAsia"/>
        </w:rPr>
        <w:t xml:space="preserve"> February 2011(of which </w:t>
      </w:r>
      <w:r>
        <w:t>I</w:t>
      </w:r>
      <w:r>
        <w:rPr>
          <w:rFonts w:hint="eastAsia"/>
        </w:rPr>
        <w:t xml:space="preserve"> have cited in para 8(iii) hereinabove).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5B26" w:rsidRDefault="002C51D0">
    <w:pPr>
      <w:pStyle w:val="Header"/>
      <w:rPr>
        <w:rStyle w:val="PageNumber"/>
        <w:sz w:val="28"/>
        <w:szCs w:val="28"/>
      </w:rPr>
    </w:pPr>
    <w:r>
      <w:rPr>
        <w:sz w:val="28"/>
        <w:szCs w:val="28"/>
      </w:rPr>
      <w:t xml:space="preserve">-  </w:t>
    </w:r>
    <w:r w:rsidR="00E60A35">
      <w:rPr>
        <w:rStyle w:val="PageNumber"/>
        <w:sz w:val="28"/>
        <w:szCs w:val="28"/>
      </w:rPr>
      <w:fldChar w:fldCharType="begin"/>
    </w:r>
    <w:r>
      <w:rPr>
        <w:rStyle w:val="PageNumber"/>
        <w:sz w:val="28"/>
        <w:szCs w:val="28"/>
      </w:rPr>
      <w:instrText xml:space="preserve"> PAGE </w:instrText>
    </w:r>
    <w:r w:rsidR="00E60A35">
      <w:rPr>
        <w:rStyle w:val="PageNumber"/>
        <w:sz w:val="28"/>
        <w:szCs w:val="28"/>
      </w:rPr>
      <w:fldChar w:fldCharType="separate"/>
    </w:r>
    <w:r w:rsidR="00A45B26">
      <w:rPr>
        <w:rStyle w:val="PageNumber"/>
        <w:noProof/>
        <w:sz w:val="28"/>
        <w:szCs w:val="28"/>
      </w:rPr>
      <w:t>1</w:t>
    </w:r>
    <w:r w:rsidR="00E60A35">
      <w:rPr>
        <w:rStyle w:val="PageNumber"/>
        <w:sz w:val="28"/>
        <w:szCs w:val="28"/>
      </w:rPr>
      <w:fldChar w:fldCharType="end"/>
    </w:r>
    <w:r>
      <w:rPr>
        <w:rStyle w:val="PageNumber"/>
        <w:sz w:val="28"/>
        <w:szCs w:val="28"/>
      </w:rPr>
      <w:t xml:space="preserve">  -</w:t>
    </w:r>
  </w:p>
  <w:p w:rsidR="00CD5B26" w:rsidRDefault="00BB75E1">
    <w:pPr>
      <w:pStyle w:val="Header"/>
      <w:jc w:val="left"/>
    </w:pPr>
    <w:r w:rsidRPr="00E60A35">
      <w:rPr>
        <w:noProof/>
        <w:sz w:val="20"/>
        <w:lang w:eastAsia="en-US"/>
      </w:rPr>
    </w:r>
    <w:r w:rsidR="00BB75E1" w:rsidRPr="00E60A35">
      <w:rPr>
        <w:noProof/>
        <w:sz w:val="20"/>
        <w:lang w:eastAsia="en-US"/>
      </w:rPr>
      <w:pict>
        <v:shapetype id="_x0000_t202" coordsize="21600,21600" o:spt="202" path="m,l,21600r21600,l21600,xe">
          <v:stroke joinstyle="miter"/>
          <v:path gradientshapeok="t" o:connecttype="rect"/>
        </v:shapetype>
        <v:shape id="_x0000_s1025" type="#_x0000_t202" alt="" style="position:absolute;margin-left:-63pt;margin-top:12.05pt;width:27pt;height:783pt;z-index:251656704;mso-wrap-style:square;mso-wrap-edited:f;mso-width-percent:0;mso-height-percent:0;mso-width-percent:0;mso-height-percent:0;v-text-anchor:top" o:allowincell="f" stroked="f">
          <v:textbox style="mso-next-textbox:#_x0000_s1025">
            <w:txbxContent>
              <w:p w:rsidR="00CD5B26" w:rsidRDefault="002C51D0">
                <w:pPr>
                  <w:rPr>
                    <w:b/>
                    <w:bCs/>
                    <w:sz w:val="20"/>
                    <w:szCs w:val="20"/>
                  </w:rPr>
                </w:pPr>
                <w:r>
                  <w:rPr>
                    <w:b/>
                    <w:bCs/>
                    <w:sz w:val="20"/>
                    <w:szCs w:val="20"/>
                  </w:rPr>
                  <w:t>A</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20"/>
                    <w:szCs w:val="20"/>
                  </w:rPr>
                </w:pPr>
                <w:r>
                  <w:rPr>
                    <w:b/>
                    <w:bCs/>
                    <w:sz w:val="20"/>
                    <w:szCs w:val="20"/>
                  </w:rPr>
                  <w:t>B</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C</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pStyle w:val="Heading2"/>
                  <w:rPr>
                    <w:sz w:val="16"/>
                    <w:szCs w:val="16"/>
                  </w:rPr>
                </w:pPr>
                <w:r>
                  <w:t>D</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E</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20"/>
                    <w:szCs w:val="20"/>
                  </w:rPr>
                </w:pPr>
                <w:r>
                  <w:rPr>
                    <w:b/>
                    <w:bCs/>
                    <w:sz w:val="20"/>
                    <w:szCs w:val="20"/>
                  </w:rPr>
                  <w:t>F</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G</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H</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I</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J</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K</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L</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M</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N</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O</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P</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Q</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R</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S</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T</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U</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pStyle w:val="Heading3"/>
                  <w:jc w:val="left"/>
                </w:pPr>
                <w:r>
                  <w:t>V</w:t>
                </w:r>
              </w:p>
            </w:txbxContent>
          </v:textbox>
        </v:shape>
      </w:pict>
    </w:r>
    <w:r w:rsidRPr="00E60A35">
      <w:rPr>
        <w:noProof/>
        <w:sz w:val="20"/>
        <w:lang w:eastAsia="en-US"/>
      </w:rPr>
    </w:r>
    <w:r w:rsidR="00BB75E1" w:rsidRPr="00E60A35">
      <w:rPr>
        <w:noProof/>
        <w:sz w:val="20"/>
        <w:lang w:eastAsia="en-US"/>
      </w:rPr>
      <w:pict>
        <v:shape id="_x0000_s1026" type="#_x0000_t202" alt="" style="position:absolute;margin-left:-63pt;margin-top:-19.15pt;width:45pt;height:23.4pt;z-index:251658752;mso-wrap-style:square;mso-wrap-edited:f;mso-width-percent:0;mso-height-percent:0;mso-width-percent:0;mso-height-percent:0;v-text-anchor:top" o:allowincell="f" stroked="f">
          <v:textbox style="mso-next-textbox:#_x0000_s1026">
            <w:txbxContent>
              <w:p w:rsidR="00CD5B26" w:rsidRDefault="002C51D0">
                <w:pPr>
                  <w:rPr>
                    <w:rFonts w:eastAsia="SimHei"/>
                    <w:b/>
                    <w:bCs/>
                    <w:sz w:val="18"/>
                    <w:szCs w:val="18"/>
                  </w:rPr>
                </w:pPr>
                <w:r>
                  <w:rPr>
                    <w:rFonts w:eastAsia="SimHei" w:hint="eastAsia"/>
                    <w:b/>
                    <w:bCs/>
                    <w:sz w:val="18"/>
                  </w:rPr>
                  <w:t>由此</w:t>
                </w:r>
              </w:p>
            </w:txbxContent>
          </v:textbox>
        </v:shape>
      </w:pict>
    </w:r>
    <w:r w:rsidRPr="00E60A35">
      <w:rPr>
        <w:noProof/>
        <w:sz w:val="20"/>
        <w:lang w:eastAsia="en-US"/>
      </w:rPr>
    </w:r>
    <w:r w:rsidR="00BB75E1" w:rsidRPr="00E60A35">
      <w:rPr>
        <w:noProof/>
        <w:sz w:val="20"/>
        <w:lang w:eastAsia="en-US"/>
      </w:rPr>
      <w:pict>
        <v:shape id="_x0000_s1027" type="#_x0000_t202" alt="" style="position:absolute;margin-left:471.4pt;margin-top:12.25pt;width:32.6pt;height:11in;z-index:251657728;mso-wrap-style:square;mso-wrap-edited:f;mso-width-percent:0;mso-height-percent:0;mso-width-percent:0;mso-height-percent:0;v-text-anchor:top" o:allowincell="f" stroked="f">
          <v:textbox style="mso-next-textbox:#_x0000_s1027">
            <w:txbxContent>
              <w:p w:rsidR="00CD5B26" w:rsidRDefault="002C51D0">
                <w:pPr>
                  <w:rPr>
                    <w:b/>
                    <w:bCs/>
                    <w:sz w:val="20"/>
                    <w:szCs w:val="20"/>
                  </w:rPr>
                </w:pPr>
                <w:r>
                  <w:rPr>
                    <w:b/>
                    <w:bCs/>
                    <w:sz w:val="20"/>
                    <w:szCs w:val="20"/>
                  </w:rPr>
                  <w:t>A</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20"/>
                    <w:szCs w:val="20"/>
                  </w:rPr>
                </w:pPr>
                <w:r>
                  <w:rPr>
                    <w:b/>
                    <w:bCs/>
                    <w:sz w:val="20"/>
                    <w:szCs w:val="20"/>
                  </w:rPr>
                  <w:t>B</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C</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pStyle w:val="Heading2"/>
                  <w:rPr>
                    <w:sz w:val="16"/>
                    <w:szCs w:val="16"/>
                  </w:rPr>
                </w:pPr>
                <w:r>
                  <w:t>D</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E</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20"/>
                    <w:szCs w:val="20"/>
                  </w:rPr>
                </w:pPr>
                <w:r>
                  <w:rPr>
                    <w:b/>
                    <w:bCs/>
                    <w:sz w:val="20"/>
                    <w:szCs w:val="20"/>
                  </w:rPr>
                  <w:t>F</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G</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H</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I</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J</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K</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L</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M</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N</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O</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P</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Q</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R</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S</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T</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rPr>
                    <w:b/>
                    <w:bCs/>
                    <w:sz w:val="16"/>
                    <w:szCs w:val="16"/>
                  </w:rPr>
                </w:pPr>
                <w:r>
                  <w:rPr>
                    <w:b/>
                    <w:bCs/>
                    <w:sz w:val="20"/>
                    <w:szCs w:val="20"/>
                  </w:rPr>
                  <w:t>U</w:t>
                </w:r>
              </w:p>
              <w:p w:rsidR="00CD5B26" w:rsidRDefault="00CD5B26">
                <w:pPr>
                  <w:rPr>
                    <w:b/>
                    <w:bCs/>
                    <w:sz w:val="10"/>
                    <w:szCs w:val="10"/>
                  </w:rPr>
                </w:pPr>
              </w:p>
              <w:p w:rsidR="00CD5B26" w:rsidRDefault="00CD5B26">
                <w:pPr>
                  <w:rPr>
                    <w:b/>
                    <w:bCs/>
                    <w:sz w:val="16"/>
                    <w:szCs w:val="16"/>
                  </w:rPr>
                </w:pPr>
              </w:p>
              <w:p w:rsidR="00CD5B26" w:rsidRDefault="00CD5B26">
                <w:pPr>
                  <w:rPr>
                    <w:b/>
                    <w:bCs/>
                    <w:sz w:val="16"/>
                    <w:szCs w:val="16"/>
                  </w:rPr>
                </w:pPr>
              </w:p>
              <w:p w:rsidR="00CD5B26" w:rsidRDefault="002C51D0">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911AC"/>
    <w:multiLevelType w:val="hybridMultilevel"/>
    <w:tmpl w:val="DA2A2B86"/>
    <w:lvl w:ilvl="0" w:tplc="DB54D794">
      <w:start w:val="1"/>
      <w:numFmt w:val="lowerRoman"/>
      <w:lvlText w:val="(%1)"/>
      <w:lvlJc w:val="left"/>
      <w:pPr>
        <w:ind w:left="1434" w:hanging="72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 w15:restartNumberingAfterBreak="0">
    <w:nsid w:val="36E812C2"/>
    <w:multiLevelType w:val="hybridMultilevel"/>
    <w:tmpl w:val="A12A56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A2D0A97"/>
    <w:multiLevelType w:val="hybridMultilevel"/>
    <w:tmpl w:val="3C109B36"/>
    <w:lvl w:ilvl="0" w:tplc="F84ABC02">
      <w:start w:val="1"/>
      <w:numFmt w:val="lowerRoman"/>
      <w:lvlText w:val="(%1)"/>
      <w:lvlJc w:val="left"/>
      <w:pPr>
        <w:ind w:left="1434" w:hanging="72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num w:numId="1" w16cid:durableId="841431051">
    <w:abstractNumId w:val="1"/>
  </w:num>
  <w:num w:numId="2" w16cid:durableId="7053764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5032483">
    <w:abstractNumId w:val="0"/>
  </w:num>
  <w:num w:numId="4" w16cid:durableId="2023819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characterSpacingControl w:val="doNotCompress"/>
  <w:hdrShapeDefaults>
    <o:shapedefaults v:ext="edit" spidmax="21506"/>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62C7"/>
    <w:rsid w:val="00005BF4"/>
    <w:rsid w:val="00057A2F"/>
    <w:rsid w:val="000E317E"/>
    <w:rsid w:val="001860E3"/>
    <w:rsid w:val="00193082"/>
    <w:rsid w:val="001F1157"/>
    <w:rsid w:val="001F1BE4"/>
    <w:rsid w:val="00243397"/>
    <w:rsid w:val="00247DBA"/>
    <w:rsid w:val="002C51D0"/>
    <w:rsid w:val="0032654F"/>
    <w:rsid w:val="003C1AF7"/>
    <w:rsid w:val="003E0D2A"/>
    <w:rsid w:val="00414E0A"/>
    <w:rsid w:val="0045566A"/>
    <w:rsid w:val="00471FE4"/>
    <w:rsid w:val="004E00BB"/>
    <w:rsid w:val="005014C3"/>
    <w:rsid w:val="005168B6"/>
    <w:rsid w:val="005F7650"/>
    <w:rsid w:val="0062357D"/>
    <w:rsid w:val="006662C7"/>
    <w:rsid w:val="007249DA"/>
    <w:rsid w:val="00752091"/>
    <w:rsid w:val="008440EE"/>
    <w:rsid w:val="008545BE"/>
    <w:rsid w:val="008561CA"/>
    <w:rsid w:val="008D3213"/>
    <w:rsid w:val="008E35B5"/>
    <w:rsid w:val="00980637"/>
    <w:rsid w:val="0099215D"/>
    <w:rsid w:val="00A1404A"/>
    <w:rsid w:val="00A45B26"/>
    <w:rsid w:val="00AF5EC5"/>
    <w:rsid w:val="00B02EC0"/>
    <w:rsid w:val="00B44DC5"/>
    <w:rsid w:val="00B63053"/>
    <w:rsid w:val="00BB75E1"/>
    <w:rsid w:val="00C57620"/>
    <w:rsid w:val="00C930A1"/>
    <w:rsid w:val="00C97C55"/>
    <w:rsid w:val="00CD00D3"/>
    <w:rsid w:val="00CD5B26"/>
    <w:rsid w:val="00D03DB1"/>
    <w:rsid w:val="00D70AF3"/>
    <w:rsid w:val="00DC6AA7"/>
    <w:rsid w:val="00E03E8F"/>
    <w:rsid w:val="00E60A35"/>
    <w:rsid w:val="00E61AD3"/>
    <w:rsid w:val="00EB5AF0"/>
    <w:rsid w:val="00F06486"/>
    <w:rsid w:val="00FB5DF3"/>
    <w:rsid w:val="00FC00E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15:chartTrackingRefBased/>
  <w15:docId w15:val="{65B5CD2A-E51F-1546-AB56-777F299F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B26"/>
    <w:pPr>
      <w:tabs>
        <w:tab w:val="left" w:pos="1440"/>
        <w:tab w:val="center" w:pos="4320"/>
        <w:tab w:val="right" w:pos="9072"/>
      </w:tabs>
      <w:snapToGrid w:val="0"/>
    </w:pPr>
    <w:rPr>
      <w:rFonts w:ascii="Times New Roman" w:hAnsi="Times New Roman"/>
      <w:sz w:val="28"/>
      <w:szCs w:val="28"/>
      <w:lang w:val="en-US"/>
    </w:rPr>
  </w:style>
  <w:style w:type="paragraph" w:styleId="Heading2">
    <w:name w:val="heading 2"/>
    <w:basedOn w:val="Normal"/>
    <w:next w:val="Normal"/>
    <w:link w:val="Heading2Char"/>
    <w:uiPriority w:val="9"/>
    <w:semiHidden/>
    <w:unhideWhenUsed/>
    <w:qFormat/>
    <w:rsid w:val="00CD5B26"/>
    <w:pPr>
      <w:keepNext/>
      <w:snapToGrid/>
      <w:outlineLvl w:val="1"/>
    </w:pPr>
    <w:rPr>
      <w:b/>
      <w:bCs/>
      <w:sz w:val="20"/>
      <w:szCs w:val="20"/>
    </w:rPr>
  </w:style>
  <w:style w:type="paragraph" w:styleId="Heading3">
    <w:name w:val="heading 3"/>
    <w:basedOn w:val="Normal"/>
    <w:next w:val="Normal"/>
    <w:link w:val="Heading3Char"/>
    <w:uiPriority w:val="9"/>
    <w:semiHidden/>
    <w:unhideWhenUsed/>
    <w:qFormat/>
    <w:rsid w:val="00CD5B26"/>
    <w:pPr>
      <w:keepNext/>
      <w:snapToGrid/>
      <w:jc w:val="center"/>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CD5B26"/>
    <w:rPr>
      <w:rFonts w:ascii="Times New Roman" w:eastAsia="SimSun" w:hAnsi="Times New Roman" w:cs="Times New Roman" w:hint="default"/>
      <w:b/>
      <w:bCs/>
      <w:sz w:val="20"/>
      <w:szCs w:val="20"/>
    </w:rPr>
  </w:style>
  <w:style w:type="character" w:customStyle="1" w:styleId="Heading3Char">
    <w:name w:val="Heading 3 Char"/>
    <w:basedOn w:val="DefaultParagraphFont"/>
    <w:link w:val="Heading3"/>
    <w:uiPriority w:val="9"/>
    <w:semiHidden/>
    <w:locked/>
    <w:rsid w:val="00CD5B26"/>
    <w:rPr>
      <w:rFonts w:ascii="Times New Roman" w:eastAsia="SimSun" w:hAnsi="Times New Roman" w:cs="Times New Roman" w:hint="default"/>
      <w:b/>
      <w:bCs/>
      <w:sz w:val="20"/>
      <w:szCs w:val="20"/>
    </w:rPr>
  </w:style>
  <w:style w:type="paragraph" w:styleId="FootnoteText">
    <w:name w:val="footnote text"/>
    <w:basedOn w:val="Normal"/>
    <w:link w:val="FootnoteTextChar"/>
    <w:uiPriority w:val="99"/>
    <w:semiHidden/>
    <w:unhideWhenUsed/>
    <w:rsid w:val="00CD5B26"/>
    <w:rPr>
      <w:sz w:val="20"/>
      <w:szCs w:val="20"/>
    </w:rPr>
  </w:style>
  <w:style w:type="character" w:customStyle="1" w:styleId="FootnoteTextChar">
    <w:name w:val="Footnote Text Char"/>
    <w:basedOn w:val="DefaultParagraphFont"/>
    <w:link w:val="FootnoteText"/>
    <w:uiPriority w:val="99"/>
    <w:semiHidden/>
    <w:locked/>
    <w:rsid w:val="00CD5B26"/>
    <w:rPr>
      <w:rFonts w:ascii="Times New Roman" w:hAnsi="Times New Roman" w:cs="Times New Roman" w:hint="default"/>
    </w:rPr>
  </w:style>
  <w:style w:type="paragraph" w:styleId="Header">
    <w:name w:val="header"/>
    <w:basedOn w:val="Normal"/>
    <w:link w:val="HeaderChar"/>
    <w:uiPriority w:val="99"/>
    <w:semiHidden/>
    <w:unhideWhenUsed/>
    <w:rsid w:val="00CD5B26"/>
    <w:pPr>
      <w:tabs>
        <w:tab w:val="center" w:pos="4153"/>
        <w:tab w:val="right" w:pos="8306"/>
      </w:tabs>
      <w:jc w:val="center"/>
    </w:pPr>
    <w:rPr>
      <w:sz w:val="18"/>
      <w:szCs w:val="18"/>
    </w:rPr>
  </w:style>
  <w:style w:type="character" w:customStyle="1" w:styleId="HeaderChar">
    <w:name w:val="Header Char"/>
    <w:basedOn w:val="DefaultParagraphFont"/>
    <w:link w:val="Header"/>
    <w:uiPriority w:val="99"/>
    <w:semiHidden/>
    <w:locked/>
    <w:rsid w:val="00CD5B26"/>
    <w:rPr>
      <w:rFonts w:ascii="Times New Roman" w:eastAsia="SimSun" w:hAnsi="Times New Roman" w:cs="Times New Roman" w:hint="default"/>
      <w:sz w:val="18"/>
      <w:szCs w:val="18"/>
    </w:rPr>
  </w:style>
  <w:style w:type="paragraph" w:styleId="Footer">
    <w:name w:val="footer"/>
    <w:basedOn w:val="Normal"/>
    <w:link w:val="FooterChar"/>
    <w:uiPriority w:val="99"/>
    <w:semiHidden/>
    <w:unhideWhenUsed/>
    <w:rsid w:val="00CD5B26"/>
    <w:pPr>
      <w:tabs>
        <w:tab w:val="center" w:pos="4153"/>
        <w:tab w:val="right" w:pos="8306"/>
      </w:tabs>
    </w:pPr>
    <w:rPr>
      <w:sz w:val="20"/>
      <w:szCs w:val="20"/>
    </w:rPr>
  </w:style>
  <w:style w:type="character" w:customStyle="1" w:styleId="FooterChar">
    <w:name w:val="Footer Char"/>
    <w:basedOn w:val="DefaultParagraphFont"/>
    <w:link w:val="Footer"/>
    <w:uiPriority w:val="99"/>
    <w:semiHidden/>
    <w:locked/>
    <w:rsid w:val="00CD5B26"/>
    <w:rPr>
      <w:rFonts w:ascii="Times New Roman" w:eastAsia="SimSun" w:hAnsi="Times New Roman" w:cs="Times New Roman" w:hint="default"/>
      <w:sz w:val="20"/>
      <w:szCs w:val="20"/>
    </w:rPr>
  </w:style>
  <w:style w:type="paragraph" w:styleId="BodyText">
    <w:name w:val="Body Text"/>
    <w:basedOn w:val="Normal"/>
    <w:link w:val="BodyTextChar"/>
    <w:semiHidden/>
    <w:unhideWhenUsed/>
    <w:rsid w:val="00CD5B26"/>
    <w:pPr>
      <w:tabs>
        <w:tab w:val="clear" w:pos="1440"/>
        <w:tab w:val="clear" w:pos="4320"/>
        <w:tab w:val="clear" w:pos="9072"/>
        <w:tab w:val="left" w:pos="1400"/>
        <w:tab w:val="left" w:pos="7020"/>
      </w:tabs>
      <w:kinsoku w:val="0"/>
      <w:overflowPunct w:val="0"/>
      <w:autoSpaceDE w:val="0"/>
      <w:autoSpaceDN w:val="0"/>
      <w:adjustRightInd w:val="0"/>
      <w:snapToGrid/>
      <w:spacing w:line="600" w:lineRule="exact"/>
      <w:jc w:val="both"/>
    </w:pPr>
    <w:rPr>
      <w:rFonts w:eastAsia="???"/>
      <w:lang w:eastAsia="en-US"/>
    </w:rPr>
  </w:style>
  <w:style w:type="character" w:customStyle="1" w:styleId="BodyTextChar">
    <w:name w:val="Body Text Char"/>
    <w:basedOn w:val="DefaultParagraphFont"/>
    <w:link w:val="BodyText"/>
    <w:semiHidden/>
    <w:locked/>
    <w:rsid w:val="00CD5B26"/>
    <w:rPr>
      <w:rFonts w:ascii="Times New Roman" w:eastAsia="???" w:hAnsi="Times New Roman" w:cs="Times New Roman" w:hint="default"/>
      <w:sz w:val="28"/>
      <w:szCs w:val="28"/>
      <w:lang w:eastAsia="en-US"/>
    </w:rPr>
  </w:style>
  <w:style w:type="paragraph" w:styleId="ListParagraph">
    <w:name w:val="List Paragraph"/>
    <w:basedOn w:val="Normal"/>
    <w:uiPriority w:val="34"/>
    <w:qFormat/>
    <w:rsid w:val="00CD5B26"/>
    <w:pPr>
      <w:ind w:left="720"/>
      <w:contextualSpacing/>
    </w:pPr>
  </w:style>
  <w:style w:type="paragraph" w:customStyle="1" w:styleId="normal2">
    <w:name w:val="normal2"/>
    <w:basedOn w:val="Normal"/>
    <w:rsid w:val="00CD5B26"/>
    <w:pPr>
      <w:tabs>
        <w:tab w:val="left" w:pos="1411"/>
      </w:tabs>
      <w:overflowPunct w:val="0"/>
      <w:autoSpaceDE w:val="0"/>
      <w:autoSpaceDN w:val="0"/>
      <w:spacing w:line="360" w:lineRule="auto"/>
      <w:jc w:val="center"/>
    </w:pPr>
    <w:rPr>
      <w:rFonts w:eastAsia="MingLiU"/>
      <w:caps/>
      <w:lang w:val="en-GB"/>
    </w:rPr>
  </w:style>
  <w:style w:type="paragraph" w:customStyle="1" w:styleId="normal3">
    <w:name w:val="normal3"/>
    <w:basedOn w:val="Normal"/>
    <w:rsid w:val="00CD5B26"/>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
    <w:next w:val="Normal"/>
    <w:rsid w:val="00CD5B26"/>
    <w:pPr>
      <w:tabs>
        <w:tab w:val="left" w:pos="1411"/>
      </w:tabs>
      <w:overflowPunct w:val="0"/>
      <w:autoSpaceDE w:val="0"/>
      <w:autoSpaceDN w:val="0"/>
      <w:jc w:val="right"/>
    </w:pPr>
    <w:rPr>
      <w:rFonts w:eastAsia="MingLiU"/>
      <w:caps/>
      <w:lang w:val="en-GB"/>
    </w:rPr>
  </w:style>
  <w:style w:type="paragraph" w:customStyle="1" w:styleId="hspace">
    <w:name w:val="hspace"/>
    <w:basedOn w:val="Normal"/>
    <w:rsid w:val="00CD5B26"/>
    <w:pPr>
      <w:spacing w:line="200" w:lineRule="exact"/>
    </w:pPr>
  </w:style>
  <w:style w:type="character" w:styleId="FootnoteReference">
    <w:name w:val="footnote reference"/>
    <w:basedOn w:val="DefaultParagraphFont"/>
    <w:uiPriority w:val="99"/>
    <w:semiHidden/>
    <w:unhideWhenUsed/>
    <w:rsid w:val="00CD5B26"/>
    <w:rPr>
      <w:vertAlign w:val="superscript"/>
    </w:rPr>
  </w:style>
  <w:style w:type="character" w:styleId="PageNumber">
    <w:name w:val="page number"/>
    <w:basedOn w:val="DefaultParagraphFont"/>
    <w:uiPriority w:val="99"/>
    <w:semiHidden/>
    <w:unhideWhenUsed/>
    <w:rsid w:val="00CD5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155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6D5CA-14C7-49FA-97D5-0B2099741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2011-04-04T01:40:00Z</cp:lastPrinted>
  <dcterms:created xsi:type="dcterms:W3CDTF">2023-10-14T01:11:00Z</dcterms:created>
  <dcterms:modified xsi:type="dcterms:W3CDTF">2023-10-14T01:11:00Z</dcterms:modified>
</cp:coreProperties>
</file>