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42753" w:rsidRPr="00BC2496" w:rsidRDefault="00842753" w:rsidP="00BC2496">
      <w:pPr>
        <w:pStyle w:val="Heading6"/>
        <w:snapToGrid w:val="0"/>
        <w:spacing w:line="360" w:lineRule="auto"/>
        <w:ind w:left="1469"/>
        <w:jc w:val="right"/>
        <w:rPr>
          <w:rFonts w:eastAsia="PMingLiU"/>
          <w:sz w:val="28"/>
          <w:szCs w:val="28"/>
        </w:rPr>
      </w:pPr>
      <w:r w:rsidRPr="00BC2496">
        <w:rPr>
          <w:rFonts w:eastAsia="PMingLiU"/>
          <w:sz w:val="28"/>
          <w:szCs w:val="28"/>
        </w:rPr>
        <w:t xml:space="preserve">DCPI </w:t>
      </w:r>
      <w:r w:rsidR="005D4C5F" w:rsidRPr="00BC2496">
        <w:rPr>
          <w:rFonts w:eastAsia="PMingLiU"/>
          <w:sz w:val="28"/>
          <w:szCs w:val="28"/>
        </w:rPr>
        <w:t>400</w:t>
      </w:r>
      <w:r w:rsidRPr="00BC2496">
        <w:rPr>
          <w:rFonts w:eastAsia="PMingLiU"/>
          <w:sz w:val="28"/>
          <w:szCs w:val="28"/>
        </w:rPr>
        <w:t>/20</w:t>
      </w:r>
      <w:r w:rsidR="0051639C" w:rsidRPr="00BC2496">
        <w:rPr>
          <w:rFonts w:eastAsia="PMingLiU"/>
          <w:sz w:val="28"/>
          <w:szCs w:val="28"/>
        </w:rPr>
        <w:t>1</w:t>
      </w:r>
      <w:r w:rsidR="005B68EF" w:rsidRPr="00BC2496">
        <w:rPr>
          <w:rFonts w:eastAsia="PMingLiU"/>
          <w:sz w:val="28"/>
          <w:szCs w:val="28"/>
        </w:rPr>
        <w:t>4</w:t>
      </w:r>
    </w:p>
    <w:p w:rsidR="008868EC" w:rsidRPr="00BC2496" w:rsidRDefault="008868EC" w:rsidP="00BC2496">
      <w:pPr>
        <w:pStyle w:val="NormalIndent"/>
        <w:spacing w:line="360" w:lineRule="auto"/>
        <w:rPr>
          <w:rFonts w:ascii="Times New Roman" w:eastAsia="PMingLiU" w:hAnsi="Times New Roman"/>
          <w:sz w:val="28"/>
          <w:szCs w:val="28"/>
          <w:lang w:val="en-US"/>
        </w:rPr>
      </w:pPr>
    </w:p>
    <w:p w:rsidR="008868EC" w:rsidRPr="00BC2496" w:rsidRDefault="008868EC" w:rsidP="00BC2496">
      <w:pPr>
        <w:pStyle w:val="NormalIndent"/>
        <w:spacing w:line="360" w:lineRule="auto"/>
        <w:rPr>
          <w:rFonts w:ascii="Times New Roman" w:eastAsia="PMingLiU" w:hAnsi="Times New Roman"/>
          <w:sz w:val="28"/>
          <w:szCs w:val="28"/>
          <w:lang w:val="en-US"/>
        </w:rPr>
        <w:sectPr w:rsidR="008868EC" w:rsidRPr="00BC2496" w:rsidSect="002D74E5">
          <w:headerReference w:type="default" r:id="rId8"/>
          <w:footerReference w:type="even" r:id="rId9"/>
          <w:footerReference w:type="default" r:id="rId10"/>
          <w:pgSz w:w="11906" w:h="16838" w:code="9"/>
          <w:pgMar w:top="1800" w:right="1800" w:bottom="1440" w:left="1800" w:header="720" w:footer="720" w:gutter="0"/>
          <w:cols w:space="708"/>
          <w:docGrid w:linePitch="380"/>
        </w:sectPr>
      </w:pPr>
    </w:p>
    <w:p w:rsidR="00842753" w:rsidRPr="00BC2496" w:rsidRDefault="00842753" w:rsidP="00BC2496">
      <w:pPr>
        <w:pStyle w:val="Heading3"/>
        <w:tabs>
          <w:tab w:val="clear" w:pos="1440"/>
          <w:tab w:val="clear" w:pos="4320"/>
        </w:tabs>
        <w:snapToGrid w:val="0"/>
        <w:spacing w:line="360" w:lineRule="auto"/>
        <w:rPr>
          <w:rFonts w:eastAsia="PMingLiU"/>
          <w:bCs w:val="0"/>
          <w:sz w:val="28"/>
          <w:szCs w:val="28"/>
        </w:rPr>
      </w:pPr>
      <w:r w:rsidRPr="00BC2496">
        <w:rPr>
          <w:rFonts w:eastAsia="PMingLiU"/>
          <w:bCs w:val="0"/>
          <w:sz w:val="28"/>
          <w:szCs w:val="28"/>
        </w:rPr>
        <w:t xml:space="preserve">IN THE DISTRICT COURT OF THE </w:t>
      </w:r>
    </w:p>
    <w:p w:rsidR="00842753" w:rsidRPr="00BC2496" w:rsidRDefault="00842753" w:rsidP="00BC2496">
      <w:pPr>
        <w:tabs>
          <w:tab w:val="left" w:pos="1620"/>
        </w:tabs>
        <w:adjustRightInd w:val="0"/>
        <w:spacing w:line="360" w:lineRule="auto"/>
        <w:jc w:val="center"/>
        <w:rPr>
          <w:rFonts w:eastAsia="PMingLiU"/>
          <w:b/>
          <w:szCs w:val="28"/>
        </w:rPr>
      </w:pPr>
      <w:r w:rsidRPr="00BC2496">
        <w:rPr>
          <w:rFonts w:eastAsia="PMingLiU"/>
          <w:b/>
          <w:szCs w:val="28"/>
        </w:rPr>
        <w:t>HONG KONG SPECIAL ADMINISTRATIVE REGION</w:t>
      </w:r>
    </w:p>
    <w:p w:rsidR="00842753" w:rsidRPr="00BC2496" w:rsidRDefault="00842753" w:rsidP="00BC2496">
      <w:pPr>
        <w:tabs>
          <w:tab w:val="left" w:pos="1620"/>
        </w:tabs>
        <w:adjustRightInd w:val="0"/>
        <w:spacing w:line="360" w:lineRule="auto"/>
        <w:jc w:val="center"/>
        <w:rPr>
          <w:rFonts w:eastAsia="PMingLiU"/>
          <w:szCs w:val="28"/>
        </w:rPr>
      </w:pPr>
      <w:r w:rsidRPr="00BC2496">
        <w:rPr>
          <w:rFonts w:eastAsia="PMingLiU"/>
          <w:szCs w:val="28"/>
        </w:rPr>
        <w:t xml:space="preserve">PERSONAL INJURIES ACTION NO </w:t>
      </w:r>
      <w:r w:rsidR="005D4C5F" w:rsidRPr="00BC2496">
        <w:rPr>
          <w:rFonts w:eastAsia="PMingLiU"/>
          <w:szCs w:val="28"/>
        </w:rPr>
        <w:t>400</w:t>
      </w:r>
      <w:r w:rsidRPr="00BC2496">
        <w:rPr>
          <w:rFonts w:eastAsia="PMingLiU"/>
          <w:szCs w:val="28"/>
        </w:rPr>
        <w:t xml:space="preserve"> OF 20</w:t>
      </w:r>
      <w:r w:rsidR="0051639C" w:rsidRPr="00BC2496">
        <w:rPr>
          <w:rFonts w:eastAsia="PMingLiU"/>
          <w:szCs w:val="28"/>
        </w:rPr>
        <w:t>1</w:t>
      </w:r>
      <w:r w:rsidR="005B68EF" w:rsidRPr="00BC2496">
        <w:rPr>
          <w:rFonts w:eastAsia="PMingLiU"/>
          <w:szCs w:val="28"/>
        </w:rPr>
        <w:t>4</w:t>
      </w:r>
    </w:p>
    <w:p w:rsidR="008868EC" w:rsidRPr="00BC2496" w:rsidRDefault="008868EC" w:rsidP="00BC2496">
      <w:pPr>
        <w:tabs>
          <w:tab w:val="left" w:pos="1620"/>
        </w:tabs>
        <w:adjustRightInd w:val="0"/>
        <w:spacing w:line="360" w:lineRule="auto"/>
        <w:jc w:val="center"/>
        <w:rPr>
          <w:rFonts w:eastAsia="PMingLiU"/>
          <w:szCs w:val="28"/>
        </w:rPr>
      </w:pPr>
    </w:p>
    <w:p w:rsidR="00842753" w:rsidRPr="00BC2496" w:rsidRDefault="00842753" w:rsidP="00BC2496">
      <w:pPr>
        <w:tabs>
          <w:tab w:val="left" w:pos="1620"/>
        </w:tabs>
        <w:adjustRightInd w:val="0"/>
        <w:spacing w:line="360" w:lineRule="auto"/>
        <w:jc w:val="center"/>
        <w:rPr>
          <w:rFonts w:eastAsia="PMingLiU"/>
          <w:szCs w:val="28"/>
        </w:rPr>
      </w:pPr>
      <w:r w:rsidRPr="00BC2496">
        <w:rPr>
          <w:rFonts w:eastAsia="PMingLiU"/>
          <w:szCs w:val="28"/>
        </w:rPr>
        <w:t>--------------------</w:t>
      </w:r>
    </w:p>
    <w:p w:rsidR="00842753" w:rsidRPr="00BC2496" w:rsidRDefault="00842753" w:rsidP="00BC2496">
      <w:pPr>
        <w:pStyle w:val="Heading5"/>
        <w:spacing w:line="360" w:lineRule="auto"/>
        <w:jc w:val="both"/>
        <w:rPr>
          <w:rFonts w:ascii="Times New Roman" w:eastAsia="PMingLiU" w:hAnsi="Times New Roman"/>
          <w:b w:val="0"/>
          <w:sz w:val="28"/>
          <w:szCs w:val="28"/>
        </w:rPr>
      </w:pPr>
      <w:r w:rsidRPr="00BC2496">
        <w:rPr>
          <w:rFonts w:ascii="Times New Roman" w:eastAsia="PMingLiU" w:hAnsi="Times New Roman"/>
          <w:b w:val="0"/>
          <w:sz w:val="28"/>
          <w:szCs w:val="28"/>
        </w:rPr>
        <w:t>BETWEEN</w:t>
      </w:r>
    </w:p>
    <w:p w:rsidR="00842753" w:rsidRPr="00BC2496" w:rsidRDefault="00842753" w:rsidP="00BC2496">
      <w:pPr>
        <w:tabs>
          <w:tab w:val="clear" w:pos="1440"/>
          <w:tab w:val="clear" w:pos="4320"/>
          <w:tab w:val="clear" w:pos="9072"/>
          <w:tab w:val="center" w:pos="4230"/>
          <w:tab w:val="right" w:pos="8280"/>
        </w:tabs>
        <w:spacing w:line="360" w:lineRule="auto"/>
        <w:rPr>
          <w:rFonts w:eastAsia="PMingLiU"/>
          <w:szCs w:val="28"/>
        </w:rPr>
      </w:pPr>
      <w:r w:rsidRPr="00BC2496">
        <w:rPr>
          <w:rFonts w:eastAsia="PMingLiU"/>
          <w:szCs w:val="28"/>
        </w:rPr>
        <w:tab/>
      </w:r>
      <w:r w:rsidR="00BC2496" w:rsidRPr="00BC2496">
        <w:rPr>
          <w:rFonts w:eastAsia="PMingLiU" w:hAnsi="PMingLiU"/>
          <w:szCs w:val="28"/>
          <w:lang w:eastAsia="zh-TW"/>
        </w:rPr>
        <w:t>唐光明</w:t>
      </w:r>
      <w:r w:rsidRPr="00BC2496">
        <w:rPr>
          <w:rFonts w:eastAsia="PMingLiU"/>
          <w:szCs w:val="28"/>
        </w:rPr>
        <w:tab/>
        <w:t>Plaintiff</w:t>
      </w:r>
    </w:p>
    <w:p w:rsidR="005B68EF" w:rsidRPr="00BC2496" w:rsidRDefault="005B68EF" w:rsidP="00BC2496">
      <w:pPr>
        <w:tabs>
          <w:tab w:val="clear" w:pos="1440"/>
          <w:tab w:val="clear" w:pos="4320"/>
          <w:tab w:val="clear" w:pos="9072"/>
          <w:tab w:val="center" w:pos="4230"/>
          <w:tab w:val="right" w:pos="8280"/>
        </w:tabs>
        <w:spacing w:line="360" w:lineRule="auto"/>
        <w:jc w:val="center"/>
        <w:rPr>
          <w:rFonts w:eastAsia="PMingLiU"/>
          <w:bCs/>
          <w:szCs w:val="28"/>
        </w:rPr>
      </w:pPr>
      <w:r w:rsidRPr="00BC2496">
        <w:rPr>
          <w:rFonts w:eastAsia="PMingLiU"/>
          <w:bCs/>
          <w:szCs w:val="28"/>
        </w:rPr>
        <w:t>and</w:t>
      </w:r>
    </w:p>
    <w:p w:rsidR="005B68EF" w:rsidRPr="00BC2496" w:rsidRDefault="005B68EF" w:rsidP="00BC2496">
      <w:pPr>
        <w:tabs>
          <w:tab w:val="clear" w:pos="1440"/>
          <w:tab w:val="clear" w:pos="4320"/>
          <w:tab w:val="clear" w:pos="9072"/>
          <w:tab w:val="center" w:pos="4230"/>
          <w:tab w:val="right" w:pos="8280"/>
        </w:tabs>
        <w:spacing w:line="360" w:lineRule="auto"/>
        <w:jc w:val="both"/>
        <w:rPr>
          <w:rFonts w:eastAsia="PMingLiU"/>
          <w:szCs w:val="28"/>
        </w:rPr>
      </w:pPr>
      <w:r w:rsidRPr="00BC2496">
        <w:rPr>
          <w:rFonts w:eastAsia="PMingLiU"/>
          <w:szCs w:val="28"/>
        </w:rPr>
        <w:tab/>
      </w:r>
      <w:r w:rsidR="00BC2496" w:rsidRPr="00BC2496">
        <w:rPr>
          <w:rFonts w:eastAsia="PMingLiU" w:hAnsi="PMingLiU"/>
          <w:szCs w:val="28"/>
          <w:lang w:eastAsia="zh-TW"/>
        </w:rPr>
        <w:t>愉景樓業主立案法團</w:t>
      </w:r>
      <w:r w:rsidRPr="00BC2496">
        <w:rPr>
          <w:rFonts w:eastAsia="PMingLiU"/>
          <w:szCs w:val="28"/>
        </w:rPr>
        <w:tab/>
        <w:t>Defendant</w:t>
      </w:r>
    </w:p>
    <w:p w:rsidR="00842753" w:rsidRPr="00BC2496" w:rsidRDefault="00842753" w:rsidP="00BC2496">
      <w:pPr>
        <w:tabs>
          <w:tab w:val="clear" w:pos="4320"/>
          <w:tab w:val="left" w:pos="1620"/>
          <w:tab w:val="center" w:pos="4410"/>
        </w:tabs>
        <w:adjustRightInd w:val="0"/>
        <w:spacing w:line="360" w:lineRule="auto"/>
        <w:jc w:val="center"/>
        <w:rPr>
          <w:rFonts w:eastAsia="PMingLiU"/>
          <w:szCs w:val="28"/>
        </w:rPr>
      </w:pPr>
      <w:r w:rsidRPr="00BC2496">
        <w:rPr>
          <w:rFonts w:eastAsia="PMingLiU"/>
          <w:szCs w:val="28"/>
        </w:rPr>
        <w:t>-----------</w:t>
      </w:r>
      <w:r w:rsidR="00735F4B" w:rsidRPr="00BC2496">
        <w:rPr>
          <w:rFonts w:eastAsia="PMingLiU"/>
          <w:szCs w:val="28"/>
        </w:rPr>
        <w:t>-</w:t>
      </w:r>
      <w:r w:rsidRPr="00BC2496">
        <w:rPr>
          <w:rFonts w:eastAsia="PMingLiU"/>
          <w:szCs w:val="28"/>
        </w:rPr>
        <w:t>---------</w:t>
      </w:r>
    </w:p>
    <w:p w:rsidR="004B65A7" w:rsidRPr="00BC2496" w:rsidRDefault="004B65A7" w:rsidP="00BC2496">
      <w:pPr>
        <w:tabs>
          <w:tab w:val="left" w:pos="1620"/>
        </w:tabs>
        <w:adjustRightInd w:val="0"/>
        <w:spacing w:line="360" w:lineRule="auto"/>
        <w:jc w:val="center"/>
        <w:rPr>
          <w:rFonts w:eastAsia="PMingLiU"/>
          <w:szCs w:val="28"/>
        </w:rPr>
      </w:pPr>
    </w:p>
    <w:p w:rsidR="00842753" w:rsidRPr="00BC2496" w:rsidRDefault="00544A0B" w:rsidP="00BC2496">
      <w:pPr>
        <w:tabs>
          <w:tab w:val="clear" w:pos="4320"/>
          <w:tab w:val="clear" w:pos="9072"/>
        </w:tabs>
        <w:adjustRightInd w:val="0"/>
        <w:spacing w:line="360" w:lineRule="auto"/>
        <w:jc w:val="both"/>
        <w:rPr>
          <w:rFonts w:eastAsia="PMingLiU"/>
          <w:szCs w:val="28"/>
        </w:rPr>
      </w:pPr>
      <w:r w:rsidRPr="00BC2496">
        <w:rPr>
          <w:rFonts w:eastAsia="PMingLiU"/>
          <w:szCs w:val="28"/>
        </w:rPr>
        <w:t>Before</w:t>
      </w:r>
      <w:r w:rsidR="00C90AAA" w:rsidRPr="00BC2496">
        <w:rPr>
          <w:rFonts w:eastAsia="PMingLiU"/>
          <w:szCs w:val="28"/>
        </w:rPr>
        <w:t xml:space="preserve"> </w:t>
      </w:r>
      <w:r w:rsidR="00842753" w:rsidRPr="00BC2496">
        <w:rPr>
          <w:rFonts w:eastAsia="PMingLiU"/>
          <w:szCs w:val="28"/>
        </w:rPr>
        <w:t xml:space="preserve">: </w:t>
      </w:r>
      <w:r w:rsidR="004B65A7" w:rsidRPr="00BC2496">
        <w:rPr>
          <w:rFonts w:eastAsia="PMingLiU"/>
          <w:szCs w:val="28"/>
        </w:rPr>
        <w:t xml:space="preserve">His Honour Judge Alex Lee </w:t>
      </w:r>
      <w:r w:rsidR="00BC2496" w:rsidRPr="00BC2496">
        <w:rPr>
          <w:rFonts w:eastAsia="PMingLiU"/>
          <w:szCs w:val="28"/>
        </w:rPr>
        <w:t>in Chambers</w:t>
      </w:r>
    </w:p>
    <w:p w:rsidR="00842753" w:rsidRPr="00BC2496" w:rsidRDefault="008F29DA" w:rsidP="00BC2496">
      <w:pPr>
        <w:tabs>
          <w:tab w:val="clear" w:pos="4320"/>
          <w:tab w:val="clear" w:pos="9072"/>
        </w:tabs>
        <w:adjustRightInd w:val="0"/>
        <w:spacing w:line="360" w:lineRule="auto"/>
        <w:jc w:val="both"/>
        <w:rPr>
          <w:rFonts w:eastAsia="PMingLiU"/>
          <w:szCs w:val="28"/>
        </w:rPr>
      </w:pPr>
      <w:r w:rsidRPr="00BC2496">
        <w:rPr>
          <w:rFonts w:eastAsia="PMingLiU"/>
          <w:szCs w:val="28"/>
        </w:rPr>
        <w:t>Date</w:t>
      </w:r>
      <w:r w:rsidR="00BE0282" w:rsidRPr="00BC2496">
        <w:rPr>
          <w:rFonts w:eastAsia="PMingLiU"/>
          <w:szCs w:val="28"/>
        </w:rPr>
        <w:t xml:space="preserve"> of H</w:t>
      </w:r>
      <w:r w:rsidR="005E15EB" w:rsidRPr="00BC2496">
        <w:rPr>
          <w:rFonts w:eastAsia="PMingLiU"/>
          <w:szCs w:val="28"/>
        </w:rPr>
        <w:t>earing</w:t>
      </w:r>
      <w:r w:rsidR="00C90AAA" w:rsidRPr="00BC2496">
        <w:rPr>
          <w:rFonts w:eastAsia="PMingLiU"/>
          <w:szCs w:val="28"/>
        </w:rPr>
        <w:t xml:space="preserve"> </w:t>
      </w:r>
      <w:r w:rsidR="00842753" w:rsidRPr="00BC2496">
        <w:rPr>
          <w:rFonts w:eastAsia="PMingLiU"/>
          <w:szCs w:val="28"/>
        </w:rPr>
        <w:t xml:space="preserve">: </w:t>
      </w:r>
      <w:r w:rsidR="00BC2496" w:rsidRPr="00BC2496">
        <w:rPr>
          <w:rFonts w:eastAsia="PMingLiU"/>
          <w:szCs w:val="28"/>
        </w:rPr>
        <w:t xml:space="preserve">19 May 2015 </w:t>
      </w:r>
      <w:r w:rsidR="00FD61D6">
        <w:rPr>
          <w:rFonts w:eastAsia="PMingLiU"/>
          <w:szCs w:val="28"/>
        </w:rPr>
        <w:t>&amp;</w:t>
      </w:r>
      <w:r w:rsidR="00BC2496" w:rsidRPr="00BC2496">
        <w:rPr>
          <w:rFonts w:eastAsia="PMingLiU"/>
          <w:szCs w:val="28"/>
        </w:rPr>
        <w:t xml:space="preserve"> 15 June</w:t>
      </w:r>
      <w:r w:rsidR="005B68EF" w:rsidRPr="00BC2496">
        <w:rPr>
          <w:rFonts w:eastAsia="PMingLiU"/>
          <w:szCs w:val="28"/>
        </w:rPr>
        <w:t xml:space="preserve"> 2015</w:t>
      </w:r>
    </w:p>
    <w:p w:rsidR="00842753" w:rsidRPr="00BC2496" w:rsidRDefault="00842753" w:rsidP="00BC2496">
      <w:pPr>
        <w:tabs>
          <w:tab w:val="clear" w:pos="4320"/>
          <w:tab w:val="clear" w:pos="9072"/>
        </w:tabs>
        <w:adjustRightInd w:val="0"/>
        <w:spacing w:line="360" w:lineRule="auto"/>
        <w:jc w:val="both"/>
        <w:rPr>
          <w:rFonts w:eastAsia="PMingLiU"/>
          <w:szCs w:val="28"/>
        </w:rPr>
      </w:pPr>
      <w:r w:rsidRPr="00BC2496">
        <w:rPr>
          <w:rFonts w:eastAsia="PMingLiU"/>
          <w:szCs w:val="28"/>
        </w:rPr>
        <w:t xml:space="preserve">Date of </w:t>
      </w:r>
      <w:r w:rsidR="007145EF" w:rsidRPr="00BC2496">
        <w:rPr>
          <w:rFonts w:eastAsia="PMingLiU"/>
          <w:szCs w:val="28"/>
        </w:rPr>
        <w:t xml:space="preserve">Handing Down </w:t>
      </w:r>
      <w:r w:rsidR="00071585">
        <w:rPr>
          <w:rFonts w:hint="eastAsia"/>
          <w:szCs w:val="28"/>
        </w:rPr>
        <w:t>Decision</w:t>
      </w:r>
      <w:r w:rsidR="00C90AAA" w:rsidRPr="00BC2496">
        <w:rPr>
          <w:rFonts w:eastAsia="PMingLiU"/>
          <w:szCs w:val="28"/>
        </w:rPr>
        <w:t xml:space="preserve"> </w:t>
      </w:r>
      <w:r w:rsidRPr="00BC2496">
        <w:rPr>
          <w:rFonts w:eastAsia="PMingLiU"/>
          <w:szCs w:val="28"/>
        </w:rPr>
        <w:t xml:space="preserve">: </w:t>
      </w:r>
      <w:r w:rsidR="002D41E7">
        <w:rPr>
          <w:rFonts w:hint="eastAsia"/>
          <w:szCs w:val="28"/>
        </w:rPr>
        <w:t>11</w:t>
      </w:r>
      <w:r w:rsidR="00C90AAA" w:rsidRPr="00BC2496">
        <w:rPr>
          <w:rFonts w:eastAsia="PMingLiU"/>
          <w:szCs w:val="28"/>
        </w:rPr>
        <w:t xml:space="preserve"> </w:t>
      </w:r>
      <w:r w:rsidR="002D41E7">
        <w:rPr>
          <w:rFonts w:hint="eastAsia"/>
          <w:szCs w:val="28"/>
        </w:rPr>
        <w:t xml:space="preserve">September </w:t>
      </w:r>
      <w:r w:rsidR="00C90AAA" w:rsidRPr="00BC2496">
        <w:rPr>
          <w:rFonts w:eastAsia="PMingLiU"/>
          <w:szCs w:val="28"/>
        </w:rPr>
        <w:t>2015</w:t>
      </w:r>
    </w:p>
    <w:p w:rsidR="00842753" w:rsidRPr="00BC2496" w:rsidRDefault="00842753" w:rsidP="00BC2496">
      <w:pPr>
        <w:spacing w:line="360" w:lineRule="auto"/>
        <w:jc w:val="center"/>
        <w:rPr>
          <w:rFonts w:eastAsia="PMingLiU"/>
          <w:szCs w:val="28"/>
        </w:rPr>
      </w:pPr>
    </w:p>
    <w:p w:rsidR="00544A0B" w:rsidRPr="00BC2496" w:rsidRDefault="004B65A7" w:rsidP="00BC2496">
      <w:pPr>
        <w:tabs>
          <w:tab w:val="clear" w:pos="4320"/>
          <w:tab w:val="center" w:pos="4140"/>
        </w:tabs>
        <w:spacing w:line="360" w:lineRule="auto"/>
        <w:jc w:val="center"/>
        <w:rPr>
          <w:rFonts w:eastAsia="PMingLiU"/>
          <w:szCs w:val="28"/>
        </w:rPr>
      </w:pPr>
      <w:r w:rsidRPr="00BC2496">
        <w:rPr>
          <w:rFonts w:eastAsia="PMingLiU"/>
          <w:szCs w:val="28"/>
        </w:rPr>
        <w:t>-</w:t>
      </w:r>
      <w:r w:rsidR="00735F4B" w:rsidRPr="00BC2496">
        <w:rPr>
          <w:rFonts w:eastAsia="PMingLiU"/>
          <w:szCs w:val="28"/>
        </w:rPr>
        <w:t>-</w:t>
      </w:r>
      <w:r w:rsidRPr="00BC2496">
        <w:rPr>
          <w:rFonts w:eastAsia="PMingLiU"/>
          <w:szCs w:val="28"/>
        </w:rPr>
        <w:t>-------</w:t>
      </w:r>
      <w:r w:rsidR="00735F4B" w:rsidRPr="00BC2496">
        <w:rPr>
          <w:rFonts w:eastAsia="PMingLiU"/>
          <w:szCs w:val="28"/>
        </w:rPr>
        <w:t>-</w:t>
      </w:r>
      <w:r w:rsidR="006E1301" w:rsidRPr="00BC2496">
        <w:rPr>
          <w:rFonts w:eastAsia="PMingLiU"/>
          <w:szCs w:val="28"/>
        </w:rPr>
        <w:t>---</w:t>
      </w:r>
      <w:r w:rsidR="00715109" w:rsidRPr="00BC2496">
        <w:rPr>
          <w:rFonts w:eastAsia="PMingLiU"/>
          <w:szCs w:val="28"/>
        </w:rPr>
        <w:t>-</w:t>
      </w:r>
      <w:r w:rsidR="00E55FAF" w:rsidRPr="00BC2496">
        <w:rPr>
          <w:rFonts w:eastAsia="PMingLiU"/>
          <w:szCs w:val="28"/>
        </w:rPr>
        <w:t>---</w:t>
      </w:r>
      <w:r w:rsidRPr="00BC2496">
        <w:rPr>
          <w:rFonts w:eastAsia="PMingLiU"/>
          <w:szCs w:val="28"/>
        </w:rPr>
        <w:t>---</w:t>
      </w:r>
      <w:r w:rsidR="00544A0B" w:rsidRPr="00BC2496">
        <w:rPr>
          <w:rFonts w:eastAsia="PMingLiU"/>
          <w:szCs w:val="28"/>
        </w:rPr>
        <w:t>-</w:t>
      </w:r>
    </w:p>
    <w:p w:rsidR="00842753" w:rsidRPr="00BC2496" w:rsidRDefault="007145EF" w:rsidP="00BC2496">
      <w:pPr>
        <w:tabs>
          <w:tab w:val="clear" w:pos="4320"/>
          <w:tab w:val="center" w:pos="4140"/>
        </w:tabs>
        <w:spacing w:line="360" w:lineRule="auto"/>
        <w:jc w:val="center"/>
        <w:rPr>
          <w:rFonts w:eastAsia="PMingLiU"/>
          <w:szCs w:val="28"/>
        </w:rPr>
      </w:pPr>
      <w:r w:rsidRPr="00BC2496">
        <w:rPr>
          <w:rFonts w:eastAsia="PMingLiU"/>
          <w:szCs w:val="28"/>
        </w:rPr>
        <w:t>D</w:t>
      </w:r>
      <w:r w:rsidR="00071585">
        <w:rPr>
          <w:rFonts w:hint="eastAsia"/>
          <w:szCs w:val="28"/>
        </w:rPr>
        <w:t>ECISION</w:t>
      </w:r>
    </w:p>
    <w:p w:rsidR="00544A0B" w:rsidRPr="00BC2496" w:rsidRDefault="004B65A7" w:rsidP="00BC2496">
      <w:pPr>
        <w:tabs>
          <w:tab w:val="clear" w:pos="4320"/>
          <w:tab w:val="center" w:pos="4140"/>
        </w:tabs>
        <w:spacing w:line="360" w:lineRule="auto"/>
        <w:jc w:val="center"/>
        <w:rPr>
          <w:rFonts w:eastAsia="PMingLiU"/>
          <w:szCs w:val="28"/>
        </w:rPr>
      </w:pPr>
      <w:r w:rsidRPr="00BC2496">
        <w:rPr>
          <w:rFonts w:eastAsia="PMingLiU"/>
          <w:szCs w:val="28"/>
        </w:rPr>
        <w:t>----------</w:t>
      </w:r>
      <w:r w:rsidR="006E1301" w:rsidRPr="00BC2496">
        <w:rPr>
          <w:rFonts w:eastAsia="PMingLiU"/>
          <w:szCs w:val="28"/>
        </w:rPr>
        <w:t>--</w:t>
      </w:r>
      <w:r w:rsidR="00E55FAF" w:rsidRPr="00BC2496">
        <w:rPr>
          <w:rFonts w:eastAsia="PMingLiU"/>
          <w:szCs w:val="28"/>
        </w:rPr>
        <w:t>---------</w:t>
      </w:r>
    </w:p>
    <w:p w:rsidR="00BC2496" w:rsidRPr="00BC2496" w:rsidRDefault="00BC2496" w:rsidP="00BC2496">
      <w:pPr>
        <w:spacing w:line="360" w:lineRule="auto"/>
        <w:jc w:val="both"/>
        <w:rPr>
          <w:rFonts w:eastAsia="PMingLiU"/>
          <w:szCs w:val="28"/>
          <w:u w:val="single"/>
        </w:rPr>
      </w:pPr>
    </w:p>
    <w:p w:rsidR="00BC2496" w:rsidRPr="00BC2496" w:rsidRDefault="00822339" w:rsidP="00BC2496">
      <w:pPr>
        <w:spacing w:line="360" w:lineRule="auto"/>
        <w:jc w:val="both"/>
        <w:rPr>
          <w:rFonts w:eastAsia="PMingLiU"/>
          <w:i/>
          <w:szCs w:val="28"/>
        </w:rPr>
      </w:pPr>
      <w:r w:rsidRPr="00BC2496">
        <w:rPr>
          <w:rFonts w:eastAsia="PMingLiU"/>
          <w:i/>
          <w:szCs w:val="28"/>
        </w:rPr>
        <w:t>INTRODUCTION</w:t>
      </w:r>
    </w:p>
    <w:p w:rsidR="00BC2496" w:rsidRPr="00BC2496" w:rsidRDefault="00BC2496" w:rsidP="00BC2496">
      <w:pPr>
        <w:spacing w:line="360" w:lineRule="auto"/>
        <w:jc w:val="both"/>
        <w:rPr>
          <w:rFonts w:eastAsia="PMingLiU"/>
          <w:i/>
          <w:szCs w:val="28"/>
        </w:rPr>
      </w:pPr>
    </w:p>
    <w:p w:rsidR="00BC2496" w:rsidRPr="00BC2496" w:rsidRDefault="00BC2496" w:rsidP="00FB5EF0">
      <w:pPr>
        <w:numPr>
          <w:ilvl w:val="0"/>
          <w:numId w:val="36"/>
        </w:numPr>
        <w:tabs>
          <w:tab w:val="clear" w:pos="4320"/>
          <w:tab w:val="clear" w:pos="9072"/>
        </w:tabs>
        <w:spacing w:line="360" w:lineRule="auto"/>
        <w:ind w:left="0" w:firstLine="0"/>
        <w:jc w:val="both"/>
        <w:rPr>
          <w:rFonts w:eastAsia="PMingLiU"/>
          <w:szCs w:val="28"/>
        </w:rPr>
      </w:pPr>
      <w:r w:rsidRPr="00BC2496">
        <w:rPr>
          <w:rFonts w:eastAsia="PMingLiU"/>
          <w:szCs w:val="28"/>
        </w:rPr>
        <w:t xml:space="preserve">This is the application of the defendant to strike out the whole of the plaintiff’s claim on the ground that it is time-barred by virtue of s 27 of the Limitation Ordinance, Cap 347 (“the Ordinance”), even though the plaintiff’s cause of action against the defendant </w:t>
      </w:r>
      <w:r>
        <w:rPr>
          <w:rFonts w:eastAsia="PMingLiU"/>
          <w:szCs w:val="28"/>
        </w:rPr>
        <w:t>is one of defamation.</w:t>
      </w:r>
    </w:p>
    <w:p w:rsidR="00BC2496" w:rsidRPr="00BC2496" w:rsidRDefault="00BC2496" w:rsidP="00BC2496">
      <w:pPr>
        <w:spacing w:line="360" w:lineRule="auto"/>
        <w:jc w:val="both"/>
        <w:rPr>
          <w:rFonts w:eastAsia="PMingLiU"/>
          <w:szCs w:val="28"/>
        </w:rPr>
      </w:pPr>
    </w:p>
    <w:p w:rsidR="00BC2496" w:rsidRPr="00BC2496" w:rsidRDefault="00BC2496" w:rsidP="00FB5EF0">
      <w:pPr>
        <w:tabs>
          <w:tab w:val="clear" w:pos="4320"/>
          <w:tab w:val="clear" w:pos="9072"/>
        </w:tabs>
        <w:spacing w:line="360" w:lineRule="auto"/>
        <w:jc w:val="both"/>
        <w:rPr>
          <w:rFonts w:eastAsia="PMingLiU"/>
          <w:szCs w:val="28"/>
        </w:rPr>
      </w:pPr>
      <w:r w:rsidRPr="00BC2496">
        <w:rPr>
          <w:rFonts w:eastAsia="PMingLiU"/>
          <w:szCs w:val="28"/>
        </w:rPr>
        <w:lastRenderedPageBreak/>
        <w:t>2.</w:t>
      </w:r>
      <w:r w:rsidRPr="00BC2496">
        <w:rPr>
          <w:rFonts w:eastAsia="PMingLiU"/>
          <w:szCs w:val="28"/>
        </w:rPr>
        <w:tab/>
        <w:t xml:space="preserve">Therefore, the issues for this </w:t>
      </w:r>
      <w:r>
        <w:rPr>
          <w:rFonts w:eastAsia="PMingLiU"/>
          <w:szCs w:val="28"/>
        </w:rPr>
        <w:t>c</w:t>
      </w:r>
      <w:r w:rsidRPr="00BC2496">
        <w:rPr>
          <w:rFonts w:eastAsia="PMingLiU"/>
          <w:szCs w:val="28"/>
        </w:rPr>
        <w:t xml:space="preserve">ourt to decide </w:t>
      </w:r>
      <w:r w:rsidR="00A9018E">
        <w:rPr>
          <w:rFonts w:hint="eastAsia"/>
          <w:szCs w:val="28"/>
        </w:rPr>
        <w:t>include</w:t>
      </w:r>
      <w:r w:rsidRPr="00BC2496">
        <w:rPr>
          <w:rFonts w:eastAsia="PMingLiU"/>
          <w:szCs w:val="28"/>
        </w:rPr>
        <w:t xml:space="preserve"> whether s</w:t>
      </w:r>
      <w:r w:rsidR="00A9018E">
        <w:rPr>
          <w:rFonts w:eastAsia="PMingLiU"/>
          <w:szCs w:val="28"/>
        </w:rPr>
        <w:t> </w:t>
      </w:r>
      <w:r w:rsidRPr="00BC2496">
        <w:rPr>
          <w:rFonts w:eastAsia="PMingLiU"/>
          <w:szCs w:val="28"/>
        </w:rPr>
        <w:t xml:space="preserve">27 of the Ordinance is applicable to the present case and if so, whether the whole or any part of the plaintiff’s action should be struck out or whether this </w:t>
      </w:r>
      <w:r w:rsidR="00B54B64">
        <w:rPr>
          <w:rFonts w:eastAsia="PMingLiU"/>
          <w:szCs w:val="28"/>
        </w:rPr>
        <w:t>c</w:t>
      </w:r>
      <w:r w:rsidRPr="00BC2496">
        <w:rPr>
          <w:rFonts w:eastAsia="PMingLiU"/>
          <w:szCs w:val="28"/>
        </w:rPr>
        <w:t xml:space="preserve">ourt should exercise its discretion to disapply the time limitation pursuant to s 30 of the Ordinance so as to allow the case to proceed. </w:t>
      </w:r>
    </w:p>
    <w:p w:rsidR="00BC2496" w:rsidRPr="00BC2496" w:rsidRDefault="00BC2496" w:rsidP="00BC2496">
      <w:pPr>
        <w:spacing w:line="360" w:lineRule="auto"/>
        <w:jc w:val="both"/>
        <w:rPr>
          <w:rFonts w:eastAsia="PMingLiU"/>
          <w:szCs w:val="28"/>
        </w:rPr>
      </w:pPr>
    </w:p>
    <w:p w:rsidR="00BC2496" w:rsidRDefault="00A9018E" w:rsidP="00BC2496">
      <w:pPr>
        <w:spacing w:line="360" w:lineRule="auto"/>
        <w:jc w:val="both"/>
        <w:rPr>
          <w:rFonts w:eastAsia="PMingLiU"/>
          <w:i/>
          <w:szCs w:val="28"/>
        </w:rPr>
      </w:pPr>
      <w:r>
        <w:rPr>
          <w:rFonts w:hint="eastAsia"/>
          <w:i/>
          <w:szCs w:val="28"/>
        </w:rPr>
        <w:t xml:space="preserve">BACKGROUND AND </w:t>
      </w:r>
      <w:r w:rsidR="00822339" w:rsidRPr="00B54B64">
        <w:rPr>
          <w:rFonts w:eastAsia="PMingLiU"/>
          <w:i/>
          <w:szCs w:val="28"/>
        </w:rPr>
        <w:t>PROCEDURAL HISTORY</w:t>
      </w:r>
    </w:p>
    <w:p w:rsidR="00B54B64" w:rsidRPr="00B54B64" w:rsidRDefault="00B54B64" w:rsidP="00BC2496">
      <w:pPr>
        <w:spacing w:line="360" w:lineRule="auto"/>
        <w:jc w:val="both"/>
        <w:rPr>
          <w:rFonts w:eastAsia="PMingLiU"/>
          <w:i/>
          <w:szCs w:val="28"/>
        </w:rPr>
      </w:pPr>
    </w:p>
    <w:p w:rsidR="00BC2496" w:rsidRPr="00BC2496" w:rsidRDefault="00BC2496" w:rsidP="00FB5EF0">
      <w:pPr>
        <w:tabs>
          <w:tab w:val="clear" w:pos="4320"/>
          <w:tab w:val="clear" w:pos="9072"/>
        </w:tabs>
        <w:spacing w:line="360" w:lineRule="auto"/>
        <w:jc w:val="both"/>
        <w:rPr>
          <w:rFonts w:eastAsia="PMingLiU" w:hint="eastAsia"/>
          <w:szCs w:val="28"/>
          <w:lang w:eastAsia="zh-TW"/>
        </w:rPr>
      </w:pPr>
      <w:r w:rsidRPr="00BC2496">
        <w:rPr>
          <w:rFonts w:eastAsia="PMingLiU"/>
          <w:szCs w:val="28"/>
        </w:rPr>
        <w:t>3.</w:t>
      </w:r>
      <w:r w:rsidRPr="00BC2496">
        <w:rPr>
          <w:rFonts w:eastAsia="PMingLiU"/>
          <w:szCs w:val="28"/>
        </w:rPr>
        <w:tab/>
        <w:t>By way of background, the plaintiff had been employed as the supervisor of the management office of the defendant’s building.  His employment, however, was terminated by the defendant on 14 July 2009 for some alleged misconducts.  Shortly after the termination, the defendant posted in the building certain notices</w:t>
      </w:r>
      <w:r w:rsidRPr="00B54B64">
        <w:rPr>
          <w:rFonts w:eastAsia="PMingLiU"/>
          <w:szCs w:val="28"/>
          <w:vertAlign w:val="superscript"/>
        </w:rPr>
        <w:footnoteReference w:id="1"/>
      </w:r>
      <w:r w:rsidRPr="00BC2496">
        <w:rPr>
          <w:rFonts w:eastAsia="PMingLiU"/>
          <w:szCs w:val="28"/>
        </w:rPr>
        <w:t xml:space="preserve"> which, the plaintiff alleges, contained libellous statements against him.  That caused the plaintiff to eventually institute the present action against the defendant for defamation on 27 August 2013 by </w:t>
      </w:r>
      <w:r w:rsidR="00A9018E">
        <w:rPr>
          <w:rFonts w:hint="eastAsia"/>
          <w:szCs w:val="28"/>
        </w:rPr>
        <w:t>way of</w:t>
      </w:r>
      <w:r w:rsidRPr="00BC2496">
        <w:rPr>
          <w:rFonts w:eastAsia="PMingLiU"/>
          <w:szCs w:val="28"/>
        </w:rPr>
        <w:t xml:space="preserve"> a Writ of Summons.</w:t>
      </w:r>
      <w:r w:rsidRPr="00B54B64">
        <w:rPr>
          <w:rFonts w:eastAsia="PMingLiU"/>
          <w:szCs w:val="28"/>
          <w:vertAlign w:val="superscript"/>
        </w:rPr>
        <w:footnoteReference w:id="2"/>
      </w:r>
    </w:p>
    <w:p w:rsidR="00BC2496" w:rsidRPr="00BC2496" w:rsidRDefault="00BC2496" w:rsidP="00BC2496">
      <w:pPr>
        <w:spacing w:line="360" w:lineRule="auto"/>
        <w:jc w:val="both"/>
        <w:rPr>
          <w:rFonts w:eastAsia="PMingLiU"/>
          <w:szCs w:val="28"/>
        </w:rPr>
      </w:pPr>
    </w:p>
    <w:p w:rsidR="00BC2496" w:rsidRPr="00BC2496" w:rsidRDefault="00BC2496" w:rsidP="00FB5EF0">
      <w:pPr>
        <w:tabs>
          <w:tab w:val="clear" w:pos="4320"/>
          <w:tab w:val="clear" w:pos="9072"/>
        </w:tabs>
        <w:spacing w:line="360" w:lineRule="auto"/>
        <w:jc w:val="both"/>
        <w:rPr>
          <w:rFonts w:eastAsia="PMingLiU"/>
          <w:szCs w:val="28"/>
        </w:rPr>
      </w:pPr>
      <w:r w:rsidRPr="00BC2496">
        <w:rPr>
          <w:rFonts w:eastAsia="PMingLiU"/>
          <w:szCs w:val="28"/>
        </w:rPr>
        <w:t>4.</w:t>
      </w:r>
      <w:r w:rsidRPr="00BC2496">
        <w:rPr>
          <w:rFonts w:eastAsia="PMingLiU"/>
          <w:szCs w:val="28"/>
        </w:rPr>
        <w:tab/>
        <w:t>At th</w:t>
      </w:r>
      <w:r w:rsidR="00A9018E">
        <w:rPr>
          <w:rFonts w:hint="eastAsia"/>
          <w:szCs w:val="28"/>
        </w:rPr>
        <w:t>e</w:t>
      </w:r>
      <w:r w:rsidRPr="00BC2496">
        <w:rPr>
          <w:rFonts w:eastAsia="PMingLiU"/>
          <w:szCs w:val="28"/>
        </w:rPr>
        <w:t xml:space="preserve"> time the writ was taken out, the plaintiff was acting in person.  In his homemade Statement of Claim, which was filed </w:t>
      </w:r>
      <w:r w:rsidR="00A9018E">
        <w:rPr>
          <w:rFonts w:hint="eastAsia"/>
          <w:szCs w:val="28"/>
        </w:rPr>
        <w:t>with</w:t>
      </w:r>
      <w:r w:rsidRPr="00BC2496">
        <w:rPr>
          <w:rFonts w:eastAsia="PMingLiU"/>
          <w:szCs w:val="28"/>
        </w:rPr>
        <w:t xml:space="preserve"> the writ, he alleged that the defendant’s act had caused him to “suffer sleepless nights </w:t>
      </w:r>
      <w:r w:rsidR="006A1F77">
        <w:rPr>
          <w:rFonts w:hint="eastAsia"/>
          <w:szCs w:val="28"/>
        </w:rPr>
        <w:t xml:space="preserve">very often </w:t>
      </w:r>
      <w:r w:rsidRPr="00BC2496">
        <w:rPr>
          <w:rFonts w:eastAsia="PMingLiU"/>
          <w:szCs w:val="28"/>
        </w:rPr>
        <w:t xml:space="preserve">and also loss of appetite, resulting in great mental and physical harm such that he cannot lead a normal life and </w:t>
      </w:r>
      <w:r w:rsidR="00A9018E">
        <w:rPr>
          <w:rFonts w:hint="eastAsia"/>
          <w:szCs w:val="28"/>
        </w:rPr>
        <w:t xml:space="preserve">has </w:t>
      </w:r>
      <w:r w:rsidRPr="00BC2496">
        <w:rPr>
          <w:rFonts w:eastAsia="PMingLiU"/>
          <w:szCs w:val="28"/>
        </w:rPr>
        <w:t>depress</w:t>
      </w:r>
      <w:r w:rsidR="00A9018E">
        <w:rPr>
          <w:rFonts w:hint="eastAsia"/>
          <w:szCs w:val="28"/>
        </w:rPr>
        <w:t>ion</w:t>
      </w:r>
      <w:r w:rsidRPr="00BC2496">
        <w:rPr>
          <w:rFonts w:eastAsia="PMingLiU"/>
          <w:szCs w:val="28"/>
        </w:rPr>
        <w:t xml:space="preserve"> to the extent of disability”.</w:t>
      </w:r>
      <w:r w:rsidRPr="00B54B64">
        <w:rPr>
          <w:rFonts w:eastAsia="PMingLiU"/>
          <w:szCs w:val="28"/>
          <w:vertAlign w:val="superscript"/>
        </w:rPr>
        <w:footnoteReference w:id="3"/>
      </w:r>
      <w:r w:rsidRPr="00BC2496">
        <w:rPr>
          <w:rFonts w:eastAsia="PMingLiU"/>
          <w:szCs w:val="28"/>
        </w:rPr>
        <w:t xml:space="preserve">  The plaintiff went on to say that he had received consultations at Lady Trench General Out Patient Clinic, Yan Chai </w:t>
      </w:r>
      <w:r w:rsidRPr="00BC2496">
        <w:rPr>
          <w:rFonts w:eastAsia="PMingLiU"/>
          <w:szCs w:val="28"/>
        </w:rPr>
        <w:lastRenderedPageBreak/>
        <w:t>Hospital, West Kowloon Psychiatric Centre and so forth.</w:t>
      </w:r>
      <w:r w:rsidRPr="00B54B64">
        <w:rPr>
          <w:rFonts w:eastAsia="PMingLiU"/>
          <w:szCs w:val="28"/>
          <w:vertAlign w:val="superscript"/>
        </w:rPr>
        <w:footnoteReference w:id="4"/>
      </w:r>
      <w:r w:rsidRPr="00BC2496">
        <w:rPr>
          <w:rFonts w:eastAsia="PMingLiU"/>
          <w:szCs w:val="28"/>
        </w:rPr>
        <w:t xml:space="preserve">  Regarding Yan Chai Hospital and West Kowloon Psychiatric Centre, he said that between 20 January 2010 and the date of the writ he had received consultation from the two institutions for 10 odd times.</w:t>
      </w:r>
      <w:r w:rsidRPr="00B54B64">
        <w:rPr>
          <w:rFonts w:eastAsia="PMingLiU"/>
          <w:szCs w:val="28"/>
          <w:vertAlign w:val="superscript"/>
        </w:rPr>
        <w:footnoteReference w:id="5"/>
      </w:r>
      <w:r w:rsidRPr="00BC2496">
        <w:rPr>
          <w:rFonts w:eastAsia="PMingLiU"/>
          <w:szCs w:val="28"/>
        </w:rPr>
        <w:t xml:space="preserve">  Based on the above, the plaintiff sought, among other things, “economic remedy”.</w:t>
      </w:r>
      <w:r w:rsidRPr="00B54B64">
        <w:rPr>
          <w:rFonts w:eastAsia="PMingLiU"/>
          <w:szCs w:val="28"/>
          <w:vertAlign w:val="superscript"/>
        </w:rPr>
        <w:footnoteReference w:id="6"/>
      </w:r>
    </w:p>
    <w:p w:rsidR="00BC2496" w:rsidRPr="00BC2496" w:rsidRDefault="00BC2496" w:rsidP="00BC2496">
      <w:pPr>
        <w:spacing w:line="360" w:lineRule="auto"/>
        <w:jc w:val="both"/>
        <w:rPr>
          <w:rFonts w:eastAsia="PMingLiU"/>
          <w:szCs w:val="28"/>
        </w:rPr>
      </w:pPr>
    </w:p>
    <w:p w:rsidR="00BC2496" w:rsidRPr="00BC2496" w:rsidRDefault="00BC2496" w:rsidP="00FB5EF0">
      <w:pPr>
        <w:tabs>
          <w:tab w:val="clear" w:pos="4320"/>
          <w:tab w:val="clear" w:pos="9072"/>
        </w:tabs>
        <w:spacing w:line="360" w:lineRule="auto"/>
        <w:jc w:val="both"/>
        <w:rPr>
          <w:rFonts w:eastAsia="PMingLiU"/>
          <w:szCs w:val="28"/>
        </w:rPr>
      </w:pPr>
      <w:r w:rsidRPr="00BC2496">
        <w:rPr>
          <w:rFonts w:eastAsia="PMingLiU"/>
          <w:szCs w:val="28"/>
        </w:rPr>
        <w:t>5.</w:t>
      </w:r>
      <w:r w:rsidRPr="00BC2496">
        <w:rPr>
          <w:rFonts w:eastAsia="PMingLiU"/>
          <w:szCs w:val="28"/>
        </w:rPr>
        <w:tab/>
        <w:t>At the Checklist Hearing on 27 January 2014, in view of what the plaintiff had asserted in the Statement of Claim the learned master asked him to confirm whether his case involved a claim of personal injury.</w:t>
      </w:r>
      <w:r w:rsidRPr="00B54B64">
        <w:rPr>
          <w:rFonts w:eastAsia="PMingLiU"/>
          <w:szCs w:val="28"/>
          <w:vertAlign w:val="superscript"/>
        </w:rPr>
        <w:footnoteReference w:id="7"/>
      </w:r>
      <w:r w:rsidRPr="00BC2496">
        <w:rPr>
          <w:rFonts w:eastAsia="PMingLiU"/>
          <w:szCs w:val="28"/>
        </w:rPr>
        <w:t xml:space="preserve">  On 29 January 201</w:t>
      </w:r>
      <w:r w:rsidR="006E3A18">
        <w:rPr>
          <w:rFonts w:eastAsia="PMingLiU"/>
          <w:szCs w:val="28"/>
        </w:rPr>
        <w:t>4</w:t>
      </w:r>
      <w:r w:rsidRPr="00BC2496">
        <w:rPr>
          <w:rFonts w:eastAsia="PMingLiU"/>
          <w:szCs w:val="28"/>
        </w:rPr>
        <w:t>, the plaintiff repl</w:t>
      </w:r>
      <w:r w:rsidR="00154DBF">
        <w:rPr>
          <w:rFonts w:hint="eastAsia"/>
          <w:szCs w:val="28"/>
        </w:rPr>
        <w:t>ied by saying</w:t>
      </w:r>
      <w:r w:rsidRPr="00BC2496">
        <w:rPr>
          <w:rFonts w:eastAsia="PMingLiU"/>
          <w:szCs w:val="28"/>
        </w:rPr>
        <w:t>, “In view of what my case and my demand are about, I now apply to change DCCJ 3257/2013</w:t>
      </w:r>
      <w:r w:rsidRPr="00B54B64">
        <w:rPr>
          <w:rFonts w:eastAsia="PMingLiU"/>
          <w:szCs w:val="28"/>
          <w:vertAlign w:val="superscript"/>
        </w:rPr>
        <w:footnoteReference w:id="8"/>
      </w:r>
      <w:r w:rsidRPr="00BC2496">
        <w:rPr>
          <w:rFonts w:eastAsia="PMingLiU"/>
          <w:szCs w:val="28"/>
        </w:rPr>
        <w:t xml:space="preserve"> into a case of personal injury in order to proceed with the claim.”</w:t>
      </w:r>
      <w:r w:rsidRPr="00B54B64">
        <w:rPr>
          <w:rFonts w:eastAsia="PMingLiU"/>
          <w:szCs w:val="28"/>
          <w:vertAlign w:val="superscript"/>
        </w:rPr>
        <w:footnoteReference w:id="9"/>
      </w:r>
      <w:r w:rsidRPr="00BC2496">
        <w:rPr>
          <w:rFonts w:eastAsia="PMingLiU"/>
          <w:szCs w:val="28"/>
        </w:rPr>
        <w:t xml:space="preserve">  Therefore, on 24</w:t>
      </w:r>
      <w:r w:rsidR="00B54B64">
        <w:rPr>
          <w:rFonts w:eastAsia="PMingLiU"/>
          <w:szCs w:val="28"/>
        </w:rPr>
        <w:t> </w:t>
      </w:r>
      <w:r w:rsidRPr="00BC2496">
        <w:rPr>
          <w:rFonts w:eastAsia="PMingLiU"/>
          <w:szCs w:val="28"/>
        </w:rPr>
        <w:t>February 2014, with the consent of the defence, the learned master made an order transferring the case from the Civil Jurisdiction List to the Personal Injuries List, g</w:t>
      </w:r>
      <w:r w:rsidR="00154DBF">
        <w:rPr>
          <w:rFonts w:hint="eastAsia"/>
          <w:szCs w:val="28"/>
        </w:rPr>
        <w:t>iving</w:t>
      </w:r>
      <w:r w:rsidRPr="00BC2496">
        <w:rPr>
          <w:rFonts w:eastAsia="PMingLiU"/>
          <w:szCs w:val="28"/>
        </w:rPr>
        <w:t xml:space="preserve"> leave to the parties to amend their pleadings and direct</w:t>
      </w:r>
      <w:r w:rsidR="00154DBF">
        <w:rPr>
          <w:rFonts w:hint="eastAsia"/>
          <w:szCs w:val="28"/>
        </w:rPr>
        <w:t>ing</w:t>
      </w:r>
      <w:r w:rsidRPr="00BC2496">
        <w:rPr>
          <w:rFonts w:eastAsia="PMingLiU"/>
          <w:szCs w:val="28"/>
        </w:rPr>
        <w:t xml:space="preserve"> that the parties were to compile with Practice Direction 18.1 which governs personal injury cases.</w:t>
      </w:r>
      <w:r w:rsidRPr="00B54B64">
        <w:rPr>
          <w:rFonts w:eastAsia="PMingLiU"/>
          <w:szCs w:val="28"/>
          <w:vertAlign w:val="superscript"/>
        </w:rPr>
        <w:footnoteReference w:id="10"/>
      </w:r>
    </w:p>
    <w:p w:rsidR="00BC2496" w:rsidRPr="00BC2496" w:rsidRDefault="00BC2496" w:rsidP="00FB5EF0">
      <w:pPr>
        <w:tabs>
          <w:tab w:val="clear" w:pos="4320"/>
          <w:tab w:val="clear" w:pos="9072"/>
        </w:tabs>
        <w:spacing w:line="360" w:lineRule="auto"/>
        <w:jc w:val="both"/>
        <w:rPr>
          <w:rFonts w:eastAsia="PMingLiU"/>
          <w:szCs w:val="28"/>
        </w:rPr>
      </w:pPr>
    </w:p>
    <w:p w:rsidR="00BC2496" w:rsidRPr="00BC2496" w:rsidRDefault="00BC2496" w:rsidP="00FB5EF0">
      <w:pPr>
        <w:tabs>
          <w:tab w:val="clear" w:pos="4320"/>
          <w:tab w:val="clear" w:pos="9072"/>
        </w:tabs>
        <w:spacing w:line="360" w:lineRule="auto"/>
        <w:jc w:val="both"/>
        <w:rPr>
          <w:rFonts w:eastAsia="PMingLiU"/>
          <w:szCs w:val="28"/>
        </w:rPr>
      </w:pPr>
      <w:r w:rsidRPr="00BC2496">
        <w:rPr>
          <w:rFonts w:eastAsia="PMingLiU"/>
          <w:szCs w:val="28"/>
        </w:rPr>
        <w:t>6.</w:t>
      </w:r>
      <w:r w:rsidRPr="00BC2496">
        <w:rPr>
          <w:rFonts w:eastAsia="PMingLiU"/>
          <w:szCs w:val="28"/>
        </w:rPr>
        <w:tab/>
        <w:t>Subsequent</w:t>
      </w:r>
      <w:r w:rsidR="00A9018E">
        <w:rPr>
          <w:rFonts w:hint="eastAsia"/>
          <w:szCs w:val="28"/>
        </w:rPr>
        <w:t xml:space="preserve"> to the transfer</w:t>
      </w:r>
      <w:r w:rsidRPr="00BC2496">
        <w:rPr>
          <w:rFonts w:eastAsia="PMingLiU"/>
          <w:szCs w:val="28"/>
        </w:rPr>
        <w:t>, the plaintiff was granted legal aid and since then has the benefit of legal representation.  On 3 October 2014, an Amended Statement of Claim was filed on his behalf</w:t>
      </w:r>
      <w:r w:rsidRPr="00B54B64">
        <w:rPr>
          <w:rFonts w:eastAsia="PMingLiU"/>
          <w:szCs w:val="28"/>
          <w:vertAlign w:val="superscript"/>
        </w:rPr>
        <w:footnoteReference w:id="11"/>
      </w:r>
      <w:r w:rsidRPr="00BC2496">
        <w:rPr>
          <w:rFonts w:eastAsia="PMingLiU"/>
          <w:szCs w:val="28"/>
        </w:rPr>
        <w:t xml:space="preserve"> </w:t>
      </w:r>
      <w:r w:rsidR="00A9018E">
        <w:rPr>
          <w:rFonts w:hint="eastAsia"/>
          <w:szCs w:val="28"/>
        </w:rPr>
        <w:t>and</w:t>
      </w:r>
      <w:r w:rsidRPr="00BC2496">
        <w:rPr>
          <w:rFonts w:eastAsia="PMingLiU"/>
          <w:szCs w:val="28"/>
        </w:rPr>
        <w:t xml:space="preserve"> his cause of action remains one of defamation.</w:t>
      </w:r>
      <w:r w:rsidRPr="00B54B64">
        <w:rPr>
          <w:rFonts w:eastAsia="PMingLiU"/>
          <w:szCs w:val="28"/>
          <w:vertAlign w:val="superscript"/>
        </w:rPr>
        <w:footnoteReference w:id="12"/>
      </w:r>
      <w:r w:rsidRPr="00BC2496">
        <w:rPr>
          <w:rFonts w:eastAsia="PMingLiU"/>
          <w:szCs w:val="28"/>
        </w:rPr>
        <w:t xml:space="preserve">  Moreover, the plaintiff pleads that by the reasons of the </w:t>
      </w:r>
      <w:r w:rsidR="00264D05">
        <w:rPr>
          <w:rFonts w:hint="eastAsia"/>
          <w:szCs w:val="28"/>
        </w:rPr>
        <w:t xml:space="preserve">aforesaid </w:t>
      </w:r>
      <w:r w:rsidRPr="00BC2496">
        <w:rPr>
          <w:rFonts w:eastAsia="PMingLiU"/>
          <w:szCs w:val="28"/>
        </w:rPr>
        <w:t>alleged defamatory acts of the defendant, he “has sustained injuries and has been suffering loss and damage” and he seeks, among other things, “[d]amages for personal injuries”.</w:t>
      </w:r>
      <w:r w:rsidRPr="00B54B64">
        <w:rPr>
          <w:rFonts w:eastAsia="PMingLiU"/>
          <w:szCs w:val="28"/>
          <w:vertAlign w:val="superscript"/>
        </w:rPr>
        <w:footnoteReference w:id="13"/>
      </w:r>
      <w:r w:rsidRPr="00BC2496">
        <w:rPr>
          <w:rFonts w:eastAsia="PMingLiU"/>
          <w:szCs w:val="28"/>
        </w:rPr>
        <w:t xml:space="preserve">  In the Amended Statement of Damages filed on 18 December 2014,</w:t>
      </w:r>
      <w:r w:rsidRPr="00B54B64">
        <w:rPr>
          <w:rFonts w:eastAsia="PMingLiU"/>
          <w:szCs w:val="28"/>
          <w:vertAlign w:val="superscript"/>
        </w:rPr>
        <w:footnoteReference w:id="14"/>
      </w:r>
      <w:r w:rsidRPr="00BC2496">
        <w:rPr>
          <w:rFonts w:eastAsia="PMingLiU"/>
          <w:szCs w:val="28"/>
        </w:rPr>
        <w:t xml:space="preserve"> the plaintiff seeks, among other things, general damages for pain, suffering and loss of amenities, pre-trial loss of earnings, future loss of earnings and loss of earning capacity.</w:t>
      </w:r>
      <w:r w:rsidRPr="00B54B64">
        <w:rPr>
          <w:rFonts w:eastAsia="PMingLiU"/>
          <w:szCs w:val="28"/>
          <w:vertAlign w:val="superscript"/>
        </w:rPr>
        <w:footnoteReference w:id="15"/>
      </w:r>
      <w:r w:rsidRPr="00B54B64">
        <w:rPr>
          <w:rFonts w:eastAsia="PMingLiU"/>
          <w:szCs w:val="28"/>
          <w:vertAlign w:val="superscript"/>
        </w:rPr>
        <w:t xml:space="preserve"> </w:t>
      </w:r>
      <w:r w:rsidRPr="00BC2496">
        <w:rPr>
          <w:rFonts w:eastAsia="PMingLiU"/>
          <w:szCs w:val="28"/>
        </w:rPr>
        <w:t xml:space="preserve"> </w:t>
      </w:r>
    </w:p>
    <w:p w:rsidR="00BC2496" w:rsidRPr="00BC2496" w:rsidRDefault="00BC2496" w:rsidP="00BC2496">
      <w:pPr>
        <w:spacing w:line="360" w:lineRule="auto"/>
        <w:jc w:val="both"/>
        <w:rPr>
          <w:rFonts w:eastAsia="PMingLiU"/>
          <w:szCs w:val="28"/>
        </w:rPr>
      </w:pPr>
    </w:p>
    <w:p w:rsidR="00BC2496" w:rsidRPr="00BC2496" w:rsidRDefault="00BC2496" w:rsidP="00FB5EF0">
      <w:pPr>
        <w:tabs>
          <w:tab w:val="clear" w:pos="4320"/>
          <w:tab w:val="clear" w:pos="9072"/>
        </w:tabs>
        <w:spacing w:line="360" w:lineRule="auto"/>
        <w:jc w:val="both"/>
        <w:rPr>
          <w:rFonts w:eastAsia="PMingLiU"/>
          <w:szCs w:val="28"/>
        </w:rPr>
      </w:pPr>
      <w:r w:rsidRPr="00BC2496">
        <w:rPr>
          <w:rFonts w:eastAsia="PMingLiU"/>
          <w:szCs w:val="28"/>
        </w:rPr>
        <w:t>7.</w:t>
      </w:r>
      <w:r w:rsidRPr="00BC2496">
        <w:rPr>
          <w:rFonts w:eastAsia="PMingLiU"/>
          <w:szCs w:val="28"/>
        </w:rPr>
        <w:tab/>
        <w:t>On 6 January 2015, the defendant filed their Amended Defence.</w:t>
      </w:r>
      <w:r w:rsidRPr="00AC3F49">
        <w:rPr>
          <w:rFonts w:eastAsia="PMingLiU"/>
          <w:szCs w:val="28"/>
          <w:vertAlign w:val="superscript"/>
        </w:rPr>
        <w:footnoteReference w:id="16"/>
      </w:r>
      <w:r w:rsidRPr="00BC2496">
        <w:rPr>
          <w:rFonts w:eastAsia="PMingLiU"/>
          <w:szCs w:val="28"/>
        </w:rPr>
        <w:t xml:space="preserve">  In that document, apart from denying the plaintiff’s allegation and pleading fair comment, the defendant also raises the issue of limitation.</w:t>
      </w:r>
      <w:r w:rsidRPr="00AC3F49">
        <w:rPr>
          <w:rFonts w:eastAsia="PMingLiU"/>
          <w:szCs w:val="28"/>
          <w:vertAlign w:val="superscript"/>
        </w:rPr>
        <w:footnoteReference w:id="17"/>
      </w:r>
    </w:p>
    <w:p w:rsidR="00BC2496" w:rsidRPr="00BC2496" w:rsidRDefault="00BC2496" w:rsidP="00BC2496">
      <w:pPr>
        <w:spacing w:line="360" w:lineRule="auto"/>
        <w:jc w:val="both"/>
        <w:rPr>
          <w:rFonts w:eastAsia="PMingLiU"/>
          <w:szCs w:val="28"/>
        </w:rPr>
      </w:pPr>
    </w:p>
    <w:p w:rsidR="00BC2496" w:rsidRPr="00BC2496" w:rsidRDefault="00BC2496" w:rsidP="00FB5EF0">
      <w:pPr>
        <w:tabs>
          <w:tab w:val="clear" w:pos="4320"/>
          <w:tab w:val="clear" w:pos="9072"/>
        </w:tabs>
        <w:spacing w:line="360" w:lineRule="auto"/>
        <w:jc w:val="both"/>
        <w:rPr>
          <w:rFonts w:eastAsia="PMingLiU"/>
          <w:szCs w:val="28"/>
        </w:rPr>
      </w:pPr>
      <w:r w:rsidRPr="00BC2496">
        <w:rPr>
          <w:rFonts w:eastAsia="PMingLiU"/>
          <w:szCs w:val="28"/>
        </w:rPr>
        <w:t>8.</w:t>
      </w:r>
      <w:r w:rsidRPr="00BC2496">
        <w:rPr>
          <w:rFonts w:eastAsia="PMingLiU"/>
          <w:szCs w:val="28"/>
        </w:rPr>
        <w:tab/>
        <w:t xml:space="preserve">On 17 February 2015, the defendant took out the summons for the present application and that was the reason why the case came before me. </w:t>
      </w:r>
    </w:p>
    <w:p w:rsidR="00BC2496" w:rsidRPr="00BC2496" w:rsidRDefault="00BC2496" w:rsidP="00BC2496">
      <w:pPr>
        <w:spacing w:line="360" w:lineRule="auto"/>
        <w:jc w:val="both"/>
        <w:rPr>
          <w:rFonts w:eastAsia="PMingLiU"/>
          <w:szCs w:val="28"/>
        </w:rPr>
      </w:pPr>
    </w:p>
    <w:p w:rsidR="00BC2496" w:rsidRPr="00AC3F49" w:rsidRDefault="00822339" w:rsidP="00BC2496">
      <w:pPr>
        <w:spacing w:line="360" w:lineRule="auto"/>
        <w:jc w:val="both"/>
        <w:rPr>
          <w:rFonts w:eastAsia="PMingLiU" w:hint="eastAsia"/>
          <w:i/>
          <w:szCs w:val="28"/>
          <w:lang w:eastAsia="zh-TW"/>
        </w:rPr>
      </w:pPr>
      <w:r w:rsidRPr="00AC3F49">
        <w:rPr>
          <w:rFonts w:eastAsia="PMingLiU"/>
          <w:i/>
          <w:szCs w:val="28"/>
        </w:rPr>
        <w:t>CONTENTIONS OF THE PARTIES</w:t>
      </w:r>
    </w:p>
    <w:p w:rsidR="00AC3F49" w:rsidRPr="00BC2496" w:rsidRDefault="00AC3F49" w:rsidP="00BC2496">
      <w:pPr>
        <w:spacing w:line="360" w:lineRule="auto"/>
        <w:jc w:val="both"/>
        <w:rPr>
          <w:rFonts w:eastAsia="PMingLiU" w:hint="eastAsia"/>
          <w:szCs w:val="28"/>
          <w:lang w:eastAsia="zh-TW"/>
        </w:rPr>
      </w:pPr>
    </w:p>
    <w:p w:rsidR="00BC2496" w:rsidRPr="00BC2496" w:rsidRDefault="00FB5EF0" w:rsidP="00FB5EF0">
      <w:pPr>
        <w:tabs>
          <w:tab w:val="clear" w:pos="4320"/>
          <w:tab w:val="clear" w:pos="9072"/>
        </w:tabs>
        <w:spacing w:line="360" w:lineRule="auto"/>
        <w:jc w:val="both"/>
        <w:rPr>
          <w:rFonts w:eastAsia="PMingLiU"/>
          <w:szCs w:val="28"/>
        </w:rPr>
      </w:pPr>
      <w:r>
        <w:rPr>
          <w:rFonts w:eastAsia="PMingLiU"/>
          <w:szCs w:val="28"/>
        </w:rPr>
        <w:t>9.</w:t>
      </w:r>
      <w:r>
        <w:rPr>
          <w:rFonts w:eastAsia="PMingLiU"/>
          <w:szCs w:val="28"/>
        </w:rPr>
        <w:tab/>
      </w:r>
      <w:r w:rsidR="00BC2496" w:rsidRPr="00BC2496">
        <w:rPr>
          <w:rFonts w:eastAsia="PMingLiU"/>
          <w:szCs w:val="28"/>
        </w:rPr>
        <w:t xml:space="preserve">The contention of Ms Au, counsel for the defendant, is that notwithstanding that the plaintiff’s sole cause of action against the defendant is one of defamation, the applicable time limitation for his action is three years as provided </w:t>
      </w:r>
      <w:r w:rsidR="00154DBF">
        <w:rPr>
          <w:rFonts w:hint="eastAsia"/>
          <w:szCs w:val="28"/>
        </w:rPr>
        <w:t>by</w:t>
      </w:r>
      <w:r w:rsidR="00BC2496" w:rsidRPr="00BC2496">
        <w:rPr>
          <w:rFonts w:eastAsia="PMingLiU"/>
          <w:szCs w:val="28"/>
        </w:rPr>
        <w:t xml:space="preserve"> s</w:t>
      </w:r>
      <w:r w:rsidR="00154DBF">
        <w:rPr>
          <w:rFonts w:eastAsia="PMingLiU"/>
          <w:szCs w:val="28"/>
        </w:rPr>
        <w:t> </w:t>
      </w:r>
      <w:r w:rsidR="00BC2496" w:rsidRPr="00BC2496">
        <w:rPr>
          <w:rFonts w:eastAsia="PMingLiU"/>
          <w:szCs w:val="28"/>
        </w:rPr>
        <w:t xml:space="preserve">27 of the Ordinance.  This is because, Ms Au argues, the phrase “action for damages for … breach of duty” in that section should be given a wide interpretation so as to cover the tort of defamation.  Ms Au submits that as can be seen from the plaintiff’s pleadings the damages claimed consist of or include damages in respect of personal injuries.  Moreover, the evidence shows that as early as 15 October 2009 the plaintiff had already had the relevant knowledge of his psychiatric condition which he alleges was caused by the defendant’s defamatory statements and therefore it is from that date that time should start to run.  In any event, it would not be later than 17 November 2009 when the plaintiff was diagnosed to </w:t>
      </w:r>
      <w:r w:rsidR="00264D05">
        <w:rPr>
          <w:rFonts w:hint="eastAsia"/>
          <w:szCs w:val="28"/>
        </w:rPr>
        <w:t xml:space="preserve">have </w:t>
      </w:r>
      <w:r w:rsidR="00BC2496" w:rsidRPr="00BC2496">
        <w:rPr>
          <w:rFonts w:eastAsia="PMingLiU"/>
          <w:szCs w:val="28"/>
        </w:rPr>
        <w:t>be</w:t>
      </w:r>
      <w:r w:rsidR="00264D05">
        <w:rPr>
          <w:rFonts w:hint="eastAsia"/>
          <w:szCs w:val="28"/>
        </w:rPr>
        <w:t>en</w:t>
      </w:r>
      <w:r w:rsidR="00BC2496" w:rsidRPr="00BC2496">
        <w:rPr>
          <w:rFonts w:eastAsia="PMingLiU"/>
          <w:szCs w:val="28"/>
        </w:rPr>
        <w:t xml:space="preserve"> suffering from depression.  Furthermore, Ms Au argues that the court should not exercise its discretion under s 30 of the Ordinance to disapply the </w:t>
      </w:r>
      <w:r w:rsidR="006E3A18">
        <w:rPr>
          <w:rFonts w:eastAsia="PMingLiU"/>
          <w:szCs w:val="28"/>
        </w:rPr>
        <w:t xml:space="preserve">time </w:t>
      </w:r>
      <w:r w:rsidR="00BC2496" w:rsidRPr="00BC2496">
        <w:rPr>
          <w:rFonts w:eastAsia="PMingLiU"/>
          <w:szCs w:val="28"/>
        </w:rPr>
        <w:t>limitation</w:t>
      </w:r>
      <w:r w:rsidR="00264D05">
        <w:rPr>
          <w:rFonts w:hint="eastAsia"/>
          <w:szCs w:val="28"/>
        </w:rPr>
        <w:t>.</w:t>
      </w:r>
      <w:r w:rsidR="00BC2496" w:rsidRPr="00BC2496">
        <w:rPr>
          <w:rFonts w:eastAsia="PMingLiU"/>
          <w:szCs w:val="28"/>
        </w:rPr>
        <w:t xml:space="preserve">  Lastly, Ms Au submits that the effect of the expiry of the time limitation is that the whole of the plaintiff’s action should be struck out, as there has never been any attempt on the part of the plaintiff to remove the personal injuries element from his claim.</w:t>
      </w:r>
    </w:p>
    <w:p w:rsidR="00BC2496" w:rsidRPr="00BC2496" w:rsidRDefault="00BC2496" w:rsidP="00BC2496">
      <w:pPr>
        <w:spacing w:line="360" w:lineRule="auto"/>
        <w:jc w:val="both"/>
        <w:rPr>
          <w:rFonts w:eastAsia="PMingLiU"/>
          <w:szCs w:val="28"/>
        </w:rPr>
      </w:pPr>
    </w:p>
    <w:p w:rsidR="00BC2496" w:rsidRPr="00BC2496" w:rsidRDefault="00FB5EF0" w:rsidP="00FB5EF0">
      <w:pPr>
        <w:tabs>
          <w:tab w:val="clear" w:pos="4320"/>
          <w:tab w:val="clear" w:pos="9072"/>
        </w:tabs>
        <w:spacing w:line="360" w:lineRule="auto"/>
        <w:jc w:val="both"/>
        <w:rPr>
          <w:rFonts w:eastAsia="PMingLiU"/>
          <w:szCs w:val="28"/>
        </w:rPr>
      </w:pPr>
      <w:r>
        <w:rPr>
          <w:rFonts w:eastAsia="PMingLiU"/>
          <w:szCs w:val="28"/>
        </w:rPr>
        <w:t>10.</w:t>
      </w:r>
      <w:r>
        <w:rPr>
          <w:rFonts w:eastAsia="PMingLiU"/>
          <w:szCs w:val="28"/>
        </w:rPr>
        <w:tab/>
      </w:r>
      <w:r w:rsidR="00BC2496" w:rsidRPr="00BC2496">
        <w:rPr>
          <w:rFonts w:eastAsia="PMingLiU"/>
          <w:szCs w:val="28"/>
        </w:rPr>
        <w:t xml:space="preserve">On the other hand, Ms Lau, counsel for the plaintiff, contends that the applicable time limitation should be </w:t>
      </w:r>
      <w:r w:rsidR="00154DBF">
        <w:rPr>
          <w:rFonts w:hint="eastAsia"/>
          <w:szCs w:val="28"/>
        </w:rPr>
        <w:t>six</w:t>
      </w:r>
      <w:r w:rsidR="00BC2496" w:rsidRPr="00BC2496">
        <w:rPr>
          <w:rFonts w:eastAsia="PMingLiU"/>
          <w:szCs w:val="28"/>
        </w:rPr>
        <w:t xml:space="preserve"> years as provided </w:t>
      </w:r>
      <w:r w:rsidR="001B2207">
        <w:rPr>
          <w:rFonts w:hint="eastAsia"/>
          <w:szCs w:val="28"/>
        </w:rPr>
        <w:t>by</w:t>
      </w:r>
      <w:r w:rsidR="00BC2496" w:rsidRPr="00BC2496">
        <w:rPr>
          <w:rFonts w:eastAsia="PMingLiU"/>
          <w:szCs w:val="28"/>
        </w:rPr>
        <w:t xml:space="preserve"> s</w:t>
      </w:r>
      <w:r w:rsidR="00AC3F49">
        <w:rPr>
          <w:rFonts w:eastAsia="PMingLiU"/>
          <w:szCs w:val="28"/>
        </w:rPr>
        <w:t> </w:t>
      </w:r>
      <w:r w:rsidR="00BC2496" w:rsidRPr="00BC2496">
        <w:rPr>
          <w:rFonts w:eastAsia="PMingLiU"/>
          <w:szCs w:val="28"/>
        </w:rPr>
        <w:t xml:space="preserve">4 of the Ordinance which is the common time limitation for an action founded on tort, the plaintiff’s cause of action being one of defamation throughout.  Ms Lau argues that s 27 is not applicable as the tort of defamation does not depend on any proof of “breach of duty”.  </w:t>
      </w:r>
      <w:r w:rsidR="00264D05">
        <w:rPr>
          <w:rFonts w:hint="eastAsia"/>
          <w:szCs w:val="28"/>
        </w:rPr>
        <w:t xml:space="preserve">If the court is not with her on the applicable time limitation, then as </w:t>
      </w:r>
      <w:r w:rsidR="00BC2496" w:rsidRPr="00BC2496">
        <w:rPr>
          <w:rFonts w:eastAsia="PMingLiU"/>
          <w:szCs w:val="28"/>
        </w:rPr>
        <w:t xml:space="preserve">regards the issue of knowledge, the plaintiff’s </w:t>
      </w:r>
      <w:r w:rsidR="00264D05">
        <w:rPr>
          <w:rFonts w:hint="eastAsia"/>
          <w:szCs w:val="28"/>
        </w:rPr>
        <w:t xml:space="preserve">original </w:t>
      </w:r>
      <w:r w:rsidR="00BC2496" w:rsidRPr="00BC2496">
        <w:rPr>
          <w:rFonts w:eastAsia="PMingLiU"/>
          <w:szCs w:val="28"/>
        </w:rPr>
        <w:t xml:space="preserve">position </w:t>
      </w:r>
      <w:r w:rsidR="00264D05">
        <w:rPr>
          <w:rFonts w:hint="eastAsia"/>
          <w:szCs w:val="28"/>
        </w:rPr>
        <w:t xml:space="preserve">as </w:t>
      </w:r>
      <w:r w:rsidR="006A1F77">
        <w:rPr>
          <w:rFonts w:hint="eastAsia"/>
          <w:szCs w:val="28"/>
        </w:rPr>
        <w:t xml:space="preserve">put by </w:t>
      </w:r>
      <w:r w:rsidR="00264D05">
        <w:rPr>
          <w:rFonts w:hint="eastAsia"/>
          <w:szCs w:val="28"/>
        </w:rPr>
        <w:t xml:space="preserve">Ms Lau was </w:t>
      </w:r>
      <w:r w:rsidR="00BC2496" w:rsidRPr="00BC2496">
        <w:rPr>
          <w:rFonts w:eastAsia="PMingLiU"/>
          <w:szCs w:val="28"/>
        </w:rPr>
        <w:t>that he did not know that his psychiatric disability constituted a cause of action for personal injury against the defendant until he was asked by the learned master during the Checklist Hearing on 27 January 2014 to confirm whether or not his case involved a claim for personal injury.</w:t>
      </w:r>
      <w:r w:rsidR="00264D05">
        <w:rPr>
          <w:rStyle w:val="FootnoteReference"/>
          <w:rFonts w:eastAsia="PMingLiU"/>
          <w:szCs w:val="28"/>
        </w:rPr>
        <w:footnoteReference w:id="18"/>
      </w:r>
      <w:r w:rsidR="00BC2496" w:rsidRPr="00BC2496">
        <w:rPr>
          <w:rFonts w:eastAsia="PMingLiU"/>
          <w:szCs w:val="28"/>
        </w:rPr>
        <w:t xml:space="preserve">  </w:t>
      </w:r>
      <w:r w:rsidR="00264D05">
        <w:rPr>
          <w:rFonts w:hint="eastAsia"/>
          <w:szCs w:val="28"/>
        </w:rPr>
        <w:t xml:space="preserve">Subsequently, </w:t>
      </w:r>
      <w:r w:rsidR="00023C7A">
        <w:rPr>
          <w:rFonts w:hint="eastAsia"/>
          <w:szCs w:val="28"/>
        </w:rPr>
        <w:t>M</w:t>
      </w:r>
      <w:r w:rsidR="00264D05">
        <w:rPr>
          <w:rFonts w:hint="eastAsia"/>
          <w:szCs w:val="28"/>
        </w:rPr>
        <w:t xml:space="preserve">s Lau seems to have changed her position and submits that the day the plaintiff first had knowledge for the purpose of s 30 of the </w:t>
      </w:r>
      <w:r w:rsidR="00023C7A">
        <w:rPr>
          <w:rFonts w:hint="eastAsia"/>
          <w:szCs w:val="28"/>
        </w:rPr>
        <w:t>O</w:t>
      </w:r>
      <w:r w:rsidR="00264D05">
        <w:rPr>
          <w:rFonts w:hint="eastAsia"/>
          <w:szCs w:val="28"/>
        </w:rPr>
        <w:t>rdinance was 23 August 2010 when the plaintiff wrote a letter to the defendant reserving his right to sue.</w:t>
      </w:r>
      <w:r w:rsidR="00264D05">
        <w:rPr>
          <w:rStyle w:val="FootnoteReference"/>
          <w:szCs w:val="28"/>
        </w:rPr>
        <w:footnoteReference w:id="19"/>
      </w:r>
      <w:r w:rsidR="00264D05">
        <w:rPr>
          <w:rFonts w:hint="eastAsia"/>
          <w:szCs w:val="28"/>
        </w:rPr>
        <w:t xml:space="preserve">  </w:t>
      </w:r>
      <w:r w:rsidR="00BC2496" w:rsidRPr="00BC2496">
        <w:rPr>
          <w:rFonts w:eastAsia="PMingLiU"/>
          <w:szCs w:val="28"/>
        </w:rPr>
        <w:t xml:space="preserve">Ms Lau argues that all along the plaintiff has made it clear to the defendant so that the </w:t>
      </w:r>
      <w:r w:rsidR="006A1F77">
        <w:rPr>
          <w:rFonts w:hint="eastAsia"/>
          <w:szCs w:val="28"/>
        </w:rPr>
        <w:t>latter</w:t>
      </w:r>
      <w:r w:rsidR="00BC2496" w:rsidRPr="00BC2496">
        <w:rPr>
          <w:rFonts w:eastAsia="PMingLiU"/>
          <w:szCs w:val="28"/>
        </w:rPr>
        <w:t xml:space="preserve"> should know that his case is that the distress, anger, insult and worries </w:t>
      </w:r>
      <w:r w:rsidR="006A1F77">
        <w:rPr>
          <w:rFonts w:hint="eastAsia"/>
          <w:szCs w:val="28"/>
        </w:rPr>
        <w:t>was the</w:t>
      </w:r>
      <w:r w:rsidR="00BC2496" w:rsidRPr="00BC2496">
        <w:rPr>
          <w:rFonts w:eastAsia="PMingLiU"/>
          <w:szCs w:val="28"/>
        </w:rPr>
        <w:t xml:space="preserve"> result of the alleged defamatory acts </w:t>
      </w:r>
      <w:r w:rsidR="006A1F77">
        <w:rPr>
          <w:rFonts w:hint="eastAsia"/>
          <w:szCs w:val="28"/>
        </w:rPr>
        <w:t>which</w:t>
      </w:r>
      <w:r w:rsidR="00BC2496" w:rsidRPr="00BC2496">
        <w:rPr>
          <w:rFonts w:eastAsia="PMingLiU"/>
          <w:szCs w:val="28"/>
        </w:rPr>
        <w:t xml:space="preserve"> manifested themselves in the form of psychiatric symptoms.  Mr</w:t>
      </w:r>
      <w:r>
        <w:rPr>
          <w:rFonts w:eastAsia="PMingLiU"/>
          <w:szCs w:val="28"/>
        </w:rPr>
        <w:t> </w:t>
      </w:r>
      <w:r w:rsidR="00BC2496" w:rsidRPr="00BC2496">
        <w:rPr>
          <w:rFonts w:eastAsia="PMingLiU"/>
          <w:szCs w:val="28"/>
        </w:rPr>
        <w:t xml:space="preserve">Lau submits that the fact that the plaintiff has, in compliance with Practice Direction 18.1, included in his claim heads of damages commonly found in cases of personal injury does not cause it to be caught by s 27 of the Ordinance.  Ms Lau further submits that by not objecting to and not challenging the learned master’s order to transfer and by consenting, after the plaintiff was granted legal aid, to an extension of time for the plaintiff to file an amended statement of claim and statement of damages, with a corresponding extension of time for the defendant to file an amended defence, it is unfair for the defendant now to take the point of time limitation.  </w:t>
      </w:r>
      <w:r w:rsidR="00800985">
        <w:rPr>
          <w:rFonts w:hint="eastAsia"/>
          <w:szCs w:val="28"/>
        </w:rPr>
        <w:t>Lastly, i</w:t>
      </w:r>
      <w:r w:rsidR="00800985">
        <w:rPr>
          <w:rFonts w:eastAsia="PMingLiU"/>
          <w:szCs w:val="28"/>
        </w:rPr>
        <w:t>f need be</w:t>
      </w:r>
      <w:r w:rsidR="00BC2496" w:rsidRPr="00BC2496">
        <w:rPr>
          <w:rFonts w:eastAsia="PMingLiU"/>
          <w:szCs w:val="28"/>
        </w:rPr>
        <w:t xml:space="preserve"> Ms Lau would ask the court to exercise the discretion to disapply the time limitation under s 30 of the Ordinance. </w:t>
      </w:r>
    </w:p>
    <w:p w:rsidR="00BC2496" w:rsidRPr="00BC2496" w:rsidRDefault="00BC2496" w:rsidP="00BC2496">
      <w:pPr>
        <w:spacing w:line="360" w:lineRule="auto"/>
        <w:jc w:val="both"/>
        <w:rPr>
          <w:rFonts w:eastAsia="PMingLiU"/>
          <w:szCs w:val="28"/>
        </w:rPr>
      </w:pPr>
    </w:p>
    <w:p w:rsidR="00BC2496" w:rsidRDefault="00822339" w:rsidP="00BC2496">
      <w:pPr>
        <w:spacing w:line="360" w:lineRule="auto"/>
        <w:jc w:val="both"/>
        <w:rPr>
          <w:rFonts w:eastAsia="PMingLiU"/>
          <w:i/>
          <w:szCs w:val="28"/>
        </w:rPr>
      </w:pPr>
      <w:r w:rsidRPr="00AC3F49">
        <w:rPr>
          <w:rFonts w:eastAsia="PMingLiU"/>
          <w:i/>
          <w:szCs w:val="28"/>
        </w:rPr>
        <w:t>THE ISSUES</w:t>
      </w:r>
    </w:p>
    <w:p w:rsidR="00AC3F49" w:rsidRPr="00AC3F49" w:rsidRDefault="00AC3F49" w:rsidP="00BC2496">
      <w:pPr>
        <w:spacing w:line="360" w:lineRule="auto"/>
        <w:jc w:val="both"/>
        <w:rPr>
          <w:rFonts w:eastAsia="PMingLiU"/>
          <w:i/>
          <w:szCs w:val="28"/>
        </w:rPr>
      </w:pPr>
    </w:p>
    <w:p w:rsidR="00BC2496" w:rsidRPr="00BC2496" w:rsidRDefault="00BC2496" w:rsidP="00FB5EF0">
      <w:pPr>
        <w:tabs>
          <w:tab w:val="clear" w:pos="4320"/>
          <w:tab w:val="clear" w:pos="9072"/>
        </w:tabs>
        <w:spacing w:line="360" w:lineRule="auto"/>
        <w:jc w:val="both"/>
        <w:rPr>
          <w:rFonts w:eastAsia="PMingLiU"/>
          <w:szCs w:val="28"/>
        </w:rPr>
      </w:pPr>
      <w:r w:rsidRPr="00BC2496">
        <w:rPr>
          <w:rFonts w:eastAsia="PMingLiU"/>
          <w:szCs w:val="28"/>
        </w:rPr>
        <w:t>11.</w:t>
      </w:r>
      <w:r w:rsidRPr="00BC2496">
        <w:rPr>
          <w:rFonts w:eastAsia="PMingLiU"/>
          <w:szCs w:val="28"/>
        </w:rPr>
        <w:tab/>
        <w:t>In view of the contentions of the parties, the issues in the present application can be summarised as follows:</w:t>
      </w:r>
      <w:r w:rsidR="00AC3F49">
        <w:rPr>
          <w:rFonts w:eastAsia="PMingLiU"/>
          <w:szCs w:val="28"/>
        </w:rPr>
        <w:t>-</w:t>
      </w:r>
    </w:p>
    <w:p w:rsidR="00BC2496" w:rsidRPr="00BC2496" w:rsidRDefault="00BC2496" w:rsidP="00BC2496">
      <w:pPr>
        <w:spacing w:line="360" w:lineRule="auto"/>
        <w:jc w:val="both"/>
        <w:rPr>
          <w:rFonts w:eastAsia="PMingLiU"/>
          <w:szCs w:val="28"/>
        </w:rPr>
      </w:pPr>
    </w:p>
    <w:p w:rsidR="00BC2496" w:rsidRPr="00BC2496" w:rsidRDefault="00BC2496" w:rsidP="00AC3F49">
      <w:pPr>
        <w:pStyle w:val="ListParagraph"/>
        <w:numPr>
          <w:ilvl w:val="0"/>
          <w:numId w:val="21"/>
        </w:numPr>
        <w:tabs>
          <w:tab w:val="clear" w:pos="1440"/>
          <w:tab w:val="clear" w:pos="4320"/>
          <w:tab w:val="clear" w:pos="9072"/>
          <w:tab w:val="left" w:pos="2160"/>
        </w:tabs>
        <w:snapToGrid/>
        <w:spacing w:line="360" w:lineRule="auto"/>
        <w:ind w:left="2160" w:hanging="720"/>
        <w:contextualSpacing/>
        <w:jc w:val="both"/>
        <w:rPr>
          <w:rFonts w:eastAsia="PMingLiU"/>
          <w:szCs w:val="28"/>
        </w:rPr>
      </w:pPr>
      <w:r w:rsidRPr="00BC2496">
        <w:rPr>
          <w:rFonts w:eastAsia="PMingLiU"/>
          <w:szCs w:val="28"/>
        </w:rPr>
        <w:t xml:space="preserve">whether s 27 of the Ordinance applies to the plaintiff’s action even though his sole cause of action is one of defamation; </w:t>
      </w:r>
    </w:p>
    <w:p w:rsidR="00BC2496" w:rsidRPr="00BC2496" w:rsidRDefault="00BC2496" w:rsidP="00AC3F49">
      <w:pPr>
        <w:pStyle w:val="ListParagraph"/>
        <w:spacing w:line="360" w:lineRule="auto"/>
        <w:ind w:left="2160"/>
        <w:jc w:val="both"/>
        <w:rPr>
          <w:rFonts w:eastAsia="PMingLiU"/>
          <w:szCs w:val="28"/>
        </w:rPr>
      </w:pPr>
    </w:p>
    <w:p w:rsidR="00BC2496" w:rsidRPr="00BC2496" w:rsidRDefault="00BC2496" w:rsidP="00AC3F49">
      <w:pPr>
        <w:pStyle w:val="ListParagraph"/>
        <w:numPr>
          <w:ilvl w:val="0"/>
          <w:numId w:val="21"/>
        </w:numPr>
        <w:tabs>
          <w:tab w:val="clear" w:pos="1440"/>
          <w:tab w:val="clear" w:pos="4320"/>
          <w:tab w:val="clear" w:pos="9072"/>
          <w:tab w:val="left" w:pos="2160"/>
        </w:tabs>
        <w:snapToGrid/>
        <w:spacing w:line="360" w:lineRule="auto"/>
        <w:ind w:left="2160" w:hanging="720"/>
        <w:contextualSpacing/>
        <w:jc w:val="both"/>
        <w:rPr>
          <w:rFonts w:eastAsia="PMingLiU"/>
          <w:szCs w:val="28"/>
        </w:rPr>
      </w:pPr>
      <w:r w:rsidRPr="00BC2496">
        <w:rPr>
          <w:rFonts w:eastAsia="PMingLiU"/>
          <w:szCs w:val="28"/>
        </w:rPr>
        <w:t xml:space="preserve">if so, when it </w:t>
      </w:r>
      <w:r w:rsidR="006E3A18" w:rsidRPr="00BC2496">
        <w:rPr>
          <w:rFonts w:eastAsia="PMingLiU"/>
          <w:szCs w:val="28"/>
        </w:rPr>
        <w:t xml:space="preserve">was </w:t>
      </w:r>
      <w:r w:rsidRPr="00BC2496">
        <w:rPr>
          <w:rFonts w:eastAsia="PMingLiU"/>
          <w:szCs w:val="28"/>
        </w:rPr>
        <w:t>that the plaintiff first had the relevant knowledge about his psychiatric condition;</w:t>
      </w:r>
      <w:r w:rsidRPr="00AC3F49">
        <w:rPr>
          <w:rStyle w:val="FootnoteReference"/>
          <w:rFonts w:eastAsia="PMingLiU"/>
          <w:szCs w:val="28"/>
        </w:rPr>
        <w:footnoteReference w:id="20"/>
      </w:r>
      <w:r w:rsidRPr="00AC3F49">
        <w:rPr>
          <w:rFonts w:eastAsia="PMingLiU"/>
          <w:szCs w:val="28"/>
          <w:vertAlign w:val="superscript"/>
        </w:rPr>
        <w:t xml:space="preserve"> </w:t>
      </w:r>
    </w:p>
    <w:p w:rsidR="00BC2496" w:rsidRPr="00BC2496" w:rsidRDefault="00BC2496" w:rsidP="00AC3F49">
      <w:pPr>
        <w:pStyle w:val="ListParagraph"/>
        <w:tabs>
          <w:tab w:val="clear" w:pos="1440"/>
          <w:tab w:val="clear" w:pos="4320"/>
          <w:tab w:val="clear" w:pos="9072"/>
          <w:tab w:val="left" w:pos="2160"/>
        </w:tabs>
        <w:snapToGrid/>
        <w:spacing w:line="360" w:lineRule="auto"/>
        <w:ind w:left="1440"/>
        <w:contextualSpacing/>
        <w:jc w:val="both"/>
        <w:rPr>
          <w:rFonts w:eastAsia="PMingLiU"/>
          <w:szCs w:val="28"/>
        </w:rPr>
      </w:pPr>
    </w:p>
    <w:p w:rsidR="00BC2496" w:rsidRPr="00BC2496" w:rsidRDefault="00BC2496" w:rsidP="00AC3F49">
      <w:pPr>
        <w:pStyle w:val="ListParagraph"/>
        <w:numPr>
          <w:ilvl w:val="0"/>
          <w:numId w:val="21"/>
        </w:numPr>
        <w:tabs>
          <w:tab w:val="clear" w:pos="1440"/>
          <w:tab w:val="clear" w:pos="4320"/>
          <w:tab w:val="clear" w:pos="9072"/>
          <w:tab w:val="left" w:pos="2160"/>
        </w:tabs>
        <w:snapToGrid/>
        <w:spacing w:line="360" w:lineRule="auto"/>
        <w:ind w:left="2160" w:hanging="720"/>
        <w:contextualSpacing/>
        <w:jc w:val="both"/>
        <w:rPr>
          <w:rFonts w:eastAsia="PMingLiU"/>
          <w:szCs w:val="28"/>
        </w:rPr>
      </w:pPr>
      <w:r w:rsidRPr="00BC2496">
        <w:rPr>
          <w:rFonts w:eastAsia="PMingLiU"/>
          <w:szCs w:val="28"/>
        </w:rPr>
        <w:t xml:space="preserve">if the plaintiff’s action was instituted after the expiry of the relevant time limitation, whether the defendant had consented to the continuation of the proceedings by agreeing to </w:t>
      </w:r>
      <w:r w:rsidR="00800985">
        <w:rPr>
          <w:rFonts w:hint="eastAsia"/>
          <w:szCs w:val="28"/>
        </w:rPr>
        <w:t>a</w:t>
      </w:r>
      <w:r w:rsidR="006E3A18">
        <w:rPr>
          <w:szCs w:val="28"/>
        </w:rPr>
        <w:t>nd</w:t>
      </w:r>
      <w:r w:rsidR="00800985">
        <w:rPr>
          <w:rFonts w:hint="eastAsia"/>
          <w:szCs w:val="28"/>
        </w:rPr>
        <w:t xml:space="preserve"> not challenging </w:t>
      </w:r>
      <w:r w:rsidRPr="00BC2496">
        <w:rPr>
          <w:rFonts w:eastAsia="PMingLiU"/>
          <w:szCs w:val="28"/>
        </w:rPr>
        <w:t xml:space="preserve">the transfer of the case from the Civil Jurisdiction List to the Personal Injuries List; </w:t>
      </w:r>
    </w:p>
    <w:p w:rsidR="00BC2496" w:rsidRPr="00BC2496" w:rsidRDefault="00BC2496" w:rsidP="00AC3F49">
      <w:pPr>
        <w:pStyle w:val="ListParagraph"/>
        <w:tabs>
          <w:tab w:val="clear" w:pos="1440"/>
          <w:tab w:val="clear" w:pos="4320"/>
          <w:tab w:val="clear" w:pos="9072"/>
          <w:tab w:val="left" w:pos="2160"/>
        </w:tabs>
        <w:snapToGrid/>
        <w:spacing w:line="360" w:lineRule="auto"/>
        <w:ind w:left="1440"/>
        <w:contextualSpacing/>
        <w:jc w:val="both"/>
        <w:rPr>
          <w:rFonts w:eastAsia="PMingLiU"/>
          <w:szCs w:val="28"/>
        </w:rPr>
      </w:pPr>
    </w:p>
    <w:p w:rsidR="00BC2496" w:rsidRPr="00BC2496" w:rsidRDefault="00BC2496" w:rsidP="00AC3F49">
      <w:pPr>
        <w:pStyle w:val="ListParagraph"/>
        <w:numPr>
          <w:ilvl w:val="0"/>
          <w:numId w:val="21"/>
        </w:numPr>
        <w:tabs>
          <w:tab w:val="clear" w:pos="1440"/>
          <w:tab w:val="clear" w:pos="4320"/>
          <w:tab w:val="clear" w:pos="9072"/>
          <w:tab w:val="left" w:pos="2160"/>
        </w:tabs>
        <w:snapToGrid/>
        <w:spacing w:line="360" w:lineRule="auto"/>
        <w:ind w:left="2160" w:hanging="720"/>
        <w:contextualSpacing/>
        <w:jc w:val="both"/>
        <w:rPr>
          <w:rFonts w:eastAsia="PMingLiU"/>
          <w:szCs w:val="28"/>
        </w:rPr>
      </w:pPr>
      <w:r w:rsidRPr="00BC2496">
        <w:rPr>
          <w:rFonts w:eastAsia="PMingLiU"/>
          <w:szCs w:val="28"/>
        </w:rPr>
        <w:t xml:space="preserve">whether the effect of the time limitation is such that the whole of the plaintiff’s action should be struck out or just </w:t>
      </w:r>
      <w:r w:rsidR="006E3A18">
        <w:rPr>
          <w:rFonts w:eastAsia="PMingLiU"/>
          <w:szCs w:val="28"/>
        </w:rPr>
        <w:t xml:space="preserve">a </w:t>
      </w:r>
      <w:r w:rsidRPr="00BC2496">
        <w:rPr>
          <w:rFonts w:eastAsia="PMingLiU"/>
          <w:szCs w:val="28"/>
        </w:rPr>
        <w:t xml:space="preserve">part of it; and </w:t>
      </w:r>
    </w:p>
    <w:p w:rsidR="00BC2496" w:rsidRPr="00BC2496" w:rsidRDefault="00BC2496" w:rsidP="00AC3F49">
      <w:pPr>
        <w:pStyle w:val="ListParagraph"/>
        <w:tabs>
          <w:tab w:val="clear" w:pos="1440"/>
          <w:tab w:val="clear" w:pos="4320"/>
          <w:tab w:val="clear" w:pos="9072"/>
          <w:tab w:val="left" w:pos="2160"/>
        </w:tabs>
        <w:snapToGrid/>
        <w:spacing w:line="360" w:lineRule="auto"/>
        <w:ind w:left="1440"/>
        <w:contextualSpacing/>
        <w:jc w:val="both"/>
        <w:rPr>
          <w:rFonts w:eastAsia="PMingLiU"/>
          <w:szCs w:val="28"/>
        </w:rPr>
      </w:pPr>
    </w:p>
    <w:p w:rsidR="00BC2496" w:rsidRPr="00BC2496" w:rsidRDefault="00BC2496" w:rsidP="00AC3F49">
      <w:pPr>
        <w:pStyle w:val="ListParagraph"/>
        <w:numPr>
          <w:ilvl w:val="0"/>
          <w:numId w:val="21"/>
        </w:numPr>
        <w:tabs>
          <w:tab w:val="clear" w:pos="1440"/>
          <w:tab w:val="clear" w:pos="4320"/>
          <w:tab w:val="clear" w:pos="9072"/>
          <w:tab w:val="left" w:pos="2160"/>
        </w:tabs>
        <w:snapToGrid/>
        <w:spacing w:line="360" w:lineRule="auto"/>
        <w:ind w:left="2160" w:hanging="720"/>
        <w:contextualSpacing/>
        <w:jc w:val="both"/>
        <w:rPr>
          <w:rFonts w:eastAsia="PMingLiU"/>
          <w:szCs w:val="28"/>
        </w:rPr>
      </w:pPr>
      <w:r w:rsidRPr="00BC2496">
        <w:rPr>
          <w:rFonts w:eastAsia="PMingLiU"/>
          <w:szCs w:val="28"/>
        </w:rPr>
        <w:t>whether the court should exercise its discretion to disapply the time limitation.</w:t>
      </w:r>
    </w:p>
    <w:p w:rsidR="00BC2496" w:rsidRPr="00BC2496" w:rsidRDefault="00BC2496" w:rsidP="00AC3F49">
      <w:pPr>
        <w:pStyle w:val="ListParagraph"/>
        <w:tabs>
          <w:tab w:val="clear" w:pos="1440"/>
          <w:tab w:val="clear" w:pos="4320"/>
          <w:tab w:val="clear" w:pos="9072"/>
          <w:tab w:val="left" w:pos="2160"/>
        </w:tabs>
        <w:snapToGrid/>
        <w:spacing w:line="360" w:lineRule="auto"/>
        <w:ind w:left="1440"/>
        <w:contextualSpacing/>
        <w:jc w:val="both"/>
        <w:rPr>
          <w:rFonts w:eastAsia="PMingLiU"/>
          <w:szCs w:val="28"/>
        </w:rPr>
      </w:pPr>
    </w:p>
    <w:p w:rsidR="00BC2496" w:rsidRDefault="00822339" w:rsidP="00BC2496">
      <w:pPr>
        <w:spacing w:line="360" w:lineRule="auto"/>
        <w:jc w:val="both"/>
        <w:rPr>
          <w:rFonts w:eastAsia="PMingLiU"/>
          <w:i/>
          <w:szCs w:val="28"/>
        </w:rPr>
      </w:pPr>
      <w:r w:rsidRPr="00AC3F49">
        <w:rPr>
          <w:rFonts w:eastAsia="PMingLiU"/>
          <w:i/>
          <w:szCs w:val="28"/>
        </w:rPr>
        <w:t>THE RELEVANT STATUTORY PROVISIONS</w:t>
      </w:r>
    </w:p>
    <w:p w:rsidR="00AC3F49" w:rsidRPr="00AC3F49" w:rsidRDefault="00AC3F49" w:rsidP="00BC2496">
      <w:pPr>
        <w:spacing w:line="360" w:lineRule="auto"/>
        <w:jc w:val="both"/>
        <w:rPr>
          <w:rFonts w:eastAsia="PMingLiU"/>
          <w:i/>
          <w:szCs w:val="28"/>
        </w:rPr>
      </w:pPr>
    </w:p>
    <w:p w:rsidR="00BC2496" w:rsidRPr="00BC2496" w:rsidRDefault="00BC2496" w:rsidP="00AC3F49">
      <w:pPr>
        <w:tabs>
          <w:tab w:val="clear" w:pos="4320"/>
          <w:tab w:val="clear" w:pos="9072"/>
        </w:tabs>
        <w:spacing w:line="360" w:lineRule="auto"/>
        <w:jc w:val="both"/>
        <w:rPr>
          <w:rFonts w:eastAsia="PMingLiU"/>
          <w:szCs w:val="28"/>
        </w:rPr>
      </w:pPr>
      <w:r w:rsidRPr="00BC2496">
        <w:rPr>
          <w:rFonts w:eastAsia="PMingLiU"/>
          <w:szCs w:val="28"/>
        </w:rPr>
        <w:t>12.</w:t>
      </w:r>
      <w:r w:rsidRPr="00BC2496">
        <w:rPr>
          <w:rFonts w:eastAsia="PMingLiU"/>
          <w:szCs w:val="28"/>
        </w:rPr>
        <w:tab/>
        <w:t>It would be convenient for me to first set out the relevant provisions of the Ordinance:</w:t>
      </w:r>
      <w:r w:rsidR="00AC3F49">
        <w:rPr>
          <w:rFonts w:eastAsia="PMingLiU"/>
          <w:szCs w:val="28"/>
        </w:rPr>
        <w:t>-</w:t>
      </w:r>
    </w:p>
    <w:p w:rsidR="00BC2496" w:rsidRPr="00BC2496" w:rsidRDefault="00BC2496" w:rsidP="00BC2496">
      <w:pPr>
        <w:spacing w:line="360" w:lineRule="auto"/>
        <w:jc w:val="both"/>
        <w:rPr>
          <w:rFonts w:eastAsia="PMingLiU"/>
          <w:szCs w:val="28"/>
        </w:rPr>
      </w:pPr>
    </w:p>
    <w:p w:rsidR="00BC2496" w:rsidRPr="008A1527" w:rsidRDefault="00AC3F49" w:rsidP="008A1527">
      <w:pPr>
        <w:tabs>
          <w:tab w:val="clear" w:pos="1440"/>
          <w:tab w:val="clear" w:pos="4320"/>
          <w:tab w:val="clear" w:pos="9072"/>
          <w:tab w:val="left" w:pos="1800"/>
        </w:tabs>
        <w:ind w:left="2160" w:right="746" w:hanging="720"/>
        <w:jc w:val="both"/>
        <w:rPr>
          <w:rFonts w:eastAsia="PMingLiU"/>
          <w:sz w:val="24"/>
          <w:szCs w:val="24"/>
        </w:rPr>
      </w:pPr>
      <w:r w:rsidRPr="008A1527">
        <w:rPr>
          <w:rFonts w:eastAsia="PMingLiU"/>
          <w:sz w:val="24"/>
          <w:szCs w:val="24"/>
        </w:rPr>
        <w:t>“</w:t>
      </w:r>
      <w:r w:rsidR="00BC2496" w:rsidRPr="008A1527">
        <w:rPr>
          <w:rFonts w:eastAsia="PMingLiU"/>
          <w:sz w:val="24"/>
          <w:szCs w:val="24"/>
        </w:rPr>
        <w:t>2</w:t>
      </w:r>
      <w:r w:rsidR="00BC2496" w:rsidRPr="008A1527">
        <w:rPr>
          <w:rFonts w:eastAsia="PMingLiU"/>
          <w:sz w:val="24"/>
          <w:szCs w:val="24"/>
        </w:rPr>
        <w:tab/>
        <w:t>(1)</w:t>
      </w:r>
      <w:r w:rsidR="00BC2496" w:rsidRPr="008A1527">
        <w:rPr>
          <w:rFonts w:eastAsia="PMingLiU"/>
          <w:sz w:val="24"/>
          <w:szCs w:val="24"/>
        </w:rPr>
        <w:tab/>
        <w:t>In this Ordinance, unless the context otherwise requires-</w:t>
      </w:r>
    </w:p>
    <w:p w:rsidR="00BC2496" w:rsidRPr="008A1527" w:rsidRDefault="00BC2496" w:rsidP="00EB3FD7">
      <w:pPr>
        <w:ind w:left="720" w:right="746"/>
        <w:rPr>
          <w:rFonts w:eastAsia="PMingLiU"/>
          <w:sz w:val="24"/>
          <w:szCs w:val="24"/>
        </w:rPr>
      </w:pPr>
    </w:p>
    <w:p w:rsidR="00BC2496" w:rsidRPr="008A1527" w:rsidRDefault="008A1527" w:rsidP="008A1527">
      <w:pPr>
        <w:tabs>
          <w:tab w:val="clear" w:pos="1440"/>
          <w:tab w:val="clear" w:pos="4320"/>
          <w:tab w:val="clear" w:pos="9072"/>
        </w:tabs>
        <w:ind w:left="2160" w:right="746"/>
        <w:jc w:val="both"/>
        <w:rPr>
          <w:rFonts w:eastAsia="PMingLiU"/>
          <w:sz w:val="24"/>
          <w:szCs w:val="24"/>
        </w:rPr>
      </w:pPr>
      <w:r w:rsidRPr="008A1527">
        <w:rPr>
          <w:rFonts w:eastAsia="PMingLiU"/>
          <w:sz w:val="24"/>
          <w:szCs w:val="24"/>
        </w:rPr>
        <w:t>“</w:t>
      </w:r>
      <w:r w:rsidR="00BC2496" w:rsidRPr="008A1527">
        <w:rPr>
          <w:rFonts w:eastAsia="PMingLiU"/>
          <w:sz w:val="24"/>
          <w:szCs w:val="24"/>
        </w:rPr>
        <w:t>personal injuries</w:t>
      </w:r>
      <w:r w:rsidRPr="008A1527">
        <w:rPr>
          <w:rFonts w:eastAsia="PMingLiU"/>
          <w:sz w:val="24"/>
          <w:szCs w:val="24"/>
        </w:rPr>
        <w:t>”</w:t>
      </w:r>
      <w:r w:rsidR="00BC2496" w:rsidRPr="008A1527">
        <w:rPr>
          <w:rFonts w:eastAsia="PMingLiU"/>
          <w:sz w:val="24"/>
          <w:szCs w:val="24"/>
        </w:rPr>
        <w:t xml:space="preserve"> (</w:t>
      </w:r>
      <w:r w:rsidR="00BC2496" w:rsidRPr="008A1527">
        <w:rPr>
          <w:rFonts w:eastAsia="PMingLiU" w:hAnsi="PMingLiU"/>
          <w:sz w:val="24"/>
          <w:szCs w:val="24"/>
        </w:rPr>
        <w:t>人身傷害</w:t>
      </w:r>
      <w:r w:rsidR="00BC2496" w:rsidRPr="008A1527">
        <w:rPr>
          <w:rFonts w:eastAsia="PMingLiU"/>
          <w:sz w:val="24"/>
          <w:szCs w:val="24"/>
        </w:rPr>
        <w:t>) includes any disease and any impairment of a person</w:t>
      </w:r>
      <w:r w:rsidRPr="008A1527">
        <w:rPr>
          <w:rFonts w:eastAsia="PMingLiU"/>
          <w:sz w:val="24"/>
          <w:szCs w:val="24"/>
        </w:rPr>
        <w:t>’</w:t>
      </w:r>
      <w:r w:rsidR="00BC2496" w:rsidRPr="008A1527">
        <w:rPr>
          <w:rFonts w:eastAsia="PMingLiU"/>
          <w:sz w:val="24"/>
          <w:szCs w:val="24"/>
        </w:rPr>
        <w:t xml:space="preserve">s physical or mental condition, and </w:t>
      </w:r>
      <w:r w:rsidRPr="008A1527">
        <w:rPr>
          <w:rFonts w:eastAsia="PMingLiU"/>
          <w:sz w:val="24"/>
          <w:szCs w:val="24"/>
        </w:rPr>
        <w:t>“</w:t>
      </w:r>
      <w:r w:rsidR="00BC2496" w:rsidRPr="008A1527">
        <w:rPr>
          <w:rFonts w:eastAsia="PMingLiU"/>
          <w:sz w:val="24"/>
          <w:szCs w:val="24"/>
        </w:rPr>
        <w:t>injury</w:t>
      </w:r>
      <w:r w:rsidRPr="008A1527">
        <w:rPr>
          <w:rFonts w:eastAsia="PMingLiU"/>
          <w:sz w:val="24"/>
          <w:szCs w:val="24"/>
        </w:rPr>
        <w:t>”</w:t>
      </w:r>
      <w:r w:rsidR="00BC2496" w:rsidRPr="008A1527">
        <w:rPr>
          <w:rFonts w:eastAsia="PMingLiU"/>
          <w:sz w:val="24"/>
          <w:szCs w:val="24"/>
        </w:rPr>
        <w:t xml:space="preserve"> (</w:t>
      </w:r>
      <w:r w:rsidR="00BC2496" w:rsidRPr="008A1527">
        <w:rPr>
          <w:rFonts w:eastAsia="PMingLiU" w:hAnsi="PMingLiU"/>
          <w:sz w:val="24"/>
          <w:szCs w:val="24"/>
        </w:rPr>
        <w:t>傷害</w:t>
      </w:r>
      <w:r w:rsidR="00BC2496" w:rsidRPr="008A1527">
        <w:rPr>
          <w:rFonts w:eastAsia="PMingLiU"/>
          <w:sz w:val="24"/>
          <w:szCs w:val="24"/>
        </w:rPr>
        <w:t>) shall be construed accordingly;</w:t>
      </w:r>
    </w:p>
    <w:p w:rsidR="00BC2496" w:rsidRPr="00EB3FD7" w:rsidRDefault="00BC2496" w:rsidP="00EB3FD7">
      <w:pPr>
        <w:ind w:left="720" w:right="746"/>
        <w:rPr>
          <w:rFonts w:eastAsia="PMingLiU"/>
          <w:sz w:val="24"/>
          <w:szCs w:val="24"/>
        </w:rPr>
      </w:pPr>
    </w:p>
    <w:p w:rsidR="00BC2496" w:rsidRPr="008A1527" w:rsidRDefault="008A1527" w:rsidP="008A1527">
      <w:pPr>
        <w:tabs>
          <w:tab w:val="clear" w:pos="1440"/>
          <w:tab w:val="clear" w:pos="4320"/>
          <w:tab w:val="clear" w:pos="9072"/>
          <w:tab w:val="left" w:pos="1800"/>
        </w:tabs>
        <w:ind w:left="2160" w:right="746" w:hanging="720"/>
        <w:jc w:val="both"/>
        <w:rPr>
          <w:rFonts w:eastAsia="PMingLiU"/>
          <w:sz w:val="24"/>
          <w:szCs w:val="24"/>
        </w:rPr>
      </w:pPr>
      <w:r>
        <w:rPr>
          <w:rFonts w:eastAsia="PMingLiU"/>
          <w:sz w:val="24"/>
          <w:szCs w:val="24"/>
        </w:rPr>
        <w:t xml:space="preserve"> </w:t>
      </w:r>
      <w:r w:rsidR="00BC2496" w:rsidRPr="008A1527">
        <w:rPr>
          <w:rFonts w:eastAsia="PMingLiU"/>
          <w:sz w:val="24"/>
          <w:szCs w:val="24"/>
        </w:rPr>
        <w:t>4</w:t>
      </w:r>
      <w:r w:rsidR="00BC2496" w:rsidRPr="008A1527">
        <w:rPr>
          <w:rFonts w:eastAsia="PMingLiU"/>
          <w:sz w:val="24"/>
          <w:szCs w:val="24"/>
        </w:rPr>
        <w:tab/>
        <w:t xml:space="preserve">(1) </w:t>
      </w:r>
      <w:r w:rsidR="00BC2496" w:rsidRPr="008A1527">
        <w:rPr>
          <w:rFonts w:eastAsia="PMingLiU"/>
          <w:sz w:val="24"/>
          <w:szCs w:val="24"/>
        </w:rPr>
        <w:tab/>
        <w:t xml:space="preserve">The following actions shall not be brought after the expiration of 6 years from the date on which the cause of action accrued, that is to say- </w:t>
      </w:r>
    </w:p>
    <w:p w:rsidR="00BC2496" w:rsidRPr="00EB3FD7" w:rsidRDefault="00BC2496" w:rsidP="00EB3FD7">
      <w:pPr>
        <w:ind w:left="720" w:right="746"/>
        <w:rPr>
          <w:rFonts w:eastAsia="PMingLiU"/>
          <w:sz w:val="24"/>
          <w:szCs w:val="24"/>
        </w:rPr>
      </w:pPr>
    </w:p>
    <w:p w:rsidR="00BC2496" w:rsidRPr="007E0845" w:rsidRDefault="00BC2496" w:rsidP="008A1527">
      <w:pPr>
        <w:pStyle w:val="ListParagraph"/>
        <w:numPr>
          <w:ilvl w:val="0"/>
          <w:numId w:val="23"/>
        </w:numPr>
        <w:tabs>
          <w:tab w:val="clear" w:pos="1440"/>
          <w:tab w:val="clear" w:pos="4320"/>
          <w:tab w:val="clear" w:pos="9072"/>
        </w:tabs>
        <w:snapToGrid/>
        <w:spacing w:line="360" w:lineRule="auto"/>
        <w:ind w:left="2520" w:right="746"/>
        <w:contextualSpacing/>
        <w:jc w:val="both"/>
        <w:rPr>
          <w:rFonts w:eastAsia="PMingLiU" w:hint="eastAsia"/>
          <w:sz w:val="24"/>
          <w:szCs w:val="24"/>
        </w:rPr>
      </w:pPr>
      <w:r w:rsidRPr="008A1527">
        <w:rPr>
          <w:rFonts w:eastAsia="PMingLiU"/>
          <w:sz w:val="24"/>
          <w:szCs w:val="24"/>
        </w:rPr>
        <w:t xml:space="preserve">actions founded on simple contract or on tort; </w:t>
      </w:r>
    </w:p>
    <w:p w:rsidR="007E0845" w:rsidRPr="00EB3FD7" w:rsidRDefault="007E0845" w:rsidP="00EB3FD7">
      <w:pPr>
        <w:pStyle w:val="ListParagraph"/>
        <w:tabs>
          <w:tab w:val="clear" w:pos="1440"/>
          <w:tab w:val="clear" w:pos="4320"/>
          <w:tab w:val="clear" w:pos="9072"/>
        </w:tabs>
        <w:snapToGrid/>
        <w:ind w:left="2160" w:right="746"/>
        <w:contextualSpacing/>
        <w:jc w:val="both"/>
        <w:rPr>
          <w:rFonts w:eastAsia="PMingLiU"/>
          <w:sz w:val="24"/>
          <w:szCs w:val="24"/>
        </w:rPr>
      </w:pPr>
    </w:p>
    <w:p w:rsidR="00BC2496" w:rsidRPr="00EB3FD7" w:rsidRDefault="00BC2496" w:rsidP="00EB3FD7">
      <w:pPr>
        <w:tabs>
          <w:tab w:val="clear" w:pos="4320"/>
          <w:tab w:val="clear" w:pos="9072"/>
          <w:tab w:val="left" w:pos="2160"/>
        </w:tabs>
        <w:ind w:left="720" w:right="746"/>
        <w:rPr>
          <w:rFonts w:eastAsia="PMingLiU"/>
          <w:sz w:val="24"/>
          <w:szCs w:val="24"/>
        </w:rPr>
      </w:pPr>
      <w:r w:rsidRPr="00EB3FD7">
        <w:rPr>
          <w:rFonts w:eastAsia="PMingLiU"/>
          <w:sz w:val="24"/>
          <w:szCs w:val="24"/>
        </w:rPr>
        <w:tab/>
      </w:r>
      <w:r w:rsidR="007E0845" w:rsidRPr="00EB3FD7">
        <w:rPr>
          <w:rFonts w:hint="eastAsia"/>
          <w:sz w:val="24"/>
          <w:szCs w:val="24"/>
        </w:rPr>
        <w:tab/>
      </w:r>
      <w:r w:rsidRPr="00EB3FD7">
        <w:rPr>
          <w:rFonts w:eastAsia="PMingLiU"/>
          <w:sz w:val="24"/>
          <w:szCs w:val="24"/>
        </w:rPr>
        <w:t>…</w:t>
      </w:r>
    </w:p>
    <w:p w:rsidR="00BC2496" w:rsidRPr="00EB3FD7" w:rsidRDefault="00BC2496" w:rsidP="00EB3FD7">
      <w:pPr>
        <w:ind w:left="720" w:right="746"/>
        <w:rPr>
          <w:rFonts w:eastAsia="PMingLiU"/>
          <w:sz w:val="24"/>
          <w:szCs w:val="24"/>
        </w:rPr>
      </w:pPr>
    </w:p>
    <w:p w:rsidR="00BC2496" w:rsidRPr="008A1527" w:rsidRDefault="008A1527" w:rsidP="008A1527">
      <w:pPr>
        <w:tabs>
          <w:tab w:val="clear" w:pos="1440"/>
          <w:tab w:val="clear" w:pos="4320"/>
          <w:tab w:val="clear" w:pos="9072"/>
          <w:tab w:val="left" w:pos="1800"/>
        </w:tabs>
        <w:ind w:left="2160" w:right="746" w:hanging="720"/>
        <w:jc w:val="both"/>
        <w:rPr>
          <w:rFonts w:eastAsia="PMingLiU"/>
          <w:sz w:val="24"/>
          <w:szCs w:val="24"/>
        </w:rPr>
      </w:pPr>
      <w:r>
        <w:rPr>
          <w:rFonts w:eastAsia="PMingLiU"/>
          <w:sz w:val="24"/>
          <w:szCs w:val="24"/>
        </w:rPr>
        <w:t xml:space="preserve"> </w:t>
      </w:r>
      <w:r w:rsidR="00BC2496" w:rsidRPr="008A1527">
        <w:rPr>
          <w:rFonts w:eastAsia="PMingLiU"/>
          <w:sz w:val="24"/>
          <w:szCs w:val="24"/>
        </w:rPr>
        <w:t>27</w:t>
      </w:r>
      <w:r w:rsidR="00BC2496" w:rsidRPr="008A1527">
        <w:rPr>
          <w:rFonts w:eastAsia="PMingLiU"/>
          <w:sz w:val="24"/>
          <w:szCs w:val="24"/>
        </w:rPr>
        <w:tab/>
        <w:t xml:space="preserve">(1) </w:t>
      </w:r>
      <w:r w:rsidR="00BC2496" w:rsidRPr="008A1527">
        <w:rPr>
          <w:rFonts w:eastAsia="PMingLiU"/>
          <w:sz w:val="24"/>
          <w:szCs w:val="24"/>
        </w:rPr>
        <w:tab/>
        <w:t xml:space="preserve">This section applies to any action for damages for negligence, nuisance or breach of duty (whether the duty exists by virtue of a contract or of provision made by or under an Ordinance or imperial enactment or independently of any contract or any such provision) where the damages claimed by the plaintiff for the negligence, nuisance or breach of duty consist of or include damages in respect of personal injuries to the plaintiff or any other person. </w:t>
      </w:r>
    </w:p>
    <w:p w:rsidR="00BC2496" w:rsidRPr="008A1527" w:rsidRDefault="00BC2496" w:rsidP="008A1527">
      <w:pPr>
        <w:tabs>
          <w:tab w:val="clear" w:pos="1440"/>
          <w:tab w:val="clear" w:pos="4320"/>
          <w:tab w:val="clear" w:pos="9072"/>
          <w:tab w:val="left" w:pos="1800"/>
        </w:tabs>
        <w:ind w:left="2160" w:right="746" w:hanging="720"/>
        <w:jc w:val="both"/>
        <w:rPr>
          <w:rFonts w:eastAsia="PMingLiU"/>
          <w:sz w:val="24"/>
          <w:szCs w:val="24"/>
        </w:rPr>
      </w:pPr>
    </w:p>
    <w:p w:rsidR="00BC2496" w:rsidRPr="008A1527" w:rsidRDefault="008A1527" w:rsidP="008A1527">
      <w:pPr>
        <w:tabs>
          <w:tab w:val="clear" w:pos="1440"/>
          <w:tab w:val="clear" w:pos="4320"/>
          <w:tab w:val="clear" w:pos="9072"/>
          <w:tab w:val="left" w:pos="1800"/>
        </w:tabs>
        <w:ind w:left="2160" w:right="746" w:hanging="720"/>
        <w:jc w:val="both"/>
        <w:rPr>
          <w:rFonts w:eastAsia="PMingLiU"/>
          <w:sz w:val="24"/>
          <w:szCs w:val="24"/>
        </w:rPr>
      </w:pPr>
      <w:r>
        <w:rPr>
          <w:rFonts w:eastAsia="PMingLiU"/>
          <w:sz w:val="24"/>
          <w:szCs w:val="24"/>
        </w:rPr>
        <w:tab/>
      </w:r>
      <w:r w:rsidR="00BC2496" w:rsidRPr="008A1527">
        <w:rPr>
          <w:rFonts w:eastAsia="PMingLiU"/>
          <w:sz w:val="24"/>
          <w:szCs w:val="24"/>
        </w:rPr>
        <w:t>(2)</w:t>
      </w:r>
      <w:r w:rsidR="00BC2496" w:rsidRPr="008A1527">
        <w:rPr>
          <w:rFonts w:eastAsia="PMingLiU"/>
          <w:sz w:val="24"/>
          <w:szCs w:val="24"/>
        </w:rPr>
        <w:tab/>
        <w:t xml:space="preserve">Section 4 shall not apply to an action to which this section applies. </w:t>
      </w:r>
    </w:p>
    <w:p w:rsidR="00BC2496" w:rsidRPr="008A1527" w:rsidRDefault="00BC2496" w:rsidP="008A1527">
      <w:pPr>
        <w:tabs>
          <w:tab w:val="clear" w:pos="1440"/>
          <w:tab w:val="clear" w:pos="4320"/>
          <w:tab w:val="clear" w:pos="9072"/>
          <w:tab w:val="left" w:pos="1800"/>
        </w:tabs>
        <w:ind w:left="2160" w:right="746" w:hanging="720"/>
        <w:jc w:val="both"/>
        <w:rPr>
          <w:rFonts w:eastAsia="PMingLiU"/>
          <w:sz w:val="24"/>
          <w:szCs w:val="24"/>
        </w:rPr>
      </w:pPr>
    </w:p>
    <w:p w:rsidR="00BC2496" w:rsidRPr="008A1527" w:rsidRDefault="008A1527" w:rsidP="008A1527">
      <w:pPr>
        <w:tabs>
          <w:tab w:val="clear" w:pos="1440"/>
          <w:tab w:val="clear" w:pos="4320"/>
          <w:tab w:val="clear" w:pos="9072"/>
          <w:tab w:val="left" w:pos="1800"/>
        </w:tabs>
        <w:ind w:left="2160" w:right="746" w:hanging="720"/>
        <w:jc w:val="both"/>
        <w:rPr>
          <w:rFonts w:eastAsia="PMingLiU"/>
          <w:sz w:val="24"/>
          <w:szCs w:val="24"/>
        </w:rPr>
      </w:pPr>
      <w:r>
        <w:rPr>
          <w:rFonts w:eastAsia="PMingLiU"/>
          <w:sz w:val="24"/>
          <w:szCs w:val="24"/>
        </w:rPr>
        <w:tab/>
      </w:r>
      <w:r w:rsidR="00BC2496" w:rsidRPr="008A1527">
        <w:rPr>
          <w:rFonts w:eastAsia="PMingLiU"/>
          <w:sz w:val="24"/>
          <w:szCs w:val="24"/>
        </w:rPr>
        <w:t xml:space="preserve">(3) </w:t>
      </w:r>
      <w:r w:rsidR="00BC2496" w:rsidRPr="008A1527">
        <w:rPr>
          <w:rFonts w:eastAsia="PMingLiU"/>
          <w:sz w:val="24"/>
          <w:szCs w:val="24"/>
        </w:rPr>
        <w:tab/>
        <w:t xml:space="preserve">Subject to section 30, an action to which this section applies shall not be brought after the expiration of the period specified in subsections (4) and (5). </w:t>
      </w:r>
    </w:p>
    <w:p w:rsidR="00BC2496" w:rsidRPr="008A1527" w:rsidRDefault="00BC2496" w:rsidP="008A1527">
      <w:pPr>
        <w:tabs>
          <w:tab w:val="clear" w:pos="1440"/>
          <w:tab w:val="clear" w:pos="4320"/>
          <w:tab w:val="clear" w:pos="9072"/>
          <w:tab w:val="left" w:pos="1800"/>
        </w:tabs>
        <w:ind w:left="2160" w:right="746" w:hanging="720"/>
        <w:jc w:val="both"/>
        <w:rPr>
          <w:rFonts w:eastAsia="PMingLiU"/>
          <w:sz w:val="24"/>
          <w:szCs w:val="24"/>
        </w:rPr>
      </w:pPr>
    </w:p>
    <w:p w:rsidR="00BC2496" w:rsidRPr="008A1527" w:rsidRDefault="008A1527" w:rsidP="008A1527">
      <w:pPr>
        <w:tabs>
          <w:tab w:val="clear" w:pos="1440"/>
          <w:tab w:val="clear" w:pos="4320"/>
          <w:tab w:val="clear" w:pos="9072"/>
          <w:tab w:val="left" w:pos="1800"/>
        </w:tabs>
        <w:ind w:left="2160" w:right="746" w:hanging="720"/>
        <w:jc w:val="both"/>
        <w:rPr>
          <w:rFonts w:eastAsia="PMingLiU"/>
          <w:sz w:val="24"/>
          <w:szCs w:val="24"/>
        </w:rPr>
      </w:pPr>
      <w:r>
        <w:rPr>
          <w:rFonts w:eastAsia="PMingLiU"/>
          <w:sz w:val="24"/>
          <w:szCs w:val="24"/>
        </w:rPr>
        <w:tab/>
      </w:r>
      <w:r w:rsidR="00BC2496" w:rsidRPr="008A1527">
        <w:rPr>
          <w:rFonts w:eastAsia="PMingLiU"/>
          <w:sz w:val="24"/>
          <w:szCs w:val="24"/>
        </w:rPr>
        <w:t xml:space="preserve">(4) </w:t>
      </w:r>
      <w:r w:rsidR="00BC2496" w:rsidRPr="008A1527">
        <w:rPr>
          <w:rFonts w:eastAsia="PMingLiU"/>
          <w:sz w:val="24"/>
          <w:szCs w:val="24"/>
        </w:rPr>
        <w:tab/>
        <w:t>Except where subsection (5) applies, the said period is 3</w:t>
      </w:r>
      <w:r w:rsidR="00822339">
        <w:rPr>
          <w:rFonts w:eastAsia="PMingLiU"/>
          <w:sz w:val="24"/>
          <w:szCs w:val="24"/>
        </w:rPr>
        <w:t> </w:t>
      </w:r>
      <w:r w:rsidR="00BC2496" w:rsidRPr="008A1527">
        <w:rPr>
          <w:rFonts w:eastAsia="PMingLiU"/>
          <w:sz w:val="24"/>
          <w:szCs w:val="24"/>
        </w:rPr>
        <w:t>years from</w:t>
      </w:r>
      <w:r>
        <w:rPr>
          <w:rFonts w:eastAsia="PMingLiU"/>
          <w:sz w:val="24"/>
          <w:szCs w:val="24"/>
        </w:rPr>
        <w:t>-</w:t>
      </w:r>
    </w:p>
    <w:p w:rsidR="00BC2496" w:rsidRPr="008A1527" w:rsidRDefault="00BC2496" w:rsidP="008A1527">
      <w:pPr>
        <w:tabs>
          <w:tab w:val="clear" w:pos="1440"/>
          <w:tab w:val="clear" w:pos="4320"/>
          <w:tab w:val="clear" w:pos="9072"/>
          <w:tab w:val="left" w:pos="1800"/>
        </w:tabs>
        <w:ind w:left="2160" w:right="746" w:hanging="720"/>
        <w:jc w:val="both"/>
        <w:rPr>
          <w:rFonts w:eastAsia="PMingLiU"/>
          <w:sz w:val="24"/>
          <w:szCs w:val="24"/>
        </w:rPr>
      </w:pPr>
    </w:p>
    <w:p w:rsidR="00822339" w:rsidRDefault="00BC2496" w:rsidP="00822339">
      <w:pPr>
        <w:numPr>
          <w:ilvl w:val="0"/>
          <w:numId w:val="37"/>
        </w:numPr>
        <w:tabs>
          <w:tab w:val="clear" w:pos="1440"/>
          <w:tab w:val="clear" w:pos="4320"/>
          <w:tab w:val="clear" w:pos="9072"/>
          <w:tab w:val="left" w:pos="2520"/>
        </w:tabs>
        <w:ind w:left="2520" w:right="746" w:hanging="360"/>
        <w:jc w:val="both"/>
        <w:rPr>
          <w:rFonts w:eastAsia="PMingLiU"/>
          <w:sz w:val="24"/>
          <w:szCs w:val="24"/>
        </w:rPr>
      </w:pPr>
      <w:r w:rsidRPr="00822339">
        <w:rPr>
          <w:rFonts w:eastAsia="PMingLiU"/>
          <w:sz w:val="24"/>
          <w:szCs w:val="24"/>
        </w:rPr>
        <w:t>the date on which the cause of action ac</w:t>
      </w:r>
      <w:r w:rsidR="00822339">
        <w:rPr>
          <w:rFonts w:eastAsia="PMingLiU"/>
          <w:sz w:val="24"/>
          <w:szCs w:val="24"/>
        </w:rPr>
        <w:t xml:space="preserve">crued; </w:t>
      </w:r>
      <w:r w:rsidRPr="00822339">
        <w:rPr>
          <w:rFonts w:eastAsia="PMingLiU"/>
          <w:sz w:val="24"/>
          <w:szCs w:val="24"/>
        </w:rPr>
        <w:t>or</w:t>
      </w:r>
    </w:p>
    <w:p w:rsidR="00822339" w:rsidRDefault="00822339" w:rsidP="00822339">
      <w:pPr>
        <w:tabs>
          <w:tab w:val="clear" w:pos="1440"/>
          <w:tab w:val="clear" w:pos="4320"/>
          <w:tab w:val="clear" w:pos="9072"/>
          <w:tab w:val="left" w:pos="2520"/>
        </w:tabs>
        <w:ind w:left="2160" w:right="746"/>
        <w:jc w:val="both"/>
        <w:rPr>
          <w:rFonts w:eastAsia="PMingLiU"/>
          <w:sz w:val="24"/>
          <w:szCs w:val="24"/>
        </w:rPr>
      </w:pPr>
    </w:p>
    <w:p w:rsidR="00BC2496" w:rsidRPr="00822339" w:rsidRDefault="00BC2496" w:rsidP="00822339">
      <w:pPr>
        <w:numPr>
          <w:ilvl w:val="0"/>
          <w:numId w:val="37"/>
        </w:numPr>
        <w:tabs>
          <w:tab w:val="clear" w:pos="1440"/>
          <w:tab w:val="clear" w:pos="4320"/>
          <w:tab w:val="clear" w:pos="9072"/>
          <w:tab w:val="left" w:pos="2520"/>
        </w:tabs>
        <w:ind w:left="2520" w:right="746" w:hanging="360"/>
        <w:jc w:val="both"/>
        <w:rPr>
          <w:rFonts w:eastAsia="PMingLiU"/>
          <w:sz w:val="24"/>
          <w:szCs w:val="24"/>
        </w:rPr>
      </w:pPr>
      <w:r w:rsidRPr="00822339">
        <w:rPr>
          <w:rFonts w:eastAsia="PMingLiU"/>
          <w:sz w:val="24"/>
          <w:szCs w:val="24"/>
        </w:rPr>
        <w:t>the date (if later) of the plaintiff's knowledge.</w:t>
      </w:r>
    </w:p>
    <w:p w:rsidR="00BC2496" w:rsidRPr="008A1527" w:rsidRDefault="00BC2496" w:rsidP="008A1527">
      <w:pPr>
        <w:tabs>
          <w:tab w:val="clear" w:pos="1440"/>
          <w:tab w:val="clear" w:pos="4320"/>
          <w:tab w:val="clear" w:pos="9072"/>
          <w:tab w:val="left" w:pos="1800"/>
        </w:tabs>
        <w:ind w:left="2160" w:right="746" w:hanging="720"/>
        <w:jc w:val="both"/>
        <w:rPr>
          <w:rFonts w:eastAsia="PMingLiU"/>
          <w:sz w:val="24"/>
          <w:szCs w:val="24"/>
        </w:rPr>
      </w:pPr>
    </w:p>
    <w:p w:rsidR="00BC2496" w:rsidRPr="008A1527" w:rsidRDefault="008A1527" w:rsidP="008A1527">
      <w:pPr>
        <w:tabs>
          <w:tab w:val="clear" w:pos="1440"/>
          <w:tab w:val="clear" w:pos="4320"/>
          <w:tab w:val="clear" w:pos="9072"/>
          <w:tab w:val="left" w:pos="1800"/>
        </w:tabs>
        <w:ind w:left="2160" w:right="746" w:hanging="720"/>
        <w:jc w:val="both"/>
        <w:rPr>
          <w:rFonts w:eastAsia="PMingLiU"/>
          <w:sz w:val="24"/>
          <w:szCs w:val="24"/>
        </w:rPr>
      </w:pPr>
      <w:r>
        <w:rPr>
          <w:rFonts w:eastAsia="PMingLiU"/>
          <w:sz w:val="24"/>
          <w:szCs w:val="24"/>
        </w:rPr>
        <w:tab/>
      </w:r>
      <w:r w:rsidR="007E0845">
        <w:rPr>
          <w:rFonts w:hint="eastAsia"/>
          <w:sz w:val="24"/>
          <w:szCs w:val="24"/>
        </w:rPr>
        <w:tab/>
      </w:r>
      <w:r w:rsidR="00BC2496" w:rsidRPr="008A1527">
        <w:rPr>
          <w:rFonts w:eastAsia="PMingLiU"/>
          <w:sz w:val="24"/>
          <w:szCs w:val="24"/>
        </w:rPr>
        <w:t>…</w:t>
      </w:r>
    </w:p>
    <w:p w:rsidR="00BC2496" w:rsidRPr="008A1527" w:rsidRDefault="00BC2496" w:rsidP="008A1527">
      <w:pPr>
        <w:tabs>
          <w:tab w:val="clear" w:pos="1440"/>
          <w:tab w:val="clear" w:pos="4320"/>
          <w:tab w:val="clear" w:pos="9072"/>
          <w:tab w:val="left" w:pos="1800"/>
        </w:tabs>
        <w:ind w:left="2160" w:right="746" w:hanging="720"/>
        <w:jc w:val="both"/>
        <w:rPr>
          <w:rFonts w:eastAsia="PMingLiU"/>
          <w:sz w:val="24"/>
          <w:szCs w:val="24"/>
        </w:rPr>
      </w:pPr>
    </w:p>
    <w:p w:rsidR="00BC2496" w:rsidRPr="008A1527" w:rsidRDefault="008A1527" w:rsidP="008A1527">
      <w:pPr>
        <w:tabs>
          <w:tab w:val="clear" w:pos="1440"/>
          <w:tab w:val="clear" w:pos="4320"/>
          <w:tab w:val="clear" w:pos="9072"/>
          <w:tab w:val="left" w:pos="1800"/>
        </w:tabs>
        <w:ind w:left="2160" w:right="746" w:hanging="720"/>
        <w:jc w:val="both"/>
        <w:rPr>
          <w:rFonts w:eastAsia="PMingLiU"/>
          <w:sz w:val="24"/>
          <w:szCs w:val="24"/>
        </w:rPr>
      </w:pPr>
      <w:r>
        <w:rPr>
          <w:rFonts w:eastAsia="PMingLiU"/>
          <w:sz w:val="24"/>
          <w:szCs w:val="24"/>
        </w:rPr>
        <w:tab/>
      </w:r>
      <w:r w:rsidR="00BC2496" w:rsidRPr="008A1527">
        <w:rPr>
          <w:rFonts w:eastAsia="PMingLiU"/>
          <w:sz w:val="24"/>
          <w:szCs w:val="24"/>
        </w:rPr>
        <w:t xml:space="preserve">(6) </w:t>
      </w:r>
      <w:r w:rsidR="00BC2496" w:rsidRPr="008A1527">
        <w:rPr>
          <w:rFonts w:eastAsia="PMingLiU"/>
          <w:sz w:val="24"/>
          <w:szCs w:val="24"/>
        </w:rPr>
        <w:tab/>
        <w:t>In this section, and in section 28, references to a person's date of knowledge are references to the date on which he first had knowledge of the following facts-</w:t>
      </w:r>
    </w:p>
    <w:p w:rsidR="00EB3FD7" w:rsidRPr="00EB3FD7" w:rsidRDefault="00EB3FD7" w:rsidP="008A1527">
      <w:pPr>
        <w:tabs>
          <w:tab w:val="clear" w:pos="1440"/>
          <w:tab w:val="clear" w:pos="4320"/>
          <w:tab w:val="clear" w:pos="9072"/>
          <w:tab w:val="left" w:pos="1800"/>
        </w:tabs>
        <w:ind w:left="2160" w:right="746" w:hanging="720"/>
        <w:jc w:val="both"/>
        <w:rPr>
          <w:rFonts w:hint="eastAsia"/>
          <w:sz w:val="24"/>
          <w:szCs w:val="24"/>
        </w:rPr>
      </w:pPr>
    </w:p>
    <w:p w:rsidR="00BC2496" w:rsidRPr="008A1527" w:rsidRDefault="00BC2496" w:rsidP="00822339">
      <w:pPr>
        <w:numPr>
          <w:ilvl w:val="0"/>
          <w:numId w:val="38"/>
        </w:numPr>
        <w:tabs>
          <w:tab w:val="clear" w:pos="1440"/>
          <w:tab w:val="clear" w:pos="4320"/>
          <w:tab w:val="clear" w:pos="9072"/>
          <w:tab w:val="left" w:pos="2520"/>
        </w:tabs>
        <w:ind w:left="2520" w:right="746" w:hanging="360"/>
        <w:jc w:val="both"/>
        <w:rPr>
          <w:rFonts w:eastAsia="PMingLiU"/>
          <w:sz w:val="24"/>
          <w:szCs w:val="24"/>
        </w:rPr>
      </w:pPr>
      <w:r w:rsidRPr="008A1527">
        <w:rPr>
          <w:rFonts w:eastAsia="PMingLiU"/>
          <w:sz w:val="24"/>
          <w:szCs w:val="24"/>
        </w:rPr>
        <w:t>that the injury in question was significant; and</w:t>
      </w:r>
    </w:p>
    <w:p w:rsidR="00BC2496" w:rsidRPr="008A1527" w:rsidRDefault="00BC2496" w:rsidP="00822339">
      <w:pPr>
        <w:tabs>
          <w:tab w:val="clear" w:pos="1440"/>
          <w:tab w:val="clear" w:pos="4320"/>
          <w:tab w:val="clear" w:pos="9072"/>
          <w:tab w:val="left" w:pos="2520"/>
        </w:tabs>
        <w:ind w:left="2520" w:right="746" w:hanging="360"/>
        <w:jc w:val="both"/>
        <w:rPr>
          <w:rFonts w:eastAsia="PMingLiU"/>
          <w:sz w:val="24"/>
          <w:szCs w:val="24"/>
        </w:rPr>
      </w:pPr>
    </w:p>
    <w:p w:rsidR="00BC2496" w:rsidRPr="008A1527" w:rsidRDefault="008A1527" w:rsidP="00822339">
      <w:pPr>
        <w:numPr>
          <w:ilvl w:val="0"/>
          <w:numId w:val="38"/>
        </w:numPr>
        <w:tabs>
          <w:tab w:val="clear" w:pos="1440"/>
          <w:tab w:val="clear" w:pos="4320"/>
          <w:tab w:val="clear" w:pos="9072"/>
          <w:tab w:val="left" w:pos="2520"/>
        </w:tabs>
        <w:ind w:left="2520" w:right="746" w:hanging="360"/>
        <w:jc w:val="both"/>
        <w:rPr>
          <w:rFonts w:eastAsia="PMingLiU"/>
          <w:sz w:val="24"/>
          <w:szCs w:val="24"/>
        </w:rPr>
      </w:pPr>
      <w:r>
        <w:rPr>
          <w:rFonts w:eastAsia="PMingLiU"/>
          <w:sz w:val="24"/>
          <w:szCs w:val="24"/>
        </w:rPr>
        <w:tab/>
      </w:r>
      <w:r w:rsidR="00BC2496" w:rsidRPr="008A1527">
        <w:rPr>
          <w:rFonts w:eastAsia="PMingLiU"/>
          <w:sz w:val="24"/>
          <w:szCs w:val="24"/>
        </w:rPr>
        <w:t>that that injury was attributable in whole or in part to the act or omission which is alleged to constitute negligence, nuisance or breach of duty; and</w:t>
      </w:r>
    </w:p>
    <w:p w:rsidR="00BC2496" w:rsidRPr="008A1527" w:rsidRDefault="00BC2496" w:rsidP="00822339">
      <w:pPr>
        <w:tabs>
          <w:tab w:val="clear" w:pos="1440"/>
          <w:tab w:val="clear" w:pos="4320"/>
          <w:tab w:val="clear" w:pos="9072"/>
          <w:tab w:val="left" w:pos="2520"/>
        </w:tabs>
        <w:ind w:left="2520" w:right="746" w:hanging="360"/>
        <w:jc w:val="both"/>
        <w:rPr>
          <w:rFonts w:eastAsia="PMingLiU"/>
          <w:sz w:val="24"/>
          <w:szCs w:val="24"/>
        </w:rPr>
      </w:pPr>
    </w:p>
    <w:p w:rsidR="00BC2496" w:rsidRPr="008A1527" w:rsidRDefault="00BC2496" w:rsidP="00822339">
      <w:pPr>
        <w:numPr>
          <w:ilvl w:val="0"/>
          <w:numId w:val="38"/>
        </w:numPr>
        <w:tabs>
          <w:tab w:val="clear" w:pos="1440"/>
          <w:tab w:val="clear" w:pos="4320"/>
          <w:tab w:val="clear" w:pos="9072"/>
          <w:tab w:val="left" w:pos="2520"/>
        </w:tabs>
        <w:ind w:left="2520" w:right="746" w:hanging="360"/>
        <w:jc w:val="both"/>
        <w:rPr>
          <w:rFonts w:eastAsia="PMingLiU"/>
          <w:sz w:val="24"/>
          <w:szCs w:val="24"/>
        </w:rPr>
      </w:pPr>
      <w:r w:rsidRPr="008A1527">
        <w:rPr>
          <w:rFonts w:eastAsia="PMingLiU"/>
          <w:sz w:val="24"/>
          <w:szCs w:val="24"/>
        </w:rPr>
        <w:t>the identity of the defendant; and</w:t>
      </w:r>
    </w:p>
    <w:p w:rsidR="00BC2496" w:rsidRPr="008A1527" w:rsidRDefault="00BC2496" w:rsidP="00822339">
      <w:pPr>
        <w:tabs>
          <w:tab w:val="clear" w:pos="1440"/>
          <w:tab w:val="clear" w:pos="4320"/>
          <w:tab w:val="clear" w:pos="9072"/>
          <w:tab w:val="left" w:pos="2520"/>
        </w:tabs>
        <w:ind w:left="2520" w:right="746" w:hanging="360"/>
        <w:jc w:val="both"/>
        <w:rPr>
          <w:rFonts w:eastAsia="PMingLiU"/>
          <w:sz w:val="24"/>
          <w:szCs w:val="24"/>
        </w:rPr>
      </w:pPr>
    </w:p>
    <w:p w:rsidR="00BC2496" w:rsidRPr="008A1527" w:rsidRDefault="00BC2496" w:rsidP="00822339">
      <w:pPr>
        <w:numPr>
          <w:ilvl w:val="0"/>
          <w:numId w:val="38"/>
        </w:numPr>
        <w:tabs>
          <w:tab w:val="clear" w:pos="1440"/>
          <w:tab w:val="clear" w:pos="4320"/>
          <w:tab w:val="clear" w:pos="9072"/>
          <w:tab w:val="left" w:pos="2520"/>
        </w:tabs>
        <w:ind w:left="2520" w:right="746" w:hanging="360"/>
        <w:jc w:val="both"/>
        <w:rPr>
          <w:rFonts w:eastAsia="PMingLiU"/>
          <w:sz w:val="24"/>
          <w:szCs w:val="24"/>
        </w:rPr>
      </w:pPr>
      <w:r w:rsidRPr="008A1527">
        <w:rPr>
          <w:rFonts w:eastAsia="PMingLiU"/>
          <w:sz w:val="24"/>
          <w:szCs w:val="24"/>
        </w:rPr>
        <w:t>if it is alleged that the act or omission was that of a person other than the defendant, the identity of that person and the additional facts supporting the bringing of an action against the defendant,</w:t>
      </w:r>
    </w:p>
    <w:p w:rsidR="00BC2496" w:rsidRPr="008A1527" w:rsidRDefault="00BC2496" w:rsidP="008A1527">
      <w:pPr>
        <w:tabs>
          <w:tab w:val="clear" w:pos="1440"/>
          <w:tab w:val="clear" w:pos="4320"/>
          <w:tab w:val="clear" w:pos="9072"/>
          <w:tab w:val="left" w:pos="1800"/>
        </w:tabs>
        <w:ind w:left="2160" w:right="746" w:hanging="720"/>
        <w:jc w:val="both"/>
        <w:rPr>
          <w:rFonts w:eastAsia="PMingLiU"/>
          <w:sz w:val="24"/>
          <w:szCs w:val="24"/>
        </w:rPr>
      </w:pPr>
    </w:p>
    <w:p w:rsidR="00BC2496" w:rsidRPr="008A1527" w:rsidRDefault="008A1527" w:rsidP="008A1527">
      <w:pPr>
        <w:tabs>
          <w:tab w:val="clear" w:pos="1440"/>
          <w:tab w:val="clear" w:pos="4320"/>
          <w:tab w:val="clear" w:pos="9072"/>
          <w:tab w:val="left" w:pos="1800"/>
        </w:tabs>
        <w:ind w:left="2160" w:right="746" w:hanging="720"/>
        <w:jc w:val="both"/>
        <w:rPr>
          <w:rFonts w:eastAsia="PMingLiU"/>
          <w:sz w:val="24"/>
          <w:szCs w:val="24"/>
        </w:rPr>
      </w:pPr>
      <w:r>
        <w:rPr>
          <w:rFonts w:eastAsia="PMingLiU"/>
          <w:sz w:val="24"/>
          <w:szCs w:val="24"/>
        </w:rPr>
        <w:tab/>
      </w:r>
      <w:r>
        <w:rPr>
          <w:rFonts w:eastAsia="PMingLiU"/>
          <w:sz w:val="24"/>
          <w:szCs w:val="24"/>
        </w:rPr>
        <w:tab/>
      </w:r>
      <w:r w:rsidR="00BC2496" w:rsidRPr="008A1527">
        <w:rPr>
          <w:rFonts w:eastAsia="PMingLiU"/>
          <w:sz w:val="24"/>
          <w:szCs w:val="24"/>
        </w:rPr>
        <w:t>and knowledge that any acts or omissions did or did not, as a matter of law, involve negligence, nuisance or breach of duty is irrelevant.</w:t>
      </w:r>
    </w:p>
    <w:p w:rsidR="00BC2496" w:rsidRPr="008A1527" w:rsidRDefault="00BC2496" w:rsidP="008A1527">
      <w:pPr>
        <w:tabs>
          <w:tab w:val="clear" w:pos="1440"/>
          <w:tab w:val="clear" w:pos="4320"/>
          <w:tab w:val="clear" w:pos="9072"/>
          <w:tab w:val="left" w:pos="1800"/>
        </w:tabs>
        <w:ind w:left="2160" w:right="746" w:hanging="720"/>
        <w:jc w:val="both"/>
        <w:rPr>
          <w:rFonts w:eastAsia="PMingLiU"/>
          <w:sz w:val="24"/>
          <w:szCs w:val="24"/>
        </w:rPr>
      </w:pPr>
    </w:p>
    <w:p w:rsidR="00BC2496" w:rsidRPr="008A1527" w:rsidRDefault="008A1527" w:rsidP="008A1527">
      <w:pPr>
        <w:tabs>
          <w:tab w:val="clear" w:pos="1440"/>
          <w:tab w:val="clear" w:pos="4320"/>
          <w:tab w:val="clear" w:pos="9072"/>
          <w:tab w:val="left" w:pos="1800"/>
        </w:tabs>
        <w:ind w:left="2160" w:right="746" w:hanging="720"/>
        <w:jc w:val="both"/>
        <w:rPr>
          <w:rFonts w:eastAsia="PMingLiU"/>
          <w:sz w:val="24"/>
          <w:szCs w:val="24"/>
        </w:rPr>
      </w:pPr>
      <w:r>
        <w:rPr>
          <w:rFonts w:eastAsia="PMingLiU"/>
          <w:sz w:val="24"/>
          <w:szCs w:val="24"/>
        </w:rPr>
        <w:tab/>
      </w:r>
      <w:r w:rsidR="00BC2496" w:rsidRPr="008A1527">
        <w:rPr>
          <w:rFonts w:eastAsia="PMingLiU"/>
          <w:sz w:val="24"/>
          <w:szCs w:val="24"/>
        </w:rPr>
        <w:t xml:space="preserve">(7) </w:t>
      </w:r>
      <w:r w:rsidR="00BC2496" w:rsidRPr="008A1527">
        <w:rPr>
          <w:rFonts w:eastAsia="PMingLiU"/>
          <w:sz w:val="24"/>
          <w:szCs w:val="24"/>
        </w:rPr>
        <w:tab/>
        <w:t>For the purposes of this section an injury is significant if the plaintiff would reasonably have considered it sufficiently serious to justify his instituting proceedings for damages against a defendant who did not dispute liability and was able to satisfy a judgment.</w:t>
      </w:r>
    </w:p>
    <w:p w:rsidR="00BC2496" w:rsidRPr="008A1527" w:rsidRDefault="00BC2496" w:rsidP="008A1527">
      <w:pPr>
        <w:tabs>
          <w:tab w:val="clear" w:pos="1440"/>
          <w:tab w:val="clear" w:pos="4320"/>
          <w:tab w:val="clear" w:pos="9072"/>
          <w:tab w:val="left" w:pos="1800"/>
        </w:tabs>
        <w:ind w:left="2160" w:right="746" w:hanging="720"/>
        <w:jc w:val="both"/>
        <w:rPr>
          <w:rFonts w:eastAsia="PMingLiU"/>
          <w:sz w:val="24"/>
          <w:szCs w:val="24"/>
        </w:rPr>
      </w:pPr>
    </w:p>
    <w:p w:rsidR="00BC2496" w:rsidRPr="008A1527" w:rsidRDefault="008A1527" w:rsidP="008A1527">
      <w:pPr>
        <w:tabs>
          <w:tab w:val="clear" w:pos="1440"/>
          <w:tab w:val="clear" w:pos="4320"/>
          <w:tab w:val="clear" w:pos="9072"/>
          <w:tab w:val="left" w:pos="1800"/>
        </w:tabs>
        <w:ind w:left="2160" w:right="746" w:hanging="720"/>
        <w:jc w:val="both"/>
        <w:rPr>
          <w:rFonts w:eastAsia="PMingLiU"/>
          <w:sz w:val="24"/>
          <w:szCs w:val="24"/>
        </w:rPr>
      </w:pPr>
      <w:r>
        <w:rPr>
          <w:rFonts w:eastAsia="PMingLiU"/>
          <w:sz w:val="24"/>
          <w:szCs w:val="24"/>
        </w:rPr>
        <w:tab/>
      </w:r>
      <w:r w:rsidR="00BC2496" w:rsidRPr="008A1527">
        <w:rPr>
          <w:rFonts w:eastAsia="PMingLiU"/>
          <w:sz w:val="24"/>
          <w:szCs w:val="24"/>
        </w:rPr>
        <w:t xml:space="preserve">(8) </w:t>
      </w:r>
      <w:r w:rsidR="00BC2496" w:rsidRPr="008A1527">
        <w:rPr>
          <w:rFonts w:eastAsia="PMingLiU"/>
          <w:sz w:val="24"/>
          <w:szCs w:val="24"/>
        </w:rPr>
        <w:tab/>
        <w:t xml:space="preserve">For the purposes of this section and section 28 a person's knowledge includes knowledge which he might reasonably have been expected to acquire- </w:t>
      </w:r>
    </w:p>
    <w:p w:rsidR="00BC2496" w:rsidRPr="008A1527" w:rsidRDefault="00BC2496" w:rsidP="008A1527">
      <w:pPr>
        <w:tabs>
          <w:tab w:val="clear" w:pos="1440"/>
          <w:tab w:val="clear" w:pos="4320"/>
          <w:tab w:val="clear" w:pos="9072"/>
          <w:tab w:val="left" w:pos="1800"/>
        </w:tabs>
        <w:ind w:left="2160" w:right="746" w:hanging="720"/>
        <w:jc w:val="both"/>
        <w:rPr>
          <w:rFonts w:eastAsia="PMingLiU"/>
          <w:sz w:val="24"/>
          <w:szCs w:val="24"/>
        </w:rPr>
      </w:pPr>
    </w:p>
    <w:p w:rsidR="00BC2496" w:rsidRPr="008A1527" w:rsidRDefault="00BC2496" w:rsidP="00822339">
      <w:pPr>
        <w:numPr>
          <w:ilvl w:val="0"/>
          <w:numId w:val="39"/>
        </w:numPr>
        <w:tabs>
          <w:tab w:val="clear" w:pos="1440"/>
          <w:tab w:val="clear" w:pos="4320"/>
          <w:tab w:val="clear" w:pos="9072"/>
          <w:tab w:val="left" w:pos="2520"/>
        </w:tabs>
        <w:ind w:left="2520" w:right="746" w:hanging="360"/>
        <w:jc w:val="both"/>
        <w:rPr>
          <w:rFonts w:eastAsia="PMingLiU"/>
          <w:sz w:val="24"/>
          <w:szCs w:val="24"/>
        </w:rPr>
      </w:pPr>
      <w:r w:rsidRPr="008A1527">
        <w:rPr>
          <w:rFonts w:eastAsia="PMingLiU"/>
          <w:sz w:val="24"/>
          <w:szCs w:val="24"/>
        </w:rPr>
        <w:t>from facts observable or ascertainable by him; or</w:t>
      </w:r>
    </w:p>
    <w:p w:rsidR="00BC2496" w:rsidRPr="008A1527" w:rsidRDefault="00BC2496" w:rsidP="00822339">
      <w:pPr>
        <w:tabs>
          <w:tab w:val="clear" w:pos="1440"/>
          <w:tab w:val="clear" w:pos="4320"/>
          <w:tab w:val="clear" w:pos="9072"/>
          <w:tab w:val="left" w:pos="2520"/>
        </w:tabs>
        <w:ind w:left="2520" w:right="746" w:hanging="360"/>
        <w:jc w:val="both"/>
        <w:rPr>
          <w:rFonts w:eastAsia="PMingLiU"/>
          <w:sz w:val="24"/>
          <w:szCs w:val="24"/>
        </w:rPr>
      </w:pPr>
    </w:p>
    <w:p w:rsidR="00BC2496" w:rsidRPr="008A1527" w:rsidRDefault="00BC2496" w:rsidP="00822339">
      <w:pPr>
        <w:numPr>
          <w:ilvl w:val="0"/>
          <w:numId w:val="39"/>
        </w:numPr>
        <w:tabs>
          <w:tab w:val="clear" w:pos="1440"/>
          <w:tab w:val="clear" w:pos="4320"/>
          <w:tab w:val="clear" w:pos="9072"/>
          <w:tab w:val="left" w:pos="2520"/>
        </w:tabs>
        <w:ind w:left="2520" w:right="746" w:hanging="360"/>
        <w:jc w:val="both"/>
        <w:rPr>
          <w:rFonts w:eastAsia="PMingLiU"/>
          <w:sz w:val="24"/>
          <w:szCs w:val="24"/>
        </w:rPr>
      </w:pPr>
      <w:r w:rsidRPr="008A1527">
        <w:rPr>
          <w:rFonts w:eastAsia="PMingLiU"/>
          <w:sz w:val="24"/>
          <w:szCs w:val="24"/>
        </w:rPr>
        <w:t>from facts ascertainable by him with the help of medical or other appropriate expert advice which it is reasonable for him to seek,</w:t>
      </w:r>
    </w:p>
    <w:p w:rsidR="00BC2496" w:rsidRPr="008A1527" w:rsidRDefault="00BC2496" w:rsidP="008A1527">
      <w:pPr>
        <w:tabs>
          <w:tab w:val="clear" w:pos="1440"/>
          <w:tab w:val="clear" w:pos="4320"/>
          <w:tab w:val="clear" w:pos="9072"/>
          <w:tab w:val="left" w:pos="1800"/>
        </w:tabs>
        <w:ind w:left="2160" w:right="746" w:hanging="720"/>
        <w:jc w:val="both"/>
        <w:rPr>
          <w:rFonts w:eastAsia="PMingLiU"/>
          <w:sz w:val="24"/>
          <w:szCs w:val="24"/>
        </w:rPr>
      </w:pPr>
    </w:p>
    <w:p w:rsidR="00BC2496" w:rsidRPr="008A1527" w:rsidRDefault="00BC2496" w:rsidP="008A1527">
      <w:pPr>
        <w:tabs>
          <w:tab w:val="clear" w:pos="1440"/>
          <w:tab w:val="clear" w:pos="4320"/>
          <w:tab w:val="clear" w:pos="9072"/>
          <w:tab w:val="left" w:pos="1800"/>
        </w:tabs>
        <w:ind w:left="2160" w:right="746" w:hanging="720"/>
        <w:jc w:val="both"/>
        <w:rPr>
          <w:rFonts w:eastAsia="PMingLiU"/>
          <w:sz w:val="24"/>
          <w:szCs w:val="24"/>
        </w:rPr>
      </w:pPr>
      <w:r w:rsidRPr="008A1527">
        <w:rPr>
          <w:rFonts w:eastAsia="PMingLiU"/>
          <w:sz w:val="24"/>
          <w:szCs w:val="24"/>
        </w:rPr>
        <w:tab/>
      </w:r>
      <w:r w:rsidR="00822339">
        <w:rPr>
          <w:rFonts w:eastAsia="PMingLiU"/>
          <w:sz w:val="24"/>
          <w:szCs w:val="24"/>
        </w:rPr>
        <w:tab/>
      </w:r>
      <w:r w:rsidRPr="008A1527">
        <w:rPr>
          <w:rFonts w:eastAsia="PMingLiU"/>
          <w:sz w:val="24"/>
          <w:szCs w:val="24"/>
        </w:rPr>
        <w:t>but a person shall not be fixed under this subsection with knowledge of a fact ascertainable only with the help of expert advice so long as he has taken all reasonable steps to obtain (and, where appropriate, to act on) that advice.</w:t>
      </w:r>
    </w:p>
    <w:p w:rsidR="007E0845" w:rsidRDefault="007E0845" w:rsidP="008A1527">
      <w:pPr>
        <w:tabs>
          <w:tab w:val="clear" w:pos="1440"/>
          <w:tab w:val="clear" w:pos="4320"/>
          <w:tab w:val="clear" w:pos="9072"/>
          <w:tab w:val="left" w:pos="1800"/>
        </w:tabs>
        <w:ind w:left="2160" w:right="746" w:hanging="720"/>
        <w:jc w:val="both"/>
        <w:rPr>
          <w:rFonts w:hint="eastAsia"/>
          <w:sz w:val="24"/>
          <w:szCs w:val="24"/>
        </w:rPr>
      </w:pPr>
    </w:p>
    <w:p w:rsidR="00BC2496" w:rsidRPr="008A1527" w:rsidRDefault="007E0845" w:rsidP="008A1527">
      <w:pPr>
        <w:tabs>
          <w:tab w:val="clear" w:pos="1440"/>
          <w:tab w:val="clear" w:pos="4320"/>
          <w:tab w:val="clear" w:pos="9072"/>
          <w:tab w:val="left" w:pos="1800"/>
        </w:tabs>
        <w:ind w:left="2160" w:right="746" w:hanging="720"/>
        <w:jc w:val="both"/>
        <w:rPr>
          <w:rFonts w:eastAsia="PMingLiU"/>
          <w:sz w:val="24"/>
          <w:szCs w:val="24"/>
        </w:rPr>
      </w:pPr>
      <w:r>
        <w:rPr>
          <w:rFonts w:hint="eastAsia"/>
          <w:sz w:val="24"/>
          <w:szCs w:val="24"/>
        </w:rPr>
        <w:tab/>
      </w:r>
      <w:r>
        <w:rPr>
          <w:rFonts w:hint="eastAsia"/>
          <w:sz w:val="24"/>
          <w:szCs w:val="24"/>
        </w:rPr>
        <w:tab/>
      </w:r>
      <w:r w:rsidR="00BC2496" w:rsidRPr="008A1527">
        <w:rPr>
          <w:rFonts w:eastAsia="PMingLiU"/>
          <w:sz w:val="24"/>
          <w:szCs w:val="24"/>
        </w:rPr>
        <w:t>…</w:t>
      </w:r>
    </w:p>
    <w:p w:rsidR="00BC2496" w:rsidRPr="008A1527" w:rsidRDefault="00BC2496" w:rsidP="008A1527">
      <w:pPr>
        <w:tabs>
          <w:tab w:val="clear" w:pos="1440"/>
          <w:tab w:val="clear" w:pos="4320"/>
          <w:tab w:val="clear" w:pos="9072"/>
          <w:tab w:val="left" w:pos="1800"/>
        </w:tabs>
        <w:ind w:left="2160" w:right="746" w:hanging="720"/>
        <w:jc w:val="both"/>
        <w:rPr>
          <w:rFonts w:eastAsia="PMingLiU"/>
          <w:sz w:val="24"/>
          <w:szCs w:val="24"/>
        </w:rPr>
      </w:pPr>
    </w:p>
    <w:p w:rsidR="00BC2496" w:rsidRPr="008A1527" w:rsidRDefault="007E0845" w:rsidP="008A1527">
      <w:pPr>
        <w:tabs>
          <w:tab w:val="clear" w:pos="1440"/>
          <w:tab w:val="clear" w:pos="4320"/>
          <w:tab w:val="clear" w:pos="9072"/>
          <w:tab w:val="left" w:pos="1800"/>
        </w:tabs>
        <w:ind w:left="2160" w:right="746" w:hanging="720"/>
        <w:jc w:val="both"/>
        <w:rPr>
          <w:rFonts w:eastAsia="PMingLiU"/>
          <w:sz w:val="24"/>
          <w:szCs w:val="24"/>
        </w:rPr>
      </w:pPr>
      <w:r>
        <w:rPr>
          <w:rFonts w:hint="eastAsia"/>
          <w:sz w:val="24"/>
          <w:szCs w:val="24"/>
        </w:rPr>
        <w:t xml:space="preserve"> </w:t>
      </w:r>
      <w:r w:rsidR="00BC2496" w:rsidRPr="008A1527">
        <w:rPr>
          <w:rFonts w:eastAsia="PMingLiU"/>
          <w:sz w:val="24"/>
          <w:szCs w:val="24"/>
        </w:rPr>
        <w:t>30</w:t>
      </w:r>
      <w:r w:rsidR="00BC2496" w:rsidRPr="008A1527">
        <w:rPr>
          <w:rFonts w:eastAsia="PMingLiU"/>
          <w:sz w:val="24"/>
          <w:szCs w:val="24"/>
        </w:rPr>
        <w:tab/>
      </w:r>
      <w:r w:rsidR="00822339">
        <w:rPr>
          <w:rFonts w:eastAsia="PMingLiU"/>
          <w:sz w:val="24"/>
          <w:szCs w:val="24"/>
        </w:rPr>
        <w:t>(1)</w:t>
      </w:r>
      <w:r w:rsidR="00BC2496" w:rsidRPr="008A1527">
        <w:rPr>
          <w:rFonts w:eastAsia="PMingLiU"/>
          <w:sz w:val="24"/>
          <w:szCs w:val="24"/>
        </w:rPr>
        <w:tab/>
        <w:t xml:space="preserve">If it appears to the court that it would be equitable to allow an action to proceed having regard to the degree to which- </w:t>
      </w:r>
    </w:p>
    <w:p w:rsidR="00BC2496" w:rsidRPr="008A1527" w:rsidRDefault="00BC2496" w:rsidP="008A1527">
      <w:pPr>
        <w:tabs>
          <w:tab w:val="clear" w:pos="1440"/>
          <w:tab w:val="clear" w:pos="4320"/>
          <w:tab w:val="clear" w:pos="9072"/>
          <w:tab w:val="left" w:pos="1800"/>
        </w:tabs>
        <w:ind w:left="2160" w:right="746" w:hanging="720"/>
        <w:jc w:val="both"/>
        <w:rPr>
          <w:rFonts w:eastAsia="PMingLiU"/>
          <w:sz w:val="24"/>
          <w:szCs w:val="24"/>
        </w:rPr>
      </w:pPr>
    </w:p>
    <w:p w:rsidR="00BC2496" w:rsidRPr="008A1527" w:rsidRDefault="00BC2496" w:rsidP="00822339">
      <w:pPr>
        <w:numPr>
          <w:ilvl w:val="0"/>
          <w:numId w:val="40"/>
        </w:numPr>
        <w:tabs>
          <w:tab w:val="clear" w:pos="1440"/>
          <w:tab w:val="clear" w:pos="4320"/>
          <w:tab w:val="clear" w:pos="9072"/>
          <w:tab w:val="left" w:pos="2520"/>
        </w:tabs>
        <w:ind w:right="746"/>
        <w:jc w:val="both"/>
        <w:rPr>
          <w:rFonts w:eastAsia="PMingLiU"/>
          <w:sz w:val="24"/>
          <w:szCs w:val="24"/>
        </w:rPr>
      </w:pPr>
      <w:r w:rsidRPr="008A1527">
        <w:rPr>
          <w:rFonts w:eastAsia="PMingLiU"/>
          <w:sz w:val="24"/>
          <w:szCs w:val="24"/>
        </w:rPr>
        <w:t>the provisions of section 27 or 28 prejudice the plaintiff or any person whom he represents; and</w:t>
      </w:r>
    </w:p>
    <w:p w:rsidR="00BC2496" w:rsidRPr="008A1527" w:rsidRDefault="00BC2496" w:rsidP="00822339">
      <w:pPr>
        <w:tabs>
          <w:tab w:val="clear" w:pos="1440"/>
          <w:tab w:val="clear" w:pos="4320"/>
          <w:tab w:val="clear" w:pos="9072"/>
          <w:tab w:val="left" w:pos="2520"/>
        </w:tabs>
        <w:ind w:left="2520" w:right="746" w:hanging="360"/>
        <w:jc w:val="both"/>
        <w:rPr>
          <w:rFonts w:eastAsia="PMingLiU"/>
          <w:sz w:val="24"/>
          <w:szCs w:val="24"/>
        </w:rPr>
      </w:pPr>
    </w:p>
    <w:p w:rsidR="00BC2496" w:rsidRPr="008A1527" w:rsidRDefault="00BC2496" w:rsidP="00822339">
      <w:pPr>
        <w:tabs>
          <w:tab w:val="clear" w:pos="1440"/>
          <w:tab w:val="clear" w:pos="4320"/>
          <w:tab w:val="clear" w:pos="9072"/>
          <w:tab w:val="left" w:pos="2520"/>
        </w:tabs>
        <w:ind w:left="2520" w:right="746" w:hanging="360"/>
        <w:jc w:val="both"/>
        <w:rPr>
          <w:rFonts w:eastAsia="PMingLiU"/>
          <w:sz w:val="24"/>
          <w:szCs w:val="24"/>
        </w:rPr>
      </w:pPr>
      <w:r w:rsidRPr="008A1527">
        <w:rPr>
          <w:rFonts w:eastAsia="PMingLiU"/>
          <w:sz w:val="24"/>
          <w:szCs w:val="24"/>
        </w:rPr>
        <w:t xml:space="preserve">(b) </w:t>
      </w:r>
      <w:r w:rsidRPr="008A1527">
        <w:rPr>
          <w:rFonts w:eastAsia="PMingLiU"/>
          <w:sz w:val="24"/>
          <w:szCs w:val="24"/>
        </w:rPr>
        <w:tab/>
        <w:t>any decision of the court under this subsection would prejudice the defendant or any person whom he represents,</w:t>
      </w:r>
    </w:p>
    <w:p w:rsidR="00BC2496" w:rsidRPr="008A1527" w:rsidRDefault="00BC2496" w:rsidP="008A1527">
      <w:pPr>
        <w:tabs>
          <w:tab w:val="clear" w:pos="1440"/>
          <w:tab w:val="clear" w:pos="4320"/>
          <w:tab w:val="clear" w:pos="9072"/>
          <w:tab w:val="left" w:pos="1800"/>
        </w:tabs>
        <w:ind w:left="2160" w:right="746" w:hanging="720"/>
        <w:jc w:val="both"/>
        <w:rPr>
          <w:rFonts w:eastAsia="PMingLiU"/>
          <w:sz w:val="24"/>
          <w:szCs w:val="24"/>
        </w:rPr>
      </w:pPr>
    </w:p>
    <w:p w:rsidR="00BC2496" w:rsidRPr="008A1527" w:rsidRDefault="00822339" w:rsidP="008A1527">
      <w:pPr>
        <w:tabs>
          <w:tab w:val="clear" w:pos="1440"/>
          <w:tab w:val="clear" w:pos="4320"/>
          <w:tab w:val="clear" w:pos="9072"/>
          <w:tab w:val="left" w:pos="1800"/>
        </w:tabs>
        <w:ind w:left="2160" w:right="746" w:hanging="720"/>
        <w:jc w:val="both"/>
        <w:rPr>
          <w:rFonts w:eastAsia="PMingLiU"/>
          <w:sz w:val="24"/>
          <w:szCs w:val="24"/>
        </w:rPr>
      </w:pPr>
      <w:r>
        <w:rPr>
          <w:rFonts w:eastAsia="PMingLiU"/>
          <w:sz w:val="24"/>
          <w:szCs w:val="24"/>
        </w:rPr>
        <w:tab/>
      </w:r>
      <w:r>
        <w:rPr>
          <w:rFonts w:eastAsia="PMingLiU"/>
          <w:sz w:val="24"/>
          <w:szCs w:val="24"/>
        </w:rPr>
        <w:tab/>
      </w:r>
      <w:r w:rsidR="00BC2496" w:rsidRPr="008A1527">
        <w:rPr>
          <w:rFonts w:eastAsia="PMingLiU"/>
          <w:sz w:val="24"/>
          <w:szCs w:val="24"/>
        </w:rPr>
        <w:t>the court may direct that those provisions shall not apply to the action, or shall not apply to any specified cause of action to which the action relates.</w:t>
      </w:r>
    </w:p>
    <w:p w:rsidR="00BC2496" w:rsidRPr="008A1527" w:rsidRDefault="00BC2496" w:rsidP="008A1527">
      <w:pPr>
        <w:tabs>
          <w:tab w:val="clear" w:pos="1440"/>
          <w:tab w:val="clear" w:pos="4320"/>
          <w:tab w:val="clear" w:pos="9072"/>
          <w:tab w:val="left" w:pos="1800"/>
        </w:tabs>
        <w:ind w:left="2160" w:right="746" w:hanging="720"/>
        <w:jc w:val="both"/>
        <w:rPr>
          <w:rFonts w:eastAsia="PMingLiU"/>
          <w:sz w:val="24"/>
          <w:szCs w:val="24"/>
        </w:rPr>
      </w:pPr>
    </w:p>
    <w:p w:rsidR="00BC2496" w:rsidRPr="008A1527" w:rsidRDefault="00822339" w:rsidP="008A1527">
      <w:pPr>
        <w:tabs>
          <w:tab w:val="clear" w:pos="1440"/>
          <w:tab w:val="clear" w:pos="4320"/>
          <w:tab w:val="clear" w:pos="9072"/>
          <w:tab w:val="left" w:pos="1800"/>
        </w:tabs>
        <w:ind w:left="2160" w:right="746" w:hanging="720"/>
        <w:jc w:val="both"/>
        <w:rPr>
          <w:rFonts w:eastAsia="PMingLiU"/>
          <w:sz w:val="24"/>
          <w:szCs w:val="24"/>
        </w:rPr>
      </w:pPr>
      <w:r>
        <w:rPr>
          <w:rFonts w:eastAsia="PMingLiU"/>
          <w:sz w:val="24"/>
          <w:szCs w:val="24"/>
        </w:rPr>
        <w:tab/>
      </w:r>
      <w:r w:rsidR="007E0845">
        <w:rPr>
          <w:rFonts w:hint="eastAsia"/>
          <w:sz w:val="24"/>
          <w:szCs w:val="24"/>
        </w:rPr>
        <w:tab/>
      </w:r>
      <w:r w:rsidR="00BC2496" w:rsidRPr="008A1527">
        <w:rPr>
          <w:rFonts w:eastAsia="PMingLiU"/>
          <w:sz w:val="24"/>
          <w:szCs w:val="24"/>
        </w:rPr>
        <w:t>…</w:t>
      </w:r>
    </w:p>
    <w:p w:rsidR="00BC2496" w:rsidRPr="008A1527" w:rsidRDefault="00BC2496" w:rsidP="008A1527">
      <w:pPr>
        <w:tabs>
          <w:tab w:val="clear" w:pos="1440"/>
          <w:tab w:val="clear" w:pos="4320"/>
          <w:tab w:val="clear" w:pos="9072"/>
          <w:tab w:val="left" w:pos="1800"/>
        </w:tabs>
        <w:ind w:left="2160" w:right="746" w:hanging="720"/>
        <w:jc w:val="both"/>
        <w:rPr>
          <w:rFonts w:eastAsia="PMingLiU"/>
          <w:sz w:val="24"/>
          <w:szCs w:val="24"/>
        </w:rPr>
      </w:pPr>
    </w:p>
    <w:p w:rsidR="00BC2496" w:rsidRPr="008A1527" w:rsidRDefault="00822339" w:rsidP="008A1527">
      <w:pPr>
        <w:tabs>
          <w:tab w:val="clear" w:pos="1440"/>
          <w:tab w:val="clear" w:pos="4320"/>
          <w:tab w:val="clear" w:pos="9072"/>
          <w:tab w:val="left" w:pos="1800"/>
        </w:tabs>
        <w:ind w:left="2160" w:right="746" w:hanging="720"/>
        <w:jc w:val="both"/>
        <w:rPr>
          <w:rFonts w:eastAsia="PMingLiU"/>
          <w:sz w:val="24"/>
          <w:szCs w:val="24"/>
        </w:rPr>
      </w:pPr>
      <w:r>
        <w:rPr>
          <w:rFonts w:eastAsia="PMingLiU"/>
          <w:sz w:val="24"/>
          <w:szCs w:val="24"/>
        </w:rPr>
        <w:tab/>
        <w:t>(3)</w:t>
      </w:r>
      <w:r w:rsidR="00BC2496" w:rsidRPr="008A1527">
        <w:rPr>
          <w:rFonts w:eastAsia="PMingLiU"/>
          <w:sz w:val="24"/>
          <w:szCs w:val="24"/>
        </w:rPr>
        <w:tab/>
        <w:t xml:space="preserve">In acting under this section the court shall have regard to all the circumstances of the case and in particular to- </w:t>
      </w:r>
    </w:p>
    <w:p w:rsidR="00BC2496" w:rsidRPr="008A1527" w:rsidRDefault="00BC2496" w:rsidP="008A1527">
      <w:pPr>
        <w:tabs>
          <w:tab w:val="clear" w:pos="1440"/>
          <w:tab w:val="clear" w:pos="4320"/>
          <w:tab w:val="clear" w:pos="9072"/>
          <w:tab w:val="left" w:pos="1800"/>
        </w:tabs>
        <w:ind w:left="2160" w:right="746" w:hanging="720"/>
        <w:jc w:val="both"/>
        <w:rPr>
          <w:rFonts w:eastAsia="PMingLiU"/>
          <w:sz w:val="24"/>
          <w:szCs w:val="24"/>
        </w:rPr>
      </w:pPr>
    </w:p>
    <w:p w:rsidR="00BC2496" w:rsidRPr="008A1527" w:rsidRDefault="00BC2496" w:rsidP="00822339">
      <w:pPr>
        <w:numPr>
          <w:ilvl w:val="0"/>
          <w:numId w:val="41"/>
        </w:numPr>
        <w:tabs>
          <w:tab w:val="clear" w:pos="1440"/>
          <w:tab w:val="clear" w:pos="4320"/>
          <w:tab w:val="clear" w:pos="9072"/>
          <w:tab w:val="left" w:pos="2520"/>
        </w:tabs>
        <w:ind w:left="2520" w:right="746"/>
        <w:jc w:val="both"/>
        <w:rPr>
          <w:rFonts w:eastAsia="PMingLiU"/>
          <w:sz w:val="24"/>
          <w:szCs w:val="24"/>
        </w:rPr>
      </w:pPr>
      <w:r w:rsidRPr="008A1527">
        <w:rPr>
          <w:rFonts w:eastAsia="PMingLiU"/>
          <w:sz w:val="24"/>
          <w:szCs w:val="24"/>
        </w:rPr>
        <w:t>the length of, and the reasons for, the delay on the part of the plaintiff;</w:t>
      </w:r>
    </w:p>
    <w:p w:rsidR="00BC2496" w:rsidRPr="008A1527" w:rsidRDefault="00BC2496" w:rsidP="00822339">
      <w:pPr>
        <w:tabs>
          <w:tab w:val="clear" w:pos="1440"/>
          <w:tab w:val="clear" w:pos="4320"/>
          <w:tab w:val="clear" w:pos="9072"/>
          <w:tab w:val="left" w:pos="2520"/>
        </w:tabs>
        <w:ind w:left="2520" w:right="746" w:hanging="360"/>
        <w:jc w:val="both"/>
        <w:rPr>
          <w:rFonts w:eastAsia="PMingLiU"/>
          <w:sz w:val="24"/>
          <w:szCs w:val="24"/>
        </w:rPr>
      </w:pPr>
    </w:p>
    <w:p w:rsidR="00BC2496" w:rsidRPr="008A1527" w:rsidRDefault="00BC2496" w:rsidP="00822339">
      <w:pPr>
        <w:numPr>
          <w:ilvl w:val="0"/>
          <w:numId w:val="41"/>
        </w:numPr>
        <w:tabs>
          <w:tab w:val="clear" w:pos="1440"/>
          <w:tab w:val="clear" w:pos="4320"/>
          <w:tab w:val="clear" w:pos="9072"/>
          <w:tab w:val="left" w:pos="2520"/>
        </w:tabs>
        <w:ind w:left="2520" w:right="746"/>
        <w:jc w:val="both"/>
        <w:rPr>
          <w:rFonts w:eastAsia="PMingLiU"/>
          <w:sz w:val="24"/>
          <w:szCs w:val="24"/>
        </w:rPr>
      </w:pPr>
      <w:r w:rsidRPr="008A1527">
        <w:rPr>
          <w:rFonts w:eastAsia="PMingLiU"/>
          <w:sz w:val="24"/>
          <w:szCs w:val="24"/>
        </w:rPr>
        <w:t>the extent to which, having regard to the delay, the evidence adduced or likely to be adduced by the plaintiff or the defendant is or is likely to be less cogent than if the action had been brought within the time allowed by section 27 or 28, as the case may be;</w:t>
      </w:r>
    </w:p>
    <w:p w:rsidR="00BC2496" w:rsidRPr="008A1527" w:rsidRDefault="00BC2496" w:rsidP="00822339">
      <w:pPr>
        <w:tabs>
          <w:tab w:val="clear" w:pos="1440"/>
          <w:tab w:val="clear" w:pos="4320"/>
          <w:tab w:val="clear" w:pos="9072"/>
          <w:tab w:val="left" w:pos="2520"/>
        </w:tabs>
        <w:ind w:left="2520" w:right="746" w:hanging="360"/>
        <w:jc w:val="both"/>
        <w:rPr>
          <w:rFonts w:eastAsia="PMingLiU"/>
          <w:sz w:val="24"/>
          <w:szCs w:val="24"/>
        </w:rPr>
      </w:pPr>
    </w:p>
    <w:p w:rsidR="00BC2496" w:rsidRPr="008A1527" w:rsidRDefault="00BC2496" w:rsidP="00822339">
      <w:pPr>
        <w:numPr>
          <w:ilvl w:val="0"/>
          <w:numId w:val="41"/>
        </w:numPr>
        <w:tabs>
          <w:tab w:val="clear" w:pos="1440"/>
          <w:tab w:val="clear" w:pos="4320"/>
          <w:tab w:val="clear" w:pos="9072"/>
          <w:tab w:val="left" w:pos="2520"/>
        </w:tabs>
        <w:ind w:left="2520" w:right="746"/>
        <w:jc w:val="both"/>
        <w:rPr>
          <w:rFonts w:eastAsia="PMingLiU"/>
          <w:sz w:val="24"/>
          <w:szCs w:val="24"/>
        </w:rPr>
      </w:pPr>
      <w:r w:rsidRPr="008A1527">
        <w:rPr>
          <w:rFonts w:eastAsia="PMingLiU"/>
          <w:sz w:val="24"/>
          <w:szCs w:val="24"/>
        </w:rPr>
        <w:t>the conduct of the defendant after the cause of action arose, including the extent, if any, to which he responded to requests reasonably made by the plaintiff for information or inspection for the purpose of ascertaining facts which were or might be relevant to the plaintiff's cause of action against the defendant;</w:t>
      </w:r>
    </w:p>
    <w:p w:rsidR="00BC2496" w:rsidRPr="008A1527" w:rsidRDefault="00BC2496" w:rsidP="00822339">
      <w:pPr>
        <w:tabs>
          <w:tab w:val="clear" w:pos="1440"/>
          <w:tab w:val="clear" w:pos="4320"/>
          <w:tab w:val="clear" w:pos="9072"/>
          <w:tab w:val="left" w:pos="2520"/>
        </w:tabs>
        <w:ind w:left="2520" w:right="746" w:hanging="360"/>
        <w:jc w:val="both"/>
        <w:rPr>
          <w:rFonts w:eastAsia="PMingLiU"/>
          <w:sz w:val="24"/>
          <w:szCs w:val="24"/>
        </w:rPr>
      </w:pPr>
    </w:p>
    <w:p w:rsidR="00BC2496" w:rsidRPr="008A1527" w:rsidRDefault="00BC2496" w:rsidP="00822339">
      <w:pPr>
        <w:numPr>
          <w:ilvl w:val="0"/>
          <w:numId w:val="41"/>
        </w:numPr>
        <w:tabs>
          <w:tab w:val="clear" w:pos="1440"/>
          <w:tab w:val="clear" w:pos="4320"/>
          <w:tab w:val="clear" w:pos="9072"/>
          <w:tab w:val="left" w:pos="2520"/>
        </w:tabs>
        <w:ind w:left="2520" w:right="746"/>
        <w:jc w:val="both"/>
        <w:rPr>
          <w:rFonts w:eastAsia="PMingLiU"/>
          <w:sz w:val="24"/>
          <w:szCs w:val="24"/>
        </w:rPr>
      </w:pPr>
      <w:r w:rsidRPr="008A1527">
        <w:rPr>
          <w:rFonts w:eastAsia="PMingLiU"/>
          <w:sz w:val="24"/>
          <w:szCs w:val="24"/>
        </w:rPr>
        <w:t>the duration of any disability of the plaintiff arising after the date of the accrual of the cause of action;</w:t>
      </w:r>
    </w:p>
    <w:p w:rsidR="00BC2496" w:rsidRPr="008A1527" w:rsidRDefault="00BC2496" w:rsidP="00822339">
      <w:pPr>
        <w:tabs>
          <w:tab w:val="clear" w:pos="1440"/>
          <w:tab w:val="clear" w:pos="4320"/>
          <w:tab w:val="clear" w:pos="9072"/>
          <w:tab w:val="left" w:pos="2520"/>
        </w:tabs>
        <w:ind w:left="2520" w:right="746" w:hanging="360"/>
        <w:jc w:val="both"/>
        <w:rPr>
          <w:rFonts w:eastAsia="PMingLiU"/>
          <w:sz w:val="24"/>
          <w:szCs w:val="24"/>
        </w:rPr>
      </w:pPr>
    </w:p>
    <w:p w:rsidR="00BC2496" w:rsidRPr="008A1527" w:rsidRDefault="00BC2496" w:rsidP="00822339">
      <w:pPr>
        <w:numPr>
          <w:ilvl w:val="0"/>
          <w:numId w:val="41"/>
        </w:numPr>
        <w:tabs>
          <w:tab w:val="clear" w:pos="1440"/>
          <w:tab w:val="clear" w:pos="4320"/>
          <w:tab w:val="clear" w:pos="9072"/>
          <w:tab w:val="left" w:pos="2520"/>
        </w:tabs>
        <w:ind w:left="2520" w:right="746"/>
        <w:jc w:val="both"/>
        <w:rPr>
          <w:rFonts w:eastAsia="PMingLiU"/>
          <w:sz w:val="24"/>
          <w:szCs w:val="24"/>
        </w:rPr>
      </w:pPr>
      <w:r w:rsidRPr="008A1527">
        <w:rPr>
          <w:rFonts w:eastAsia="PMingLiU"/>
          <w:sz w:val="24"/>
          <w:szCs w:val="24"/>
        </w:rPr>
        <w:t>the extent to which the plaintiff acted promptly and reasonably once he knew whether or not the act or omission of the defendant, to which the injury was attributable, might be capable at that time of giving rise to an action for damages;</w:t>
      </w:r>
    </w:p>
    <w:p w:rsidR="00BC2496" w:rsidRPr="008A1527" w:rsidRDefault="00BC2496" w:rsidP="00822339">
      <w:pPr>
        <w:tabs>
          <w:tab w:val="clear" w:pos="1440"/>
          <w:tab w:val="clear" w:pos="4320"/>
          <w:tab w:val="clear" w:pos="9072"/>
          <w:tab w:val="left" w:pos="2520"/>
        </w:tabs>
        <w:ind w:left="2520" w:right="746" w:hanging="360"/>
        <w:jc w:val="both"/>
        <w:rPr>
          <w:rFonts w:eastAsia="PMingLiU"/>
          <w:sz w:val="24"/>
          <w:szCs w:val="24"/>
        </w:rPr>
      </w:pPr>
    </w:p>
    <w:p w:rsidR="00BC2496" w:rsidRPr="008A1527" w:rsidRDefault="00BC2496" w:rsidP="00822339">
      <w:pPr>
        <w:numPr>
          <w:ilvl w:val="0"/>
          <w:numId w:val="41"/>
        </w:numPr>
        <w:tabs>
          <w:tab w:val="clear" w:pos="1440"/>
          <w:tab w:val="clear" w:pos="4320"/>
          <w:tab w:val="clear" w:pos="9072"/>
          <w:tab w:val="left" w:pos="2520"/>
        </w:tabs>
        <w:ind w:left="2520" w:right="746"/>
        <w:jc w:val="both"/>
        <w:rPr>
          <w:rFonts w:eastAsia="PMingLiU"/>
          <w:sz w:val="24"/>
          <w:szCs w:val="24"/>
        </w:rPr>
      </w:pPr>
      <w:r w:rsidRPr="008A1527">
        <w:rPr>
          <w:rFonts w:eastAsia="PMingLiU"/>
          <w:sz w:val="24"/>
          <w:szCs w:val="24"/>
        </w:rPr>
        <w:t>the steps, if any taken by the plaintiff to obtain medical, legal or other expert advice and the nature of any such advice he may have received.</w:t>
      </w:r>
    </w:p>
    <w:p w:rsidR="00BC2496" w:rsidRPr="008A1527" w:rsidRDefault="00BC2496" w:rsidP="008A1527">
      <w:pPr>
        <w:tabs>
          <w:tab w:val="clear" w:pos="1440"/>
          <w:tab w:val="clear" w:pos="4320"/>
          <w:tab w:val="clear" w:pos="9072"/>
          <w:tab w:val="left" w:pos="1800"/>
        </w:tabs>
        <w:ind w:left="2160" w:right="746" w:hanging="720"/>
        <w:jc w:val="both"/>
        <w:rPr>
          <w:rFonts w:eastAsia="PMingLiU"/>
          <w:sz w:val="24"/>
          <w:szCs w:val="24"/>
        </w:rPr>
      </w:pPr>
    </w:p>
    <w:p w:rsidR="00BC2496" w:rsidRPr="008A1527" w:rsidRDefault="00822339" w:rsidP="008A1527">
      <w:pPr>
        <w:tabs>
          <w:tab w:val="clear" w:pos="1440"/>
          <w:tab w:val="clear" w:pos="4320"/>
          <w:tab w:val="clear" w:pos="9072"/>
          <w:tab w:val="left" w:pos="1800"/>
        </w:tabs>
        <w:ind w:left="2160" w:right="746" w:hanging="720"/>
        <w:jc w:val="both"/>
        <w:rPr>
          <w:rFonts w:eastAsia="PMingLiU"/>
          <w:sz w:val="24"/>
          <w:szCs w:val="24"/>
        </w:rPr>
      </w:pPr>
      <w:r>
        <w:rPr>
          <w:rFonts w:eastAsia="PMingLiU"/>
          <w:sz w:val="24"/>
          <w:szCs w:val="24"/>
        </w:rPr>
        <w:tab/>
      </w:r>
      <w:r w:rsidR="007E0845">
        <w:rPr>
          <w:rFonts w:hint="eastAsia"/>
          <w:sz w:val="24"/>
          <w:szCs w:val="24"/>
        </w:rPr>
        <w:tab/>
      </w:r>
      <w:r w:rsidR="00BC2496" w:rsidRPr="008A1527">
        <w:rPr>
          <w:rFonts w:eastAsia="PMingLiU"/>
          <w:sz w:val="24"/>
          <w:szCs w:val="24"/>
        </w:rPr>
        <w:t>…</w:t>
      </w:r>
    </w:p>
    <w:p w:rsidR="00BC2496" w:rsidRPr="008A1527" w:rsidRDefault="00BC2496" w:rsidP="008A1527">
      <w:pPr>
        <w:tabs>
          <w:tab w:val="clear" w:pos="1440"/>
          <w:tab w:val="clear" w:pos="4320"/>
          <w:tab w:val="clear" w:pos="9072"/>
          <w:tab w:val="left" w:pos="1800"/>
        </w:tabs>
        <w:ind w:left="2160" w:right="746" w:hanging="720"/>
        <w:jc w:val="both"/>
        <w:rPr>
          <w:rFonts w:eastAsia="PMingLiU"/>
          <w:sz w:val="24"/>
          <w:szCs w:val="24"/>
        </w:rPr>
      </w:pPr>
    </w:p>
    <w:p w:rsidR="00BC2496" w:rsidRPr="008A1527" w:rsidRDefault="00822339" w:rsidP="008A1527">
      <w:pPr>
        <w:tabs>
          <w:tab w:val="clear" w:pos="1440"/>
          <w:tab w:val="clear" w:pos="4320"/>
          <w:tab w:val="clear" w:pos="9072"/>
          <w:tab w:val="left" w:pos="1800"/>
        </w:tabs>
        <w:ind w:left="2160" w:right="746" w:hanging="720"/>
        <w:jc w:val="both"/>
        <w:rPr>
          <w:rFonts w:eastAsia="PMingLiU"/>
          <w:sz w:val="24"/>
          <w:szCs w:val="24"/>
        </w:rPr>
      </w:pPr>
      <w:r>
        <w:rPr>
          <w:rFonts w:eastAsia="PMingLiU"/>
          <w:sz w:val="24"/>
          <w:szCs w:val="24"/>
        </w:rPr>
        <w:tab/>
      </w:r>
      <w:r w:rsidR="00BC2496" w:rsidRPr="008A1527">
        <w:rPr>
          <w:rFonts w:eastAsia="PMingLiU"/>
          <w:sz w:val="24"/>
          <w:szCs w:val="24"/>
        </w:rPr>
        <w:t xml:space="preserve">(7) </w:t>
      </w:r>
      <w:r w:rsidR="00BC2496" w:rsidRPr="008A1527">
        <w:rPr>
          <w:rFonts w:eastAsia="PMingLiU"/>
          <w:sz w:val="24"/>
          <w:szCs w:val="24"/>
        </w:rPr>
        <w:tab/>
        <w:t>In this section "the court" (</w:t>
      </w:r>
      <w:r w:rsidR="00BC2496" w:rsidRPr="008A1527">
        <w:rPr>
          <w:rFonts w:eastAsia="PMingLiU"/>
          <w:sz w:val="24"/>
          <w:szCs w:val="24"/>
        </w:rPr>
        <w:t>法院</w:t>
      </w:r>
      <w:r w:rsidR="00BC2496" w:rsidRPr="008A1527">
        <w:rPr>
          <w:rFonts w:eastAsia="PMingLiU"/>
          <w:sz w:val="24"/>
          <w:szCs w:val="24"/>
        </w:rPr>
        <w:t>) means the court in which the action has been brought.</w:t>
      </w:r>
    </w:p>
    <w:p w:rsidR="00BC2496" w:rsidRPr="008A1527" w:rsidRDefault="00BC2496" w:rsidP="008A1527">
      <w:pPr>
        <w:tabs>
          <w:tab w:val="clear" w:pos="1440"/>
          <w:tab w:val="clear" w:pos="4320"/>
          <w:tab w:val="clear" w:pos="9072"/>
          <w:tab w:val="left" w:pos="1800"/>
        </w:tabs>
        <w:ind w:left="2160" w:right="746" w:hanging="720"/>
        <w:jc w:val="both"/>
        <w:rPr>
          <w:rFonts w:eastAsia="PMingLiU"/>
          <w:sz w:val="24"/>
          <w:szCs w:val="24"/>
        </w:rPr>
      </w:pPr>
    </w:p>
    <w:p w:rsidR="00BC2496" w:rsidRPr="008A1527" w:rsidRDefault="00822339" w:rsidP="008A1527">
      <w:pPr>
        <w:tabs>
          <w:tab w:val="clear" w:pos="1440"/>
          <w:tab w:val="clear" w:pos="4320"/>
          <w:tab w:val="clear" w:pos="9072"/>
          <w:tab w:val="left" w:pos="1800"/>
        </w:tabs>
        <w:ind w:left="2160" w:right="746" w:hanging="720"/>
        <w:jc w:val="both"/>
        <w:rPr>
          <w:rFonts w:eastAsia="PMingLiU"/>
          <w:sz w:val="24"/>
          <w:szCs w:val="24"/>
        </w:rPr>
      </w:pPr>
      <w:r>
        <w:rPr>
          <w:rFonts w:eastAsia="PMingLiU"/>
          <w:sz w:val="24"/>
          <w:szCs w:val="24"/>
        </w:rPr>
        <w:tab/>
      </w:r>
      <w:r w:rsidR="00BC2496" w:rsidRPr="008A1527">
        <w:rPr>
          <w:rFonts w:eastAsia="PMingLiU"/>
          <w:sz w:val="24"/>
          <w:szCs w:val="24"/>
        </w:rPr>
        <w:t xml:space="preserve">(8) </w:t>
      </w:r>
      <w:r w:rsidR="00BC2496" w:rsidRPr="008A1527">
        <w:rPr>
          <w:rFonts w:eastAsia="PMingLiU"/>
          <w:sz w:val="24"/>
          <w:szCs w:val="24"/>
        </w:rPr>
        <w:tab/>
        <w:t>References in this section to section 27 include references to that section as extended by any prov</w:t>
      </w:r>
      <w:r w:rsidR="008A1527">
        <w:rPr>
          <w:rFonts w:eastAsia="PMingLiU"/>
          <w:sz w:val="24"/>
          <w:szCs w:val="24"/>
        </w:rPr>
        <w:t>ision of this Part and Part IV.”</w:t>
      </w:r>
    </w:p>
    <w:p w:rsidR="00FB5EF0" w:rsidRDefault="00FB5EF0" w:rsidP="00BC2496">
      <w:pPr>
        <w:tabs>
          <w:tab w:val="left" w:pos="2880"/>
        </w:tabs>
        <w:spacing w:line="360" w:lineRule="auto"/>
        <w:rPr>
          <w:rFonts w:hint="eastAsia"/>
          <w:szCs w:val="28"/>
          <w:u w:val="single"/>
        </w:rPr>
      </w:pPr>
    </w:p>
    <w:p w:rsidR="0022343E" w:rsidRDefault="0022343E" w:rsidP="00BC2496">
      <w:pPr>
        <w:tabs>
          <w:tab w:val="left" w:pos="2880"/>
        </w:tabs>
        <w:spacing w:line="360" w:lineRule="auto"/>
        <w:rPr>
          <w:rFonts w:hint="eastAsia"/>
          <w:szCs w:val="28"/>
          <w:u w:val="single"/>
        </w:rPr>
      </w:pPr>
    </w:p>
    <w:p w:rsidR="0022343E" w:rsidRDefault="0022343E" w:rsidP="00BC2496">
      <w:pPr>
        <w:tabs>
          <w:tab w:val="left" w:pos="2880"/>
        </w:tabs>
        <w:spacing w:line="360" w:lineRule="auto"/>
        <w:rPr>
          <w:rFonts w:hint="eastAsia"/>
          <w:szCs w:val="28"/>
          <w:u w:val="single"/>
        </w:rPr>
      </w:pPr>
    </w:p>
    <w:p w:rsidR="0022343E" w:rsidRDefault="0022343E" w:rsidP="00BC2496">
      <w:pPr>
        <w:tabs>
          <w:tab w:val="left" w:pos="2880"/>
        </w:tabs>
        <w:spacing w:line="360" w:lineRule="auto"/>
        <w:rPr>
          <w:rFonts w:hint="eastAsia"/>
          <w:szCs w:val="28"/>
          <w:u w:val="single"/>
        </w:rPr>
      </w:pPr>
    </w:p>
    <w:p w:rsidR="00BC2496" w:rsidRDefault="00BC2496" w:rsidP="00BC2496">
      <w:pPr>
        <w:tabs>
          <w:tab w:val="left" w:pos="2880"/>
        </w:tabs>
        <w:spacing w:line="360" w:lineRule="auto"/>
        <w:rPr>
          <w:rFonts w:eastAsia="PMingLiU"/>
          <w:i/>
          <w:szCs w:val="28"/>
        </w:rPr>
      </w:pPr>
      <w:r w:rsidRPr="00822339">
        <w:rPr>
          <w:rFonts w:eastAsia="PMingLiU"/>
          <w:i/>
          <w:szCs w:val="28"/>
        </w:rPr>
        <w:t>CONSIDERATION</w:t>
      </w:r>
    </w:p>
    <w:p w:rsidR="00FB5EF0" w:rsidRPr="00822339" w:rsidRDefault="00FB5EF0" w:rsidP="00BC2496">
      <w:pPr>
        <w:tabs>
          <w:tab w:val="left" w:pos="2880"/>
        </w:tabs>
        <w:spacing w:line="360" w:lineRule="auto"/>
        <w:rPr>
          <w:rFonts w:eastAsia="PMingLiU"/>
          <w:i/>
          <w:szCs w:val="28"/>
        </w:rPr>
      </w:pPr>
    </w:p>
    <w:p w:rsidR="00BC2496" w:rsidRPr="00822339" w:rsidRDefault="00BC2496" w:rsidP="00BC2496">
      <w:pPr>
        <w:spacing w:line="360" w:lineRule="auto"/>
        <w:rPr>
          <w:rFonts w:eastAsia="PMingLiU"/>
          <w:i/>
          <w:szCs w:val="28"/>
        </w:rPr>
      </w:pPr>
      <w:r w:rsidRPr="00822339">
        <w:rPr>
          <w:rFonts w:eastAsia="PMingLiU"/>
          <w:i/>
          <w:szCs w:val="28"/>
        </w:rPr>
        <w:t>As to (a): applicability of s</w:t>
      </w:r>
      <w:r w:rsidR="007E0845">
        <w:rPr>
          <w:i/>
          <w:szCs w:val="28"/>
        </w:rPr>
        <w:t> </w:t>
      </w:r>
      <w:r w:rsidRPr="00822339">
        <w:rPr>
          <w:rFonts w:eastAsia="PMingLiU"/>
          <w:i/>
          <w:szCs w:val="28"/>
        </w:rPr>
        <w:t>27</w:t>
      </w:r>
    </w:p>
    <w:p w:rsidR="00BC2496" w:rsidRPr="00BC2496" w:rsidRDefault="00BC2496" w:rsidP="00BC2496">
      <w:pPr>
        <w:spacing w:line="360" w:lineRule="auto"/>
        <w:rPr>
          <w:rFonts w:eastAsia="PMingLiU"/>
          <w:szCs w:val="28"/>
          <w:u w:val="single"/>
        </w:rPr>
      </w:pPr>
    </w:p>
    <w:p w:rsidR="00BC2496" w:rsidRPr="00BC2496" w:rsidRDefault="00BC2496" w:rsidP="00830B1A">
      <w:pPr>
        <w:tabs>
          <w:tab w:val="clear" w:pos="4320"/>
          <w:tab w:val="clear" w:pos="9072"/>
        </w:tabs>
        <w:adjustRightInd w:val="0"/>
        <w:spacing w:line="360" w:lineRule="auto"/>
        <w:jc w:val="both"/>
        <w:rPr>
          <w:rFonts w:eastAsia="PMingLiU"/>
          <w:szCs w:val="28"/>
        </w:rPr>
      </w:pPr>
      <w:r w:rsidRPr="00BC2496">
        <w:rPr>
          <w:rFonts w:eastAsia="PMingLiU"/>
          <w:szCs w:val="28"/>
        </w:rPr>
        <w:t>13.</w:t>
      </w:r>
      <w:r w:rsidRPr="00BC2496">
        <w:rPr>
          <w:rFonts w:eastAsia="PMingLiU"/>
          <w:szCs w:val="28"/>
        </w:rPr>
        <w:tab/>
        <w:t>In order for s 27 to apply, the action in question has to meet the following conditions, namely that it is one:</w:t>
      </w:r>
    </w:p>
    <w:p w:rsidR="00BC2496" w:rsidRPr="00BC2496" w:rsidRDefault="00BC2496" w:rsidP="00FB5EF0">
      <w:pPr>
        <w:tabs>
          <w:tab w:val="clear" w:pos="4320"/>
          <w:tab w:val="clear" w:pos="9072"/>
        </w:tabs>
        <w:adjustRightInd w:val="0"/>
        <w:spacing w:line="360" w:lineRule="auto"/>
        <w:rPr>
          <w:rFonts w:eastAsia="PMingLiU"/>
          <w:szCs w:val="28"/>
        </w:rPr>
      </w:pPr>
    </w:p>
    <w:p w:rsidR="00BC2496" w:rsidRPr="00BC2496" w:rsidRDefault="00BC2496" w:rsidP="00830B1A">
      <w:pPr>
        <w:pStyle w:val="ListParagraph"/>
        <w:numPr>
          <w:ilvl w:val="0"/>
          <w:numId w:val="28"/>
        </w:numPr>
        <w:tabs>
          <w:tab w:val="clear" w:pos="1440"/>
          <w:tab w:val="clear" w:pos="4320"/>
          <w:tab w:val="clear" w:pos="9072"/>
          <w:tab w:val="left" w:pos="2160"/>
        </w:tabs>
        <w:adjustRightInd w:val="0"/>
        <w:spacing w:line="360" w:lineRule="auto"/>
        <w:ind w:left="2160" w:hanging="720"/>
        <w:rPr>
          <w:rFonts w:eastAsia="PMingLiU"/>
          <w:szCs w:val="28"/>
        </w:rPr>
      </w:pPr>
      <w:r w:rsidRPr="00BC2496">
        <w:rPr>
          <w:rFonts w:eastAsia="PMingLiU"/>
          <w:szCs w:val="28"/>
        </w:rPr>
        <w:t>for damages;</w:t>
      </w:r>
    </w:p>
    <w:p w:rsidR="00BC2496" w:rsidRPr="00BC2496" w:rsidRDefault="00BC2496" w:rsidP="00830B1A">
      <w:pPr>
        <w:tabs>
          <w:tab w:val="left" w:pos="2160"/>
        </w:tabs>
        <w:adjustRightInd w:val="0"/>
        <w:spacing w:line="360" w:lineRule="auto"/>
        <w:ind w:left="2160" w:hanging="720"/>
        <w:rPr>
          <w:rFonts w:eastAsia="PMingLiU"/>
          <w:szCs w:val="28"/>
        </w:rPr>
      </w:pPr>
    </w:p>
    <w:p w:rsidR="00BC2496" w:rsidRPr="00BC2496" w:rsidRDefault="00BC2496" w:rsidP="00830B1A">
      <w:pPr>
        <w:pStyle w:val="ListParagraph"/>
        <w:numPr>
          <w:ilvl w:val="0"/>
          <w:numId w:val="28"/>
        </w:numPr>
        <w:tabs>
          <w:tab w:val="clear" w:pos="1440"/>
          <w:tab w:val="clear" w:pos="4320"/>
          <w:tab w:val="clear" w:pos="9072"/>
          <w:tab w:val="left" w:pos="2160"/>
        </w:tabs>
        <w:adjustRightInd w:val="0"/>
        <w:spacing w:line="360" w:lineRule="auto"/>
        <w:ind w:left="2160" w:hanging="720"/>
        <w:rPr>
          <w:rFonts w:eastAsia="PMingLiU"/>
          <w:szCs w:val="28"/>
        </w:rPr>
      </w:pPr>
      <w:r w:rsidRPr="00BC2496">
        <w:rPr>
          <w:rFonts w:eastAsia="PMingLiU"/>
          <w:szCs w:val="28"/>
        </w:rPr>
        <w:t>for negligence, nuisance or breach of duty (whether the duty is contractual, statutory or otherwise); and</w:t>
      </w:r>
    </w:p>
    <w:p w:rsidR="00BC2496" w:rsidRPr="00BC2496" w:rsidRDefault="00BC2496" w:rsidP="00830B1A">
      <w:pPr>
        <w:tabs>
          <w:tab w:val="left" w:pos="2160"/>
        </w:tabs>
        <w:adjustRightInd w:val="0"/>
        <w:spacing w:line="360" w:lineRule="auto"/>
        <w:ind w:left="2160" w:hanging="720"/>
        <w:rPr>
          <w:rFonts w:eastAsia="PMingLiU"/>
          <w:szCs w:val="28"/>
        </w:rPr>
      </w:pPr>
    </w:p>
    <w:p w:rsidR="00BC2496" w:rsidRPr="00BC2496" w:rsidRDefault="00BC2496" w:rsidP="00830B1A">
      <w:pPr>
        <w:pStyle w:val="ListParagraph"/>
        <w:numPr>
          <w:ilvl w:val="0"/>
          <w:numId w:val="28"/>
        </w:numPr>
        <w:tabs>
          <w:tab w:val="clear" w:pos="1440"/>
          <w:tab w:val="clear" w:pos="4320"/>
          <w:tab w:val="clear" w:pos="9072"/>
          <w:tab w:val="left" w:pos="2160"/>
        </w:tabs>
        <w:adjustRightInd w:val="0"/>
        <w:spacing w:line="360" w:lineRule="auto"/>
        <w:ind w:left="2160" w:hanging="720"/>
        <w:rPr>
          <w:rFonts w:eastAsia="PMingLiU"/>
          <w:szCs w:val="28"/>
        </w:rPr>
      </w:pPr>
      <w:r w:rsidRPr="00BC2496">
        <w:rPr>
          <w:rFonts w:eastAsia="PMingLiU"/>
          <w:szCs w:val="28"/>
        </w:rPr>
        <w:t>where the damages claimed consist of or include damages in respect of personal injuries.</w:t>
      </w:r>
    </w:p>
    <w:p w:rsidR="00BC2496" w:rsidRPr="00BC2496" w:rsidRDefault="00BC2496" w:rsidP="00830B1A">
      <w:pPr>
        <w:tabs>
          <w:tab w:val="left" w:pos="2160"/>
        </w:tabs>
        <w:adjustRightInd w:val="0"/>
        <w:spacing w:line="360" w:lineRule="auto"/>
        <w:ind w:left="2160" w:hanging="720"/>
        <w:rPr>
          <w:rFonts w:eastAsia="PMingLiU"/>
          <w:szCs w:val="28"/>
        </w:rPr>
      </w:pPr>
    </w:p>
    <w:p w:rsidR="00BC2496" w:rsidRDefault="00BC2496" w:rsidP="00830B1A">
      <w:pPr>
        <w:tabs>
          <w:tab w:val="clear" w:pos="4320"/>
          <w:tab w:val="clear" w:pos="9072"/>
        </w:tabs>
        <w:adjustRightInd w:val="0"/>
        <w:spacing w:line="360" w:lineRule="auto"/>
        <w:jc w:val="both"/>
        <w:rPr>
          <w:rFonts w:eastAsia="PMingLiU"/>
          <w:szCs w:val="28"/>
        </w:rPr>
      </w:pPr>
      <w:r w:rsidRPr="00BC2496">
        <w:rPr>
          <w:rFonts w:eastAsia="PMingLiU"/>
          <w:szCs w:val="28"/>
        </w:rPr>
        <w:t xml:space="preserve">Furthermore, the question of whether an action is for damages in respect of personal injuries is one of substance, not a matter of pleading: see </w:t>
      </w:r>
      <w:r w:rsidRPr="00BC2496">
        <w:rPr>
          <w:rFonts w:eastAsia="PMingLiU"/>
          <w:i/>
          <w:szCs w:val="28"/>
        </w:rPr>
        <w:t>Hong Kong Civil Procedure 2015</w:t>
      </w:r>
      <w:r w:rsidRPr="00BC2496">
        <w:rPr>
          <w:rFonts w:eastAsia="PMingLiU"/>
          <w:szCs w:val="28"/>
        </w:rPr>
        <w:t>, at §F1/29/2.</w:t>
      </w:r>
    </w:p>
    <w:p w:rsidR="00830B1A" w:rsidRPr="00BC2496" w:rsidRDefault="00830B1A" w:rsidP="003C16E9">
      <w:pPr>
        <w:tabs>
          <w:tab w:val="clear" w:pos="4320"/>
          <w:tab w:val="clear" w:pos="9072"/>
        </w:tabs>
        <w:adjustRightInd w:val="0"/>
        <w:spacing w:line="360" w:lineRule="auto"/>
        <w:rPr>
          <w:rFonts w:eastAsia="PMingLiU"/>
          <w:szCs w:val="28"/>
        </w:rPr>
      </w:pPr>
    </w:p>
    <w:p w:rsidR="00BC2496" w:rsidRDefault="00BC2496" w:rsidP="00BC2496">
      <w:pPr>
        <w:adjustRightInd w:val="0"/>
        <w:spacing w:line="360" w:lineRule="auto"/>
        <w:rPr>
          <w:rFonts w:eastAsia="PMingLiU"/>
          <w:i/>
          <w:szCs w:val="28"/>
          <w:lang w:eastAsia="zh-TW"/>
        </w:rPr>
      </w:pPr>
      <w:r w:rsidRPr="00BC2496">
        <w:rPr>
          <w:rFonts w:eastAsia="PMingLiU"/>
          <w:i/>
          <w:szCs w:val="28"/>
          <w:lang w:eastAsia="zh-TW"/>
        </w:rPr>
        <w:t>Claim for damages</w:t>
      </w:r>
    </w:p>
    <w:p w:rsidR="00830B1A" w:rsidRPr="003C16E9" w:rsidRDefault="00830B1A" w:rsidP="003C16E9">
      <w:pPr>
        <w:tabs>
          <w:tab w:val="clear" w:pos="4320"/>
          <w:tab w:val="clear" w:pos="9072"/>
        </w:tabs>
        <w:adjustRightInd w:val="0"/>
        <w:spacing w:line="360" w:lineRule="auto"/>
        <w:rPr>
          <w:rFonts w:eastAsia="PMingLiU"/>
          <w:szCs w:val="28"/>
        </w:rPr>
      </w:pPr>
    </w:p>
    <w:p w:rsidR="00BC2496" w:rsidRPr="00BC2496" w:rsidRDefault="00BC2496" w:rsidP="00830B1A">
      <w:pPr>
        <w:tabs>
          <w:tab w:val="clear" w:pos="4320"/>
          <w:tab w:val="clear" w:pos="9072"/>
        </w:tabs>
        <w:adjustRightInd w:val="0"/>
        <w:spacing w:line="360" w:lineRule="auto"/>
        <w:jc w:val="both"/>
        <w:rPr>
          <w:rFonts w:eastAsia="PMingLiU"/>
          <w:szCs w:val="28"/>
        </w:rPr>
      </w:pPr>
      <w:r w:rsidRPr="00BC2496">
        <w:rPr>
          <w:rFonts w:eastAsia="PMingLiU"/>
          <w:szCs w:val="28"/>
        </w:rPr>
        <w:t>14.</w:t>
      </w:r>
      <w:r w:rsidRPr="00BC2496">
        <w:rPr>
          <w:rFonts w:eastAsia="PMingLiU"/>
          <w:szCs w:val="28"/>
        </w:rPr>
        <w:tab/>
        <w:t>As regards condition (i) above, in the present case there can be no dispute that the plaintiff’s action against the defendant is one for damages.</w:t>
      </w:r>
    </w:p>
    <w:p w:rsidR="000D4A13" w:rsidRDefault="000D4A13" w:rsidP="003C16E9">
      <w:pPr>
        <w:tabs>
          <w:tab w:val="clear" w:pos="4320"/>
          <w:tab w:val="clear" w:pos="9072"/>
        </w:tabs>
        <w:adjustRightInd w:val="0"/>
        <w:spacing w:line="360" w:lineRule="auto"/>
        <w:rPr>
          <w:rFonts w:hint="eastAsia"/>
          <w:szCs w:val="28"/>
        </w:rPr>
      </w:pPr>
    </w:p>
    <w:p w:rsidR="0022343E" w:rsidRDefault="0022343E" w:rsidP="003C16E9">
      <w:pPr>
        <w:tabs>
          <w:tab w:val="clear" w:pos="4320"/>
          <w:tab w:val="clear" w:pos="9072"/>
        </w:tabs>
        <w:adjustRightInd w:val="0"/>
        <w:spacing w:line="360" w:lineRule="auto"/>
        <w:rPr>
          <w:rFonts w:hint="eastAsia"/>
          <w:szCs w:val="28"/>
        </w:rPr>
      </w:pPr>
    </w:p>
    <w:p w:rsidR="0022343E" w:rsidRDefault="0022343E" w:rsidP="003C16E9">
      <w:pPr>
        <w:tabs>
          <w:tab w:val="clear" w:pos="4320"/>
          <w:tab w:val="clear" w:pos="9072"/>
        </w:tabs>
        <w:adjustRightInd w:val="0"/>
        <w:spacing w:line="360" w:lineRule="auto"/>
        <w:rPr>
          <w:rFonts w:hint="eastAsia"/>
          <w:szCs w:val="28"/>
        </w:rPr>
      </w:pPr>
    </w:p>
    <w:p w:rsidR="0022343E" w:rsidRPr="00A939F3" w:rsidRDefault="0022343E" w:rsidP="003C16E9">
      <w:pPr>
        <w:tabs>
          <w:tab w:val="clear" w:pos="4320"/>
          <w:tab w:val="clear" w:pos="9072"/>
        </w:tabs>
        <w:adjustRightInd w:val="0"/>
        <w:spacing w:line="360" w:lineRule="auto"/>
        <w:rPr>
          <w:rFonts w:hint="eastAsia"/>
          <w:szCs w:val="28"/>
        </w:rPr>
      </w:pPr>
    </w:p>
    <w:p w:rsidR="00BC2496" w:rsidRDefault="00BC2496" w:rsidP="00BC2496">
      <w:pPr>
        <w:adjustRightInd w:val="0"/>
        <w:spacing w:line="360" w:lineRule="auto"/>
        <w:jc w:val="both"/>
        <w:rPr>
          <w:rFonts w:eastAsia="PMingLiU"/>
          <w:i/>
          <w:szCs w:val="28"/>
          <w:lang w:eastAsia="zh-TW"/>
        </w:rPr>
      </w:pPr>
      <w:r w:rsidRPr="00BC2496">
        <w:rPr>
          <w:rFonts w:eastAsia="PMingLiU"/>
          <w:i/>
          <w:szCs w:val="28"/>
          <w:lang w:eastAsia="zh-TW"/>
        </w:rPr>
        <w:t>Claim for damages for personal injuries</w:t>
      </w:r>
    </w:p>
    <w:p w:rsidR="00830B1A" w:rsidRPr="003C16E9" w:rsidRDefault="00830B1A" w:rsidP="003C16E9">
      <w:pPr>
        <w:tabs>
          <w:tab w:val="clear" w:pos="4320"/>
          <w:tab w:val="clear" w:pos="9072"/>
        </w:tabs>
        <w:adjustRightInd w:val="0"/>
        <w:spacing w:line="360" w:lineRule="auto"/>
        <w:rPr>
          <w:rFonts w:eastAsia="PMingLiU"/>
          <w:szCs w:val="28"/>
        </w:rPr>
      </w:pPr>
    </w:p>
    <w:p w:rsidR="00BC2496" w:rsidRPr="00BC2496" w:rsidRDefault="00BC2496" w:rsidP="00830B1A">
      <w:pPr>
        <w:tabs>
          <w:tab w:val="clear" w:pos="4320"/>
          <w:tab w:val="clear" w:pos="9072"/>
        </w:tabs>
        <w:adjustRightInd w:val="0"/>
        <w:spacing w:line="360" w:lineRule="auto"/>
        <w:jc w:val="both"/>
        <w:rPr>
          <w:rFonts w:eastAsia="PMingLiU"/>
          <w:szCs w:val="28"/>
        </w:rPr>
      </w:pPr>
      <w:r w:rsidRPr="00BC2496">
        <w:rPr>
          <w:rFonts w:eastAsia="PMingLiU"/>
          <w:szCs w:val="28"/>
        </w:rPr>
        <w:t>15.</w:t>
      </w:r>
      <w:r w:rsidRPr="00BC2496">
        <w:rPr>
          <w:rFonts w:eastAsia="PMingLiU"/>
          <w:szCs w:val="28"/>
        </w:rPr>
        <w:tab/>
        <w:t>As regards condition (iii)</w:t>
      </w:r>
      <w:r w:rsidR="007E0845">
        <w:rPr>
          <w:rFonts w:hint="eastAsia"/>
          <w:szCs w:val="28"/>
        </w:rPr>
        <w:t xml:space="preserve"> above</w:t>
      </w:r>
      <w:r w:rsidRPr="00BC2496">
        <w:rPr>
          <w:rFonts w:eastAsia="PMingLiU"/>
          <w:szCs w:val="28"/>
        </w:rPr>
        <w:t>, Ms Lau submit</w:t>
      </w:r>
      <w:r w:rsidR="006C7A36">
        <w:rPr>
          <w:rFonts w:hint="eastAsia"/>
          <w:szCs w:val="28"/>
        </w:rPr>
        <w:t>s</w:t>
      </w:r>
      <w:r w:rsidRPr="00BC2496">
        <w:rPr>
          <w:rFonts w:eastAsia="PMingLiU"/>
          <w:szCs w:val="28"/>
        </w:rPr>
        <w:t xml:space="preserve"> that the plaintiff’s claim is not a claim for personal injuries in that the various heads of damages pleaded in Amended Statement of Damages are simply an attempt made to synchronize his claims for reparation for the tort of defamation with the generally recognized heads of claim in personal injury claim.  </w:t>
      </w:r>
      <w:r w:rsidR="006E3A18">
        <w:rPr>
          <w:rFonts w:eastAsia="PMingLiU"/>
          <w:szCs w:val="28"/>
        </w:rPr>
        <w:t xml:space="preserve">With respect, </w:t>
      </w:r>
      <w:r w:rsidRPr="00BC2496">
        <w:rPr>
          <w:rFonts w:eastAsia="PMingLiU"/>
          <w:szCs w:val="28"/>
        </w:rPr>
        <w:t xml:space="preserve">I am unable to accept this submission. </w:t>
      </w:r>
    </w:p>
    <w:p w:rsidR="00BC2496" w:rsidRPr="00BC2496" w:rsidRDefault="00BC2496" w:rsidP="003C16E9">
      <w:pPr>
        <w:tabs>
          <w:tab w:val="clear" w:pos="4320"/>
          <w:tab w:val="clear" w:pos="9072"/>
        </w:tabs>
        <w:adjustRightInd w:val="0"/>
        <w:spacing w:line="360" w:lineRule="auto"/>
        <w:rPr>
          <w:rFonts w:eastAsia="PMingLiU"/>
          <w:szCs w:val="28"/>
        </w:rPr>
      </w:pPr>
    </w:p>
    <w:p w:rsidR="00BC2496" w:rsidRPr="00BC2496" w:rsidRDefault="00BC2496" w:rsidP="00830B1A">
      <w:pPr>
        <w:tabs>
          <w:tab w:val="clear" w:pos="4320"/>
          <w:tab w:val="clear" w:pos="9072"/>
        </w:tabs>
        <w:adjustRightInd w:val="0"/>
        <w:spacing w:line="360" w:lineRule="auto"/>
        <w:jc w:val="both"/>
        <w:rPr>
          <w:rFonts w:eastAsia="PMingLiU"/>
          <w:szCs w:val="28"/>
        </w:rPr>
      </w:pPr>
      <w:r w:rsidRPr="00BC2496">
        <w:rPr>
          <w:rFonts w:eastAsia="PMingLiU"/>
          <w:szCs w:val="28"/>
        </w:rPr>
        <w:t>16.</w:t>
      </w:r>
      <w:r w:rsidRPr="00BC2496">
        <w:rPr>
          <w:rFonts w:eastAsia="PMingLiU"/>
          <w:szCs w:val="28"/>
        </w:rPr>
        <w:tab/>
        <w:t xml:space="preserve">First, although the plaintiff had not been explicit in his homemade Statement of Claims as to what he meant by “economic remedy”, reading that document as a whole it can readily be seen that he was seeking compensation for his alleged disability resulting from depression which he said was caused by the defendant’s defamatory conduct.  Therefore, the plaintiff </w:t>
      </w:r>
      <w:r w:rsidR="007E0845">
        <w:rPr>
          <w:rFonts w:hint="eastAsia"/>
          <w:szCs w:val="28"/>
        </w:rPr>
        <w:t>wa</w:t>
      </w:r>
      <w:r w:rsidRPr="00BC2496">
        <w:rPr>
          <w:rFonts w:eastAsia="PMingLiU"/>
          <w:szCs w:val="28"/>
        </w:rPr>
        <w:t>s in substance seeking damages for his depression</w:t>
      </w:r>
      <w:r w:rsidR="007E0845">
        <w:rPr>
          <w:rFonts w:hint="eastAsia"/>
          <w:szCs w:val="28"/>
        </w:rPr>
        <w:t xml:space="preserve"> which</w:t>
      </w:r>
      <w:r w:rsidRPr="00BC2496">
        <w:rPr>
          <w:rFonts w:eastAsia="PMingLiU"/>
          <w:szCs w:val="28"/>
        </w:rPr>
        <w:t xml:space="preserve"> falls within the meaning of “personal injuries” as defined in the Ordinance in that depression is a disease or impairment of his mental condition. </w:t>
      </w:r>
    </w:p>
    <w:p w:rsidR="00BC2496" w:rsidRPr="00BC2496" w:rsidRDefault="00BC2496" w:rsidP="003C16E9">
      <w:pPr>
        <w:tabs>
          <w:tab w:val="clear" w:pos="4320"/>
          <w:tab w:val="clear" w:pos="9072"/>
        </w:tabs>
        <w:adjustRightInd w:val="0"/>
        <w:spacing w:line="360" w:lineRule="auto"/>
        <w:rPr>
          <w:rFonts w:eastAsia="PMingLiU"/>
          <w:szCs w:val="28"/>
        </w:rPr>
      </w:pPr>
    </w:p>
    <w:p w:rsidR="00BC2496" w:rsidRPr="00BC2496" w:rsidRDefault="00BC2496" w:rsidP="00830B1A">
      <w:pPr>
        <w:tabs>
          <w:tab w:val="clear" w:pos="4320"/>
          <w:tab w:val="clear" w:pos="9072"/>
        </w:tabs>
        <w:adjustRightInd w:val="0"/>
        <w:spacing w:line="360" w:lineRule="auto"/>
        <w:jc w:val="both"/>
        <w:rPr>
          <w:rFonts w:eastAsia="PMingLiU"/>
          <w:szCs w:val="28"/>
        </w:rPr>
      </w:pPr>
      <w:r w:rsidRPr="00BC2496">
        <w:rPr>
          <w:rFonts w:eastAsia="PMingLiU"/>
          <w:szCs w:val="28"/>
        </w:rPr>
        <w:t>17.</w:t>
      </w:r>
      <w:r w:rsidRPr="00BC2496">
        <w:rPr>
          <w:rFonts w:eastAsia="PMingLiU"/>
          <w:szCs w:val="28"/>
        </w:rPr>
        <w:tab/>
        <w:t>Secondly, the nature of the plaintiff’s claim has not been changed by the Amended Statement of Claim or Amended Statement of Damages.  Although the plaintiff used the word “change” in his reply to the learned master’s enquiry,</w:t>
      </w:r>
      <w:r w:rsidRPr="007370F0">
        <w:rPr>
          <w:vertAlign w:val="superscript"/>
        </w:rPr>
        <w:footnoteReference w:id="21"/>
      </w:r>
      <w:r w:rsidRPr="00BC2496">
        <w:rPr>
          <w:rFonts w:eastAsia="PMingLiU"/>
          <w:szCs w:val="28"/>
        </w:rPr>
        <w:t xml:space="preserve"> it is plain that he used it in a loose sense which did not represent any variation of stance or position.  </w:t>
      </w:r>
      <w:r w:rsidR="007E0845">
        <w:rPr>
          <w:rFonts w:hint="eastAsia"/>
          <w:szCs w:val="28"/>
        </w:rPr>
        <w:t>A</w:t>
      </w:r>
      <w:r w:rsidRPr="00BC2496">
        <w:rPr>
          <w:rFonts w:eastAsia="PMingLiU"/>
          <w:szCs w:val="28"/>
        </w:rPr>
        <w:t xml:space="preserve">s </w:t>
      </w:r>
      <w:r w:rsidR="006A1F77">
        <w:rPr>
          <w:rFonts w:hint="eastAsia"/>
          <w:szCs w:val="28"/>
        </w:rPr>
        <w:t>pu</w:t>
      </w:r>
      <w:r w:rsidR="007E0845">
        <w:rPr>
          <w:rFonts w:hint="eastAsia"/>
          <w:szCs w:val="28"/>
        </w:rPr>
        <w:t xml:space="preserve">t by </w:t>
      </w:r>
      <w:r w:rsidR="007E0845">
        <w:rPr>
          <w:rFonts w:eastAsia="PMingLiU"/>
          <w:szCs w:val="28"/>
        </w:rPr>
        <w:t>his counsel Ms Lau</w:t>
      </w:r>
      <w:r w:rsidRPr="00BC2496">
        <w:rPr>
          <w:rFonts w:eastAsia="PMingLiU"/>
          <w:szCs w:val="28"/>
        </w:rPr>
        <w:t>,</w:t>
      </w:r>
      <w:r w:rsidR="007E0845">
        <w:rPr>
          <w:rStyle w:val="FootnoteReference"/>
          <w:rFonts w:eastAsia="PMingLiU"/>
          <w:szCs w:val="28"/>
        </w:rPr>
        <w:footnoteReference w:id="22"/>
      </w:r>
    </w:p>
    <w:p w:rsidR="00BC2496" w:rsidRPr="00BC2496" w:rsidRDefault="00BC2496" w:rsidP="003C16E9">
      <w:pPr>
        <w:tabs>
          <w:tab w:val="clear" w:pos="4320"/>
          <w:tab w:val="clear" w:pos="9072"/>
        </w:tabs>
        <w:adjustRightInd w:val="0"/>
        <w:spacing w:line="360" w:lineRule="auto"/>
        <w:rPr>
          <w:rFonts w:eastAsia="PMingLiU"/>
          <w:szCs w:val="28"/>
        </w:rPr>
      </w:pPr>
    </w:p>
    <w:p w:rsidR="00BC2496" w:rsidRPr="007370F0" w:rsidRDefault="00BC2496" w:rsidP="007370F0">
      <w:pPr>
        <w:tabs>
          <w:tab w:val="clear" w:pos="1440"/>
          <w:tab w:val="clear" w:pos="4320"/>
          <w:tab w:val="clear" w:pos="9072"/>
        </w:tabs>
        <w:adjustRightInd w:val="0"/>
        <w:ind w:left="1440" w:right="746"/>
        <w:jc w:val="both"/>
        <w:rPr>
          <w:rFonts w:eastAsia="PMingLiU"/>
          <w:sz w:val="24"/>
          <w:szCs w:val="24"/>
        </w:rPr>
      </w:pPr>
      <w:r w:rsidRPr="007370F0">
        <w:rPr>
          <w:rFonts w:eastAsia="PMingLiU"/>
          <w:sz w:val="24"/>
          <w:szCs w:val="24"/>
        </w:rPr>
        <w:t>“5.</w:t>
      </w:r>
      <w:r w:rsidRPr="007370F0">
        <w:rPr>
          <w:rFonts w:eastAsia="PMingLiU"/>
          <w:sz w:val="24"/>
          <w:szCs w:val="24"/>
        </w:rPr>
        <w:tab/>
      </w:r>
      <w:r w:rsidR="007370F0">
        <w:rPr>
          <w:rFonts w:eastAsia="PMingLiU"/>
          <w:sz w:val="24"/>
          <w:szCs w:val="24"/>
        </w:rPr>
        <w:t xml:space="preserve"> </w:t>
      </w:r>
      <w:r w:rsidRPr="007370F0">
        <w:rPr>
          <w:rFonts w:eastAsia="PMingLiU"/>
          <w:sz w:val="24"/>
          <w:szCs w:val="24"/>
        </w:rPr>
        <w:t>Throughout, the Plaintiff has been consistent in the underlying reasons of his claim against the Defendant.  The Plaintiff, who was then acting in person, specifically pleaded the psychiatric symptoms he suffered as a result of the defamatory acts committed by the Defendant and that the severity of his depression had rendered him disabled in his Statement of Claim filed in the preceding action of DCCJ 3257/2013 on 27</w:t>
      </w:r>
      <w:r w:rsidRPr="007370F0">
        <w:rPr>
          <w:rFonts w:eastAsia="PMingLiU"/>
          <w:sz w:val="24"/>
          <w:szCs w:val="24"/>
          <w:vertAlign w:val="superscript"/>
        </w:rPr>
        <w:t>th</w:t>
      </w:r>
      <w:r w:rsidRPr="007370F0">
        <w:rPr>
          <w:rFonts w:eastAsia="PMingLiU"/>
          <w:sz w:val="24"/>
          <w:szCs w:val="24"/>
        </w:rPr>
        <w:t xml:space="preserve"> August 2013.  He claimed against the defendant for, inter alia, economic compensation as a result.”</w:t>
      </w:r>
    </w:p>
    <w:p w:rsidR="00BC2496" w:rsidRPr="00BC2496" w:rsidRDefault="00BC2496" w:rsidP="003C16E9">
      <w:pPr>
        <w:tabs>
          <w:tab w:val="clear" w:pos="4320"/>
          <w:tab w:val="clear" w:pos="9072"/>
        </w:tabs>
        <w:adjustRightInd w:val="0"/>
        <w:spacing w:line="360" w:lineRule="auto"/>
        <w:rPr>
          <w:rFonts w:eastAsia="PMingLiU"/>
          <w:szCs w:val="28"/>
        </w:rPr>
      </w:pPr>
    </w:p>
    <w:p w:rsidR="00BC2496" w:rsidRPr="00BC2496" w:rsidRDefault="00BC2496" w:rsidP="00BC2496">
      <w:pPr>
        <w:adjustRightInd w:val="0"/>
        <w:spacing w:line="360" w:lineRule="auto"/>
        <w:jc w:val="both"/>
        <w:rPr>
          <w:rFonts w:eastAsia="PMingLiU"/>
          <w:szCs w:val="28"/>
        </w:rPr>
      </w:pPr>
      <w:r w:rsidRPr="00BC2496">
        <w:rPr>
          <w:rFonts w:eastAsia="PMingLiU"/>
          <w:szCs w:val="28"/>
        </w:rPr>
        <w:t xml:space="preserve">Ms Au for the defendant also </w:t>
      </w:r>
      <w:r w:rsidRPr="00BC2496">
        <w:rPr>
          <w:rFonts w:eastAsia="PMingLiU"/>
          <w:szCs w:val="28"/>
          <w:lang w:eastAsia="zh-TW"/>
        </w:rPr>
        <w:t>accepts</w:t>
      </w:r>
      <w:r w:rsidRPr="00BC2496">
        <w:rPr>
          <w:rFonts w:eastAsia="PMingLiU"/>
          <w:szCs w:val="28"/>
        </w:rPr>
        <w:t xml:space="preserve"> that despite the use of the word “change” by the plaintiff, he was simply confirming with the learned master that his case involved a claim for personal injury.  </w:t>
      </w:r>
    </w:p>
    <w:p w:rsidR="00BC2496" w:rsidRPr="00BC2496" w:rsidRDefault="00BC2496" w:rsidP="003C16E9">
      <w:pPr>
        <w:tabs>
          <w:tab w:val="clear" w:pos="4320"/>
          <w:tab w:val="clear" w:pos="9072"/>
        </w:tabs>
        <w:adjustRightInd w:val="0"/>
        <w:spacing w:line="360" w:lineRule="auto"/>
        <w:rPr>
          <w:rFonts w:eastAsia="PMingLiU"/>
          <w:szCs w:val="28"/>
        </w:rPr>
      </w:pPr>
    </w:p>
    <w:p w:rsidR="00BC2496" w:rsidRPr="00BC2496" w:rsidRDefault="00BC2496" w:rsidP="007370F0">
      <w:pPr>
        <w:tabs>
          <w:tab w:val="clear" w:pos="4320"/>
          <w:tab w:val="clear" w:pos="9072"/>
        </w:tabs>
        <w:adjustRightInd w:val="0"/>
        <w:spacing w:line="360" w:lineRule="auto"/>
        <w:jc w:val="both"/>
        <w:rPr>
          <w:rFonts w:eastAsia="PMingLiU"/>
          <w:szCs w:val="28"/>
        </w:rPr>
      </w:pPr>
      <w:r w:rsidRPr="00BC2496">
        <w:rPr>
          <w:rFonts w:eastAsia="PMingLiU"/>
          <w:szCs w:val="28"/>
        </w:rPr>
        <w:t>18.</w:t>
      </w:r>
      <w:r w:rsidRPr="00BC2496">
        <w:rPr>
          <w:rFonts w:eastAsia="PMingLiU"/>
          <w:szCs w:val="28"/>
        </w:rPr>
        <w:tab/>
        <w:t xml:space="preserve">Thirdly, that the tort of defamation is capable of giving rise to damages for mental or physical injury </w:t>
      </w:r>
      <w:r w:rsidR="00B20604">
        <w:rPr>
          <w:rFonts w:hint="eastAsia"/>
          <w:szCs w:val="28"/>
        </w:rPr>
        <w:t>which</w:t>
      </w:r>
      <w:r w:rsidRPr="00BC2496">
        <w:rPr>
          <w:rFonts w:eastAsia="PMingLiU"/>
          <w:szCs w:val="28"/>
        </w:rPr>
        <w:t xml:space="preserve"> was proved to flow naturally and directly from th</w:t>
      </w:r>
      <w:r w:rsidR="00B20604">
        <w:rPr>
          <w:rFonts w:hint="eastAsia"/>
          <w:szCs w:val="28"/>
        </w:rPr>
        <w:t>e</w:t>
      </w:r>
      <w:r w:rsidRPr="00BC2496">
        <w:rPr>
          <w:rFonts w:eastAsia="PMingLiU"/>
          <w:szCs w:val="28"/>
        </w:rPr>
        <w:t xml:space="preserve"> tort is aptly illustrated by </w:t>
      </w:r>
      <w:r w:rsidRPr="007370F0">
        <w:rPr>
          <w:rFonts w:eastAsia="PMingLiU"/>
          <w:i/>
          <w:szCs w:val="28"/>
        </w:rPr>
        <w:t>Chu Siu Kuk Yuen v Appl</w:t>
      </w:r>
      <w:r w:rsidR="00B20604">
        <w:rPr>
          <w:rFonts w:hint="eastAsia"/>
          <w:i/>
          <w:szCs w:val="28"/>
        </w:rPr>
        <w:t>e</w:t>
      </w:r>
      <w:r w:rsidRPr="007370F0">
        <w:rPr>
          <w:rFonts w:eastAsia="PMingLiU"/>
          <w:i/>
          <w:szCs w:val="28"/>
        </w:rPr>
        <w:t xml:space="preserve"> Daily Ltd</w:t>
      </w:r>
      <w:r w:rsidRPr="007370F0">
        <w:rPr>
          <w:rFonts w:eastAsia="PMingLiU"/>
          <w:szCs w:val="28"/>
        </w:rPr>
        <w:t xml:space="preserve"> &amp; </w:t>
      </w:r>
      <w:r w:rsidRPr="007370F0">
        <w:rPr>
          <w:rFonts w:eastAsia="PMingLiU"/>
          <w:i/>
          <w:szCs w:val="28"/>
        </w:rPr>
        <w:t>Others</w:t>
      </w:r>
      <w:r w:rsidR="00A939F3">
        <w:rPr>
          <w:rStyle w:val="FootnoteReference"/>
          <w:rFonts w:eastAsia="PMingLiU"/>
          <w:i/>
          <w:szCs w:val="28"/>
        </w:rPr>
        <w:footnoteReference w:id="23"/>
      </w:r>
      <w:r w:rsidRPr="007370F0">
        <w:rPr>
          <w:rFonts w:eastAsia="PMingLiU"/>
          <w:szCs w:val="28"/>
        </w:rPr>
        <w:t xml:space="preserve">, </w:t>
      </w:r>
      <w:r w:rsidRPr="00BC2496">
        <w:rPr>
          <w:rFonts w:eastAsia="PMingLiU"/>
          <w:szCs w:val="28"/>
        </w:rPr>
        <w:t xml:space="preserve">where the claimant (a solicitor by profession) was able to recover damages for depression and pre-term delivery of her baby which she suffered as a result of the defamatory act of the defendant. </w:t>
      </w:r>
    </w:p>
    <w:p w:rsidR="00BC2496" w:rsidRPr="00BC2496" w:rsidRDefault="00BC2496" w:rsidP="003C16E9">
      <w:pPr>
        <w:tabs>
          <w:tab w:val="clear" w:pos="4320"/>
          <w:tab w:val="clear" w:pos="9072"/>
        </w:tabs>
        <w:adjustRightInd w:val="0"/>
        <w:spacing w:line="360" w:lineRule="auto"/>
        <w:rPr>
          <w:rFonts w:eastAsia="PMingLiU"/>
          <w:szCs w:val="28"/>
        </w:rPr>
      </w:pPr>
    </w:p>
    <w:p w:rsidR="00BC2496" w:rsidRPr="00BC2496" w:rsidRDefault="00BC2496" w:rsidP="007370F0">
      <w:pPr>
        <w:tabs>
          <w:tab w:val="clear" w:pos="4320"/>
          <w:tab w:val="clear" w:pos="9072"/>
        </w:tabs>
        <w:adjustRightInd w:val="0"/>
        <w:spacing w:line="360" w:lineRule="auto"/>
        <w:jc w:val="both"/>
        <w:rPr>
          <w:rFonts w:eastAsia="PMingLiU"/>
          <w:szCs w:val="28"/>
        </w:rPr>
      </w:pPr>
      <w:r w:rsidRPr="00BC2496">
        <w:rPr>
          <w:rFonts w:eastAsia="PMingLiU"/>
          <w:szCs w:val="28"/>
        </w:rPr>
        <w:t>19.</w:t>
      </w:r>
      <w:r w:rsidRPr="00BC2496">
        <w:rPr>
          <w:rFonts w:eastAsia="PMingLiU"/>
          <w:szCs w:val="28"/>
        </w:rPr>
        <w:tab/>
        <w:t xml:space="preserve">Based on the above, I have no doubt that the damages the plaintiff </w:t>
      </w:r>
      <w:r w:rsidR="00C7138E">
        <w:rPr>
          <w:rFonts w:hint="eastAsia"/>
          <w:szCs w:val="28"/>
        </w:rPr>
        <w:t>is</w:t>
      </w:r>
      <w:r w:rsidR="00B20604">
        <w:rPr>
          <w:rFonts w:hint="eastAsia"/>
          <w:szCs w:val="28"/>
        </w:rPr>
        <w:t xml:space="preserve"> </w:t>
      </w:r>
      <w:r w:rsidRPr="00BC2496">
        <w:rPr>
          <w:rFonts w:eastAsia="PMingLiU"/>
          <w:szCs w:val="28"/>
        </w:rPr>
        <w:t>claim</w:t>
      </w:r>
      <w:r w:rsidR="00B20604">
        <w:rPr>
          <w:rFonts w:hint="eastAsia"/>
          <w:szCs w:val="28"/>
        </w:rPr>
        <w:t>ing</w:t>
      </w:r>
      <w:r w:rsidRPr="00BC2496">
        <w:rPr>
          <w:rFonts w:eastAsia="PMingLiU"/>
          <w:szCs w:val="28"/>
        </w:rPr>
        <w:t xml:space="preserve"> consist of or include damages in respect of personal injuries.</w:t>
      </w:r>
    </w:p>
    <w:p w:rsidR="003C16E9" w:rsidRPr="00BC2496" w:rsidRDefault="003C16E9" w:rsidP="003C16E9">
      <w:pPr>
        <w:tabs>
          <w:tab w:val="clear" w:pos="4320"/>
          <w:tab w:val="clear" w:pos="9072"/>
        </w:tabs>
        <w:adjustRightInd w:val="0"/>
        <w:spacing w:line="360" w:lineRule="auto"/>
        <w:rPr>
          <w:rFonts w:eastAsia="PMingLiU"/>
          <w:szCs w:val="28"/>
        </w:rPr>
      </w:pPr>
    </w:p>
    <w:p w:rsidR="00BC2496" w:rsidRDefault="00BC2496" w:rsidP="00BC2496">
      <w:pPr>
        <w:adjustRightInd w:val="0"/>
        <w:spacing w:line="360" w:lineRule="auto"/>
        <w:jc w:val="both"/>
        <w:rPr>
          <w:rFonts w:eastAsia="PMingLiU"/>
          <w:i/>
          <w:szCs w:val="28"/>
          <w:lang w:eastAsia="zh-TW"/>
        </w:rPr>
      </w:pPr>
      <w:r w:rsidRPr="00BC2496">
        <w:rPr>
          <w:rFonts w:eastAsia="PMingLiU"/>
          <w:i/>
          <w:szCs w:val="28"/>
          <w:lang w:eastAsia="zh-TW"/>
        </w:rPr>
        <w:t>Breach of duty</w:t>
      </w:r>
    </w:p>
    <w:p w:rsidR="007370F0" w:rsidRPr="00BC2496" w:rsidRDefault="007370F0" w:rsidP="00BC2496">
      <w:pPr>
        <w:adjustRightInd w:val="0"/>
        <w:spacing w:line="360" w:lineRule="auto"/>
        <w:jc w:val="both"/>
        <w:rPr>
          <w:rFonts w:eastAsia="PMingLiU"/>
          <w:i/>
          <w:szCs w:val="28"/>
          <w:lang w:eastAsia="zh-TW"/>
        </w:rPr>
      </w:pPr>
    </w:p>
    <w:p w:rsidR="00BC2496" w:rsidRPr="00BC2496" w:rsidRDefault="00BC2496" w:rsidP="007370F0">
      <w:pPr>
        <w:tabs>
          <w:tab w:val="clear" w:pos="4320"/>
          <w:tab w:val="clear" w:pos="9072"/>
        </w:tabs>
        <w:adjustRightInd w:val="0"/>
        <w:spacing w:line="360" w:lineRule="auto"/>
        <w:jc w:val="both"/>
        <w:rPr>
          <w:rFonts w:eastAsia="PMingLiU"/>
          <w:szCs w:val="28"/>
        </w:rPr>
      </w:pPr>
      <w:r w:rsidRPr="00BC2496">
        <w:rPr>
          <w:rFonts w:eastAsia="PMingLiU"/>
          <w:szCs w:val="28"/>
        </w:rPr>
        <w:t>20.</w:t>
      </w:r>
      <w:r w:rsidRPr="00BC2496">
        <w:rPr>
          <w:rFonts w:eastAsia="PMingLiU"/>
          <w:szCs w:val="28"/>
        </w:rPr>
        <w:tab/>
        <w:t>As regards condition (ii)</w:t>
      </w:r>
      <w:r w:rsidR="00B20604">
        <w:rPr>
          <w:rFonts w:hint="eastAsia"/>
          <w:szCs w:val="28"/>
        </w:rPr>
        <w:t xml:space="preserve"> above</w:t>
      </w:r>
      <w:r w:rsidRPr="00BC2496">
        <w:rPr>
          <w:rFonts w:eastAsia="PMingLiU"/>
          <w:szCs w:val="28"/>
        </w:rPr>
        <w:t>, however, the answer depends on whether the phrase “breach of duty” in s 27 refers, as Ms Lau contends, only to a legal or equitable duty.  If Ms Lau was correct on this, then s</w:t>
      </w:r>
      <w:r w:rsidR="003C16E9">
        <w:rPr>
          <w:rFonts w:eastAsia="PMingLiU"/>
          <w:szCs w:val="28"/>
        </w:rPr>
        <w:t> </w:t>
      </w:r>
      <w:r w:rsidRPr="00BC2496">
        <w:rPr>
          <w:rFonts w:eastAsia="PMingLiU"/>
          <w:szCs w:val="28"/>
        </w:rPr>
        <w:t>27 would not be applicable to an action of defamation as the tort does not depends on the existence of any legal or equitable duty between the claimant and the defendant.</w:t>
      </w:r>
    </w:p>
    <w:p w:rsidR="00BC2496" w:rsidRPr="00BC2496" w:rsidRDefault="00BC2496" w:rsidP="007370F0">
      <w:pPr>
        <w:tabs>
          <w:tab w:val="clear" w:pos="4320"/>
          <w:tab w:val="clear" w:pos="9072"/>
        </w:tabs>
        <w:adjustRightInd w:val="0"/>
        <w:spacing w:line="360" w:lineRule="auto"/>
        <w:jc w:val="both"/>
        <w:rPr>
          <w:rFonts w:eastAsia="PMingLiU"/>
          <w:szCs w:val="28"/>
        </w:rPr>
      </w:pPr>
    </w:p>
    <w:p w:rsidR="00BC2496" w:rsidRPr="00BC2496" w:rsidRDefault="00BC2496" w:rsidP="007370F0">
      <w:pPr>
        <w:tabs>
          <w:tab w:val="clear" w:pos="4320"/>
          <w:tab w:val="clear" w:pos="9072"/>
        </w:tabs>
        <w:adjustRightInd w:val="0"/>
        <w:spacing w:line="360" w:lineRule="auto"/>
        <w:jc w:val="both"/>
        <w:rPr>
          <w:rFonts w:eastAsia="PMingLiU"/>
          <w:szCs w:val="28"/>
        </w:rPr>
      </w:pPr>
      <w:r w:rsidRPr="00BC2496">
        <w:rPr>
          <w:rFonts w:eastAsia="PMingLiU"/>
          <w:szCs w:val="28"/>
        </w:rPr>
        <w:t>21.</w:t>
      </w:r>
      <w:r w:rsidRPr="00BC2496">
        <w:rPr>
          <w:rFonts w:eastAsia="PMingLiU"/>
          <w:szCs w:val="28"/>
        </w:rPr>
        <w:tab/>
        <w:t>Ms Lau seeks to distinguish the judgment of the House of Lord</w:t>
      </w:r>
      <w:r w:rsidR="006A1F77">
        <w:rPr>
          <w:rFonts w:hint="eastAsia"/>
          <w:szCs w:val="28"/>
        </w:rPr>
        <w:t>s</w:t>
      </w:r>
      <w:r w:rsidRPr="00BC2496">
        <w:rPr>
          <w:rFonts w:eastAsia="PMingLiU"/>
          <w:szCs w:val="28"/>
        </w:rPr>
        <w:t xml:space="preserve"> in </w:t>
      </w:r>
      <w:r w:rsidRPr="007370F0">
        <w:rPr>
          <w:rFonts w:eastAsia="PMingLiU"/>
          <w:i/>
          <w:szCs w:val="28"/>
        </w:rPr>
        <w:t>A v Hoare</w:t>
      </w:r>
      <w:r w:rsidRPr="00BC2496">
        <w:rPr>
          <w:rFonts w:eastAsia="PMingLiU"/>
          <w:szCs w:val="28"/>
        </w:rPr>
        <w:t>,</w:t>
      </w:r>
      <w:r w:rsidRPr="007370F0">
        <w:rPr>
          <w:vertAlign w:val="superscript"/>
        </w:rPr>
        <w:footnoteReference w:id="24"/>
      </w:r>
      <w:r w:rsidRPr="00BC2496">
        <w:rPr>
          <w:rFonts w:eastAsia="PMingLiU"/>
          <w:szCs w:val="28"/>
        </w:rPr>
        <w:t xml:space="preserve"> a case of trespass to person on which Ms Au </w:t>
      </w:r>
      <w:r w:rsidR="00B20604">
        <w:rPr>
          <w:rFonts w:hint="eastAsia"/>
          <w:szCs w:val="28"/>
        </w:rPr>
        <w:t xml:space="preserve">for the defendant </w:t>
      </w:r>
      <w:r w:rsidRPr="00BC2496">
        <w:rPr>
          <w:rFonts w:eastAsia="PMingLiU"/>
          <w:szCs w:val="28"/>
        </w:rPr>
        <w:t xml:space="preserve">heavily relies.  Ms Lau argues that the tort </w:t>
      </w:r>
      <w:r w:rsidR="00B20604">
        <w:rPr>
          <w:rFonts w:hint="eastAsia"/>
          <w:szCs w:val="28"/>
        </w:rPr>
        <w:t xml:space="preserve">of trespass to the person </w:t>
      </w:r>
      <w:r w:rsidRPr="00BC2496">
        <w:rPr>
          <w:rFonts w:eastAsia="PMingLiU"/>
          <w:szCs w:val="28"/>
        </w:rPr>
        <w:t>“arises from the breach of a general duty not to cause direct injury to the other either intentionally or negligently in the absence of a lawful excuse”.  Ms Lau submits that by looking from that perspective, it is thus understandable why the House of Lords holds that the phrase “breach of duty” was intended by the legislature to cover intentional torts including trespass to the person.</w:t>
      </w:r>
    </w:p>
    <w:p w:rsidR="00BC2496" w:rsidRPr="00BC2496" w:rsidRDefault="00BC2496" w:rsidP="007370F0">
      <w:pPr>
        <w:tabs>
          <w:tab w:val="clear" w:pos="4320"/>
          <w:tab w:val="clear" w:pos="9072"/>
        </w:tabs>
        <w:adjustRightInd w:val="0"/>
        <w:spacing w:line="360" w:lineRule="auto"/>
        <w:jc w:val="both"/>
        <w:rPr>
          <w:rFonts w:eastAsia="PMingLiU"/>
          <w:szCs w:val="28"/>
        </w:rPr>
      </w:pPr>
    </w:p>
    <w:p w:rsidR="00BC2496" w:rsidRPr="00BC2496" w:rsidRDefault="00BC2496" w:rsidP="007370F0">
      <w:pPr>
        <w:tabs>
          <w:tab w:val="clear" w:pos="4320"/>
          <w:tab w:val="clear" w:pos="9072"/>
        </w:tabs>
        <w:adjustRightInd w:val="0"/>
        <w:spacing w:line="360" w:lineRule="auto"/>
        <w:jc w:val="both"/>
        <w:rPr>
          <w:rFonts w:eastAsia="PMingLiU"/>
          <w:szCs w:val="28"/>
        </w:rPr>
      </w:pPr>
      <w:r w:rsidRPr="00BC2496">
        <w:rPr>
          <w:rFonts w:eastAsia="PMingLiU"/>
          <w:szCs w:val="28"/>
        </w:rPr>
        <w:t>22.</w:t>
      </w:r>
      <w:r w:rsidRPr="00BC2496">
        <w:rPr>
          <w:rFonts w:eastAsia="PMingLiU"/>
          <w:szCs w:val="28"/>
        </w:rPr>
        <w:tab/>
        <w:t>With respect to Ms Lau, there are several difficulties with the above submission of hers in that:</w:t>
      </w:r>
      <w:r w:rsidR="007370F0">
        <w:rPr>
          <w:rFonts w:eastAsia="PMingLiU"/>
          <w:szCs w:val="28"/>
        </w:rPr>
        <w:t>-</w:t>
      </w:r>
    </w:p>
    <w:p w:rsidR="00BC2496" w:rsidRPr="00BC2496" w:rsidRDefault="00BC2496" w:rsidP="00BC2496">
      <w:pPr>
        <w:adjustRightInd w:val="0"/>
        <w:spacing w:line="360" w:lineRule="auto"/>
        <w:jc w:val="both"/>
        <w:rPr>
          <w:rFonts w:eastAsia="PMingLiU"/>
          <w:szCs w:val="28"/>
        </w:rPr>
      </w:pPr>
    </w:p>
    <w:p w:rsidR="00BC2496" w:rsidRPr="00BC2496" w:rsidRDefault="001B2207" w:rsidP="007370F0">
      <w:pPr>
        <w:pStyle w:val="ListParagraph"/>
        <w:numPr>
          <w:ilvl w:val="0"/>
          <w:numId w:val="26"/>
        </w:numPr>
        <w:tabs>
          <w:tab w:val="clear" w:pos="1440"/>
          <w:tab w:val="clear" w:pos="4320"/>
          <w:tab w:val="clear" w:pos="9072"/>
          <w:tab w:val="left" w:pos="2160"/>
        </w:tabs>
        <w:adjustRightInd w:val="0"/>
        <w:spacing w:line="360" w:lineRule="auto"/>
        <w:ind w:left="2160" w:hanging="720"/>
        <w:contextualSpacing/>
        <w:jc w:val="both"/>
        <w:rPr>
          <w:rFonts w:eastAsia="PMingLiU"/>
          <w:szCs w:val="28"/>
        </w:rPr>
      </w:pPr>
      <w:r>
        <w:rPr>
          <w:rFonts w:hint="eastAsia"/>
          <w:szCs w:val="28"/>
        </w:rPr>
        <w:t>the tort of</w:t>
      </w:r>
      <w:r w:rsidR="00BC2496" w:rsidRPr="00BC2496">
        <w:rPr>
          <w:rFonts w:eastAsia="PMingLiU"/>
          <w:szCs w:val="28"/>
        </w:rPr>
        <w:t xml:space="preserve"> trespass to the person may take three forms, namely assault, battery and false imprisonment.  However, none of them includes any “breach of duty” as its element: see generally </w:t>
      </w:r>
      <w:r w:rsidR="00BC2496" w:rsidRPr="00BC2496">
        <w:rPr>
          <w:rFonts w:eastAsia="PMingLiU"/>
          <w:i/>
          <w:szCs w:val="28"/>
        </w:rPr>
        <w:t>Clerk &amp; Lindsell on Torts.</w:t>
      </w:r>
      <w:r w:rsidR="00BC2496" w:rsidRPr="00BC2496">
        <w:rPr>
          <w:rStyle w:val="FootnoteReference"/>
          <w:rFonts w:eastAsia="PMingLiU"/>
          <w:i/>
          <w:szCs w:val="28"/>
        </w:rPr>
        <w:footnoteReference w:id="25"/>
      </w:r>
      <w:r w:rsidR="00BC2496" w:rsidRPr="00BC2496">
        <w:rPr>
          <w:rFonts w:eastAsia="PMingLiU"/>
          <w:szCs w:val="28"/>
        </w:rPr>
        <w:t xml:space="preserve"> </w:t>
      </w:r>
      <w:r w:rsidR="002E01B3">
        <w:rPr>
          <w:rFonts w:eastAsia="PMingLiU"/>
          <w:szCs w:val="28"/>
        </w:rPr>
        <w:t xml:space="preserve"> </w:t>
      </w:r>
      <w:r w:rsidR="006A1F77">
        <w:rPr>
          <w:rFonts w:hint="eastAsia"/>
          <w:szCs w:val="28"/>
        </w:rPr>
        <w:t>Similarly, t</w:t>
      </w:r>
      <w:r w:rsidR="006A1F77" w:rsidRPr="00BC2496">
        <w:rPr>
          <w:rFonts w:eastAsia="PMingLiU"/>
          <w:szCs w:val="28"/>
          <w:lang w:eastAsia="zh-TW"/>
        </w:rPr>
        <w:t>he tort of defamation does not require any “breach of duty” as its element.</w:t>
      </w:r>
      <w:r w:rsidR="006A1F77">
        <w:rPr>
          <w:rFonts w:hint="eastAsia"/>
          <w:szCs w:val="28"/>
        </w:rPr>
        <w:t xml:space="preserve">  </w:t>
      </w:r>
      <w:r w:rsidR="00B20604">
        <w:rPr>
          <w:rFonts w:hint="eastAsia"/>
          <w:szCs w:val="28"/>
        </w:rPr>
        <w:t>I</w:t>
      </w:r>
      <w:r w:rsidR="00B20604" w:rsidRPr="00BC2496">
        <w:rPr>
          <w:rFonts w:eastAsia="PMingLiU"/>
          <w:szCs w:val="28"/>
        </w:rPr>
        <w:t>n this regard</w:t>
      </w:r>
      <w:r w:rsidR="006A1F77">
        <w:rPr>
          <w:rFonts w:hint="eastAsia"/>
          <w:szCs w:val="28"/>
        </w:rPr>
        <w:t>,</w:t>
      </w:r>
      <w:r w:rsidR="00B20604" w:rsidRPr="00BC2496">
        <w:rPr>
          <w:rFonts w:eastAsia="PMingLiU"/>
          <w:szCs w:val="28"/>
        </w:rPr>
        <w:t xml:space="preserve"> there is no </w:t>
      </w:r>
      <w:r w:rsidR="00B20604">
        <w:rPr>
          <w:rFonts w:hint="eastAsia"/>
          <w:szCs w:val="28"/>
        </w:rPr>
        <w:t>difference</w:t>
      </w:r>
      <w:r w:rsidR="00B20604" w:rsidRPr="00BC2496">
        <w:rPr>
          <w:rFonts w:eastAsia="PMingLiU"/>
          <w:szCs w:val="28"/>
        </w:rPr>
        <w:t xml:space="preserve"> between </w:t>
      </w:r>
      <w:r w:rsidR="006A1F77">
        <w:rPr>
          <w:rFonts w:hint="eastAsia"/>
          <w:szCs w:val="28"/>
        </w:rPr>
        <w:t>trespass to the person and defamation</w:t>
      </w:r>
      <w:r w:rsidR="00B20604">
        <w:rPr>
          <w:rFonts w:hint="eastAsia"/>
          <w:szCs w:val="28"/>
        </w:rPr>
        <w:t xml:space="preserve">. </w:t>
      </w:r>
      <w:r w:rsidR="00B20604" w:rsidRPr="00BC2496">
        <w:rPr>
          <w:rFonts w:eastAsia="PMingLiU"/>
          <w:szCs w:val="28"/>
          <w:lang w:eastAsia="zh-TW"/>
        </w:rPr>
        <w:t xml:space="preserve"> </w:t>
      </w:r>
      <w:r w:rsidR="00B20604">
        <w:rPr>
          <w:rFonts w:hint="eastAsia"/>
          <w:szCs w:val="28"/>
        </w:rPr>
        <w:t>However, i</w:t>
      </w:r>
      <w:r w:rsidR="00BC2496" w:rsidRPr="00BC2496">
        <w:rPr>
          <w:rFonts w:eastAsia="PMingLiU"/>
          <w:szCs w:val="28"/>
          <w:lang w:eastAsia="zh-TW"/>
        </w:rPr>
        <w:t xml:space="preserve">t has </w:t>
      </w:r>
      <w:r w:rsidR="006A1F77">
        <w:rPr>
          <w:rFonts w:hint="eastAsia"/>
          <w:szCs w:val="28"/>
        </w:rPr>
        <w:t xml:space="preserve">been </w:t>
      </w:r>
      <w:r w:rsidR="00BC2496" w:rsidRPr="00BC2496">
        <w:rPr>
          <w:rFonts w:eastAsia="PMingLiU"/>
          <w:szCs w:val="28"/>
          <w:lang w:eastAsia="zh-TW"/>
        </w:rPr>
        <w:t>held that s</w:t>
      </w:r>
      <w:r w:rsidR="00B20604">
        <w:rPr>
          <w:rFonts w:eastAsia="PMingLiU"/>
          <w:szCs w:val="28"/>
          <w:lang w:eastAsia="zh-TW"/>
        </w:rPr>
        <w:t> </w:t>
      </w:r>
      <w:r w:rsidR="00BC2496" w:rsidRPr="00BC2496">
        <w:rPr>
          <w:rFonts w:eastAsia="PMingLiU"/>
          <w:szCs w:val="28"/>
          <w:lang w:eastAsia="zh-TW"/>
        </w:rPr>
        <w:t>11 of the Limitation Act, which is the English equivalent of s</w:t>
      </w:r>
      <w:r w:rsidR="002E01B3">
        <w:rPr>
          <w:rFonts w:eastAsia="PMingLiU"/>
          <w:szCs w:val="28"/>
          <w:lang w:eastAsia="zh-TW"/>
        </w:rPr>
        <w:t> </w:t>
      </w:r>
      <w:r w:rsidR="00BC2496" w:rsidRPr="00BC2496">
        <w:rPr>
          <w:rFonts w:eastAsia="PMingLiU"/>
          <w:szCs w:val="28"/>
          <w:lang w:eastAsia="zh-TW"/>
        </w:rPr>
        <w:t xml:space="preserve">27 of the Ordinance, applies </w:t>
      </w:r>
      <w:r w:rsidR="00B20604" w:rsidRPr="00BC2496">
        <w:rPr>
          <w:rFonts w:eastAsia="PMingLiU"/>
          <w:szCs w:val="28"/>
          <w:lang w:eastAsia="zh-TW"/>
        </w:rPr>
        <w:t xml:space="preserve">also </w:t>
      </w:r>
      <w:r w:rsidR="00BC2496" w:rsidRPr="00BC2496">
        <w:rPr>
          <w:rFonts w:eastAsia="PMingLiU"/>
          <w:szCs w:val="28"/>
          <w:lang w:eastAsia="zh-TW"/>
        </w:rPr>
        <w:t xml:space="preserve">to the tort of false imprisonment: </w:t>
      </w:r>
      <w:r w:rsidR="006E3A18">
        <w:rPr>
          <w:rFonts w:eastAsia="PMingLiU"/>
          <w:szCs w:val="28"/>
          <w:lang w:eastAsia="zh-TW"/>
        </w:rPr>
        <w:t xml:space="preserve">See </w:t>
      </w:r>
      <w:r w:rsidR="00BC2496" w:rsidRPr="00BC2496">
        <w:rPr>
          <w:rFonts w:eastAsia="PMingLiU"/>
          <w:i/>
          <w:szCs w:val="28"/>
          <w:lang w:eastAsia="zh-TW"/>
        </w:rPr>
        <w:t>Smith v Surrey Hampshire Borders NHS Trust</w:t>
      </w:r>
      <w:r w:rsidR="006A1F77">
        <w:rPr>
          <w:rStyle w:val="FootnoteReference"/>
          <w:rFonts w:eastAsia="PMingLiU"/>
          <w:i/>
          <w:szCs w:val="28"/>
          <w:lang w:eastAsia="zh-TW"/>
        </w:rPr>
        <w:footnoteReference w:id="26"/>
      </w:r>
      <w:r w:rsidR="00BC2496" w:rsidRPr="00BC2496">
        <w:rPr>
          <w:rFonts w:eastAsia="PMingLiU"/>
          <w:szCs w:val="28"/>
          <w:lang w:eastAsia="zh-TW"/>
        </w:rPr>
        <w:t xml:space="preserve"> and </w:t>
      </w:r>
      <w:r w:rsidR="00BC2496" w:rsidRPr="00BC2496">
        <w:rPr>
          <w:rFonts w:eastAsia="PMingLiU"/>
          <w:i/>
          <w:szCs w:val="28"/>
          <w:lang w:eastAsia="zh-TW"/>
        </w:rPr>
        <w:t>Azaz v Denton</w:t>
      </w:r>
      <w:r w:rsidR="006A1F77">
        <w:rPr>
          <w:rStyle w:val="FootnoteReference"/>
          <w:rFonts w:eastAsia="PMingLiU"/>
          <w:i/>
          <w:szCs w:val="28"/>
          <w:lang w:eastAsia="zh-TW"/>
        </w:rPr>
        <w:footnoteReference w:id="27"/>
      </w:r>
      <w:r w:rsidR="00BC2496" w:rsidRPr="00BC2496">
        <w:rPr>
          <w:rFonts w:eastAsia="PMingLiU"/>
          <w:szCs w:val="28"/>
          <w:lang w:eastAsia="zh-TW"/>
        </w:rPr>
        <w:t xml:space="preserve">.  </w:t>
      </w:r>
    </w:p>
    <w:p w:rsidR="00BC2496" w:rsidRPr="00BC2496" w:rsidRDefault="00BC2496" w:rsidP="00BC2496">
      <w:pPr>
        <w:pStyle w:val="ListParagraph"/>
        <w:spacing w:line="360" w:lineRule="auto"/>
        <w:rPr>
          <w:rFonts w:eastAsia="PMingLiU"/>
          <w:szCs w:val="28"/>
        </w:rPr>
      </w:pPr>
    </w:p>
    <w:p w:rsidR="00BC2496" w:rsidRPr="00BC2496" w:rsidRDefault="00BC2496" w:rsidP="002E01B3">
      <w:pPr>
        <w:pStyle w:val="ListParagraph"/>
        <w:numPr>
          <w:ilvl w:val="0"/>
          <w:numId w:val="26"/>
        </w:numPr>
        <w:tabs>
          <w:tab w:val="clear" w:pos="1440"/>
          <w:tab w:val="clear" w:pos="4320"/>
          <w:tab w:val="clear" w:pos="9072"/>
          <w:tab w:val="left" w:pos="2160"/>
        </w:tabs>
        <w:adjustRightInd w:val="0"/>
        <w:spacing w:line="360" w:lineRule="auto"/>
        <w:ind w:left="2160" w:hanging="720"/>
        <w:contextualSpacing/>
        <w:jc w:val="both"/>
        <w:rPr>
          <w:rFonts w:eastAsia="PMingLiU"/>
          <w:szCs w:val="28"/>
        </w:rPr>
      </w:pPr>
      <w:r w:rsidRPr="00BC2496">
        <w:rPr>
          <w:rFonts w:eastAsia="PMingLiU"/>
          <w:szCs w:val="28"/>
        </w:rPr>
        <w:t xml:space="preserve">Ms Lau does not specify whether the “general duty not to cause direct injury to the other” is the same as the common law duty of care as formulated in </w:t>
      </w:r>
      <w:r w:rsidRPr="002E01B3">
        <w:rPr>
          <w:rFonts w:eastAsia="PMingLiU"/>
          <w:i/>
          <w:szCs w:val="28"/>
        </w:rPr>
        <w:t>Caparo Industries Plc v Dickman</w:t>
      </w:r>
      <w:r w:rsidRPr="00BC2496">
        <w:rPr>
          <w:rFonts w:eastAsia="PMingLiU"/>
          <w:szCs w:val="28"/>
        </w:rPr>
        <w:t>,</w:t>
      </w:r>
      <w:r w:rsidRPr="002E01B3">
        <w:rPr>
          <w:vertAlign w:val="superscript"/>
        </w:rPr>
        <w:footnoteReference w:id="28"/>
      </w:r>
      <w:r w:rsidRPr="00BC2496">
        <w:rPr>
          <w:rFonts w:eastAsia="PMingLiU"/>
          <w:szCs w:val="28"/>
        </w:rPr>
        <w:t xml:space="preserve"> and if not, what the nature of that duty is</w:t>
      </w:r>
      <w:r w:rsidR="006A1F77">
        <w:rPr>
          <w:rFonts w:hint="eastAsia"/>
          <w:szCs w:val="28"/>
        </w:rPr>
        <w:t>; and if</w:t>
      </w:r>
      <w:r w:rsidRPr="00BC2496">
        <w:rPr>
          <w:rFonts w:eastAsia="PMingLiU"/>
          <w:szCs w:val="28"/>
        </w:rPr>
        <w:t xml:space="preserve"> </w:t>
      </w:r>
      <w:r w:rsidR="001B2207">
        <w:rPr>
          <w:rFonts w:hint="eastAsia"/>
          <w:szCs w:val="28"/>
        </w:rPr>
        <w:t>there</w:t>
      </w:r>
      <w:r w:rsidRPr="00BC2496">
        <w:rPr>
          <w:rFonts w:eastAsia="PMingLiU"/>
          <w:szCs w:val="28"/>
        </w:rPr>
        <w:t xml:space="preserve"> is a </w:t>
      </w:r>
      <w:r w:rsidR="006A1F77">
        <w:rPr>
          <w:rFonts w:hint="eastAsia"/>
          <w:szCs w:val="28"/>
        </w:rPr>
        <w:t>general</w:t>
      </w:r>
      <w:r w:rsidRPr="00BC2496">
        <w:rPr>
          <w:rFonts w:eastAsia="PMingLiU"/>
          <w:szCs w:val="28"/>
        </w:rPr>
        <w:t xml:space="preserve"> duty</w:t>
      </w:r>
      <w:r w:rsidR="006A1F77">
        <w:rPr>
          <w:rFonts w:hint="eastAsia"/>
          <w:szCs w:val="28"/>
        </w:rPr>
        <w:t xml:space="preserve"> not to cause physical harm to others</w:t>
      </w:r>
      <w:r w:rsidRPr="00BC2496">
        <w:rPr>
          <w:rFonts w:eastAsia="PMingLiU"/>
          <w:szCs w:val="28"/>
        </w:rPr>
        <w:t xml:space="preserve">, then why there should not </w:t>
      </w:r>
      <w:r w:rsidR="001B2207">
        <w:rPr>
          <w:rFonts w:hint="eastAsia"/>
          <w:szCs w:val="28"/>
        </w:rPr>
        <w:t xml:space="preserve">also </w:t>
      </w:r>
      <w:r w:rsidRPr="00BC2496">
        <w:rPr>
          <w:rFonts w:eastAsia="PMingLiU"/>
          <w:szCs w:val="28"/>
        </w:rPr>
        <w:t>be a similar</w:t>
      </w:r>
      <w:r w:rsidR="001B2207">
        <w:rPr>
          <w:rFonts w:hint="eastAsia"/>
          <w:szCs w:val="28"/>
        </w:rPr>
        <w:t xml:space="preserve"> general </w:t>
      </w:r>
      <w:r w:rsidRPr="00BC2496">
        <w:rPr>
          <w:rFonts w:eastAsia="PMingLiU"/>
          <w:szCs w:val="28"/>
        </w:rPr>
        <w:t xml:space="preserve">duty not to harm to one’s reputation.  In my view, </w:t>
      </w:r>
      <w:r w:rsidR="001B2207">
        <w:rPr>
          <w:rFonts w:hint="eastAsia"/>
          <w:szCs w:val="28"/>
        </w:rPr>
        <w:t xml:space="preserve">if </w:t>
      </w:r>
      <w:r w:rsidR="001B2207">
        <w:rPr>
          <w:szCs w:val="28"/>
        </w:rPr>
        <w:t>“</w:t>
      </w:r>
      <w:r w:rsidR="001B2207">
        <w:rPr>
          <w:rFonts w:hint="eastAsia"/>
          <w:szCs w:val="28"/>
        </w:rPr>
        <w:t>breach of duty</w:t>
      </w:r>
      <w:r w:rsidR="001B2207">
        <w:rPr>
          <w:szCs w:val="28"/>
        </w:rPr>
        <w:t>”</w:t>
      </w:r>
      <w:r w:rsidR="001B2207">
        <w:rPr>
          <w:rFonts w:hint="eastAsia"/>
          <w:szCs w:val="28"/>
        </w:rPr>
        <w:t xml:space="preserve"> refers to a general duty not to cause harm, then </w:t>
      </w:r>
      <w:r w:rsidRPr="00BC2496">
        <w:rPr>
          <w:rFonts w:eastAsia="PMingLiU"/>
          <w:szCs w:val="28"/>
        </w:rPr>
        <w:t xml:space="preserve">it </w:t>
      </w:r>
      <w:r w:rsidR="001B2207">
        <w:rPr>
          <w:rFonts w:hint="eastAsia"/>
          <w:szCs w:val="28"/>
        </w:rPr>
        <w:t>may</w:t>
      </w:r>
      <w:r w:rsidRPr="00BC2496">
        <w:rPr>
          <w:rFonts w:eastAsia="PMingLiU"/>
          <w:szCs w:val="28"/>
        </w:rPr>
        <w:t xml:space="preserve"> not sufficient for Ms Lau to merely point out that the tort of defamatory does not depend on the tortfeasor being negligent or reckless or having knowledge that the words he used were in fact defamatory of another person, as</w:t>
      </w:r>
      <w:r w:rsidR="00B20604">
        <w:rPr>
          <w:rFonts w:hint="eastAsia"/>
          <w:szCs w:val="28"/>
        </w:rPr>
        <w:t xml:space="preserve"> it </w:t>
      </w:r>
      <w:r w:rsidR="001B2207">
        <w:rPr>
          <w:rFonts w:hint="eastAsia"/>
          <w:szCs w:val="28"/>
        </w:rPr>
        <w:t>can</w:t>
      </w:r>
      <w:r w:rsidR="00B20604">
        <w:rPr>
          <w:rFonts w:hint="eastAsia"/>
          <w:szCs w:val="28"/>
        </w:rPr>
        <w:t xml:space="preserve"> be </w:t>
      </w:r>
      <w:r w:rsidR="00B20604">
        <w:rPr>
          <w:szCs w:val="28"/>
        </w:rPr>
        <w:t>said that</w:t>
      </w:r>
      <w:r w:rsidRPr="00BC2496">
        <w:rPr>
          <w:rFonts w:eastAsia="PMingLiU"/>
          <w:szCs w:val="28"/>
        </w:rPr>
        <w:t xml:space="preserve"> </w:t>
      </w:r>
      <w:r w:rsidR="001B2207">
        <w:rPr>
          <w:rFonts w:hint="eastAsia"/>
          <w:szCs w:val="28"/>
        </w:rPr>
        <w:t xml:space="preserve">the tortfeasor </w:t>
      </w:r>
      <w:r w:rsidRPr="00BC2496">
        <w:rPr>
          <w:rFonts w:eastAsia="PMingLiU"/>
          <w:szCs w:val="28"/>
        </w:rPr>
        <w:t xml:space="preserve">still </w:t>
      </w:r>
      <w:r w:rsidR="006C7A36">
        <w:rPr>
          <w:rFonts w:hint="eastAsia"/>
          <w:szCs w:val="28"/>
        </w:rPr>
        <w:t>has</w:t>
      </w:r>
      <w:r w:rsidR="006C7A36" w:rsidRPr="00BC2496">
        <w:rPr>
          <w:rFonts w:eastAsia="PMingLiU"/>
          <w:szCs w:val="28"/>
        </w:rPr>
        <w:t xml:space="preserve"> </w:t>
      </w:r>
      <w:r w:rsidRPr="00BC2496">
        <w:rPr>
          <w:rFonts w:eastAsia="PMingLiU"/>
          <w:szCs w:val="28"/>
        </w:rPr>
        <w:t>breach</w:t>
      </w:r>
      <w:r w:rsidR="00B20604">
        <w:rPr>
          <w:rFonts w:hint="eastAsia"/>
          <w:szCs w:val="28"/>
        </w:rPr>
        <w:t>ed</w:t>
      </w:r>
      <w:r w:rsidRPr="00BC2496">
        <w:rPr>
          <w:rFonts w:eastAsia="PMingLiU"/>
          <w:szCs w:val="28"/>
        </w:rPr>
        <w:t xml:space="preserve"> </w:t>
      </w:r>
      <w:r w:rsidR="001B2207">
        <w:rPr>
          <w:rFonts w:hint="eastAsia"/>
          <w:szCs w:val="28"/>
        </w:rPr>
        <w:t>the</w:t>
      </w:r>
      <w:r w:rsidRPr="00BC2496">
        <w:rPr>
          <w:rFonts w:eastAsia="PMingLiU"/>
          <w:szCs w:val="28"/>
        </w:rPr>
        <w:t xml:space="preserve"> </w:t>
      </w:r>
      <w:r w:rsidR="00787035">
        <w:rPr>
          <w:rFonts w:hint="eastAsia"/>
          <w:szCs w:val="28"/>
        </w:rPr>
        <w:t>general</w:t>
      </w:r>
      <w:r w:rsidRPr="00BC2496">
        <w:rPr>
          <w:rFonts w:eastAsia="PMingLiU"/>
          <w:szCs w:val="28"/>
        </w:rPr>
        <w:t xml:space="preserve"> duty</w:t>
      </w:r>
      <w:r w:rsidR="00787035">
        <w:rPr>
          <w:rFonts w:hint="eastAsia"/>
          <w:szCs w:val="28"/>
        </w:rPr>
        <w:t xml:space="preserve"> not to cause harm</w:t>
      </w:r>
      <w:r w:rsidRPr="00BC2496">
        <w:rPr>
          <w:rFonts w:eastAsia="PMingLiU"/>
          <w:szCs w:val="28"/>
        </w:rPr>
        <w:t xml:space="preserve"> if his</w:t>
      </w:r>
      <w:r w:rsidR="001157BE">
        <w:rPr>
          <w:rFonts w:hint="eastAsia"/>
          <w:szCs w:val="28"/>
        </w:rPr>
        <w:t xml:space="preserve"> or her</w:t>
      </w:r>
      <w:r w:rsidRPr="00BC2496">
        <w:rPr>
          <w:rFonts w:eastAsia="PMingLiU"/>
          <w:szCs w:val="28"/>
        </w:rPr>
        <w:t xml:space="preserve"> words</w:t>
      </w:r>
      <w:r w:rsidR="001157BE">
        <w:rPr>
          <w:rFonts w:hint="eastAsia"/>
          <w:szCs w:val="28"/>
        </w:rPr>
        <w:t xml:space="preserve"> in fact</w:t>
      </w:r>
      <w:r w:rsidRPr="00BC2496">
        <w:rPr>
          <w:rFonts w:eastAsia="PMingLiU"/>
          <w:szCs w:val="28"/>
        </w:rPr>
        <w:t xml:space="preserve"> </w:t>
      </w:r>
      <w:r w:rsidR="001B2207">
        <w:rPr>
          <w:rFonts w:hint="eastAsia"/>
          <w:szCs w:val="28"/>
        </w:rPr>
        <w:t>damag</w:t>
      </w:r>
      <w:r w:rsidR="006C7A36">
        <w:rPr>
          <w:rFonts w:hint="eastAsia"/>
          <w:szCs w:val="28"/>
        </w:rPr>
        <w:t>ed</w:t>
      </w:r>
      <w:r w:rsidR="001157BE">
        <w:rPr>
          <w:rFonts w:hint="eastAsia"/>
          <w:szCs w:val="28"/>
        </w:rPr>
        <w:t xml:space="preserve"> </w:t>
      </w:r>
      <w:r w:rsidRPr="00BC2496">
        <w:rPr>
          <w:rFonts w:eastAsia="PMingLiU"/>
          <w:szCs w:val="28"/>
        </w:rPr>
        <w:t>another</w:t>
      </w:r>
      <w:r w:rsidR="001B2207">
        <w:rPr>
          <w:szCs w:val="28"/>
        </w:rPr>
        <w:t>’</w:t>
      </w:r>
      <w:r w:rsidR="001B2207">
        <w:rPr>
          <w:rFonts w:hint="eastAsia"/>
          <w:szCs w:val="28"/>
        </w:rPr>
        <w:t>s</w:t>
      </w:r>
      <w:r w:rsidRPr="00BC2496">
        <w:rPr>
          <w:rFonts w:eastAsia="PMingLiU"/>
          <w:szCs w:val="28"/>
        </w:rPr>
        <w:t xml:space="preserve"> </w:t>
      </w:r>
      <w:r w:rsidR="001B2207">
        <w:rPr>
          <w:rFonts w:hint="eastAsia"/>
          <w:szCs w:val="28"/>
        </w:rPr>
        <w:t>reputation</w:t>
      </w:r>
      <w:r w:rsidRPr="00BC2496">
        <w:rPr>
          <w:rFonts w:eastAsia="PMingLiU"/>
          <w:szCs w:val="28"/>
        </w:rPr>
        <w:t>; and</w:t>
      </w:r>
    </w:p>
    <w:p w:rsidR="00BC2496" w:rsidRPr="00BC2496" w:rsidRDefault="00BC2496" w:rsidP="002E01B3">
      <w:pPr>
        <w:pStyle w:val="ListParagraph"/>
        <w:tabs>
          <w:tab w:val="clear" w:pos="1440"/>
          <w:tab w:val="clear" w:pos="4320"/>
          <w:tab w:val="clear" w:pos="9072"/>
          <w:tab w:val="left" w:pos="2160"/>
        </w:tabs>
        <w:adjustRightInd w:val="0"/>
        <w:spacing w:line="360" w:lineRule="auto"/>
        <w:ind w:left="1440"/>
        <w:contextualSpacing/>
        <w:jc w:val="both"/>
        <w:rPr>
          <w:rFonts w:eastAsia="PMingLiU"/>
          <w:szCs w:val="28"/>
        </w:rPr>
      </w:pPr>
    </w:p>
    <w:p w:rsidR="00BC2496" w:rsidRPr="00BC2496" w:rsidRDefault="00BC2496" w:rsidP="002E01B3">
      <w:pPr>
        <w:pStyle w:val="ListParagraph"/>
        <w:numPr>
          <w:ilvl w:val="0"/>
          <w:numId w:val="26"/>
        </w:numPr>
        <w:tabs>
          <w:tab w:val="clear" w:pos="1440"/>
          <w:tab w:val="clear" w:pos="4320"/>
          <w:tab w:val="clear" w:pos="9072"/>
          <w:tab w:val="left" w:pos="2160"/>
        </w:tabs>
        <w:adjustRightInd w:val="0"/>
        <w:spacing w:line="360" w:lineRule="auto"/>
        <w:ind w:left="2160" w:hanging="720"/>
        <w:contextualSpacing/>
        <w:jc w:val="both"/>
        <w:rPr>
          <w:rFonts w:eastAsia="PMingLiU"/>
          <w:szCs w:val="28"/>
        </w:rPr>
      </w:pPr>
      <w:r w:rsidRPr="00BC2496">
        <w:rPr>
          <w:rFonts w:eastAsia="PMingLiU"/>
          <w:szCs w:val="28"/>
        </w:rPr>
        <w:t xml:space="preserve">even if the ratio in </w:t>
      </w:r>
      <w:r w:rsidRPr="002E01B3">
        <w:rPr>
          <w:rFonts w:eastAsia="PMingLiU"/>
          <w:i/>
          <w:szCs w:val="28"/>
        </w:rPr>
        <w:t>A v Hoare</w:t>
      </w:r>
      <w:r w:rsidRPr="00BC2496">
        <w:rPr>
          <w:rFonts w:eastAsia="PMingLiU"/>
          <w:szCs w:val="28"/>
        </w:rPr>
        <w:t xml:space="preserve"> is, as Ms Lau submits, primarily about the applicability of the English equivalent of our s 27 to intentional tort as contrast with negligence and nuisance, it does not necessarily follow that what the House of Lords has said on “breach of duty” is not also pertinent to the tort of defamation.</w:t>
      </w:r>
    </w:p>
    <w:p w:rsidR="00BC2496" w:rsidRPr="00BC2496" w:rsidRDefault="00BC2496" w:rsidP="00BC2496">
      <w:pPr>
        <w:adjustRightInd w:val="0"/>
        <w:spacing w:line="360" w:lineRule="auto"/>
        <w:jc w:val="both"/>
        <w:rPr>
          <w:rFonts w:eastAsia="PMingLiU"/>
          <w:szCs w:val="28"/>
        </w:rPr>
      </w:pPr>
    </w:p>
    <w:p w:rsidR="00BC2496" w:rsidRPr="00BC2496" w:rsidRDefault="00BC2496" w:rsidP="002E01B3">
      <w:pPr>
        <w:tabs>
          <w:tab w:val="clear" w:pos="4320"/>
          <w:tab w:val="clear" w:pos="9072"/>
        </w:tabs>
        <w:adjustRightInd w:val="0"/>
        <w:spacing w:line="360" w:lineRule="auto"/>
        <w:jc w:val="both"/>
        <w:rPr>
          <w:rFonts w:eastAsia="PMingLiU"/>
          <w:szCs w:val="28"/>
        </w:rPr>
      </w:pPr>
      <w:r w:rsidRPr="00BC2496">
        <w:rPr>
          <w:rFonts w:eastAsia="PMingLiU"/>
          <w:szCs w:val="28"/>
        </w:rPr>
        <w:t>23.</w:t>
      </w:r>
      <w:r w:rsidRPr="00BC2496">
        <w:rPr>
          <w:rFonts w:eastAsia="PMingLiU"/>
          <w:szCs w:val="28"/>
        </w:rPr>
        <w:tab/>
        <w:t xml:space="preserve">It is noted that for present purpose the statutory regimes in UK and in Hong Kong regarding time limitation are almost identical.  The time limitation for tort in UK is also six years.  Similarly, there is a different statutory regime for action for “damages for negligence, nuisance or breach of duty”, where the damages are in respect of personal injuries.  For those cases, the limitation period is three years from either the date when the cause of action accrued </w:t>
      </w:r>
      <w:r w:rsidR="001157BE">
        <w:rPr>
          <w:rFonts w:hint="eastAsia"/>
          <w:szCs w:val="28"/>
        </w:rPr>
        <w:t>(</w:t>
      </w:r>
      <w:r w:rsidR="001157BE">
        <w:rPr>
          <w:szCs w:val="28"/>
        </w:rPr>
        <w:t>“</w:t>
      </w:r>
      <w:r w:rsidR="001157BE">
        <w:rPr>
          <w:rFonts w:hint="eastAsia"/>
          <w:szCs w:val="28"/>
        </w:rPr>
        <w:t>the primary time limitation</w:t>
      </w:r>
      <w:r w:rsidR="001157BE">
        <w:rPr>
          <w:szCs w:val="28"/>
        </w:rPr>
        <w:t>”</w:t>
      </w:r>
      <w:r w:rsidR="001157BE">
        <w:rPr>
          <w:rFonts w:hint="eastAsia"/>
          <w:szCs w:val="28"/>
        </w:rPr>
        <w:t xml:space="preserve">) </w:t>
      </w:r>
      <w:r w:rsidRPr="00BC2496">
        <w:rPr>
          <w:rFonts w:eastAsia="PMingLiU"/>
          <w:szCs w:val="28"/>
        </w:rPr>
        <w:t>or the “date of knowledge”</w:t>
      </w:r>
      <w:r w:rsidR="001157BE">
        <w:rPr>
          <w:rFonts w:hint="eastAsia"/>
          <w:szCs w:val="28"/>
        </w:rPr>
        <w:t xml:space="preserve"> (</w:t>
      </w:r>
      <w:r w:rsidR="001157BE">
        <w:rPr>
          <w:szCs w:val="28"/>
        </w:rPr>
        <w:t>“</w:t>
      </w:r>
      <w:r w:rsidR="001157BE">
        <w:rPr>
          <w:rFonts w:hint="eastAsia"/>
          <w:szCs w:val="28"/>
        </w:rPr>
        <w:t>the secondary time limitation</w:t>
      </w:r>
      <w:r w:rsidR="001157BE">
        <w:rPr>
          <w:szCs w:val="28"/>
        </w:rPr>
        <w:t>”</w:t>
      </w:r>
      <w:r w:rsidR="001157BE">
        <w:rPr>
          <w:rFonts w:hint="eastAsia"/>
          <w:szCs w:val="28"/>
        </w:rPr>
        <w:t>)</w:t>
      </w:r>
      <w:r w:rsidRPr="00BC2496">
        <w:rPr>
          <w:rFonts w:eastAsia="PMingLiU"/>
          <w:szCs w:val="28"/>
        </w:rPr>
        <w:t xml:space="preserve"> whichever is the latter.  However, there is also a provision similar to s 30 of the Ordinance which gives the court a discretion to extend the period when it appears that it would be equitable to do so.  </w:t>
      </w:r>
    </w:p>
    <w:p w:rsidR="00BC2496" w:rsidRPr="00BC2496" w:rsidRDefault="00BC2496" w:rsidP="002E01B3">
      <w:pPr>
        <w:tabs>
          <w:tab w:val="clear" w:pos="4320"/>
          <w:tab w:val="clear" w:pos="9072"/>
        </w:tabs>
        <w:adjustRightInd w:val="0"/>
        <w:spacing w:line="360" w:lineRule="auto"/>
        <w:jc w:val="both"/>
        <w:rPr>
          <w:rFonts w:eastAsia="PMingLiU"/>
          <w:szCs w:val="28"/>
        </w:rPr>
      </w:pPr>
    </w:p>
    <w:p w:rsidR="00BC2496" w:rsidRPr="00BC2496" w:rsidRDefault="00BC2496" w:rsidP="002E01B3">
      <w:pPr>
        <w:tabs>
          <w:tab w:val="clear" w:pos="4320"/>
          <w:tab w:val="clear" w:pos="9072"/>
        </w:tabs>
        <w:adjustRightInd w:val="0"/>
        <w:spacing w:line="360" w:lineRule="auto"/>
        <w:jc w:val="both"/>
        <w:rPr>
          <w:rFonts w:eastAsia="PMingLiU"/>
          <w:szCs w:val="28"/>
        </w:rPr>
      </w:pPr>
      <w:r w:rsidRPr="00BC2496">
        <w:rPr>
          <w:rFonts w:eastAsia="PMingLiU"/>
          <w:szCs w:val="28"/>
        </w:rPr>
        <w:t>24.</w:t>
      </w:r>
      <w:r w:rsidRPr="00BC2496">
        <w:rPr>
          <w:rFonts w:eastAsia="PMingLiU"/>
          <w:szCs w:val="28"/>
        </w:rPr>
        <w:tab/>
        <w:t xml:space="preserve">In </w:t>
      </w:r>
      <w:r w:rsidRPr="0065587B">
        <w:rPr>
          <w:rFonts w:eastAsia="PMingLiU"/>
          <w:i/>
          <w:szCs w:val="28"/>
        </w:rPr>
        <w:t>A v Hoare</w:t>
      </w:r>
      <w:r w:rsidRPr="00BC2496">
        <w:rPr>
          <w:rFonts w:eastAsia="PMingLiU"/>
          <w:szCs w:val="28"/>
        </w:rPr>
        <w:t>, there were six appeals heard together and all of them were about claims for sexual assaults and abuse</w:t>
      </w:r>
      <w:r w:rsidR="001B2207">
        <w:rPr>
          <w:rFonts w:hint="eastAsia"/>
          <w:szCs w:val="28"/>
        </w:rPr>
        <w:t>s</w:t>
      </w:r>
      <w:r w:rsidRPr="00BC2496">
        <w:rPr>
          <w:rFonts w:eastAsia="PMingLiU"/>
          <w:szCs w:val="28"/>
        </w:rPr>
        <w:t xml:space="preserve"> which took place more than 6 years before the commencement of respective proceedings.  Although the cases of the claimants were clearly ones of trespass to the person, they sought to argue that their respective cases involved a “breach of duty” so that they could benefit from the discretionary regime under the English equivalent of s 30 of the Ordinance.  </w:t>
      </w:r>
    </w:p>
    <w:p w:rsidR="00BC2496" w:rsidRPr="00BC2496" w:rsidRDefault="00BC2496" w:rsidP="002E01B3">
      <w:pPr>
        <w:tabs>
          <w:tab w:val="clear" w:pos="4320"/>
          <w:tab w:val="clear" w:pos="9072"/>
        </w:tabs>
        <w:adjustRightInd w:val="0"/>
        <w:spacing w:line="360" w:lineRule="auto"/>
        <w:jc w:val="both"/>
        <w:rPr>
          <w:rFonts w:eastAsia="PMingLiU"/>
          <w:szCs w:val="28"/>
        </w:rPr>
      </w:pPr>
    </w:p>
    <w:p w:rsidR="00BC2496" w:rsidRPr="00BC2496" w:rsidRDefault="00BC2496" w:rsidP="002E01B3">
      <w:pPr>
        <w:tabs>
          <w:tab w:val="clear" w:pos="4320"/>
          <w:tab w:val="clear" w:pos="9072"/>
        </w:tabs>
        <w:adjustRightInd w:val="0"/>
        <w:spacing w:line="360" w:lineRule="auto"/>
        <w:jc w:val="both"/>
        <w:rPr>
          <w:rFonts w:eastAsia="PMingLiU"/>
          <w:szCs w:val="28"/>
        </w:rPr>
      </w:pPr>
      <w:r w:rsidRPr="00BC2496">
        <w:rPr>
          <w:rFonts w:eastAsia="PMingLiU"/>
          <w:szCs w:val="28"/>
        </w:rPr>
        <w:t>25.</w:t>
      </w:r>
      <w:r w:rsidRPr="00BC2496">
        <w:rPr>
          <w:rFonts w:eastAsia="PMingLiU"/>
          <w:szCs w:val="28"/>
        </w:rPr>
        <w:tab/>
        <w:t xml:space="preserve">In </w:t>
      </w:r>
      <w:r w:rsidRPr="0065587B">
        <w:rPr>
          <w:rFonts w:eastAsia="PMingLiU"/>
          <w:i/>
          <w:szCs w:val="28"/>
        </w:rPr>
        <w:t>A v Hoare</w:t>
      </w:r>
      <w:r w:rsidRPr="00BC2496">
        <w:rPr>
          <w:rFonts w:eastAsia="PMingLiU"/>
          <w:szCs w:val="28"/>
        </w:rPr>
        <w:t xml:space="preserve">, Lord Hoffmann, whose judgment the other law lords agreed, noted that the phrase “negligence, nuisance or breach of duty” first appeared in the </w:t>
      </w:r>
      <w:hyperlink r:id="rId11" w:history="1">
        <w:r w:rsidRPr="00BC2496">
          <w:rPr>
            <w:rFonts w:eastAsia="PMingLiU"/>
            <w:szCs w:val="28"/>
          </w:rPr>
          <w:t>Personal Injuries (Emergency Provisions) Act 1939</w:t>
        </w:r>
      </w:hyperlink>
      <w:r w:rsidRPr="00BC2496">
        <w:rPr>
          <w:rFonts w:eastAsia="PMingLiU"/>
          <w:szCs w:val="28"/>
        </w:rPr>
        <w:t xml:space="preserve"> which extinguished common law claims for compensation for “war injuries” when they were attributable to “negligence, nuisance or breach of duty”.  His lordship considered that when Parliament subsequently used the same phrase in the Law Reform (Limitation of Actions, etc) Act 1954 with respect to time limitation, it must have in mind that the phrase had already been judicially construed as having a wide meaning.  Moreover, his lordship was of the view that Parliament added the parenthetical words “(whether the duty exists by virtue of a contract or of provision made by or under a statute or independently of any contract or any such provision)” to stress its breadth.</w:t>
      </w:r>
    </w:p>
    <w:p w:rsidR="00BC2496" w:rsidRPr="00BC2496" w:rsidRDefault="00BC2496" w:rsidP="002E01B3">
      <w:pPr>
        <w:tabs>
          <w:tab w:val="clear" w:pos="4320"/>
          <w:tab w:val="clear" w:pos="9072"/>
        </w:tabs>
        <w:adjustRightInd w:val="0"/>
        <w:spacing w:line="360" w:lineRule="auto"/>
        <w:jc w:val="both"/>
        <w:rPr>
          <w:rFonts w:eastAsia="PMingLiU"/>
          <w:szCs w:val="28"/>
        </w:rPr>
      </w:pPr>
    </w:p>
    <w:p w:rsidR="00BC2496" w:rsidRPr="00BC2496" w:rsidRDefault="00BC2496" w:rsidP="002E01B3">
      <w:pPr>
        <w:tabs>
          <w:tab w:val="clear" w:pos="4320"/>
          <w:tab w:val="clear" w:pos="9072"/>
        </w:tabs>
        <w:adjustRightInd w:val="0"/>
        <w:spacing w:line="360" w:lineRule="auto"/>
        <w:jc w:val="both"/>
        <w:rPr>
          <w:rFonts w:eastAsia="PMingLiU"/>
          <w:szCs w:val="28"/>
        </w:rPr>
      </w:pPr>
      <w:r w:rsidRPr="00BC2496">
        <w:rPr>
          <w:rFonts w:eastAsia="PMingLiU"/>
          <w:szCs w:val="28"/>
        </w:rPr>
        <w:t>26.</w:t>
      </w:r>
      <w:r w:rsidRPr="00BC2496">
        <w:rPr>
          <w:rFonts w:eastAsia="PMingLiU"/>
          <w:szCs w:val="28"/>
        </w:rPr>
        <w:tab/>
        <w:t xml:space="preserve">One of the case authorities which Lord Hoffmann relied upon to say that the phrase had been given a wide meaning </w:t>
      </w:r>
      <w:r w:rsidR="001B2207">
        <w:rPr>
          <w:rFonts w:hint="eastAsia"/>
          <w:szCs w:val="28"/>
        </w:rPr>
        <w:t>wa</w:t>
      </w:r>
      <w:r w:rsidRPr="00BC2496">
        <w:rPr>
          <w:rFonts w:eastAsia="PMingLiU"/>
          <w:szCs w:val="28"/>
        </w:rPr>
        <w:t xml:space="preserve">s </w:t>
      </w:r>
      <w:r w:rsidRPr="0065587B">
        <w:rPr>
          <w:rFonts w:eastAsia="PMingLiU"/>
          <w:i/>
          <w:szCs w:val="28"/>
        </w:rPr>
        <w:t>Billings v Reed</w:t>
      </w:r>
      <w:r w:rsidRPr="002E01B3">
        <w:rPr>
          <w:rFonts w:eastAsia="PMingLiU"/>
          <w:szCs w:val="28"/>
        </w:rPr>
        <w:t>,</w:t>
      </w:r>
      <w:r w:rsidRPr="0065587B">
        <w:rPr>
          <w:vertAlign w:val="superscript"/>
        </w:rPr>
        <w:footnoteReference w:id="29"/>
      </w:r>
      <w:r w:rsidRPr="00BC2496">
        <w:rPr>
          <w:rFonts w:eastAsia="PMingLiU"/>
          <w:szCs w:val="28"/>
        </w:rPr>
        <w:t xml:space="preserve"> where the husband of a woman who had been killed by a negligently piloted RAF aeroplane argued that s 3(1) of the 1939 Act did not bar his claim in trespass because trespass was not “negligence”, “nuisance” or “breach or duty”.  However, that argument was rejected by Lord Greene, who gave the leading judgment of the Court of Appeal:</w:t>
      </w:r>
      <w:r w:rsidR="0065587B">
        <w:rPr>
          <w:rFonts w:eastAsia="PMingLiU"/>
          <w:szCs w:val="28"/>
        </w:rPr>
        <w:t>-</w:t>
      </w:r>
    </w:p>
    <w:p w:rsidR="00BC2496" w:rsidRPr="00BC2496" w:rsidRDefault="00BC2496" w:rsidP="00BC2496">
      <w:pPr>
        <w:spacing w:line="360" w:lineRule="auto"/>
        <w:jc w:val="both"/>
        <w:rPr>
          <w:rFonts w:eastAsia="PMingLiU"/>
          <w:szCs w:val="28"/>
        </w:rPr>
      </w:pPr>
    </w:p>
    <w:p w:rsidR="00BC2496" w:rsidRPr="0065587B" w:rsidRDefault="00BC2496" w:rsidP="0065587B">
      <w:pPr>
        <w:ind w:left="1440" w:right="746"/>
        <w:jc w:val="both"/>
        <w:rPr>
          <w:rFonts w:eastAsia="PMingLiU"/>
          <w:sz w:val="24"/>
          <w:szCs w:val="24"/>
        </w:rPr>
      </w:pPr>
      <w:r w:rsidRPr="0065587B">
        <w:rPr>
          <w:rFonts w:eastAsia="PMingLiU"/>
          <w:sz w:val="24"/>
          <w:szCs w:val="24"/>
        </w:rPr>
        <w:t xml:space="preserve">“It seems to me that in this context the phrase ‘breach of duty’ is comprehensive enough to cover the case of trespass to the person which is certainly a breach of duty as used </w:t>
      </w:r>
      <w:r w:rsidRPr="0065587B">
        <w:rPr>
          <w:rFonts w:eastAsia="PMingLiU"/>
          <w:sz w:val="24"/>
          <w:szCs w:val="24"/>
          <w:u w:val="single"/>
        </w:rPr>
        <w:t>in a wide sense</w:t>
      </w:r>
      <w:r w:rsidRPr="0065587B">
        <w:rPr>
          <w:rFonts w:eastAsia="PMingLiU"/>
          <w:sz w:val="24"/>
          <w:szCs w:val="24"/>
        </w:rPr>
        <w:t>.”</w:t>
      </w:r>
      <w:r w:rsidRPr="0065587B">
        <w:rPr>
          <w:rStyle w:val="FootnoteReference"/>
          <w:rFonts w:eastAsia="PMingLiU"/>
          <w:sz w:val="24"/>
          <w:szCs w:val="24"/>
        </w:rPr>
        <w:footnoteReference w:id="30"/>
      </w:r>
      <w:r w:rsidRPr="0065587B">
        <w:rPr>
          <w:rFonts w:eastAsia="PMingLiU"/>
          <w:sz w:val="24"/>
          <w:szCs w:val="24"/>
        </w:rPr>
        <w:t xml:space="preserve"> (Emphasis supplied)</w:t>
      </w:r>
    </w:p>
    <w:p w:rsidR="000D4A13" w:rsidRPr="000D4A13" w:rsidRDefault="000D4A13" w:rsidP="00BC2496">
      <w:pPr>
        <w:spacing w:line="360" w:lineRule="auto"/>
        <w:jc w:val="both"/>
        <w:rPr>
          <w:rFonts w:hint="eastAsia"/>
          <w:szCs w:val="28"/>
        </w:rPr>
      </w:pPr>
    </w:p>
    <w:p w:rsidR="00BC2496" w:rsidRPr="00BC2496" w:rsidRDefault="00BC2496" w:rsidP="0065587B">
      <w:pPr>
        <w:tabs>
          <w:tab w:val="clear" w:pos="4320"/>
          <w:tab w:val="clear" w:pos="9072"/>
        </w:tabs>
        <w:spacing w:line="360" w:lineRule="auto"/>
        <w:jc w:val="both"/>
        <w:rPr>
          <w:rFonts w:eastAsia="PMingLiU"/>
          <w:szCs w:val="28"/>
        </w:rPr>
      </w:pPr>
      <w:r w:rsidRPr="00BC2496">
        <w:rPr>
          <w:rFonts w:eastAsia="PMingLiU"/>
          <w:szCs w:val="28"/>
        </w:rPr>
        <w:t>2</w:t>
      </w:r>
      <w:r w:rsidRPr="00BC2496">
        <w:rPr>
          <w:rFonts w:eastAsia="PMingLiU"/>
          <w:szCs w:val="28"/>
          <w:lang w:eastAsia="zh-TW"/>
        </w:rPr>
        <w:t>7</w:t>
      </w:r>
      <w:r w:rsidRPr="00BC2496">
        <w:rPr>
          <w:rFonts w:eastAsia="PMingLiU"/>
          <w:szCs w:val="28"/>
        </w:rPr>
        <w:t>.</w:t>
      </w:r>
      <w:r w:rsidRPr="00BC2496">
        <w:rPr>
          <w:rFonts w:eastAsia="PMingLiU"/>
          <w:szCs w:val="28"/>
        </w:rPr>
        <w:tab/>
        <w:t xml:space="preserve">In my view, it is plain that by breach of duty in “a wide sense”, Lord Greene was not referring to the common law duty of care (as in a case of negligence) or any other duty existing at law or in equity, bearing in mind (as aforesaid) that the tort of trespass to the person does not contain any of those as its element.  The point is considered upfront in </w:t>
      </w:r>
      <w:r w:rsidRPr="00BC2496">
        <w:rPr>
          <w:rFonts w:eastAsia="PMingLiU"/>
          <w:i/>
          <w:szCs w:val="28"/>
        </w:rPr>
        <w:t>Kruber v Grzesiak</w:t>
      </w:r>
      <w:r w:rsidRPr="00BC2496">
        <w:rPr>
          <w:rFonts w:eastAsia="PMingLiU"/>
          <w:szCs w:val="28"/>
        </w:rPr>
        <w:t>,</w:t>
      </w:r>
      <w:r w:rsidR="00F558B8">
        <w:rPr>
          <w:rStyle w:val="FootnoteReference"/>
          <w:rFonts w:eastAsia="PMingLiU"/>
          <w:szCs w:val="28"/>
        </w:rPr>
        <w:footnoteReference w:id="31"/>
      </w:r>
      <w:r w:rsidRPr="00BC2496">
        <w:rPr>
          <w:rFonts w:eastAsia="PMingLiU"/>
          <w:szCs w:val="28"/>
        </w:rPr>
        <w:t xml:space="preserve"> a case from Victoria which </w:t>
      </w:r>
      <w:r w:rsidR="001B2207">
        <w:rPr>
          <w:rFonts w:hint="eastAsia"/>
          <w:szCs w:val="28"/>
        </w:rPr>
        <w:t>wa</w:t>
      </w:r>
      <w:r w:rsidRPr="00BC2496">
        <w:rPr>
          <w:rFonts w:eastAsia="PMingLiU"/>
          <w:szCs w:val="28"/>
        </w:rPr>
        <w:t xml:space="preserve">s also expressly approved in </w:t>
      </w:r>
      <w:r w:rsidRPr="00BC2496">
        <w:rPr>
          <w:rFonts w:eastAsia="PMingLiU"/>
          <w:i/>
          <w:szCs w:val="28"/>
        </w:rPr>
        <w:t>A v Hoare</w:t>
      </w:r>
      <w:r w:rsidRPr="00BC2496">
        <w:rPr>
          <w:rFonts w:eastAsia="PMingLiU"/>
          <w:szCs w:val="28"/>
        </w:rPr>
        <w:t xml:space="preserve">.  </w:t>
      </w:r>
      <w:r w:rsidRPr="00BC2496">
        <w:rPr>
          <w:rFonts w:eastAsia="PMingLiU"/>
          <w:i/>
          <w:szCs w:val="28"/>
        </w:rPr>
        <w:t>Kruber v Grzesiak</w:t>
      </w:r>
      <w:r w:rsidRPr="00BC2496">
        <w:rPr>
          <w:rFonts w:eastAsia="PMingLiU"/>
          <w:szCs w:val="28"/>
        </w:rPr>
        <w:t xml:space="preserve"> was about the construction of a provision materially identical to s</w:t>
      </w:r>
      <w:r w:rsidR="0065587B">
        <w:rPr>
          <w:rFonts w:eastAsia="PMingLiU"/>
          <w:szCs w:val="28"/>
        </w:rPr>
        <w:t xml:space="preserve"> </w:t>
      </w:r>
      <w:r w:rsidRPr="00BC2496">
        <w:rPr>
          <w:rFonts w:eastAsia="PMingLiU"/>
          <w:szCs w:val="28"/>
        </w:rPr>
        <w:t>27 of the Ordinance.  The claimant in that case, who had issued a writ seeking damages for personal injuries caused by negligent driving more than three years after the accident, wanted to amend the writ by adding a claim for trespass to the person based on the same facts.  Adam J said,</w:t>
      </w:r>
    </w:p>
    <w:p w:rsidR="00BC2496" w:rsidRPr="0065587B" w:rsidRDefault="00BC2496" w:rsidP="0065587B">
      <w:pPr>
        <w:jc w:val="both"/>
        <w:rPr>
          <w:rFonts w:eastAsia="PMingLiU"/>
          <w:sz w:val="24"/>
          <w:szCs w:val="24"/>
        </w:rPr>
      </w:pPr>
    </w:p>
    <w:p w:rsidR="00BC2496" w:rsidRPr="0065587B" w:rsidRDefault="00BC2496" w:rsidP="0065587B">
      <w:pPr>
        <w:ind w:left="1440" w:right="746"/>
        <w:jc w:val="both"/>
        <w:rPr>
          <w:rFonts w:eastAsia="PMingLiU"/>
          <w:sz w:val="24"/>
          <w:szCs w:val="24"/>
        </w:rPr>
      </w:pPr>
      <w:r w:rsidRPr="0065587B">
        <w:rPr>
          <w:rFonts w:eastAsia="PMingLiU"/>
          <w:sz w:val="24"/>
          <w:szCs w:val="24"/>
        </w:rPr>
        <w:t xml:space="preserve">“… I would see no sufficient reason for excluding [an action for trespass to the person] from the description of an action for damages for breach of duty, especially when it is provided that the duty may be one existing independently of any contract or any provision made by or under a statute. </w:t>
      </w:r>
      <w:r w:rsidRPr="006E3A18">
        <w:rPr>
          <w:rFonts w:eastAsia="PMingLiU"/>
          <w:sz w:val="24"/>
          <w:szCs w:val="24"/>
          <w:u w:val="single"/>
        </w:rPr>
        <w:t xml:space="preserve">After all, do not all torts arise from breach of duty-the tort of trespass to the person arising from the breach of a general duty not to inflict direct and immediate injury to the person of another either intentionally or negligently in the absence of lawful excuse? </w:t>
      </w:r>
      <w:r w:rsidRPr="0065587B">
        <w:rPr>
          <w:rFonts w:eastAsia="PMingLiU"/>
          <w:sz w:val="24"/>
          <w:szCs w:val="24"/>
          <w:u w:val="single"/>
        </w:rPr>
        <w:t>The substance of the matter appears to be that section 5(6) is intended to provide a special limitation period of three years for actions in which damages for personal injuries are claimed.</w:t>
      </w:r>
      <w:r w:rsidRPr="0065587B">
        <w:rPr>
          <w:rFonts w:eastAsia="PMingLiU"/>
          <w:sz w:val="24"/>
          <w:szCs w:val="24"/>
        </w:rPr>
        <w:t xml:space="preserve"> No doubt, as was pointed out in argument, this intention might have been achieved by the use of other and perhaps simpler and more direct language, but that does not seem to be a sufficient reason for not giving to the language chosen its full meaning.”</w:t>
      </w:r>
      <w:r w:rsidR="00373790">
        <w:rPr>
          <w:rStyle w:val="FootnoteReference"/>
          <w:rFonts w:eastAsia="PMingLiU"/>
          <w:sz w:val="24"/>
          <w:szCs w:val="24"/>
        </w:rPr>
        <w:footnoteReference w:id="32"/>
      </w:r>
      <w:r w:rsidRPr="0065587B">
        <w:rPr>
          <w:rFonts w:eastAsia="PMingLiU"/>
          <w:sz w:val="24"/>
          <w:szCs w:val="24"/>
        </w:rPr>
        <w:t xml:space="preserve">  (Emphasis supplied)</w:t>
      </w:r>
    </w:p>
    <w:p w:rsidR="00BC2496" w:rsidRPr="00BC2496" w:rsidRDefault="00BC2496" w:rsidP="000D4A13">
      <w:pPr>
        <w:jc w:val="both"/>
        <w:rPr>
          <w:rFonts w:eastAsia="PMingLiU"/>
          <w:szCs w:val="28"/>
        </w:rPr>
      </w:pPr>
    </w:p>
    <w:p w:rsidR="00BC2496" w:rsidRPr="00BC2496" w:rsidRDefault="001157BE" w:rsidP="0065587B">
      <w:pPr>
        <w:tabs>
          <w:tab w:val="clear" w:pos="4320"/>
          <w:tab w:val="clear" w:pos="9072"/>
        </w:tabs>
        <w:spacing w:line="360" w:lineRule="auto"/>
        <w:jc w:val="both"/>
        <w:rPr>
          <w:rFonts w:eastAsia="PMingLiU"/>
          <w:szCs w:val="28"/>
        </w:rPr>
      </w:pPr>
      <w:r>
        <w:rPr>
          <w:rFonts w:hint="eastAsia"/>
          <w:szCs w:val="28"/>
        </w:rPr>
        <w:t>In my view, b</w:t>
      </w:r>
      <w:r w:rsidR="00BC2496" w:rsidRPr="00BC2496">
        <w:rPr>
          <w:rFonts w:eastAsia="PMingLiU"/>
          <w:szCs w:val="28"/>
        </w:rPr>
        <w:t>y asking rhetorically “do not all torts arise from breach of duty”, clear</w:t>
      </w:r>
      <w:r w:rsidR="00787035">
        <w:rPr>
          <w:rFonts w:hint="eastAsia"/>
          <w:szCs w:val="28"/>
        </w:rPr>
        <w:t>ly</w:t>
      </w:r>
      <w:r w:rsidR="00BC2496" w:rsidRPr="00BC2496">
        <w:rPr>
          <w:rFonts w:eastAsia="PMingLiU"/>
          <w:szCs w:val="28"/>
        </w:rPr>
        <w:t xml:space="preserve"> Adam J was </w:t>
      </w:r>
      <w:r>
        <w:rPr>
          <w:rFonts w:hint="eastAsia"/>
          <w:szCs w:val="28"/>
        </w:rPr>
        <w:t xml:space="preserve">not </w:t>
      </w:r>
      <w:r w:rsidR="00BC2496" w:rsidRPr="00BC2496">
        <w:rPr>
          <w:rFonts w:eastAsia="PMingLiU"/>
          <w:szCs w:val="28"/>
        </w:rPr>
        <w:t xml:space="preserve">referring to </w:t>
      </w:r>
      <w:r>
        <w:rPr>
          <w:rFonts w:hint="eastAsia"/>
          <w:szCs w:val="28"/>
        </w:rPr>
        <w:t>any specific</w:t>
      </w:r>
      <w:r w:rsidR="00373790">
        <w:rPr>
          <w:rFonts w:hint="eastAsia"/>
          <w:szCs w:val="28"/>
        </w:rPr>
        <w:t xml:space="preserve"> </w:t>
      </w:r>
      <w:r w:rsidR="006C7A36">
        <w:rPr>
          <w:rFonts w:hint="eastAsia"/>
          <w:szCs w:val="28"/>
        </w:rPr>
        <w:t xml:space="preserve">duty </w:t>
      </w:r>
      <w:r w:rsidR="00373790">
        <w:rPr>
          <w:rFonts w:hint="eastAsia"/>
          <w:szCs w:val="28"/>
        </w:rPr>
        <w:t>at law or</w:t>
      </w:r>
      <w:r>
        <w:rPr>
          <w:rFonts w:hint="eastAsia"/>
          <w:szCs w:val="28"/>
        </w:rPr>
        <w:t xml:space="preserve"> </w:t>
      </w:r>
      <w:r w:rsidR="00373790">
        <w:rPr>
          <w:rFonts w:hint="eastAsia"/>
          <w:szCs w:val="28"/>
        </w:rPr>
        <w:t xml:space="preserve">in equity </w:t>
      </w:r>
      <w:r>
        <w:rPr>
          <w:rFonts w:hint="eastAsia"/>
          <w:szCs w:val="28"/>
        </w:rPr>
        <w:t xml:space="preserve">but </w:t>
      </w:r>
      <w:r w:rsidR="00BC2496" w:rsidRPr="00BC2496">
        <w:rPr>
          <w:rFonts w:eastAsia="PMingLiU"/>
          <w:szCs w:val="28"/>
        </w:rPr>
        <w:t xml:space="preserve">a general duty </w:t>
      </w:r>
      <w:r>
        <w:rPr>
          <w:rFonts w:hint="eastAsia"/>
          <w:szCs w:val="28"/>
        </w:rPr>
        <w:t>not to infringe the</w:t>
      </w:r>
      <w:r w:rsidR="006C7A36">
        <w:rPr>
          <w:rFonts w:hint="eastAsia"/>
          <w:szCs w:val="28"/>
        </w:rPr>
        <w:t xml:space="preserve"> civil</w:t>
      </w:r>
      <w:r>
        <w:rPr>
          <w:rFonts w:hint="eastAsia"/>
          <w:szCs w:val="28"/>
        </w:rPr>
        <w:t xml:space="preserve"> right of the others.</w:t>
      </w:r>
      <w:r w:rsidR="006E3A18">
        <w:rPr>
          <w:szCs w:val="28"/>
        </w:rPr>
        <w:t xml:space="preserve">  In other words, the Victorian provision is held to be wide enough to embrace all actions for damages for personal injury.</w:t>
      </w:r>
      <w:r w:rsidR="006E3A18">
        <w:rPr>
          <w:rStyle w:val="FootnoteReference"/>
          <w:szCs w:val="28"/>
        </w:rPr>
        <w:footnoteReference w:id="33"/>
      </w:r>
      <w:r w:rsidR="00BC2496" w:rsidRPr="00BC2496">
        <w:rPr>
          <w:rFonts w:eastAsia="PMingLiU"/>
          <w:szCs w:val="28"/>
        </w:rPr>
        <w:t xml:space="preserve">  It is also clear that the learned judge was not making any distinction between trespass to the person and other torts.  </w:t>
      </w:r>
      <w:r w:rsidR="006E3A18">
        <w:rPr>
          <w:rFonts w:eastAsia="PMingLiU"/>
          <w:szCs w:val="28"/>
        </w:rPr>
        <w:t xml:space="preserve">Moreover, </w:t>
      </w:r>
      <w:r w:rsidR="00BC2496" w:rsidRPr="00BC2496">
        <w:rPr>
          <w:rFonts w:eastAsia="PMingLiU"/>
          <w:szCs w:val="28"/>
        </w:rPr>
        <w:t>Adam J was only giving an illustration when he referred to “a general duty not to inflict direct and immediate injury to the person of another either intentionally or negligently in the absence of lawful excuse”</w:t>
      </w:r>
      <w:r w:rsidR="00373790">
        <w:rPr>
          <w:rFonts w:hint="eastAsia"/>
          <w:szCs w:val="28"/>
        </w:rPr>
        <w:t xml:space="preserve"> and he</w:t>
      </w:r>
      <w:r w:rsidR="00BC2496" w:rsidRPr="00BC2496">
        <w:rPr>
          <w:rFonts w:eastAsia="PMingLiU"/>
          <w:szCs w:val="28"/>
        </w:rPr>
        <w:t xml:space="preserve"> was not trying to restrict the meaning of “breach of duty” by that illustration.  It is plain that the learned judge was of the view </w:t>
      </w:r>
      <w:r>
        <w:rPr>
          <w:rFonts w:hint="eastAsia"/>
          <w:szCs w:val="28"/>
        </w:rPr>
        <w:t xml:space="preserve">that </w:t>
      </w:r>
      <w:r w:rsidR="00BC2496" w:rsidRPr="00BC2496">
        <w:rPr>
          <w:rFonts w:eastAsia="PMingLiU"/>
          <w:szCs w:val="28"/>
        </w:rPr>
        <w:t>the provision under consideration covered all tortious actions in which damages for personal injuries were claimed.</w:t>
      </w:r>
    </w:p>
    <w:p w:rsidR="00995680" w:rsidRPr="001157BE" w:rsidRDefault="00995680" w:rsidP="00BC2496">
      <w:pPr>
        <w:spacing w:line="360" w:lineRule="auto"/>
        <w:jc w:val="both"/>
        <w:rPr>
          <w:rFonts w:hint="eastAsia"/>
          <w:szCs w:val="28"/>
        </w:rPr>
      </w:pPr>
    </w:p>
    <w:p w:rsidR="00BC2496" w:rsidRPr="00BC2496" w:rsidRDefault="00BC2496" w:rsidP="0065587B">
      <w:pPr>
        <w:tabs>
          <w:tab w:val="clear" w:pos="4320"/>
          <w:tab w:val="clear" w:pos="9072"/>
        </w:tabs>
        <w:spacing w:line="360" w:lineRule="auto"/>
        <w:jc w:val="both"/>
        <w:rPr>
          <w:rFonts w:eastAsia="PMingLiU"/>
          <w:szCs w:val="28"/>
        </w:rPr>
      </w:pPr>
      <w:r w:rsidRPr="00BC2496">
        <w:rPr>
          <w:rFonts w:eastAsia="PMingLiU"/>
          <w:szCs w:val="28"/>
        </w:rPr>
        <w:t>2</w:t>
      </w:r>
      <w:r w:rsidRPr="00BC2496">
        <w:rPr>
          <w:rFonts w:eastAsia="PMingLiU"/>
          <w:szCs w:val="28"/>
          <w:lang w:eastAsia="zh-TW"/>
        </w:rPr>
        <w:t>8</w:t>
      </w:r>
      <w:r w:rsidRPr="00BC2496">
        <w:rPr>
          <w:rFonts w:eastAsia="PMingLiU"/>
          <w:szCs w:val="28"/>
        </w:rPr>
        <w:t>.</w:t>
      </w:r>
      <w:r w:rsidRPr="00BC2496">
        <w:rPr>
          <w:rFonts w:eastAsia="PMingLiU"/>
          <w:szCs w:val="28"/>
        </w:rPr>
        <w:tab/>
      </w:r>
      <w:r w:rsidR="001157BE">
        <w:rPr>
          <w:rFonts w:hint="eastAsia"/>
          <w:szCs w:val="28"/>
        </w:rPr>
        <w:t>In</w:t>
      </w:r>
      <w:r w:rsidRPr="00BC2496">
        <w:rPr>
          <w:rFonts w:eastAsia="PMingLiU"/>
          <w:szCs w:val="28"/>
        </w:rPr>
        <w:t xml:space="preserve"> the judgment of the English Court of Appeal in </w:t>
      </w:r>
      <w:r w:rsidRPr="00BC2496">
        <w:rPr>
          <w:rFonts w:eastAsia="PMingLiU"/>
          <w:i/>
          <w:szCs w:val="28"/>
        </w:rPr>
        <w:t>Letang v Cooper</w:t>
      </w:r>
      <w:r w:rsidRPr="00BC2496">
        <w:rPr>
          <w:rFonts w:eastAsia="PMingLiU"/>
          <w:szCs w:val="28"/>
        </w:rPr>
        <w:t>,</w:t>
      </w:r>
      <w:r w:rsidRPr="00BC2496">
        <w:rPr>
          <w:rStyle w:val="FootnoteReference"/>
          <w:rFonts w:eastAsia="PMingLiU"/>
          <w:szCs w:val="28"/>
        </w:rPr>
        <w:footnoteReference w:id="34"/>
      </w:r>
      <w:r w:rsidRPr="00BC2496">
        <w:rPr>
          <w:rFonts w:eastAsia="PMingLiU"/>
          <w:szCs w:val="28"/>
        </w:rPr>
        <w:t xml:space="preserve"> another case approved in </w:t>
      </w:r>
      <w:r w:rsidRPr="00BC2496">
        <w:rPr>
          <w:rFonts w:eastAsia="PMingLiU"/>
          <w:i/>
          <w:szCs w:val="28"/>
        </w:rPr>
        <w:t>A v Hoare</w:t>
      </w:r>
      <w:r w:rsidRPr="00BC2496">
        <w:rPr>
          <w:rFonts w:eastAsia="PMingLiU"/>
          <w:szCs w:val="28"/>
        </w:rPr>
        <w:t xml:space="preserve">, the reasoning in </w:t>
      </w:r>
      <w:r w:rsidRPr="00BC2496">
        <w:rPr>
          <w:rFonts w:eastAsia="PMingLiU"/>
          <w:i/>
          <w:szCs w:val="28"/>
        </w:rPr>
        <w:t>Kruber v Grzesaik</w:t>
      </w:r>
      <w:r w:rsidRPr="00BC2496">
        <w:rPr>
          <w:rFonts w:eastAsia="PMingLiU"/>
          <w:szCs w:val="28"/>
        </w:rPr>
        <w:t xml:space="preserve"> was adopted.  </w:t>
      </w:r>
      <w:r w:rsidRPr="00BC2496">
        <w:rPr>
          <w:rFonts w:eastAsia="PMingLiU"/>
          <w:i/>
          <w:szCs w:val="28"/>
        </w:rPr>
        <w:t>Letang v Cooper</w:t>
      </w:r>
      <w:r w:rsidRPr="00BC2496">
        <w:rPr>
          <w:rFonts w:eastAsia="PMingLiU"/>
          <w:szCs w:val="28"/>
        </w:rPr>
        <w:t xml:space="preserve"> was concerned with an unintentional trespass to the person</w:t>
      </w:r>
      <w:r w:rsidR="001157BE">
        <w:rPr>
          <w:rFonts w:hint="eastAsia"/>
          <w:szCs w:val="28"/>
        </w:rPr>
        <w:t>,</w:t>
      </w:r>
      <w:r w:rsidRPr="00BC2496">
        <w:rPr>
          <w:rFonts w:eastAsia="PMingLiU"/>
          <w:szCs w:val="28"/>
        </w:rPr>
        <w:t xml:space="preserve"> the defendant ha</w:t>
      </w:r>
      <w:r w:rsidR="001157BE">
        <w:rPr>
          <w:rFonts w:hint="eastAsia"/>
          <w:szCs w:val="28"/>
        </w:rPr>
        <w:t>ving</w:t>
      </w:r>
      <w:r w:rsidRPr="00BC2496">
        <w:rPr>
          <w:rFonts w:eastAsia="PMingLiU"/>
          <w:szCs w:val="28"/>
        </w:rPr>
        <w:t xml:space="preserve"> negligently driven his car over the plaintiff’s legs.  Lord Denning MR, when referring to “Actions for  … breach of duty (whether they exist by virtue of a contract or of a provision made by or under a statute or independently of any contract or any such provision), said,</w:t>
      </w:r>
    </w:p>
    <w:p w:rsidR="00BC2496" w:rsidRPr="00BC2496" w:rsidRDefault="00BC2496" w:rsidP="00BC2496">
      <w:pPr>
        <w:spacing w:line="360" w:lineRule="auto"/>
        <w:jc w:val="both"/>
        <w:rPr>
          <w:rFonts w:eastAsia="PMingLiU"/>
          <w:szCs w:val="28"/>
        </w:rPr>
      </w:pPr>
    </w:p>
    <w:p w:rsidR="00BC2496" w:rsidRPr="0065587B" w:rsidRDefault="00BC2496" w:rsidP="0065587B">
      <w:pPr>
        <w:tabs>
          <w:tab w:val="clear" w:pos="4320"/>
          <w:tab w:val="clear" w:pos="9072"/>
        </w:tabs>
        <w:ind w:left="1440" w:right="746"/>
        <w:jc w:val="both"/>
        <w:rPr>
          <w:rFonts w:eastAsia="PMingLiU"/>
          <w:sz w:val="24"/>
          <w:szCs w:val="24"/>
        </w:rPr>
      </w:pPr>
      <w:r w:rsidRPr="0065587B">
        <w:rPr>
          <w:rFonts w:eastAsia="PMingLiU"/>
          <w:sz w:val="24"/>
          <w:szCs w:val="24"/>
        </w:rPr>
        <w:t>“</w:t>
      </w:r>
      <w:r w:rsidRPr="0065587B">
        <w:rPr>
          <w:rFonts w:eastAsia="PMingLiU"/>
          <w:sz w:val="24"/>
          <w:szCs w:val="24"/>
          <w:u w:val="single"/>
        </w:rPr>
        <w:t>Those words seem to me to cover not only a breach of a contractual duty, or a statutory duty, but also a breach of any duty under the law of tort</w:t>
      </w:r>
      <w:r w:rsidRPr="0065587B">
        <w:rPr>
          <w:rFonts w:eastAsia="PMingLiU"/>
          <w:sz w:val="24"/>
          <w:szCs w:val="24"/>
        </w:rPr>
        <w:t xml:space="preserve">.  Our whole law of tort today proceeds on the footing that there is a duty owed by every man not to injury his neighbour in a way forbidden by law.  Negligence is a breach of such a duty.  So is nuisance.  So is trespass to the person.  </w:t>
      </w:r>
      <w:r w:rsidRPr="0065587B">
        <w:rPr>
          <w:rFonts w:eastAsia="PMingLiU"/>
          <w:sz w:val="24"/>
          <w:szCs w:val="24"/>
          <w:u w:val="single"/>
        </w:rPr>
        <w:t>So is false imprisonment, malicious prosecution or defamation of character.</w:t>
      </w:r>
      <w:r w:rsidRPr="0065587B">
        <w:rPr>
          <w:rFonts w:eastAsia="PMingLiU"/>
          <w:sz w:val="24"/>
          <w:szCs w:val="24"/>
        </w:rPr>
        <w:t>”</w:t>
      </w:r>
      <w:r w:rsidR="00787035">
        <w:rPr>
          <w:rStyle w:val="FootnoteReference"/>
          <w:rFonts w:eastAsia="PMingLiU"/>
          <w:sz w:val="24"/>
          <w:szCs w:val="24"/>
        </w:rPr>
        <w:footnoteReference w:id="35"/>
      </w:r>
      <w:r w:rsidRPr="0065587B">
        <w:rPr>
          <w:rFonts w:eastAsia="PMingLiU"/>
          <w:sz w:val="24"/>
          <w:szCs w:val="24"/>
        </w:rPr>
        <w:t xml:space="preserve">  (Emphasis supplied)</w:t>
      </w:r>
    </w:p>
    <w:p w:rsidR="00BC2496" w:rsidRPr="00BC2496" w:rsidRDefault="00BC2496" w:rsidP="00BC2496">
      <w:pPr>
        <w:spacing w:line="360" w:lineRule="auto"/>
        <w:jc w:val="both"/>
        <w:rPr>
          <w:rFonts w:eastAsia="PMingLiU"/>
          <w:szCs w:val="28"/>
        </w:rPr>
      </w:pPr>
    </w:p>
    <w:p w:rsidR="00BC2496" w:rsidRPr="00BC2496" w:rsidRDefault="00BC2496" w:rsidP="00BC2496">
      <w:pPr>
        <w:spacing w:line="360" w:lineRule="auto"/>
        <w:jc w:val="both"/>
        <w:rPr>
          <w:rFonts w:eastAsia="PMingLiU"/>
          <w:szCs w:val="28"/>
        </w:rPr>
      </w:pPr>
      <w:r w:rsidRPr="00BC2496">
        <w:rPr>
          <w:rFonts w:eastAsia="PMingLiU"/>
          <w:szCs w:val="28"/>
        </w:rPr>
        <w:t>Danckwerts LJ said,</w:t>
      </w:r>
    </w:p>
    <w:p w:rsidR="00BC2496" w:rsidRPr="00BC2496" w:rsidRDefault="00BC2496" w:rsidP="00BC2496">
      <w:pPr>
        <w:spacing w:line="360" w:lineRule="auto"/>
        <w:jc w:val="both"/>
        <w:rPr>
          <w:rFonts w:eastAsia="PMingLiU"/>
          <w:szCs w:val="28"/>
        </w:rPr>
      </w:pPr>
    </w:p>
    <w:p w:rsidR="00BC2496" w:rsidRPr="0065587B" w:rsidRDefault="00BC2496" w:rsidP="0065587B">
      <w:pPr>
        <w:ind w:left="1440" w:right="746"/>
        <w:jc w:val="both"/>
        <w:rPr>
          <w:rFonts w:eastAsia="PMingLiU"/>
          <w:sz w:val="24"/>
          <w:szCs w:val="24"/>
        </w:rPr>
      </w:pPr>
      <w:r w:rsidRPr="0065587B">
        <w:rPr>
          <w:rFonts w:eastAsia="PMingLiU"/>
          <w:sz w:val="24"/>
          <w:szCs w:val="24"/>
        </w:rPr>
        <w:t>“In my view, trespass to the person involves a breach of duty, as in the case of any other torts …”</w:t>
      </w:r>
      <w:r w:rsidRPr="0065587B">
        <w:rPr>
          <w:rStyle w:val="FootnoteReference"/>
          <w:rFonts w:eastAsia="PMingLiU"/>
          <w:sz w:val="24"/>
          <w:szCs w:val="24"/>
        </w:rPr>
        <w:footnoteReference w:id="36"/>
      </w:r>
    </w:p>
    <w:p w:rsidR="00C073C5" w:rsidRDefault="00C073C5" w:rsidP="00BC2496">
      <w:pPr>
        <w:spacing w:line="360" w:lineRule="auto"/>
        <w:jc w:val="both"/>
        <w:rPr>
          <w:rFonts w:hint="eastAsia"/>
          <w:szCs w:val="28"/>
        </w:rPr>
      </w:pPr>
    </w:p>
    <w:p w:rsidR="006C7A36" w:rsidRDefault="006C7A36" w:rsidP="00BC2496">
      <w:pPr>
        <w:spacing w:line="360" w:lineRule="auto"/>
        <w:jc w:val="both"/>
        <w:rPr>
          <w:rFonts w:hint="eastAsia"/>
          <w:szCs w:val="28"/>
        </w:rPr>
      </w:pPr>
    </w:p>
    <w:p w:rsidR="006C7A36" w:rsidRPr="00C073C5" w:rsidRDefault="006C7A36" w:rsidP="00BC2496">
      <w:pPr>
        <w:spacing w:line="360" w:lineRule="auto"/>
        <w:jc w:val="both"/>
        <w:rPr>
          <w:rFonts w:hint="eastAsia"/>
          <w:szCs w:val="28"/>
        </w:rPr>
      </w:pPr>
    </w:p>
    <w:p w:rsidR="00BC2496" w:rsidRPr="00BC2496" w:rsidRDefault="00BC2496" w:rsidP="00BC2496">
      <w:pPr>
        <w:spacing w:line="360" w:lineRule="auto"/>
        <w:jc w:val="both"/>
        <w:rPr>
          <w:rFonts w:eastAsia="PMingLiU"/>
          <w:szCs w:val="28"/>
        </w:rPr>
      </w:pPr>
      <w:r w:rsidRPr="00BC2496">
        <w:rPr>
          <w:rFonts w:eastAsia="PMingLiU"/>
          <w:szCs w:val="28"/>
        </w:rPr>
        <w:t>Diplock LJ said,</w:t>
      </w:r>
    </w:p>
    <w:p w:rsidR="00BC2496" w:rsidRPr="00BC2496" w:rsidRDefault="00BC2496" w:rsidP="00BC2496">
      <w:pPr>
        <w:spacing w:line="360" w:lineRule="auto"/>
        <w:jc w:val="both"/>
        <w:rPr>
          <w:rFonts w:eastAsia="PMingLiU"/>
          <w:szCs w:val="28"/>
        </w:rPr>
      </w:pPr>
    </w:p>
    <w:p w:rsidR="00B508D0" w:rsidRDefault="00B508D0" w:rsidP="003C16E9">
      <w:pPr>
        <w:tabs>
          <w:tab w:val="clear" w:pos="4320"/>
          <w:tab w:val="clear" w:pos="9072"/>
        </w:tabs>
        <w:ind w:left="1440" w:right="746"/>
        <w:jc w:val="both"/>
        <w:rPr>
          <w:sz w:val="24"/>
          <w:szCs w:val="24"/>
        </w:rPr>
      </w:pPr>
      <w:r w:rsidRPr="00503098">
        <w:rPr>
          <w:sz w:val="24"/>
          <w:szCs w:val="24"/>
        </w:rPr>
        <w:t>“</w:t>
      </w:r>
      <w:r w:rsidRPr="00995680">
        <w:rPr>
          <w:rFonts w:hint="eastAsia"/>
          <w:sz w:val="24"/>
          <w:szCs w:val="24"/>
          <w:u w:val="single"/>
        </w:rPr>
        <w:t xml:space="preserve">In their ordinary </w:t>
      </w:r>
      <w:r w:rsidRPr="00995680">
        <w:rPr>
          <w:sz w:val="24"/>
          <w:szCs w:val="24"/>
          <w:u w:val="single"/>
        </w:rPr>
        <w:t>meaning</w:t>
      </w:r>
      <w:r w:rsidRPr="00995680">
        <w:rPr>
          <w:rFonts w:hint="eastAsia"/>
          <w:sz w:val="24"/>
          <w:szCs w:val="24"/>
          <w:u w:val="single"/>
        </w:rPr>
        <w:t xml:space="preserve"> the </w:t>
      </w:r>
      <w:r w:rsidRPr="00995680">
        <w:rPr>
          <w:sz w:val="24"/>
          <w:szCs w:val="24"/>
          <w:u w:val="single"/>
        </w:rPr>
        <w:t>words</w:t>
      </w:r>
      <w:r w:rsidRPr="00995680">
        <w:rPr>
          <w:rFonts w:hint="eastAsia"/>
          <w:sz w:val="24"/>
          <w:szCs w:val="24"/>
          <w:u w:val="single"/>
        </w:rPr>
        <w:t xml:space="preserve"> </w:t>
      </w:r>
      <w:r w:rsidRPr="00995680">
        <w:rPr>
          <w:sz w:val="24"/>
          <w:szCs w:val="24"/>
          <w:u w:val="single"/>
        </w:rPr>
        <w:t>“</w:t>
      </w:r>
      <w:r w:rsidRPr="00995680">
        <w:rPr>
          <w:rFonts w:hint="eastAsia"/>
          <w:sz w:val="24"/>
          <w:szCs w:val="24"/>
          <w:u w:val="single"/>
        </w:rPr>
        <w:t>breach of duty</w:t>
      </w:r>
      <w:r w:rsidRPr="00995680">
        <w:rPr>
          <w:sz w:val="24"/>
          <w:szCs w:val="24"/>
          <w:u w:val="single"/>
        </w:rPr>
        <w:t>”</w:t>
      </w:r>
      <w:r w:rsidRPr="00995680">
        <w:rPr>
          <w:rFonts w:hint="eastAsia"/>
          <w:sz w:val="24"/>
          <w:szCs w:val="24"/>
          <w:u w:val="single"/>
        </w:rPr>
        <w:t xml:space="preserve"> as so explained are wide enough to cover any cause of action which gives rise to a claim for damages for personal injuries</w:t>
      </w:r>
      <w:r w:rsidRPr="00503098">
        <w:rPr>
          <w:rFonts w:hint="eastAsia"/>
          <w:sz w:val="24"/>
          <w:szCs w:val="24"/>
        </w:rPr>
        <w:t xml:space="preserve">, as Lord Greene MR in </w:t>
      </w:r>
      <w:r w:rsidRPr="00B508D0">
        <w:rPr>
          <w:rFonts w:hint="eastAsia"/>
          <w:i/>
          <w:sz w:val="24"/>
          <w:szCs w:val="24"/>
        </w:rPr>
        <w:t>Billings v Reed</w:t>
      </w:r>
      <w:r w:rsidRPr="00503098">
        <w:rPr>
          <w:rFonts w:hint="eastAsia"/>
          <w:sz w:val="24"/>
          <w:szCs w:val="24"/>
        </w:rPr>
        <w:t xml:space="preserve"> said of very similar words in the Personal Injury (</w:t>
      </w:r>
      <w:r w:rsidRPr="00503098">
        <w:rPr>
          <w:sz w:val="24"/>
          <w:szCs w:val="24"/>
        </w:rPr>
        <w:t>Emergency</w:t>
      </w:r>
      <w:r w:rsidRPr="00503098">
        <w:rPr>
          <w:rFonts w:hint="eastAsia"/>
          <w:sz w:val="24"/>
          <w:szCs w:val="24"/>
        </w:rPr>
        <w:t xml:space="preserve"> Provisions) Act, 1939.  Why should one give them a narrower and strained construction?  The Act is a limitation Act; it relates only to procedure.  It does not divest any </w:t>
      </w:r>
      <w:r w:rsidRPr="00503098">
        <w:rPr>
          <w:sz w:val="24"/>
          <w:szCs w:val="24"/>
        </w:rPr>
        <w:t>person</w:t>
      </w:r>
      <w:r w:rsidRPr="00503098">
        <w:rPr>
          <w:rFonts w:hint="eastAsia"/>
          <w:sz w:val="24"/>
          <w:szCs w:val="24"/>
        </w:rPr>
        <w:t xml:space="preserve"> of rights </w:t>
      </w:r>
      <w:r w:rsidRPr="00503098">
        <w:rPr>
          <w:sz w:val="24"/>
          <w:szCs w:val="24"/>
        </w:rPr>
        <w:t>recognised</w:t>
      </w:r>
      <w:r w:rsidRPr="00503098">
        <w:rPr>
          <w:rFonts w:hint="eastAsia"/>
          <w:sz w:val="24"/>
          <w:szCs w:val="24"/>
        </w:rPr>
        <w:t xml:space="preserve"> by law; it limits the period within which a person can obtain a </w:t>
      </w:r>
      <w:r w:rsidRPr="00503098">
        <w:rPr>
          <w:sz w:val="24"/>
          <w:szCs w:val="24"/>
        </w:rPr>
        <w:t>remedy</w:t>
      </w:r>
      <w:r w:rsidRPr="00503098">
        <w:rPr>
          <w:rFonts w:hint="eastAsia"/>
          <w:sz w:val="24"/>
          <w:szCs w:val="24"/>
        </w:rPr>
        <w:t xml:space="preserve"> from the courts for infringement of tem.  The mischief against which al</w:t>
      </w:r>
      <w:r>
        <w:rPr>
          <w:rFonts w:hint="eastAsia"/>
          <w:sz w:val="24"/>
          <w:szCs w:val="24"/>
        </w:rPr>
        <w:t xml:space="preserve">l </w:t>
      </w:r>
      <w:r w:rsidRPr="00503098">
        <w:rPr>
          <w:rFonts w:hint="eastAsia"/>
          <w:sz w:val="24"/>
          <w:szCs w:val="24"/>
        </w:rPr>
        <w:t xml:space="preserve">limitation Acts are </w:t>
      </w:r>
      <w:r w:rsidRPr="00503098">
        <w:rPr>
          <w:sz w:val="24"/>
          <w:szCs w:val="24"/>
        </w:rPr>
        <w:t>directed</w:t>
      </w:r>
      <w:r w:rsidRPr="00503098">
        <w:rPr>
          <w:rFonts w:hint="eastAsia"/>
          <w:sz w:val="24"/>
          <w:szCs w:val="24"/>
        </w:rPr>
        <w:t xml:space="preserve"> is delay in commencing legal proceedings; for delay may lead to injustice, particularly where the ascertainment </w:t>
      </w:r>
      <w:r w:rsidRPr="00503098">
        <w:rPr>
          <w:sz w:val="24"/>
          <w:szCs w:val="24"/>
        </w:rPr>
        <w:t>of the</w:t>
      </w:r>
      <w:r w:rsidRPr="00503098">
        <w:rPr>
          <w:rFonts w:hint="eastAsia"/>
          <w:sz w:val="24"/>
          <w:szCs w:val="24"/>
        </w:rPr>
        <w:t xml:space="preserve"> relevant facts depends upon </w:t>
      </w:r>
      <w:r>
        <w:rPr>
          <w:rFonts w:hint="eastAsia"/>
          <w:sz w:val="24"/>
          <w:szCs w:val="24"/>
        </w:rPr>
        <w:t>o</w:t>
      </w:r>
      <w:r w:rsidRPr="00503098">
        <w:rPr>
          <w:rFonts w:hint="eastAsia"/>
          <w:sz w:val="24"/>
          <w:szCs w:val="24"/>
        </w:rPr>
        <w:t xml:space="preserve">ral testimony.  </w:t>
      </w:r>
      <w:r w:rsidRPr="00EF476B">
        <w:rPr>
          <w:rFonts w:hint="eastAsia"/>
          <w:sz w:val="24"/>
          <w:szCs w:val="24"/>
          <w:u w:val="single"/>
        </w:rPr>
        <w:t xml:space="preserve">This mischief, the only </w:t>
      </w:r>
      <w:r w:rsidRPr="00EF476B">
        <w:rPr>
          <w:sz w:val="24"/>
          <w:szCs w:val="24"/>
          <w:u w:val="single"/>
        </w:rPr>
        <w:t>mischief</w:t>
      </w:r>
      <w:r w:rsidRPr="00EF476B">
        <w:rPr>
          <w:rFonts w:hint="eastAsia"/>
          <w:sz w:val="24"/>
          <w:szCs w:val="24"/>
          <w:u w:val="single"/>
        </w:rPr>
        <w:t xml:space="preserve"> against which the section is directed, is the </w:t>
      </w:r>
      <w:r w:rsidRPr="00EF476B">
        <w:rPr>
          <w:sz w:val="24"/>
          <w:szCs w:val="24"/>
          <w:u w:val="single"/>
        </w:rPr>
        <w:t>same</w:t>
      </w:r>
      <w:r w:rsidRPr="00EF476B">
        <w:rPr>
          <w:rFonts w:hint="eastAsia"/>
          <w:sz w:val="24"/>
          <w:szCs w:val="24"/>
          <w:u w:val="single"/>
        </w:rPr>
        <w:t xml:space="preserve"> in all </w:t>
      </w:r>
      <w:r w:rsidRPr="00EF476B">
        <w:rPr>
          <w:sz w:val="24"/>
          <w:szCs w:val="24"/>
          <w:u w:val="single"/>
        </w:rPr>
        <w:t>actions</w:t>
      </w:r>
      <w:r w:rsidRPr="00EF476B">
        <w:rPr>
          <w:rFonts w:hint="eastAsia"/>
          <w:sz w:val="24"/>
          <w:szCs w:val="24"/>
          <w:u w:val="single"/>
        </w:rPr>
        <w:t xml:space="preserve"> in which damages are claimed in respect of personal injuries.  </w:t>
      </w:r>
      <w:r w:rsidRPr="00EF476B">
        <w:rPr>
          <w:sz w:val="24"/>
          <w:szCs w:val="24"/>
          <w:u w:val="single"/>
        </w:rPr>
        <w:t>It</w:t>
      </w:r>
      <w:r w:rsidRPr="00EF476B">
        <w:rPr>
          <w:rFonts w:hint="eastAsia"/>
          <w:sz w:val="24"/>
          <w:szCs w:val="24"/>
          <w:u w:val="single"/>
        </w:rPr>
        <w:t xml:space="preserve"> is </w:t>
      </w:r>
      <w:r w:rsidRPr="00EF476B">
        <w:rPr>
          <w:sz w:val="24"/>
          <w:szCs w:val="24"/>
          <w:u w:val="single"/>
        </w:rPr>
        <w:t>independent</w:t>
      </w:r>
      <w:r w:rsidRPr="00EF476B">
        <w:rPr>
          <w:rFonts w:hint="eastAsia"/>
          <w:sz w:val="24"/>
          <w:szCs w:val="24"/>
          <w:u w:val="single"/>
        </w:rPr>
        <w:t xml:space="preserve"> of any category into which the </w:t>
      </w:r>
      <w:r w:rsidRPr="00EF476B">
        <w:rPr>
          <w:sz w:val="24"/>
          <w:szCs w:val="24"/>
          <w:u w:val="single"/>
        </w:rPr>
        <w:t>cause</w:t>
      </w:r>
      <w:r w:rsidRPr="00EF476B">
        <w:rPr>
          <w:rFonts w:hint="eastAsia"/>
          <w:sz w:val="24"/>
          <w:szCs w:val="24"/>
          <w:u w:val="single"/>
        </w:rPr>
        <w:t xml:space="preserve"> of action which gives rise to </w:t>
      </w:r>
      <w:r w:rsidRPr="00EF476B">
        <w:rPr>
          <w:sz w:val="24"/>
          <w:szCs w:val="24"/>
          <w:u w:val="single"/>
        </w:rPr>
        <w:t>such</w:t>
      </w:r>
      <w:r w:rsidRPr="00EF476B">
        <w:rPr>
          <w:rFonts w:hint="eastAsia"/>
          <w:sz w:val="24"/>
          <w:szCs w:val="24"/>
          <w:u w:val="single"/>
        </w:rPr>
        <w:t xml:space="preserve"> a claim falls.</w:t>
      </w:r>
      <w:r w:rsidRPr="00503098">
        <w:rPr>
          <w:rFonts w:hint="eastAsia"/>
          <w:sz w:val="24"/>
          <w:szCs w:val="24"/>
        </w:rPr>
        <w:t xml:space="preserve">  I see no </w:t>
      </w:r>
      <w:r w:rsidRPr="00503098">
        <w:rPr>
          <w:sz w:val="24"/>
          <w:szCs w:val="24"/>
        </w:rPr>
        <w:t>reason</w:t>
      </w:r>
      <w:r w:rsidRPr="00503098">
        <w:rPr>
          <w:rFonts w:hint="eastAsia"/>
          <w:sz w:val="24"/>
          <w:szCs w:val="24"/>
        </w:rPr>
        <w:t xml:space="preserve"> for approaching the construction of enactment of this </w:t>
      </w:r>
      <w:r w:rsidRPr="00503098">
        <w:rPr>
          <w:sz w:val="24"/>
          <w:szCs w:val="24"/>
        </w:rPr>
        <w:t>character</w:t>
      </w:r>
      <w:r w:rsidRPr="00503098">
        <w:rPr>
          <w:rFonts w:hint="eastAsia"/>
          <w:sz w:val="24"/>
          <w:szCs w:val="24"/>
        </w:rPr>
        <w:t xml:space="preserve"> with any other presumption tha</w:t>
      </w:r>
      <w:r>
        <w:rPr>
          <w:rFonts w:hint="eastAsia"/>
          <w:sz w:val="24"/>
          <w:szCs w:val="24"/>
        </w:rPr>
        <w:t>n</w:t>
      </w:r>
      <w:r w:rsidRPr="00503098">
        <w:rPr>
          <w:rFonts w:hint="eastAsia"/>
          <w:sz w:val="24"/>
          <w:szCs w:val="24"/>
        </w:rPr>
        <w:t xml:space="preserve"> that Parliament used </w:t>
      </w:r>
      <w:r w:rsidRPr="00503098">
        <w:rPr>
          <w:sz w:val="24"/>
          <w:szCs w:val="24"/>
        </w:rPr>
        <w:t>in the</w:t>
      </w:r>
      <w:r w:rsidRPr="00503098">
        <w:rPr>
          <w:rFonts w:hint="eastAsia"/>
          <w:sz w:val="24"/>
          <w:szCs w:val="24"/>
        </w:rPr>
        <w:t xml:space="preserve"> words it selected in </w:t>
      </w:r>
      <w:r w:rsidRPr="00503098">
        <w:rPr>
          <w:sz w:val="24"/>
          <w:szCs w:val="24"/>
        </w:rPr>
        <w:t>the</w:t>
      </w:r>
      <w:r w:rsidRPr="00503098">
        <w:rPr>
          <w:rFonts w:hint="eastAsia"/>
          <w:sz w:val="24"/>
          <w:szCs w:val="24"/>
        </w:rPr>
        <w:t xml:space="preserve">ir </w:t>
      </w:r>
      <w:r w:rsidRPr="00503098">
        <w:rPr>
          <w:sz w:val="24"/>
          <w:szCs w:val="24"/>
        </w:rPr>
        <w:t>ordinary</w:t>
      </w:r>
      <w:r w:rsidRPr="00503098">
        <w:rPr>
          <w:rFonts w:hint="eastAsia"/>
          <w:sz w:val="24"/>
          <w:szCs w:val="24"/>
        </w:rPr>
        <w:t xml:space="preserve"> </w:t>
      </w:r>
      <w:r w:rsidRPr="00503098">
        <w:rPr>
          <w:sz w:val="24"/>
          <w:szCs w:val="24"/>
        </w:rPr>
        <w:t>meaning</w:t>
      </w:r>
      <w:r w:rsidRPr="00503098">
        <w:rPr>
          <w:rFonts w:hint="eastAsia"/>
          <w:sz w:val="24"/>
          <w:szCs w:val="24"/>
        </w:rPr>
        <w:t xml:space="preserve"> and meant what it chose to say.</w:t>
      </w:r>
      <w:r w:rsidRPr="00503098">
        <w:rPr>
          <w:sz w:val="24"/>
          <w:szCs w:val="24"/>
        </w:rPr>
        <w:t>”</w:t>
      </w:r>
      <w:r w:rsidR="00787035">
        <w:rPr>
          <w:rStyle w:val="FootnoteReference"/>
          <w:sz w:val="24"/>
          <w:szCs w:val="24"/>
        </w:rPr>
        <w:footnoteReference w:id="37"/>
      </w:r>
      <w:r>
        <w:rPr>
          <w:rFonts w:hint="eastAsia"/>
          <w:sz w:val="24"/>
          <w:szCs w:val="24"/>
        </w:rPr>
        <w:t xml:space="preserve">  (Emphasis supplied)</w:t>
      </w:r>
    </w:p>
    <w:p w:rsidR="006E3A18" w:rsidRDefault="006E3A18" w:rsidP="003C16E9">
      <w:pPr>
        <w:tabs>
          <w:tab w:val="clear" w:pos="4320"/>
          <w:tab w:val="clear" w:pos="9072"/>
        </w:tabs>
        <w:ind w:left="1440" w:right="746"/>
        <w:jc w:val="both"/>
        <w:rPr>
          <w:sz w:val="24"/>
          <w:szCs w:val="24"/>
        </w:rPr>
      </w:pPr>
    </w:p>
    <w:p w:rsidR="006E3A18" w:rsidRDefault="006E3A18" w:rsidP="003C16E9">
      <w:pPr>
        <w:tabs>
          <w:tab w:val="clear" w:pos="4320"/>
          <w:tab w:val="clear" w:pos="9072"/>
        </w:tabs>
        <w:ind w:left="1440" w:right="746"/>
        <w:jc w:val="both"/>
        <w:rPr>
          <w:rFonts w:hint="eastAsia"/>
          <w:sz w:val="24"/>
          <w:szCs w:val="24"/>
        </w:rPr>
      </w:pPr>
      <w:r>
        <w:rPr>
          <w:sz w:val="24"/>
          <w:szCs w:val="24"/>
        </w:rPr>
        <w:t>“Counsel for the plaintiff has … submitted that an action for trespass to the person is not an action for “breach of duty” at all.  It is, he contends, an action for the infringement by the defendant of a general right of the plaintiff; there is no concomitant duty upon the defendant to avoid infringing the plaintiff’s general right.  This argument or something like it, for I do not find it easy to formulate, found favour with Elwes</w:t>
      </w:r>
      <w:r w:rsidR="008532C4">
        <w:rPr>
          <w:sz w:val="24"/>
          <w:szCs w:val="24"/>
        </w:rPr>
        <w:t> </w:t>
      </w:r>
      <w:r>
        <w:rPr>
          <w:sz w:val="24"/>
          <w:szCs w:val="24"/>
        </w:rPr>
        <w:t>J…”</w:t>
      </w:r>
      <w:r>
        <w:rPr>
          <w:rStyle w:val="FootnoteReference"/>
          <w:sz w:val="24"/>
          <w:szCs w:val="24"/>
        </w:rPr>
        <w:footnoteReference w:id="38"/>
      </w:r>
    </w:p>
    <w:p w:rsidR="00787035" w:rsidRDefault="00787035" w:rsidP="003C16E9">
      <w:pPr>
        <w:tabs>
          <w:tab w:val="clear" w:pos="4320"/>
          <w:tab w:val="clear" w:pos="9072"/>
        </w:tabs>
        <w:ind w:left="1440" w:right="746"/>
        <w:jc w:val="both"/>
        <w:rPr>
          <w:rFonts w:hint="eastAsia"/>
          <w:sz w:val="24"/>
          <w:szCs w:val="24"/>
        </w:rPr>
      </w:pPr>
    </w:p>
    <w:p w:rsidR="00787035" w:rsidRDefault="00787035" w:rsidP="003C16E9">
      <w:pPr>
        <w:tabs>
          <w:tab w:val="clear" w:pos="4320"/>
          <w:tab w:val="clear" w:pos="9072"/>
        </w:tabs>
        <w:ind w:left="1440" w:right="746"/>
        <w:jc w:val="both"/>
        <w:rPr>
          <w:sz w:val="24"/>
          <w:szCs w:val="24"/>
        </w:rPr>
      </w:pPr>
      <w:r>
        <w:rPr>
          <w:sz w:val="24"/>
          <w:szCs w:val="24"/>
        </w:rPr>
        <w:t>“</w:t>
      </w:r>
      <w:r>
        <w:rPr>
          <w:rFonts w:hint="eastAsia"/>
          <w:sz w:val="24"/>
          <w:szCs w:val="24"/>
        </w:rPr>
        <w:t xml:space="preserve">In the context of civil actions a duty is merely the obverse of a right </w:t>
      </w:r>
      <w:r>
        <w:rPr>
          <w:sz w:val="24"/>
          <w:szCs w:val="24"/>
        </w:rPr>
        <w:t>recognized</w:t>
      </w:r>
      <w:r>
        <w:rPr>
          <w:rFonts w:hint="eastAsia"/>
          <w:sz w:val="24"/>
          <w:szCs w:val="24"/>
        </w:rPr>
        <w:t xml:space="preserve"> by law.  The fact that in the earlier cases the emphasis tended to be upon the right and in more modern cases the emphasis tends to be upon the duty merely reflects changing fashions in approach to juristic as to other social problems, and must not be allowed to disguise the fact that right and duty are but two sides of a single medal.</w:t>
      </w:r>
      <w:r>
        <w:rPr>
          <w:sz w:val="24"/>
          <w:szCs w:val="24"/>
        </w:rPr>
        <w:t>”</w:t>
      </w:r>
      <w:r>
        <w:rPr>
          <w:rStyle w:val="FootnoteReference"/>
          <w:sz w:val="24"/>
          <w:szCs w:val="24"/>
        </w:rPr>
        <w:footnoteReference w:id="39"/>
      </w:r>
    </w:p>
    <w:p w:rsidR="00BC2496" w:rsidRPr="00BC2496" w:rsidRDefault="00BC2496" w:rsidP="00BC2496">
      <w:pPr>
        <w:spacing w:line="360" w:lineRule="auto"/>
        <w:ind w:right="746"/>
        <w:jc w:val="both"/>
        <w:rPr>
          <w:rFonts w:eastAsia="PMingLiU"/>
          <w:szCs w:val="28"/>
        </w:rPr>
      </w:pPr>
    </w:p>
    <w:p w:rsidR="00BC2496" w:rsidRPr="00BC2496" w:rsidRDefault="00BC2496" w:rsidP="00B508D0">
      <w:pPr>
        <w:tabs>
          <w:tab w:val="clear" w:pos="4320"/>
          <w:tab w:val="clear" w:pos="9072"/>
        </w:tabs>
        <w:spacing w:line="360" w:lineRule="auto"/>
        <w:ind w:right="26"/>
        <w:jc w:val="both"/>
        <w:rPr>
          <w:rFonts w:eastAsia="PMingLiU"/>
          <w:szCs w:val="28"/>
        </w:rPr>
      </w:pPr>
      <w:r w:rsidRPr="00BC2496">
        <w:rPr>
          <w:rFonts w:eastAsia="PMingLiU"/>
          <w:szCs w:val="28"/>
        </w:rPr>
        <w:t>2</w:t>
      </w:r>
      <w:r w:rsidRPr="00BC2496">
        <w:rPr>
          <w:rFonts w:eastAsia="PMingLiU"/>
          <w:szCs w:val="28"/>
          <w:lang w:eastAsia="zh-TW"/>
        </w:rPr>
        <w:t>9</w:t>
      </w:r>
      <w:r w:rsidRPr="00BC2496">
        <w:rPr>
          <w:rFonts w:eastAsia="PMingLiU"/>
          <w:szCs w:val="28"/>
        </w:rPr>
        <w:t>.</w:t>
      </w:r>
      <w:r w:rsidRPr="00BC2496">
        <w:rPr>
          <w:rFonts w:eastAsia="PMingLiU"/>
          <w:szCs w:val="28"/>
        </w:rPr>
        <w:tab/>
        <w:t>After having reviewed the aforesaid case authorities as well as</w:t>
      </w:r>
      <w:r w:rsidRPr="00BC2496">
        <w:rPr>
          <w:rFonts w:eastAsia="PMingLiU"/>
          <w:i/>
          <w:szCs w:val="28"/>
        </w:rPr>
        <w:t xml:space="preserve"> </w:t>
      </w:r>
      <w:r w:rsidRPr="00BC2496">
        <w:rPr>
          <w:rFonts w:eastAsia="PMingLiU"/>
          <w:szCs w:val="28"/>
        </w:rPr>
        <w:t xml:space="preserve">the legislative history of a series of English limitation Acts, Lord Hoffmann came to the view that it was right for the House of Lords to depart from its previous contrary decision in </w:t>
      </w:r>
      <w:r w:rsidRPr="00BC2496">
        <w:rPr>
          <w:rFonts w:eastAsia="PMingLiU"/>
          <w:i/>
          <w:szCs w:val="28"/>
        </w:rPr>
        <w:t>Stubbings v Webb</w:t>
      </w:r>
      <w:r w:rsidRPr="00BC2496">
        <w:rPr>
          <w:rFonts w:eastAsia="PMingLiU"/>
          <w:szCs w:val="28"/>
        </w:rPr>
        <w:t>.</w:t>
      </w:r>
      <w:r w:rsidRPr="00BC2496">
        <w:rPr>
          <w:rStyle w:val="FootnoteReference"/>
          <w:rFonts w:eastAsia="PMingLiU"/>
          <w:szCs w:val="28"/>
        </w:rPr>
        <w:footnoteReference w:id="40"/>
      </w:r>
      <w:r w:rsidRPr="00BC2496">
        <w:rPr>
          <w:rFonts w:eastAsia="PMingLiU"/>
          <w:szCs w:val="28"/>
        </w:rPr>
        <w:t xml:space="preserve">  His lordship concluded by saying,</w:t>
      </w:r>
    </w:p>
    <w:p w:rsidR="00BC2496" w:rsidRPr="00BC2496" w:rsidRDefault="00BC2496" w:rsidP="00BC2496">
      <w:pPr>
        <w:spacing w:line="360" w:lineRule="auto"/>
        <w:ind w:right="26"/>
        <w:jc w:val="both"/>
        <w:rPr>
          <w:rFonts w:eastAsia="PMingLiU"/>
          <w:szCs w:val="28"/>
        </w:rPr>
      </w:pPr>
    </w:p>
    <w:p w:rsidR="00BC2496" w:rsidRPr="00B508D0" w:rsidRDefault="00BC2496" w:rsidP="00B508D0">
      <w:pPr>
        <w:ind w:left="1440" w:right="746"/>
        <w:jc w:val="both"/>
        <w:rPr>
          <w:rFonts w:eastAsia="PMingLiU"/>
          <w:sz w:val="24"/>
          <w:szCs w:val="24"/>
        </w:rPr>
      </w:pPr>
      <w:r w:rsidRPr="00B508D0">
        <w:rPr>
          <w:rFonts w:eastAsia="PMingLiU"/>
          <w:sz w:val="24"/>
          <w:szCs w:val="24"/>
        </w:rPr>
        <w:t xml:space="preserve">“I therefore think that it would be right to depart from </w:t>
      </w:r>
      <w:r w:rsidRPr="00B508D0">
        <w:rPr>
          <w:rFonts w:eastAsia="PMingLiU"/>
          <w:i/>
          <w:sz w:val="24"/>
          <w:szCs w:val="24"/>
        </w:rPr>
        <w:t>Stubbings</w:t>
      </w:r>
      <w:r w:rsidRPr="00B508D0">
        <w:rPr>
          <w:rFonts w:eastAsia="PMingLiU"/>
          <w:sz w:val="24"/>
          <w:szCs w:val="24"/>
        </w:rPr>
        <w:t xml:space="preserve"> and reaffirm the law laid down by the Court of Appeal in </w:t>
      </w:r>
      <w:r w:rsidRPr="00B508D0">
        <w:rPr>
          <w:rFonts w:eastAsia="PMingLiU"/>
          <w:i/>
          <w:sz w:val="24"/>
          <w:szCs w:val="24"/>
        </w:rPr>
        <w:t>Letang v Cooper</w:t>
      </w:r>
      <w:r w:rsidRPr="00B508D0">
        <w:rPr>
          <w:rFonts w:eastAsia="PMingLiU"/>
          <w:sz w:val="24"/>
          <w:szCs w:val="24"/>
        </w:rPr>
        <w:t xml:space="preserve"> [1965] 1 QB 232.”</w:t>
      </w:r>
      <w:r w:rsidR="00D86781">
        <w:rPr>
          <w:rStyle w:val="FootnoteReference"/>
          <w:rFonts w:eastAsia="PMingLiU"/>
          <w:sz w:val="24"/>
          <w:szCs w:val="24"/>
        </w:rPr>
        <w:footnoteReference w:id="41"/>
      </w:r>
      <w:r w:rsidRPr="00B508D0">
        <w:rPr>
          <w:rFonts w:eastAsia="PMingLiU"/>
          <w:sz w:val="24"/>
          <w:szCs w:val="24"/>
        </w:rPr>
        <w:t xml:space="preserve">  </w:t>
      </w:r>
    </w:p>
    <w:p w:rsidR="00D86781" w:rsidRPr="00D86781" w:rsidRDefault="00D86781" w:rsidP="00BC2496">
      <w:pPr>
        <w:spacing w:line="360" w:lineRule="auto"/>
        <w:ind w:right="746"/>
        <w:jc w:val="both"/>
        <w:rPr>
          <w:rFonts w:hint="eastAsia"/>
          <w:szCs w:val="28"/>
        </w:rPr>
      </w:pPr>
    </w:p>
    <w:p w:rsidR="00BC2496" w:rsidRPr="00BC2496" w:rsidRDefault="00BC2496" w:rsidP="00B508D0">
      <w:pPr>
        <w:tabs>
          <w:tab w:val="clear" w:pos="4320"/>
          <w:tab w:val="clear" w:pos="9072"/>
        </w:tabs>
        <w:spacing w:line="360" w:lineRule="auto"/>
        <w:ind w:right="26"/>
        <w:jc w:val="both"/>
        <w:rPr>
          <w:rFonts w:eastAsia="PMingLiU"/>
          <w:szCs w:val="28"/>
        </w:rPr>
      </w:pPr>
      <w:r w:rsidRPr="00BC2496">
        <w:rPr>
          <w:rFonts w:eastAsia="PMingLiU"/>
          <w:szCs w:val="28"/>
          <w:lang w:eastAsia="zh-TW"/>
        </w:rPr>
        <w:t>30</w:t>
      </w:r>
      <w:r w:rsidRPr="00BC2496">
        <w:rPr>
          <w:rFonts w:eastAsia="PMingLiU"/>
          <w:szCs w:val="28"/>
        </w:rPr>
        <w:t>.</w:t>
      </w:r>
      <w:r w:rsidRPr="00BC2496">
        <w:rPr>
          <w:rFonts w:eastAsia="PMingLiU"/>
          <w:szCs w:val="28"/>
        </w:rPr>
        <w:tab/>
        <w:t>Based on the above, it can be seen that</w:t>
      </w:r>
      <w:r w:rsidR="00553F12">
        <w:rPr>
          <w:rFonts w:hint="eastAsia"/>
          <w:szCs w:val="28"/>
        </w:rPr>
        <w:t xml:space="preserve"> the reason</w:t>
      </w:r>
      <w:r w:rsidR="00373790">
        <w:rPr>
          <w:rFonts w:hint="eastAsia"/>
          <w:szCs w:val="28"/>
        </w:rPr>
        <w:t>s</w:t>
      </w:r>
      <w:r w:rsidR="00553F12">
        <w:rPr>
          <w:rFonts w:hint="eastAsia"/>
          <w:szCs w:val="28"/>
        </w:rPr>
        <w:t xml:space="preserve"> </w:t>
      </w:r>
      <w:r w:rsidR="004051BB">
        <w:rPr>
          <w:rFonts w:hint="eastAsia"/>
          <w:szCs w:val="28"/>
        </w:rPr>
        <w:t>wh</w:t>
      </w:r>
      <w:r w:rsidR="00553F12">
        <w:rPr>
          <w:rFonts w:hint="eastAsia"/>
          <w:szCs w:val="28"/>
        </w:rPr>
        <w:t>y</w:t>
      </w:r>
      <w:r w:rsidRPr="00BC2496">
        <w:rPr>
          <w:rFonts w:eastAsia="PMingLiU"/>
          <w:szCs w:val="28"/>
        </w:rPr>
        <w:t xml:space="preserve"> Lord Hoffmann said that the English equivalent of our s 27 is applicable to the tort of trespass to the person </w:t>
      </w:r>
      <w:r w:rsidR="00373790">
        <w:rPr>
          <w:rFonts w:hint="eastAsia"/>
          <w:szCs w:val="28"/>
        </w:rPr>
        <w:t>are</w:t>
      </w:r>
      <w:r w:rsidRPr="00BC2496">
        <w:rPr>
          <w:rFonts w:eastAsia="PMingLiU"/>
          <w:szCs w:val="28"/>
        </w:rPr>
        <w:t xml:space="preserve"> that </w:t>
      </w:r>
      <w:r w:rsidR="00D86781">
        <w:rPr>
          <w:rFonts w:hint="eastAsia"/>
          <w:szCs w:val="28"/>
        </w:rPr>
        <w:t xml:space="preserve">the phrase </w:t>
      </w:r>
      <w:r w:rsidR="00D86781">
        <w:rPr>
          <w:szCs w:val="28"/>
        </w:rPr>
        <w:t>“</w:t>
      </w:r>
      <w:r w:rsidR="00D86781">
        <w:rPr>
          <w:rFonts w:hint="eastAsia"/>
          <w:szCs w:val="28"/>
        </w:rPr>
        <w:t>breach of duty</w:t>
      </w:r>
      <w:r w:rsidR="00D86781">
        <w:rPr>
          <w:szCs w:val="28"/>
        </w:rPr>
        <w:t>”</w:t>
      </w:r>
      <w:r w:rsidR="00D86781">
        <w:rPr>
          <w:rFonts w:hint="eastAsia"/>
          <w:szCs w:val="28"/>
        </w:rPr>
        <w:t xml:space="preserve"> has consistently been </w:t>
      </w:r>
      <w:r w:rsidR="006C7A36">
        <w:rPr>
          <w:rFonts w:hint="eastAsia"/>
          <w:szCs w:val="28"/>
        </w:rPr>
        <w:t xml:space="preserve">construed </w:t>
      </w:r>
      <w:r w:rsidR="00373790">
        <w:rPr>
          <w:rFonts w:hint="eastAsia"/>
          <w:szCs w:val="28"/>
        </w:rPr>
        <w:t xml:space="preserve">judicially </w:t>
      </w:r>
      <w:r w:rsidR="008532C4">
        <w:rPr>
          <w:szCs w:val="28"/>
        </w:rPr>
        <w:t xml:space="preserve">as </w:t>
      </w:r>
      <w:r w:rsidR="00373790">
        <w:rPr>
          <w:rFonts w:hint="eastAsia"/>
          <w:szCs w:val="28"/>
        </w:rPr>
        <w:t>hav</w:t>
      </w:r>
      <w:r w:rsidR="006C7A36">
        <w:rPr>
          <w:rFonts w:hint="eastAsia"/>
          <w:szCs w:val="28"/>
        </w:rPr>
        <w:t>ing</w:t>
      </w:r>
      <w:r w:rsidR="00373790">
        <w:rPr>
          <w:rFonts w:hint="eastAsia"/>
          <w:szCs w:val="28"/>
        </w:rPr>
        <w:t xml:space="preserve"> a wide meaning</w:t>
      </w:r>
      <w:r w:rsidR="006C7A36">
        <w:rPr>
          <w:rFonts w:hint="eastAsia"/>
          <w:szCs w:val="28"/>
        </w:rPr>
        <w:t>;</w:t>
      </w:r>
      <w:r w:rsidR="00D86781">
        <w:rPr>
          <w:rFonts w:hint="eastAsia"/>
          <w:szCs w:val="28"/>
        </w:rPr>
        <w:t xml:space="preserve"> that </w:t>
      </w:r>
      <w:r w:rsidRPr="00BC2496">
        <w:rPr>
          <w:rFonts w:eastAsia="PMingLiU"/>
          <w:szCs w:val="28"/>
        </w:rPr>
        <w:t xml:space="preserve">the provision </w:t>
      </w:r>
      <w:r w:rsidR="00A3226D">
        <w:rPr>
          <w:rFonts w:hint="eastAsia"/>
          <w:szCs w:val="28"/>
        </w:rPr>
        <w:t>can</w:t>
      </w:r>
      <w:r w:rsidRPr="00BC2496">
        <w:rPr>
          <w:rFonts w:eastAsia="PMingLiU"/>
          <w:szCs w:val="28"/>
        </w:rPr>
        <w:t xml:space="preserve">, as held in </w:t>
      </w:r>
      <w:r w:rsidRPr="00BC2496">
        <w:rPr>
          <w:rFonts w:eastAsia="PMingLiU"/>
          <w:i/>
          <w:szCs w:val="28"/>
        </w:rPr>
        <w:t>Letang v Cooper</w:t>
      </w:r>
      <w:r w:rsidRPr="00BC2496">
        <w:rPr>
          <w:rFonts w:eastAsia="PMingLiU"/>
          <w:szCs w:val="28"/>
        </w:rPr>
        <w:t xml:space="preserve">, </w:t>
      </w:r>
      <w:r w:rsidR="00A3226D">
        <w:rPr>
          <w:rFonts w:hint="eastAsia"/>
          <w:szCs w:val="28"/>
        </w:rPr>
        <w:t xml:space="preserve">be </w:t>
      </w:r>
      <w:r w:rsidRPr="00BC2496">
        <w:rPr>
          <w:rFonts w:eastAsia="PMingLiU"/>
          <w:szCs w:val="28"/>
        </w:rPr>
        <w:t>applicable to all torts</w:t>
      </w:r>
      <w:r w:rsidR="00A3226D">
        <w:rPr>
          <w:rFonts w:hint="eastAsia"/>
          <w:szCs w:val="28"/>
        </w:rPr>
        <w:t>, which concern the infringement of civil rights of others</w:t>
      </w:r>
      <w:r w:rsidR="00373790">
        <w:rPr>
          <w:rFonts w:hint="eastAsia"/>
          <w:szCs w:val="28"/>
        </w:rPr>
        <w:t>;</w:t>
      </w:r>
      <w:r w:rsidR="00A3226D">
        <w:rPr>
          <w:rFonts w:hint="eastAsia"/>
          <w:szCs w:val="28"/>
        </w:rPr>
        <w:t xml:space="preserve"> and</w:t>
      </w:r>
      <w:r w:rsidR="00D86781">
        <w:rPr>
          <w:rFonts w:hint="eastAsia"/>
          <w:szCs w:val="28"/>
        </w:rPr>
        <w:t xml:space="preserve"> that</w:t>
      </w:r>
      <w:r w:rsidR="00A3226D">
        <w:rPr>
          <w:rFonts w:hint="eastAsia"/>
          <w:szCs w:val="28"/>
        </w:rPr>
        <w:t xml:space="preserve"> in this context, </w:t>
      </w:r>
      <w:r w:rsidR="00A3226D">
        <w:rPr>
          <w:szCs w:val="28"/>
        </w:rPr>
        <w:t>“</w:t>
      </w:r>
      <w:r w:rsidR="00A3226D">
        <w:rPr>
          <w:rFonts w:hint="eastAsia"/>
          <w:szCs w:val="28"/>
        </w:rPr>
        <w:t>right</w:t>
      </w:r>
      <w:r w:rsidR="00A3226D">
        <w:rPr>
          <w:szCs w:val="28"/>
        </w:rPr>
        <w:t>”</w:t>
      </w:r>
      <w:r w:rsidR="00A3226D">
        <w:rPr>
          <w:rFonts w:hint="eastAsia"/>
          <w:szCs w:val="28"/>
        </w:rPr>
        <w:t xml:space="preserve"> and </w:t>
      </w:r>
      <w:r w:rsidR="00A3226D">
        <w:rPr>
          <w:szCs w:val="28"/>
        </w:rPr>
        <w:t>“</w:t>
      </w:r>
      <w:r w:rsidR="00A3226D">
        <w:rPr>
          <w:rFonts w:hint="eastAsia"/>
          <w:szCs w:val="28"/>
        </w:rPr>
        <w:t>duty</w:t>
      </w:r>
      <w:r w:rsidR="00A3226D">
        <w:rPr>
          <w:szCs w:val="28"/>
        </w:rPr>
        <w:t>”</w:t>
      </w:r>
      <w:r w:rsidR="00A3226D">
        <w:rPr>
          <w:rFonts w:hint="eastAsia"/>
          <w:szCs w:val="28"/>
        </w:rPr>
        <w:t xml:space="preserve"> are but two sides of the same medal</w:t>
      </w:r>
      <w:r w:rsidRPr="00BC2496">
        <w:rPr>
          <w:rFonts w:eastAsia="PMingLiU"/>
          <w:szCs w:val="28"/>
        </w:rPr>
        <w:t xml:space="preserve">.  </w:t>
      </w:r>
    </w:p>
    <w:p w:rsidR="00BC2496" w:rsidRPr="00BC2496" w:rsidRDefault="00BC2496" w:rsidP="00BC2496">
      <w:pPr>
        <w:spacing w:line="360" w:lineRule="auto"/>
        <w:ind w:right="26"/>
        <w:jc w:val="both"/>
        <w:rPr>
          <w:rFonts w:eastAsia="PMingLiU"/>
          <w:szCs w:val="28"/>
        </w:rPr>
      </w:pPr>
    </w:p>
    <w:p w:rsidR="00BC2496" w:rsidRPr="00BC2496" w:rsidRDefault="00BC2496" w:rsidP="00B508D0">
      <w:pPr>
        <w:tabs>
          <w:tab w:val="clear" w:pos="4320"/>
          <w:tab w:val="clear" w:pos="9072"/>
        </w:tabs>
        <w:spacing w:line="360" w:lineRule="auto"/>
        <w:ind w:right="26"/>
        <w:jc w:val="both"/>
        <w:rPr>
          <w:rFonts w:eastAsia="PMingLiU"/>
          <w:szCs w:val="28"/>
        </w:rPr>
      </w:pPr>
      <w:r w:rsidRPr="00BC2496">
        <w:rPr>
          <w:rFonts w:eastAsia="PMingLiU"/>
          <w:szCs w:val="28"/>
          <w:lang w:eastAsia="zh-TW"/>
        </w:rPr>
        <w:t>31</w:t>
      </w:r>
      <w:r w:rsidRPr="00BC2496">
        <w:rPr>
          <w:rFonts w:eastAsia="PMingLiU"/>
          <w:szCs w:val="28"/>
        </w:rPr>
        <w:t>.</w:t>
      </w:r>
      <w:r w:rsidRPr="00BC2496">
        <w:rPr>
          <w:rFonts w:eastAsia="PMingLiU"/>
          <w:szCs w:val="28"/>
        </w:rPr>
        <w:tab/>
        <w:t xml:space="preserve">In view of the weight of the </w:t>
      </w:r>
      <w:r w:rsidR="00373790">
        <w:rPr>
          <w:rFonts w:hint="eastAsia"/>
          <w:szCs w:val="28"/>
        </w:rPr>
        <w:t xml:space="preserve">aforesaid </w:t>
      </w:r>
      <w:r w:rsidRPr="00BC2496">
        <w:rPr>
          <w:rFonts w:eastAsia="PMingLiU"/>
          <w:szCs w:val="28"/>
        </w:rPr>
        <w:t xml:space="preserve">authorities, </w:t>
      </w:r>
      <w:r w:rsidR="00D86781">
        <w:rPr>
          <w:rFonts w:hint="eastAsia"/>
          <w:szCs w:val="28"/>
        </w:rPr>
        <w:t xml:space="preserve">in my judgment </w:t>
      </w:r>
      <w:r w:rsidRPr="00BC2496">
        <w:rPr>
          <w:rFonts w:eastAsia="PMingLiU"/>
          <w:szCs w:val="28"/>
        </w:rPr>
        <w:t>s</w:t>
      </w:r>
      <w:r w:rsidR="00D86781">
        <w:rPr>
          <w:rFonts w:eastAsia="PMingLiU"/>
          <w:szCs w:val="28"/>
        </w:rPr>
        <w:t> </w:t>
      </w:r>
      <w:r w:rsidRPr="00BC2496">
        <w:rPr>
          <w:rFonts w:eastAsia="PMingLiU"/>
          <w:szCs w:val="28"/>
        </w:rPr>
        <w:t xml:space="preserve">27 of the Ordinance is applicable to an action of defamation in which damages for personal injury are claimed and therefore in the present case condition (ii) above is also satisfied.  As such, the applicable limitation period here is one of 3 years.  </w:t>
      </w:r>
    </w:p>
    <w:p w:rsidR="00BC2496" w:rsidRDefault="00BC2496" w:rsidP="00BC2496">
      <w:pPr>
        <w:spacing w:line="360" w:lineRule="auto"/>
        <w:ind w:right="26"/>
        <w:jc w:val="both"/>
        <w:rPr>
          <w:rFonts w:eastAsia="PMingLiU"/>
          <w:szCs w:val="28"/>
        </w:rPr>
      </w:pPr>
    </w:p>
    <w:p w:rsidR="00EE5017" w:rsidRDefault="00EE5017" w:rsidP="00BC2496">
      <w:pPr>
        <w:spacing w:line="360" w:lineRule="auto"/>
        <w:ind w:right="26"/>
        <w:jc w:val="both"/>
        <w:rPr>
          <w:rFonts w:eastAsia="PMingLiU"/>
          <w:szCs w:val="28"/>
        </w:rPr>
      </w:pPr>
    </w:p>
    <w:p w:rsidR="00EE5017" w:rsidRDefault="00EE5017" w:rsidP="00BC2496">
      <w:pPr>
        <w:spacing w:line="360" w:lineRule="auto"/>
        <w:ind w:right="26"/>
        <w:jc w:val="both"/>
        <w:rPr>
          <w:rFonts w:eastAsia="PMingLiU"/>
          <w:szCs w:val="28"/>
        </w:rPr>
      </w:pPr>
    </w:p>
    <w:p w:rsidR="00EE5017" w:rsidRPr="00BC2496" w:rsidRDefault="00EE5017" w:rsidP="00BC2496">
      <w:pPr>
        <w:spacing w:line="360" w:lineRule="auto"/>
        <w:ind w:right="26"/>
        <w:jc w:val="both"/>
        <w:rPr>
          <w:rFonts w:eastAsia="PMingLiU"/>
          <w:szCs w:val="28"/>
        </w:rPr>
      </w:pPr>
    </w:p>
    <w:p w:rsidR="00BC2496" w:rsidRPr="00B508D0" w:rsidRDefault="00BC2496" w:rsidP="00BC2496">
      <w:pPr>
        <w:spacing w:line="360" w:lineRule="auto"/>
        <w:rPr>
          <w:rFonts w:eastAsia="PMingLiU"/>
          <w:i/>
          <w:szCs w:val="28"/>
        </w:rPr>
      </w:pPr>
      <w:r w:rsidRPr="00B508D0">
        <w:rPr>
          <w:rFonts w:eastAsia="PMingLiU"/>
          <w:i/>
          <w:szCs w:val="28"/>
        </w:rPr>
        <w:t>As to (b): date of knowledge</w:t>
      </w:r>
    </w:p>
    <w:p w:rsidR="00BC2496" w:rsidRPr="00BC2496" w:rsidRDefault="00BC2496" w:rsidP="00BC2496">
      <w:pPr>
        <w:spacing w:line="360" w:lineRule="auto"/>
        <w:rPr>
          <w:rFonts w:eastAsia="PMingLiU"/>
          <w:szCs w:val="28"/>
          <w:u w:val="single"/>
        </w:rPr>
      </w:pPr>
    </w:p>
    <w:p w:rsidR="00BC2496" w:rsidRPr="00BC2496" w:rsidRDefault="00BC2496" w:rsidP="00B508D0">
      <w:pPr>
        <w:tabs>
          <w:tab w:val="clear" w:pos="4320"/>
          <w:tab w:val="clear" w:pos="9072"/>
        </w:tabs>
        <w:spacing w:line="360" w:lineRule="auto"/>
        <w:jc w:val="both"/>
        <w:rPr>
          <w:rFonts w:eastAsia="PMingLiU"/>
          <w:szCs w:val="28"/>
        </w:rPr>
      </w:pPr>
      <w:r w:rsidRPr="00BC2496">
        <w:rPr>
          <w:rFonts w:eastAsia="PMingLiU"/>
          <w:szCs w:val="28"/>
          <w:lang w:eastAsia="zh-TW"/>
        </w:rPr>
        <w:t>32</w:t>
      </w:r>
      <w:r w:rsidRPr="00BC2496">
        <w:rPr>
          <w:rFonts w:eastAsia="PMingLiU"/>
          <w:szCs w:val="28"/>
        </w:rPr>
        <w:t>.</w:t>
      </w:r>
      <w:r w:rsidRPr="00BC2496">
        <w:rPr>
          <w:rFonts w:eastAsia="PMingLiU"/>
          <w:szCs w:val="28"/>
        </w:rPr>
        <w:tab/>
        <w:t>In the present case, assuming that the plaintiff</w:t>
      </w:r>
      <w:r w:rsidRPr="00BC2496">
        <w:rPr>
          <w:rFonts w:eastAsia="PMingLiU"/>
          <w:szCs w:val="28"/>
          <w:lang w:eastAsia="zh-TW"/>
        </w:rPr>
        <w:t xml:space="preserve"> has in fact been suffering from </w:t>
      </w:r>
      <w:r w:rsidRPr="00BC2496">
        <w:rPr>
          <w:rFonts w:eastAsia="PMingLiU"/>
          <w:szCs w:val="28"/>
        </w:rPr>
        <w:t>depression</w:t>
      </w:r>
      <w:r w:rsidRPr="00BC2496">
        <w:rPr>
          <w:rFonts w:eastAsia="PMingLiU"/>
          <w:szCs w:val="28"/>
          <w:lang w:eastAsia="zh-TW"/>
        </w:rPr>
        <w:t xml:space="preserve"> (and there seems to be no dispute a</w:t>
      </w:r>
      <w:r w:rsidRPr="00BC2496">
        <w:rPr>
          <w:rFonts w:eastAsia="PMingLiU"/>
          <w:szCs w:val="28"/>
        </w:rPr>
        <w:t>bout it</w:t>
      </w:r>
      <w:r w:rsidRPr="00BC2496">
        <w:rPr>
          <w:rFonts w:eastAsia="PMingLiU"/>
          <w:szCs w:val="28"/>
          <w:lang w:eastAsia="zh-TW"/>
        </w:rPr>
        <w:t>)</w:t>
      </w:r>
      <w:r w:rsidRPr="00BC2496">
        <w:rPr>
          <w:rFonts w:eastAsia="PMingLiU"/>
          <w:szCs w:val="28"/>
        </w:rPr>
        <w:t>, references to the date of knowledge under consideration are references to the date on which he first had knowledge of the following</w:t>
      </w:r>
      <w:r w:rsidRPr="00BC2496">
        <w:rPr>
          <w:rFonts w:eastAsia="PMingLiU"/>
          <w:szCs w:val="28"/>
          <w:lang w:eastAsia="zh-TW"/>
        </w:rPr>
        <w:t xml:space="preserve"> (“the relevant knowledge”)</w:t>
      </w:r>
      <w:r w:rsidRPr="00BC2496">
        <w:rPr>
          <w:rFonts w:eastAsia="PMingLiU"/>
          <w:szCs w:val="28"/>
        </w:rPr>
        <w:t xml:space="preserve">: </w:t>
      </w:r>
    </w:p>
    <w:p w:rsidR="00BC2496" w:rsidRPr="00BC2496" w:rsidRDefault="00BC2496" w:rsidP="00BC2496">
      <w:pPr>
        <w:spacing w:line="360" w:lineRule="auto"/>
        <w:ind w:right="26"/>
        <w:jc w:val="both"/>
        <w:rPr>
          <w:rFonts w:eastAsia="PMingLiU"/>
          <w:szCs w:val="28"/>
        </w:rPr>
      </w:pPr>
    </w:p>
    <w:p w:rsidR="00BC2496" w:rsidRPr="00BC2496" w:rsidRDefault="00BC2496" w:rsidP="00B508D0">
      <w:pPr>
        <w:pStyle w:val="ListParagraph"/>
        <w:numPr>
          <w:ilvl w:val="0"/>
          <w:numId w:val="29"/>
        </w:numPr>
        <w:tabs>
          <w:tab w:val="clear" w:pos="1440"/>
          <w:tab w:val="clear" w:pos="4320"/>
          <w:tab w:val="clear" w:pos="9072"/>
          <w:tab w:val="left" w:pos="2160"/>
        </w:tabs>
        <w:snapToGrid/>
        <w:spacing w:line="360" w:lineRule="auto"/>
        <w:ind w:left="2160" w:right="26" w:hanging="720"/>
        <w:contextualSpacing/>
        <w:jc w:val="both"/>
        <w:rPr>
          <w:rFonts w:eastAsia="PMingLiU"/>
          <w:szCs w:val="28"/>
        </w:rPr>
      </w:pPr>
      <w:r w:rsidRPr="00BC2496">
        <w:rPr>
          <w:rFonts w:eastAsia="PMingLiU"/>
          <w:szCs w:val="28"/>
        </w:rPr>
        <w:t>that his depression was significant; and</w:t>
      </w:r>
    </w:p>
    <w:p w:rsidR="00BC2496" w:rsidRPr="00BC2496" w:rsidRDefault="00BC2496" w:rsidP="00BC2496">
      <w:pPr>
        <w:pStyle w:val="ListParagraph"/>
        <w:spacing w:line="360" w:lineRule="auto"/>
        <w:ind w:left="1440" w:right="26"/>
        <w:jc w:val="both"/>
        <w:rPr>
          <w:rFonts w:eastAsia="PMingLiU"/>
          <w:szCs w:val="28"/>
        </w:rPr>
      </w:pPr>
    </w:p>
    <w:p w:rsidR="00BC2496" w:rsidRPr="00BC2496" w:rsidRDefault="00BC2496" w:rsidP="00B508D0">
      <w:pPr>
        <w:pStyle w:val="ListParagraph"/>
        <w:numPr>
          <w:ilvl w:val="0"/>
          <w:numId w:val="29"/>
        </w:numPr>
        <w:tabs>
          <w:tab w:val="clear" w:pos="1440"/>
          <w:tab w:val="clear" w:pos="4320"/>
          <w:tab w:val="clear" w:pos="9072"/>
          <w:tab w:val="left" w:pos="2160"/>
        </w:tabs>
        <w:snapToGrid/>
        <w:spacing w:line="360" w:lineRule="auto"/>
        <w:ind w:left="2160" w:right="26" w:hanging="720"/>
        <w:contextualSpacing/>
        <w:jc w:val="both"/>
        <w:rPr>
          <w:rFonts w:eastAsia="PMingLiU"/>
          <w:szCs w:val="28"/>
        </w:rPr>
      </w:pPr>
      <w:r w:rsidRPr="00BC2496">
        <w:rPr>
          <w:rFonts w:eastAsia="PMingLiU"/>
          <w:szCs w:val="28"/>
        </w:rPr>
        <w:t>that his depression was attributable in whole or in part to the alleged defamation,</w:t>
      </w:r>
    </w:p>
    <w:p w:rsidR="00BC2496" w:rsidRPr="00BC2496" w:rsidRDefault="00BC2496" w:rsidP="00BC2496">
      <w:pPr>
        <w:spacing w:line="360" w:lineRule="auto"/>
        <w:ind w:right="26"/>
        <w:jc w:val="both"/>
        <w:rPr>
          <w:rFonts w:eastAsia="PMingLiU"/>
          <w:szCs w:val="28"/>
        </w:rPr>
      </w:pPr>
    </w:p>
    <w:p w:rsidR="00BC2496" w:rsidRPr="00BC2496" w:rsidRDefault="00BC2496" w:rsidP="00BC2496">
      <w:pPr>
        <w:spacing w:line="360" w:lineRule="auto"/>
        <w:ind w:right="26"/>
        <w:jc w:val="both"/>
        <w:rPr>
          <w:rFonts w:eastAsia="PMingLiU"/>
          <w:szCs w:val="28"/>
        </w:rPr>
      </w:pPr>
      <w:r w:rsidRPr="00BC2496">
        <w:rPr>
          <w:rFonts w:eastAsia="PMingLiU"/>
          <w:szCs w:val="28"/>
        </w:rPr>
        <w:t>there being no issue about the identity of the defendant and no suggestion that the alleged defamatory acts were those of another person: see s</w:t>
      </w:r>
      <w:r w:rsidR="00B508D0">
        <w:rPr>
          <w:rFonts w:eastAsia="PMingLiU"/>
          <w:szCs w:val="28"/>
        </w:rPr>
        <w:t> </w:t>
      </w:r>
      <w:r w:rsidRPr="00BC2496">
        <w:rPr>
          <w:rFonts w:eastAsia="PMingLiU"/>
          <w:szCs w:val="28"/>
        </w:rPr>
        <w:t xml:space="preserve">27(4)(b) and (6). </w:t>
      </w:r>
    </w:p>
    <w:p w:rsidR="00BC2496" w:rsidRPr="00BC2496" w:rsidRDefault="00BC2496" w:rsidP="00BC2496">
      <w:pPr>
        <w:spacing w:line="360" w:lineRule="auto"/>
        <w:ind w:right="26"/>
        <w:jc w:val="both"/>
        <w:rPr>
          <w:rFonts w:eastAsia="PMingLiU"/>
          <w:szCs w:val="28"/>
        </w:rPr>
      </w:pPr>
    </w:p>
    <w:p w:rsidR="00BC2496" w:rsidRPr="00BC2496" w:rsidRDefault="00BC2496" w:rsidP="00B508D0">
      <w:pPr>
        <w:tabs>
          <w:tab w:val="clear" w:pos="4320"/>
          <w:tab w:val="clear" w:pos="9072"/>
        </w:tabs>
        <w:spacing w:line="360" w:lineRule="auto"/>
        <w:ind w:right="26"/>
        <w:jc w:val="both"/>
        <w:rPr>
          <w:rFonts w:eastAsia="PMingLiU"/>
          <w:szCs w:val="28"/>
        </w:rPr>
      </w:pPr>
      <w:r w:rsidRPr="00BC2496">
        <w:rPr>
          <w:rFonts w:eastAsia="PMingLiU"/>
          <w:szCs w:val="28"/>
        </w:rPr>
        <w:t>3</w:t>
      </w:r>
      <w:r w:rsidRPr="00BC2496">
        <w:rPr>
          <w:rFonts w:eastAsia="PMingLiU"/>
          <w:szCs w:val="28"/>
          <w:lang w:eastAsia="zh-TW"/>
        </w:rPr>
        <w:t>3</w:t>
      </w:r>
      <w:r w:rsidRPr="00BC2496">
        <w:rPr>
          <w:rFonts w:eastAsia="PMingLiU"/>
          <w:szCs w:val="28"/>
        </w:rPr>
        <w:t>.</w:t>
      </w:r>
      <w:r w:rsidRPr="00BC2496">
        <w:rPr>
          <w:rFonts w:eastAsia="PMingLiU"/>
          <w:szCs w:val="28"/>
        </w:rPr>
        <w:tab/>
        <w:t xml:space="preserve">It is well-established that knowledge that set the time running for the secondary limitation period comprised both actual and imputed knowledge.  If the claimant lacked actual knowledge of the matters set out in s 27(6), but could reasonably be expected to have acquired the relevant knowledge pursuant to s 27(8), it </w:t>
      </w:r>
      <w:r w:rsidR="00373790">
        <w:rPr>
          <w:rFonts w:hint="eastAsia"/>
          <w:szCs w:val="28"/>
        </w:rPr>
        <w:t>i</w:t>
      </w:r>
      <w:r w:rsidRPr="00BC2496">
        <w:rPr>
          <w:rFonts w:eastAsia="PMingLiU"/>
          <w:szCs w:val="28"/>
        </w:rPr>
        <w:t xml:space="preserve">s imputed to him.  The relevant legal principles have been neatly summarized in </w:t>
      </w:r>
      <w:r w:rsidRPr="00BC2496">
        <w:rPr>
          <w:rFonts w:eastAsia="PMingLiU"/>
          <w:i/>
          <w:szCs w:val="28"/>
        </w:rPr>
        <w:t>Cheung Yin Heung v Hang Lung Real Estate Agency</w:t>
      </w:r>
      <w:r w:rsidR="008532C4">
        <w:rPr>
          <w:rFonts w:eastAsia="PMingLiU"/>
          <w:i/>
          <w:szCs w:val="28"/>
        </w:rPr>
        <w:t xml:space="preserve"> </w:t>
      </w:r>
      <w:r w:rsidR="008532C4" w:rsidRPr="008532C4">
        <w:rPr>
          <w:rFonts w:eastAsia="PMingLiU"/>
          <w:szCs w:val="28"/>
        </w:rPr>
        <w:t>which</w:t>
      </w:r>
      <w:r w:rsidR="008532C4">
        <w:rPr>
          <w:rFonts w:eastAsia="PMingLiU"/>
          <w:szCs w:val="28"/>
        </w:rPr>
        <w:t xml:space="preserve"> I grateful</w:t>
      </w:r>
      <w:r w:rsidR="00B34446">
        <w:rPr>
          <w:rFonts w:hint="eastAsia"/>
          <w:szCs w:val="28"/>
        </w:rPr>
        <w:t>ly</w:t>
      </w:r>
      <w:r w:rsidR="008532C4">
        <w:rPr>
          <w:rFonts w:eastAsia="PMingLiU"/>
          <w:szCs w:val="28"/>
        </w:rPr>
        <w:t xml:space="preserve"> adopt</w:t>
      </w:r>
      <w:r w:rsidRPr="008532C4">
        <w:rPr>
          <w:rFonts w:eastAsia="PMingLiU"/>
          <w:szCs w:val="28"/>
        </w:rPr>
        <w:t>.</w:t>
      </w:r>
      <w:r w:rsidRPr="00BC2496">
        <w:rPr>
          <w:rStyle w:val="FootnoteReference"/>
          <w:rFonts w:eastAsia="PMingLiU"/>
          <w:szCs w:val="28"/>
        </w:rPr>
        <w:footnoteReference w:id="42"/>
      </w:r>
    </w:p>
    <w:p w:rsidR="00BC2496" w:rsidRPr="00BC2496" w:rsidRDefault="00BC2496" w:rsidP="00BC2496">
      <w:pPr>
        <w:spacing w:line="360" w:lineRule="auto"/>
        <w:ind w:right="26"/>
        <w:jc w:val="both"/>
        <w:rPr>
          <w:rFonts w:eastAsia="PMingLiU"/>
          <w:szCs w:val="28"/>
        </w:rPr>
      </w:pPr>
    </w:p>
    <w:p w:rsidR="00BC2496" w:rsidRPr="00BC2496" w:rsidRDefault="00BC2496" w:rsidP="00B508D0">
      <w:pPr>
        <w:tabs>
          <w:tab w:val="clear" w:pos="4320"/>
          <w:tab w:val="clear" w:pos="9072"/>
        </w:tabs>
        <w:spacing w:line="360" w:lineRule="auto"/>
        <w:ind w:right="26"/>
        <w:jc w:val="both"/>
        <w:rPr>
          <w:rFonts w:eastAsia="PMingLiU"/>
          <w:szCs w:val="28"/>
        </w:rPr>
      </w:pPr>
      <w:r w:rsidRPr="00BC2496">
        <w:rPr>
          <w:rFonts w:eastAsia="PMingLiU"/>
          <w:szCs w:val="28"/>
        </w:rPr>
        <w:t>3</w:t>
      </w:r>
      <w:r w:rsidRPr="00BC2496">
        <w:rPr>
          <w:rFonts w:eastAsia="PMingLiU"/>
          <w:szCs w:val="28"/>
          <w:lang w:eastAsia="zh-TW"/>
        </w:rPr>
        <w:t>4</w:t>
      </w:r>
      <w:r w:rsidRPr="00BC2496">
        <w:rPr>
          <w:rFonts w:eastAsia="PMingLiU"/>
          <w:szCs w:val="28"/>
        </w:rPr>
        <w:t>.</w:t>
      </w:r>
      <w:r w:rsidRPr="00BC2496">
        <w:rPr>
          <w:rFonts w:eastAsia="PMingLiU"/>
          <w:szCs w:val="28"/>
        </w:rPr>
        <w:tab/>
        <w:t>Ms Au for defendant relies on the following to show that the plaintiff</w:t>
      </w:r>
      <w:r w:rsidR="00A3226D">
        <w:rPr>
          <w:rFonts w:hint="eastAsia"/>
          <w:szCs w:val="28"/>
        </w:rPr>
        <w:t xml:space="preserve"> first</w:t>
      </w:r>
      <w:r w:rsidRPr="00BC2496">
        <w:rPr>
          <w:rFonts w:eastAsia="PMingLiU"/>
          <w:szCs w:val="28"/>
        </w:rPr>
        <w:t xml:space="preserve"> had </w:t>
      </w:r>
      <w:r w:rsidR="00A3226D">
        <w:rPr>
          <w:rFonts w:hint="eastAsia"/>
          <w:szCs w:val="28"/>
        </w:rPr>
        <w:t xml:space="preserve">the relevant </w:t>
      </w:r>
      <w:r w:rsidRPr="00BC2496">
        <w:rPr>
          <w:rFonts w:eastAsia="PMingLiU"/>
          <w:szCs w:val="28"/>
        </w:rPr>
        <w:t xml:space="preserve">knowledge more than 3 years before the present action </w:t>
      </w:r>
      <w:r w:rsidR="00373790">
        <w:rPr>
          <w:rFonts w:hint="eastAsia"/>
          <w:szCs w:val="28"/>
        </w:rPr>
        <w:t xml:space="preserve">commenced </w:t>
      </w:r>
      <w:r w:rsidRPr="00BC2496">
        <w:rPr>
          <w:rFonts w:eastAsia="PMingLiU"/>
          <w:szCs w:val="28"/>
          <w:lang w:eastAsia="zh-TW"/>
        </w:rPr>
        <w:t>on 27 August 2013</w:t>
      </w:r>
      <w:r w:rsidRPr="00BC2496">
        <w:rPr>
          <w:rFonts w:eastAsia="PMingLiU"/>
          <w:szCs w:val="28"/>
        </w:rPr>
        <w:t>:</w:t>
      </w:r>
      <w:r w:rsidR="00B508D0">
        <w:rPr>
          <w:rFonts w:eastAsia="PMingLiU"/>
          <w:szCs w:val="28"/>
        </w:rPr>
        <w:t>-</w:t>
      </w:r>
    </w:p>
    <w:p w:rsidR="00BC2496" w:rsidRPr="00BC2496" w:rsidRDefault="00BC2496" w:rsidP="00BC2496">
      <w:pPr>
        <w:spacing w:line="360" w:lineRule="auto"/>
        <w:ind w:right="26"/>
        <w:jc w:val="both"/>
        <w:rPr>
          <w:rFonts w:eastAsia="PMingLiU"/>
          <w:szCs w:val="28"/>
        </w:rPr>
      </w:pPr>
    </w:p>
    <w:p w:rsidR="00BC2496" w:rsidRPr="00BC2496" w:rsidRDefault="00BC2496" w:rsidP="00B508D0">
      <w:pPr>
        <w:pStyle w:val="ListParagraph"/>
        <w:numPr>
          <w:ilvl w:val="0"/>
          <w:numId w:val="30"/>
        </w:numPr>
        <w:tabs>
          <w:tab w:val="clear" w:pos="1440"/>
          <w:tab w:val="clear" w:pos="4320"/>
          <w:tab w:val="clear" w:pos="9072"/>
          <w:tab w:val="left" w:pos="2160"/>
        </w:tabs>
        <w:snapToGrid/>
        <w:spacing w:line="360" w:lineRule="auto"/>
        <w:ind w:left="2160" w:right="26" w:hanging="720"/>
        <w:contextualSpacing/>
        <w:jc w:val="both"/>
        <w:rPr>
          <w:rFonts w:eastAsia="PMingLiU"/>
          <w:szCs w:val="28"/>
        </w:rPr>
      </w:pPr>
      <w:r w:rsidRPr="00BC2496">
        <w:rPr>
          <w:rFonts w:eastAsia="PMingLiU"/>
          <w:szCs w:val="28"/>
        </w:rPr>
        <w:t>by a letter dated 15 October 2009</w:t>
      </w:r>
      <w:r w:rsidRPr="00BC2496">
        <w:rPr>
          <w:rStyle w:val="FootnoteReference"/>
          <w:rFonts w:eastAsia="PMingLiU"/>
          <w:szCs w:val="28"/>
        </w:rPr>
        <w:footnoteReference w:id="43"/>
      </w:r>
      <w:r w:rsidRPr="00BC2496">
        <w:rPr>
          <w:rFonts w:eastAsia="PMingLiU"/>
          <w:szCs w:val="28"/>
        </w:rPr>
        <w:t xml:space="preserve"> from the plaintiff’s former solicitors</w:t>
      </w:r>
      <w:r w:rsidRPr="00BC2496">
        <w:rPr>
          <w:rStyle w:val="FootnoteReference"/>
          <w:rFonts w:eastAsia="PMingLiU"/>
          <w:szCs w:val="28"/>
        </w:rPr>
        <w:footnoteReference w:id="44"/>
      </w:r>
      <w:r w:rsidRPr="00BC2496">
        <w:rPr>
          <w:rFonts w:eastAsia="PMingLiU"/>
          <w:szCs w:val="28"/>
        </w:rPr>
        <w:t xml:space="preserve"> to the defendant’s </w:t>
      </w:r>
      <w:r w:rsidR="00373790">
        <w:rPr>
          <w:rFonts w:hint="eastAsia"/>
          <w:szCs w:val="28"/>
        </w:rPr>
        <w:t xml:space="preserve">former </w:t>
      </w:r>
      <w:r w:rsidRPr="00BC2496">
        <w:rPr>
          <w:rFonts w:eastAsia="PMingLiU"/>
          <w:szCs w:val="28"/>
        </w:rPr>
        <w:t>solicitors</w:t>
      </w:r>
      <w:r w:rsidRPr="00BC2496">
        <w:rPr>
          <w:rStyle w:val="FootnoteReference"/>
          <w:rFonts w:eastAsia="PMingLiU"/>
          <w:szCs w:val="28"/>
        </w:rPr>
        <w:footnoteReference w:id="45"/>
      </w:r>
      <w:r w:rsidR="00B508D0">
        <w:rPr>
          <w:rFonts w:eastAsia="PMingLiU"/>
          <w:szCs w:val="28"/>
        </w:rPr>
        <w:t>,</w:t>
      </w:r>
      <w:r w:rsidRPr="00BC2496">
        <w:rPr>
          <w:rFonts w:eastAsia="PMingLiU"/>
          <w:szCs w:val="28"/>
        </w:rPr>
        <w:t xml:space="preserve"> the plaintiff </w:t>
      </w:r>
      <w:r w:rsidRPr="00BC2496">
        <w:rPr>
          <w:rFonts w:eastAsia="PMingLiU"/>
          <w:szCs w:val="28"/>
          <w:lang w:eastAsia="zh-TW"/>
        </w:rPr>
        <w:t xml:space="preserve">asserted </w:t>
      </w:r>
      <w:r w:rsidRPr="00BC2496">
        <w:rPr>
          <w:rFonts w:eastAsia="PMingLiU"/>
          <w:szCs w:val="28"/>
        </w:rPr>
        <w:t xml:space="preserve">that the alleged defamation as contained in the notice had caused him “extremely big mental damage” and “may in law have already constituted civil libel or even criminal libel” and </w:t>
      </w:r>
      <w:r w:rsidRPr="00BC2496">
        <w:rPr>
          <w:rFonts w:eastAsia="PMingLiU"/>
          <w:szCs w:val="28"/>
          <w:lang w:eastAsia="zh-TW"/>
        </w:rPr>
        <w:t xml:space="preserve">he </w:t>
      </w:r>
      <w:r w:rsidRPr="00BC2496">
        <w:rPr>
          <w:rFonts w:eastAsia="PMingLiU"/>
          <w:szCs w:val="28"/>
        </w:rPr>
        <w:t>demanded compensation in the sum of $100,000;</w:t>
      </w:r>
      <w:r w:rsidRPr="00BC2496">
        <w:rPr>
          <w:rStyle w:val="FootnoteReference"/>
          <w:rFonts w:eastAsia="PMingLiU"/>
          <w:szCs w:val="28"/>
        </w:rPr>
        <w:t xml:space="preserve"> </w:t>
      </w:r>
      <w:r w:rsidRPr="00BC2496">
        <w:rPr>
          <w:rStyle w:val="FootnoteReference"/>
          <w:rFonts w:eastAsia="PMingLiU"/>
          <w:szCs w:val="28"/>
        </w:rPr>
        <w:footnoteReference w:id="46"/>
      </w:r>
      <w:r w:rsidRPr="00BC2496">
        <w:rPr>
          <w:rFonts w:eastAsia="PMingLiU"/>
          <w:szCs w:val="28"/>
        </w:rPr>
        <w:t xml:space="preserve">  </w:t>
      </w:r>
    </w:p>
    <w:p w:rsidR="00BC2496" w:rsidRPr="00BC2496" w:rsidRDefault="00BC2496" w:rsidP="00BC2496">
      <w:pPr>
        <w:pStyle w:val="ListParagraph"/>
        <w:spacing w:line="360" w:lineRule="auto"/>
        <w:ind w:left="1440" w:right="26"/>
        <w:jc w:val="both"/>
        <w:rPr>
          <w:rFonts w:eastAsia="PMingLiU"/>
          <w:szCs w:val="28"/>
        </w:rPr>
      </w:pPr>
    </w:p>
    <w:p w:rsidR="00BC2496" w:rsidRPr="00BC2496" w:rsidRDefault="00BC2496" w:rsidP="00B508D0">
      <w:pPr>
        <w:pStyle w:val="ListParagraph"/>
        <w:numPr>
          <w:ilvl w:val="0"/>
          <w:numId w:val="30"/>
        </w:numPr>
        <w:tabs>
          <w:tab w:val="clear" w:pos="1440"/>
          <w:tab w:val="clear" w:pos="4320"/>
          <w:tab w:val="clear" w:pos="9072"/>
          <w:tab w:val="left" w:pos="2160"/>
        </w:tabs>
        <w:snapToGrid/>
        <w:spacing w:line="360" w:lineRule="auto"/>
        <w:ind w:left="2160" w:right="26" w:hanging="720"/>
        <w:contextualSpacing/>
        <w:jc w:val="both"/>
        <w:rPr>
          <w:rFonts w:eastAsia="PMingLiU"/>
          <w:szCs w:val="28"/>
        </w:rPr>
      </w:pPr>
      <w:r w:rsidRPr="00BC2496">
        <w:rPr>
          <w:rFonts w:eastAsia="PMingLiU"/>
          <w:szCs w:val="28"/>
          <w:lang w:eastAsia="zh-TW"/>
        </w:rPr>
        <w:t>in the consultation summary prepared by the Lady Trench General Out Patient Clinic dated 17 November 2009,</w:t>
      </w:r>
      <w:r w:rsidRPr="00BC2496">
        <w:rPr>
          <w:rStyle w:val="FootnoteReference"/>
          <w:rFonts w:eastAsia="PMingLiU"/>
          <w:szCs w:val="28"/>
          <w:lang w:eastAsia="zh-TW"/>
        </w:rPr>
        <w:footnoteReference w:id="47"/>
      </w:r>
      <w:r w:rsidRPr="00BC2496">
        <w:rPr>
          <w:rFonts w:eastAsia="PMingLiU"/>
          <w:szCs w:val="28"/>
          <w:lang w:eastAsia="zh-TW"/>
        </w:rPr>
        <w:t xml:space="preserve"> the plaintiff was already diagnosed to have been suffering from </w:t>
      </w:r>
      <w:r w:rsidRPr="00BC2496">
        <w:rPr>
          <w:rFonts w:eastAsia="PMingLiU"/>
          <w:szCs w:val="28"/>
        </w:rPr>
        <w:t>“</w:t>
      </w:r>
      <w:r w:rsidRPr="00BC2496">
        <w:rPr>
          <w:rFonts w:eastAsia="PMingLiU"/>
          <w:szCs w:val="28"/>
          <w:lang w:eastAsia="zh-TW"/>
        </w:rPr>
        <w:t>depressive disorder</w:t>
      </w:r>
      <w:r w:rsidRPr="00BC2496">
        <w:rPr>
          <w:rFonts w:eastAsia="PMingLiU"/>
          <w:szCs w:val="28"/>
        </w:rPr>
        <w:t>”</w:t>
      </w:r>
      <w:r w:rsidRPr="00BC2496">
        <w:rPr>
          <w:rFonts w:eastAsia="PMingLiU"/>
          <w:szCs w:val="28"/>
          <w:lang w:eastAsia="zh-TW"/>
        </w:rPr>
        <w:t xml:space="preserve">; </w:t>
      </w:r>
    </w:p>
    <w:p w:rsidR="00BC2496" w:rsidRPr="00BC2496" w:rsidRDefault="00BC2496" w:rsidP="00B508D0">
      <w:pPr>
        <w:pStyle w:val="ListParagraph"/>
        <w:tabs>
          <w:tab w:val="left" w:pos="2160"/>
        </w:tabs>
        <w:spacing w:line="360" w:lineRule="auto"/>
        <w:ind w:left="2160" w:hanging="720"/>
        <w:rPr>
          <w:rFonts w:eastAsia="PMingLiU"/>
          <w:szCs w:val="28"/>
        </w:rPr>
      </w:pPr>
    </w:p>
    <w:p w:rsidR="00BC2496" w:rsidRPr="00BC2496" w:rsidRDefault="00BC2496" w:rsidP="00B508D0">
      <w:pPr>
        <w:pStyle w:val="ListParagraph"/>
        <w:numPr>
          <w:ilvl w:val="0"/>
          <w:numId w:val="30"/>
        </w:numPr>
        <w:tabs>
          <w:tab w:val="clear" w:pos="1440"/>
          <w:tab w:val="clear" w:pos="4320"/>
          <w:tab w:val="clear" w:pos="9072"/>
          <w:tab w:val="left" w:pos="2160"/>
        </w:tabs>
        <w:snapToGrid/>
        <w:spacing w:line="360" w:lineRule="auto"/>
        <w:ind w:left="2160" w:right="26" w:hanging="720"/>
        <w:contextualSpacing/>
        <w:jc w:val="both"/>
        <w:rPr>
          <w:rFonts w:eastAsia="PMingLiU"/>
          <w:szCs w:val="28"/>
        </w:rPr>
      </w:pPr>
      <w:r w:rsidRPr="00BC2496">
        <w:rPr>
          <w:rFonts w:eastAsia="PMingLiU"/>
          <w:szCs w:val="28"/>
        </w:rPr>
        <w:t>by a letter from the plaintiff in person to the defendant dated 23 August 2010,</w:t>
      </w:r>
      <w:r w:rsidRPr="00BC2496">
        <w:rPr>
          <w:rStyle w:val="FootnoteReference"/>
          <w:rFonts w:eastAsia="PMingLiU"/>
          <w:szCs w:val="28"/>
        </w:rPr>
        <w:footnoteReference w:id="48"/>
      </w:r>
      <w:r w:rsidRPr="00BC2496">
        <w:rPr>
          <w:rFonts w:eastAsia="PMingLiU"/>
          <w:szCs w:val="28"/>
        </w:rPr>
        <w:t xml:space="preserve"> the plaintiff alleged that the notices containing the alleged defamation </w:t>
      </w:r>
      <w:r w:rsidRPr="00BC2496">
        <w:rPr>
          <w:rFonts w:eastAsia="PMingLiU"/>
          <w:szCs w:val="28"/>
          <w:lang w:eastAsia="zh-TW"/>
        </w:rPr>
        <w:t>“</w:t>
      </w:r>
      <w:r w:rsidRPr="00BC2496">
        <w:rPr>
          <w:rFonts w:eastAsia="PMingLiU"/>
          <w:szCs w:val="28"/>
        </w:rPr>
        <w:t xml:space="preserve">had taken away </w:t>
      </w:r>
      <w:r w:rsidRPr="00BC2496">
        <w:rPr>
          <w:rFonts w:eastAsia="PMingLiU"/>
          <w:szCs w:val="28"/>
          <w:lang w:eastAsia="zh-TW"/>
        </w:rPr>
        <w:t>my</w:t>
      </w:r>
      <w:r w:rsidRPr="00BC2496">
        <w:rPr>
          <w:rFonts w:eastAsia="PMingLiU"/>
          <w:szCs w:val="28"/>
        </w:rPr>
        <w:t xml:space="preserve"> right to work continuously and had caused </w:t>
      </w:r>
      <w:r w:rsidRPr="00BC2496">
        <w:rPr>
          <w:rFonts w:eastAsia="PMingLiU"/>
          <w:szCs w:val="28"/>
          <w:lang w:eastAsia="zh-TW"/>
        </w:rPr>
        <w:t>me</w:t>
      </w:r>
      <w:r w:rsidRPr="00BC2496">
        <w:rPr>
          <w:rFonts w:eastAsia="PMingLiU"/>
          <w:szCs w:val="28"/>
        </w:rPr>
        <w:t xml:space="preserve"> </w:t>
      </w:r>
      <w:r w:rsidRPr="00BC2496">
        <w:rPr>
          <w:rFonts w:eastAsia="PMingLiU"/>
          <w:szCs w:val="28"/>
          <w:lang w:eastAsia="zh-TW"/>
        </w:rPr>
        <w:t>“</w:t>
      </w:r>
      <w:r w:rsidRPr="00BC2496">
        <w:rPr>
          <w:rFonts w:eastAsia="PMingLiU"/>
          <w:szCs w:val="28"/>
        </w:rPr>
        <w:t>extremely big mental damage</w:t>
      </w:r>
      <w:r w:rsidRPr="00BC2496">
        <w:rPr>
          <w:rFonts w:eastAsia="PMingLiU"/>
          <w:szCs w:val="28"/>
          <w:lang w:eastAsia="zh-TW"/>
        </w:rPr>
        <w:t>”.</w:t>
      </w:r>
      <w:r w:rsidRPr="00BC2496">
        <w:rPr>
          <w:rStyle w:val="FootnoteReference"/>
          <w:rFonts w:eastAsia="PMingLiU"/>
          <w:szCs w:val="28"/>
        </w:rPr>
        <w:footnoteReference w:id="49"/>
      </w:r>
      <w:r w:rsidRPr="00BC2496">
        <w:rPr>
          <w:rFonts w:eastAsia="PMingLiU"/>
          <w:szCs w:val="28"/>
          <w:lang w:eastAsia="zh-TW"/>
        </w:rPr>
        <w:t xml:space="preserve">  The plaintiff said he “reserve</w:t>
      </w:r>
      <w:r w:rsidR="00373790">
        <w:rPr>
          <w:rFonts w:hint="eastAsia"/>
          <w:szCs w:val="28"/>
        </w:rPr>
        <w:t>s</w:t>
      </w:r>
      <w:r w:rsidRPr="00BC2496">
        <w:rPr>
          <w:rFonts w:eastAsia="PMingLiU"/>
          <w:szCs w:val="28"/>
          <w:lang w:eastAsia="zh-TW"/>
        </w:rPr>
        <w:t xml:space="preserve"> the right to pursue”;</w:t>
      </w:r>
      <w:r w:rsidRPr="00BC2496">
        <w:rPr>
          <w:rStyle w:val="FootnoteReference"/>
          <w:rFonts w:eastAsia="PMingLiU"/>
          <w:szCs w:val="28"/>
          <w:lang w:eastAsia="zh-TW"/>
        </w:rPr>
        <w:footnoteReference w:id="50"/>
      </w:r>
      <w:r w:rsidRPr="00BC2496">
        <w:rPr>
          <w:rFonts w:eastAsia="PMingLiU"/>
          <w:szCs w:val="28"/>
          <w:lang w:eastAsia="zh-TW"/>
        </w:rPr>
        <w:t xml:space="preserve"> and</w:t>
      </w:r>
    </w:p>
    <w:p w:rsidR="00BC2496" w:rsidRPr="00BC2496" w:rsidRDefault="00BC2496" w:rsidP="00B508D0">
      <w:pPr>
        <w:pStyle w:val="ListParagraph"/>
        <w:tabs>
          <w:tab w:val="left" w:pos="2160"/>
        </w:tabs>
        <w:spacing w:line="360" w:lineRule="auto"/>
        <w:ind w:left="2160" w:hanging="720"/>
        <w:rPr>
          <w:rFonts w:eastAsia="PMingLiU"/>
          <w:szCs w:val="28"/>
        </w:rPr>
      </w:pPr>
    </w:p>
    <w:p w:rsidR="00BC2496" w:rsidRPr="00BC2496" w:rsidRDefault="00BC2496" w:rsidP="00B508D0">
      <w:pPr>
        <w:pStyle w:val="ListParagraph"/>
        <w:numPr>
          <w:ilvl w:val="0"/>
          <w:numId w:val="30"/>
        </w:numPr>
        <w:tabs>
          <w:tab w:val="clear" w:pos="1440"/>
          <w:tab w:val="clear" w:pos="4320"/>
          <w:tab w:val="clear" w:pos="9072"/>
          <w:tab w:val="left" w:pos="2160"/>
        </w:tabs>
        <w:snapToGrid/>
        <w:spacing w:line="360" w:lineRule="auto"/>
        <w:ind w:left="2160" w:right="26" w:hanging="720"/>
        <w:contextualSpacing/>
        <w:jc w:val="both"/>
        <w:rPr>
          <w:rFonts w:eastAsia="PMingLiU"/>
          <w:szCs w:val="28"/>
        </w:rPr>
      </w:pPr>
      <w:r w:rsidRPr="00BC2496">
        <w:rPr>
          <w:rFonts w:eastAsia="PMingLiU"/>
          <w:szCs w:val="28"/>
          <w:lang w:eastAsia="zh-TW"/>
        </w:rPr>
        <w:t xml:space="preserve">it </w:t>
      </w:r>
      <w:r w:rsidR="00A3226D">
        <w:rPr>
          <w:rFonts w:hint="eastAsia"/>
          <w:szCs w:val="28"/>
        </w:rPr>
        <w:t>wa</w:t>
      </w:r>
      <w:r w:rsidRPr="00BC2496">
        <w:rPr>
          <w:rFonts w:eastAsia="PMingLiU"/>
          <w:szCs w:val="28"/>
          <w:lang w:eastAsia="zh-TW"/>
        </w:rPr>
        <w:t xml:space="preserve">s in the above context that the plaintiff in his homemade Statement of Claim said </w:t>
      </w:r>
      <w:r w:rsidRPr="00BC2496">
        <w:rPr>
          <w:rFonts w:eastAsia="PMingLiU"/>
          <w:szCs w:val="28"/>
        </w:rPr>
        <w:t>th</w:t>
      </w:r>
      <w:r w:rsidRPr="00BC2496">
        <w:rPr>
          <w:rFonts w:eastAsia="PMingLiU"/>
          <w:szCs w:val="28"/>
          <w:lang w:eastAsia="zh-TW"/>
        </w:rPr>
        <w:t>at th</w:t>
      </w:r>
      <w:r w:rsidRPr="00BC2496">
        <w:rPr>
          <w:rFonts w:eastAsia="PMingLiU"/>
          <w:szCs w:val="28"/>
        </w:rPr>
        <w:t xml:space="preserve">e defendant’s act had caused him to </w:t>
      </w:r>
      <w:r w:rsidRPr="00BC2496">
        <w:rPr>
          <w:rFonts w:eastAsia="PMingLiU"/>
          <w:szCs w:val="28"/>
          <w:lang w:eastAsia="zh-TW"/>
        </w:rPr>
        <w:t xml:space="preserve">suffer </w:t>
      </w:r>
      <w:r w:rsidRPr="00BC2496">
        <w:rPr>
          <w:rFonts w:eastAsia="PMingLiU"/>
          <w:szCs w:val="28"/>
        </w:rPr>
        <w:t>depress</w:t>
      </w:r>
      <w:r w:rsidRPr="00BC2496">
        <w:rPr>
          <w:rFonts w:eastAsia="PMingLiU"/>
          <w:szCs w:val="28"/>
          <w:lang w:eastAsia="zh-TW"/>
        </w:rPr>
        <w:t>ion “</w:t>
      </w:r>
      <w:r w:rsidRPr="00BC2496">
        <w:rPr>
          <w:rFonts w:eastAsia="PMingLiU"/>
          <w:szCs w:val="28"/>
        </w:rPr>
        <w:t>to the extent of “disability”</w:t>
      </w:r>
      <w:r w:rsidRPr="00BC2496">
        <w:rPr>
          <w:rFonts w:eastAsia="PMingLiU"/>
          <w:szCs w:val="28"/>
          <w:lang w:eastAsia="zh-TW"/>
        </w:rPr>
        <w:t xml:space="preserve"> and because of that he sought </w:t>
      </w:r>
      <w:r w:rsidRPr="00BC2496">
        <w:rPr>
          <w:rFonts w:eastAsia="PMingLiU"/>
          <w:szCs w:val="28"/>
        </w:rPr>
        <w:t>“economic remedy”.</w:t>
      </w:r>
      <w:r w:rsidRPr="00BC2496">
        <w:rPr>
          <w:rFonts w:eastAsia="PMingLiU"/>
          <w:szCs w:val="28"/>
          <w:lang w:eastAsia="zh-TW"/>
        </w:rPr>
        <w:t xml:space="preserve">  Up to now, the plaintiff has never pleaded any lack of the relevant knowledge on his part: see </w:t>
      </w:r>
      <w:r w:rsidR="003C16E9" w:rsidRPr="003C16E9">
        <w:rPr>
          <w:rFonts w:eastAsia="PMingLiU"/>
          <w:i/>
          <w:szCs w:val="28"/>
          <w:lang w:eastAsia="zh-TW"/>
        </w:rPr>
        <w:t>Hong Kong Civil Procedure 2015</w:t>
      </w:r>
      <w:r w:rsidRPr="00BC2496">
        <w:rPr>
          <w:rFonts w:eastAsia="PMingLiU"/>
          <w:szCs w:val="28"/>
          <w:lang w:eastAsia="zh-TW"/>
        </w:rPr>
        <w:t xml:space="preserve">, §18/12/21. </w:t>
      </w:r>
      <w:r w:rsidRPr="00BC2496">
        <w:rPr>
          <w:rFonts w:eastAsia="PMingLiU"/>
          <w:szCs w:val="28"/>
        </w:rPr>
        <w:t xml:space="preserve"> </w:t>
      </w:r>
    </w:p>
    <w:p w:rsidR="00BC2496" w:rsidRPr="00BC2496" w:rsidRDefault="00BC2496" w:rsidP="00BC2496">
      <w:pPr>
        <w:pStyle w:val="ListParagraph"/>
        <w:spacing w:line="360" w:lineRule="auto"/>
        <w:rPr>
          <w:rFonts w:eastAsia="PMingLiU"/>
          <w:szCs w:val="28"/>
        </w:rPr>
      </w:pPr>
    </w:p>
    <w:p w:rsidR="00BC2496" w:rsidRPr="00BC2496" w:rsidRDefault="00BC2496" w:rsidP="00B508D0">
      <w:pPr>
        <w:tabs>
          <w:tab w:val="clear" w:pos="4320"/>
          <w:tab w:val="clear" w:pos="9072"/>
        </w:tabs>
        <w:spacing w:line="360" w:lineRule="auto"/>
        <w:ind w:right="26"/>
        <w:jc w:val="both"/>
        <w:rPr>
          <w:rFonts w:eastAsia="PMingLiU"/>
          <w:szCs w:val="28"/>
        </w:rPr>
      </w:pPr>
      <w:r w:rsidRPr="00BC2496">
        <w:rPr>
          <w:rFonts w:eastAsia="PMingLiU"/>
          <w:szCs w:val="28"/>
          <w:lang w:eastAsia="zh-TW"/>
        </w:rPr>
        <w:t>35.</w:t>
      </w:r>
      <w:r w:rsidRPr="00BC2496">
        <w:rPr>
          <w:rFonts w:eastAsia="PMingLiU"/>
          <w:szCs w:val="28"/>
          <w:lang w:eastAsia="zh-TW"/>
        </w:rPr>
        <w:tab/>
        <w:t>Based on the evidence before me, I am unable to accept Ms</w:t>
      </w:r>
      <w:r w:rsidR="00B508D0">
        <w:rPr>
          <w:rFonts w:eastAsia="PMingLiU"/>
          <w:szCs w:val="28"/>
          <w:lang w:eastAsia="zh-TW"/>
        </w:rPr>
        <w:t> </w:t>
      </w:r>
      <w:r w:rsidRPr="00BC2496">
        <w:rPr>
          <w:rFonts w:eastAsia="PMingLiU"/>
          <w:szCs w:val="28"/>
          <w:lang w:eastAsia="zh-TW"/>
        </w:rPr>
        <w:t xml:space="preserve">Lau’s submission for the plaintiff that the treating doctor at Lady Trench might have </w:t>
      </w:r>
      <w:r w:rsidR="00A3226D" w:rsidRPr="00BC2496">
        <w:rPr>
          <w:rFonts w:eastAsia="PMingLiU"/>
          <w:szCs w:val="28"/>
          <w:lang w:eastAsia="zh-TW"/>
        </w:rPr>
        <w:t xml:space="preserve">not </w:t>
      </w:r>
      <w:r w:rsidRPr="00BC2496">
        <w:rPr>
          <w:rFonts w:eastAsia="PMingLiU"/>
          <w:szCs w:val="28"/>
          <w:lang w:eastAsia="zh-TW"/>
        </w:rPr>
        <w:t xml:space="preserve">advised the plaintiff of her diagnosis of his condition.  That, in my view, is inherent improbable.  </w:t>
      </w:r>
      <w:r w:rsidRPr="00BC2496">
        <w:rPr>
          <w:rFonts w:eastAsia="PMingLiU"/>
          <w:szCs w:val="28"/>
        </w:rPr>
        <w:t>Besides, Ms Lau’s submission sits ill with what the plaintiff has said in his affirmation</w:t>
      </w:r>
      <w:r w:rsidRPr="00BC2496">
        <w:rPr>
          <w:rStyle w:val="FootnoteReference"/>
          <w:rFonts w:eastAsia="PMingLiU"/>
          <w:szCs w:val="28"/>
        </w:rPr>
        <w:footnoteReference w:id="51"/>
      </w:r>
      <w:r w:rsidRPr="00BC2496">
        <w:rPr>
          <w:rFonts w:eastAsia="PMingLiU"/>
          <w:szCs w:val="28"/>
        </w:rPr>
        <w:t xml:space="preserve"> which he filed to resist to the present application.  The plaintiff said,</w:t>
      </w:r>
    </w:p>
    <w:p w:rsidR="00BC2496" w:rsidRPr="00BC2496" w:rsidRDefault="00BC2496" w:rsidP="00BC2496">
      <w:pPr>
        <w:spacing w:line="360" w:lineRule="auto"/>
        <w:ind w:right="26"/>
        <w:jc w:val="both"/>
        <w:rPr>
          <w:rFonts w:eastAsia="PMingLiU"/>
          <w:szCs w:val="28"/>
        </w:rPr>
      </w:pPr>
    </w:p>
    <w:p w:rsidR="00BC2496" w:rsidRPr="009B654C" w:rsidRDefault="00BC2496" w:rsidP="00EE5017">
      <w:pPr>
        <w:tabs>
          <w:tab w:val="clear" w:pos="4320"/>
          <w:tab w:val="clear" w:pos="9072"/>
        </w:tabs>
        <w:ind w:left="1440" w:right="746"/>
        <w:jc w:val="both"/>
        <w:rPr>
          <w:rFonts w:eastAsia="PMingLiU"/>
          <w:sz w:val="24"/>
          <w:szCs w:val="24"/>
          <w:lang w:eastAsia="zh-TW"/>
        </w:rPr>
      </w:pPr>
      <w:r w:rsidRPr="009B654C">
        <w:rPr>
          <w:rFonts w:eastAsia="PMingLiU"/>
          <w:sz w:val="24"/>
          <w:szCs w:val="24"/>
        </w:rPr>
        <w:t>“I first received treatment at Lady Trench General out-patient Clinic on 17</w:t>
      </w:r>
      <w:r w:rsidRPr="009B654C">
        <w:rPr>
          <w:rFonts w:eastAsia="PMingLiU"/>
          <w:sz w:val="24"/>
          <w:szCs w:val="24"/>
          <w:vertAlign w:val="superscript"/>
        </w:rPr>
        <w:t>th</w:t>
      </w:r>
      <w:r w:rsidRPr="009B654C">
        <w:rPr>
          <w:rFonts w:eastAsia="PMingLiU"/>
          <w:sz w:val="24"/>
          <w:szCs w:val="24"/>
        </w:rPr>
        <w:t xml:space="preserve"> November 2009 for my insomnia, depressed mood, headache and dizziness.  I was diagnosed as suffering from depression.  I was given medication for two weeks.  … My symptoms persisted.  I became worried about my financial situation as I lost my job and I felt useless and hopeless.  I went to seek treatment with my wife in Shenzhen between July and September 2010 for five times but my condition did not improve. …”</w:t>
      </w:r>
      <w:r w:rsidRPr="009B654C">
        <w:rPr>
          <w:rStyle w:val="FootnoteReference"/>
          <w:rFonts w:eastAsia="PMingLiU"/>
          <w:sz w:val="24"/>
          <w:szCs w:val="24"/>
        </w:rPr>
        <w:footnoteReference w:id="52"/>
      </w:r>
    </w:p>
    <w:p w:rsidR="00BC2496" w:rsidRPr="00BC2496" w:rsidRDefault="00BC2496" w:rsidP="00BC2496">
      <w:pPr>
        <w:spacing w:line="360" w:lineRule="auto"/>
        <w:ind w:left="1440" w:right="746"/>
        <w:jc w:val="both"/>
        <w:rPr>
          <w:rFonts w:eastAsia="PMingLiU"/>
          <w:szCs w:val="28"/>
          <w:lang w:eastAsia="zh-TW"/>
        </w:rPr>
      </w:pPr>
    </w:p>
    <w:p w:rsidR="00BC2496" w:rsidRPr="00BC2496" w:rsidRDefault="00BC2496" w:rsidP="009B654C">
      <w:pPr>
        <w:tabs>
          <w:tab w:val="clear" w:pos="4320"/>
          <w:tab w:val="clear" w:pos="9072"/>
        </w:tabs>
        <w:spacing w:line="360" w:lineRule="auto"/>
        <w:ind w:right="26"/>
        <w:jc w:val="both"/>
        <w:rPr>
          <w:rFonts w:eastAsia="PMingLiU"/>
          <w:szCs w:val="28"/>
          <w:lang w:eastAsia="zh-TW"/>
        </w:rPr>
      </w:pPr>
      <w:r w:rsidRPr="00BC2496">
        <w:rPr>
          <w:rFonts w:eastAsia="PMingLiU"/>
          <w:szCs w:val="28"/>
          <w:lang w:eastAsia="zh-TW"/>
        </w:rPr>
        <w:t>36.</w:t>
      </w:r>
      <w:r w:rsidRPr="00BC2496">
        <w:rPr>
          <w:rFonts w:eastAsia="PMingLiU"/>
          <w:szCs w:val="28"/>
          <w:lang w:eastAsia="zh-TW"/>
        </w:rPr>
        <w:tab/>
        <w:t xml:space="preserve">I also reject Ms Lau’s submission that 23 August 2010 was the day on which the plaintiff could reasonably be said to first have knowledge that his psychiatric condition was significant and that it was sufficient serious to justify his instituting proceedings for damages against the defendant.  </w:t>
      </w:r>
    </w:p>
    <w:p w:rsidR="00BC2496" w:rsidRPr="00BC2496" w:rsidRDefault="00BC2496" w:rsidP="00BC2496">
      <w:pPr>
        <w:spacing w:line="360" w:lineRule="auto"/>
        <w:ind w:right="26"/>
        <w:jc w:val="both"/>
        <w:rPr>
          <w:rFonts w:eastAsia="PMingLiU"/>
          <w:szCs w:val="28"/>
          <w:lang w:eastAsia="zh-TW"/>
        </w:rPr>
      </w:pPr>
    </w:p>
    <w:p w:rsidR="00BC2496" w:rsidRPr="00BC2496" w:rsidRDefault="00BC2496" w:rsidP="009B654C">
      <w:pPr>
        <w:tabs>
          <w:tab w:val="clear" w:pos="4320"/>
          <w:tab w:val="clear" w:pos="9072"/>
        </w:tabs>
        <w:spacing w:line="360" w:lineRule="auto"/>
        <w:ind w:right="26"/>
        <w:jc w:val="both"/>
        <w:rPr>
          <w:rFonts w:eastAsia="PMingLiU"/>
          <w:szCs w:val="28"/>
        </w:rPr>
      </w:pPr>
      <w:r w:rsidRPr="00BC2496">
        <w:rPr>
          <w:rFonts w:eastAsia="PMingLiU"/>
          <w:szCs w:val="28"/>
          <w:lang w:eastAsia="zh-TW"/>
        </w:rPr>
        <w:t>37.</w:t>
      </w:r>
      <w:r w:rsidRPr="00BC2496">
        <w:rPr>
          <w:rFonts w:eastAsia="PMingLiU"/>
          <w:szCs w:val="28"/>
          <w:lang w:eastAsia="zh-TW"/>
        </w:rPr>
        <w:tab/>
        <w:t>I note that in the plaintiff’s Statement of Damages filed on 3</w:t>
      </w:r>
      <w:r w:rsidR="009B654C">
        <w:rPr>
          <w:rFonts w:eastAsia="PMingLiU"/>
          <w:szCs w:val="28"/>
          <w:lang w:eastAsia="zh-TW"/>
        </w:rPr>
        <w:t> </w:t>
      </w:r>
      <w:r w:rsidRPr="00BC2496">
        <w:rPr>
          <w:rFonts w:eastAsia="PMingLiU"/>
          <w:szCs w:val="28"/>
          <w:lang w:eastAsia="zh-TW"/>
        </w:rPr>
        <w:t>October 2014, it is asserted that he was “diagnosed [by] Lady Trench GOPC to have been suffering from depressive disorder, but he was unable to accept the psychiatric label, which he perceived as a sign of weakness, in contrast to his self-portray of a fighter against adversity.”</w:t>
      </w:r>
      <w:r w:rsidRPr="00BC2496">
        <w:rPr>
          <w:rStyle w:val="FootnoteReference"/>
          <w:rFonts w:eastAsia="PMingLiU"/>
          <w:szCs w:val="28"/>
          <w:lang w:eastAsia="zh-TW"/>
        </w:rPr>
        <w:footnoteReference w:id="53"/>
      </w:r>
      <w:r w:rsidRPr="00BC2496">
        <w:rPr>
          <w:rFonts w:eastAsia="PMingLiU"/>
          <w:szCs w:val="28"/>
          <w:lang w:eastAsia="zh-TW"/>
        </w:rPr>
        <w:t xml:space="preserve"> </w:t>
      </w:r>
      <w:r w:rsidR="009B654C">
        <w:rPr>
          <w:rFonts w:eastAsia="PMingLiU"/>
          <w:szCs w:val="28"/>
          <w:lang w:eastAsia="zh-TW"/>
        </w:rPr>
        <w:t xml:space="preserve"> </w:t>
      </w:r>
      <w:r w:rsidRPr="00BC2496">
        <w:rPr>
          <w:rFonts w:eastAsia="PMingLiU"/>
          <w:szCs w:val="28"/>
          <w:lang w:eastAsia="zh-TW"/>
        </w:rPr>
        <w:t xml:space="preserve">I do not find this assertion </w:t>
      </w:r>
      <w:r w:rsidR="006C7A36">
        <w:rPr>
          <w:rFonts w:hint="eastAsia"/>
          <w:szCs w:val="28"/>
        </w:rPr>
        <w:t xml:space="preserve">of unwillingness to accept the psychiatric label as </w:t>
      </w:r>
      <w:r w:rsidR="008532C4">
        <w:rPr>
          <w:szCs w:val="28"/>
        </w:rPr>
        <w:t xml:space="preserve">being </w:t>
      </w:r>
      <w:r w:rsidRPr="00BC2496">
        <w:rPr>
          <w:rFonts w:eastAsia="PMingLiU"/>
          <w:szCs w:val="28"/>
          <w:lang w:eastAsia="zh-TW"/>
        </w:rPr>
        <w:t>inconsistent with the plaintiff having actual knowledge</w:t>
      </w:r>
      <w:r w:rsidR="006C7A36">
        <w:rPr>
          <w:rFonts w:hint="eastAsia"/>
          <w:szCs w:val="28"/>
        </w:rPr>
        <w:t xml:space="preserve"> of what he had been told by his treating doctor in unambiguous terms</w:t>
      </w:r>
      <w:r w:rsidRPr="00BC2496">
        <w:rPr>
          <w:rFonts w:eastAsia="PMingLiU"/>
          <w:szCs w:val="28"/>
          <w:lang w:eastAsia="zh-TW"/>
        </w:rPr>
        <w:t xml:space="preserve">. </w:t>
      </w:r>
      <w:r w:rsidR="008532C4">
        <w:rPr>
          <w:rFonts w:eastAsia="PMingLiU"/>
          <w:szCs w:val="28"/>
          <w:lang w:eastAsia="zh-TW"/>
        </w:rPr>
        <w:t xml:space="preserve"> It is not the plaintiff’s case that he disagreed with the diagnosis of the treating doctor. </w:t>
      </w:r>
      <w:r w:rsidRPr="00BC2496">
        <w:rPr>
          <w:rFonts w:eastAsia="PMingLiU"/>
          <w:szCs w:val="28"/>
          <w:lang w:eastAsia="zh-TW"/>
        </w:rPr>
        <w:t xml:space="preserve"> </w:t>
      </w:r>
      <w:r w:rsidR="00373790">
        <w:rPr>
          <w:rFonts w:hint="eastAsia"/>
          <w:szCs w:val="28"/>
        </w:rPr>
        <w:t>In any event</w:t>
      </w:r>
      <w:r w:rsidRPr="00BC2496">
        <w:rPr>
          <w:rFonts w:eastAsia="PMingLiU"/>
          <w:szCs w:val="28"/>
          <w:lang w:eastAsia="zh-TW"/>
        </w:rPr>
        <w:t xml:space="preserve">, in my judgment </w:t>
      </w:r>
      <w:r w:rsidR="008532C4" w:rsidRPr="00BC2496">
        <w:rPr>
          <w:rFonts w:eastAsia="PMingLiU"/>
          <w:szCs w:val="28"/>
          <w:lang w:eastAsia="zh-TW"/>
        </w:rPr>
        <w:t>the</w:t>
      </w:r>
      <w:r w:rsidR="008532C4">
        <w:rPr>
          <w:rFonts w:eastAsia="PMingLiU"/>
          <w:szCs w:val="28"/>
          <w:lang w:eastAsia="zh-TW"/>
        </w:rPr>
        <w:t xml:space="preserve"> aforesaid </w:t>
      </w:r>
      <w:r w:rsidRPr="00BC2496">
        <w:rPr>
          <w:rFonts w:eastAsia="PMingLiU"/>
          <w:szCs w:val="28"/>
          <w:lang w:eastAsia="zh-TW"/>
        </w:rPr>
        <w:t xml:space="preserve">assertion </w:t>
      </w:r>
      <w:r w:rsidR="008532C4">
        <w:rPr>
          <w:rFonts w:eastAsia="PMingLiU"/>
          <w:szCs w:val="28"/>
          <w:lang w:eastAsia="zh-TW"/>
        </w:rPr>
        <w:t>does</w:t>
      </w:r>
      <w:r w:rsidRPr="00BC2496">
        <w:rPr>
          <w:rFonts w:eastAsia="PMingLiU"/>
          <w:szCs w:val="28"/>
          <w:lang w:eastAsia="zh-TW"/>
        </w:rPr>
        <w:t xml:space="preserve"> not </w:t>
      </w:r>
      <w:r w:rsidR="00373790">
        <w:rPr>
          <w:rFonts w:hint="eastAsia"/>
          <w:szCs w:val="28"/>
        </w:rPr>
        <w:t>assist</w:t>
      </w:r>
      <w:r w:rsidRPr="00BC2496">
        <w:rPr>
          <w:rFonts w:eastAsia="PMingLiU"/>
          <w:szCs w:val="28"/>
          <w:lang w:eastAsia="zh-TW"/>
        </w:rPr>
        <w:t xml:space="preserve"> him as regards imputed knowledge which is based on an </w:t>
      </w:r>
      <w:r w:rsidR="00EE6ABC">
        <w:rPr>
          <w:rFonts w:hint="eastAsia"/>
          <w:szCs w:val="28"/>
        </w:rPr>
        <w:t xml:space="preserve">essentially </w:t>
      </w:r>
      <w:r w:rsidRPr="00BC2496">
        <w:rPr>
          <w:rFonts w:eastAsia="PMingLiU"/>
          <w:szCs w:val="28"/>
          <w:lang w:eastAsia="zh-TW"/>
        </w:rPr>
        <w:t>objective test.</w:t>
      </w:r>
      <w:r w:rsidR="00EE6ABC">
        <w:rPr>
          <w:rStyle w:val="FootnoteReference"/>
          <w:rFonts w:eastAsia="PMingLiU"/>
          <w:szCs w:val="28"/>
          <w:lang w:eastAsia="zh-TW"/>
        </w:rPr>
        <w:footnoteReference w:id="54"/>
      </w:r>
      <w:r w:rsidRPr="00BC2496">
        <w:rPr>
          <w:rFonts w:eastAsia="PMingLiU"/>
          <w:szCs w:val="28"/>
          <w:lang w:eastAsia="zh-TW"/>
        </w:rPr>
        <w:t xml:space="preserve">  </w:t>
      </w:r>
    </w:p>
    <w:p w:rsidR="00BC2496" w:rsidRPr="00BC2496" w:rsidRDefault="00BC2496" w:rsidP="00BC2496">
      <w:pPr>
        <w:spacing w:line="360" w:lineRule="auto"/>
        <w:ind w:right="26"/>
        <w:jc w:val="both"/>
        <w:rPr>
          <w:rFonts w:eastAsia="PMingLiU"/>
          <w:szCs w:val="28"/>
          <w:lang w:eastAsia="zh-TW"/>
        </w:rPr>
      </w:pPr>
    </w:p>
    <w:p w:rsidR="00BC2496" w:rsidRPr="00BC2496" w:rsidRDefault="00BC2496" w:rsidP="009B654C">
      <w:pPr>
        <w:tabs>
          <w:tab w:val="clear" w:pos="4320"/>
          <w:tab w:val="clear" w:pos="9072"/>
        </w:tabs>
        <w:spacing w:line="360" w:lineRule="auto"/>
        <w:ind w:right="26"/>
        <w:jc w:val="both"/>
        <w:rPr>
          <w:rFonts w:eastAsia="PMingLiU"/>
          <w:szCs w:val="28"/>
          <w:lang w:eastAsia="zh-TW"/>
        </w:rPr>
      </w:pPr>
      <w:r w:rsidRPr="00BC2496">
        <w:rPr>
          <w:rFonts w:eastAsia="PMingLiU"/>
          <w:szCs w:val="28"/>
          <w:lang w:eastAsia="zh-TW"/>
        </w:rPr>
        <w:t>38.</w:t>
      </w:r>
      <w:r w:rsidRPr="00BC2496">
        <w:rPr>
          <w:rFonts w:eastAsia="PMingLiU"/>
          <w:szCs w:val="28"/>
          <w:lang w:eastAsia="zh-TW"/>
        </w:rPr>
        <w:tab/>
        <w:t xml:space="preserve">I am satisfied and I find as a fact that the plaintiff </w:t>
      </w:r>
      <w:r w:rsidRPr="00BC2496">
        <w:rPr>
          <w:rFonts w:eastAsia="PMingLiU"/>
          <w:szCs w:val="28"/>
        </w:rPr>
        <w:t xml:space="preserve">first had the relevant </w:t>
      </w:r>
      <w:r w:rsidRPr="00BC2496">
        <w:rPr>
          <w:rFonts w:eastAsia="PMingLiU"/>
          <w:szCs w:val="28"/>
          <w:lang w:eastAsia="zh-TW"/>
        </w:rPr>
        <w:t xml:space="preserve">actual knowledge on or before 17 November 2009.  In any event, I also </w:t>
      </w:r>
      <w:r w:rsidRPr="00BC2496">
        <w:rPr>
          <w:rFonts w:eastAsia="PMingLiU"/>
          <w:szCs w:val="28"/>
        </w:rPr>
        <w:t>f</w:t>
      </w:r>
      <w:r w:rsidRPr="00BC2496">
        <w:rPr>
          <w:rFonts w:eastAsia="PMingLiU"/>
          <w:szCs w:val="28"/>
          <w:lang w:eastAsia="zh-TW"/>
        </w:rPr>
        <w:t>in</w:t>
      </w:r>
      <w:r w:rsidRPr="00BC2496">
        <w:rPr>
          <w:rFonts w:eastAsia="PMingLiU"/>
          <w:szCs w:val="28"/>
        </w:rPr>
        <w:t xml:space="preserve">d </w:t>
      </w:r>
      <w:r w:rsidRPr="00BC2496">
        <w:rPr>
          <w:rFonts w:eastAsia="PMingLiU"/>
          <w:szCs w:val="28"/>
          <w:lang w:eastAsia="zh-TW"/>
        </w:rPr>
        <w:t>that the plaintiff should be taken to have the</w:t>
      </w:r>
      <w:r w:rsidRPr="00BC2496">
        <w:rPr>
          <w:rFonts w:eastAsia="PMingLiU"/>
          <w:szCs w:val="28"/>
        </w:rPr>
        <w:t xml:space="preserve"> relevant</w:t>
      </w:r>
      <w:r w:rsidRPr="00BC2496">
        <w:rPr>
          <w:rFonts w:eastAsia="PMingLiU"/>
          <w:szCs w:val="28"/>
          <w:lang w:eastAsia="zh-TW"/>
        </w:rPr>
        <w:t xml:space="preserve"> knowledge by that date pursuant to s 27(8) of the Ordinance.  Therefore, I find that the action of the plaintiff, which </w:t>
      </w:r>
      <w:r w:rsidR="00373790">
        <w:rPr>
          <w:rFonts w:hint="eastAsia"/>
          <w:szCs w:val="28"/>
        </w:rPr>
        <w:t>commenced</w:t>
      </w:r>
      <w:r w:rsidRPr="00BC2496">
        <w:rPr>
          <w:rFonts w:eastAsia="PMingLiU"/>
          <w:szCs w:val="28"/>
          <w:lang w:eastAsia="zh-TW"/>
        </w:rPr>
        <w:t xml:space="preserve"> on 27 August 2013, is outside the secondary time limit from the date of knowledge. </w:t>
      </w:r>
    </w:p>
    <w:p w:rsidR="00BC2496" w:rsidRPr="00BC2496" w:rsidRDefault="00BC2496" w:rsidP="00BC2496">
      <w:pPr>
        <w:spacing w:line="360" w:lineRule="auto"/>
        <w:ind w:right="26"/>
        <w:jc w:val="both"/>
        <w:rPr>
          <w:rFonts w:eastAsia="PMingLiU"/>
          <w:szCs w:val="28"/>
          <w:lang w:eastAsia="zh-TW"/>
        </w:rPr>
      </w:pPr>
    </w:p>
    <w:p w:rsidR="00BC2496" w:rsidRPr="009B654C" w:rsidRDefault="00BC2496" w:rsidP="00BC2496">
      <w:pPr>
        <w:spacing w:line="360" w:lineRule="auto"/>
        <w:rPr>
          <w:rFonts w:eastAsia="PMingLiU"/>
          <w:i/>
          <w:szCs w:val="28"/>
          <w:lang w:eastAsia="zh-TW"/>
        </w:rPr>
      </w:pPr>
      <w:r w:rsidRPr="009B654C">
        <w:rPr>
          <w:rFonts w:eastAsia="PMingLiU"/>
          <w:i/>
          <w:szCs w:val="28"/>
        </w:rPr>
        <w:t>As to (</w:t>
      </w:r>
      <w:r w:rsidRPr="009B654C">
        <w:rPr>
          <w:rFonts w:eastAsia="PMingLiU"/>
          <w:i/>
          <w:szCs w:val="28"/>
          <w:lang w:eastAsia="zh-TW"/>
        </w:rPr>
        <w:t>c</w:t>
      </w:r>
      <w:r w:rsidRPr="009B654C">
        <w:rPr>
          <w:rFonts w:eastAsia="PMingLiU"/>
          <w:i/>
          <w:szCs w:val="28"/>
        </w:rPr>
        <w:t xml:space="preserve">): </w:t>
      </w:r>
      <w:r w:rsidRPr="009B654C">
        <w:rPr>
          <w:rFonts w:eastAsia="PMingLiU"/>
          <w:i/>
          <w:szCs w:val="28"/>
          <w:lang w:eastAsia="zh-TW"/>
        </w:rPr>
        <w:t>the order of transfer</w:t>
      </w:r>
    </w:p>
    <w:p w:rsidR="00BC2496" w:rsidRPr="00BC2496" w:rsidRDefault="00BC2496" w:rsidP="00BC2496">
      <w:pPr>
        <w:spacing w:line="360" w:lineRule="auto"/>
        <w:rPr>
          <w:rFonts w:eastAsia="PMingLiU"/>
          <w:szCs w:val="28"/>
          <w:u w:val="single"/>
          <w:lang w:eastAsia="zh-TW"/>
        </w:rPr>
      </w:pPr>
    </w:p>
    <w:p w:rsidR="00BC2496" w:rsidRPr="00BC2496" w:rsidRDefault="00BC2496" w:rsidP="009B654C">
      <w:pPr>
        <w:tabs>
          <w:tab w:val="clear" w:pos="4320"/>
          <w:tab w:val="clear" w:pos="9072"/>
        </w:tabs>
        <w:spacing w:line="360" w:lineRule="auto"/>
        <w:jc w:val="both"/>
        <w:rPr>
          <w:rFonts w:eastAsia="PMingLiU"/>
          <w:szCs w:val="28"/>
          <w:lang w:eastAsia="zh-TW"/>
        </w:rPr>
      </w:pPr>
      <w:r w:rsidRPr="00BC2496">
        <w:rPr>
          <w:rFonts w:eastAsia="PMingLiU"/>
          <w:szCs w:val="28"/>
          <w:lang w:eastAsia="zh-TW"/>
        </w:rPr>
        <w:t>39.</w:t>
      </w:r>
      <w:r w:rsidRPr="00BC2496">
        <w:rPr>
          <w:rFonts w:eastAsia="PMingLiU"/>
          <w:szCs w:val="28"/>
          <w:lang w:eastAsia="zh-TW"/>
        </w:rPr>
        <w:tab/>
        <w:t xml:space="preserve">Ms Lau submits that by not objecting to the transfer of the plaintiff’s action to the Personal Injuries List and not challenging the order of transfer, the defendant had consented to or acquiesced in the continuation of the plaintiff’s action and therefore they should not be allowed to raise the point of time limitation now.  It is also argued that the learned master when making the order </w:t>
      </w:r>
      <w:r w:rsidR="00EE6ABC">
        <w:rPr>
          <w:rFonts w:hint="eastAsia"/>
          <w:szCs w:val="28"/>
        </w:rPr>
        <w:t>for</w:t>
      </w:r>
      <w:r w:rsidRPr="00BC2496">
        <w:rPr>
          <w:rFonts w:eastAsia="PMingLiU"/>
          <w:szCs w:val="28"/>
          <w:lang w:eastAsia="zh-TW"/>
        </w:rPr>
        <w:t xml:space="preserve"> transfer must have considered the issue of time limitation and exercised his discretion under s 30 of the Ordinance in favour of the plaintiff. </w:t>
      </w:r>
    </w:p>
    <w:p w:rsidR="00BC2496" w:rsidRPr="00BC2496" w:rsidRDefault="00BC2496" w:rsidP="00BC2496">
      <w:pPr>
        <w:spacing w:line="360" w:lineRule="auto"/>
        <w:jc w:val="both"/>
        <w:rPr>
          <w:rFonts w:eastAsia="PMingLiU"/>
          <w:szCs w:val="28"/>
          <w:lang w:eastAsia="zh-TW"/>
        </w:rPr>
      </w:pPr>
    </w:p>
    <w:p w:rsidR="00BC2496" w:rsidRPr="00BC2496" w:rsidRDefault="00BC2496" w:rsidP="009B654C">
      <w:pPr>
        <w:tabs>
          <w:tab w:val="clear" w:pos="4320"/>
          <w:tab w:val="clear" w:pos="9072"/>
        </w:tabs>
        <w:spacing w:line="360" w:lineRule="auto"/>
        <w:jc w:val="both"/>
        <w:rPr>
          <w:rFonts w:eastAsia="PMingLiU"/>
          <w:szCs w:val="28"/>
          <w:lang w:eastAsia="zh-TW"/>
        </w:rPr>
      </w:pPr>
      <w:r w:rsidRPr="00BC2496">
        <w:rPr>
          <w:rFonts w:eastAsia="PMingLiU"/>
          <w:szCs w:val="28"/>
          <w:lang w:eastAsia="zh-TW"/>
        </w:rPr>
        <w:t>40.</w:t>
      </w:r>
      <w:r w:rsidRPr="00BC2496">
        <w:rPr>
          <w:rFonts w:eastAsia="PMingLiU"/>
          <w:szCs w:val="28"/>
          <w:lang w:eastAsia="zh-TW"/>
        </w:rPr>
        <w:tab/>
        <w:t>With respect, I am unable to accept any of the above submissions of Ms Lau.  My reasons are as follows:</w:t>
      </w:r>
      <w:r w:rsidR="009B654C">
        <w:rPr>
          <w:rFonts w:eastAsia="PMingLiU"/>
          <w:szCs w:val="28"/>
          <w:lang w:eastAsia="zh-TW"/>
        </w:rPr>
        <w:t>-</w:t>
      </w:r>
    </w:p>
    <w:p w:rsidR="00BC2496" w:rsidRPr="00BC2496" w:rsidRDefault="00BC2496" w:rsidP="00BC2496">
      <w:pPr>
        <w:spacing w:line="360" w:lineRule="auto"/>
        <w:jc w:val="both"/>
        <w:rPr>
          <w:rFonts w:eastAsia="PMingLiU"/>
          <w:szCs w:val="28"/>
          <w:lang w:eastAsia="zh-TW"/>
        </w:rPr>
      </w:pPr>
    </w:p>
    <w:p w:rsidR="00BC2496" w:rsidRPr="00BC2496" w:rsidRDefault="00BC2496" w:rsidP="009B654C">
      <w:pPr>
        <w:pStyle w:val="ListParagraph"/>
        <w:numPr>
          <w:ilvl w:val="0"/>
          <w:numId w:val="31"/>
        </w:numPr>
        <w:tabs>
          <w:tab w:val="clear" w:pos="1440"/>
          <w:tab w:val="clear" w:pos="4320"/>
          <w:tab w:val="clear" w:pos="9072"/>
          <w:tab w:val="left" w:pos="2160"/>
        </w:tabs>
        <w:snapToGrid/>
        <w:spacing w:line="360" w:lineRule="auto"/>
        <w:ind w:left="2160" w:hanging="720"/>
        <w:contextualSpacing/>
        <w:jc w:val="both"/>
        <w:rPr>
          <w:rFonts w:eastAsia="PMingLiU"/>
          <w:szCs w:val="28"/>
          <w:lang w:eastAsia="zh-TW"/>
        </w:rPr>
      </w:pPr>
      <w:r w:rsidRPr="00BC2496">
        <w:rPr>
          <w:rFonts w:eastAsia="PMingLiU"/>
          <w:szCs w:val="28"/>
          <w:lang w:eastAsia="zh-TW"/>
        </w:rPr>
        <w:t xml:space="preserve">listing is a pure administrative and case management matter: </w:t>
      </w:r>
      <w:r w:rsidR="003C16E9" w:rsidRPr="003C16E9">
        <w:rPr>
          <w:rFonts w:eastAsia="PMingLiU"/>
          <w:i/>
          <w:szCs w:val="28"/>
          <w:lang w:eastAsia="zh-TW"/>
        </w:rPr>
        <w:t>Hong Kong Civil Procedure 2015</w:t>
      </w:r>
      <w:r w:rsidRPr="00BC2496">
        <w:rPr>
          <w:rFonts w:eastAsia="PMingLiU"/>
          <w:szCs w:val="28"/>
          <w:lang w:eastAsia="zh-TW"/>
        </w:rPr>
        <w:t>, §72/1/2;</w:t>
      </w:r>
    </w:p>
    <w:p w:rsidR="00BC2496" w:rsidRPr="00BC2496" w:rsidRDefault="00BC2496" w:rsidP="009B654C">
      <w:pPr>
        <w:pStyle w:val="ListParagraph"/>
        <w:tabs>
          <w:tab w:val="clear" w:pos="1440"/>
          <w:tab w:val="left" w:pos="2160"/>
        </w:tabs>
        <w:spacing w:line="360" w:lineRule="auto"/>
        <w:ind w:left="2160" w:hanging="720"/>
        <w:jc w:val="both"/>
        <w:rPr>
          <w:rFonts w:eastAsia="PMingLiU"/>
          <w:szCs w:val="28"/>
          <w:lang w:eastAsia="zh-TW"/>
        </w:rPr>
      </w:pPr>
    </w:p>
    <w:p w:rsidR="00BC2496" w:rsidRPr="00BC2496" w:rsidRDefault="00BC2496" w:rsidP="009B654C">
      <w:pPr>
        <w:pStyle w:val="ListParagraph"/>
        <w:numPr>
          <w:ilvl w:val="0"/>
          <w:numId w:val="31"/>
        </w:numPr>
        <w:tabs>
          <w:tab w:val="clear" w:pos="1440"/>
          <w:tab w:val="clear" w:pos="4320"/>
          <w:tab w:val="clear" w:pos="9072"/>
          <w:tab w:val="left" w:pos="2160"/>
        </w:tabs>
        <w:snapToGrid/>
        <w:spacing w:line="360" w:lineRule="auto"/>
        <w:ind w:left="2160" w:hanging="720"/>
        <w:contextualSpacing/>
        <w:jc w:val="both"/>
        <w:rPr>
          <w:rFonts w:eastAsia="PMingLiU"/>
          <w:szCs w:val="28"/>
          <w:lang w:eastAsia="zh-TW"/>
        </w:rPr>
      </w:pPr>
      <w:r w:rsidRPr="00BC2496">
        <w:rPr>
          <w:rFonts w:eastAsia="PMingLiU"/>
          <w:szCs w:val="28"/>
          <w:lang w:eastAsia="zh-TW"/>
        </w:rPr>
        <w:t xml:space="preserve">it is trite that this point of law must be raised by an express plea: </w:t>
      </w:r>
      <w:r w:rsidR="003C16E9" w:rsidRPr="003C16E9">
        <w:rPr>
          <w:rFonts w:eastAsia="PMingLiU"/>
          <w:i/>
          <w:szCs w:val="28"/>
          <w:lang w:eastAsia="zh-TW"/>
        </w:rPr>
        <w:t>Hong Kong Civil Procedure 2015</w:t>
      </w:r>
      <w:r w:rsidRPr="00BC2496">
        <w:rPr>
          <w:rFonts w:eastAsia="PMingLiU"/>
          <w:szCs w:val="28"/>
          <w:lang w:eastAsia="zh-TW"/>
        </w:rPr>
        <w:t xml:space="preserve">, §18/8/17.  At the time when the order of transfer was made, the point had not been raised then by anyone and there is nothing to suggest that the learned master had considered s 30 of the Ordinance when he made the order of transfer; </w:t>
      </w:r>
    </w:p>
    <w:p w:rsidR="00BC2496" w:rsidRPr="00BC2496" w:rsidRDefault="00BC2496" w:rsidP="009B654C">
      <w:pPr>
        <w:pStyle w:val="ListParagraph"/>
        <w:tabs>
          <w:tab w:val="clear" w:pos="1440"/>
          <w:tab w:val="left" w:pos="2160"/>
        </w:tabs>
        <w:spacing w:line="360" w:lineRule="auto"/>
        <w:ind w:left="2160" w:hanging="720"/>
        <w:jc w:val="both"/>
        <w:rPr>
          <w:rFonts w:eastAsia="PMingLiU"/>
          <w:szCs w:val="28"/>
          <w:lang w:eastAsia="zh-TW"/>
        </w:rPr>
      </w:pPr>
    </w:p>
    <w:p w:rsidR="00BC2496" w:rsidRPr="00BC2496" w:rsidRDefault="00BC2496" w:rsidP="009B654C">
      <w:pPr>
        <w:pStyle w:val="ListParagraph"/>
        <w:numPr>
          <w:ilvl w:val="0"/>
          <w:numId w:val="31"/>
        </w:numPr>
        <w:tabs>
          <w:tab w:val="clear" w:pos="1440"/>
          <w:tab w:val="clear" w:pos="4320"/>
          <w:tab w:val="clear" w:pos="9072"/>
          <w:tab w:val="left" w:pos="2160"/>
        </w:tabs>
        <w:snapToGrid/>
        <w:spacing w:line="360" w:lineRule="auto"/>
        <w:ind w:left="2160" w:hanging="720"/>
        <w:contextualSpacing/>
        <w:jc w:val="both"/>
        <w:rPr>
          <w:rFonts w:eastAsia="PMingLiU"/>
          <w:szCs w:val="28"/>
          <w:lang w:eastAsia="zh-TW"/>
        </w:rPr>
      </w:pPr>
      <w:r w:rsidRPr="00BC2496">
        <w:rPr>
          <w:rFonts w:eastAsia="PMingLiU"/>
          <w:szCs w:val="28"/>
          <w:lang w:eastAsia="zh-TW"/>
        </w:rPr>
        <w:t>the fact that the defendant did not object to the transfer does not mean that they agreed not to raise the time of limitation.  They tak</w:t>
      </w:r>
      <w:r w:rsidR="00373790">
        <w:rPr>
          <w:rFonts w:hint="eastAsia"/>
          <w:szCs w:val="28"/>
        </w:rPr>
        <w:t>e</w:t>
      </w:r>
      <w:r w:rsidRPr="00BC2496">
        <w:rPr>
          <w:rFonts w:eastAsia="PMingLiU"/>
          <w:szCs w:val="28"/>
          <w:lang w:eastAsia="zh-TW"/>
        </w:rPr>
        <w:t xml:space="preserve"> issue of the limitation period, not the transfer of the action; and </w:t>
      </w:r>
    </w:p>
    <w:p w:rsidR="00BC2496" w:rsidRPr="00BC2496" w:rsidRDefault="00BC2496" w:rsidP="009B654C">
      <w:pPr>
        <w:pStyle w:val="ListParagraph"/>
        <w:tabs>
          <w:tab w:val="clear" w:pos="1440"/>
          <w:tab w:val="left" w:pos="2160"/>
        </w:tabs>
        <w:spacing w:line="360" w:lineRule="auto"/>
        <w:ind w:left="2160" w:hanging="720"/>
        <w:rPr>
          <w:rFonts w:eastAsia="PMingLiU"/>
          <w:szCs w:val="28"/>
          <w:lang w:eastAsia="zh-TW"/>
        </w:rPr>
      </w:pPr>
    </w:p>
    <w:p w:rsidR="00BC2496" w:rsidRPr="00BC2496" w:rsidRDefault="00BC2496" w:rsidP="009B654C">
      <w:pPr>
        <w:pStyle w:val="ListParagraph"/>
        <w:numPr>
          <w:ilvl w:val="0"/>
          <w:numId w:val="31"/>
        </w:numPr>
        <w:tabs>
          <w:tab w:val="clear" w:pos="1440"/>
          <w:tab w:val="clear" w:pos="4320"/>
          <w:tab w:val="clear" w:pos="9072"/>
          <w:tab w:val="left" w:pos="2160"/>
        </w:tabs>
        <w:snapToGrid/>
        <w:spacing w:line="360" w:lineRule="auto"/>
        <w:ind w:left="2160" w:hanging="720"/>
        <w:contextualSpacing/>
        <w:jc w:val="both"/>
        <w:rPr>
          <w:rFonts w:eastAsia="PMingLiU"/>
          <w:szCs w:val="28"/>
          <w:lang w:eastAsia="zh-TW"/>
        </w:rPr>
      </w:pPr>
      <w:r w:rsidRPr="00BC2496">
        <w:rPr>
          <w:rFonts w:eastAsia="PMingLiU"/>
          <w:szCs w:val="28"/>
          <w:lang w:eastAsia="zh-TW"/>
        </w:rPr>
        <w:t xml:space="preserve">there was nothing for the defendant to appeal against regarding the order of transfer.  </w:t>
      </w:r>
    </w:p>
    <w:p w:rsidR="00BC2496" w:rsidRPr="00BC2496" w:rsidRDefault="00BC2496" w:rsidP="00BC2496">
      <w:pPr>
        <w:spacing w:line="360" w:lineRule="auto"/>
        <w:jc w:val="both"/>
        <w:rPr>
          <w:rFonts w:eastAsia="PMingLiU"/>
          <w:szCs w:val="28"/>
          <w:lang w:eastAsia="zh-TW"/>
        </w:rPr>
      </w:pPr>
    </w:p>
    <w:p w:rsidR="00BC2496" w:rsidRPr="00BC2496" w:rsidRDefault="00BC2496" w:rsidP="009B654C">
      <w:pPr>
        <w:tabs>
          <w:tab w:val="clear" w:pos="4320"/>
          <w:tab w:val="clear" w:pos="9072"/>
        </w:tabs>
        <w:spacing w:line="360" w:lineRule="auto"/>
        <w:jc w:val="both"/>
        <w:rPr>
          <w:rFonts w:eastAsia="PMingLiU"/>
          <w:szCs w:val="28"/>
          <w:lang w:eastAsia="zh-TW"/>
        </w:rPr>
      </w:pPr>
      <w:r w:rsidRPr="00BC2496">
        <w:rPr>
          <w:rFonts w:eastAsia="PMingLiU"/>
          <w:szCs w:val="28"/>
          <w:lang w:eastAsia="zh-TW"/>
        </w:rPr>
        <w:t>41.</w:t>
      </w:r>
      <w:r w:rsidRPr="00BC2496">
        <w:rPr>
          <w:rFonts w:eastAsia="PMingLiU"/>
          <w:szCs w:val="28"/>
          <w:lang w:eastAsia="zh-TW"/>
        </w:rPr>
        <w:tab/>
        <w:t>In short, I see no substance in this point</w:t>
      </w:r>
      <w:r w:rsidR="00373790">
        <w:rPr>
          <w:rFonts w:hint="eastAsia"/>
          <w:szCs w:val="28"/>
        </w:rPr>
        <w:t xml:space="preserve"> of the plaintiff</w:t>
      </w:r>
      <w:r w:rsidRPr="00BC2496">
        <w:rPr>
          <w:rFonts w:eastAsia="PMingLiU"/>
          <w:szCs w:val="28"/>
          <w:lang w:eastAsia="zh-TW"/>
        </w:rPr>
        <w:t xml:space="preserve">. </w:t>
      </w:r>
    </w:p>
    <w:p w:rsidR="00BC2496" w:rsidRPr="00BC2496" w:rsidRDefault="00BC2496" w:rsidP="00BC2496">
      <w:pPr>
        <w:spacing w:line="360" w:lineRule="auto"/>
        <w:jc w:val="both"/>
        <w:rPr>
          <w:rFonts w:eastAsia="PMingLiU"/>
          <w:szCs w:val="28"/>
          <w:lang w:eastAsia="zh-TW"/>
        </w:rPr>
      </w:pPr>
    </w:p>
    <w:p w:rsidR="00BC2496" w:rsidRPr="009B654C" w:rsidRDefault="00BC2496" w:rsidP="00BC2496">
      <w:pPr>
        <w:spacing w:line="360" w:lineRule="auto"/>
        <w:rPr>
          <w:rFonts w:eastAsia="PMingLiU"/>
          <w:i/>
          <w:szCs w:val="28"/>
          <w:lang w:eastAsia="zh-TW"/>
        </w:rPr>
      </w:pPr>
      <w:r w:rsidRPr="009B654C">
        <w:rPr>
          <w:rFonts w:eastAsia="PMingLiU"/>
          <w:i/>
          <w:szCs w:val="28"/>
        </w:rPr>
        <w:t>As to (</w:t>
      </w:r>
      <w:r w:rsidRPr="009B654C">
        <w:rPr>
          <w:rFonts w:eastAsia="PMingLiU"/>
          <w:i/>
          <w:szCs w:val="28"/>
          <w:lang w:eastAsia="zh-TW"/>
        </w:rPr>
        <w:t>d</w:t>
      </w:r>
      <w:r w:rsidRPr="009B654C">
        <w:rPr>
          <w:rFonts w:eastAsia="PMingLiU"/>
          <w:i/>
          <w:szCs w:val="28"/>
        </w:rPr>
        <w:t xml:space="preserve">): </w:t>
      </w:r>
      <w:r w:rsidRPr="009B654C">
        <w:rPr>
          <w:rFonts w:eastAsia="PMingLiU"/>
          <w:i/>
          <w:szCs w:val="28"/>
          <w:lang w:eastAsia="zh-TW"/>
        </w:rPr>
        <w:t>the effect of time limitation on the action</w:t>
      </w:r>
    </w:p>
    <w:p w:rsidR="00BC2496" w:rsidRPr="00BC2496" w:rsidRDefault="00BC2496" w:rsidP="00BC2496">
      <w:pPr>
        <w:spacing w:line="360" w:lineRule="auto"/>
        <w:jc w:val="both"/>
        <w:rPr>
          <w:rFonts w:eastAsia="PMingLiU"/>
          <w:szCs w:val="28"/>
          <w:lang w:eastAsia="zh-TW"/>
        </w:rPr>
      </w:pPr>
    </w:p>
    <w:p w:rsidR="00BC2496" w:rsidRPr="00BC2496" w:rsidRDefault="00BC2496" w:rsidP="009B654C">
      <w:pPr>
        <w:tabs>
          <w:tab w:val="clear" w:pos="4320"/>
          <w:tab w:val="clear" w:pos="9072"/>
        </w:tabs>
        <w:spacing w:line="360" w:lineRule="auto"/>
        <w:jc w:val="both"/>
        <w:rPr>
          <w:rFonts w:eastAsia="PMingLiU"/>
          <w:szCs w:val="28"/>
          <w:lang w:eastAsia="zh-TW"/>
        </w:rPr>
      </w:pPr>
      <w:r w:rsidRPr="00BC2496">
        <w:rPr>
          <w:rFonts w:eastAsia="PMingLiU"/>
          <w:szCs w:val="28"/>
          <w:lang w:eastAsia="zh-TW"/>
        </w:rPr>
        <w:t>42.</w:t>
      </w:r>
      <w:r w:rsidRPr="00BC2496">
        <w:rPr>
          <w:rFonts w:eastAsia="PMingLiU"/>
          <w:szCs w:val="28"/>
          <w:lang w:eastAsia="zh-TW"/>
        </w:rPr>
        <w:tab/>
        <w:t xml:space="preserve">An issue arises as to whether the problem of time limitation taints the whole of the plaintiff’s action or just that part of his claims relating to personal injuries.  </w:t>
      </w:r>
    </w:p>
    <w:p w:rsidR="00BC2496" w:rsidRPr="00BC2496" w:rsidRDefault="00BC2496" w:rsidP="00BC2496">
      <w:pPr>
        <w:spacing w:line="360" w:lineRule="auto"/>
        <w:jc w:val="both"/>
        <w:rPr>
          <w:rFonts w:eastAsia="PMingLiU"/>
          <w:szCs w:val="28"/>
          <w:lang w:eastAsia="zh-TW"/>
        </w:rPr>
      </w:pPr>
    </w:p>
    <w:p w:rsidR="00BC2496" w:rsidRPr="00BC2496" w:rsidRDefault="00BC2496" w:rsidP="00BC2496">
      <w:pPr>
        <w:spacing w:line="360" w:lineRule="auto"/>
        <w:jc w:val="both"/>
        <w:rPr>
          <w:rFonts w:eastAsia="PMingLiU"/>
          <w:szCs w:val="28"/>
          <w:lang w:eastAsia="zh-TW"/>
        </w:rPr>
      </w:pPr>
      <w:r w:rsidRPr="00BC2496">
        <w:rPr>
          <w:rFonts w:eastAsia="PMingLiU"/>
          <w:szCs w:val="28"/>
          <w:lang w:eastAsia="zh-TW"/>
        </w:rPr>
        <w:t>43.</w:t>
      </w:r>
      <w:r w:rsidRPr="00BC2496">
        <w:rPr>
          <w:rFonts w:eastAsia="PMingLiU"/>
          <w:szCs w:val="28"/>
          <w:lang w:eastAsia="zh-TW"/>
        </w:rPr>
        <w:tab/>
      </w:r>
      <w:r w:rsidRPr="00BC2496">
        <w:rPr>
          <w:rFonts w:eastAsia="PMingLiU"/>
          <w:szCs w:val="28"/>
          <w:lang w:eastAsia="zh-TW"/>
        </w:rPr>
        <w:tab/>
        <w:t xml:space="preserve">The point is discussed in McGee in his treatise </w:t>
      </w:r>
      <w:r w:rsidRPr="009B654C">
        <w:rPr>
          <w:rFonts w:eastAsia="PMingLiU"/>
          <w:i/>
          <w:szCs w:val="28"/>
          <w:lang w:eastAsia="zh-TW"/>
        </w:rPr>
        <w:t>Limitation Periods</w:t>
      </w:r>
      <w:r w:rsidRPr="00BC2496">
        <w:rPr>
          <w:rFonts w:eastAsia="PMingLiU"/>
          <w:szCs w:val="28"/>
          <w:lang w:eastAsia="zh-TW"/>
        </w:rPr>
        <w:t>.</w:t>
      </w:r>
      <w:r w:rsidRPr="00BC2496">
        <w:rPr>
          <w:rStyle w:val="FootnoteReference"/>
          <w:rFonts w:eastAsia="PMingLiU"/>
          <w:szCs w:val="28"/>
          <w:lang w:eastAsia="zh-TW"/>
        </w:rPr>
        <w:footnoteReference w:id="55"/>
      </w:r>
      <w:r w:rsidRPr="00BC2496">
        <w:rPr>
          <w:rFonts w:eastAsia="PMingLiU"/>
          <w:szCs w:val="28"/>
          <w:lang w:eastAsia="zh-TW"/>
        </w:rPr>
        <w:t xml:space="preserve"> </w:t>
      </w:r>
      <w:r w:rsidR="009B654C">
        <w:rPr>
          <w:rFonts w:eastAsia="PMingLiU"/>
          <w:szCs w:val="28"/>
          <w:lang w:eastAsia="zh-TW"/>
        </w:rPr>
        <w:t xml:space="preserve"> </w:t>
      </w:r>
      <w:r w:rsidRPr="00BC2496">
        <w:rPr>
          <w:rFonts w:eastAsia="PMingLiU"/>
          <w:szCs w:val="28"/>
          <w:lang w:eastAsia="zh-TW"/>
        </w:rPr>
        <w:t xml:space="preserve">The learned author says the following to which I gratefully adopt, </w:t>
      </w:r>
    </w:p>
    <w:p w:rsidR="00BC2496" w:rsidRPr="00BC2496" w:rsidRDefault="00BC2496" w:rsidP="00BC2496">
      <w:pPr>
        <w:spacing w:line="360" w:lineRule="auto"/>
        <w:jc w:val="both"/>
        <w:rPr>
          <w:rFonts w:eastAsia="PMingLiU"/>
          <w:szCs w:val="28"/>
          <w:lang w:eastAsia="zh-TW"/>
        </w:rPr>
      </w:pPr>
    </w:p>
    <w:p w:rsidR="00BC2496" w:rsidRPr="009B654C" w:rsidRDefault="00BC2496" w:rsidP="009B654C">
      <w:pPr>
        <w:tabs>
          <w:tab w:val="clear" w:pos="4320"/>
          <w:tab w:val="clear" w:pos="9072"/>
        </w:tabs>
        <w:ind w:left="1440" w:right="746"/>
        <w:jc w:val="both"/>
        <w:rPr>
          <w:rFonts w:eastAsia="PMingLiU"/>
          <w:sz w:val="24"/>
          <w:szCs w:val="24"/>
          <w:lang w:eastAsia="zh-TW"/>
        </w:rPr>
      </w:pPr>
      <w:r w:rsidRPr="009B654C">
        <w:rPr>
          <w:rFonts w:eastAsia="PMingLiU"/>
          <w:sz w:val="24"/>
          <w:szCs w:val="24"/>
          <w:lang w:eastAsia="zh-TW"/>
        </w:rPr>
        <w:t xml:space="preserve">“The three year period applies where the damages include any claim for personal injuries. Thus the inclusion of a personal injuries element, however, slight, means that the three-year period applies to the whole action.  Where the personal injuries claim is a small part of the claimant’s total loss it may therefore be thought more prudent to forego it.”  </w:t>
      </w:r>
    </w:p>
    <w:p w:rsidR="00BC2496" w:rsidRPr="00BC2496" w:rsidRDefault="00BC2496" w:rsidP="000D4A13">
      <w:pPr>
        <w:rPr>
          <w:rFonts w:eastAsia="PMingLiU"/>
          <w:szCs w:val="28"/>
          <w:lang w:eastAsia="zh-TW"/>
        </w:rPr>
      </w:pPr>
    </w:p>
    <w:p w:rsidR="00BC2496" w:rsidRPr="00BC2496" w:rsidRDefault="00BC2496" w:rsidP="003C16E9">
      <w:pPr>
        <w:tabs>
          <w:tab w:val="clear" w:pos="4320"/>
          <w:tab w:val="clear" w:pos="9072"/>
        </w:tabs>
        <w:spacing w:line="360" w:lineRule="auto"/>
        <w:rPr>
          <w:rFonts w:eastAsia="PMingLiU"/>
          <w:szCs w:val="28"/>
          <w:lang w:eastAsia="zh-TW"/>
        </w:rPr>
      </w:pPr>
      <w:r w:rsidRPr="00BC2496">
        <w:rPr>
          <w:rFonts w:eastAsia="PMingLiU"/>
          <w:szCs w:val="28"/>
          <w:lang w:eastAsia="zh-TW"/>
        </w:rPr>
        <w:t xml:space="preserve">The learned </w:t>
      </w:r>
      <w:r w:rsidR="00373790">
        <w:rPr>
          <w:rFonts w:hint="eastAsia"/>
          <w:szCs w:val="28"/>
        </w:rPr>
        <w:t>a</w:t>
      </w:r>
      <w:r w:rsidR="00EE6ABC">
        <w:rPr>
          <w:rFonts w:hint="eastAsia"/>
          <w:szCs w:val="28"/>
        </w:rPr>
        <w:t>utho</w:t>
      </w:r>
      <w:r w:rsidR="00373790">
        <w:rPr>
          <w:rFonts w:hint="eastAsia"/>
          <w:szCs w:val="28"/>
        </w:rPr>
        <w:t xml:space="preserve">r </w:t>
      </w:r>
      <w:r w:rsidRPr="00BC2496">
        <w:rPr>
          <w:rFonts w:eastAsia="PMingLiU"/>
          <w:szCs w:val="28"/>
          <w:lang w:eastAsia="zh-TW"/>
        </w:rPr>
        <w:t xml:space="preserve">cites </w:t>
      </w:r>
      <w:r w:rsidRPr="00BC2496">
        <w:rPr>
          <w:rFonts w:eastAsia="PMingLiU"/>
          <w:i/>
          <w:szCs w:val="28"/>
          <w:lang w:eastAsia="zh-TW"/>
        </w:rPr>
        <w:t>Smith v Surrey Hampshire Borders NHS Trust</w:t>
      </w:r>
      <w:r w:rsidRPr="00BC2496">
        <w:rPr>
          <w:rFonts w:eastAsia="PMingLiU"/>
          <w:szCs w:val="28"/>
          <w:lang w:eastAsia="zh-TW"/>
        </w:rPr>
        <w:t xml:space="preserve"> and </w:t>
      </w:r>
      <w:r w:rsidRPr="00BC2496">
        <w:rPr>
          <w:rFonts w:eastAsia="PMingLiU"/>
          <w:i/>
          <w:szCs w:val="28"/>
          <w:lang w:eastAsia="zh-TW"/>
        </w:rPr>
        <w:t>Azaz v Dento</w:t>
      </w:r>
      <w:r w:rsidR="00D86781">
        <w:rPr>
          <w:rFonts w:hint="eastAsia"/>
          <w:i/>
          <w:szCs w:val="28"/>
        </w:rPr>
        <w:t xml:space="preserve"> </w:t>
      </w:r>
      <w:r w:rsidRPr="00BC2496">
        <w:rPr>
          <w:rFonts w:eastAsia="PMingLiU"/>
          <w:szCs w:val="28"/>
          <w:lang w:eastAsia="zh-TW"/>
        </w:rPr>
        <w:t xml:space="preserve">in support of the above proposition.  </w:t>
      </w:r>
    </w:p>
    <w:p w:rsidR="00BC2496" w:rsidRPr="00BC2496" w:rsidRDefault="00BC2496" w:rsidP="00BC2496">
      <w:pPr>
        <w:spacing w:line="360" w:lineRule="auto"/>
        <w:ind w:right="26"/>
        <w:jc w:val="both"/>
        <w:rPr>
          <w:rFonts w:eastAsia="PMingLiU"/>
          <w:szCs w:val="28"/>
          <w:lang w:eastAsia="zh-TW"/>
        </w:rPr>
      </w:pPr>
    </w:p>
    <w:p w:rsidR="00BC2496" w:rsidRPr="00BC2496" w:rsidRDefault="00BC2496" w:rsidP="003C16E9">
      <w:pPr>
        <w:tabs>
          <w:tab w:val="clear" w:pos="4320"/>
          <w:tab w:val="clear" w:pos="9072"/>
        </w:tabs>
        <w:spacing w:line="360" w:lineRule="auto"/>
        <w:ind w:right="26"/>
        <w:jc w:val="both"/>
        <w:rPr>
          <w:rFonts w:eastAsia="PMingLiU"/>
          <w:szCs w:val="28"/>
          <w:lang w:eastAsia="zh-TW"/>
        </w:rPr>
      </w:pPr>
      <w:r w:rsidRPr="00BC2496">
        <w:rPr>
          <w:rFonts w:eastAsia="PMingLiU"/>
          <w:szCs w:val="28"/>
          <w:lang w:eastAsia="zh-TW"/>
        </w:rPr>
        <w:t>44.</w:t>
      </w:r>
      <w:r w:rsidRPr="00BC2496">
        <w:rPr>
          <w:rFonts w:eastAsia="PMingLiU"/>
          <w:szCs w:val="28"/>
          <w:lang w:eastAsia="zh-TW"/>
        </w:rPr>
        <w:tab/>
        <w:t xml:space="preserve">Ms Lau submitted that </w:t>
      </w:r>
      <w:r w:rsidRPr="00BC2496">
        <w:rPr>
          <w:rFonts w:eastAsia="PMingLiU"/>
          <w:i/>
          <w:szCs w:val="28"/>
          <w:lang w:eastAsia="zh-TW"/>
        </w:rPr>
        <w:t>Azaz v Dento</w:t>
      </w:r>
      <w:r w:rsidRPr="00BC2496">
        <w:rPr>
          <w:rFonts w:eastAsia="PMingLiU"/>
          <w:szCs w:val="28"/>
          <w:lang w:eastAsia="zh-TW"/>
        </w:rPr>
        <w:t xml:space="preserve"> is distinguishable on the ground that the claimant in that case relied on more than one cause of action and that he was making a number of other claims in additional to a claim of personal injury.  With respect, Ms Lau seems to have misunderstood </w:t>
      </w:r>
      <w:r w:rsidRPr="00BC2496">
        <w:rPr>
          <w:rFonts w:eastAsia="PMingLiU"/>
          <w:i/>
          <w:szCs w:val="28"/>
          <w:lang w:eastAsia="zh-TW"/>
        </w:rPr>
        <w:t>Azaz</w:t>
      </w:r>
      <w:r w:rsidRPr="00BC2496">
        <w:rPr>
          <w:rFonts w:eastAsia="PMingLiU"/>
          <w:szCs w:val="28"/>
          <w:lang w:eastAsia="zh-TW"/>
        </w:rPr>
        <w:t>.  Firstly, it was held in that case that s 11(1) of the Limitation Act 1980</w:t>
      </w:r>
      <w:r w:rsidRPr="00BC2496">
        <w:rPr>
          <w:rStyle w:val="FootnoteReference"/>
          <w:rFonts w:eastAsia="PMingLiU"/>
          <w:szCs w:val="28"/>
          <w:lang w:eastAsia="zh-TW"/>
        </w:rPr>
        <w:footnoteReference w:id="56"/>
      </w:r>
      <w:r w:rsidRPr="00BC2496">
        <w:rPr>
          <w:rFonts w:eastAsia="PMingLiU"/>
          <w:szCs w:val="28"/>
          <w:lang w:eastAsia="zh-TW"/>
        </w:rPr>
        <w:t xml:space="preserve"> is not limited to causes of action, but applies to actions.  It is manifest that the subsection is seeking to cover actions in which a claim for damages for personal injuries is one of a number of claims.</w:t>
      </w:r>
      <w:r w:rsidR="00373790">
        <w:rPr>
          <w:rStyle w:val="FootnoteReference"/>
          <w:rFonts w:eastAsia="PMingLiU"/>
          <w:szCs w:val="28"/>
          <w:lang w:eastAsia="zh-TW"/>
        </w:rPr>
        <w:footnoteReference w:id="57"/>
      </w:r>
      <w:r w:rsidRPr="00BC2496">
        <w:rPr>
          <w:rFonts w:eastAsia="PMingLiU"/>
          <w:szCs w:val="28"/>
          <w:lang w:eastAsia="zh-TW"/>
        </w:rPr>
        <w:t xml:space="preserve">  Therefore, the fact that in the present case the plaintiff’s various heads of claim all stem out from the tort of defamation is not a distinguishing feature.  Secondly, it was held that in multiple claims, the effect of </w:t>
      </w:r>
      <w:r w:rsidR="008532C4">
        <w:rPr>
          <w:rFonts w:eastAsia="PMingLiU"/>
          <w:szCs w:val="28"/>
          <w:lang w:eastAsia="zh-TW"/>
        </w:rPr>
        <w:t xml:space="preserve">the English provision </w:t>
      </w:r>
      <w:r w:rsidRPr="00BC2496">
        <w:rPr>
          <w:rFonts w:eastAsia="PMingLiU"/>
          <w:szCs w:val="28"/>
          <w:lang w:eastAsia="zh-TW"/>
        </w:rPr>
        <w:t>was to render claims which were not for damages for personal injury also vulnerable to limitation defences to which they would not be vulnerable but for being packaged with the personal injury claim.</w:t>
      </w:r>
      <w:r w:rsidR="00373790">
        <w:rPr>
          <w:rStyle w:val="FootnoteReference"/>
          <w:rFonts w:eastAsia="PMingLiU"/>
          <w:szCs w:val="28"/>
          <w:lang w:eastAsia="zh-TW"/>
        </w:rPr>
        <w:footnoteReference w:id="58"/>
      </w:r>
      <w:r w:rsidRPr="00BC2496">
        <w:rPr>
          <w:rFonts w:eastAsia="PMingLiU"/>
          <w:szCs w:val="28"/>
          <w:lang w:eastAsia="zh-TW"/>
        </w:rPr>
        <w:t xml:space="preserve">  As aforesaid, the damages which the plaintiff is seeking include a claim for damages for personal injury.  As such, </w:t>
      </w:r>
      <w:r w:rsidRPr="00BC2496">
        <w:rPr>
          <w:rFonts w:eastAsia="PMingLiU"/>
          <w:i/>
          <w:szCs w:val="28"/>
          <w:lang w:eastAsia="zh-TW"/>
        </w:rPr>
        <w:t>Azaz</w:t>
      </w:r>
      <w:r w:rsidRPr="00BC2496">
        <w:rPr>
          <w:rFonts w:eastAsia="PMingLiU"/>
          <w:szCs w:val="28"/>
          <w:lang w:eastAsia="zh-TW"/>
        </w:rPr>
        <w:t xml:space="preserve"> would also be applicable.  Thirdly, it was held in </w:t>
      </w:r>
      <w:r w:rsidRPr="00BC2496">
        <w:rPr>
          <w:rFonts w:eastAsia="PMingLiU"/>
          <w:i/>
          <w:szCs w:val="28"/>
          <w:lang w:eastAsia="zh-TW"/>
        </w:rPr>
        <w:t>Azaz</w:t>
      </w:r>
      <w:r w:rsidRPr="00BC2496">
        <w:rPr>
          <w:rFonts w:eastAsia="PMingLiU"/>
          <w:szCs w:val="28"/>
          <w:lang w:eastAsia="zh-TW"/>
        </w:rPr>
        <w:t xml:space="preserve"> that where a party has been invited to consider abandoning by amendment the personal injuries claim, and has made a considered decision not to do so, that party must expect s</w:t>
      </w:r>
      <w:r w:rsidR="009B654C">
        <w:rPr>
          <w:rFonts w:eastAsia="PMingLiU"/>
          <w:szCs w:val="28"/>
          <w:lang w:eastAsia="zh-TW"/>
        </w:rPr>
        <w:t> </w:t>
      </w:r>
      <w:r w:rsidRPr="00BC2496">
        <w:rPr>
          <w:rFonts w:eastAsia="PMingLiU"/>
          <w:szCs w:val="28"/>
          <w:lang w:eastAsia="zh-TW"/>
        </w:rPr>
        <w:t>11(1) of the English Act to be applied to him in its full rigour.</w:t>
      </w:r>
      <w:r w:rsidR="00373790">
        <w:rPr>
          <w:rStyle w:val="FootnoteReference"/>
          <w:rFonts w:eastAsia="PMingLiU"/>
          <w:szCs w:val="28"/>
          <w:lang w:eastAsia="zh-TW"/>
        </w:rPr>
        <w:footnoteReference w:id="59"/>
      </w:r>
      <w:r w:rsidRPr="00BC2496">
        <w:rPr>
          <w:rFonts w:eastAsia="PMingLiU"/>
          <w:szCs w:val="28"/>
          <w:lang w:eastAsia="zh-TW"/>
        </w:rPr>
        <w:t xml:space="preserve">  Here, there is simply no question of saving the action by an amendment of the plaintiff’s claim, as he has at no stage indicated that he is prepared to abandon any part of his claim if the court rules against him on the issue of th</w:t>
      </w:r>
      <w:r w:rsidR="009B654C">
        <w:rPr>
          <w:rFonts w:eastAsia="PMingLiU"/>
          <w:szCs w:val="28"/>
          <w:lang w:eastAsia="zh-TW"/>
        </w:rPr>
        <w:t>e applicable limitation period.</w:t>
      </w:r>
    </w:p>
    <w:p w:rsidR="00BC2496" w:rsidRPr="00BC2496" w:rsidRDefault="00BC2496" w:rsidP="00BC2496">
      <w:pPr>
        <w:spacing w:line="360" w:lineRule="auto"/>
        <w:ind w:right="26"/>
        <w:jc w:val="both"/>
        <w:rPr>
          <w:rFonts w:eastAsia="PMingLiU"/>
          <w:szCs w:val="28"/>
          <w:lang w:eastAsia="zh-TW"/>
        </w:rPr>
      </w:pPr>
    </w:p>
    <w:p w:rsidR="00BC2496" w:rsidRPr="00BC2496" w:rsidRDefault="00BC2496" w:rsidP="003C16E9">
      <w:pPr>
        <w:tabs>
          <w:tab w:val="clear" w:pos="4320"/>
          <w:tab w:val="clear" w:pos="9072"/>
        </w:tabs>
        <w:spacing w:line="360" w:lineRule="auto"/>
        <w:ind w:right="26"/>
        <w:jc w:val="both"/>
        <w:rPr>
          <w:rFonts w:eastAsia="PMingLiU"/>
          <w:szCs w:val="28"/>
          <w:lang w:eastAsia="zh-TW"/>
        </w:rPr>
      </w:pPr>
      <w:r w:rsidRPr="00BC2496">
        <w:rPr>
          <w:rFonts w:eastAsia="PMingLiU"/>
          <w:szCs w:val="28"/>
          <w:lang w:eastAsia="zh-TW"/>
        </w:rPr>
        <w:t>45.</w:t>
      </w:r>
      <w:r w:rsidRPr="00BC2496">
        <w:rPr>
          <w:rFonts w:eastAsia="PMingLiU"/>
          <w:szCs w:val="28"/>
          <w:lang w:eastAsia="zh-TW"/>
        </w:rPr>
        <w:tab/>
        <w:t xml:space="preserve">Applying </w:t>
      </w:r>
      <w:r w:rsidRPr="00BC2496">
        <w:rPr>
          <w:rFonts w:eastAsia="PMingLiU"/>
          <w:i/>
          <w:szCs w:val="28"/>
          <w:lang w:eastAsia="zh-TW"/>
        </w:rPr>
        <w:t>Azaz</w:t>
      </w:r>
      <w:r w:rsidRPr="00BC2496">
        <w:rPr>
          <w:rFonts w:eastAsia="PMingLiU"/>
          <w:szCs w:val="28"/>
          <w:lang w:eastAsia="zh-TW"/>
        </w:rPr>
        <w:t xml:space="preserve"> to the present case, in my judgment the whole of the plaintiff’s action is tainted by the problem of time limitation.  Therefore, subject to s 30 of the Ordinance, the whole of the plaintiff’s action would </w:t>
      </w:r>
      <w:r w:rsidR="009B654C">
        <w:rPr>
          <w:rFonts w:eastAsia="PMingLiU"/>
          <w:szCs w:val="28"/>
          <w:lang w:eastAsia="zh-TW"/>
        </w:rPr>
        <w:t>have been statute barred.</w:t>
      </w:r>
    </w:p>
    <w:p w:rsidR="00BC2496" w:rsidRPr="00BC2496" w:rsidRDefault="00BC2496" w:rsidP="00BC2496">
      <w:pPr>
        <w:spacing w:line="360" w:lineRule="auto"/>
        <w:ind w:right="26"/>
        <w:jc w:val="both"/>
        <w:rPr>
          <w:rFonts w:eastAsia="PMingLiU"/>
          <w:szCs w:val="28"/>
          <w:lang w:eastAsia="zh-TW"/>
        </w:rPr>
      </w:pPr>
    </w:p>
    <w:p w:rsidR="00BC2496" w:rsidRPr="009B654C" w:rsidRDefault="00BC2496" w:rsidP="00BC2496">
      <w:pPr>
        <w:spacing w:line="360" w:lineRule="auto"/>
        <w:rPr>
          <w:rFonts w:eastAsia="PMingLiU"/>
          <w:i/>
          <w:szCs w:val="28"/>
          <w:lang w:eastAsia="zh-TW"/>
        </w:rPr>
      </w:pPr>
      <w:r w:rsidRPr="009B654C">
        <w:rPr>
          <w:rFonts w:eastAsia="PMingLiU"/>
          <w:i/>
          <w:szCs w:val="28"/>
        </w:rPr>
        <w:t>As to (</w:t>
      </w:r>
      <w:r w:rsidRPr="009B654C">
        <w:rPr>
          <w:rFonts w:eastAsia="PMingLiU"/>
          <w:i/>
          <w:szCs w:val="28"/>
          <w:lang w:eastAsia="zh-TW"/>
        </w:rPr>
        <w:t>e</w:t>
      </w:r>
      <w:r w:rsidRPr="009B654C">
        <w:rPr>
          <w:rFonts w:eastAsia="PMingLiU"/>
          <w:i/>
          <w:szCs w:val="28"/>
        </w:rPr>
        <w:t xml:space="preserve">): </w:t>
      </w:r>
      <w:r w:rsidRPr="009B654C">
        <w:rPr>
          <w:rFonts w:eastAsia="PMingLiU"/>
          <w:i/>
          <w:szCs w:val="28"/>
          <w:lang w:eastAsia="zh-TW"/>
        </w:rPr>
        <w:t>discretion</w:t>
      </w:r>
    </w:p>
    <w:p w:rsidR="00BC2496" w:rsidRPr="00BC2496" w:rsidRDefault="00BC2496" w:rsidP="00BC2496">
      <w:pPr>
        <w:spacing w:line="360" w:lineRule="auto"/>
        <w:rPr>
          <w:rFonts w:eastAsia="PMingLiU"/>
          <w:szCs w:val="28"/>
          <w:u w:val="single"/>
          <w:lang w:eastAsia="zh-TW"/>
        </w:rPr>
      </w:pPr>
    </w:p>
    <w:p w:rsidR="00BC2496" w:rsidRPr="00BC2496" w:rsidRDefault="00BC2496" w:rsidP="009B654C">
      <w:pPr>
        <w:tabs>
          <w:tab w:val="clear" w:pos="4320"/>
          <w:tab w:val="clear" w:pos="9072"/>
        </w:tabs>
        <w:spacing w:line="360" w:lineRule="auto"/>
        <w:jc w:val="both"/>
        <w:rPr>
          <w:rFonts w:eastAsia="PMingLiU"/>
          <w:szCs w:val="28"/>
        </w:rPr>
      </w:pPr>
      <w:r w:rsidRPr="00BC2496">
        <w:rPr>
          <w:rFonts w:eastAsia="PMingLiU"/>
          <w:szCs w:val="28"/>
          <w:lang w:eastAsia="zh-TW"/>
        </w:rPr>
        <w:t>46.</w:t>
      </w:r>
      <w:r w:rsidRPr="00BC2496">
        <w:rPr>
          <w:rFonts w:eastAsia="PMingLiU"/>
          <w:szCs w:val="28"/>
          <w:lang w:eastAsia="zh-TW"/>
        </w:rPr>
        <w:tab/>
      </w:r>
      <w:r w:rsidRPr="00BC2496">
        <w:rPr>
          <w:rFonts w:eastAsia="PMingLiU"/>
          <w:szCs w:val="28"/>
        </w:rPr>
        <w:t>The legal principles on the exercise of the discretionary extension of time limit under s 30 of Ordinance are well-settled.  The court’s discretion is unfettered and it is a balancing exercise having regard to the following:</w:t>
      </w:r>
      <w:r w:rsidR="009B654C">
        <w:rPr>
          <w:rFonts w:eastAsia="PMingLiU"/>
          <w:szCs w:val="28"/>
        </w:rPr>
        <w:t>-</w:t>
      </w:r>
    </w:p>
    <w:p w:rsidR="00BC2496" w:rsidRPr="00BC2496" w:rsidRDefault="00BC2496" w:rsidP="00BC2496">
      <w:pPr>
        <w:spacing w:line="360" w:lineRule="auto"/>
        <w:rPr>
          <w:rFonts w:eastAsia="PMingLiU"/>
          <w:szCs w:val="28"/>
        </w:rPr>
      </w:pPr>
    </w:p>
    <w:p w:rsidR="00BC2496" w:rsidRPr="00BC2496" w:rsidRDefault="00BC2496" w:rsidP="009B654C">
      <w:pPr>
        <w:pStyle w:val="ListParagraph"/>
        <w:numPr>
          <w:ilvl w:val="0"/>
          <w:numId w:val="32"/>
        </w:numPr>
        <w:tabs>
          <w:tab w:val="clear" w:pos="1440"/>
          <w:tab w:val="clear" w:pos="4320"/>
          <w:tab w:val="clear" w:pos="9072"/>
          <w:tab w:val="left" w:pos="2160"/>
        </w:tabs>
        <w:snapToGrid/>
        <w:spacing w:line="360" w:lineRule="auto"/>
        <w:ind w:left="2160"/>
        <w:contextualSpacing/>
        <w:jc w:val="both"/>
        <w:rPr>
          <w:rFonts w:eastAsia="PMingLiU"/>
          <w:szCs w:val="28"/>
        </w:rPr>
      </w:pPr>
      <w:r w:rsidRPr="00BC2496">
        <w:rPr>
          <w:rFonts w:eastAsia="PMingLiU"/>
          <w:szCs w:val="28"/>
        </w:rPr>
        <w:t xml:space="preserve">the balance of prejudice to each party; </w:t>
      </w:r>
    </w:p>
    <w:p w:rsidR="00BC2496" w:rsidRPr="00BC2496" w:rsidRDefault="00BC2496" w:rsidP="009B654C">
      <w:pPr>
        <w:pStyle w:val="ListParagraph"/>
        <w:tabs>
          <w:tab w:val="left" w:pos="2160"/>
        </w:tabs>
        <w:spacing w:line="360" w:lineRule="auto"/>
        <w:ind w:left="2160" w:hanging="720"/>
        <w:jc w:val="both"/>
        <w:rPr>
          <w:rFonts w:eastAsia="PMingLiU"/>
          <w:szCs w:val="28"/>
        </w:rPr>
      </w:pPr>
    </w:p>
    <w:p w:rsidR="00BC2496" w:rsidRPr="00BC2496" w:rsidRDefault="00BC2496" w:rsidP="009B654C">
      <w:pPr>
        <w:pStyle w:val="ListParagraph"/>
        <w:numPr>
          <w:ilvl w:val="0"/>
          <w:numId w:val="32"/>
        </w:numPr>
        <w:tabs>
          <w:tab w:val="clear" w:pos="1440"/>
          <w:tab w:val="clear" w:pos="4320"/>
          <w:tab w:val="clear" w:pos="9072"/>
          <w:tab w:val="left" w:pos="2160"/>
        </w:tabs>
        <w:snapToGrid/>
        <w:spacing w:line="360" w:lineRule="auto"/>
        <w:ind w:left="2160"/>
        <w:contextualSpacing/>
        <w:jc w:val="both"/>
        <w:rPr>
          <w:rFonts w:eastAsia="PMingLiU"/>
          <w:szCs w:val="28"/>
        </w:rPr>
      </w:pPr>
      <w:r w:rsidRPr="00BC2496">
        <w:rPr>
          <w:rFonts w:eastAsia="PMingLiU"/>
          <w:szCs w:val="28"/>
        </w:rPr>
        <w:t xml:space="preserve">the six specific, but non-exhaustive, factors contained in s 30(3) of the Ordinance; </w:t>
      </w:r>
    </w:p>
    <w:p w:rsidR="00BC2496" w:rsidRPr="00BC2496" w:rsidRDefault="00BC2496" w:rsidP="009B654C">
      <w:pPr>
        <w:pStyle w:val="ListParagraph"/>
        <w:tabs>
          <w:tab w:val="left" w:pos="2160"/>
        </w:tabs>
        <w:spacing w:line="360" w:lineRule="auto"/>
        <w:ind w:left="2160" w:hanging="720"/>
        <w:jc w:val="both"/>
        <w:rPr>
          <w:rFonts w:eastAsia="PMingLiU"/>
          <w:szCs w:val="28"/>
        </w:rPr>
      </w:pPr>
    </w:p>
    <w:p w:rsidR="00BC2496" w:rsidRPr="00BC2496" w:rsidRDefault="00BC2496" w:rsidP="009B654C">
      <w:pPr>
        <w:pStyle w:val="ListParagraph"/>
        <w:numPr>
          <w:ilvl w:val="0"/>
          <w:numId w:val="32"/>
        </w:numPr>
        <w:tabs>
          <w:tab w:val="clear" w:pos="1440"/>
          <w:tab w:val="clear" w:pos="4320"/>
          <w:tab w:val="clear" w:pos="9072"/>
          <w:tab w:val="left" w:pos="2160"/>
        </w:tabs>
        <w:snapToGrid/>
        <w:spacing w:line="360" w:lineRule="auto"/>
        <w:ind w:left="2160"/>
        <w:contextualSpacing/>
        <w:jc w:val="both"/>
        <w:rPr>
          <w:rFonts w:eastAsia="PMingLiU"/>
          <w:szCs w:val="28"/>
        </w:rPr>
      </w:pPr>
      <w:r w:rsidRPr="00BC2496">
        <w:rPr>
          <w:rFonts w:eastAsia="PMingLiU"/>
          <w:szCs w:val="28"/>
        </w:rPr>
        <w:t>all the circumstances of the case to see whether it would be equitable to disapply the limitation period.</w:t>
      </w:r>
    </w:p>
    <w:p w:rsidR="00BC2496" w:rsidRPr="00BC2496" w:rsidRDefault="00BC2496" w:rsidP="00BC2496">
      <w:pPr>
        <w:spacing w:line="360" w:lineRule="auto"/>
        <w:rPr>
          <w:rFonts w:eastAsia="PMingLiU"/>
          <w:szCs w:val="28"/>
        </w:rPr>
      </w:pPr>
    </w:p>
    <w:p w:rsidR="00BC2496" w:rsidRPr="00BC2496" w:rsidRDefault="00BC2496" w:rsidP="009B654C">
      <w:pPr>
        <w:tabs>
          <w:tab w:val="clear" w:pos="4320"/>
          <w:tab w:val="clear" w:pos="9072"/>
        </w:tabs>
        <w:spacing w:line="360" w:lineRule="auto"/>
        <w:jc w:val="both"/>
        <w:rPr>
          <w:rFonts w:eastAsia="PMingLiU"/>
          <w:szCs w:val="28"/>
        </w:rPr>
      </w:pPr>
      <w:r w:rsidRPr="00BC2496">
        <w:rPr>
          <w:rFonts w:eastAsia="PMingLiU"/>
          <w:szCs w:val="28"/>
        </w:rPr>
        <w:t>The above considerations are case specific.  The onus of showing that it is equitable to allow the claim to proceed is on the plaintiff and that the onus is on the defendant to prove the prejudice they say they w</w:t>
      </w:r>
      <w:r w:rsidR="00373790">
        <w:rPr>
          <w:rFonts w:hint="eastAsia"/>
          <w:szCs w:val="28"/>
        </w:rPr>
        <w:t>ould</w:t>
      </w:r>
      <w:r w:rsidRPr="00BC2496">
        <w:rPr>
          <w:rFonts w:eastAsia="PMingLiU"/>
          <w:szCs w:val="28"/>
        </w:rPr>
        <w:t xml:space="preserve"> suffer: see, eg, </w:t>
      </w:r>
      <w:r w:rsidRPr="00BC2496">
        <w:rPr>
          <w:rFonts w:eastAsia="PMingLiU"/>
          <w:i/>
          <w:szCs w:val="28"/>
        </w:rPr>
        <w:t>Cheung</w:t>
      </w:r>
      <w:r w:rsidRPr="00BC2496">
        <w:rPr>
          <w:rFonts w:eastAsia="PMingLiU"/>
          <w:szCs w:val="28"/>
        </w:rPr>
        <w:t xml:space="preserve"> </w:t>
      </w:r>
      <w:r w:rsidRPr="00BC2496">
        <w:rPr>
          <w:rFonts w:eastAsia="PMingLiU"/>
          <w:i/>
          <w:szCs w:val="28"/>
        </w:rPr>
        <w:t>Yin Heung v Hang Lung Real Estate Agency</w:t>
      </w:r>
      <w:r w:rsidRPr="00BC2496">
        <w:rPr>
          <w:rFonts w:eastAsia="PMingLiU"/>
          <w:szCs w:val="28"/>
        </w:rPr>
        <w:t xml:space="preserve"> </w:t>
      </w:r>
      <w:r w:rsidRPr="00BC2496">
        <w:rPr>
          <w:rFonts w:eastAsia="PMingLiU"/>
          <w:i/>
          <w:szCs w:val="28"/>
        </w:rPr>
        <w:t>Ltd</w:t>
      </w:r>
      <w:r w:rsidRPr="00BC2496">
        <w:rPr>
          <w:rFonts w:eastAsia="PMingLiU"/>
          <w:szCs w:val="28"/>
        </w:rPr>
        <w:t>.</w:t>
      </w:r>
      <w:r w:rsidRPr="00BC2496">
        <w:rPr>
          <w:rStyle w:val="FootnoteReference"/>
          <w:rFonts w:eastAsia="PMingLiU"/>
          <w:szCs w:val="28"/>
        </w:rPr>
        <w:footnoteReference w:id="60"/>
      </w:r>
      <w:r w:rsidRPr="00BC2496">
        <w:rPr>
          <w:rFonts w:eastAsia="PMingLiU"/>
          <w:szCs w:val="28"/>
        </w:rPr>
        <w:t xml:space="preserve"> </w:t>
      </w:r>
    </w:p>
    <w:p w:rsidR="00BC2496" w:rsidRPr="00BC2496" w:rsidRDefault="00BC2496" w:rsidP="00BC2496">
      <w:pPr>
        <w:spacing w:line="360" w:lineRule="auto"/>
        <w:ind w:right="26"/>
        <w:rPr>
          <w:rFonts w:eastAsia="PMingLiU"/>
          <w:szCs w:val="28"/>
        </w:rPr>
      </w:pPr>
    </w:p>
    <w:p w:rsidR="00BC2496" w:rsidRPr="00BC2496" w:rsidRDefault="00BC2496" w:rsidP="004A1351">
      <w:pPr>
        <w:tabs>
          <w:tab w:val="clear" w:pos="4320"/>
          <w:tab w:val="clear" w:pos="9072"/>
        </w:tabs>
        <w:spacing w:line="360" w:lineRule="auto"/>
        <w:ind w:right="26"/>
        <w:jc w:val="both"/>
        <w:rPr>
          <w:rFonts w:eastAsia="PMingLiU"/>
          <w:szCs w:val="28"/>
        </w:rPr>
      </w:pPr>
      <w:r w:rsidRPr="00BC2496">
        <w:rPr>
          <w:rFonts w:eastAsia="PMingLiU"/>
          <w:szCs w:val="28"/>
        </w:rPr>
        <w:t>47.</w:t>
      </w:r>
      <w:r w:rsidRPr="00BC2496">
        <w:rPr>
          <w:rFonts w:eastAsia="PMingLiU"/>
          <w:szCs w:val="28"/>
        </w:rPr>
        <w:tab/>
        <w:t>As regards the six factors in s 30(3) as applied to the present case, I have the following observations:</w:t>
      </w:r>
      <w:r w:rsidR="004A1351">
        <w:rPr>
          <w:rFonts w:eastAsia="PMingLiU"/>
          <w:szCs w:val="28"/>
        </w:rPr>
        <w:t>-</w:t>
      </w:r>
    </w:p>
    <w:p w:rsidR="00BC2496" w:rsidRPr="00BC2496" w:rsidRDefault="00BC2496" w:rsidP="00BC2496">
      <w:pPr>
        <w:spacing w:line="360" w:lineRule="auto"/>
        <w:ind w:right="26"/>
        <w:rPr>
          <w:rFonts w:eastAsia="PMingLiU"/>
          <w:szCs w:val="28"/>
        </w:rPr>
      </w:pPr>
    </w:p>
    <w:p w:rsidR="00BC2496" w:rsidRPr="00BC2496" w:rsidRDefault="00BC2496" w:rsidP="004A1351">
      <w:pPr>
        <w:pStyle w:val="ListParagraph"/>
        <w:numPr>
          <w:ilvl w:val="0"/>
          <w:numId w:val="35"/>
        </w:numPr>
        <w:tabs>
          <w:tab w:val="clear" w:pos="1440"/>
          <w:tab w:val="clear" w:pos="4320"/>
          <w:tab w:val="clear" w:pos="9072"/>
          <w:tab w:val="left" w:pos="2160"/>
        </w:tabs>
        <w:snapToGrid/>
        <w:spacing w:line="360" w:lineRule="auto"/>
        <w:ind w:left="2160" w:right="26" w:hanging="720"/>
        <w:contextualSpacing/>
        <w:jc w:val="both"/>
        <w:rPr>
          <w:rFonts w:eastAsia="PMingLiU"/>
          <w:szCs w:val="28"/>
        </w:rPr>
      </w:pPr>
      <w:r w:rsidRPr="00BC2496">
        <w:rPr>
          <w:rFonts w:eastAsia="PMingLiU"/>
          <w:szCs w:val="28"/>
        </w:rPr>
        <w:t>The length of the post-expiry delay is about 9</w:t>
      </w:r>
      <w:r w:rsidR="004A1351">
        <w:rPr>
          <w:rFonts w:eastAsia="PMingLiU"/>
          <w:szCs w:val="28"/>
        </w:rPr>
        <w:t> </w:t>
      </w:r>
      <w:r w:rsidRPr="00BC2496">
        <w:rPr>
          <w:rFonts w:eastAsia="PMingLiU"/>
          <w:szCs w:val="28"/>
        </w:rPr>
        <w:t>months.</w:t>
      </w:r>
      <w:r w:rsidRPr="00BC2496">
        <w:rPr>
          <w:rStyle w:val="FootnoteReference"/>
          <w:rFonts w:eastAsia="PMingLiU"/>
          <w:szCs w:val="28"/>
        </w:rPr>
        <w:footnoteReference w:id="61"/>
      </w:r>
      <w:r w:rsidRPr="00BC2496">
        <w:rPr>
          <w:rFonts w:eastAsia="PMingLiU"/>
          <w:szCs w:val="28"/>
        </w:rPr>
        <w:t xml:space="preserve">  As regards the reason for the delay, I note that although the plaintiff once had a firm of solicitors acting for him, the involvement of the solicitors was limited to the writing of a letter.  Subsequently, the plaintiff had tried to obtain legal </w:t>
      </w:r>
      <w:r w:rsidR="00373790">
        <w:rPr>
          <w:rFonts w:hint="eastAsia"/>
          <w:szCs w:val="28"/>
        </w:rPr>
        <w:t>assistance</w:t>
      </w:r>
      <w:r w:rsidRPr="00BC2496">
        <w:rPr>
          <w:rFonts w:eastAsia="PMingLiU"/>
          <w:szCs w:val="28"/>
        </w:rPr>
        <w:t xml:space="preserve"> from</w:t>
      </w:r>
      <w:r w:rsidR="00373790">
        <w:rPr>
          <w:rFonts w:hint="eastAsia"/>
          <w:szCs w:val="28"/>
        </w:rPr>
        <w:t xml:space="preserve"> vari</w:t>
      </w:r>
      <w:r w:rsidR="00B82D48">
        <w:rPr>
          <w:rFonts w:hint="eastAsia"/>
          <w:szCs w:val="28"/>
        </w:rPr>
        <w:t>ous s</w:t>
      </w:r>
      <w:r w:rsidR="00EE6ABC">
        <w:rPr>
          <w:rFonts w:hint="eastAsia"/>
          <w:szCs w:val="28"/>
        </w:rPr>
        <w:t>ources</w:t>
      </w:r>
      <w:r w:rsidR="00B82D48">
        <w:rPr>
          <w:rFonts w:hint="eastAsia"/>
          <w:szCs w:val="28"/>
        </w:rPr>
        <w:t xml:space="preserve"> including</w:t>
      </w:r>
      <w:r w:rsidRPr="00BC2496">
        <w:rPr>
          <w:rFonts w:eastAsia="PMingLiU"/>
          <w:szCs w:val="28"/>
        </w:rPr>
        <w:t xml:space="preserve"> the Legal Aid Department and the Bar Free Legal Service Scheme but to no avail.</w:t>
      </w:r>
      <w:r w:rsidRPr="00BC2496">
        <w:rPr>
          <w:rStyle w:val="FootnoteReference"/>
          <w:rFonts w:eastAsia="PMingLiU"/>
          <w:szCs w:val="28"/>
        </w:rPr>
        <w:footnoteReference w:id="62"/>
      </w:r>
      <w:r w:rsidRPr="00BC2496">
        <w:rPr>
          <w:rFonts w:eastAsia="PMingLiU"/>
          <w:szCs w:val="28"/>
        </w:rPr>
        <w:t xml:space="preserve">  After that, for a substantial period of time up to the filing of the writ, the plaintiff </w:t>
      </w:r>
      <w:r w:rsidR="00B82D48">
        <w:rPr>
          <w:rFonts w:hint="eastAsia"/>
          <w:szCs w:val="28"/>
        </w:rPr>
        <w:t xml:space="preserve">had been </w:t>
      </w:r>
      <w:r w:rsidRPr="00BC2496">
        <w:rPr>
          <w:rFonts w:eastAsia="PMingLiU"/>
          <w:szCs w:val="28"/>
        </w:rPr>
        <w:t xml:space="preserve">acting in person.  Legal aid was only granted </w:t>
      </w:r>
      <w:r w:rsidR="00B82D48">
        <w:rPr>
          <w:rFonts w:hint="eastAsia"/>
          <w:szCs w:val="28"/>
        </w:rPr>
        <w:t xml:space="preserve">to him </w:t>
      </w:r>
      <w:r w:rsidRPr="00BC2496">
        <w:rPr>
          <w:rFonts w:eastAsia="PMingLiU"/>
          <w:szCs w:val="28"/>
        </w:rPr>
        <w:t>on 15 April 2014.  It appears to me that the delay</w:t>
      </w:r>
      <w:r w:rsidR="00B82D48">
        <w:rPr>
          <w:rFonts w:hint="eastAsia"/>
          <w:szCs w:val="28"/>
        </w:rPr>
        <w:t xml:space="preserve">, both before and after the </w:t>
      </w:r>
      <w:r w:rsidR="008532C4">
        <w:rPr>
          <w:szCs w:val="28"/>
        </w:rPr>
        <w:t xml:space="preserve">expiry of the </w:t>
      </w:r>
      <w:r w:rsidR="00B82D48">
        <w:rPr>
          <w:rFonts w:hint="eastAsia"/>
          <w:szCs w:val="28"/>
        </w:rPr>
        <w:t>time limit,</w:t>
      </w:r>
      <w:r w:rsidRPr="00BC2496">
        <w:rPr>
          <w:rFonts w:eastAsia="PMingLiU"/>
          <w:szCs w:val="28"/>
        </w:rPr>
        <w:t xml:space="preserve"> was mainly due to the lack of legal representation of the plaintiff. </w:t>
      </w:r>
    </w:p>
    <w:p w:rsidR="00BC2496" w:rsidRPr="00BC2496" w:rsidRDefault="00BC2496" w:rsidP="004A1351">
      <w:pPr>
        <w:tabs>
          <w:tab w:val="left" w:pos="2160"/>
        </w:tabs>
        <w:spacing w:line="360" w:lineRule="auto"/>
        <w:ind w:left="2160" w:right="26" w:hanging="720"/>
        <w:jc w:val="both"/>
        <w:rPr>
          <w:rFonts w:eastAsia="PMingLiU"/>
          <w:szCs w:val="28"/>
        </w:rPr>
      </w:pPr>
    </w:p>
    <w:p w:rsidR="00BC2496" w:rsidRPr="00BC2496" w:rsidRDefault="00BC2496" w:rsidP="004A1351">
      <w:pPr>
        <w:pStyle w:val="ListParagraph"/>
        <w:numPr>
          <w:ilvl w:val="0"/>
          <w:numId w:val="35"/>
        </w:numPr>
        <w:tabs>
          <w:tab w:val="clear" w:pos="1440"/>
          <w:tab w:val="clear" w:pos="4320"/>
          <w:tab w:val="clear" w:pos="9072"/>
          <w:tab w:val="left" w:pos="2160"/>
        </w:tabs>
        <w:snapToGrid/>
        <w:spacing w:line="360" w:lineRule="auto"/>
        <w:ind w:left="2160" w:right="26" w:hanging="720"/>
        <w:contextualSpacing/>
        <w:jc w:val="both"/>
        <w:rPr>
          <w:rFonts w:eastAsia="PMingLiU"/>
          <w:szCs w:val="28"/>
        </w:rPr>
      </w:pPr>
      <w:r w:rsidRPr="00BC2496">
        <w:rPr>
          <w:rFonts w:eastAsia="PMingLiU"/>
          <w:szCs w:val="28"/>
        </w:rPr>
        <w:t xml:space="preserve">As regards the effect of the delay on the cogency of the evidence, the defendant asserts that because of the delay, many records relating to the incident could no longer be </w:t>
      </w:r>
      <w:r w:rsidR="009A5919">
        <w:rPr>
          <w:rFonts w:hint="eastAsia"/>
          <w:szCs w:val="28"/>
        </w:rPr>
        <w:t>traced</w:t>
      </w:r>
      <w:r w:rsidRPr="00BC2496">
        <w:rPr>
          <w:rFonts w:eastAsia="PMingLiU"/>
          <w:szCs w:val="28"/>
        </w:rPr>
        <w:t xml:space="preserve">, that </w:t>
      </w:r>
      <w:r w:rsidR="009A5919">
        <w:rPr>
          <w:rFonts w:hint="eastAsia"/>
          <w:szCs w:val="28"/>
        </w:rPr>
        <w:t xml:space="preserve">a Mr Kwan whom </w:t>
      </w:r>
      <w:r w:rsidRPr="00BC2496">
        <w:rPr>
          <w:rFonts w:eastAsia="PMingLiU"/>
          <w:szCs w:val="28"/>
        </w:rPr>
        <w:t xml:space="preserve">the defendant </w:t>
      </w:r>
      <w:r w:rsidR="009A5919">
        <w:rPr>
          <w:rFonts w:hint="eastAsia"/>
          <w:szCs w:val="28"/>
        </w:rPr>
        <w:t xml:space="preserve">described as its Chairman </w:t>
      </w:r>
      <w:r w:rsidRPr="00BC2496">
        <w:rPr>
          <w:rFonts w:eastAsia="PMingLiU"/>
          <w:szCs w:val="28"/>
        </w:rPr>
        <w:t xml:space="preserve">at the material time had passed away and that many of the </w:t>
      </w:r>
      <w:r w:rsidR="00D86781">
        <w:rPr>
          <w:rFonts w:hint="eastAsia"/>
          <w:szCs w:val="28"/>
        </w:rPr>
        <w:t xml:space="preserve">then </w:t>
      </w:r>
      <w:r w:rsidRPr="00BC2496">
        <w:rPr>
          <w:rFonts w:eastAsia="PMingLiU"/>
          <w:szCs w:val="28"/>
        </w:rPr>
        <w:t xml:space="preserve">committee members </w:t>
      </w:r>
      <w:r w:rsidR="00D86781">
        <w:rPr>
          <w:rFonts w:hint="eastAsia"/>
          <w:szCs w:val="28"/>
        </w:rPr>
        <w:t xml:space="preserve">of the defendant </w:t>
      </w:r>
      <w:r w:rsidR="009A5919">
        <w:rPr>
          <w:rFonts w:hint="eastAsia"/>
          <w:szCs w:val="28"/>
        </w:rPr>
        <w:t>are no longer serving</w:t>
      </w:r>
      <w:r w:rsidRPr="00BC2496">
        <w:rPr>
          <w:rFonts w:eastAsia="PMingLiU"/>
          <w:szCs w:val="28"/>
        </w:rPr>
        <w:t>.</w:t>
      </w:r>
      <w:r w:rsidRPr="00BC2496">
        <w:rPr>
          <w:rStyle w:val="FootnoteReference"/>
          <w:rFonts w:eastAsia="PMingLiU"/>
          <w:szCs w:val="28"/>
        </w:rPr>
        <w:footnoteReference w:id="63"/>
      </w:r>
      <w:r w:rsidRPr="00BC2496">
        <w:rPr>
          <w:rFonts w:eastAsia="PMingLiU"/>
          <w:szCs w:val="28"/>
        </w:rPr>
        <w:t xml:space="preserve">  However, I note that but for the inclusion of the personal injury claim in the plaintiff’s action, the original time limitation </w:t>
      </w:r>
      <w:r w:rsidR="00D86781">
        <w:rPr>
          <w:rFonts w:hint="eastAsia"/>
          <w:szCs w:val="28"/>
        </w:rPr>
        <w:t xml:space="preserve">for the alleged defamation </w:t>
      </w:r>
      <w:r w:rsidRPr="00BC2496">
        <w:rPr>
          <w:rFonts w:eastAsia="PMingLiU"/>
          <w:szCs w:val="28"/>
        </w:rPr>
        <w:t>would have been 6 years and th</w:t>
      </w:r>
      <w:r w:rsidR="00B82D48">
        <w:rPr>
          <w:rFonts w:hint="eastAsia"/>
          <w:szCs w:val="28"/>
        </w:rPr>
        <w:t>at</w:t>
      </w:r>
      <w:r w:rsidR="00D86781">
        <w:rPr>
          <w:rFonts w:hint="eastAsia"/>
          <w:szCs w:val="28"/>
        </w:rPr>
        <w:t xml:space="preserve"> period</w:t>
      </w:r>
      <w:r w:rsidRPr="00BC2496">
        <w:rPr>
          <w:rFonts w:eastAsia="PMingLiU"/>
          <w:szCs w:val="28"/>
        </w:rPr>
        <w:t xml:space="preserve"> would not have expired until November 2015.  </w:t>
      </w:r>
      <w:r w:rsidR="009A5919">
        <w:rPr>
          <w:rFonts w:hint="eastAsia"/>
          <w:szCs w:val="28"/>
        </w:rPr>
        <w:t xml:space="preserve">Secondly, </w:t>
      </w:r>
      <w:r w:rsidRPr="00BC2496">
        <w:rPr>
          <w:rFonts w:eastAsia="PMingLiU"/>
          <w:szCs w:val="28"/>
        </w:rPr>
        <w:t>I note also that the defendant have not specified what documents they say have now lost</w:t>
      </w:r>
      <w:r w:rsidR="00B82D48">
        <w:rPr>
          <w:rFonts w:hint="eastAsia"/>
          <w:szCs w:val="28"/>
        </w:rPr>
        <w:t xml:space="preserve">, what the circumstances of the loss were given the fact the defendant had been warned of </w:t>
      </w:r>
      <w:r w:rsidR="00EE6ABC">
        <w:rPr>
          <w:rFonts w:hint="eastAsia"/>
          <w:szCs w:val="28"/>
        </w:rPr>
        <w:t>the</w:t>
      </w:r>
      <w:r w:rsidR="00B82D48">
        <w:rPr>
          <w:rFonts w:hint="eastAsia"/>
          <w:szCs w:val="28"/>
        </w:rPr>
        <w:t xml:space="preserve"> potential </w:t>
      </w:r>
      <w:r w:rsidR="00B82D48">
        <w:rPr>
          <w:szCs w:val="28"/>
        </w:rPr>
        <w:t>lawsuit</w:t>
      </w:r>
      <w:r w:rsidR="00B82D48">
        <w:rPr>
          <w:rFonts w:hint="eastAsia"/>
          <w:szCs w:val="28"/>
        </w:rPr>
        <w:t xml:space="preserve"> as early as 15 October 2009</w:t>
      </w:r>
      <w:r w:rsidR="00B82D48">
        <w:rPr>
          <w:rStyle w:val="FootnoteReference"/>
          <w:szCs w:val="28"/>
        </w:rPr>
        <w:footnoteReference w:id="64"/>
      </w:r>
      <w:r w:rsidR="00B82D48">
        <w:rPr>
          <w:rFonts w:hint="eastAsia"/>
          <w:szCs w:val="28"/>
        </w:rPr>
        <w:t xml:space="preserve"> </w:t>
      </w:r>
      <w:r w:rsidR="009A5919">
        <w:rPr>
          <w:rFonts w:hint="eastAsia"/>
          <w:szCs w:val="28"/>
        </w:rPr>
        <w:t>and how the</w:t>
      </w:r>
      <w:r w:rsidR="00195413">
        <w:rPr>
          <w:rFonts w:hint="eastAsia"/>
          <w:szCs w:val="28"/>
        </w:rPr>
        <w:t xml:space="preserve"> loss</w:t>
      </w:r>
      <w:r w:rsidR="009A5919">
        <w:rPr>
          <w:rFonts w:hint="eastAsia"/>
          <w:szCs w:val="28"/>
        </w:rPr>
        <w:t xml:space="preserve"> would impact </w:t>
      </w:r>
      <w:r w:rsidR="00195413">
        <w:rPr>
          <w:rFonts w:hint="eastAsia"/>
          <w:szCs w:val="28"/>
        </w:rPr>
        <w:t>on</w:t>
      </w:r>
      <w:r w:rsidR="009A5919">
        <w:rPr>
          <w:rFonts w:hint="eastAsia"/>
          <w:szCs w:val="28"/>
        </w:rPr>
        <w:t xml:space="preserve"> the</w:t>
      </w:r>
      <w:r w:rsidR="00195413">
        <w:rPr>
          <w:rFonts w:hint="eastAsia"/>
          <w:szCs w:val="28"/>
        </w:rPr>
        <w:t>ir</w:t>
      </w:r>
      <w:r w:rsidR="009A5919">
        <w:rPr>
          <w:rFonts w:hint="eastAsia"/>
          <w:szCs w:val="28"/>
        </w:rPr>
        <w:t xml:space="preserve"> defence</w:t>
      </w:r>
      <w:r w:rsidRPr="00BC2496">
        <w:rPr>
          <w:rFonts w:eastAsia="PMingLiU"/>
          <w:szCs w:val="28"/>
        </w:rPr>
        <w:t xml:space="preserve">.  </w:t>
      </w:r>
      <w:r w:rsidR="009A5919">
        <w:rPr>
          <w:rFonts w:hint="eastAsia"/>
          <w:szCs w:val="28"/>
        </w:rPr>
        <w:t>Thirdly,</w:t>
      </w:r>
      <w:r w:rsidRPr="00BC2496">
        <w:rPr>
          <w:rFonts w:eastAsia="PMingLiU"/>
          <w:szCs w:val="28"/>
        </w:rPr>
        <w:t xml:space="preserve"> </w:t>
      </w:r>
      <w:r w:rsidR="009A5919">
        <w:rPr>
          <w:rFonts w:hint="eastAsia"/>
          <w:szCs w:val="28"/>
        </w:rPr>
        <w:t xml:space="preserve">the plaintiff is able to show, by the minutes of meeting of the defendant dated 21 April 2009, that the said Mr Kwan was not even a committee member, </w:t>
      </w:r>
      <w:r w:rsidR="00195413">
        <w:rPr>
          <w:rFonts w:hint="eastAsia"/>
          <w:szCs w:val="28"/>
        </w:rPr>
        <w:t>not</w:t>
      </w:r>
      <w:r w:rsidR="009A5919">
        <w:rPr>
          <w:rFonts w:hint="eastAsia"/>
          <w:szCs w:val="28"/>
        </w:rPr>
        <w:t xml:space="preserve"> to say its Chairman. </w:t>
      </w:r>
      <w:r w:rsidRPr="00BC2496">
        <w:rPr>
          <w:rFonts w:eastAsia="PMingLiU"/>
          <w:szCs w:val="28"/>
        </w:rPr>
        <w:t xml:space="preserve"> </w:t>
      </w:r>
      <w:r w:rsidR="00B57BAB">
        <w:rPr>
          <w:rFonts w:hint="eastAsia"/>
          <w:szCs w:val="28"/>
        </w:rPr>
        <w:t xml:space="preserve">Also, apart from </w:t>
      </w:r>
      <w:r w:rsidR="00D86781">
        <w:rPr>
          <w:rFonts w:hint="eastAsia"/>
          <w:szCs w:val="28"/>
        </w:rPr>
        <w:t>one</w:t>
      </w:r>
      <w:r w:rsidRPr="00BC2496">
        <w:rPr>
          <w:rFonts w:eastAsia="PMingLiU"/>
          <w:szCs w:val="28"/>
        </w:rPr>
        <w:t xml:space="preserve"> </w:t>
      </w:r>
      <w:r w:rsidR="00195413">
        <w:rPr>
          <w:rFonts w:hint="eastAsia"/>
          <w:szCs w:val="28"/>
        </w:rPr>
        <w:t xml:space="preserve">former </w:t>
      </w:r>
      <w:r w:rsidRPr="00BC2496">
        <w:rPr>
          <w:rFonts w:eastAsia="PMingLiU"/>
          <w:szCs w:val="28"/>
        </w:rPr>
        <w:t>committee member</w:t>
      </w:r>
      <w:r w:rsidR="009A5919">
        <w:rPr>
          <w:rFonts w:hint="eastAsia"/>
          <w:szCs w:val="28"/>
        </w:rPr>
        <w:t xml:space="preserve"> who </w:t>
      </w:r>
      <w:r w:rsidR="00195413">
        <w:rPr>
          <w:rFonts w:hint="eastAsia"/>
          <w:szCs w:val="28"/>
        </w:rPr>
        <w:t>i</w:t>
      </w:r>
      <w:r w:rsidR="009A5919">
        <w:rPr>
          <w:rFonts w:hint="eastAsia"/>
          <w:szCs w:val="28"/>
        </w:rPr>
        <w:t xml:space="preserve">s </w:t>
      </w:r>
      <w:r w:rsidR="00195413">
        <w:rPr>
          <w:rFonts w:hint="eastAsia"/>
          <w:szCs w:val="28"/>
        </w:rPr>
        <w:t>no longer an owner</w:t>
      </w:r>
      <w:r w:rsidRPr="00BC2496">
        <w:rPr>
          <w:rFonts w:eastAsia="PMingLiU"/>
          <w:szCs w:val="28"/>
        </w:rPr>
        <w:t xml:space="preserve"> and </w:t>
      </w:r>
      <w:r w:rsidR="00D86781">
        <w:rPr>
          <w:rFonts w:hint="eastAsia"/>
          <w:szCs w:val="28"/>
        </w:rPr>
        <w:t xml:space="preserve">apparently </w:t>
      </w:r>
      <w:r w:rsidRPr="00BC2496">
        <w:rPr>
          <w:rFonts w:eastAsia="PMingLiU"/>
          <w:szCs w:val="28"/>
        </w:rPr>
        <w:t>cannot</w:t>
      </w:r>
      <w:r w:rsidR="00195413">
        <w:rPr>
          <w:rFonts w:hint="eastAsia"/>
          <w:szCs w:val="28"/>
        </w:rPr>
        <w:t xml:space="preserve"> now</w:t>
      </w:r>
      <w:r w:rsidRPr="00BC2496">
        <w:rPr>
          <w:rFonts w:eastAsia="PMingLiU"/>
          <w:szCs w:val="28"/>
        </w:rPr>
        <w:t xml:space="preserve"> be traced, the other (former) committee members </w:t>
      </w:r>
      <w:r w:rsidR="009A5919">
        <w:rPr>
          <w:rFonts w:hint="eastAsia"/>
          <w:szCs w:val="28"/>
        </w:rPr>
        <w:t xml:space="preserve">remain owners of </w:t>
      </w:r>
      <w:r w:rsidRPr="00BC2496">
        <w:rPr>
          <w:rFonts w:eastAsia="PMingLiU"/>
          <w:szCs w:val="28"/>
        </w:rPr>
        <w:t>the building.</w:t>
      </w:r>
      <w:r w:rsidR="009A5919">
        <w:rPr>
          <w:rStyle w:val="FootnoteReference"/>
          <w:rFonts w:eastAsia="PMingLiU"/>
          <w:szCs w:val="28"/>
        </w:rPr>
        <w:footnoteReference w:id="65"/>
      </w:r>
      <w:r w:rsidRPr="00BC2496">
        <w:rPr>
          <w:rFonts w:eastAsia="PMingLiU"/>
          <w:szCs w:val="28"/>
        </w:rPr>
        <w:t xml:space="preserve">  </w:t>
      </w:r>
      <w:r w:rsidR="009A5919">
        <w:rPr>
          <w:rFonts w:hint="eastAsia"/>
          <w:szCs w:val="28"/>
        </w:rPr>
        <w:t>Lastly</w:t>
      </w:r>
      <w:r w:rsidRPr="00BC2496">
        <w:rPr>
          <w:rFonts w:eastAsia="PMingLiU"/>
          <w:szCs w:val="28"/>
        </w:rPr>
        <w:t xml:space="preserve">, as far as the personal injury claim is concerned, the </w:t>
      </w:r>
      <w:r w:rsidR="00D86781">
        <w:rPr>
          <w:rFonts w:hint="eastAsia"/>
          <w:szCs w:val="28"/>
        </w:rPr>
        <w:t xml:space="preserve">major </w:t>
      </w:r>
      <w:r w:rsidRPr="00BC2496">
        <w:rPr>
          <w:rFonts w:eastAsia="PMingLiU"/>
          <w:szCs w:val="28"/>
        </w:rPr>
        <w:t xml:space="preserve">issue would </w:t>
      </w:r>
      <w:r w:rsidR="00195413">
        <w:rPr>
          <w:rFonts w:hint="eastAsia"/>
          <w:szCs w:val="28"/>
        </w:rPr>
        <w:t xml:space="preserve">likely to </w:t>
      </w:r>
      <w:r w:rsidRPr="00BC2496">
        <w:rPr>
          <w:rFonts w:eastAsia="PMingLiU"/>
          <w:szCs w:val="28"/>
        </w:rPr>
        <w:t>be whether the plaintiff’s depression was caused by the alleged defamation.  I cannot see how the matters raised by the defendant in their affirmation could s</w:t>
      </w:r>
      <w:r w:rsidR="00D86781">
        <w:rPr>
          <w:rFonts w:eastAsia="PMingLiU"/>
          <w:szCs w:val="28"/>
        </w:rPr>
        <w:t>ignificant</w:t>
      </w:r>
      <w:r w:rsidR="00195413">
        <w:rPr>
          <w:rFonts w:hint="eastAsia"/>
          <w:szCs w:val="28"/>
        </w:rPr>
        <w:t>ly</w:t>
      </w:r>
      <w:r w:rsidR="00D86781">
        <w:rPr>
          <w:rFonts w:eastAsia="PMingLiU"/>
          <w:szCs w:val="28"/>
        </w:rPr>
        <w:t xml:space="preserve"> impact on that issue</w:t>
      </w:r>
      <w:r w:rsidRPr="00BC2496">
        <w:rPr>
          <w:rFonts w:eastAsia="PMingLiU"/>
          <w:szCs w:val="28"/>
        </w:rPr>
        <w:t xml:space="preserve"> which would depend mainly on medical and expert evidence. </w:t>
      </w:r>
    </w:p>
    <w:p w:rsidR="00BC2496" w:rsidRPr="00BC2496" w:rsidRDefault="00BC2496" w:rsidP="004A1351">
      <w:pPr>
        <w:pStyle w:val="ListParagraph"/>
        <w:tabs>
          <w:tab w:val="left" w:pos="2160"/>
        </w:tabs>
        <w:spacing w:line="360" w:lineRule="auto"/>
        <w:ind w:left="2160" w:right="26" w:hanging="720"/>
        <w:jc w:val="both"/>
        <w:rPr>
          <w:rFonts w:eastAsia="PMingLiU"/>
          <w:szCs w:val="28"/>
        </w:rPr>
      </w:pPr>
    </w:p>
    <w:p w:rsidR="00BC2496" w:rsidRPr="00BC2496" w:rsidRDefault="00BC2496" w:rsidP="004A1351">
      <w:pPr>
        <w:pStyle w:val="ListParagraph"/>
        <w:numPr>
          <w:ilvl w:val="0"/>
          <w:numId w:val="35"/>
        </w:numPr>
        <w:tabs>
          <w:tab w:val="clear" w:pos="1440"/>
          <w:tab w:val="clear" w:pos="4320"/>
          <w:tab w:val="clear" w:pos="9072"/>
          <w:tab w:val="left" w:pos="2160"/>
        </w:tabs>
        <w:snapToGrid/>
        <w:spacing w:line="360" w:lineRule="auto"/>
        <w:ind w:left="2160" w:right="26" w:hanging="720"/>
        <w:contextualSpacing/>
        <w:jc w:val="both"/>
        <w:rPr>
          <w:rFonts w:eastAsia="PMingLiU"/>
          <w:szCs w:val="28"/>
        </w:rPr>
      </w:pPr>
      <w:r w:rsidRPr="00BC2496">
        <w:rPr>
          <w:rFonts w:eastAsia="PMingLiU"/>
          <w:szCs w:val="28"/>
        </w:rPr>
        <w:t>As regards conduct of the defendant, I agree with Ms</w:t>
      </w:r>
      <w:r w:rsidR="004A1351">
        <w:rPr>
          <w:rFonts w:eastAsia="PMingLiU"/>
          <w:szCs w:val="28"/>
        </w:rPr>
        <w:t> </w:t>
      </w:r>
      <w:r w:rsidRPr="00BC2496">
        <w:rPr>
          <w:rFonts w:eastAsia="PMingLiU"/>
          <w:szCs w:val="28"/>
        </w:rPr>
        <w:t>Au for the defence that this factor does not feature in the present case.  I note that the Amended Statement of Claim were only filed on 3 October 2014 and after that there had been frequent exchange of correspondence between the parties regarding the issue of limitation in December 2014.</w:t>
      </w:r>
      <w:r w:rsidRPr="00BC2496">
        <w:rPr>
          <w:rStyle w:val="FootnoteReference"/>
          <w:rFonts w:eastAsia="PMingLiU"/>
          <w:szCs w:val="28"/>
        </w:rPr>
        <w:footnoteReference w:id="66"/>
      </w:r>
      <w:r w:rsidRPr="00BC2496">
        <w:rPr>
          <w:rFonts w:eastAsia="PMingLiU"/>
          <w:szCs w:val="28"/>
        </w:rPr>
        <w:t xml:space="preserve">  The defendant’s summons for the present application was filed on 17</w:t>
      </w:r>
      <w:r w:rsidR="004A1351">
        <w:rPr>
          <w:rFonts w:eastAsia="PMingLiU"/>
          <w:szCs w:val="28"/>
        </w:rPr>
        <w:t> </w:t>
      </w:r>
      <w:r w:rsidRPr="00BC2496">
        <w:rPr>
          <w:rFonts w:eastAsia="PMingLiU"/>
          <w:szCs w:val="28"/>
        </w:rPr>
        <w:t>February 2015.  I do not consider that the defendant has failed to raise the issue of limitation</w:t>
      </w:r>
      <w:r w:rsidR="00195413">
        <w:rPr>
          <w:rFonts w:hint="eastAsia"/>
          <w:szCs w:val="28"/>
        </w:rPr>
        <w:t xml:space="preserve"> </w:t>
      </w:r>
      <w:r w:rsidRPr="00BC2496">
        <w:rPr>
          <w:rFonts w:eastAsia="PMingLiU"/>
          <w:szCs w:val="28"/>
        </w:rPr>
        <w:t xml:space="preserve">in a timely fashion.  Although it </w:t>
      </w:r>
      <w:r w:rsidR="008532C4">
        <w:rPr>
          <w:rFonts w:eastAsia="PMingLiU"/>
          <w:szCs w:val="28"/>
        </w:rPr>
        <w:t>i</w:t>
      </w:r>
      <w:r w:rsidRPr="00BC2496">
        <w:rPr>
          <w:rFonts w:eastAsia="PMingLiU"/>
          <w:szCs w:val="28"/>
        </w:rPr>
        <w:t xml:space="preserve">s theoretically possible for the defendant to raise the issue of limitation </w:t>
      </w:r>
      <w:r w:rsidR="00C073C5">
        <w:rPr>
          <w:rFonts w:hint="eastAsia"/>
          <w:szCs w:val="28"/>
        </w:rPr>
        <w:t xml:space="preserve">immediately </w:t>
      </w:r>
      <w:r w:rsidRPr="00BC2496">
        <w:rPr>
          <w:rFonts w:eastAsia="PMingLiU"/>
          <w:szCs w:val="28"/>
        </w:rPr>
        <w:t xml:space="preserve">after the plaintiff had confirmed that his claim of damages included a claim of personal injury, I do not think that the defendant had acted unreasonably not </w:t>
      </w:r>
      <w:r w:rsidR="00195413">
        <w:rPr>
          <w:rFonts w:hint="eastAsia"/>
          <w:szCs w:val="28"/>
        </w:rPr>
        <w:t xml:space="preserve">to </w:t>
      </w:r>
      <w:r w:rsidRPr="00BC2496">
        <w:rPr>
          <w:rFonts w:eastAsia="PMingLiU"/>
          <w:szCs w:val="28"/>
        </w:rPr>
        <w:t>rais</w:t>
      </w:r>
      <w:r w:rsidR="00195413">
        <w:rPr>
          <w:rFonts w:hint="eastAsia"/>
          <w:szCs w:val="28"/>
        </w:rPr>
        <w:t>e</w:t>
      </w:r>
      <w:r w:rsidRPr="00BC2496">
        <w:rPr>
          <w:rFonts w:eastAsia="PMingLiU"/>
          <w:szCs w:val="28"/>
        </w:rPr>
        <w:t xml:space="preserve"> that point until after they had seen the plaintiff’s amended Statement of Claim and Amended Statement of Damages. </w:t>
      </w:r>
    </w:p>
    <w:p w:rsidR="00BC2496" w:rsidRPr="00BC2496" w:rsidRDefault="00BC2496" w:rsidP="004A1351">
      <w:pPr>
        <w:pStyle w:val="ListParagraph"/>
        <w:tabs>
          <w:tab w:val="left" w:pos="2160"/>
        </w:tabs>
        <w:spacing w:line="360" w:lineRule="auto"/>
        <w:ind w:left="2160" w:hanging="720"/>
        <w:jc w:val="both"/>
        <w:rPr>
          <w:rFonts w:eastAsia="PMingLiU"/>
          <w:szCs w:val="28"/>
        </w:rPr>
      </w:pPr>
    </w:p>
    <w:p w:rsidR="00BC2496" w:rsidRPr="00BC2496" w:rsidRDefault="00BC2496" w:rsidP="004A1351">
      <w:pPr>
        <w:pStyle w:val="ListParagraph"/>
        <w:numPr>
          <w:ilvl w:val="0"/>
          <w:numId w:val="35"/>
        </w:numPr>
        <w:tabs>
          <w:tab w:val="clear" w:pos="1440"/>
          <w:tab w:val="clear" w:pos="4320"/>
          <w:tab w:val="clear" w:pos="9072"/>
          <w:tab w:val="left" w:pos="2160"/>
        </w:tabs>
        <w:snapToGrid/>
        <w:spacing w:line="360" w:lineRule="auto"/>
        <w:ind w:left="2160" w:right="26" w:hanging="720"/>
        <w:contextualSpacing/>
        <w:jc w:val="both"/>
        <w:rPr>
          <w:rFonts w:eastAsia="PMingLiU"/>
          <w:szCs w:val="28"/>
        </w:rPr>
      </w:pPr>
      <w:r w:rsidRPr="00BC2496">
        <w:rPr>
          <w:rFonts w:eastAsia="PMingLiU"/>
          <w:szCs w:val="28"/>
        </w:rPr>
        <w:t>As regards the duration of any disability of the plaintiff arising after the accrual of the cause of action, Ms Lau said that the plaintiff had taken steps in trying to seek legal advice or assistance since October 2010 while he was still in receipt of treatment for his psychiatric illness at the time.</w:t>
      </w:r>
      <w:r w:rsidRPr="00BC2496">
        <w:rPr>
          <w:rStyle w:val="FootnoteReference"/>
          <w:rFonts w:eastAsia="PMingLiU"/>
          <w:szCs w:val="28"/>
        </w:rPr>
        <w:footnoteReference w:id="67"/>
      </w:r>
      <w:r w:rsidRPr="00BC2496">
        <w:rPr>
          <w:rFonts w:eastAsia="PMingLiU"/>
          <w:szCs w:val="28"/>
        </w:rPr>
        <w:t xml:space="preserve">  </w:t>
      </w:r>
      <w:r w:rsidR="00195413">
        <w:rPr>
          <w:rFonts w:hint="eastAsia"/>
          <w:szCs w:val="28"/>
        </w:rPr>
        <w:t>It has not been</w:t>
      </w:r>
      <w:r w:rsidRPr="00BC2496">
        <w:rPr>
          <w:rFonts w:eastAsia="PMingLiU"/>
          <w:szCs w:val="28"/>
        </w:rPr>
        <w:t xml:space="preserve"> suggest</w:t>
      </w:r>
      <w:r w:rsidR="00195413">
        <w:rPr>
          <w:rFonts w:hint="eastAsia"/>
          <w:szCs w:val="28"/>
        </w:rPr>
        <w:t>ed</w:t>
      </w:r>
      <w:r w:rsidRPr="00BC2496">
        <w:rPr>
          <w:rFonts w:eastAsia="PMingLiU"/>
          <w:szCs w:val="28"/>
        </w:rPr>
        <w:t xml:space="preserve"> by Ms</w:t>
      </w:r>
      <w:r w:rsidR="00C073C5">
        <w:rPr>
          <w:rFonts w:eastAsia="PMingLiU"/>
          <w:szCs w:val="28"/>
        </w:rPr>
        <w:t> </w:t>
      </w:r>
      <w:r w:rsidRPr="00BC2496">
        <w:rPr>
          <w:rFonts w:eastAsia="PMingLiU"/>
          <w:szCs w:val="28"/>
        </w:rPr>
        <w:t xml:space="preserve">Lau that the plaintiff’s disability, if any, had contributed to the delay.  So, this is a neutral factor in the present case. </w:t>
      </w:r>
    </w:p>
    <w:p w:rsidR="00BC2496" w:rsidRPr="00BC2496" w:rsidRDefault="00BC2496" w:rsidP="004A1351">
      <w:pPr>
        <w:pStyle w:val="ListParagraph"/>
        <w:tabs>
          <w:tab w:val="left" w:pos="2160"/>
        </w:tabs>
        <w:spacing w:line="360" w:lineRule="auto"/>
        <w:ind w:left="2160" w:hanging="720"/>
        <w:jc w:val="both"/>
        <w:rPr>
          <w:rFonts w:eastAsia="PMingLiU"/>
          <w:szCs w:val="28"/>
        </w:rPr>
      </w:pPr>
    </w:p>
    <w:p w:rsidR="00BC2496" w:rsidRPr="00BC2496" w:rsidRDefault="00BC2496" w:rsidP="004A1351">
      <w:pPr>
        <w:pStyle w:val="ListParagraph"/>
        <w:numPr>
          <w:ilvl w:val="0"/>
          <w:numId w:val="35"/>
        </w:numPr>
        <w:tabs>
          <w:tab w:val="clear" w:pos="1440"/>
          <w:tab w:val="clear" w:pos="4320"/>
          <w:tab w:val="clear" w:pos="9072"/>
          <w:tab w:val="left" w:pos="2160"/>
        </w:tabs>
        <w:snapToGrid/>
        <w:spacing w:line="360" w:lineRule="auto"/>
        <w:ind w:left="2160" w:right="26" w:hanging="720"/>
        <w:contextualSpacing/>
        <w:jc w:val="both"/>
        <w:rPr>
          <w:rFonts w:eastAsia="PMingLiU"/>
          <w:szCs w:val="28"/>
        </w:rPr>
      </w:pPr>
      <w:r w:rsidRPr="00BC2496">
        <w:rPr>
          <w:rFonts w:eastAsia="PMingLiU"/>
          <w:szCs w:val="28"/>
        </w:rPr>
        <w:t xml:space="preserve">As regards whether the plaintiff had acted promptly or reasonably, what I have said relating to (a) above is also pertinent here.  I take into account the fact that the plaintiff had spent much time seeking free legal </w:t>
      </w:r>
      <w:r w:rsidR="00195413">
        <w:rPr>
          <w:rFonts w:hint="eastAsia"/>
          <w:szCs w:val="28"/>
        </w:rPr>
        <w:t>assistance</w:t>
      </w:r>
      <w:r w:rsidRPr="00BC2496">
        <w:rPr>
          <w:rFonts w:eastAsia="PMingLiU"/>
          <w:szCs w:val="28"/>
        </w:rPr>
        <w:t xml:space="preserve"> and that he had for most of the time acting in person.  </w:t>
      </w:r>
    </w:p>
    <w:p w:rsidR="00BC2496" w:rsidRPr="00BC2496" w:rsidRDefault="00BC2496" w:rsidP="004A1351">
      <w:pPr>
        <w:pStyle w:val="ListParagraph"/>
        <w:tabs>
          <w:tab w:val="left" w:pos="2160"/>
        </w:tabs>
        <w:spacing w:line="360" w:lineRule="auto"/>
        <w:ind w:left="2160" w:hanging="720"/>
        <w:jc w:val="both"/>
        <w:rPr>
          <w:rFonts w:eastAsia="PMingLiU"/>
          <w:szCs w:val="28"/>
        </w:rPr>
      </w:pPr>
    </w:p>
    <w:p w:rsidR="00BC2496" w:rsidRPr="00BC2496" w:rsidRDefault="00BC2496" w:rsidP="004A1351">
      <w:pPr>
        <w:pStyle w:val="ListParagraph"/>
        <w:numPr>
          <w:ilvl w:val="0"/>
          <w:numId w:val="35"/>
        </w:numPr>
        <w:tabs>
          <w:tab w:val="clear" w:pos="1440"/>
          <w:tab w:val="clear" w:pos="4320"/>
          <w:tab w:val="clear" w:pos="9072"/>
          <w:tab w:val="left" w:pos="2160"/>
        </w:tabs>
        <w:snapToGrid/>
        <w:spacing w:line="360" w:lineRule="auto"/>
        <w:ind w:left="2160" w:right="26" w:hanging="720"/>
        <w:contextualSpacing/>
        <w:jc w:val="both"/>
        <w:rPr>
          <w:rFonts w:eastAsia="PMingLiU"/>
          <w:szCs w:val="28"/>
        </w:rPr>
      </w:pPr>
      <w:r w:rsidRPr="00BC2496">
        <w:rPr>
          <w:rFonts w:eastAsia="PMingLiU"/>
          <w:szCs w:val="28"/>
        </w:rPr>
        <w:t xml:space="preserve">As regards the steps the plaintiff had taken to obtain medical and legal advice, I accept that he had taken steps to treat his psychiatric conditions both in Hong Kong and on the </w:t>
      </w:r>
      <w:r w:rsidR="00195413">
        <w:rPr>
          <w:rFonts w:hint="eastAsia"/>
          <w:szCs w:val="28"/>
        </w:rPr>
        <w:t>M</w:t>
      </w:r>
      <w:r w:rsidRPr="00BC2496">
        <w:rPr>
          <w:rFonts w:eastAsia="PMingLiU"/>
          <w:szCs w:val="28"/>
        </w:rPr>
        <w:t xml:space="preserve">ainland.  I also accept that he had taken various steps to seek legal advice but to no avail. </w:t>
      </w:r>
    </w:p>
    <w:p w:rsidR="00BC2496" w:rsidRPr="00BC2496" w:rsidRDefault="00BC2496" w:rsidP="00BC2496">
      <w:pPr>
        <w:spacing w:line="360" w:lineRule="auto"/>
        <w:ind w:right="26"/>
        <w:jc w:val="both"/>
        <w:rPr>
          <w:rFonts w:eastAsia="PMingLiU"/>
          <w:szCs w:val="28"/>
        </w:rPr>
      </w:pPr>
    </w:p>
    <w:p w:rsidR="00BC2496" w:rsidRPr="00BC2496" w:rsidRDefault="00BC2496" w:rsidP="004A1351">
      <w:pPr>
        <w:tabs>
          <w:tab w:val="clear" w:pos="4320"/>
          <w:tab w:val="clear" w:pos="9072"/>
        </w:tabs>
        <w:spacing w:line="360" w:lineRule="auto"/>
        <w:ind w:right="26"/>
        <w:jc w:val="both"/>
        <w:rPr>
          <w:rFonts w:eastAsia="PMingLiU"/>
          <w:szCs w:val="28"/>
        </w:rPr>
      </w:pPr>
      <w:r w:rsidRPr="00BC2496">
        <w:rPr>
          <w:rFonts w:eastAsia="PMingLiU"/>
          <w:szCs w:val="28"/>
        </w:rPr>
        <w:t>48.</w:t>
      </w:r>
      <w:r w:rsidRPr="00BC2496">
        <w:rPr>
          <w:rFonts w:eastAsia="PMingLiU"/>
          <w:szCs w:val="28"/>
        </w:rPr>
        <w:tab/>
        <w:t>Apart from the above observations, I note that it has all along been a major complaint of the plaintiff that he has, as a result of the alleged defamatory act of the defendant, suffered mental harm and depression.  The defendant</w:t>
      </w:r>
      <w:r w:rsidR="009A5919">
        <w:rPr>
          <w:rFonts w:hint="eastAsia"/>
          <w:szCs w:val="28"/>
        </w:rPr>
        <w:t xml:space="preserve"> had been</w:t>
      </w:r>
      <w:r w:rsidRPr="00BC2496">
        <w:rPr>
          <w:rFonts w:eastAsia="PMingLiU"/>
          <w:szCs w:val="28"/>
        </w:rPr>
        <w:t xml:space="preserve"> made aware of it.  It is not the case that the plaintiff suddenly burst out the complaint of </w:t>
      </w:r>
      <w:r w:rsidR="008532C4">
        <w:rPr>
          <w:rFonts w:eastAsia="PMingLiU"/>
          <w:szCs w:val="28"/>
        </w:rPr>
        <w:t>psychiatric injury</w:t>
      </w:r>
      <w:r w:rsidRPr="00BC2496">
        <w:rPr>
          <w:rFonts w:eastAsia="PMingLiU"/>
          <w:szCs w:val="28"/>
        </w:rPr>
        <w:t xml:space="preserve">.  The defendant admit that they had not been paying too much attention to the plaintiff’s original claim which was relatively small and thought that it </w:t>
      </w:r>
      <w:r w:rsidR="00195413">
        <w:rPr>
          <w:rFonts w:hint="eastAsia"/>
          <w:szCs w:val="28"/>
        </w:rPr>
        <w:t>had been</w:t>
      </w:r>
      <w:r w:rsidRPr="00BC2496">
        <w:rPr>
          <w:rFonts w:eastAsia="PMingLiU"/>
          <w:szCs w:val="28"/>
        </w:rPr>
        <w:t xml:space="preserve"> fully settled at the Labour Tribunal.</w:t>
      </w:r>
      <w:r w:rsidRPr="00BC2496">
        <w:rPr>
          <w:rStyle w:val="FootnoteReference"/>
          <w:rFonts w:eastAsia="PMingLiU"/>
          <w:szCs w:val="28"/>
        </w:rPr>
        <w:footnoteReference w:id="68"/>
      </w:r>
      <w:r w:rsidRPr="00BC2496">
        <w:rPr>
          <w:rFonts w:eastAsia="PMingLiU"/>
          <w:szCs w:val="28"/>
        </w:rPr>
        <w:t xml:space="preserve">  That, in my view, is not </w:t>
      </w:r>
      <w:r w:rsidR="00195413">
        <w:rPr>
          <w:rFonts w:hint="eastAsia"/>
          <w:szCs w:val="28"/>
        </w:rPr>
        <w:t xml:space="preserve">a </w:t>
      </w:r>
      <w:r w:rsidRPr="00BC2496">
        <w:rPr>
          <w:rFonts w:eastAsia="PMingLiU"/>
          <w:szCs w:val="28"/>
        </w:rPr>
        <w:t>good reason for them not to better prepare for this case, especially bearing in mind that they have</w:t>
      </w:r>
      <w:r w:rsidR="00195413">
        <w:rPr>
          <w:rFonts w:hint="eastAsia"/>
          <w:szCs w:val="28"/>
        </w:rPr>
        <w:t xml:space="preserve"> had</w:t>
      </w:r>
      <w:r w:rsidRPr="00BC2496">
        <w:rPr>
          <w:rFonts w:eastAsia="PMingLiU"/>
          <w:szCs w:val="28"/>
        </w:rPr>
        <w:t xml:space="preserve"> the benefit of legal representation </w:t>
      </w:r>
      <w:r w:rsidR="00195413">
        <w:rPr>
          <w:rFonts w:hint="eastAsia"/>
          <w:szCs w:val="28"/>
        </w:rPr>
        <w:t xml:space="preserve">from </w:t>
      </w:r>
      <w:r w:rsidRPr="00BC2496">
        <w:rPr>
          <w:rFonts w:eastAsia="PMingLiU"/>
          <w:szCs w:val="28"/>
        </w:rPr>
        <w:t>the very beginning of their dispute with the plaintiff.</w:t>
      </w:r>
    </w:p>
    <w:p w:rsidR="00BC2496" w:rsidRPr="00BC2496" w:rsidRDefault="00BC2496" w:rsidP="00BC2496">
      <w:pPr>
        <w:spacing w:line="360" w:lineRule="auto"/>
        <w:ind w:right="26"/>
        <w:rPr>
          <w:rFonts w:eastAsia="PMingLiU"/>
          <w:szCs w:val="28"/>
        </w:rPr>
      </w:pPr>
    </w:p>
    <w:p w:rsidR="00BC2496" w:rsidRPr="00BC2496" w:rsidRDefault="00BC2496" w:rsidP="004A1351">
      <w:pPr>
        <w:tabs>
          <w:tab w:val="clear" w:pos="4320"/>
          <w:tab w:val="clear" w:pos="9072"/>
        </w:tabs>
        <w:spacing w:line="360" w:lineRule="auto"/>
        <w:ind w:right="26"/>
        <w:jc w:val="both"/>
        <w:rPr>
          <w:rFonts w:eastAsia="PMingLiU"/>
          <w:szCs w:val="28"/>
        </w:rPr>
      </w:pPr>
      <w:r w:rsidRPr="00BC2496">
        <w:rPr>
          <w:rFonts w:eastAsia="PMingLiU"/>
          <w:szCs w:val="28"/>
        </w:rPr>
        <w:t>49.</w:t>
      </w:r>
      <w:r w:rsidRPr="00BC2496">
        <w:rPr>
          <w:rFonts w:eastAsia="PMingLiU"/>
          <w:szCs w:val="28"/>
        </w:rPr>
        <w:tab/>
        <w:t>Having look</w:t>
      </w:r>
      <w:r w:rsidR="00195413">
        <w:rPr>
          <w:rFonts w:hint="eastAsia"/>
          <w:szCs w:val="28"/>
        </w:rPr>
        <w:t>ed</w:t>
      </w:r>
      <w:r w:rsidRPr="00BC2496">
        <w:rPr>
          <w:rFonts w:eastAsia="PMingLiU"/>
          <w:szCs w:val="28"/>
        </w:rPr>
        <w:t xml:space="preserve"> at this case in the round including but not limited to the balance of prejudice to each party and the six considerations in s 30(3) of the Ordinance, I am satisfied that the court’s discretion should be exercised in favour of the plaintiff by disapplying the time limitation and that it is equitable to do so in all the circumstances.</w:t>
      </w:r>
    </w:p>
    <w:p w:rsidR="00BC2496" w:rsidRPr="00BC2496" w:rsidRDefault="00BC2496" w:rsidP="00BC2496">
      <w:pPr>
        <w:spacing w:line="360" w:lineRule="auto"/>
        <w:ind w:right="26"/>
        <w:jc w:val="both"/>
        <w:rPr>
          <w:rFonts w:eastAsia="PMingLiU"/>
          <w:szCs w:val="28"/>
        </w:rPr>
      </w:pPr>
    </w:p>
    <w:p w:rsidR="00BC2496" w:rsidRDefault="00BC2496" w:rsidP="00BC2496">
      <w:pPr>
        <w:spacing w:line="360" w:lineRule="auto"/>
        <w:ind w:right="26"/>
        <w:jc w:val="both"/>
        <w:rPr>
          <w:rFonts w:eastAsia="PMingLiU"/>
          <w:szCs w:val="28"/>
        </w:rPr>
      </w:pPr>
      <w:r w:rsidRPr="004A1351">
        <w:rPr>
          <w:rFonts w:eastAsia="PMingLiU"/>
          <w:szCs w:val="28"/>
        </w:rPr>
        <w:t>CONCLUSION</w:t>
      </w:r>
    </w:p>
    <w:p w:rsidR="004A1351" w:rsidRPr="004A1351" w:rsidRDefault="004A1351" w:rsidP="00BC2496">
      <w:pPr>
        <w:spacing w:line="360" w:lineRule="auto"/>
        <w:ind w:right="26"/>
        <w:jc w:val="both"/>
        <w:rPr>
          <w:rFonts w:eastAsia="PMingLiU"/>
          <w:szCs w:val="28"/>
        </w:rPr>
      </w:pPr>
    </w:p>
    <w:p w:rsidR="00BC2496" w:rsidRPr="00BC2496" w:rsidRDefault="00BC2496" w:rsidP="004A1351">
      <w:pPr>
        <w:tabs>
          <w:tab w:val="clear" w:pos="4320"/>
          <w:tab w:val="clear" w:pos="9072"/>
        </w:tabs>
        <w:spacing w:line="360" w:lineRule="auto"/>
        <w:ind w:right="26"/>
        <w:jc w:val="both"/>
        <w:rPr>
          <w:rFonts w:eastAsia="PMingLiU"/>
          <w:szCs w:val="28"/>
        </w:rPr>
      </w:pPr>
      <w:r w:rsidRPr="00BC2496">
        <w:rPr>
          <w:rFonts w:eastAsia="PMingLiU"/>
          <w:szCs w:val="28"/>
        </w:rPr>
        <w:t>50.</w:t>
      </w:r>
      <w:r w:rsidRPr="00BC2496">
        <w:rPr>
          <w:rFonts w:eastAsia="PMingLiU"/>
          <w:szCs w:val="28"/>
        </w:rPr>
        <w:tab/>
        <w:t xml:space="preserve">Based on the above, the defendant’s present application is dismissed. </w:t>
      </w:r>
    </w:p>
    <w:p w:rsidR="00BC2496" w:rsidRPr="00BC2496" w:rsidRDefault="00BC2496" w:rsidP="00BC2496">
      <w:pPr>
        <w:spacing w:line="360" w:lineRule="auto"/>
        <w:ind w:right="26"/>
        <w:jc w:val="both"/>
        <w:rPr>
          <w:rFonts w:eastAsia="PMingLiU"/>
          <w:szCs w:val="28"/>
        </w:rPr>
      </w:pPr>
    </w:p>
    <w:p w:rsidR="00BC2496" w:rsidRDefault="00BC2496" w:rsidP="00BC2496">
      <w:pPr>
        <w:spacing w:line="360" w:lineRule="auto"/>
        <w:ind w:right="26"/>
        <w:jc w:val="both"/>
        <w:rPr>
          <w:rFonts w:eastAsia="PMingLiU"/>
          <w:szCs w:val="28"/>
        </w:rPr>
      </w:pPr>
      <w:r w:rsidRPr="004A1351">
        <w:rPr>
          <w:rFonts w:eastAsia="PMingLiU"/>
          <w:szCs w:val="28"/>
        </w:rPr>
        <w:t>COSTS</w:t>
      </w:r>
    </w:p>
    <w:p w:rsidR="004A1351" w:rsidRPr="004A1351" w:rsidRDefault="004A1351" w:rsidP="00BC2496">
      <w:pPr>
        <w:spacing w:line="360" w:lineRule="auto"/>
        <w:ind w:right="26"/>
        <w:jc w:val="both"/>
        <w:rPr>
          <w:rFonts w:eastAsia="PMingLiU"/>
          <w:szCs w:val="28"/>
        </w:rPr>
      </w:pPr>
    </w:p>
    <w:p w:rsidR="00BC2496" w:rsidRPr="00BC2496" w:rsidRDefault="00BC2496" w:rsidP="004A1351">
      <w:pPr>
        <w:tabs>
          <w:tab w:val="clear" w:pos="4320"/>
          <w:tab w:val="clear" w:pos="9072"/>
        </w:tabs>
        <w:spacing w:line="360" w:lineRule="auto"/>
        <w:ind w:right="26"/>
        <w:jc w:val="both"/>
        <w:rPr>
          <w:rFonts w:eastAsia="PMingLiU"/>
          <w:szCs w:val="28"/>
        </w:rPr>
      </w:pPr>
      <w:r w:rsidRPr="00BC2496">
        <w:rPr>
          <w:rFonts w:eastAsia="PMingLiU"/>
          <w:szCs w:val="28"/>
        </w:rPr>
        <w:t>51.</w:t>
      </w:r>
      <w:r w:rsidRPr="00BC2496">
        <w:rPr>
          <w:rFonts w:eastAsia="PMingLiU"/>
          <w:szCs w:val="28"/>
        </w:rPr>
        <w:tab/>
      </w:r>
      <w:r w:rsidRPr="00BC2496">
        <w:rPr>
          <w:rFonts w:eastAsia="PMingLiU"/>
          <w:szCs w:val="28"/>
        </w:rPr>
        <w:tab/>
        <w:t xml:space="preserve">I note that the general rule is that costs should follow the event.  However, in the present case, many of the plaintiff’s submissions are rejected by this court and that the defendant’s application is dismissed only on the narrow basis of this court exercising the s 30 discretion in favour of the plaintiff. </w:t>
      </w:r>
    </w:p>
    <w:p w:rsidR="00BC2496" w:rsidRPr="00BC2496" w:rsidRDefault="00BC2496" w:rsidP="00BC2496">
      <w:pPr>
        <w:spacing w:line="360" w:lineRule="auto"/>
        <w:ind w:right="26"/>
        <w:jc w:val="both"/>
        <w:rPr>
          <w:rFonts w:eastAsia="PMingLiU"/>
          <w:szCs w:val="28"/>
        </w:rPr>
      </w:pPr>
    </w:p>
    <w:p w:rsidR="00BC2496" w:rsidRPr="00BC2496" w:rsidRDefault="00BC2496" w:rsidP="00BC2496">
      <w:pPr>
        <w:spacing w:line="360" w:lineRule="auto"/>
        <w:ind w:right="26"/>
        <w:jc w:val="both"/>
        <w:rPr>
          <w:rFonts w:eastAsia="PMingLiU"/>
          <w:szCs w:val="28"/>
        </w:rPr>
      </w:pPr>
      <w:r w:rsidRPr="00BC2496">
        <w:rPr>
          <w:rFonts w:eastAsia="PMingLiU"/>
          <w:szCs w:val="28"/>
        </w:rPr>
        <w:t>52.</w:t>
      </w:r>
      <w:r w:rsidRPr="00BC2496">
        <w:rPr>
          <w:rFonts w:eastAsia="PMingLiU"/>
          <w:szCs w:val="28"/>
        </w:rPr>
        <w:tab/>
      </w:r>
      <w:r w:rsidRPr="00BC2496">
        <w:rPr>
          <w:rFonts w:eastAsia="PMingLiU"/>
          <w:szCs w:val="28"/>
        </w:rPr>
        <w:tab/>
        <w:t>In the circumstances, I make an order nisi that there be no order as to costs for th</w:t>
      </w:r>
      <w:r w:rsidR="008532C4">
        <w:rPr>
          <w:rFonts w:eastAsia="PMingLiU"/>
          <w:szCs w:val="28"/>
        </w:rPr>
        <w:t>is</w:t>
      </w:r>
      <w:r w:rsidRPr="00BC2496">
        <w:rPr>
          <w:rFonts w:eastAsia="PMingLiU"/>
          <w:szCs w:val="28"/>
        </w:rPr>
        <w:t xml:space="preserve"> application and that the plaintiff’s own costs be taxed in accordance with legal aid regulations. </w:t>
      </w:r>
    </w:p>
    <w:p w:rsidR="00E22A9B" w:rsidRPr="00E22A9B" w:rsidRDefault="00E22A9B" w:rsidP="00BC2496">
      <w:pPr>
        <w:spacing w:line="360" w:lineRule="auto"/>
        <w:jc w:val="both"/>
        <w:rPr>
          <w:rFonts w:hint="eastAsia"/>
          <w:szCs w:val="28"/>
        </w:rPr>
      </w:pPr>
    </w:p>
    <w:p w:rsidR="006E1301" w:rsidRPr="00BC2496" w:rsidRDefault="006E1301" w:rsidP="00BC2496">
      <w:pPr>
        <w:spacing w:line="360" w:lineRule="auto"/>
        <w:jc w:val="both"/>
        <w:rPr>
          <w:rFonts w:eastAsia="PMingLiU"/>
          <w:szCs w:val="28"/>
        </w:rPr>
      </w:pPr>
    </w:p>
    <w:p w:rsidR="00735F4B" w:rsidRPr="00BC2496" w:rsidRDefault="00735F4B" w:rsidP="004A1351">
      <w:pPr>
        <w:tabs>
          <w:tab w:val="clear" w:pos="4320"/>
          <w:tab w:val="clear" w:pos="9072"/>
        </w:tabs>
        <w:ind w:left="4752"/>
        <w:jc w:val="center"/>
        <w:rPr>
          <w:rFonts w:eastAsia="PMingLiU"/>
          <w:szCs w:val="28"/>
        </w:rPr>
      </w:pPr>
      <w:r w:rsidRPr="00BC2496">
        <w:rPr>
          <w:rFonts w:eastAsia="PMingLiU"/>
          <w:szCs w:val="28"/>
        </w:rPr>
        <w:t>( Alex Lee )</w:t>
      </w:r>
    </w:p>
    <w:p w:rsidR="00735F4B" w:rsidRPr="00BC2496" w:rsidRDefault="00735F4B" w:rsidP="004A1351">
      <w:pPr>
        <w:tabs>
          <w:tab w:val="clear" w:pos="4320"/>
          <w:tab w:val="clear" w:pos="9072"/>
        </w:tabs>
        <w:ind w:left="4752"/>
        <w:jc w:val="center"/>
        <w:rPr>
          <w:rFonts w:eastAsia="PMingLiU"/>
          <w:szCs w:val="28"/>
        </w:rPr>
      </w:pPr>
      <w:r w:rsidRPr="00BC2496">
        <w:rPr>
          <w:rFonts w:eastAsia="PMingLiU"/>
          <w:szCs w:val="28"/>
        </w:rPr>
        <w:t>District Judge</w:t>
      </w:r>
    </w:p>
    <w:p w:rsidR="003C16E9" w:rsidRPr="00BC2496" w:rsidRDefault="003C16E9" w:rsidP="004A1351">
      <w:pPr>
        <w:tabs>
          <w:tab w:val="clear" w:pos="4320"/>
          <w:tab w:val="clear" w:pos="9072"/>
        </w:tabs>
        <w:jc w:val="both"/>
        <w:rPr>
          <w:rFonts w:eastAsia="PMingLiU"/>
          <w:szCs w:val="28"/>
        </w:rPr>
      </w:pPr>
    </w:p>
    <w:p w:rsidR="00735F4B" w:rsidRPr="00BC2496" w:rsidRDefault="00735F4B" w:rsidP="004A1351">
      <w:pPr>
        <w:tabs>
          <w:tab w:val="clear" w:pos="4320"/>
          <w:tab w:val="clear" w:pos="9072"/>
        </w:tabs>
        <w:jc w:val="both"/>
        <w:rPr>
          <w:rFonts w:eastAsia="PMingLiU"/>
          <w:szCs w:val="28"/>
        </w:rPr>
      </w:pPr>
      <w:r w:rsidRPr="00BC2496">
        <w:rPr>
          <w:rFonts w:eastAsia="PMingLiU"/>
          <w:szCs w:val="28"/>
        </w:rPr>
        <w:t>M</w:t>
      </w:r>
      <w:r w:rsidR="008868EC" w:rsidRPr="00BC2496">
        <w:rPr>
          <w:rFonts w:eastAsia="PMingLiU"/>
          <w:szCs w:val="28"/>
        </w:rPr>
        <w:t>s</w:t>
      </w:r>
      <w:r w:rsidRPr="00BC2496">
        <w:rPr>
          <w:rFonts w:eastAsia="PMingLiU"/>
          <w:szCs w:val="28"/>
        </w:rPr>
        <w:t xml:space="preserve"> </w:t>
      </w:r>
      <w:r w:rsidR="00BC2496" w:rsidRPr="00BC2496">
        <w:rPr>
          <w:rFonts w:eastAsia="PMingLiU"/>
          <w:szCs w:val="28"/>
        </w:rPr>
        <w:t>Julia Lau, instructed by</w:t>
      </w:r>
      <w:r w:rsidR="008868EC" w:rsidRPr="00BC2496">
        <w:rPr>
          <w:rFonts w:eastAsia="PMingLiU"/>
          <w:szCs w:val="28"/>
        </w:rPr>
        <w:t xml:space="preserve"> </w:t>
      </w:r>
      <w:r w:rsidR="00BC2496" w:rsidRPr="00BC2496">
        <w:rPr>
          <w:rFonts w:eastAsia="PMingLiU"/>
          <w:szCs w:val="28"/>
        </w:rPr>
        <w:t xml:space="preserve">Edmund Cheung &amp; Co, </w:t>
      </w:r>
      <w:r w:rsidR="00BC2496" w:rsidRPr="00BC2496">
        <w:rPr>
          <w:rFonts w:eastAsia="PMingLiU"/>
          <w:snapToGrid w:val="0"/>
          <w:szCs w:val="28"/>
        </w:rPr>
        <w:t>assigned by the Director of Legal Aid,</w:t>
      </w:r>
      <w:r w:rsidR="00902DAB" w:rsidRPr="00BC2496">
        <w:rPr>
          <w:rFonts w:eastAsia="PMingLiU"/>
          <w:szCs w:val="28"/>
        </w:rPr>
        <w:t xml:space="preserve"> for the plaintiff</w:t>
      </w:r>
      <w:r w:rsidR="00BC2496" w:rsidRPr="00BC2496">
        <w:rPr>
          <w:rFonts w:eastAsia="PMingLiU"/>
          <w:szCs w:val="28"/>
        </w:rPr>
        <w:t>.</w:t>
      </w:r>
    </w:p>
    <w:p w:rsidR="00EF764C" w:rsidRPr="00BC2496" w:rsidRDefault="00EF764C" w:rsidP="004A1351">
      <w:pPr>
        <w:tabs>
          <w:tab w:val="clear" w:pos="4320"/>
          <w:tab w:val="clear" w:pos="9072"/>
        </w:tabs>
        <w:jc w:val="both"/>
        <w:rPr>
          <w:rFonts w:eastAsia="PMingLiU"/>
          <w:szCs w:val="28"/>
        </w:rPr>
      </w:pPr>
    </w:p>
    <w:p w:rsidR="00902DAB" w:rsidRPr="00BC2496" w:rsidRDefault="00BC2496" w:rsidP="004A1351">
      <w:pPr>
        <w:tabs>
          <w:tab w:val="clear" w:pos="4320"/>
          <w:tab w:val="clear" w:pos="9072"/>
        </w:tabs>
        <w:jc w:val="both"/>
        <w:rPr>
          <w:rFonts w:eastAsia="PMingLiU"/>
          <w:szCs w:val="28"/>
        </w:rPr>
      </w:pPr>
      <w:r w:rsidRPr="00BC2496">
        <w:rPr>
          <w:rFonts w:eastAsia="PMingLiU"/>
          <w:szCs w:val="28"/>
        </w:rPr>
        <w:t>Ms Helen Au, instructed by Cheung &amp; Co</w:t>
      </w:r>
      <w:r w:rsidR="00B50815" w:rsidRPr="00BC2496">
        <w:rPr>
          <w:rFonts w:eastAsia="PMingLiU"/>
          <w:szCs w:val="28"/>
        </w:rPr>
        <w:t>,</w:t>
      </w:r>
      <w:r w:rsidR="00902DAB" w:rsidRPr="00BC2496">
        <w:rPr>
          <w:rFonts w:eastAsia="PMingLiU"/>
          <w:szCs w:val="28"/>
        </w:rPr>
        <w:t xml:space="preserve"> for the defendant</w:t>
      </w:r>
    </w:p>
    <w:sectPr w:rsidR="00902DAB" w:rsidRPr="00BC2496" w:rsidSect="00BC2496">
      <w:headerReference w:type="default" r:id="rId12"/>
      <w:type w:val="continuous"/>
      <w:pgSz w:w="11906" w:h="16838" w:code="9"/>
      <w:pgMar w:top="1800" w:right="1800" w:bottom="1440" w:left="1800" w:header="720" w:footer="720" w:gutter="0"/>
      <w:cols w:space="708"/>
      <w:docGrid w:linePitch="38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E3FCE" w:rsidRDefault="001E3FCE">
      <w:r>
        <w:separator/>
      </w:r>
    </w:p>
  </w:endnote>
  <w:endnote w:type="continuationSeparator" w:id="0">
    <w:p w:rsidR="001E3FCE" w:rsidRDefault="001E3F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B654C" w:rsidRDefault="009B654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9B654C" w:rsidRDefault="009B654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B654C" w:rsidRDefault="009B654C">
    <w:pPr>
      <w:pStyle w:val="Footer"/>
      <w:framePr w:wrap="around" w:vAnchor="text" w:hAnchor="margin" w:xAlign="right" w:y="1"/>
      <w:rPr>
        <w:rStyle w:val="PageNumber"/>
      </w:rPr>
    </w:pPr>
  </w:p>
  <w:p w:rsidR="009B654C" w:rsidRDefault="009B654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E3FCE" w:rsidRDefault="001E3FCE">
      <w:r>
        <w:separator/>
      </w:r>
    </w:p>
  </w:footnote>
  <w:footnote w:type="continuationSeparator" w:id="0">
    <w:p w:rsidR="001E3FCE" w:rsidRDefault="001E3FCE">
      <w:r>
        <w:continuationSeparator/>
      </w:r>
    </w:p>
  </w:footnote>
  <w:footnote w:id="1">
    <w:p w:rsidR="009B654C" w:rsidRPr="00070767" w:rsidRDefault="009B654C" w:rsidP="00BC2496">
      <w:pPr>
        <w:pStyle w:val="FootnoteText"/>
      </w:pPr>
      <w:r>
        <w:rPr>
          <w:rStyle w:val="FootnoteReference"/>
        </w:rPr>
        <w:footnoteRef/>
      </w:r>
      <w:r>
        <w:rPr>
          <w:rFonts w:hint="eastAsia"/>
        </w:rPr>
        <w:t xml:space="preserve"> Dated 16.7.2009</w:t>
      </w:r>
    </w:p>
  </w:footnote>
  <w:footnote w:id="2">
    <w:p w:rsidR="009B654C" w:rsidRDefault="009B654C" w:rsidP="00BC2496">
      <w:pPr>
        <w:pStyle w:val="FootnoteText"/>
      </w:pPr>
      <w:r>
        <w:rPr>
          <w:rStyle w:val="FootnoteReference"/>
        </w:rPr>
        <w:footnoteRef/>
      </w:r>
      <w:r>
        <w:t xml:space="preserve"> </w:t>
      </w:r>
      <w:r>
        <w:rPr>
          <w:rFonts w:hint="eastAsia"/>
        </w:rPr>
        <w:t>The original case no was DCCJ 3257/2013.</w:t>
      </w:r>
    </w:p>
  </w:footnote>
  <w:footnote w:id="3">
    <w:p w:rsidR="009B654C" w:rsidRPr="00FD6C6E" w:rsidRDefault="009B654C" w:rsidP="00BC2496">
      <w:pPr>
        <w:pStyle w:val="FootnoteText"/>
        <w:ind w:left="90" w:hanging="90"/>
        <w:rPr>
          <w:rFonts w:eastAsia="PMingLiU"/>
          <w:lang w:eastAsia="zh-TW"/>
        </w:rPr>
      </w:pPr>
      <w:r>
        <w:rPr>
          <w:rStyle w:val="FootnoteReference"/>
        </w:rPr>
        <w:footnoteRef/>
      </w:r>
      <w:r>
        <w:t xml:space="preserve"> See p 4 of the Trial Bundle</w:t>
      </w:r>
      <w:r>
        <w:rPr>
          <w:rFonts w:eastAsia="PMingLiU" w:hint="eastAsia"/>
          <w:lang w:eastAsia="zh-TW"/>
        </w:rPr>
        <w:t xml:space="preserve"> (</w:t>
      </w:r>
      <w:r>
        <w:rPr>
          <w:rFonts w:eastAsia="PMingLiU"/>
          <w:lang w:eastAsia="zh-TW"/>
        </w:rPr>
        <w:t>“</w:t>
      </w:r>
      <w:r>
        <w:rPr>
          <w:rFonts w:eastAsia="PMingLiU" w:hint="eastAsia"/>
          <w:lang w:eastAsia="zh-TW"/>
        </w:rPr>
        <w:t>TB</w:t>
      </w:r>
      <w:r>
        <w:rPr>
          <w:rFonts w:eastAsia="PMingLiU"/>
          <w:lang w:eastAsia="zh-TW"/>
        </w:rPr>
        <w:t>”</w:t>
      </w:r>
      <w:r>
        <w:rPr>
          <w:rFonts w:eastAsia="PMingLiU" w:hint="eastAsia"/>
          <w:lang w:eastAsia="zh-TW"/>
        </w:rPr>
        <w:t>)</w:t>
      </w:r>
      <w:r>
        <w:t>, at § 4: “</w:t>
      </w:r>
      <w:r>
        <w:rPr>
          <w:rFonts w:eastAsia="PMingLiU" w:hint="eastAsia"/>
          <w:lang w:eastAsia="zh-TW"/>
        </w:rPr>
        <w:t>經常澈夜難眠，寢食不安，精神和身體都受到極大傷害，不能再過正常人的生活，已患精神抑鬱症，達到</w:t>
      </w:r>
      <w:r>
        <w:rPr>
          <w:rFonts w:eastAsia="PMingLiU" w:hint="eastAsia"/>
          <w:lang w:eastAsia="zh-TW"/>
        </w:rPr>
        <w:t xml:space="preserve"> </w:t>
      </w:r>
      <w:r>
        <w:rPr>
          <w:rFonts w:eastAsia="PMingLiU"/>
          <w:lang w:eastAsia="zh-TW"/>
        </w:rPr>
        <w:t>“</w:t>
      </w:r>
      <w:r>
        <w:rPr>
          <w:rFonts w:eastAsia="PMingLiU" w:hint="eastAsia"/>
          <w:lang w:eastAsia="zh-TW"/>
        </w:rPr>
        <w:t>傷殘</w:t>
      </w:r>
      <w:r>
        <w:rPr>
          <w:rFonts w:eastAsia="PMingLiU"/>
          <w:lang w:eastAsia="zh-TW"/>
        </w:rPr>
        <w:t>”</w:t>
      </w:r>
      <w:r>
        <w:rPr>
          <w:rFonts w:eastAsia="PMingLiU" w:hint="eastAsia"/>
          <w:lang w:eastAsia="zh-TW"/>
        </w:rPr>
        <w:t xml:space="preserve"> </w:t>
      </w:r>
      <w:r>
        <w:rPr>
          <w:rFonts w:eastAsia="PMingLiU" w:hint="eastAsia"/>
          <w:lang w:eastAsia="zh-TW"/>
        </w:rPr>
        <w:t>程度。</w:t>
      </w:r>
      <w:r>
        <w:rPr>
          <w:rFonts w:eastAsia="PMingLiU"/>
          <w:lang w:eastAsia="zh-TW"/>
        </w:rPr>
        <w:t>”</w:t>
      </w:r>
    </w:p>
  </w:footnote>
  <w:footnote w:id="4">
    <w:p w:rsidR="009B654C" w:rsidRPr="003667B6" w:rsidRDefault="009B654C" w:rsidP="00BC2496">
      <w:pPr>
        <w:pStyle w:val="FootnoteText"/>
        <w:rPr>
          <w:rFonts w:eastAsia="PMingLiU"/>
        </w:rPr>
      </w:pPr>
      <w:r>
        <w:rPr>
          <w:rStyle w:val="FootnoteReference"/>
        </w:rPr>
        <w:footnoteRef/>
      </w:r>
      <w:r>
        <w:rPr>
          <w:lang w:eastAsia="zh-TW"/>
        </w:rPr>
        <w:t xml:space="preserve"> </w:t>
      </w:r>
      <w:r w:rsidR="00995680">
        <w:rPr>
          <w:rFonts w:hint="eastAsia"/>
        </w:rPr>
        <w:t>Ib</w:t>
      </w:r>
      <w:r w:rsidR="00A9018E">
        <w:rPr>
          <w:rFonts w:hint="eastAsia"/>
        </w:rPr>
        <w:t>id</w:t>
      </w:r>
    </w:p>
  </w:footnote>
  <w:footnote w:id="5">
    <w:p w:rsidR="009B654C" w:rsidRPr="003667B6" w:rsidRDefault="009B654C" w:rsidP="00BC2496">
      <w:pPr>
        <w:pStyle w:val="FootnoteText"/>
        <w:rPr>
          <w:rFonts w:eastAsia="PMingLiU"/>
          <w:lang w:eastAsia="zh-TW"/>
        </w:rPr>
      </w:pPr>
      <w:r>
        <w:rPr>
          <w:rStyle w:val="FootnoteReference"/>
        </w:rPr>
        <w:footnoteRef/>
      </w:r>
      <w:r>
        <w:rPr>
          <w:lang w:eastAsia="zh-TW"/>
        </w:rPr>
        <w:t xml:space="preserve"> </w:t>
      </w:r>
      <w:r w:rsidR="00995680">
        <w:rPr>
          <w:rFonts w:hint="eastAsia"/>
        </w:rPr>
        <w:t>Ib</w:t>
      </w:r>
      <w:r w:rsidR="00A9018E">
        <w:rPr>
          <w:rFonts w:hint="eastAsia"/>
        </w:rPr>
        <w:t>id</w:t>
      </w:r>
    </w:p>
  </w:footnote>
  <w:footnote w:id="6">
    <w:p w:rsidR="009B654C" w:rsidRPr="003667B6" w:rsidRDefault="009B654C" w:rsidP="00BC2496">
      <w:pPr>
        <w:pStyle w:val="FootnoteText"/>
        <w:rPr>
          <w:rFonts w:eastAsia="PMingLiU"/>
          <w:lang w:eastAsia="zh-TW"/>
        </w:rPr>
      </w:pPr>
      <w:r>
        <w:rPr>
          <w:rStyle w:val="FootnoteReference"/>
        </w:rPr>
        <w:footnoteRef/>
      </w:r>
      <w:r>
        <w:rPr>
          <w:lang w:eastAsia="zh-TW"/>
        </w:rPr>
        <w:t xml:space="preserve"> </w:t>
      </w:r>
      <w:r>
        <w:rPr>
          <w:rFonts w:eastAsia="PMingLiU" w:hint="eastAsia"/>
          <w:lang w:eastAsia="zh-TW"/>
        </w:rPr>
        <w:t xml:space="preserve">See p5, TB: </w:t>
      </w:r>
      <w:r>
        <w:rPr>
          <w:rFonts w:eastAsia="PMingLiU"/>
          <w:lang w:eastAsia="zh-TW"/>
        </w:rPr>
        <w:t>“</w:t>
      </w:r>
      <w:r>
        <w:rPr>
          <w:rFonts w:eastAsia="PMingLiU" w:hint="eastAsia"/>
          <w:lang w:eastAsia="zh-TW"/>
        </w:rPr>
        <w:t>在經濟上作出賠償</w:t>
      </w:r>
      <w:r>
        <w:rPr>
          <w:rFonts w:eastAsia="PMingLiU"/>
          <w:lang w:eastAsia="zh-TW"/>
        </w:rPr>
        <w:t>”</w:t>
      </w:r>
      <w:r>
        <w:rPr>
          <w:rFonts w:eastAsia="PMingLiU" w:hint="eastAsia"/>
          <w:lang w:eastAsia="zh-TW"/>
        </w:rPr>
        <w:t>.</w:t>
      </w:r>
    </w:p>
  </w:footnote>
  <w:footnote w:id="7">
    <w:p w:rsidR="009B654C" w:rsidRPr="00F05A0F" w:rsidRDefault="009B654C" w:rsidP="00BC2496">
      <w:pPr>
        <w:pStyle w:val="FootnoteText"/>
        <w:rPr>
          <w:rFonts w:eastAsia="PMingLiU"/>
          <w:lang w:eastAsia="zh-TW"/>
        </w:rPr>
      </w:pPr>
      <w:r>
        <w:rPr>
          <w:rStyle w:val="FootnoteReference"/>
        </w:rPr>
        <w:footnoteRef/>
      </w:r>
      <w:r>
        <w:rPr>
          <w:lang w:eastAsia="zh-TW"/>
        </w:rPr>
        <w:t xml:space="preserve"> </w:t>
      </w:r>
      <w:r>
        <w:rPr>
          <w:rFonts w:eastAsia="PMingLiU" w:hint="eastAsia"/>
          <w:lang w:eastAsia="zh-TW"/>
        </w:rPr>
        <w:t>See the order of Master Yip at p21, TB.</w:t>
      </w:r>
    </w:p>
  </w:footnote>
  <w:footnote w:id="8">
    <w:p w:rsidR="009B654C" w:rsidRPr="00834578" w:rsidRDefault="009B654C" w:rsidP="00BC2496">
      <w:pPr>
        <w:pStyle w:val="FootnoteText"/>
        <w:rPr>
          <w:lang w:eastAsia="zh-TW"/>
        </w:rPr>
      </w:pPr>
      <w:r>
        <w:rPr>
          <w:rStyle w:val="FootnoteReference"/>
        </w:rPr>
        <w:footnoteRef/>
      </w:r>
      <w:r>
        <w:rPr>
          <w:lang w:eastAsia="zh-TW"/>
        </w:rPr>
        <w:t xml:space="preserve"> </w:t>
      </w:r>
      <w:r>
        <w:rPr>
          <w:rFonts w:hint="eastAsia"/>
          <w:lang w:eastAsia="zh-TW"/>
        </w:rPr>
        <w:t xml:space="preserve">The original case number assigned to the </w:t>
      </w:r>
      <w:r>
        <w:rPr>
          <w:lang w:eastAsia="zh-TW"/>
        </w:rPr>
        <w:t>plaintiff’</w:t>
      </w:r>
      <w:r>
        <w:rPr>
          <w:rFonts w:hint="eastAsia"/>
          <w:lang w:eastAsia="zh-TW"/>
        </w:rPr>
        <w:t xml:space="preserve">s writ.  </w:t>
      </w:r>
    </w:p>
  </w:footnote>
  <w:footnote w:id="9">
    <w:p w:rsidR="009B654C" w:rsidRPr="00E17C63" w:rsidRDefault="009B654C" w:rsidP="00BC2496">
      <w:pPr>
        <w:pStyle w:val="FootnoteText"/>
        <w:ind w:left="90" w:hanging="90"/>
        <w:rPr>
          <w:rFonts w:eastAsia="PMingLiU"/>
          <w:lang w:eastAsia="zh-TW"/>
        </w:rPr>
      </w:pPr>
      <w:r>
        <w:rPr>
          <w:rStyle w:val="FootnoteReference"/>
        </w:rPr>
        <w:footnoteRef/>
      </w:r>
      <w:r>
        <w:rPr>
          <w:lang w:eastAsia="zh-TW"/>
        </w:rPr>
        <w:t xml:space="preserve"> </w:t>
      </w:r>
      <w:r>
        <w:rPr>
          <w:rFonts w:eastAsia="PMingLiU" w:hint="eastAsia"/>
          <w:lang w:eastAsia="zh-TW"/>
        </w:rPr>
        <w:t xml:space="preserve">See p25, TB: </w:t>
      </w:r>
      <w:r>
        <w:rPr>
          <w:rFonts w:eastAsia="PMingLiU"/>
          <w:lang w:eastAsia="zh-TW"/>
        </w:rPr>
        <w:t>“</w:t>
      </w:r>
      <w:r>
        <w:rPr>
          <w:rFonts w:eastAsia="PMingLiU" w:hint="eastAsia"/>
          <w:lang w:eastAsia="zh-TW"/>
        </w:rPr>
        <w:t>根據案情的需要和本人的要求，珼申請將訴訟</w:t>
      </w:r>
      <w:r>
        <w:rPr>
          <w:rFonts w:eastAsia="PMingLiU" w:hint="eastAsia"/>
          <w:lang w:eastAsia="zh-TW"/>
        </w:rPr>
        <w:t>2013</w:t>
      </w:r>
      <w:r>
        <w:rPr>
          <w:rFonts w:eastAsia="PMingLiU" w:hint="eastAsia"/>
          <w:lang w:eastAsia="zh-TW"/>
        </w:rPr>
        <w:t>年第</w:t>
      </w:r>
      <w:r>
        <w:rPr>
          <w:rFonts w:eastAsia="PMingLiU" w:hint="eastAsia"/>
          <w:lang w:eastAsia="zh-TW"/>
        </w:rPr>
        <w:t>3257</w:t>
      </w:r>
      <w:r>
        <w:rPr>
          <w:rFonts w:eastAsia="PMingLiU" w:hint="eastAsia"/>
          <w:lang w:eastAsia="zh-TW"/>
        </w:rPr>
        <w:t>號，轉為人身傷亡案進行申索。</w:t>
      </w:r>
      <w:r>
        <w:rPr>
          <w:rFonts w:eastAsia="PMingLiU"/>
          <w:lang w:eastAsia="zh-TW"/>
        </w:rPr>
        <w:t>”</w:t>
      </w:r>
    </w:p>
  </w:footnote>
  <w:footnote w:id="10">
    <w:p w:rsidR="009B654C" w:rsidRPr="009050EA" w:rsidRDefault="009B654C" w:rsidP="00BC2496">
      <w:pPr>
        <w:pStyle w:val="FootnoteText"/>
        <w:rPr>
          <w:rFonts w:eastAsia="PMingLiU"/>
          <w:lang w:eastAsia="zh-TW"/>
        </w:rPr>
      </w:pPr>
      <w:r>
        <w:rPr>
          <w:rStyle w:val="FootnoteReference"/>
        </w:rPr>
        <w:footnoteRef/>
      </w:r>
      <w:r>
        <w:t xml:space="preserve"> </w:t>
      </w:r>
      <w:r>
        <w:rPr>
          <w:rFonts w:eastAsia="PMingLiU" w:hint="eastAsia"/>
          <w:lang w:eastAsia="zh-TW"/>
        </w:rPr>
        <w:t>See p26, TB.</w:t>
      </w:r>
    </w:p>
  </w:footnote>
  <w:footnote w:id="11">
    <w:p w:rsidR="009B654C" w:rsidRPr="00B611E0" w:rsidRDefault="009B654C" w:rsidP="00BC2496">
      <w:pPr>
        <w:pStyle w:val="FootnoteText"/>
        <w:rPr>
          <w:rFonts w:eastAsia="PMingLiU"/>
          <w:lang w:eastAsia="zh-TW"/>
        </w:rPr>
      </w:pPr>
      <w:r>
        <w:rPr>
          <w:rStyle w:val="FootnoteReference"/>
        </w:rPr>
        <w:footnoteRef/>
      </w:r>
      <w:r>
        <w:t xml:space="preserve"> </w:t>
      </w:r>
      <w:r>
        <w:rPr>
          <w:rFonts w:eastAsia="PMingLiU" w:hint="eastAsia"/>
          <w:lang w:eastAsia="zh-TW"/>
        </w:rPr>
        <w:t>Pursuant to the order of Master Ho dated 3.10.2014.</w:t>
      </w:r>
    </w:p>
  </w:footnote>
  <w:footnote w:id="12">
    <w:p w:rsidR="009B654C" w:rsidRPr="001E4F90" w:rsidRDefault="009B654C" w:rsidP="00BC2496">
      <w:pPr>
        <w:pStyle w:val="FootnoteText"/>
        <w:rPr>
          <w:rFonts w:eastAsia="PMingLiU"/>
          <w:lang w:eastAsia="zh-TW"/>
        </w:rPr>
      </w:pPr>
      <w:r>
        <w:rPr>
          <w:rStyle w:val="FootnoteReference"/>
        </w:rPr>
        <w:footnoteRef/>
      </w:r>
      <w:r>
        <w:t xml:space="preserve"> </w:t>
      </w:r>
      <w:r>
        <w:rPr>
          <w:rFonts w:eastAsia="PMingLiU" w:hint="eastAsia"/>
          <w:lang w:eastAsia="zh-TW"/>
        </w:rPr>
        <w:t xml:space="preserve">See </w:t>
      </w:r>
      <w:r>
        <w:rPr>
          <w:rFonts w:eastAsia="PMingLiU"/>
          <w:lang w:eastAsia="zh-TW"/>
        </w:rPr>
        <w:t>§</w:t>
      </w:r>
      <w:r>
        <w:rPr>
          <w:rFonts w:eastAsia="PMingLiU" w:hint="eastAsia"/>
          <w:lang w:eastAsia="zh-TW"/>
        </w:rPr>
        <w:t xml:space="preserve"> 26 at p44, TB.</w:t>
      </w:r>
    </w:p>
  </w:footnote>
  <w:footnote w:id="13">
    <w:p w:rsidR="009B654C" w:rsidRPr="001E4F90" w:rsidRDefault="009B654C" w:rsidP="00BC2496">
      <w:pPr>
        <w:pStyle w:val="FootnoteText"/>
        <w:rPr>
          <w:rFonts w:eastAsia="PMingLiU"/>
          <w:lang w:eastAsia="zh-TW"/>
        </w:rPr>
      </w:pPr>
      <w:r>
        <w:rPr>
          <w:rStyle w:val="FootnoteReference"/>
        </w:rPr>
        <w:footnoteRef/>
      </w:r>
      <w:r>
        <w:t xml:space="preserve"> </w:t>
      </w:r>
      <w:r>
        <w:rPr>
          <w:rFonts w:eastAsia="PMingLiU" w:hint="eastAsia"/>
          <w:lang w:eastAsia="zh-TW"/>
        </w:rPr>
        <w:t xml:space="preserve">See </w:t>
      </w:r>
      <w:r>
        <w:rPr>
          <w:rFonts w:eastAsia="PMingLiU"/>
          <w:lang w:eastAsia="zh-TW"/>
        </w:rPr>
        <w:t>§</w:t>
      </w:r>
      <w:r>
        <w:rPr>
          <w:rFonts w:eastAsia="PMingLiU" w:hint="eastAsia"/>
          <w:lang w:eastAsia="zh-TW"/>
        </w:rPr>
        <w:t xml:space="preserve"> 32 and item (2) of the prayer, at p52, TB.</w:t>
      </w:r>
    </w:p>
  </w:footnote>
  <w:footnote w:id="14">
    <w:p w:rsidR="009B654C" w:rsidRPr="00B611E0" w:rsidRDefault="009B654C" w:rsidP="00BC2496">
      <w:pPr>
        <w:pStyle w:val="FootnoteText"/>
        <w:rPr>
          <w:rFonts w:eastAsia="PMingLiU"/>
          <w:lang w:eastAsia="zh-TW"/>
        </w:rPr>
      </w:pPr>
      <w:r>
        <w:rPr>
          <w:rStyle w:val="FootnoteReference"/>
        </w:rPr>
        <w:footnoteRef/>
      </w:r>
      <w:r>
        <w:t xml:space="preserve"> </w:t>
      </w:r>
      <w:r>
        <w:rPr>
          <w:rFonts w:eastAsia="PMingLiU" w:hint="eastAsia"/>
          <w:lang w:eastAsia="zh-TW"/>
        </w:rPr>
        <w:t>Pursuant to the order of Master Chow dated 16.12.2014.</w:t>
      </w:r>
    </w:p>
  </w:footnote>
  <w:footnote w:id="15">
    <w:p w:rsidR="009B654C" w:rsidRPr="001E4F90" w:rsidRDefault="009B654C" w:rsidP="00BC2496">
      <w:pPr>
        <w:pStyle w:val="FootnoteText"/>
        <w:rPr>
          <w:rFonts w:eastAsia="PMingLiU"/>
          <w:lang w:eastAsia="zh-TW"/>
        </w:rPr>
      </w:pPr>
      <w:r>
        <w:rPr>
          <w:rStyle w:val="FootnoteReference"/>
        </w:rPr>
        <w:footnoteRef/>
      </w:r>
      <w:r>
        <w:t xml:space="preserve"> </w:t>
      </w:r>
      <w:r>
        <w:rPr>
          <w:rFonts w:eastAsia="PMingLiU" w:hint="eastAsia"/>
          <w:lang w:eastAsia="zh-TW"/>
        </w:rPr>
        <w:t>See p142-143, TB.</w:t>
      </w:r>
    </w:p>
  </w:footnote>
  <w:footnote w:id="16">
    <w:p w:rsidR="009B654C" w:rsidRPr="009D2F60" w:rsidRDefault="009B654C" w:rsidP="00BC2496">
      <w:pPr>
        <w:pStyle w:val="FootnoteText"/>
        <w:rPr>
          <w:rFonts w:eastAsia="PMingLiU"/>
          <w:lang w:eastAsia="zh-TW"/>
        </w:rPr>
      </w:pPr>
      <w:r>
        <w:rPr>
          <w:rStyle w:val="FootnoteReference"/>
        </w:rPr>
        <w:footnoteRef/>
      </w:r>
      <w:r>
        <w:t xml:space="preserve"> </w:t>
      </w:r>
      <w:r>
        <w:rPr>
          <w:rFonts w:eastAsia="PMingLiU" w:hint="eastAsia"/>
          <w:lang w:eastAsia="zh-TW"/>
        </w:rPr>
        <w:t>Pursuant to the order of Master Chow dated 16.12.2014.</w:t>
      </w:r>
    </w:p>
  </w:footnote>
  <w:footnote w:id="17">
    <w:p w:rsidR="009B654C" w:rsidRPr="00FF0D10" w:rsidRDefault="009B654C" w:rsidP="00BC2496">
      <w:pPr>
        <w:pStyle w:val="FootnoteText"/>
        <w:rPr>
          <w:rFonts w:eastAsia="PMingLiU"/>
          <w:lang w:eastAsia="zh-TW"/>
        </w:rPr>
      </w:pPr>
      <w:r>
        <w:rPr>
          <w:rStyle w:val="FootnoteReference"/>
        </w:rPr>
        <w:footnoteRef/>
      </w:r>
      <w:r>
        <w:t xml:space="preserve"> </w:t>
      </w:r>
      <w:r>
        <w:rPr>
          <w:rFonts w:eastAsia="PMingLiU" w:hint="eastAsia"/>
          <w:lang w:eastAsia="zh-TW"/>
        </w:rPr>
        <w:t>See p152, TB.</w:t>
      </w:r>
    </w:p>
  </w:footnote>
  <w:footnote w:id="18">
    <w:p w:rsidR="00264D05" w:rsidRPr="00264D05" w:rsidRDefault="00264D05">
      <w:pPr>
        <w:pStyle w:val="FootnoteText"/>
        <w:rPr>
          <w:rFonts w:hint="eastAsia"/>
        </w:rPr>
      </w:pPr>
      <w:r>
        <w:rPr>
          <w:rStyle w:val="FootnoteReference"/>
        </w:rPr>
        <w:footnoteRef/>
      </w:r>
      <w:r>
        <w:t xml:space="preserve"> </w:t>
      </w:r>
      <w:r>
        <w:rPr>
          <w:rFonts w:hint="eastAsia"/>
        </w:rPr>
        <w:t xml:space="preserve">See </w:t>
      </w:r>
      <w:r w:rsidR="006A1F77">
        <w:rPr>
          <w:rFonts w:hint="eastAsia"/>
        </w:rPr>
        <w:t>S</w:t>
      </w:r>
      <w:r>
        <w:rPr>
          <w:rFonts w:hint="eastAsia"/>
        </w:rPr>
        <w:t xml:space="preserve">ubmission of the </w:t>
      </w:r>
      <w:r w:rsidR="006A1F77">
        <w:rPr>
          <w:rFonts w:hint="eastAsia"/>
        </w:rPr>
        <w:t>P</w:t>
      </w:r>
      <w:r>
        <w:rPr>
          <w:rFonts w:hint="eastAsia"/>
        </w:rPr>
        <w:t xml:space="preserve">laintiff dated 8.5.2015, at </w:t>
      </w:r>
      <w:r>
        <w:t>§</w:t>
      </w:r>
      <w:r>
        <w:rPr>
          <w:rFonts w:hint="eastAsia"/>
        </w:rPr>
        <w:t>9.</w:t>
      </w:r>
    </w:p>
  </w:footnote>
  <w:footnote w:id="19">
    <w:p w:rsidR="00264D05" w:rsidRPr="00264D05" w:rsidRDefault="00264D05">
      <w:pPr>
        <w:pStyle w:val="FootnoteText"/>
        <w:rPr>
          <w:rFonts w:hint="eastAsia"/>
        </w:rPr>
      </w:pPr>
      <w:r>
        <w:rPr>
          <w:rStyle w:val="FootnoteReference"/>
        </w:rPr>
        <w:footnoteRef/>
      </w:r>
      <w:r>
        <w:t xml:space="preserve"> </w:t>
      </w:r>
      <w:r>
        <w:rPr>
          <w:rFonts w:hint="eastAsia"/>
        </w:rPr>
        <w:t xml:space="preserve">Supplemental Submission of the Plaintiff dated 2 June 2015, at </w:t>
      </w:r>
      <w:r>
        <w:t>§§</w:t>
      </w:r>
      <w:r w:rsidR="00023C7A">
        <w:rPr>
          <w:rFonts w:hint="eastAsia"/>
        </w:rPr>
        <w:t>53-55.</w:t>
      </w:r>
    </w:p>
  </w:footnote>
  <w:footnote w:id="20">
    <w:p w:rsidR="009B654C" w:rsidRDefault="009B654C" w:rsidP="00BC2496">
      <w:pPr>
        <w:pStyle w:val="FootnoteText"/>
        <w:ind w:left="180" w:hanging="180"/>
      </w:pPr>
      <w:r>
        <w:rPr>
          <w:rStyle w:val="FootnoteReference"/>
        </w:rPr>
        <w:footnoteRef/>
      </w:r>
      <w:r>
        <w:t xml:space="preserve"> </w:t>
      </w:r>
      <w:r>
        <w:rPr>
          <w:rFonts w:hint="eastAsia"/>
        </w:rPr>
        <w:t xml:space="preserve">If the applicable time limitation is 3 years, then the primary limitation period (running from around 16.7. 2009) would have already been expired by the time of the writ was taken out (27.8.2013). </w:t>
      </w:r>
    </w:p>
  </w:footnote>
  <w:footnote w:id="21">
    <w:p w:rsidR="009B654C" w:rsidRDefault="009B654C" w:rsidP="00BC2496">
      <w:pPr>
        <w:pStyle w:val="FootnoteText"/>
      </w:pPr>
      <w:r>
        <w:rPr>
          <w:rStyle w:val="FootnoteReference"/>
        </w:rPr>
        <w:footnoteRef/>
      </w:r>
      <w:r>
        <w:t xml:space="preserve"> </w:t>
      </w:r>
      <w:r>
        <w:rPr>
          <w:rFonts w:hint="eastAsia"/>
        </w:rPr>
        <w:t>p25, TB.</w:t>
      </w:r>
    </w:p>
  </w:footnote>
  <w:footnote w:id="22">
    <w:p w:rsidR="007E0845" w:rsidRDefault="007E0845">
      <w:pPr>
        <w:pStyle w:val="FootnoteText"/>
        <w:rPr>
          <w:rFonts w:hint="eastAsia"/>
        </w:rPr>
      </w:pPr>
      <w:r>
        <w:rPr>
          <w:rStyle w:val="FootnoteReference"/>
        </w:rPr>
        <w:footnoteRef/>
      </w:r>
      <w:r>
        <w:t xml:space="preserve"> </w:t>
      </w:r>
      <w:r>
        <w:rPr>
          <w:rFonts w:hint="eastAsia"/>
        </w:rPr>
        <w:t>Submission of the plaintiff.</w:t>
      </w:r>
    </w:p>
  </w:footnote>
  <w:footnote w:id="23">
    <w:p w:rsidR="00A939F3" w:rsidRDefault="00A939F3">
      <w:pPr>
        <w:pStyle w:val="FootnoteText"/>
        <w:rPr>
          <w:rFonts w:hint="eastAsia"/>
        </w:rPr>
      </w:pPr>
      <w:r>
        <w:rPr>
          <w:rStyle w:val="FootnoteReference"/>
        </w:rPr>
        <w:footnoteRef/>
      </w:r>
      <w:r>
        <w:t xml:space="preserve"> </w:t>
      </w:r>
      <w:r>
        <w:rPr>
          <w:rFonts w:hint="eastAsia"/>
        </w:rPr>
        <w:t>[2002] 1 HKLRD 1, at 171-J</w:t>
      </w:r>
    </w:p>
    <w:p w:rsidR="00A939F3" w:rsidRDefault="00A939F3">
      <w:pPr>
        <w:pStyle w:val="FootnoteText"/>
        <w:rPr>
          <w:rFonts w:hint="eastAsia"/>
        </w:rPr>
      </w:pPr>
    </w:p>
  </w:footnote>
  <w:footnote w:id="24">
    <w:p w:rsidR="009B654C" w:rsidRDefault="009B654C" w:rsidP="00BC2496">
      <w:pPr>
        <w:pStyle w:val="FootnoteText"/>
      </w:pPr>
      <w:r>
        <w:rPr>
          <w:rStyle w:val="FootnoteReference"/>
        </w:rPr>
        <w:footnoteRef/>
      </w:r>
      <w:r>
        <w:t xml:space="preserve"> </w:t>
      </w:r>
      <w:r>
        <w:rPr>
          <w:rFonts w:hint="eastAsia"/>
        </w:rPr>
        <w:t>[2008] 1 AC 844</w:t>
      </w:r>
    </w:p>
  </w:footnote>
  <w:footnote w:id="25">
    <w:p w:rsidR="009B654C" w:rsidRDefault="009B654C" w:rsidP="00BC2496">
      <w:pPr>
        <w:pStyle w:val="FootnoteText"/>
      </w:pPr>
      <w:r>
        <w:rPr>
          <w:rStyle w:val="FootnoteReference"/>
        </w:rPr>
        <w:footnoteRef/>
      </w:r>
      <w:r>
        <w:t xml:space="preserve"> </w:t>
      </w:r>
      <w:r>
        <w:rPr>
          <w:rFonts w:hint="eastAsia"/>
        </w:rPr>
        <w:t>21</w:t>
      </w:r>
      <w:r w:rsidRPr="009C41FD">
        <w:rPr>
          <w:rFonts w:hint="eastAsia"/>
          <w:vertAlign w:val="superscript"/>
        </w:rPr>
        <w:t>st</w:t>
      </w:r>
      <w:r>
        <w:rPr>
          <w:rFonts w:hint="eastAsia"/>
        </w:rPr>
        <w:t xml:space="preserve"> ed, at </w:t>
      </w:r>
      <w:r>
        <w:t>§</w:t>
      </w:r>
      <w:r>
        <w:rPr>
          <w:rFonts w:hint="eastAsia"/>
        </w:rPr>
        <w:t xml:space="preserve"> 15-01</w:t>
      </w:r>
    </w:p>
  </w:footnote>
  <w:footnote w:id="26">
    <w:p w:rsidR="006A1F77" w:rsidRDefault="006A1F77">
      <w:pPr>
        <w:pStyle w:val="FootnoteText"/>
        <w:rPr>
          <w:rFonts w:hint="eastAsia"/>
        </w:rPr>
      </w:pPr>
      <w:r>
        <w:rPr>
          <w:rStyle w:val="FootnoteReference"/>
        </w:rPr>
        <w:footnoteRef/>
      </w:r>
      <w:r>
        <w:t xml:space="preserve"> </w:t>
      </w:r>
      <w:r>
        <w:rPr>
          <w:rFonts w:hint="eastAsia"/>
        </w:rPr>
        <w:t>[2004] EWHC 2101(QB)</w:t>
      </w:r>
    </w:p>
  </w:footnote>
  <w:footnote w:id="27">
    <w:p w:rsidR="006A1F77" w:rsidRPr="006A1F77" w:rsidRDefault="006A1F77">
      <w:pPr>
        <w:pStyle w:val="FootnoteText"/>
        <w:rPr>
          <w:rFonts w:hint="eastAsia"/>
        </w:rPr>
      </w:pPr>
      <w:r>
        <w:rPr>
          <w:rStyle w:val="FootnoteReference"/>
        </w:rPr>
        <w:footnoteRef/>
      </w:r>
      <w:r>
        <w:t xml:space="preserve"> </w:t>
      </w:r>
      <w:r>
        <w:rPr>
          <w:rFonts w:hint="eastAsia"/>
        </w:rPr>
        <w:t>[2009] EWHC 1759(QB)</w:t>
      </w:r>
    </w:p>
  </w:footnote>
  <w:footnote w:id="28">
    <w:p w:rsidR="009B654C" w:rsidRDefault="009B654C" w:rsidP="00BC2496">
      <w:pPr>
        <w:pStyle w:val="FootnoteText"/>
      </w:pPr>
      <w:r>
        <w:rPr>
          <w:rStyle w:val="FootnoteReference"/>
        </w:rPr>
        <w:footnoteRef/>
      </w:r>
      <w:r>
        <w:t xml:space="preserve"> </w:t>
      </w:r>
      <w:r>
        <w:rPr>
          <w:rFonts w:hint="eastAsia"/>
        </w:rPr>
        <w:t>[1990] 2 AC 605</w:t>
      </w:r>
    </w:p>
  </w:footnote>
  <w:footnote w:id="29">
    <w:p w:rsidR="009B654C" w:rsidRDefault="009B654C" w:rsidP="000D4A13">
      <w:pPr>
        <w:pStyle w:val="FootnoteText"/>
        <w:spacing w:before="120"/>
      </w:pPr>
      <w:r>
        <w:rPr>
          <w:rStyle w:val="FootnoteReference"/>
        </w:rPr>
        <w:footnoteRef/>
      </w:r>
      <w:r>
        <w:t xml:space="preserve"> </w:t>
      </w:r>
      <w:r>
        <w:rPr>
          <w:rFonts w:hint="eastAsia"/>
        </w:rPr>
        <w:t>[1945] KB 11</w:t>
      </w:r>
    </w:p>
  </w:footnote>
  <w:footnote w:id="30">
    <w:p w:rsidR="00F558B8" w:rsidRDefault="009B654C" w:rsidP="00BC2496">
      <w:pPr>
        <w:pStyle w:val="FootnoteText"/>
      </w:pPr>
      <w:r>
        <w:rPr>
          <w:rStyle w:val="FootnoteReference"/>
        </w:rPr>
        <w:footnoteRef/>
      </w:r>
      <w:r>
        <w:t xml:space="preserve"> </w:t>
      </w:r>
      <w:r w:rsidR="001157BE">
        <w:rPr>
          <w:rFonts w:hint="eastAsia"/>
        </w:rPr>
        <w:t>Ibid, at pp 18 &amp; 19</w:t>
      </w:r>
      <w:r w:rsidR="00F558B8">
        <w:rPr>
          <w:rFonts w:hint="eastAsia"/>
        </w:rPr>
        <w:t xml:space="preserve"> </w:t>
      </w:r>
    </w:p>
  </w:footnote>
  <w:footnote w:id="31">
    <w:p w:rsidR="00F558B8" w:rsidRDefault="00F558B8">
      <w:pPr>
        <w:pStyle w:val="FootnoteText"/>
        <w:rPr>
          <w:rFonts w:hint="eastAsia"/>
        </w:rPr>
      </w:pPr>
      <w:r>
        <w:rPr>
          <w:rStyle w:val="FootnoteReference"/>
        </w:rPr>
        <w:footnoteRef/>
      </w:r>
      <w:r>
        <w:t xml:space="preserve"> </w:t>
      </w:r>
      <w:r>
        <w:rPr>
          <w:rFonts w:hint="eastAsia"/>
        </w:rPr>
        <w:t>[1963] VR 621</w:t>
      </w:r>
    </w:p>
  </w:footnote>
  <w:footnote w:id="32">
    <w:p w:rsidR="00373790" w:rsidRDefault="00373790">
      <w:pPr>
        <w:pStyle w:val="FootnoteText"/>
        <w:rPr>
          <w:rFonts w:hint="eastAsia"/>
        </w:rPr>
      </w:pPr>
      <w:r>
        <w:rPr>
          <w:rStyle w:val="FootnoteReference"/>
        </w:rPr>
        <w:footnoteRef/>
      </w:r>
      <w:r>
        <w:t xml:space="preserve"> </w:t>
      </w:r>
      <w:r>
        <w:rPr>
          <w:rFonts w:hint="eastAsia"/>
        </w:rPr>
        <w:t>Ibid, at 623</w:t>
      </w:r>
    </w:p>
  </w:footnote>
  <w:footnote w:id="33">
    <w:p w:rsidR="006E3A18" w:rsidRPr="006E3A18" w:rsidRDefault="006E3A18">
      <w:pPr>
        <w:pStyle w:val="FootnoteText"/>
        <w:rPr>
          <w:lang w:val="en-US"/>
        </w:rPr>
      </w:pPr>
      <w:r>
        <w:rPr>
          <w:rStyle w:val="FootnoteReference"/>
        </w:rPr>
        <w:footnoteRef/>
      </w:r>
      <w:r>
        <w:t xml:space="preserve"> </w:t>
      </w:r>
      <w:r>
        <w:rPr>
          <w:lang w:val="en-US"/>
        </w:rPr>
        <w:t xml:space="preserve">See </w:t>
      </w:r>
      <w:r w:rsidRPr="006E3A18">
        <w:rPr>
          <w:i/>
          <w:lang w:val="en-US"/>
        </w:rPr>
        <w:t>Stingel v Clark</w:t>
      </w:r>
      <w:r>
        <w:rPr>
          <w:lang w:val="en-US"/>
        </w:rPr>
        <w:t xml:space="preserve"> (2006) 228 ALR 229, as per Hayne J, at §132</w:t>
      </w:r>
    </w:p>
  </w:footnote>
  <w:footnote w:id="34">
    <w:p w:rsidR="009B654C" w:rsidRDefault="009B654C" w:rsidP="00BC2496">
      <w:pPr>
        <w:pStyle w:val="FootnoteText"/>
      </w:pPr>
      <w:r>
        <w:rPr>
          <w:rStyle w:val="FootnoteReference"/>
        </w:rPr>
        <w:footnoteRef/>
      </w:r>
      <w:r>
        <w:t xml:space="preserve"> </w:t>
      </w:r>
      <w:r>
        <w:rPr>
          <w:rFonts w:hint="eastAsia"/>
        </w:rPr>
        <w:t>[1965] 1 QB 232</w:t>
      </w:r>
    </w:p>
  </w:footnote>
  <w:footnote w:id="35">
    <w:p w:rsidR="00787035" w:rsidRDefault="00787035">
      <w:pPr>
        <w:pStyle w:val="FootnoteText"/>
        <w:rPr>
          <w:rFonts w:hint="eastAsia"/>
        </w:rPr>
      </w:pPr>
      <w:r>
        <w:rPr>
          <w:rStyle w:val="FootnoteReference"/>
        </w:rPr>
        <w:footnoteRef/>
      </w:r>
      <w:r>
        <w:t xml:space="preserve"> </w:t>
      </w:r>
      <w:r>
        <w:rPr>
          <w:rFonts w:hint="eastAsia"/>
        </w:rPr>
        <w:t>Ibid, at 241C-D</w:t>
      </w:r>
    </w:p>
  </w:footnote>
  <w:footnote w:id="36">
    <w:p w:rsidR="009B654C" w:rsidRDefault="009B654C" w:rsidP="00BC2496">
      <w:pPr>
        <w:pStyle w:val="FootnoteText"/>
      </w:pPr>
      <w:r>
        <w:rPr>
          <w:rStyle w:val="FootnoteReference"/>
        </w:rPr>
        <w:footnoteRef/>
      </w:r>
      <w:r>
        <w:t xml:space="preserve"> </w:t>
      </w:r>
      <w:r w:rsidR="00995680">
        <w:rPr>
          <w:rFonts w:hint="eastAsia"/>
        </w:rPr>
        <w:t>Ibid</w:t>
      </w:r>
      <w:r>
        <w:rPr>
          <w:rFonts w:hint="eastAsia"/>
        </w:rPr>
        <w:t>, at 242</w:t>
      </w:r>
      <w:r w:rsidR="00787035">
        <w:rPr>
          <w:rFonts w:hint="eastAsia"/>
        </w:rPr>
        <w:t>F</w:t>
      </w:r>
    </w:p>
  </w:footnote>
  <w:footnote w:id="37">
    <w:p w:rsidR="00787035" w:rsidRDefault="00787035">
      <w:pPr>
        <w:pStyle w:val="FootnoteText"/>
        <w:rPr>
          <w:rFonts w:hint="eastAsia"/>
        </w:rPr>
      </w:pPr>
      <w:r>
        <w:rPr>
          <w:rStyle w:val="FootnoteReference"/>
        </w:rPr>
        <w:footnoteRef/>
      </w:r>
      <w:r>
        <w:t xml:space="preserve"> </w:t>
      </w:r>
      <w:r>
        <w:rPr>
          <w:rFonts w:hint="eastAsia"/>
        </w:rPr>
        <w:t>Ibid, at 245G- 246C</w:t>
      </w:r>
    </w:p>
  </w:footnote>
  <w:footnote w:id="38">
    <w:p w:rsidR="006E3A18" w:rsidRPr="006E3A18" w:rsidRDefault="006E3A18">
      <w:pPr>
        <w:pStyle w:val="FootnoteText"/>
        <w:rPr>
          <w:lang w:val="en-US"/>
        </w:rPr>
      </w:pPr>
      <w:r>
        <w:rPr>
          <w:rStyle w:val="FootnoteReference"/>
        </w:rPr>
        <w:footnoteRef/>
      </w:r>
      <w:r>
        <w:t xml:space="preserve"> </w:t>
      </w:r>
      <w:r w:rsidR="008532C4">
        <w:t>Ibid, at 246C-D</w:t>
      </w:r>
    </w:p>
  </w:footnote>
  <w:footnote w:id="39">
    <w:p w:rsidR="00787035" w:rsidRPr="00787035" w:rsidRDefault="00787035">
      <w:pPr>
        <w:pStyle w:val="FootnoteText"/>
        <w:rPr>
          <w:rFonts w:hint="eastAsia"/>
        </w:rPr>
      </w:pPr>
      <w:r>
        <w:rPr>
          <w:rStyle w:val="FootnoteReference"/>
        </w:rPr>
        <w:footnoteRef/>
      </w:r>
      <w:r>
        <w:t xml:space="preserve"> </w:t>
      </w:r>
      <w:r>
        <w:rPr>
          <w:rFonts w:hint="eastAsia"/>
        </w:rPr>
        <w:t>Ibid, at 247B-C</w:t>
      </w:r>
    </w:p>
  </w:footnote>
  <w:footnote w:id="40">
    <w:p w:rsidR="009B654C" w:rsidRDefault="009B654C" w:rsidP="00BC2496">
      <w:pPr>
        <w:pStyle w:val="FootnoteText"/>
        <w:ind w:left="180" w:hanging="180"/>
      </w:pPr>
      <w:r>
        <w:rPr>
          <w:rStyle w:val="FootnoteReference"/>
        </w:rPr>
        <w:footnoteRef/>
      </w:r>
      <w:r>
        <w:t xml:space="preserve"> </w:t>
      </w:r>
      <w:r>
        <w:rPr>
          <w:rFonts w:hint="eastAsia"/>
        </w:rPr>
        <w:t xml:space="preserve">[1992] QB 197.  This case stood for the proposition that the English equivalent of our s27 of the Ordinance did not apply to intentional tort. </w:t>
      </w:r>
    </w:p>
  </w:footnote>
  <w:footnote w:id="41">
    <w:p w:rsidR="00D86781" w:rsidRDefault="00D86781">
      <w:pPr>
        <w:pStyle w:val="FootnoteText"/>
        <w:rPr>
          <w:rFonts w:hint="eastAsia"/>
        </w:rPr>
      </w:pPr>
      <w:r>
        <w:rPr>
          <w:rStyle w:val="FootnoteReference"/>
        </w:rPr>
        <w:footnoteRef/>
      </w:r>
      <w:r>
        <w:t xml:space="preserve"> A</w:t>
      </w:r>
      <w:r>
        <w:rPr>
          <w:rFonts w:hint="eastAsia"/>
        </w:rPr>
        <w:t>nte, at 857D-E</w:t>
      </w:r>
    </w:p>
  </w:footnote>
  <w:footnote w:id="42">
    <w:p w:rsidR="009B654C" w:rsidRDefault="009B654C" w:rsidP="00BC2496">
      <w:pPr>
        <w:pStyle w:val="FootnoteText"/>
      </w:pPr>
      <w:r>
        <w:rPr>
          <w:rStyle w:val="FootnoteReference"/>
        </w:rPr>
        <w:footnoteRef/>
      </w:r>
      <w:r>
        <w:t xml:space="preserve"> </w:t>
      </w:r>
      <w:r>
        <w:rPr>
          <w:rFonts w:hint="eastAsia"/>
        </w:rPr>
        <w:t xml:space="preserve">[2010] 3 HKLRD 67, at </w:t>
      </w:r>
      <w:r>
        <w:t>§§</w:t>
      </w:r>
      <w:r>
        <w:rPr>
          <w:rFonts w:hint="eastAsia"/>
        </w:rPr>
        <w:t xml:space="preserve"> 41-61.</w:t>
      </w:r>
    </w:p>
  </w:footnote>
  <w:footnote w:id="43">
    <w:p w:rsidR="009B654C" w:rsidRDefault="009B654C" w:rsidP="00BC2496">
      <w:pPr>
        <w:pStyle w:val="FootnoteText"/>
      </w:pPr>
      <w:r>
        <w:rPr>
          <w:rStyle w:val="FootnoteReference"/>
        </w:rPr>
        <w:footnoteRef/>
      </w:r>
      <w:r>
        <w:t xml:space="preserve"> </w:t>
      </w:r>
      <w:r>
        <w:rPr>
          <w:rFonts w:hint="eastAsia"/>
        </w:rPr>
        <w:t>p</w:t>
      </w:r>
      <w:r>
        <w:rPr>
          <w:rFonts w:eastAsia="PMingLiU" w:hint="eastAsia"/>
          <w:lang w:eastAsia="zh-TW"/>
        </w:rPr>
        <w:t xml:space="preserve"> </w:t>
      </w:r>
      <w:r>
        <w:rPr>
          <w:rFonts w:hint="eastAsia"/>
        </w:rPr>
        <w:t>226, TB</w:t>
      </w:r>
    </w:p>
  </w:footnote>
  <w:footnote w:id="44">
    <w:p w:rsidR="009B654C" w:rsidRDefault="009B654C" w:rsidP="00BC2496">
      <w:pPr>
        <w:pStyle w:val="FootnoteText"/>
      </w:pPr>
      <w:r>
        <w:rPr>
          <w:rStyle w:val="FootnoteReference"/>
        </w:rPr>
        <w:footnoteRef/>
      </w:r>
      <w:r>
        <w:t xml:space="preserve"> </w:t>
      </w:r>
      <w:r>
        <w:rPr>
          <w:rFonts w:hint="eastAsia"/>
        </w:rPr>
        <w:t>Messrs Lau &amp; Chan</w:t>
      </w:r>
    </w:p>
  </w:footnote>
  <w:footnote w:id="45">
    <w:p w:rsidR="009B654C" w:rsidRDefault="009B654C" w:rsidP="00BC2496">
      <w:pPr>
        <w:pStyle w:val="FootnoteText"/>
      </w:pPr>
      <w:r>
        <w:rPr>
          <w:rStyle w:val="FootnoteReference"/>
        </w:rPr>
        <w:footnoteRef/>
      </w:r>
      <w:r>
        <w:t xml:space="preserve"> </w:t>
      </w:r>
      <w:r>
        <w:rPr>
          <w:rFonts w:hint="eastAsia"/>
        </w:rPr>
        <w:t>Messrs S K Lam , Alfred Chan &amp; Co</w:t>
      </w:r>
    </w:p>
  </w:footnote>
  <w:footnote w:id="46">
    <w:p w:rsidR="009B654C" w:rsidRPr="00CB219F" w:rsidRDefault="009B654C" w:rsidP="00BC2496">
      <w:pPr>
        <w:pStyle w:val="FootnoteText"/>
        <w:rPr>
          <w:rFonts w:eastAsia="PMingLiU"/>
          <w:lang w:eastAsia="zh-TW"/>
        </w:rPr>
      </w:pPr>
      <w:r>
        <w:rPr>
          <w:rStyle w:val="FootnoteReference"/>
        </w:rPr>
        <w:footnoteRef/>
      </w:r>
      <w:r>
        <w:rPr>
          <w:rFonts w:eastAsia="PMingLiU" w:hint="eastAsia"/>
          <w:lang w:eastAsia="zh-TW"/>
        </w:rPr>
        <w:t xml:space="preserve"> </w:t>
      </w:r>
      <w:r>
        <w:rPr>
          <w:rFonts w:eastAsia="PMingLiU"/>
          <w:lang w:eastAsia="zh-TW"/>
        </w:rPr>
        <w:t>“</w:t>
      </w:r>
      <w:r>
        <w:rPr>
          <w:rFonts w:eastAsia="PMingLiU" w:hint="eastAsia"/>
          <w:lang w:eastAsia="zh-TW"/>
        </w:rPr>
        <w:t>對唐生造成極大的精神損害，在法律上可能已構成對唐先生的民事誹謗甚至刑事誹謗。</w:t>
      </w:r>
      <w:r>
        <w:rPr>
          <w:rFonts w:eastAsia="PMingLiU"/>
          <w:lang w:eastAsia="zh-TW"/>
        </w:rPr>
        <w:t>”</w:t>
      </w:r>
    </w:p>
  </w:footnote>
  <w:footnote w:id="47">
    <w:p w:rsidR="009B654C" w:rsidRPr="00645C3F" w:rsidRDefault="009B654C" w:rsidP="00BC2496">
      <w:pPr>
        <w:pStyle w:val="FootnoteText"/>
        <w:rPr>
          <w:rFonts w:eastAsia="PMingLiU"/>
          <w:lang w:eastAsia="zh-TW"/>
        </w:rPr>
      </w:pPr>
      <w:r>
        <w:rPr>
          <w:rStyle w:val="FootnoteReference"/>
        </w:rPr>
        <w:footnoteRef/>
      </w:r>
      <w:r>
        <w:rPr>
          <w:lang w:eastAsia="zh-TW"/>
        </w:rPr>
        <w:t xml:space="preserve"> </w:t>
      </w:r>
      <w:r>
        <w:rPr>
          <w:rFonts w:eastAsia="PMingLiU" w:hint="eastAsia"/>
          <w:lang w:eastAsia="zh-TW"/>
        </w:rPr>
        <w:t>p 261, TB</w:t>
      </w:r>
    </w:p>
  </w:footnote>
  <w:footnote w:id="48">
    <w:p w:rsidR="009B654C" w:rsidRPr="00CB219F" w:rsidRDefault="009B654C" w:rsidP="00BC2496">
      <w:pPr>
        <w:pStyle w:val="FootnoteText"/>
        <w:rPr>
          <w:rFonts w:eastAsia="PMingLiU"/>
          <w:lang w:eastAsia="zh-TW"/>
        </w:rPr>
      </w:pPr>
      <w:r>
        <w:rPr>
          <w:rStyle w:val="FootnoteReference"/>
        </w:rPr>
        <w:footnoteRef/>
      </w:r>
      <w:r>
        <w:rPr>
          <w:lang w:eastAsia="zh-TW"/>
        </w:rPr>
        <w:t xml:space="preserve"> </w:t>
      </w:r>
      <w:r>
        <w:rPr>
          <w:rFonts w:eastAsia="PMingLiU" w:hint="eastAsia"/>
          <w:lang w:eastAsia="zh-TW"/>
        </w:rPr>
        <w:t>p 230, TB</w:t>
      </w:r>
    </w:p>
  </w:footnote>
  <w:footnote w:id="49">
    <w:p w:rsidR="009B654C" w:rsidRPr="00CB219F" w:rsidRDefault="009B654C" w:rsidP="00BC2496">
      <w:pPr>
        <w:pStyle w:val="FootnoteText"/>
        <w:rPr>
          <w:rFonts w:eastAsia="PMingLiU"/>
          <w:lang w:eastAsia="zh-TW"/>
        </w:rPr>
      </w:pPr>
      <w:r>
        <w:rPr>
          <w:rStyle w:val="FootnoteReference"/>
        </w:rPr>
        <w:footnoteRef/>
      </w:r>
      <w:r>
        <w:rPr>
          <w:lang w:eastAsia="zh-TW"/>
        </w:rPr>
        <w:t xml:space="preserve"> </w:t>
      </w:r>
      <w:r>
        <w:rPr>
          <w:rFonts w:eastAsia="PMingLiU"/>
          <w:lang w:eastAsia="zh-TW"/>
        </w:rPr>
        <w:t>“</w:t>
      </w:r>
      <w:r>
        <w:rPr>
          <w:rFonts w:eastAsia="PMingLiU" w:hint="eastAsia"/>
          <w:lang w:eastAsia="zh-TW"/>
        </w:rPr>
        <w:t>既剝了我今後繼續工作的權利，又使我在精神上受到極大損害。</w:t>
      </w:r>
      <w:r>
        <w:rPr>
          <w:rFonts w:eastAsia="PMingLiU"/>
          <w:lang w:eastAsia="zh-TW"/>
        </w:rPr>
        <w:t>”</w:t>
      </w:r>
    </w:p>
  </w:footnote>
  <w:footnote w:id="50">
    <w:p w:rsidR="009B654C" w:rsidRPr="002A5AAA" w:rsidRDefault="009B654C" w:rsidP="00BC2496">
      <w:pPr>
        <w:pStyle w:val="FootnoteText"/>
        <w:rPr>
          <w:rFonts w:eastAsia="PMingLiU"/>
          <w:lang w:eastAsia="zh-TW"/>
        </w:rPr>
      </w:pPr>
      <w:r>
        <w:rPr>
          <w:rStyle w:val="FootnoteReference"/>
        </w:rPr>
        <w:footnoteRef/>
      </w:r>
      <w:r>
        <w:rPr>
          <w:lang w:eastAsia="zh-TW"/>
        </w:rPr>
        <w:t xml:space="preserve"> </w:t>
      </w:r>
      <w:r>
        <w:rPr>
          <w:rFonts w:eastAsia="PMingLiU"/>
          <w:lang w:eastAsia="zh-TW"/>
        </w:rPr>
        <w:t>“</w:t>
      </w:r>
      <w:r>
        <w:rPr>
          <w:rFonts w:eastAsia="PMingLiU" w:hint="eastAsia"/>
          <w:lang w:eastAsia="zh-TW"/>
        </w:rPr>
        <w:t>我將保留追究的權利</w:t>
      </w:r>
      <w:r>
        <w:rPr>
          <w:rFonts w:eastAsia="PMingLiU"/>
          <w:lang w:eastAsia="zh-TW"/>
        </w:rPr>
        <w:t>”</w:t>
      </w:r>
    </w:p>
  </w:footnote>
  <w:footnote w:id="51">
    <w:p w:rsidR="009B654C" w:rsidRDefault="009B654C" w:rsidP="00BC2496">
      <w:pPr>
        <w:pStyle w:val="FootnoteText"/>
        <w:rPr>
          <w:lang w:eastAsia="zh-TW"/>
        </w:rPr>
      </w:pPr>
      <w:r>
        <w:rPr>
          <w:rStyle w:val="FootnoteReference"/>
        </w:rPr>
        <w:footnoteRef/>
      </w:r>
      <w:r>
        <w:rPr>
          <w:lang w:eastAsia="zh-TW"/>
        </w:rPr>
        <w:t xml:space="preserve"> </w:t>
      </w:r>
      <w:r>
        <w:rPr>
          <w:rFonts w:hint="eastAsia"/>
          <w:lang w:eastAsia="zh-TW"/>
        </w:rPr>
        <w:t>Dated 7.3.2015 and filed on 13.3.2015, p197, TB</w:t>
      </w:r>
    </w:p>
  </w:footnote>
  <w:footnote w:id="52">
    <w:p w:rsidR="009B654C" w:rsidRDefault="009B654C" w:rsidP="00BC2496">
      <w:pPr>
        <w:pStyle w:val="FootnoteText"/>
        <w:rPr>
          <w:lang w:eastAsia="zh-TW"/>
        </w:rPr>
      </w:pPr>
      <w:r>
        <w:rPr>
          <w:rStyle w:val="FootnoteReference"/>
        </w:rPr>
        <w:footnoteRef/>
      </w:r>
      <w:r>
        <w:rPr>
          <w:lang w:eastAsia="zh-TW"/>
        </w:rPr>
        <w:t xml:space="preserve"> </w:t>
      </w:r>
      <w:r w:rsidR="00A3226D">
        <w:rPr>
          <w:rFonts w:hint="eastAsia"/>
        </w:rPr>
        <w:t>Ibid</w:t>
      </w:r>
      <w:r>
        <w:rPr>
          <w:rFonts w:hint="eastAsia"/>
          <w:lang w:eastAsia="zh-TW"/>
        </w:rPr>
        <w:t xml:space="preserve">, </w:t>
      </w:r>
      <w:r>
        <w:rPr>
          <w:lang w:eastAsia="zh-TW"/>
        </w:rPr>
        <w:t>§</w:t>
      </w:r>
      <w:r>
        <w:rPr>
          <w:rFonts w:hint="eastAsia"/>
          <w:lang w:eastAsia="zh-TW"/>
        </w:rPr>
        <w:t xml:space="preserve"> 7, at p 201.</w:t>
      </w:r>
    </w:p>
  </w:footnote>
  <w:footnote w:id="53">
    <w:p w:rsidR="009B654C" w:rsidRPr="00D94DBE" w:rsidRDefault="009B654C" w:rsidP="00BC2496">
      <w:pPr>
        <w:pStyle w:val="FootnoteText"/>
        <w:rPr>
          <w:rFonts w:eastAsia="PMingLiU"/>
          <w:lang w:eastAsia="zh-TW"/>
        </w:rPr>
      </w:pPr>
      <w:r>
        <w:rPr>
          <w:rStyle w:val="FootnoteReference"/>
        </w:rPr>
        <w:footnoteRef/>
      </w:r>
      <w:r>
        <w:rPr>
          <w:lang w:eastAsia="zh-TW"/>
        </w:rPr>
        <w:t xml:space="preserve"> </w:t>
      </w:r>
      <w:r>
        <w:rPr>
          <w:rFonts w:eastAsia="PMingLiU"/>
          <w:lang w:eastAsia="zh-TW"/>
        </w:rPr>
        <w:t>§</w:t>
      </w:r>
      <w:r>
        <w:rPr>
          <w:rFonts w:eastAsia="PMingLiU" w:hint="eastAsia"/>
          <w:lang w:eastAsia="zh-TW"/>
        </w:rPr>
        <w:t xml:space="preserve"> 5, p 137, TB.</w:t>
      </w:r>
    </w:p>
  </w:footnote>
  <w:footnote w:id="54">
    <w:p w:rsidR="00EE6ABC" w:rsidRDefault="00EE6ABC">
      <w:pPr>
        <w:pStyle w:val="FootnoteText"/>
        <w:rPr>
          <w:rFonts w:hint="eastAsia"/>
        </w:rPr>
      </w:pPr>
      <w:r>
        <w:rPr>
          <w:rStyle w:val="FootnoteReference"/>
        </w:rPr>
        <w:footnoteRef/>
      </w:r>
      <w:r>
        <w:t xml:space="preserve"> </w:t>
      </w:r>
      <w:r>
        <w:rPr>
          <w:rFonts w:hint="eastAsia"/>
        </w:rPr>
        <w:t xml:space="preserve">See </w:t>
      </w:r>
      <w:r w:rsidRPr="008532C4">
        <w:rPr>
          <w:rFonts w:hint="eastAsia"/>
          <w:i/>
        </w:rPr>
        <w:t xml:space="preserve">Cheung Yin Heung v Hang Lung Real </w:t>
      </w:r>
      <w:r w:rsidR="008532C4" w:rsidRPr="008532C4">
        <w:rPr>
          <w:i/>
        </w:rPr>
        <w:t>E</w:t>
      </w:r>
      <w:r w:rsidRPr="008532C4">
        <w:rPr>
          <w:rFonts w:hint="eastAsia"/>
          <w:i/>
        </w:rPr>
        <w:t>state Agency Ltd</w:t>
      </w:r>
      <w:r>
        <w:rPr>
          <w:rFonts w:hint="eastAsia"/>
        </w:rPr>
        <w:t xml:space="preserve">, ante, at </w:t>
      </w:r>
      <w:r>
        <w:t>§</w:t>
      </w:r>
      <w:r>
        <w:rPr>
          <w:rFonts w:hint="eastAsia"/>
        </w:rPr>
        <w:t>51-54.</w:t>
      </w:r>
    </w:p>
  </w:footnote>
  <w:footnote w:id="55">
    <w:p w:rsidR="009B654C" w:rsidRPr="00310034" w:rsidRDefault="009B654C" w:rsidP="00BC2496">
      <w:pPr>
        <w:pStyle w:val="FootnoteText"/>
        <w:rPr>
          <w:rFonts w:eastAsia="PMingLiU"/>
          <w:lang w:eastAsia="zh-TW"/>
        </w:rPr>
      </w:pPr>
      <w:r>
        <w:rPr>
          <w:rStyle w:val="FootnoteReference"/>
        </w:rPr>
        <w:footnoteRef/>
      </w:r>
      <w:r>
        <w:rPr>
          <w:lang w:eastAsia="zh-TW"/>
        </w:rPr>
        <w:t xml:space="preserve"> </w:t>
      </w:r>
      <w:r>
        <w:rPr>
          <w:rFonts w:eastAsia="PMingLiU" w:hint="eastAsia"/>
          <w:lang w:eastAsia="zh-TW"/>
        </w:rPr>
        <w:t>7</w:t>
      </w:r>
      <w:r w:rsidRPr="00310034">
        <w:rPr>
          <w:rFonts w:eastAsia="PMingLiU" w:hint="eastAsia"/>
          <w:vertAlign w:val="superscript"/>
          <w:lang w:eastAsia="zh-TW"/>
        </w:rPr>
        <w:t>th</w:t>
      </w:r>
      <w:r>
        <w:rPr>
          <w:rFonts w:eastAsia="PMingLiU" w:hint="eastAsia"/>
          <w:lang w:eastAsia="zh-TW"/>
        </w:rPr>
        <w:t xml:space="preserve"> edition, at </w:t>
      </w:r>
      <w:r>
        <w:rPr>
          <w:rFonts w:eastAsia="PMingLiU"/>
          <w:lang w:eastAsia="zh-TW"/>
        </w:rPr>
        <w:t>§</w:t>
      </w:r>
      <w:r>
        <w:rPr>
          <w:rFonts w:eastAsia="PMingLiU" w:hint="eastAsia"/>
          <w:lang w:eastAsia="zh-TW"/>
        </w:rPr>
        <w:t xml:space="preserve"> 8-006</w:t>
      </w:r>
    </w:p>
  </w:footnote>
  <w:footnote w:id="56">
    <w:p w:rsidR="009B654C" w:rsidRPr="00301044" w:rsidRDefault="009B654C" w:rsidP="00BC2496">
      <w:pPr>
        <w:pStyle w:val="FootnoteText"/>
        <w:rPr>
          <w:rFonts w:eastAsia="PMingLiU"/>
          <w:lang w:eastAsia="zh-TW"/>
        </w:rPr>
      </w:pPr>
      <w:r>
        <w:rPr>
          <w:rStyle w:val="FootnoteReference"/>
        </w:rPr>
        <w:footnoteRef/>
      </w:r>
      <w:r>
        <w:rPr>
          <w:lang w:eastAsia="zh-TW"/>
        </w:rPr>
        <w:t xml:space="preserve"> </w:t>
      </w:r>
      <w:r>
        <w:rPr>
          <w:rFonts w:eastAsia="PMingLiU" w:hint="eastAsia"/>
          <w:lang w:eastAsia="zh-TW"/>
        </w:rPr>
        <w:t xml:space="preserve">The English equivalent of our s 27 of the </w:t>
      </w:r>
      <w:r>
        <w:rPr>
          <w:rFonts w:eastAsia="PMingLiU"/>
          <w:lang w:eastAsia="zh-TW"/>
        </w:rPr>
        <w:t>Ordinance</w:t>
      </w:r>
      <w:r>
        <w:rPr>
          <w:rFonts w:eastAsia="PMingLiU" w:hint="eastAsia"/>
          <w:lang w:eastAsia="zh-TW"/>
        </w:rPr>
        <w:t>.</w:t>
      </w:r>
    </w:p>
  </w:footnote>
  <w:footnote w:id="57">
    <w:p w:rsidR="00373790" w:rsidRDefault="00373790">
      <w:pPr>
        <w:pStyle w:val="FootnoteText"/>
        <w:rPr>
          <w:rFonts w:hint="eastAsia"/>
        </w:rPr>
      </w:pPr>
      <w:r>
        <w:rPr>
          <w:rStyle w:val="FootnoteReference"/>
        </w:rPr>
        <w:footnoteRef/>
      </w:r>
      <w:r>
        <w:t xml:space="preserve"> A</w:t>
      </w:r>
      <w:r>
        <w:rPr>
          <w:rFonts w:hint="eastAsia"/>
        </w:rPr>
        <w:t xml:space="preserve">nte, at </w:t>
      </w:r>
      <w:r>
        <w:t>§</w:t>
      </w:r>
      <w:r>
        <w:rPr>
          <w:rFonts w:hint="eastAsia"/>
        </w:rPr>
        <w:t>54 of the judgment.</w:t>
      </w:r>
      <w:r w:rsidR="00F4166E" w:rsidRPr="00F4166E">
        <w:rPr>
          <w:rStyle w:val="FootnoteReference"/>
        </w:rPr>
        <w:t xml:space="preserve"> </w:t>
      </w:r>
    </w:p>
  </w:footnote>
  <w:footnote w:id="58">
    <w:p w:rsidR="00373790" w:rsidRDefault="00373790">
      <w:pPr>
        <w:pStyle w:val="FootnoteText"/>
        <w:rPr>
          <w:rFonts w:hint="eastAsia"/>
        </w:rPr>
      </w:pPr>
      <w:r>
        <w:rPr>
          <w:rStyle w:val="FootnoteReference"/>
        </w:rPr>
        <w:footnoteRef/>
      </w:r>
      <w:r>
        <w:t xml:space="preserve"> </w:t>
      </w:r>
      <w:r>
        <w:rPr>
          <w:rFonts w:hint="eastAsia"/>
        </w:rPr>
        <w:t xml:space="preserve">Ibid, at </w:t>
      </w:r>
      <w:r>
        <w:t>§</w:t>
      </w:r>
      <w:r>
        <w:rPr>
          <w:rFonts w:hint="eastAsia"/>
        </w:rPr>
        <w:t>55</w:t>
      </w:r>
    </w:p>
  </w:footnote>
  <w:footnote w:id="59">
    <w:p w:rsidR="00373790" w:rsidRDefault="00373790">
      <w:pPr>
        <w:pStyle w:val="FootnoteText"/>
        <w:rPr>
          <w:rFonts w:hint="eastAsia"/>
        </w:rPr>
      </w:pPr>
      <w:r>
        <w:rPr>
          <w:rStyle w:val="FootnoteReference"/>
        </w:rPr>
        <w:footnoteRef/>
      </w:r>
      <w:r>
        <w:t xml:space="preserve"> </w:t>
      </w:r>
      <w:r>
        <w:rPr>
          <w:rFonts w:hint="eastAsia"/>
        </w:rPr>
        <w:t>Ibid</w:t>
      </w:r>
    </w:p>
  </w:footnote>
  <w:footnote w:id="60">
    <w:p w:rsidR="009B654C" w:rsidRDefault="009B654C" w:rsidP="00BC2496">
      <w:pPr>
        <w:pStyle w:val="FootnoteText"/>
      </w:pPr>
      <w:r>
        <w:rPr>
          <w:rStyle w:val="FootnoteReference"/>
        </w:rPr>
        <w:footnoteRef/>
      </w:r>
      <w:r>
        <w:t xml:space="preserve"> </w:t>
      </w:r>
      <w:r>
        <w:rPr>
          <w:rFonts w:hint="eastAsia"/>
          <w:szCs w:val="28"/>
        </w:rPr>
        <w:t>[2010] 3 HKLRD 67</w:t>
      </w:r>
    </w:p>
  </w:footnote>
  <w:footnote w:id="61">
    <w:p w:rsidR="009B654C" w:rsidRDefault="009B654C" w:rsidP="00BC2496">
      <w:pPr>
        <w:pStyle w:val="FootnoteText"/>
      </w:pPr>
      <w:r>
        <w:rPr>
          <w:rStyle w:val="FootnoteReference"/>
        </w:rPr>
        <w:footnoteRef/>
      </w:r>
      <w:r>
        <w:t xml:space="preserve"> </w:t>
      </w:r>
      <w:r>
        <w:rPr>
          <w:rFonts w:hint="eastAsia"/>
        </w:rPr>
        <w:t>As between November 20</w:t>
      </w:r>
      <w:r w:rsidR="00A3226D">
        <w:rPr>
          <w:rFonts w:hint="eastAsia"/>
        </w:rPr>
        <w:t>12</w:t>
      </w:r>
      <w:r>
        <w:rPr>
          <w:rFonts w:hint="eastAsia"/>
        </w:rPr>
        <w:t xml:space="preserve"> and August 2013</w:t>
      </w:r>
      <w:r w:rsidR="00A3226D">
        <w:rPr>
          <w:rFonts w:hint="eastAsia"/>
        </w:rPr>
        <w:t>, counting the 3 years from 17 November 2009.</w:t>
      </w:r>
    </w:p>
  </w:footnote>
  <w:footnote w:id="62">
    <w:p w:rsidR="009B654C" w:rsidRDefault="009B654C" w:rsidP="00BC2496">
      <w:pPr>
        <w:pStyle w:val="FootnoteText"/>
        <w:jc w:val="both"/>
      </w:pPr>
      <w:r>
        <w:rPr>
          <w:rStyle w:val="FootnoteReference"/>
        </w:rPr>
        <w:footnoteRef/>
      </w:r>
      <w:r>
        <w:t xml:space="preserve"> </w:t>
      </w:r>
      <w:r>
        <w:rPr>
          <w:rFonts w:hint="eastAsia"/>
        </w:rPr>
        <w:t xml:space="preserve">See the </w:t>
      </w:r>
      <w:r>
        <w:t>plaintiff’</w:t>
      </w:r>
      <w:r>
        <w:rPr>
          <w:rFonts w:hint="eastAsia"/>
        </w:rPr>
        <w:t xml:space="preserve">s affirmation, </w:t>
      </w:r>
      <w:r>
        <w:t>§§</w:t>
      </w:r>
      <w:r>
        <w:rPr>
          <w:rFonts w:hint="eastAsia"/>
        </w:rPr>
        <w:t>10-20, at pp 203-207, TB</w:t>
      </w:r>
    </w:p>
  </w:footnote>
  <w:footnote w:id="63">
    <w:p w:rsidR="009B654C" w:rsidRDefault="009B654C" w:rsidP="00BC2496">
      <w:pPr>
        <w:pStyle w:val="FootnoteText"/>
      </w:pPr>
      <w:r>
        <w:rPr>
          <w:rStyle w:val="FootnoteReference"/>
        </w:rPr>
        <w:footnoteRef/>
      </w:r>
      <w:r>
        <w:t xml:space="preserve"> </w:t>
      </w:r>
      <w:r>
        <w:rPr>
          <w:rFonts w:hint="eastAsia"/>
        </w:rPr>
        <w:t xml:space="preserve">See the </w:t>
      </w:r>
      <w:r>
        <w:t>defendant’</w:t>
      </w:r>
      <w:r>
        <w:rPr>
          <w:rFonts w:hint="eastAsia"/>
        </w:rPr>
        <w:t>s 2</w:t>
      </w:r>
      <w:r w:rsidRPr="00966BB9">
        <w:rPr>
          <w:rFonts w:hint="eastAsia"/>
          <w:vertAlign w:val="superscript"/>
        </w:rPr>
        <w:t>nd</w:t>
      </w:r>
      <w:r>
        <w:rPr>
          <w:rFonts w:hint="eastAsia"/>
        </w:rPr>
        <w:t xml:space="preserve"> affirmation, </w:t>
      </w:r>
      <w:r>
        <w:t>§§</w:t>
      </w:r>
      <w:r>
        <w:rPr>
          <w:rFonts w:hint="eastAsia"/>
        </w:rPr>
        <w:t>11-12, at pp 220-221, TB</w:t>
      </w:r>
    </w:p>
  </w:footnote>
  <w:footnote w:id="64">
    <w:p w:rsidR="00B82D48" w:rsidRPr="00B82D48" w:rsidRDefault="00B82D48" w:rsidP="00195413">
      <w:pPr>
        <w:pStyle w:val="FootnoteText"/>
        <w:ind w:left="180" w:hanging="180"/>
        <w:jc w:val="both"/>
        <w:rPr>
          <w:rFonts w:hint="eastAsia"/>
        </w:rPr>
      </w:pPr>
      <w:r>
        <w:rPr>
          <w:rStyle w:val="FootnoteReference"/>
        </w:rPr>
        <w:footnoteRef/>
      </w:r>
      <w:r>
        <w:t xml:space="preserve"> </w:t>
      </w:r>
      <w:r>
        <w:rPr>
          <w:rFonts w:hint="eastAsia"/>
        </w:rPr>
        <w:t>See the letter from the plaintiff</w:t>
      </w:r>
      <w:r>
        <w:t>’</w:t>
      </w:r>
      <w:r>
        <w:rPr>
          <w:rFonts w:hint="eastAsia"/>
        </w:rPr>
        <w:t>s former solicitors to the defendant</w:t>
      </w:r>
      <w:r>
        <w:t>’</w:t>
      </w:r>
      <w:r>
        <w:rPr>
          <w:rFonts w:hint="eastAsia"/>
        </w:rPr>
        <w:t xml:space="preserve">s former solicitors dated 15.10.2009, at </w:t>
      </w:r>
      <w:r w:rsidR="00195413">
        <w:rPr>
          <w:rFonts w:hint="eastAsia"/>
        </w:rPr>
        <w:t xml:space="preserve">pp </w:t>
      </w:r>
      <w:r>
        <w:rPr>
          <w:rFonts w:hint="eastAsia"/>
        </w:rPr>
        <w:t>226,TB</w:t>
      </w:r>
    </w:p>
  </w:footnote>
  <w:footnote w:id="65">
    <w:p w:rsidR="009A5919" w:rsidRDefault="009A5919">
      <w:pPr>
        <w:pStyle w:val="FootnoteText"/>
        <w:rPr>
          <w:rFonts w:hint="eastAsia"/>
        </w:rPr>
      </w:pPr>
      <w:r>
        <w:rPr>
          <w:rStyle w:val="FootnoteReference"/>
        </w:rPr>
        <w:footnoteRef/>
      </w:r>
      <w:r>
        <w:t xml:space="preserve"> </w:t>
      </w:r>
      <w:r>
        <w:rPr>
          <w:rFonts w:hint="eastAsia"/>
        </w:rPr>
        <w:t>See the plaintiff</w:t>
      </w:r>
      <w:r>
        <w:t>’</w:t>
      </w:r>
      <w:r>
        <w:rPr>
          <w:rFonts w:hint="eastAsia"/>
        </w:rPr>
        <w:t>s 2</w:t>
      </w:r>
      <w:r w:rsidRPr="009A5919">
        <w:rPr>
          <w:rFonts w:hint="eastAsia"/>
          <w:vertAlign w:val="superscript"/>
        </w:rPr>
        <w:t>nd</w:t>
      </w:r>
      <w:r>
        <w:rPr>
          <w:rFonts w:hint="eastAsia"/>
        </w:rPr>
        <w:t xml:space="preserve"> Affirmation, </w:t>
      </w:r>
      <w:r>
        <w:t>§§</w:t>
      </w:r>
      <w:r>
        <w:rPr>
          <w:rFonts w:hint="eastAsia"/>
        </w:rPr>
        <w:t xml:space="preserve">12-16, at pp </w:t>
      </w:r>
      <w:r w:rsidR="00B57BAB">
        <w:rPr>
          <w:rFonts w:hint="eastAsia"/>
        </w:rPr>
        <w:t>3</w:t>
      </w:r>
      <w:r>
        <w:rPr>
          <w:rFonts w:hint="eastAsia"/>
        </w:rPr>
        <w:t>38-339, TB</w:t>
      </w:r>
    </w:p>
  </w:footnote>
  <w:footnote w:id="66">
    <w:p w:rsidR="009B654C" w:rsidRDefault="009B654C" w:rsidP="00BC2496">
      <w:pPr>
        <w:pStyle w:val="FootnoteText"/>
      </w:pPr>
      <w:r>
        <w:rPr>
          <w:rStyle w:val="FootnoteReference"/>
        </w:rPr>
        <w:footnoteRef/>
      </w:r>
      <w:r>
        <w:t xml:space="preserve"> </w:t>
      </w:r>
      <w:r>
        <w:rPr>
          <w:rFonts w:hint="eastAsia"/>
        </w:rPr>
        <w:t>pp 320-330, TB</w:t>
      </w:r>
    </w:p>
  </w:footnote>
  <w:footnote w:id="67">
    <w:p w:rsidR="009B654C" w:rsidRDefault="009B654C" w:rsidP="00BC2496">
      <w:pPr>
        <w:pStyle w:val="FootnoteText"/>
        <w:ind w:left="180" w:hanging="180"/>
      </w:pPr>
      <w:r>
        <w:rPr>
          <w:rStyle w:val="FootnoteReference"/>
        </w:rPr>
        <w:footnoteRef/>
      </w:r>
      <w:r>
        <w:t xml:space="preserve"> </w:t>
      </w:r>
      <w:r>
        <w:rPr>
          <w:rFonts w:hint="eastAsia"/>
        </w:rPr>
        <w:t xml:space="preserve">See Submission of the </w:t>
      </w:r>
      <w:r>
        <w:t>Plaintiff</w:t>
      </w:r>
      <w:r>
        <w:rPr>
          <w:rFonts w:hint="eastAsia"/>
        </w:rPr>
        <w:t xml:space="preserve"> dated 8.5.2015, at </w:t>
      </w:r>
      <w:r>
        <w:t>§</w:t>
      </w:r>
      <w:r>
        <w:rPr>
          <w:rFonts w:hint="eastAsia"/>
        </w:rPr>
        <w:t>22.  See also Supplemental Submission of the P</w:t>
      </w:r>
      <w:r>
        <w:t>laintiff</w:t>
      </w:r>
      <w:r>
        <w:rPr>
          <w:rFonts w:hint="eastAsia"/>
        </w:rPr>
        <w:t xml:space="preserve"> dated 2.6.2015, at </w:t>
      </w:r>
      <w:r>
        <w:t>§§</w:t>
      </w:r>
      <w:r>
        <w:rPr>
          <w:rFonts w:hint="eastAsia"/>
        </w:rPr>
        <w:t xml:space="preserve">55-56 where Ms Lau urged the court to exercise its discretion in favour of the </w:t>
      </w:r>
      <w:r>
        <w:t>plaintiff</w:t>
      </w:r>
      <w:r>
        <w:rPr>
          <w:rFonts w:hint="eastAsia"/>
        </w:rPr>
        <w:t xml:space="preserve"> on the basis (now rejected by this Court) that there had only been a few days delay. </w:t>
      </w:r>
    </w:p>
  </w:footnote>
  <w:footnote w:id="68">
    <w:p w:rsidR="009B654C" w:rsidRDefault="009B654C" w:rsidP="00BC2496">
      <w:pPr>
        <w:pStyle w:val="FootnoteText"/>
      </w:pPr>
      <w:r>
        <w:rPr>
          <w:rStyle w:val="FootnoteReference"/>
        </w:rPr>
        <w:footnoteRef/>
      </w:r>
      <w:r>
        <w:t xml:space="preserve"> </w:t>
      </w:r>
      <w:r>
        <w:rPr>
          <w:rFonts w:hint="eastAsia"/>
        </w:rPr>
        <w:t xml:space="preserve">See the </w:t>
      </w:r>
      <w:r>
        <w:t>Defendant’</w:t>
      </w:r>
      <w:r>
        <w:rPr>
          <w:rFonts w:hint="eastAsia"/>
        </w:rPr>
        <w:t>s 2</w:t>
      </w:r>
      <w:r w:rsidRPr="00547C94">
        <w:rPr>
          <w:rFonts w:hint="eastAsia"/>
          <w:vertAlign w:val="superscript"/>
        </w:rPr>
        <w:t>nd</w:t>
      </w:r>
      <w:r>
        <w:rPr>
          <w:rFonts w:hint="eastAsia"/>
        </w:rPr>
        <w:t xml:space="preserve"> Affirmation, at </w:t>
      </w:r>
      <w:r>
        <w:t>§</w:t>
      </w:r>
      <w:r>
        <w:rPr>
          <w:rFonts w:hint="eastAsia"/>
        </w:rPr>
        <w:t>13, p221.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B654C" w:rsidRDefault="001B3A89">
    <w:pPr>
      <w:pStyle w:val="Header"/>
    </w:pPr>
    <w:r w:rsidRPr="00D62738">
      <w:rPr>
        <w:noProof/>
        <w:sz w:val="20"/>
      </w:rPr>
    </w:r>
    <w:r w:rsidR="001B3A89" w:rsidRPr="00D62738">
      <w:rPr>
        <w:noProof/>
        <w:sz w:val="20"/>
      </w:rPr>
      <w:pict>
        <v:shapetype id="_x0000_t202" coordsize="21600,21600" o:spt="202" path="m,l,21600r21600,l21600,xe">
          <v:stroke joinstyle="miter"/>
          <v:path gradientshapeok="t" o:connecttype="rect"/>
        </v:shapetype>
        <v:shape id="_x0000_s1025" type="#_x0000_t202" alt="" style="position:absolute;left:0;text-align:left;margin-left:-63pt;margin-top:12.05pt;width:27pt;height:783pt;z-index:251655168;mso-wrap-style:square;mso-wrap-edited:f;mso-width-percent:0;mso-height-percent:0;mso-width-percent:0;mso-height-percent:0;v-text-anchor:top" o:allowincell="f" stroked="f">
          <v:textbox style="mso-next-textbox:#_x0000_s1025">
            <w:txbxContent>
              <w:p w:rsidR="009B654C" w:rsidRDefault="009B654C">
                <w:pPr>
                  <w:rPr>
                    <w:b/>
                    <w:sz w:val="20"/>
                  </w:rPr>
                </w:pPr>
                <w:r>
                  <w:rPr>
                    <w:rFonts w:hint="eastAsia"/>
                    <w:b/>
                    <w:sz w:val="20"/>
                  </w:rPr>
                  <w:t>A</w:t>
                </w:r>
              </w:p>
              <w:p w:rsidR="009B654C" w:rsidRDefault="009B654C">
                <w:pPr>
                  <w:rPr>
                    <w:b/>
                    <w:sz w:val="10"/>
                  </w:rPr>
                </w:pPr>
              </w:p>
              <w:p w:rsidR="009B654C" w:rsidRDefault="009B654C">
                <w:pPr>
                  <w:rPr>
                    <w:b/>
                    <w:sz w:val="16"/>
                  </w:rPr>
                </w:pPr>
              </w:p>
              <w:p w:rsidR="009B654C" w:rsidRDefault="009B654C">
                <w:pPr>
                  <w:rPr>
                    <w:b/>
                    <w:sz w:val="16"/>
                  </w:rPr>
                </w:pPr>
              </w:p>
              <w:p w:rsidR="009B654C" w:rsidRDefault="009B654C">
                <w:pPr>
                  <w:rPr>
                    <w:b/>
                    <w:sz w:val="20"/>
                  </w:rPr>
                </w:pPr>
                <w:r>
                  <w:rPr>
                    <w:rFonts w:hint="eastAsia"/>
                    <w:b/>
                    <w:sz w:val="20"/>
                  </w:rPr>
                  <w:t>B</w:t>
                </w:r>
              </w:p>
              <w:p w:rsidR="009B654C" w:rsidRDefault="009B654C">
                <w:pPr>
                  <w:rPr>
                    <w:b/>
                    <w:sz w:val="10"/>
                  </w:rPr>
                </w:pPr>
              </w:p>
              <w:p w:rsidR="009B654C" w:rsidRDefault="009B654C">
                <w:pPr>
                  <w:rPr>
                    <w:b/>
                    <w:sz w:val="16"/>
                  </w:rPr>
                </w:pPr>
              </w:p>
              <w:p w:rsidR="009B654C" w:rsidRDefault="009B654C">
                <w:pPr>
                  <w:rPr>
                    <w:b/>
                    <w:sz w:val="16"/>
                  </w:rPr>
                </w:pPr>
              </w:p>
              <w:p w:rsidR="009B654C" w:rsidRDefault="009B654C">
                <w:pPr>
                  <w:rPr>
                    <w:b/>
                    <w:sz w:val="16"/>
                  </w:rPr>
                </w:pPr>
                <w:r>
                  <w:rPr>
                    <w:rFonts w:hint="eastAsia"/>
                    <w:b/>
                    <w:sz w:val="20"/>
                  </w:rPr>
                  <w:t>C</w:t>
                </w:r>
              </w:p>
              <w:p w:rsidR="009B654C" w:rsidRDefault="009B654C">
                <w:pPr>
                  <w:rPr>
                    <w:b/>
                    <w:sz w:val="10"/>
                  </w:rPr>
                </w:pPr>
              </w:p>
              <w:p w:rsidR="009B654C" w:rsidRDefault="009B654C">
                <w:pPr>
                  <w:rPr>
                    <w:b/>
                    <w:sz w:val="16"/>
                  </w:rPr>
                </w:pPr>
              </w:p>
              <w:p w:rsidR="009B654C" w:rsidRDefault="009B654C">
                <w:pPr>
                  <w:rPr>
                    <w:b/>
                    <w:sz w:val="16"/>
                  </w:rPr>
                </w:pPr>
              </w:p>
              <w:p w:rsidR="009B654C" w:rsidRDefault="009B654C">
                <w:pPr>
                  <w:pStyle w:val="Heading2"/>
                  <w:rPr>
                    <w:sz w:val="16"/>
                  </w:rPr>
                </w:pPr>
                <w:r>
                  <w:rPr>
                    <w:rFonts w:hint="eastAsia"/>
                  </w:rPr>
                  <w:t>D</w:t>
                </w:r>
              </w:p>
              <w:p w:rsidR="009B654C" w:rsidRDefault="009B654C">
                <w:pPr>
                  <w:rPr>
                    <w:b/>
                    <w:sz w:val="10"/>
                  </w:rPr>
                </w:pPr>
              </w:p>
              <w:p w:rsidR="009B654C" w:rsidRDefault="009B654C">
                <w:pPr>
                  <w:rPr>
                    <w:b/>
                    <w:sz w:val="16"/>
                  </w:rPr>
                </w:pPr>
              </w:p>
              <w:p w:rsidR="009B654C" w:rsidRDefault="009B654C">
                <w:pPr>
                  <w:rPr>
                    <w:b/>
                    <w:sz w:val="16"/>
                  </w:rPr>
                </w:pPr>
              </w:p>
              <w:p w:rsidR="009B654C" w:rsidRDefault="009B654C">
                <w:pPr>
                  <w:rPr>
                    <w:b/>
                    <w:sz w:val="16"/>
                  </w:rPr>
                </w:pPr>
                <w:r>
                  <w:rPr>
                    <w:rFonts w:hint="eastAsia"/>
                    <w:b/>
                    <w:sz w:val="20"/>
                  </w:rPr>
                  <w:t>E</w:t>
                </w:r>
              </w:p>
              <w:p w:rsidR="009B654C" w:rsidRDefault="009B654C">
                <w:pPr>
                  <w:rPr>
                    <w:b/>
                    <w:sz w:val="10"/>
                  </w:rPr>
                </w:pPr>
              </w:p>
              <w:p w:rsidR="009B654C" w:rsidRDefault="009B654C">
                <w:pPr>
                  <w:rPr>
                    <w:b/>
                    <w:sz w:val="16"/>
                  </w:rPr>
                </w:pPr>
              </w:p>
              <w:p w:rsidR="009B654C" w:rsidRDefault="009B654C">
                <w:pPr>
                  <w:rPr>
                    <w:b/>
                    <w:sz w:val="16"/>
                  </w:rPr>
                </w:pPr>
              </w:p>
              <w:p w:rsidR="009B654C" w:rsidRDefault="009B654C">
                <w:pPr>
                  <w:rPr>
                    <w:b/>
                    <w:sz w:val="20"/>
                  </w:rPr>
                </w:pPr>
                <w:r>
                  <w:rPr>
                    <w:rFonts w:hint="eastAsia"/>
                    <w:b/>
                    <w:sz w:val="20"/>
                  </w:rPr>
                  <w:t>F</w:t>
                </w:r>
              </w:p>
              <w:p w:rsidR="009B654C" w:rsidRDefault="009B654C">
                <w:pPr>
                  <w:rPr>
                    <w:b/>
                    <w:sz w:val="10"/>
                  </w:rPr>
                </w:pPr>
              </w:p>
              <w:p w:rsidR="009B654C" w:rsidRDefault="009B654C">
                <w:pPr>
                  <w:rPr>
                    <w:b/>
                    <w:sz w:val="16"/>
                  </w:rPr>
                </w:pPr>
              </w:p>
              <w:p w:rsidR="009B654C" w:rsidRDefault="009B654C">
                <w:pPr>
                  <w:rPr>
                    <w:b/>
                    <w:sz w:val="16"/>
                  </w:rPr>
                </w:pPr>
              </w:p>
              <w:p w:rsidR="009B654C" w:rsidRDefault="009B654C">
                <w:pPr>
                  <w:rPr>
                    <w:b/>
                    <w:sz w:val="16"/>
                  </w:rPr>
                </w:pPr>
                <w:r>
                  <w:rPr>
                    <w:rFonts w:hint="eastAsia"/>
                    <w:b/>
                    <w:sz w:val="20"/>
                  </w:rPr>
                  <w:t>G</w:t>
                </w:r>
              </w:p>
              <w:p w:rsidR="009B654C" w:rsidRDefault="009B654C">
                <w:pPr>
                  <w:rPr>
                    <w:b/>
                    <w:sz w:val="10"/>
                  </w:rPr>
                </w:pPr>
              </w:p>
              <w:p w:rsidR="009B654C" w:rsidRDefault="009B654C">
                <w:pPr>
                  <w:rPr>
                    <w:b/>
                    <w:sz w:val="16"/>
                  </w:rPr>
                </w:pPr>
              </w:p>
              <w:p w:rsidR="009B654C" w:rsidRDefault="009B654C">
                <w:pPr>
                  <w:rPr>
                    <w:b/>
                    <w:sz w:val="16"/>
                  </w:rPr>
                </w:pPr>
              </w:p>
              <w:p w:rsidR="009B654C" w:rsidRDefault="009B654C">
                <w:pPr>
                  <w:rPr>
                    <w:b/>
                    <w:sz w:val="16"/>
                  </w:rPr>
                </w:pPr>
                <w:r>
                  <w:rPr>
                    <w:rFonts w:hint="eastAsia"/>
                    <w:b/>
                    <w:sz w:val="20"/>
                  </w:rPr>
                  <w:t>H</w:t>
                </w:r>
              </w:p>
              <w:p w:rsidR="009B654C" w:rsidRDefault="009B654C">
                <w:pPr>
                  <w:rPr>
                    <w:b/>
                    <w:sz w:val="10"/>
                  </w:rPr>
                </w:pPr>
              </w:p>
              <w:p w:rsidR="009B654C" w:rsidRDefault="009B654C">
                <w:pPr>
                  <w:rPr>
                    <w:b/>
                    <w:sz w:val="16"/>
                  </w:rPr>
                </w:pPr>
              </w:p>
              <w:p w:rsidR="009B654C" w:rsidRDefault="009B654C">
                <w:pPr>
                  <w:rPr>
                    <w:b/>
                    <w:sz w:val="16"/>
                  </w:rPr>
                </w:pPr>
              </w:p>
              <w:p w:rsidR="009B654C" w:rsidRDefault="009B654C">
                <w:pPr>
                  <w:rPr>
                    <w:b/>
                    <w:sz w:val="16"/>
                  </w:rPr>
                </w:pPr>
                <w:r>
                  <w:rPr>
                    <w:rFonts w:hint="eastAsia"/>
                    <w:b/>
                    <w:sz w:val="20"/>
                  </w:rPr>
                  <w:t>I</w:t>
                </w:r>
              </w:p>
              <w:p w:rsidR="009B654C" w:rsidRDefault="009B654C">
                <w:pPr>
                  <w:rPr>
                    <w:b/>
                    <w:sz w:val="10"/>
                  </w:rPr>
                </w:pPr>
              </w:p>
              <w:p w:rsidR="009B654C" w:rsidRDefault="009B654C">
                <w:pPr>
                  <w:rPr>
                    <w:b/>
                    <w:sz w:val="16"/>
                  </w:rPr>
                </w:pPr>
              </w:p>
              <w:p w:rsidR="009B654C" w:rsidRDefault="009B654C">
                <w:pPr>
                  <w:rPr>
                    <w:b/>
                    <w:sz w:val="16"/>
                  </w:rPr>
                </w:pPr>
              </w:p>
              <w:p w:rsidR="009B654C" w:rsidRDefault="009B654C">
                <w:pPr>
                  <w:rPr>
                    <w:b/>
                    <w:sz w:val="16"/>
                  </w:rPr>
                </w:pPr>
                <w:r>
                  <w:rPr>
                    <w:rFonts w:hint="eastAsia"/>
                    <w:b/>
                    <w:sz w:val="20"/>
                  </w:rPr>
                  <w:t>J</w:t>
                </w:r>
              </w:p>
              <w:p w:rsidR="009B654C" w:rsidRDefault="009B654C">
                <w:pPr>
                  <w:rPr>
                    <w:b/>
                    <w:sz w:val="10"/>
                  </w:rPr>
                </w:pPr>
              </w:p>
              <w:p w:rsidR="009B654C" w:rsidRDefault="009B654C">
                <w:pPr>
                  <w:rPr>
                    <w:b/>
                    <w:sz w:val="16"/>
                  </w:rPr>
                </w:pPr>
              </w:p>
              <w:p w:rsidR="009B654C" w:rsidRDefault="009B654C">
                <w:pPr>
                  <w:rPr>
                    <w:b/>
                    <w:sz w:val="16"/>
                  </w:rPr>
                </w:pPr>
              </w:p>
              <w:p w:rsidR="009B654C" w:rsidRDefault="009B654C">
                <w:pPr>
                  <w:rPr>
                    <w:b/>
                    <w:sz w:val="16"/>
                  </w:rPr>
                </w:pPr>
                <w:r>
                  <w:rPr>
                    <w:rFonts w:hint="eastAsia"/>
                    <w:b/>
                    <w:sz w:val="20"/>
                  </w:rPr>
                  <w:t>K</w:t>
                </w:r>
              </w:p>
              <w:p w:rsidR="009B654C" w:rsidRDefault="009B654C">
                <w:pPr>
                  <w:rPr>
                    <w:b/>
                    <w:sz w:val="10"/>
                  </w:rPr>
                </w:pPr>
              </w:p>
              <w:p w:rsidR="009B654C" w:rsidRDefault="009B654C">
                <w:pPr>
                  <w:rPr>
                    <w:b/>
                    <w:sz w:val="16"/>
                  </w:rPr>
                </w:pPr>
              </w:p>
              <w:p w:rsidR="009B654C" w:rsidRDefault="009B654C">
                <w:pPr>
                  <w:rPr>
                    <w:b/>
                    <w:sz w:val="16"/>
                  </w:rPr>
                </w:pPr>
              </w:p>
              <w:p w:rsidR="009B654C" w:rsidRDefault="009B654C">
                <w:pPr>
                  <w:rPr>
                    <w:b/>
                    <w:sz w:val="16"/>
                  </w:rPr>
                </w:pPr>
                <w:r>
                  <w:rPr>
                    <w:rFonts w:hint="eastAsia"/>
                    <w:b/>
                    <w:sz w:val="20"/>
                  </w:rPr>
                  <w:t>L</w:t>
                </w:r>
              </w:p>
              <w:p w:rsidR="009B654C" w:rsidRDefault="009B654C">
                <w:pPr>
                  <w:rPr>
                    <w:b/>
                    <w:sz w:val="10"/>
                  </w:rPr>
                </w:pPr>
              </w:p>
              <w:p w:rsidR="009B654C" w:rsidRDefault="009B654C">
                <w:pPr>
                  <w:rPr>
                    <w:b/>
                    <w:sz w:val="16"/>
                  </w:rPr>
                </w:pPr>
              </w:p>
              <w:p w:rsidR="009B654C" w:rsidRDefault="009B654C">
                <w:pPr>
                  <w:rPr>
                    <w:b/>
                    <w:sz w:val="16"/>
                  </w:rPr>
                </w:pPr>
              </w:p>
              <w:p w:rsidR="009B654C" w:rsidRDefault="009B654C">
                <w:pPr>
                  <w:rPr>
                    <w:b/>
                    <w:sz w:val="16"/>
                  </w:rPr>
                </w:pPr>
                <w:r>
                  <w:rPr>
                    <w:rFonts w:hint="eastAsia"/>
                    <w:b/>
                    <w:sz w:val="20"/>
                  </w:rPr>
                  <w:t>M</w:t>
                </w:r>
              </w:p>
              <w:p w:rsidR="009B654C" w:rsidRDefault="009B654C">
                <w:pPr>
                  <w:rPr>
                    <w:b/>
                    <w:sz w:val="10"/>
                  </w:rPr>
                </w:pPr>
              </w:p>
              <w:p w:rsidR="009B654C" w:rsidRDefault="009B654C">
                <w:pPr>
                  <w:rPr>
                    <w:b/>
                    <w:sz w:val="16"/>
                  </w:rPr>
                </w:pPr>
              </w:p>
              <w:p w:rsidR="009B654C" w:rsidRDefault="009B654C">
                <w:pPr>
                  <w:rPr>
                    <w:b/>
                    <w:sz w:val="16"/>
                  </w:rPr>
                </w:pPr>
              </w:p>
              <w:p w:rsidR="009B654C" w:rsidRDefault="009B654C">
                <w:pPr>
                  <w:rPr>
                    <w:b/>
                    <w:sz w:val="16"/>
                  </w:rPr>
                </w:pPr>
                <w:r>
                  <w:rPr>
                    <w:rFonts w:hint="eastAsia"/>
                    <w:b/>
                    <w:sz w:val="20"/>
                  </w:rPr>
                  <w:t>N</w:t>
                </w:r>
              </w:p>
              <w:p w:rsidR="009B654C" w:rsidRDefault="009B654C">
                <w:pPr>
                  <w:rPr>
                    <w:b/>
                    <w:sz w:val="10"/>
                  </w:rPr>
                </w:pPr>
              </w:p>
              <w:p w:rsidR="009B654C" w:rsidRDefault="009B654C">
                <w:pPr>
                  <w:rPr>
                    <w:b/>
                    <w:sz w:val="16"/>
                  </w:rPr>
                </w:pPr>
              </w:p>
              <w:p w:rsidR="009B654C" w:rsidRDefault="009B654C">
                <w:pPr>
                  <w:rPr>
                    <w:b/>
                    <w:sz w:val="16"/>
                  </w:rPr>
                </w:pPr>
              </w:p>
              <w:p w:rsidR="009B654C" w:rsidRDefault="009B654C">
                <w:pPr>
                  <w:rPr>
                    <w:b/>
                    <w:sz w:val="16"/>
                  </w:rPr>
                </w:pPr>
                <w:r>
                  <w:rPr>
                    <w:rFonts w:hint="eastAsia"/>
                    <w:b/>
                    <w:sz w:val="20"/>
                  </w:rPr>
                  <w:t>O</w:t>
                </w:r>
              </w:p>
              <w:p w:rsidR="009B654C" w:rsidRDefault="009B654C">
                <w:pPr>
                  <w:rPr>
                    <w:b/>
                    <w:sz w:val="10"/>
                  </w:rPr>
                </w:pPr>
              </w:p>
              <w:p w:rsidR="009B654C" w:rsidRDefault="009B654C">
                <w:pPr>
                  <w:rPr>
                    <w:b/>
                    <w:sz w:val="16"/>
                  </w:rPr>
                </w:pPr>
              </w:p>
              <w:p w:rsidR="009B654C" w:rsidRDefault="009B654C">
                <w:pPr>
                  <w:rPr>
                    <w:b/>
                    <w:sz w:val="16"/>
                  </w:rPr>
                </w:pPr>
              </w:p>
              <w:p w:rsidR="009B654C" w:rsidRDefault="009B654C">
                <w:pPr>
                  <w:rPr>
                    <w:b/>
                    <w:sz w:val="16"/>
                  </w:rPr>
                </w:pPr>
                <w:r>
                  <w:rPr>
                    <w:rFonts w:hint="eastAsia"/>
                    <w:b/>
                    <w:sz w:val="20"/>
                  </w:rPr>
                  <w:t>P</w:t>
                </w:r>
              </w:p>
              <w:p w:rsidR="009B654C" w:rsidRDefault="009B654C">
                <w:pPr>
                  <w:rPr>
                    <w:b/>
                    <w:sz w:val="10"/>
                  </w:rPr>
                </w:pPr>
              </w:p>
              <w:p w:rsidR="009B654C" w:rsidRDefault="009B654C">
                <w:pPr>
                  <w:rPr>
                    <w:b/>
                    <w:sz w:val="16"/>
                  </w:rPr>
                </w:pPr>
              </w:p>
              <w:p w:rsidR="009B654C" w:rsidRDefault="009B654C">
                <w:pPr>
                  <w:rPr>
                    <w:b/>
                    <w:sz w:val="16"/>
                  </w:rPr>
                </w:pPr>
              </w:p>
              <w:p w:rsidR="009B654C" w:rsidRDefault="009B654C">
                <w:pPr>
                  <w:rPr>
                    <w:b/>
                    <w:sz w:val="16"/>
                  </w:rPr>
                </w:pPr>
                <w:r>
                  <w:rPr>
                    <w:rFonts w:hint="eastAsia"/>
                    <w:b/>
                    <w:sz w:val="20"/>
                  </w:rPr>
                  <w:t>Q</w:t>
                </w:r>
              </w:p>
              <w:p w:rsidR="009B654C" w:rsidRDefault="009B654C">
                <w:pPr>
                  <w:rPr>
                    <w:b/>
                    <w:sz w:val="10"/>
                  </w:rPr>
                </w:pPr>
              </w:p>
              <w:p w:rsidR="009B654C" w:rsidRDefault="009B654C">
                <w:pPr>
                  <w:rPr>
                    <w:b/>
                    <w:sz w:val="16"/>
                  </w:rPr>
                </w:pPr>
              </w:p>
              <w:p w:rsidR="009B654C" w:rsidRDefault="009B654C">
                <w:pPr>
                  <w:rPr>
                    <w:b/>
                    <w:sz w:val="16"/>
                  </w:rPr>
                </w:pPr>
              </w:p>
              <w:p w:rsidR="009B654C" w:rsidRDefault="009B654C">
                <w:pPr>
                  <w:rPr>
                    <w:b/>
                    <w:sz w:val="16"/>
                  </w:rPr>
                </w:pPr>
                <w:r>
                  <w:rPr>
                    <w:rFonts w:hint="eastAsia"/>
                    <w:b/>
                    <w:sz w:val="20"/>
                  </w:rPr>
                  <w:t>R</w:t>
                </w:r>
              </w:p>
              <w:p w:rsidR="009B654C" w:rsidRDefault="009B654C">
                <w:pPr>
                  <w:rPr>
                    <w:b/>
                    <w:sz w:val="10"/>
                  </w:rPr>
                </w:pPr>
              </w:p>
              <w:p w:rsidR="009B654C" w:rsidRDefault="009B654C">
                <w:pPr>
                  <w:rPr>
                    <w:b/>
                    <w:sz w:val="16"/>
                  </w:rPr>
                </w:pPr>
              </w:p>
              <w:p w:rsidR="009B654C" w:rsidRDefault="009B654C">
                <w:pPr>
                  <w:rPr>
                    <w:b/>
                    <w:sz w:val="16"/>
                  </w:rPr>
                </w:pPr>
              </w:p>
              <w:p w:rsidR="009B654C" w:rsidRDefault="009B654C">
                <w:pPr>
                  <w:rPr>
                    <w:b/>
                    <w:sz w:val="16"/>
                  </w:rPr>
                </w:pPr>
                <w:r>
                  <w:rPr>
                    <w:rFonts w:hint="eastAsia"/>
                    <w:b/>
                    <w:sz w:val="20"/>
                  </w:rPr>
                  <w:t>S</w:t>
                </w:r>
              </w:p>
              <w:p w:rsidR="009B654C" w:rsidRDefault="009B654C">
                <w:pPr>
                  <w:rPr>
                    <w:b/>
                    <w:sz w:val="10"/>
                  </w:rPr>
                </w:pPr>
              </w:p>
              <w:p w:rsidR="009B654C" w:rsidRDefault="009B654C">
                <w:pPr>
                  <w:rPr>
                    <w:b/>
                    <w:sz w:val="16"/>
                  </w:rPr>
                </w:pPr>
              </w:p>
              <w:p w:rsidR="009B654C" w:rsidRDefault="009B654C">
                <w:pPr>
                  <w:rPr>
                    <w:b/>
                    <w:sz w:val="16"/>
                  </w:rPr>
                </w:pPr>
              </w:p>
              <w:p w:rsidR="009B654C" w:rsidRDefault="009B654C">
                <w:pPr>
                  <w:rPr>
                    <w:b/>
                    <w:sz w:val="16"/>
                  </w:rPr>
                </w:pPr>
                <w:r>
                  <w:rPr>
                    <w:rFonts w:hint="eastAsia"/>
                    <w:b/>
                    <w:sz w:val="20"/>
                  </w:rPr>
                  <w:t>T</w:t>
                </w:r>
              </w:p>
              <w:p w:rsidR="009B654C" w:rsidRDefault="009B654C">
                <w:pPr>
                  <w:rPr>
                    <w:b/>
                    <w:sz w:val="10"/>
                  </w:rPr>
                </w:pPr>
              </w:p>
              <w:p w:rsidR="009B654C" w:rsidRDefault="009B654C">
                <w:pPr>
                  <w:rPr>
                    <w:b/>
                    <w:sz w:val="16"/>
                  </w:rPr>
                </w:pPr>
              </w:p>
              <w:p w:rsidR="009B654C" w:rsidRDefault="009B654C">
                <w:pPr>
                  <w:rPr>
                    <w:b/>
                    <w:sz w:val="16"/>
                  </w:rPr>
                </w:pPr>
              </w:p>
              <w:p w:rsidR="009B654C" w:rsidRDefault="009B654C">
                <w:pPr>
                  <w:rPr>
                    <w:b/>
                    <w:sz w:val="16"/>
                  </w:rPr>
                </w:pPr>
                <w:r>
                  <w:rPr>
                    <w:rFonts w:hint="eastAsia"/>
                    <w:b/>
                    <w:sz w:val="20"/>
                  </w:rPr>
                  <w:t>U</w:t>
                </w:r>
              </w:p>
              <w:p w:rsidR="009B654C" w:rsidRDefault="009B654C">
                <w:pPr>
                  <w:rPr>
                    <w:b/>
                    <w:sz w:val="10"/>
                  </w:rPr>
                </w:pPr>
              </w:p>
              <w:p w:rsidR="009B654C" w:rsidRDefault="009B654C">
                <w:pPr>
                  <w:rPr>
                    <w:b/>
                    <w:sz w:val="16"/>
                  </w:rPr>
                </w:pPr>
              </w:p>
              <w:p w:rsidR="009B654C" w:rsidRDefault="009B654C">
                <w:pPr>
                  <w:rPr>
                    <w:b/>
                    <w:sz w:val="16"/>
                  </w:rPr>
                </w:pPr>
              </w:p>
              <w:p w:rsidR="009B654C" w:rsidRDefault="009B654C">
                <w:pPr>
                  <w:pStyle w:val="Heading3"/>
                  <w:jc w:val="left"/>
                </w:pPr>
                <w:r>
                  <w:rPr>
                    <w:rFonts w:hint="eastAsia"/>
                  </w:rPr>
                  <w:t>V</w:t>
                </w:r>
              </w:p>
            </w:txbxContent>
          </v:textbox>
        </v:shape>
      </w:pict>
    </w:r>
    <w:r w:rsidRPr="00D62738">
      <w:rPr>
        <w:noProof/>
        <w:sz w:val="20"/>
      </w:rPr>
    </w:r>
    <w:r w:rsidR="001B3A89" w:rsidRPr="00D62738">
      <w:rPr>
        <w:noProof/>
        <w:sz w:val="20"/>
      </w:rPr>
      <w:pict>
        <v:shape id="_x0000_s1027" type="#_x0000_t202" alt="" style="position:absolute;left:0;text-align:left;margin-left:-63pt;margin-top:-19.15pt;width:45pt;height:23.4pt;z-index:251657216;mso-wrap-style:square;mso-wrap-edited:f;mso-width-percent:0;mso-height-percent:0;mso-width-percent:0;mso-height-percent:0;v-text-anchor:top" o:allowincell="f" stroked="f">
          <v:textbox style="mso-next-textbox:#_x0000_s1027">
            <w:txbxContent>
              <w:p w:rsidR="009B654C" w:rsidRPr="003536F9" w:rsidRDefault="009B654C" w:rsidP="003536F9"/>
            </w:txbxContent>
          </v:textbox>
        </v:shape>
      </w:pict>
    </w:r>
    <w:r w:rsidRPr="00D62738">
      <w:rPr>
        <w:noProof/>
        <w:sz w:val="20"/>
      </w:rPr>
    </w:r>
    <w:r w:rsidR="001B3A89" w:rsidRPr="00D62738">
      <w:rPr>
        <w:noProof/>
        <w:sz w:val="20"/>
      </w:rPr>
      <w:pict>
        <v:shape id="_x0000_s1026" type="#_x0000_t202" alt="" style="position:absolute;left:0;text-align:left;margin-left:471.4pt;margin-top:12.25pt;width:32.6pt;height:11in;z-index:251656192;mso-wrap-style:square;mso-wrap-edited:f;mso-width-percent:0;mso-height-percent:0;mso-width-percent:0;mso-height-percent:0;v-text-anchor:top" o:allowincell="f" stroked="f">
          <v:textbox style="mso-next-textbox:#_x0000_s1026">
            <w:txbxContent>
              <w:p w:rsidR="009B654C" w:rsidRDefault="009B654C">
                <w:pPr>
                  <w:rPr>
                    <w:b/>
                    <w:sz w:val="20"/>
                  </w:rPr>
                </w:pPr>
                <w:r>
                  <w:rPr>
                    <w:rFonts w:hint="eastAsia"/>
                    <w:b/>
                    <w:sz w:val="20"/>
                  </w:rPr>
                  <w:t>A</w:t>
                </w:r>
              </w:p>
              <w:p w:rsidR="009B654C" w:rsidRDefault="009B654C">
                <w:pPr>
                  <w:rPr>
                    <w:b/>
                    <w:sz w:val="10"/>
                  </w:rPr>
                </w:pPr>
              </w:p>
              <w:p w:rsidR="009B654C" w:rsidRDefault="009B654C">
                <w:pPr>
                  <w:rPr>
                    <w:b/>
                    <w:sz w:val="16"/>
                  </w:rPr>
                </w:pPr>
              </w:p>
              <w:p w:rsidR="009B654C" w:rsidRDefault="009B654C">
                <w:pPr>
                  <w:rPr>
                    <w:b/>
                    <w:sz w:val="16"/>
                  </w:rPr>
                </w:pPr>
              </w:p>
              <w:p w:rsidR="009B654C" w:rsidRDefault="009B654C">
                <w:pPr>
                  <w:rPr>
                    <w:b/>
                    <w:sz w:val="20"/>
                  </w:rPr>
                </w:pPr>
                <w:r>
                  <w:rPr>
                    <w:rFonts w:hint="eastAsia"/>
                    <w:b/>
                    <w:sz w:val="20"/>
                  </w:rPr>
                  <w:t>B</w:t>
                </w:r>
              </w:p>
              <w:p w:rsidR="009B654C" w:rsidRDefault="009B654C">
                <w:pPr>
                  <w:rPr>
                    <w:b/>
                    <w:sz w:val="10"/>
                  </w:rPr>
                </w:pPr>
              </w:p>
              <w:p w:rsidR="009B654C" w:rsidRDefault="009B654C">
                <w:pPr>
                  <w:rPr>
                    <w:b/>
                    <w:sz w:val="16"/>
                  </w:rPr>
                </w:pPr>
              </w:p>
              <w:p w:rsidR="009B654C" w:rsidRDefault="009B654C">
                <w:pPr>
                  <w:rPr>
                    <w:b/>
                    <w:sz w:val="16"/>
                  </w:rPr>
                </w:pPr>
              </w:p>
              <w:p w:rsidR="009B654C" w:rsidRDefault="009B654C">
                <w:pPr>
                  <w:rPr>
                    <w:b/>
                    <w:sz w:val="16"/>
                  </w:rPr>
                </w:pPr>
                <w:r>
                  <w:rPr>
                    <w:rFonts w:hint="eastAsia"/>
                    <w:b/>
                    <w:sz w:val="20"/>
                  </w:rPr>
                  <w:t>C</w:t>
                </w:r>
              </w:p>
              <w:p w:rsidR="009B654C" w:rsidRDefault="009B654C">
                <w:pPr>
                  <w:rPr>
                    <w:b/>
                    <w:sz w:val="10"/>
                  </w:rPr>
                </w:pPr>
              </w:p>
              <w:p w:rsidR="009B654C" w:rsidRDefault="009B654C">
                <w:pPr>
                  <w:rPr>
                    <w:b/>
                    <w:sz w:val="16"/>
                  </w:rPr>
                </w:pPr>
              </w:p>
              <w:p w:rsidR="009B654C" w:rsidRDefault="009B654C">
                <w:pPr>
                  <w:rPr>
                    <w:b/>
                    <w:sz w:val="16"/>
                  </w:rPr>
                </w:pPr>
              </w:p>
              <w:p w:rsidR="009B654C" w:rsidRDefault="009B654C">
                <w:pPr>
                  <w:pStyle w:val="Heading2"/>
                  <w:rPr>
                    <w:sz w:val="16"/>
                  </w:rPr>
                </w:pPr>
                <w:r>
                  <w:rPr>
                    <w:rFonts w:hint="eastAsia"/>
                  </w:rPr>
                  <w:t>D</w:t>
                </w:r>
              </w:p>
              <w:p w:rsidR="009B654C" w:rsidRDefault="009B654C">
                <w:pPr>
                  <w:rPr>
                    <w:b/>
                    <w:sz w:val="10"/>
                  </w:rPr>
                </w:pPr>
              </w:p>
              <w:p w:rsidR="009B654C" w:rsidRDefault="009B654C">
                <w:pPr>
                  <w:rPr>
                    <w:b/>
                    <w:sz w:val="16"/>
                  </w:rPr>
                </w:pPr>
              </w:p>
              <w:p w:rsidR="009B654C" w:rsidRDefault="009B654C">
                <w:pPr>
                  <w:rPr>
                    <w:b/>
                    <w:sz w:val="16"/>
                  </w:rPr>
                </w:pPr>
              </w:p>
              <w:p w:rsidR="009B654C" w:rsidRDefault="009B654C">
                <w:pPr>
                  <w:rPr>
                    <w:b/>
                    <w:sz w:val="16"/>
                  </w:rPr>
                </w:pPr>
                <w:r>
                  <w:rPr>
                    <w:rFonts w:hint="eastAsia"/>
                    <w:b/>
                    <w:sz w:val="20"/>
                  </w:rPr>
                  <w:t>E</w:t>
                </w:r>
              </w:p>
              <w:p w:rsidR="009B654C" w:rsidRDefault="009B654C">
                <w:pPr>
                  <w:rPr>
                    <w:b/>
                    <w:sz w:val="10"/>
                  </w:rPr>
                </w:pPr>
              </w:p>
              <w:p w:rsidR="009B654C" w:rsidRDefault="009B654C">
                <w:pPr>
                  <w:rPr>
                    <w:b/>
                    <w:sz w:val="16"/>
                  </w:rPr>
                </w:pPr>
              </w:p>
              <w:p w:rsidR="009B654C" w:rsidRDefault="009B654C">
                <w:pPr>
                  <w:rPr>
                    <w:b/>
                    <w:sz w:val="16"/>
                  </w:rPr>
                </w:pPr>
              </w:p>
              <w:p w:rsidR="009B654C" w:rsidRDefault="009B654C">
                <w:pPr>
                  <w:rPr>
                    <w:b/>
                    <w:sz w:val="20"/>
                  </w:rPr>
                </w:pPr>
                <w:r>
                  <w:rPr>
                    <w:rFonts w:hint="eastAsia"/>
                    <w:b/>
                    <w:sz w:val="20"/>
                  </w:rPr>
                  <w:t>F</w:t>
                </w:r>
              </w:p>
              <w:p w:rsidR="009B654C" w:rsidRDefault="009B654C">
                <w:pPr>
                  <w:rPr>
                    <w:b/>
                    <w:sz w:val="10"/>
                  </w:rPr>
                </w:pPr>
              </w:p>
              <w:p w:rsidR="009B654C" w:rsidRDefault="009B654C">
                <w:pPr>
                  <w:rPr>
                    <w:b/>
                    <w:sz w:val="16"/>
                  </w:rPr>
                </w:pPr>
              </w:p>
              <w:p w:rsidR="009B654C" w:rsidRDefault="009B654C">
                <w:pPr>
                  <w:rPr>
                    <w:b/>
                    <w:sz w:val="16"/>
                  </w:rPr>
                </w:pPr>
              </w:p>
              <w:p w:rsidR="009B654C" w:rsidRDefault="009B654C">
                <w:pPr>
                  <w:rPr>
                    <w:b/>
                    <w:sz w:val="16"/>
                  </w:rPr>
                </w:pPr>
                <w:r>
                  <w:rPr>
                    <w:rFonts w:hint="eastAsia"/>
                    <w:b/>
                    <w:sz w:val="20"/>
                  </w:rPr>
                  <w:t>G</w:t>
                </w:r>
              </w:p>
              <w:p w:rsidR="009B654C" w:rsidRDefault="009B654C">
                <w:pPr>
                  <w:rPr>
                    <w:b/>
                    <w:sz w:val="10"/>
                  </w:rPr>
                </w:pPr>
              </w:p>
              <w:p w:rsidR="009B654C" w:rsidRDefault="009B654C">
                <w:pPr>
                  <w:rPr>
                    <w:b/>
                    <w:sz w:val="16"/>
                  </w:rPr>
                </w:pPr>
              </w:p>
              <w:p w:rsidR="009B654C" w:rsidRDefault="009B654C">
                <w:pPr>
                  <w:rPr>
                    <w:b/>
                    <w:sz w:val="16"/>
                  </w:rPr>
                </w:pPr>
              </w:p>
              <w:p w:rsidR="009B654C" w:rsidRDefault="009B654C">
                <w:pPr>
                  <w:rPr>
                    <w:b/>
                    <w:sz w:val="16"/>
                  </w:rPr>
                </w:pPr>
                <w:r>
                  <w:rPr>
                    <w:rFonts w:hint="eastAsia"/>
                    <w:b/>
                    <w:sz w:val="20"/>
                  </w:rPr>
                  <w:t>H</w:t>
                </w:r>
              </w:p>
              <w:p w:rsidR="009B654C" w:rsidRDefault="009B654C">
                <w:pPr>
                  <w:rPr>
                    <w:b/>
                    <w:sz w:val="10"/>
                  </w:rPr>
                </w:pPr>
              </w:p>
              <w:p w:rsidR="009B654C" w:rsidRDefault="009B654C">
                <w:pPr>
                  <w:rPr>
                    <w:b/>
                    <w:sz w:val="16"/>
                  </w:rPr>
                </w:pPr>
              </w:p>
              <w:p w:rsidR="009B654C" w:rsidRDefault="009B654C">
                <w:pPr>
                  <w:rPr>
                    <w:b/>
                    <w:sz w:val="16"/>
                  </w:rPr>
                </w:pPr>
              </w:p>
              <w:p w:rsidR="009B654C" w:rsidRDefault="009B654C">
                <w:pPr>
                  <w:rPr>
                    <w:b/>
                    <w:sz w:val="16"/>
                  </w:rPr>
                </w:pPr>
                <w:r>
                  <w:rPr>
                    <w:rFonts w:hint="eastAsia"/>
                    <w:b/>
                    <w:sz w:val="20"/>
                  </w:rPr>
                  <w:t>I</w:t>
                </w:r>
              </w:p>
              <w:p w:rsidR="009B654C" w:rsidRDefault="009B654C">
                <w:pPr>
                  <w:rPr>
                    <w:b/>
                    <w:sz w:val="10"/>
                  </w:rPr>
                </w:pPr>
              </w:p>
              <w:p w:rsidR="009B654C" w:rsidRDefault="009B654C">
                <w:pPr>
                  <w:rPr>
                    <w:b/>
                    <w:sz w:val="16"/>
                  </w:rPr>
                </w:pPr>
              </w:p>
              <w:p w:rsidR="009B654C" w:rsidRDefault="009B654C">
                <w:pPr>
                  <w:rPr>
                    <w:b/>
                    <w:sz w:val="16"/>
                  </w:rPr>
                </w:pPr>
              </w:p>
              <w:p w:rsidR="009B654C" w:rsidRDefault="009B654C">
                <w:pPr>
                  <w:rPr>
                    <w:b/>
                    <w:sz w:val="16"/>
                  </w:rPr>
                </w:pPr>
                <w:r>
                  <w:rPr>
                    <w:rFonts w:hint="eastAsia"/>
                    <w:b/>
                    <w:sz w:val="20"/>
                  </w:rPr>
                  <w:t>J</w:t>
                </w:r>
              </w:p>
              <w:p w:rsidR="009B654C" w:rsidRDefault="009B654C">
                <w:pPr>
                  <w:rPr>
                    <w:b/>
                    <w:sz w:val="10"/>
                  </w:rPr>
                </w:pPr>
              </w:p>
              <w:p w:rsidR="009B654C" w:rsidRDefault="009B654C">
                <w:pPr>
                  <w:rPr>
                    <w:b/>
                    <w:sz w:val="16"/>
                  </w:rPr>
                </w:pPr>
              </w:p>
              <w:p w:rsidR="009B654C" w:rsidRDefault="009B654C">
                <w:pPr>
                  <w:rPr>
                    <w:b/>
                    <w:sz w:val="16"/>
                  </w:rPr>
                </w:pPr>
              </w:p>
              <w:p w:rsidR="009B654C" w:rsidRDefault="009B654C">
                <w:pPr>
                  <w:rPr>
                    <w:b/>
                    <w:sz w:val="16"/>
                  </w:rPr>
                </w:pPr>
                <w:r>
                  <w:rPr>
                    <w:rFonts w:hint="eastAsia"/>
                    <w:b/>
                    <w:sz w:val="20"/>
                  </w:rPr>
                  <w:t>K</w:t>
                </w:r>
              </w:p>
              <w:p w:rsidR="009B654C" w:rsidRDefault="009B654C">
                <w:pPr>
                  <w:rPr>
                    <w:b/>
                    <w:sz w:val="10"/>
                  </w:rPr>
                </w:pPr>
              </w:p>
              <w:p w:rsidR="009B654C" w:rsidRDefault="009B654C">
                <w:pPr>
                  <w:rPr>
                    <w:b/>
                    <w:sz w:val="16"/>
                  </w:rPr>
                </w:pPr>
              </w:p>
              <w:p w:rsidR="009B654C" w:rsidRDefault="009B654C">
                <w:pPr>
                  <w:rPr>
                    <w:b/>
                    <w:sz w:val="16"/>
                  </w:rPr>
                </w:pPr>
              </w:p>
              <w:p w:rsidR="009B654C" w:rsidRDefault="009B654C">
                <w:pPr>
                  <w:rPr>
                    <w:b/>
                    <w:sz w:val="16"/>
                  </w:rPr>
                </w:pPr>
                <w:r>
                  <w:rPr>
                    <w:rFonts w:hint="eastAsia"/>
                    <w:b/>
                    <w:sz w:val="20"/>
                  </w:rPr>
                  <w:t>L</w:t>
                </w:r>
              </w:p>
              <w:p w:rsidR="009B654C" w:rsidRDefault="009B654C">
                <w:pPr>
                  <w:rPr>
                    <w:b/>
                    <w:sz w:val="10"/>
                  </w:rPr>
                </w:pPr>
              </w:p>
              <w:p w:rsidR="009B654C" w:rsidRDefault="009B654C">
                <w:pPr>
                  <w:rPr>
                    <w:b/>
                    <w:sz w:val="16"/>
                  </w:rPr>
                </w:pPr>
              </w:p>
              <w:p w:rsidR="009B654C" w:rsidRDefault="009B654C">
                <w:pPr>
                  <w:rPr>
                    <w:b/>
                    <w:sz w:val="16"/>
                  </w:rPr>
                </w:pPr>
              </w:p>
              <w:p w:rsidR="009B654C" w:rsidRDefault="009B654C">
                <w:pPr>
                  <w:rPr>
                    <w:b/>
                    <w:sz w:val="16"/>
                  </w:rPr>
                </w:pPr>
                <w:r>
                  <w:rPr>
                    <w:rFonts w:hint="eastAsia"/>
                    <w:b/>
                    <w:sz w:val="20"/>
                  </w:rPr>
                  <w:t>M</w:t>
                </w:r>
              </w:p>
              <w:p w:rsidR="009B654C" w:rsidRDefault="009B654C">
                <w:pPr>
                  <w:rPr>
                    <w:b/>
                    <w:sz w:val="10"/>
                  </w:rPr>
                </w:pPr>
              </w:p>
              <w:p w:rsidR="009B654C" w:rsidRDefault="009B654C">
                <w:pPr>
                  <w:rPr>
                    <w:b/>
                    <w:sz w:val="16"/>
                  </w:rPr>
                </w:pPr>
              </w:p>
              <w:p w:rsidR="009B654C" w:rsidRDefault="009B654C">
                <w:pPr>
                  <w:rPr>
                    <w:b/>
                    <w:sz w:val="16"/>
                  </w:rPr>
                </w:pPr>
              </w:p>
              <w:p w:rsidR="009B654C" w:rsidRDefault="009B654C">
                <w:pPr>
                  <w:rPr>
                    <w:b/>
                    <w:sz w:val="16"/>
                  </w:rPr>
                </w:pPr>
                <w:r>
                  <w:rPr>
                    <w:rFonts w:hint="eastAsia"/>
                    <w:b/>
                    <w:sz w:val="20"/>
                  </w:rPr>
                  <w:t>N</w:t>
                </w:r>
              </w:p>
              <w:p w:rsidR="009B654C" w:rsidRDefault="009B654C">
                <w:pPr>
                  <w:rPr>
                    <w:b/>
                    <w:sz w:val="10"/>
                  </w:rPr>
                </w:pPr>
              </w:p>
              <w:p w:rsidR="009B654C" w:rsidRDefault="009B654C">
                <w:pPr>
                  <w:rPr>
                    <w:b/>
                    <w:sz w:val="16"/>
                  </w:rPr>
                </w:pPr>
              </w:p>
              <w:p w:rsidR="009B654C" w:rsidRDefault="009B654C">
                <w:pPr>
                  <w:rPr>
                    <w:b/>
                    <w:sz w:val="16"/>
                  </w:rPr>
                </w:pPr>
              </w:p>
              <w:p w:rsidR="009B654C" w:rsidRDefault="009B654C">
                <w:pPr>
                  <w:rPr>
                    <w:b/>
                    <w:sz w:val="16"/>
                  </w:rPr>
                </w:pPr>
                <w:r>
                  <w:rPr>
                    <w:rFonts w:hint="eastAsia"/>
                    <w:b/>
                    <w:sz w:val="20"/>
                  </w:rPr>
                  <w:t>O</w:t>
                </w:r>
              </w:p>
              <w:p w:rsidR="009B654C" w:rsidRDefault="009B654C">
                <w:pPr>
                  <w:rPr>
                    <w:b/>
                    <w:sz w:val="10"/>
                  </w:rPr>
                </w:pPr>
              </w:p>
              <w:p w:rsidR="009B654C" w:rsidRDefault="009B654C">
                <w:pPr>
                  <w:rPr>
                    <w:b/>
                    <w:sz w:val="16"/>
                  </w:rPr>
                </w:pPr>
              </w:p>
              <w:p w:rsidR="009B654C" w:rsidRDefault="009B654C">
                <w:pPr>
                  <w:rPr>
                    <w:b/>
                    <w:sz w:val="16"/>
                  </w:rPr>
                </w:pPr>
              </w:p>
              <w:p w:rsidR="009B654C" w:rsidRDefault="009B654C">
                <w:pPr>
                  <w:rPr>
                    <w:b/>
                    <w:sz w:val="16"/>
                  </w:rPr>
                </w:pPr>
                <w:r>
                  <w:rPr>
                    <w:rFonts w:hint="eastAsia"/>
                    <w:b/>
                    <w:sz w:val="20"/>
                  </w:rPr>
                  <w:t>P</w:t>
                </w:r>
              </w:p>
              <w:p w:rsidR="009B654C" w:rsidRDefault="009B654C">
                <w:pPr>
                  <w:rPr>
                    <w:b/>
                    <w:sz w:val="10"/>
                  </w:rPr>
                </w:pPr>
              </w:p>
              <w:p w:rsidR="009B654C" w:rsidRDefault="009B654C">
                <w:pPr>
                  <w:rPr>
                    <w:b/>
                    <w:sz w:val="16"/>
                  </w:rPr>
                </w:pPr>
              </w:p>
              <w:p w:rsidR="009B654C" w:rsidRDefault="009B654C">
                <w:pPr>
                  <w:rPr>
                    <w:b/>
                    <w:sz w:val="16"/>
                  </w:rPr>
                </w:pPr>
              </w:p>
              <w:p w:rsidR="009B654C" w:rsidRDefault="009B654C">
                <w:pPr>
                  <w:rPr>
                    <w:b/>
                    <w:sz w:val="16"/>
                  </w:rPr>
                </w:pPr>
                <w:r>
                  <w:rPr>
                    <w:rFonts w:hint="eastAsia"/>
                    <w:b/>
                    <w:sz w:val="20"/>
                  </w:rPr>
                  <w:t>Q</w:t>
                </w:r>
              </w:p>
              <w:p w:rsidR="009B654C" w:rsidRDefault="009B654C">
                <w:pPr>
                  <w:rPr>
                    <w:b/>
                    <w:sz w:val="10"/>
                  </w:rPr>
                </w:pPr>
              </w:p>
              <w:p w:rsidR="009B654C" w:rsidRDefault="009B654C">
                <w:pPr>
                  <w:rPr>
                    <w:b/>
                    <w:sz w:val="16"/>
                  </w:rPr>
                </w:pPr>
              </w:p>
              <w:p w:rsidR="009B654C" w:rsidRDefault="009B654C">
                <w:pPr>
                  <w:rPr>
                    <w:b/>
                    <w:sz w:val="16"/>
                  </w:rPr>
                </w:pPr>
              </w:p>
              <w:p w:rsidR="009B654C" w:rsidRDefault="009B654C">
                <w:pPr>
                  <w:rPr>
                    <w:b/>
                    <w:sz w:val="16"/>
                  </w:rPr>
                </w:pPr>
                <w:r>
                  <w:rPr>
                    <w:rFonts w:hint="eastAsia"/>
                    <w:b/>
                    <w:sz w:val="20"/>
                  </w:rPr>
                  <w:t>R</w:t>
                </w:r>
              </w:p>
              <w:p w:rsidR="009B654C" w:rsidRDefault="009B654C">
                <w:pPr>
                  <w:rPr>
                    <w:b/>
                    <w:sz w:val="10"/>
                  </w:rPr>
                </w:pPr>
              </w:p>
              <w:p w:rsidR="009B654C" w:rsidRDefault="009B654C">
                <w:pPr>
                  <w:rPr>
                    <w:b/>
                    <w:sz w:val="16"/>
                  </w:rPr>
                </w:pPr>
              </w:p>
              <w:p w:rsidR="009B654C" w:rsidRDefault="009B654C">
                <w:pPr>
                  <w:rPr>
                    <w:b/>
                    <w:sz w:val="16"/>
                  </w:rPr>
                </w:pPr>
              </w:p>
              <w:p w:rsidR="009B654C" w:rsidRDefault="009B654C">
                <w:pPr>
                  <w:rPr>
                    <w:b/>
                    <w:sz w:val="16"/>
                  </w:rPr>
                </w:pPr>
                <w:r>
                  <w:rPr>
                    <w:rFonts w:hint="eastAsia"/>
                    <w:b/>
                    <w:sz w:val="20"/>
                  </w:rPr>
                  <w:t>S</w:t>
                </w:r>
              </w:p>
              <w:p w:rsidR="009B654C" w:rsidRDefault="009B654C">
                <w:pPr>
                  <w:rPr>
                    <w:b/>
                    <w:sz w:val="10"/>
                  </w:rPr>
                </w:pPr>
              </w:p>
              <w:p w:rsidR="009B654C" w:rsidRDefault="009B654C">
                <w:pPr>
                  <w:rPr>
                    <w:b/>
                    <w:sz w:val="16"/>
                  </w:rPr>
                </w:pPr>
              </w:p>
              <w:p w:rsidR="009B654C" w:rsidRDefault="009B654C">
                <w:pPr>
                  <w:rPr>
                    <w:b/>
                    <w:sz w:val="16"/>
                  </w:rPr>
                </w:pPr>
              </w:p>
              <w:p w:rsidR="009B654C" w:rsidRDefault="009B654C">
                <w:pPr>
                  <w:rPr>
                    <w:b/>
                    <w:sz w:val="16"/>
                  </w:rPr>
                </w:pPr>
                <w:r>
                  <w:rPr>
                    <w:rFonts w:hint="eastAsia"/>
                    <w:b/>
                    <w:sz w:val="20"/>
                  </w:rPr>
                  <w:t>T</w:t>
                </w:r>
              </w:p>
              <w:p w:rsidR="009B654C" w:rsidRDefault="009B654C">
                <w:pPr>
                  <w:rPr>
                    <w:b/>
                    <w:sz w:val="10"/>
                  </w:rPr>
                </w:pPr>
              </w:p>
              <w:p w:rsidR="009B654C" w:rsidRDefault="009B654C">
                <w:pPr>
                  <w:rPr>
                    <w:b/>
                    <w:sz w:val="16"/>
                  </w:rPr>
                </w:pPr>
              </w:p>
              <w:p w:rsidR="009B654C" w:rsidRDefault="009B654C">
                <w:pPr>
                  <w:rPr>
                    <w:b/>
                    <w:sz w:val="16"/>
                  </w:rPr>
                </w:pPr>
              </w:p>
              <w:p w:rsidR="009B654C" w:rsidRDefault="009B654C">
                <w:pPr>
                  <w:rPr>
                    <w:b/>
                    <w:sz w:val="16"/>
                  </w:rPr>
                </w:pPr>
                <w:r>
                  <w:rPr>
                    <w:rFonts w:hint="eastAsia"/>
                    <w:b/>
                    <w:sz w:val="20"/>
                  </w:rPr>
                  <w:t>U</w:t>
                </w:r>
              </w:p>
              <w:p w:rsidR="009B654C" w:rsidRDefault="009B654C">
                <w:pPr>
                  <w:rPr>
                    <w:b/>
                    <w:sz w:val="10"/>
                  </w:rPr>
                </w:pPr>
              </w:p>
              <w:p w:rsidR="009B654C" w:rsidRDefault="009B654C">
                <w:pPr>
                  <w:rPr>
                    <w:b/>
                    <w:sz w:val="16"/>
                  </w:rPr>
                </w:pPr>
              </w:p>
              <w:p w:rsidR="009B654C" w:rsidRDefault="009B654C">
                <w:pPr>
                  <w:rPr>
                    <w:b/>
                    <w:sz w:val="16"/>
                  </w:rPr>
                </w:pPr>
              </w:p>
              <w:p w:rsidR="009B654C" w:rsidRDefault="009B654C">
                <w:pPr>
                  <w:pStyle w:val="Heading3"/>
                  <w:jc w:val="left"/>
                </w:pPr>
                <w:r>
                  <w:rPr>
                    <w:rFonts w:hint="eastAsia"/>
                  </w:rPr>
                  <w:t>V</w:t>
                </w:r>
              </w:p>
            </w:txbxContent>
          </v:textbox>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B654C" w:rsidRDefault="009B654C">
    <w:pPr>
      <w:pStyle w:val="Header"/>
      <w:rPr>
        <w:sz w:val="28"/>
      </w:rPr>
    </w:pPr>
    <w:r>
      <w:rPr>
        <w:rFonts w:hint="eastAsia"/>
        <w:sz w:val="28"/>
      </w:rPr>
      <w:t xml:space="preserve">-  </w:t>
    </w:r>
    <w:r>
      <w:rPr>
        <w:rStyle w:val="PageNumber"/>
        <w:sz w:val="28"/>
      </w:rPr>
      <w:fldChar w:fldCharType="begin"/>
    </w:r>
    <w:r>
      <w:rPr>
        <w:rStyle w:val="PageNumber"/>
        <w:sz w:val="28"/>
      </w:rPr>
      <w:instrText xml:space="preserve"> PAGE </w:instrText>
    </w:r>
    <w:r>
      <w:rPr>
        <w:rStyle w:val="PageNumber"/>
        <w:sz w:val="28"/>
      </w:rPr>
      <w:fldChar w:fldCharType="separate"/>
    </w:r>
    <w:r w:rsidR="00CC19DF">
      <w:rPr>
        <w:rStyle w:val="PageNumber"/>
        <w:noProof/>
        <w:sz w:val="28"/>
      </w:rPr>
      <w:t>14</w:t>
    </w:r>
    <w:r>
      <w:rPr>
        <w:rStyle w:val="PageNumber"/>
        <w:sz w:val="28"/>
      </w:rPr>
      <w:fldChar w:fldCharType="end"/>
    </w:r>
    <w:r>
      <w:rPr>
        <w:rStyle w:val="PageNumber"/>
        <w:rFonts w:hint="eastAsia"/>
        <w:sz w:val="28"/>
      </w:rPr>
      <w:t xml:space="preserve">  -</w:t>
    </w:r>
    <w:r w:rsidR="001B3A89">
      <w:rPr>
        <w:noProof/>
        <w:sz w:val="28"/>
      </w:rPr>
    </w:r>
    <w:r w:rsidR="001B3A89">
      <w:rPr>
        <w:noProof/>
        <w:sz w:val="28"/>
      </w:rPr>
      <w:pict>
        <v:shapetype id="_x0000_t202" coordsize="21600,21600" o:spt="202" path="m,l,21600r21600,l21600,xe">
          <v:stroke joinstyle="miter"/>
          <v:path gradientshapeok="t" o:connecttype="rect"/>
        </v:shapetype>
        <v:shape id="_x0000_s1028" type="#_x0000_t202" alt="" style="position:absolute;left:0;text-align:left;margin-left:-63pt;margin-top:12.05pt;width:27pt;height:783pt;z-index:251658240;mso-wrap-style:square;mso-wrap-edited:f;mso-width-percent:0;mso-height-percent:0;mso-position-horizontal-relative:text;mso-position-vertical-relative:text;mso-width-percent:0;mso-height-percent:0;v-text-anchor:top" o:allowincell="f" stroked="f">
          <v:textbox style="mso-next-textbox:#_x0000_s1028">
            <w:txbxContent>
              <w:p w:rsidR="009B654C" w:rsidRDefault="009B654C">
                <w:pPr>
                  <w:rPr>
                    <w:b/>
                    <w:sz w:val="20"/>
                  </w:rPr>
                </w:pPr>
                <w:r>
                  <w:rPr>
                    <w:rFonts w:hint="eastAsia"/>
                    <w:b/>
                    <w:sz w:val="20"/>
                  </w:rPr>
                  <w:t>A</w:t>
                </w:r>
              </w:p>
              <w:p w:rsidR="009B654C" w:rsidRDefault="009B654C">
                <w:pPr>
                  <w:rPr>
                    <w:b/>
                    <w:sz w:val="10"/>
                  </w:rPr>
                </w:pPr>
              </w:p>
              <w:p w:rsidR="009B654C" w:rsidRDefault="009B654C">
                <w:pPr>
                  <w:rPr>
                    <w:b/>
                    <w:sz w:val="16"/>
                  </w:rPr>
                </w:pPr>
              </w:p>
              <w:p w:rsidR="009B654C" w:rsidRDefault="009B654C">
                <w:pPr>
                  <w:rPr>
                    <w:b/>
                    <w:sz w:val="16"/>
                  </w:rPr>
                </w:pPr>
              </w:p>
              <w:p w:rsidR="009B654C" w:rsidRDefault="009B654C">
                <w:pPr>
                  <w:rPr>
                    <w:b/>
                    <w:sz w:val="20"/>
                  </w:rPr>
                </w:pPr>
                <w:r>
                  <w:rPr>
                    <w:rFonts w:hint="eastAsia"/>
                    <w:b/>
                    <w:sz w:val="20"/>
                  </w:rPr>
                  <w:t>B</w:t>
                </w:r>
              </w:p>
              <w:p w:rsidR="009B654C" w:rsidRDefault="009B654C">
                <w:pPr>
                  <w:rPr>
                    <w:b/>
                    <w:sz w:val="10"/>
                  </w:rPr>
                </w:pPr>
              </w:p>
              <w:p w:rsidR="009B654C" w:rsidRDefault="009B654C">
                <w:pPr>
                  <w:rPr>
                    <w:b/>
                    <w:sz w:val="16"/>
                  </w:rPr>
                </w:pPr>
              </w:p>
              <w:p w:rsidR="009B654C" w:rsidRDefault="009B654C">
                <w:pPr>
                  <w:rPr>
                    <w:b/>
                    <w:sz w:val="16"/>
                  </w:rPr>
                </w:pPr>
              </w:p>
              <w:p w:rsidR="009B654C" w:rsidRDefault="009B654C">
                <w:pPr>
                  <w:rPr>
                    <w:b/>
                    <w:sz w:val="16"/>
                  </w:rPr>
                </w:pPr>
                <w:r>
                  <w:rPr>
                    <w:rFonts w:hint="eastAsia"/>
                    <w:b/>
                    <w:sz w:val="20"/>
                  </w:rPr>
                  <w:t>C</w:t>
                </w:r>
              </w:p>
              <w:p w:rsidR="009B654C" w:rsidRDefault="009B654C">
                <w:pPr>
                  <w:rPr>
                    <w:b/>
                    <w:sz w:val="10"/>
                  </w:rPr>
                </w:pPr>
              </w:p>
              <w:p w:rsidR="009B654C" w:rsidRDefault="009B654C">
                <w:pPr>
                  <w:rPr>
                    <w:b/>
                    <w:sz w:val="16"/>
                  </w:rPr>
                </w:pPr>
              </w:p>
              <w:p w:rsidR="009B654C" w:rsidRDefault="009B654C">
                <w:pPr>
                  <w:rPr>
                    <w:b/>
                    <w:sz w:val="16"/>
                  </w:rPr>
                </w:pPr>
              </w:p>
              <w:p w:rsidR="009B654C" w:rsidRDefault="009B654C">
                <w:pPr>
                  <w:pStyle w:val="Heading2"/>
                  <w:rPr>
                    <w:sz w:val="16"/>
                  </w:rPr>
                </w:pPr>
                <w:r>
                  <w:rPr>
                    <w:rFonts w:hint="eastAsia"/>
                  </w:rPr>
                  <w:t>D</w:t>
                </w:r>
              </w:p>
              <w:p w:rsidR="009B654C" w:rsidRDefault="009B654C">
                <w:pPr>
                  <w:rPr>
                    <w:b/>
                    <w:sz w:val="10"/>
                  </w:rPr>
                </w:pPr>
              </w:p>
              <w:p w:rsidR="009B654C" w:rsidRDefault="009B654C">
                <w:pPr>
                  <w:rPr>
                    <w:b/>
                    <w:sz w:val="16"/>
                  </w:rPr>
                </w:pPr>
              </w:p>
              <w:p w:rsidR="009B654C" w:rsidRDefault="009B654C">
                <w:pPr>
                  <w:rPr>
                    <w:b/>
                    <w:sz w:val="16"/>
                  </w:rPr>
                </w:pPr>
              </w:p>
              <w:p w:rsidR="009B654C" w:rsidRDefault="009B654C">
                <w:pPr>
                  <w:rPr>
                    <w:b/>
                    <w:sz w:val="16"/>
                  </w:rPr>
                </w:pPr>
                <w:r>
                  <w:rPr>
                    <w:rFonts w:hint="eastAsia"/>
                    <w:b/>
                    <w:sz w:val="20"/>
                  </w:rPr>
                  <w:t>E</w:t>
                </w:r>
              </w:p>
              <w:p w:rsidR="009B654C" w:rsidRDefault="009B654C">
                <w:pPr>
                  <w:rPr>
                    <w:b/>
                    <w:sz w:val="10"/>
                  </w:rPr>
                </w:pPr>
              </w:p>
              <w:p w:rsidR="009B654C" w:rsidRDefault="009B654C">
                <w:pPr>
                  <w:rPr>
                    <w:b/>
                    <w:sz w:val="16"/>
                  </w:rPr>
                </w:pPr>
              </w:p>
              <w:p w:rsidR="009B654C" w:rsidRDefault="009B654C">
                <w:pPr>
                  <w:rPr>
                    <w:b/>
                    <w:sz w:val="16"/>
                  </w:rPr>
                </w:pPr>
              </w:p>
              <w:p w:rsidR="009B654C" w:rsidRDefault="009B654C">
                <w:pPr>
                  <w:rPr>
                    <w:b/>
                    <w:sz w:val="20"/>
                  </w:rPr>
                </w:pPr>
                <w:r>
                  <w:rPr>
                    <w:rFonts w:hint="eastAsia"/>
                    <w:b/>
                    <w:sz w:val="20"/>
                  </w:rPr>
                  <w:t>F</w:t>
                </w:r>
              </w:p>
              <w:p w:rsidR="009B654C" w:rsidRDefault="009B654C">
                <w:pPr>
                  <w:rPr>
                    <w:b/>
                    <w:sz w:val="10"/>
                  </w:rPr>
                </w:pPr>
              </w:p>
              <w:p w:rsidR="009B654C" w:rsidRDefault="009B654C">
                <w:pPr>
                  <w:rPr>
                    <w:b/>
                    <w:sz w:val="16"/>
                  </w:rPr>
                </w:pPr>
              </w:p>
              <w:p w:rsidR="009B654C" w:rsidRDefault="009B654C">
                <w:pPr>
                  <w:rPr>
                    <w:b/>
                    <w:sz w:val="16"/>
                  </w:rPr>
                </w:pPr>
              </w:p>
              <w:p w:rsidR="009B654C" w:rsidRDefault="009B654C">
                <w:pPr>
                  <w:rPr>
                    <w:b/>
                    <w:sz w:val="16"/>
                  </w:rPr>
                </w:pPr>
                <w:r>
                  <w:rPr>
                    <w:rFonts w:hint="eastAsia"/>
                    <w:b/>
                    <w:sz w:val="20"/>
                  </w:rPr>
                  <w:t>G</w:t>
                </w:r>
              </w:p>
              <w:p w:rsidR="009B654C" w:rsidRDefault="009B654C">
                <w:pPr>
                  <w:rPr>
                    <w:b/>
                    <w:sz w:val="10"/>
                  </w:rPr>
                </w:pPr>
              </w:p>
              <w:p w:rsidR="009B654C" w:rsidRDefault="009B654C">
                <w:pPr>
                  <w:rPr>
                    <w:b/>
                    <w:sz w:val="16"/>
                  </w:rPr>
                </w:pPr>
              </w:p>
              <w:p w:rsidR="009B654C" w:rsidRDefault="009B654C">
                <w:pPr>
                  <w:rPr>
                    <w:b/>
                    <w:sz w:val="16"/>
                  </w:rPr>
                </w:pPr>
              </w:p>
              <w:p w:rsidR="009B654C" w:rsidRDefault="009B654C">
                <w:pPr>
                  <w:rPr>
                    <w:b/>
                    <w:sz w:val="16"/>
                  </w:rPr>
                </w:pPr>
                <w:r>
                  <w:rPr>
                    <w:rFonts w:hint="eastAsia"/>
                    <w:b/>
                    <w:sz w:val="20"/>
                  </w:rPr>
                  <w:t>H</w:t>
                </w:r>
              </w:p>
              <w:p w:rsidR="009B654C" w:rsidRDefault="009B654C">
                <w:pPr>
                  <w:rPr>
                    <w:b/>
                    <w:sz w:val="10"/>
                  </w:rPr>
                </w:pPr>
              </w:p>
              <w:p w:rsidR="009B654C" w:rsidRDefault="009B654C">
                <w:pPr>
                  <w:rPr>
                    <w:b/>
                    <w:sz w:val="16"/>
                  </w:rPr>
                </w:pPr>
              </w:p>
              <w:p w:rsidR="009B654C" w:rsidRDefault="009B654C">
                <w:pPr>
                  <w:rPr>
                    <w:b/>
                    <w:sz w:val="16"/>
                  </w:rPr>
                </w:pPr>
              </w:p>
              <w:p w:rsidR="009B654C" w:rsidRDefault="009B654C">
                <w:pPr>
                  <w:rPr>
                    <w:b/>
                    <w:sz w:val="16"/>
                  </w:rPr>
                </w:pPr>
                <w:r>
                  <w:rPr>
                    <w:rFonts w:hint="eastAsia"/>
                    <w:b/>
                    <w:sz w:val="20"/>
                  </w:rPr>
                  <w:t>I</w:t>
                </w:r>
              </w:p>
              <w:p w:rsidR="009B654C" w:rsidRDefault="009B654C">
                <w:pPr>
                  <w:rPr>
                    <w:b/>
                    <w:sz w:val="10"/>
                  </w:rPr>
                </w:pPr>
              </w:p>
              <w:p w:rsidR="009B654C" w:rsidRDefault="009B654C">
                <w:pPr>
                  <w:rPr>
                    <w:b/>
                    <w:sz w:val="16"/>
                  </w:rPr>
                </w:pPr>
              </w:p>
              <w:p w:rsidR="009B654C" w:rsidRDefault="009B654C">
                <w:pPr>
                  <w:rPr>
                    <w:b/>
                    <w:sz w:val="16"/>
                  </w:rPr>
                </w:pPr>
              </w:p>
              <w:p w:rsidR="009B654C" w:rsidRDefault="009B654C">
                <w:pPr>
                  <w:rPr>
                    <w:b/>
                    <w:sz w:val="16"/>
                  </w:rPr>
                </w:pPr>
                <w:r>
                  <w:rPr>
                    <w:rFonts w:hint="eastAsia"/>
                    <w:b/>
                    <w:sz w:val="20"/>
                  </w:rPr>
                  <w:t>J</w:t>
                </w:r>
              </w:p>
              <w:p w:rsidR="009B654C" w:rsidRDefault="009B654C">
                <w:pPr>
                  <w:rPr>
                    <w:b/>
                    <w:sz w:val="10"/>
                  </w:rPr>
                </w:pPr>
              </w:p>
              <w:p w:rsidR="009B654C" w:rsidRDefault="009B654C">
                <w:pPr>
                  <w:rPr>
                    <w:b/>
                    <w:sz w:val="16"/>
                  </w:rPr>
                </w:pPr>
              </w:p>
              <w:p w:rsidR="009B654C" w:rsidRDefault="009B654C">
                <w:pPr>
                  <w:rPr>
                    <w:b/>
                    <w:sz w:val="16"/>
                  </w:rPr>
                </w:pPr>
              </w:p>
              <w:p w:rsidR="009B654C" w:rsidRDefault="009B654C">
                <w:pPr>
                  <w:rPr>
                    <w:b/>
                    <w:sz w:val="16"/>
                  </w:rPr>
                </w:pPr>
                <w:r>
                  <w:rPr>
                    <w:rFonts w:hint="eastAsia"/>
                    <w:b/>
                    <w:sz w:val="20"/>
                  </w:rPr>
                  <w:t>K</w:t>
                </w:r>
              </w:p>
              <w:p w:rsidR="009B654C" w:rsidRDefault="009B654C">
                <w:pPr>
                  <w:rPr>
                    <w:b/>
                    <w:sz w:val="10"/>
                  </w:rPr>
                </w:pPr>
              </w:p>
              <w:p w:rsidR="009B654C" w:rsidRDefault="009B654C">
                <w:pPr>
                  <w:rPr>
                    <w:b/>
                    <w:sz w:val="16"/>
                  </w:rPr>
                </w:pPr>
              </w:p>
              <w:p w:rsidR="009B654C" w:rsidRDefault="009B654C">
                <w:pPr>
                  <w:rPr>
                    <w:b/>
                    <w:sz w:val="16"/>
                  </w:rPr>
                </w:pPr>
              </w:p>
              <w:p w:rsidR="009B654C" w:rsidRDefault="009B654C">
                <w:pPr>
                  <w:rPr>
                    <w:b/>
                    <w:sz w:val="16"/>
                  </w:rPr>
                </w:pPr>
                <w:r>
                  <w:rPr>
                    <w:rFonts w:hint="eastAsia"/>
                    <w:b/>
                    <w:sz w:val="20"/>
                  </w:rPr>
                  <w:t>L</w:t>
                </w:r>
              </w:p>
              <w:p w:rsidR="009B654C" w:rsidRDefault="009B654C">
                <w:pPr>
                  <w:rPr>
                    <w:b/>
                    <w:sz w:val="10"/>
                  </w:rPr>
                </w:pPr>
              </w:p>
              <w:p w:rsidR="009B654C" w:rsidRDefault="009B654C">
                <w:pPr>
                  <w:rPr>
                    <w:b/>
                    <w:sz w:val="16"/>
                  </w:rPr>
                </w:pPr>
              </w:p>
              <w:p w:rsidR="009B654C" w:rsidRDefault="009B654C">
                <w:pPr>
                  <w:rPr>
                    <w:b/>
                    <w:sz w:val="16"/>
                  </w:rPr>
                </w:pPr>
              </w:p>
              <w:p w:rsidR="009B654C" w:rsidRDefault="009B654C">
                <w:pPr>
                  <w:rPr>
                    <w:b/>
                    <w:sz w:val="16"/>
                  </w:rPr>
                </w:pPr>
                <w:r>
                  <w:rPr>
                    <w:rFonts w:hint="eastAsia"/>
                    <w:b/>
                    <w:sz w:val="20"/>
                  </w:rPr>
                  <w:t>M</w:t>
                </w:r>
              </w:p>
              <w:p w:rsidR="009B654C" w:rsidRDefault="009B654C">
                <w:pPr>
                  <w:rPr>
                    <w:b/>
                    <w:sz w:val="10"/>
                  </w:rPr>
                </w:pPr>
              </w:p>
              <w:p w:rsidR="009B654C" w:rsidRDefault="009B654C">
                <w:pPr>
                  <w:rPr>
                    <w:b/>
                    <w:sz w:val="16"/>
                  </w:rPr>
                </w:pPr>
              </w:p>
              <w:p w:rsidR="009B654C" w:rsidRDefault="009B654C">
                <w:pPr>
                  <w:rPr>
                    <w:b/>
                    <w:sz w:val="16"/>
                  </w:rPr>
                </w:pPr>
              </w:p>
              <w:p w:rsidR="009B654C" w:rsidRDefault="009B654C">
                <w:pPr>
                  <w:rPr>
                    <w:b/>
                    <w:sz w:val="16"/>
                  </w:rPr>
                </w:pPr>
                <w:r>
                  <w:rPr>
                    <w:rFonts w:hint="eastAsia"/>
                    <w:b/>
                    <w:sz w:val="20"/>
                  </w:rPr>
                  <w:t>N</w:t>
                </w:r>
              </w:p>
              <w:p w:rsidR="009B654C" w:rsidRDefault="009B654C">
                <w:pPr>
                  <w:rPr>
                    <w:b/>
                    <w:sz w:val="10"/>
                  </w:rPr>
                </w:pPr>
              </w:p>
              <w:p w:rsidR="009B654C" w:rsidRDefault="009B654C">
                <w:pPr>
                  <w:rPr>
                    <w:b/>
                    <w:sz w:val="16"/>
                  </w:rPr>
                </w:pPr>
              </w:p>
              <w:p w:rsidR="009B654C" w:rsidRDefault="009B654C">
                <w:pPr>
                  <w:rPr>
                    <w:b/>
                    <w:sz w:val="16"/>
                  </w:rPr>
                </w:pPr>
              </w:p>
              <w:p w:rsidR="009B654C" w:rsidRDefault="009B654C">
                <w:pPr>
                  <w:rPr>
                    <w:b/>
                    <w:sz w:val="16"/>
                  </w:rPr>
                </w:pPr>
                <w:r>
                  <w:rPr>
                    <w:rFonts w:hint="eastAsia"/>
                    <w:b/>
                    <w:sz w:val="20"/>
                  </w:rPr>
                  <w:t>O</w:t>
                </w:r>
              </w:p>
              <w:p w:rsidR="009B654C" w:rsidRDefault="009B654C">
                <w:pPr>
                  <w:rPr>
                    <w:b/>
                    <w:sz w:val="10"/>
                  </w:rPr>
                </w:pPr>
              </w:p>
              <w:p w:rsidR="009B654C" w:rsidRDefault="009B654C">
                <w:pPr>
                  <w:rPr>
                    <w:b/>
                    <w:sz w:val="16"/>
                  </w:rPr>
                </w:pPr>
              </w:p>
              <w:p w:rsidR="009B654C" w:rsidRDefault="009B654C">
                <w:pPr>
                  <w:rPr>
                    <w:b/>
                    <w:sz w:val="16"/>
                  </w:rPr>
                </w:pPr>
              </w:p>
              <w:p w:rsidR="009B654C" w:rsidRDefault="009B654C">
                <w:pPr>
                  <w:rPr>
                    <w:b/>
                    <w:sz w:val="16"/>
                  </w:rPr>
                </w:pPr>
                <w:r>
                  <w:rPr>
                    <w:rFonts w:hint="eastAsia"/>
                    <w:b/>
                    <w:sz w:val="20"/>
                  </w:rPr>
                  <w:t>P</w:t>
                </w:r>
              </w:p>
              <w:p w:rsidR="009B654C" w:rsidRDefault="009B654C">
                <w:pPr>
                  <w:rPr>
                    <w:b/>
                    <w:sz w:val="10"/>
                  </w:rPr>
                </w:pPr>
              </w:p>
              <w:p w:rsidR="009B654C" w:rsidRDefault="009B654C">
                <w:pPr>
                  <w:rPr>
                    <w:b/>
                    <w:sz w:val="16"/>
                  </w:rPr>
                </w:pPr>
              </w:p>
              <w:p w:rsidR="009B654C" w:rsidRDefault="009B654C">
                <w:pPr>
                  <w:rPr>
                    <w:b/>
                    <w:sz w:val="16"/>
                  </w:rPr>
                </w:pPr>
              </w:p>
              <w:p w:rsidR="009B654C" w:rsidRDefault="009B654C">
                <w:pPr>
                  <w:rPr>
                    <w:b/>
                    <w:sz w:val="16"/>
                  </w:rPr>
                </w:pPr>
                <w:r>
                  <w:rPr>
                    <w:rFonts w:hint="eastAsia"/>
                    <w:b/>
                    <w:sz w:val="20"/>
                  </w:rPr>
                  <w:t>Q</w:t>
                </w:r>
              </w:p>
              <w:p w:rsidR="009B654C" w:rsidRDefault="009B654C">
                <w:pPr>
                  <w:rPr>
                    <w:b/>
                    <w:sz w:val="10"/>
                  </w:rPr>
                </w:pPr>
              </w:p>
              <w:p w:rsidR="009B654C" w:rsidRDefault="009B654C">
                <w:pPr>
                  <w:rPr>
                    <w:b/>
                    <w:sz w:val="16"/>
                  </w:rPr>
                </w:pPr>
              </w:p>
              <w:p w:rsidR="009B654C" w:rsidRDefault="009B654C">
                <w:pPr>
                  <w:rPr>
                    <w:b/>
                    <w:sz w:val="16"/>
                  </w:rPr>
                </w:pPr>
              </w:p>
              <w:p w:rsidR="009B654C" w:rsidRDefault="009B654C">
                <w:pPr>
                  <w:rPr>
                    <w:b/>
                    <w:sz w:val="16"/>
                  </w:rPr>
                </w:pPr>
                <w:r>
                  <w:rPr>
                    <w:rFonts w:hint="eastAsia"/>
                    <w:b/>
                    <w:sz w:val="20"/>
                  </w:rPr>
                  <w:t>R</w:t>
                </w:r>
              </w:p>
              <w:p w:rsidR="009B654C" w:rsidRDefault="009B654C">
                <w:pPr>
                  <w:rPr>
                    <w:b/>
                    <w:sz w:val="10"/>
                  </w:rPr>
                </w:pPr>
              </w:p>
              <w:p w:rsidR="009B654C" w:rsidRDefault="009B654C">
                <w:pPr>
                  <w:rPr>
                    <w:b/>
                    <w:sz w:val="16"/>
                  </w:rPr>
                </w:pPr>
              </w:p>
              <w:p w:rsidR="009B654C" w:rsidRDefault="009B654C">
                <w:pPr>
                  <w:rPr>
                    <w:b/>
                    <w:sz w:val="16"/>
                  </w:rPr>
                </w:pPr>
              </w:p>
              <w:p w:rsidR="009B654C" w:rsidRDefault="009B654C">
                <w:pPr>
                  <w:rPr>
                    <w:b/>
                    <w:sz w:val="16"/>
                  </w:rPr>
                </w:pPr>
                <w:r>
                  <w:rPr>
                    <w:rFonts w:hint="eastAsia"/>
                    <w:b/>
                    <w:sz w:val="20"/>
                  </w:rPr>
                  <w:t>S</w:t>
                </w:r>
              </w:p>
              <w:p w:rsidR="009B654C" w:rsidRDefault="009B654C">
                <w:pPr>
                  <w:rPr>
                    <w:b/>
                    <w:sz w:val="10"/>
                  </w:rPr>
                </w:pPr>
              </w:p>
              <w:p w:rsidR="009B654C" w:rsidRDefault="009B654C">
                <w:pPr>
                  <w:rPr>
                    <w:b/>
                    <w:sz w:val="16"/>
                  </w:rPr>
                </w:pPr>
              </w:p>
              <w:p w:rsidR="009B654C" w:rsidRDefault="009B654C">
                <w:pPr>
                  <w:rPr>
                    <w:b/>
                    <w:sz w:val="16"/>
                  </w:rPr>
                </w:pPr>
              </w:p>
              <w:p w:rsidR="009B654C" w:rsidRDefault="009B654C">
                <w:pPr>
                  <w:rPr>
                    <w:b/>
                    <w:sz w:val="16"/>
                  </w:rPr>
                </w:pPr>
                <w:r>
                  <w:rPr>
                    <w:rFonts w:hint="eastAsia"/>
                    <w:b/>
                    <w:sz w:val="20"/>
                  </w:rPr>
                  <w:t>T</w:t>
                </w:r>
              </w:p>
              <w:p w:rsidR="009B654C" w:rsidRDefault="009B654C">
                <w:pPr>
                  <w:rPr>
                    <w:b/>
                    <w:sz w:val="10"/>
                  </w:rPr>
                </w:pPr>
              </w:p>
              <w:p w:rsidR="009B654C" w:rsidRDefault="009B654C">
                <w:pPr>
                  <w:rPr>
                    <w:b/>
                    <w:sz w:val="16"/>
                  </w:rPr>
                </w:pPr>
              </w:p>
              <w:p w:rsidR="009B654C" w:rsidRDefault="009B654C">
                <w:pPr>
                  <w:rPr>
                    <w:b/>
                    <w:sz w:val="16"/>
                  </w:rPr>
                </w:pPr>
              </w:p>
              <w:p w:rsidR="009B654C" w:rsidRDefault="009B654C">
                <w:pPr>
                  <w:rPr>
                    <w:b/>
                    <w:sz w:val="16"/>
                  </w:rPr>
                </w:pPr>
                <w:r>
                  <w:rPr>
                    <w:rFonts w:hint="eastAsia"/>
                    <w:b/>
                    <w:sz w:val="20"/>
                  </w:rPr>
                  <w:t>U</w:t>
                </w:r>
              </w:p>
              <w:p w:rsidR="009B654C" w:rsidRDefault="009B654C">
                <w:pPr>
                  <w:rPr>
                    <w:b/>
                    <w:sz w:val="10"/>
                  </w:rPr>
                </w:pPr>
              </w:p>
              <w:p w:rsidR="009B654C" w:rsidRDefault="009B654C">
                <w:pPr>
                  <w:rPr>
                    <w:b/>
                    <w:sz w:val="16"/>
                  </w:rPr>
                </w:pPr>
              </w:p>
              <w:p w:rsidR="009B654C" w:rsidRDefault="009B654C">
                <w:pPr>
                  <w:rPr>
                    <w:b/>
                    <w:sz w:val="16"/>
                  </w:rPr>
                </w:pPr>
              </w:p>
              <w:p w:rsidR="009B654C" w:rsidRDefault="009B654C">
                <w:pPr>
                  <w:pStyle w:val="Heading3"/>
                  <w:jc w:val="left"/>
                </w:pPr>
                <w:r>
                  <w:rPr>
                    <w:rFonts w:hint="eastAsia"/>
                  </w:rPr>
                  <w:t>V</w:t>
                </w:r>
              </w:p>
            </w:txbxContent>
          </v:textbox>
        </v:shape>
      </w:pict>
    </w:r>
    <w:r w:rsidR="001B3A89">
      <w:rPr>
        <w:noProof/>
        <w:sz w:val="28"/>
      </w:rPr>
    </w:r>
    <w:r w:rsidR="001B3A89">
      <w:rPr>
        <w:noProof/>
        <w:sz w:val="28"/>
      </w:rPr>
      <w:pict>
        <v:shape id="_x0000_s1030" type="#_x0000_t202" alt="" style="position:absolute;left:0;text-align:left;margin-left:-63pt;margin-top:-19.15pt;width:45pt;height:23.4pt;z-index:251660288;mso-wrap-style:square;mso-wrap-edited:f;mso-width-percent:0;mso-height-percent:0;mso-position-horizontal-relative:text;mso-position-vertical-relative:text;mso-width-percent:0;mso-height-percent:0;v-text-anchor:top" o:allowincell="f" stroked="f">
          <v:textbox style="mso-next-textbox:#_x0000_s1030">
            <w:txbxContent>
              <w:p w:rsidR="009B654C" w:rsidRPr="003536F9" w:rsidRDefault="009B654C" w:rsidP="003536F9"/>
            </w:txbxContent>
          </v:textbox>
        </v:shape>
      </w:pict>
    </w:r>
    <w:r w:rsidR="001B3A89">
      <w:rPr>
        <w:noProof/>
        <w:sz w:val="28"/>
      </w:rPr>
    </w:r>
    <w:r w:rsidR="001B3A89">
      <w:rPr>
        <w:noProof/>
        <w:sz w:val="28"/>
      </w:rPr>
      <w:pict>
        <v:shape id="_x0000_s1029" type="#_x0000_t202" alt="" style="position:absolute;left:0;text-align:left;margin-left:471.4pt;margin-top:12.25pt;width:32.6pt;height:11in;z-index:251659264;mso-wrap-style:square;mso-wrap-edited:f;mso-width-percent:0;mso-height-percent:0;mso-position-horizontal-relative:text;mso-position-vertical-relative:text;mso-width-percent:0;mso-height-percent:0;v-text-anchor:top" o:allowincell="f" stroked="f">
          <v:textbox style="mso-next-textbox:#_x0000_s1029">
            <w:txbxContent>
              <w:p w:rsidR="009B654C" w:rsidRDefault="009B654C">
                <w:pPr>
                  <w:rPr>
                    <w:b/>
                    <w:sz w:val="20"/>
                  </w:rPr>
                </w:pPr>
                <w:r>
                  <w:rPr>
                    <w:rFonts w:hint="eastAsia"/>
                    <w:b/>
                    <w:sz w:val="20"/>
                  </w:rPr>
                  <w:t>A</w:t>
                </w:r>
              </w:p>
              <w:p w:rsidR="009B654C" w:rsidRDefault="009B654C">
                <w:pPr>
                  <w:rPr>
                    <w:b/>
                    <w:sz w:val="10"/>
                  </w:rPr>
                </w:pPr>
              </w:p>
              <w:p w:rsidR="009B654C" w:rsidRDefault="009B654C">
                <w:pPr>
                  <w:rPr>
                    <w:b/>
                    <w:sz w:val="16"/>
                  </w:rPr>
                </w:pPr>
              </w:p>
              <w:p w:rsidR="009B654C" w:rsidRDefault="009B654C">
                <w:pPr>
                  <w:rPr>
                    <w:b/>
                    <w:sz w:val="16"/>
                  </w:rPr>
                </w:pPr>
              </w:p>
              <w:p w:rsidR="009B654C" w:rsidRDefault="009B654C">
                <w:pPr>
                  <w:rPr>
                    <w:b/>
                    <w:sz w:val="20"/>
                  </w:rPr>
                </w:pPr>
                <w:r>
                  <w:rPr>
                    <w:rFonts w:hint="eastAsia"/>
                    <w:b/>
                    <w:sz w:val="20"/>
                  </w:rPr>
                  <w:t>B</w:t>
                </w:r>
              </w:p>
              <w:p w:rsidR="009B654C" w:rsidRDefault="009B654C">
                <w:pPr>
                  <w:rPr>
                    <w:b/>
                    <w:sz w:val="10"/>
                  </w:rPr>
                </w:pPr>
              </w:p>
              <w:p w:rsidR="009B654C" w:rsidRDefault="009B654C">
                <w:pPr>
                  <w:rPr>
                    <w:b/>
                    <w:sz w:val="16"/>
                  </w:rPr>
                </w:pPr>
              </w:p>
              <w:p w:rsidR="009B654C" w:rsidRDefault="009B654C">
                <w:pPr>
                  <w:rPr>
                    <w:b/>
                    <w:sz w:val="16"/>
                  </w:rPr>
                </w:pPr>
              </w:p>
              <w:p w:rsidR="009B654C" w:rsidRDefault="009B654C">
                <w:pPr>
                  <w:rPr>
                    <w:b/>
                    <w:sz w:val="16"/>
                  </w:rPr>
                </w:pPr>
                <w:r>
                  <w:rPr>
                    <w:rFonts w:hint="eastAsia"/>
                    <w:b/>
                    <w:sz w:val="20"/>
                  </w:rPr>
                  <w:t>C</w:t>
                </w:r>
              </w:p>
              <w:p w:rsidR="009B654C" w:rsidRDefault="009B654C">
                <w:pPr>
                  <w:rPr>
                    <w:b/>
                    <w:sz w:val="10"/>
                  </w:rPr>
                </w:pPr>
              </w:p>
              <w:p w:rsidR="009B654C" w:rsidRDefault="009B654C">
                <w:pPr>
                  <w:rPr>
                    <w:b/>
                    <w:sz w:val="16"/>
                  </w:rPr>
                </w:pPr>
              </w:p>
              <w:p w:rsidR="009B654C" w:rsidRDefault="009B654C">
                <w:pPr>
                  <w:rPr>
                    <w:b/>
                    <w:sz w:val="16"/>
                  </w:rPr>
                </w:pPr>
              </w:p>
              <w:p w:rsidR="009B654C" w:rsidRDefault="009B654C">
                <w:pPr>
                  <w:pStyle w:val="Heading2"/>
                  <w:rPr>
                    <w:sz w:val="16"/>
                  </w:rPr>
                </w:pPr>
                <w:r>
                  <w:rPr>
                    <w:rFonts w:hint="eastAsia"/>
                  </w:rPr>
                  <w:t>D</w:t>
                </w:r>
              </w:p>
              <w:p w:rsidR="009B654C" w:rsidRDefault="009B654C">
                <w:pPr>
                  <w:rPr>
                    <w:b/>
                    <w:sz w:val="10"/>
                  </w:rPr>
                </w:pPr>
              </w:p>
              <w:p w:rsidR="009B654C" w:rsidRDefault="009B654C">
                <w:pPr>
                  <w:rPr>
                    <w:b/>
                    <w:sz w:val="16"/>
                  </w:rPr>
                </w:pPr>
              </w:p>
              <w:p w:rsidR="009B654C" w:rsidRDefault="009B654C">
                <w:pPr>
                  <w:rPr>
                    <w:b/>
                    <w:sz w:val="16"/>
                  </w:rPr>
                </w:pPr>
              </w:p>
              <w:p w:rsidR="009B654C" w:rsidRDefault="009B654C">
                <w:pPr>
                  <w:rPr>
                    <w:b/>
                    <w:sz w:val="16"/>
                  </w:rPr>
                </w:pPr>
                <w:r>
                  <w:rPr>
                    <w:rFonts w:hint="eastAsia"/>
                    <w:b/>
                    <w:sz w:val="20"/>
                  </w:rPr>
                  <w:t>E</w:t>
                </w:r>
              </w:p>
              <w:p w:rsidR="009B654C" w:rsidRDefault="009B654C">
                <w:pPr>
                  <w:rPr>
                    <w:b/>
                    <w:sz w:val="10"/>
                  </w:rPr>
                </w:pPr>
              </w:p>
              <w:p w:rsidR="009B654C" w:rsidRDefault="009B654C">
                <w:pPr>
                  <w:rPr>
                    <w:b/>
                    <w:sz w:val="16"/>
                  </w:rPr>
                </w:pPr>
              </w:p>
              <w:p w:rsidR="009B654C" w:rsidRDefault="009B654C">
                <w:pPr>
                  <w:rPr>
                    <w:b/>
                    <w:sz w:val="16"/>
                  </w:rPr>
                </w:pPr>
              </w:p>
              <w:p w:rsidR="009B654C" w:rsidRDefault="009B654C">
                <w:pPr>
                  <w:rPr>
                    <w:b/>
                    <w:sz w:val="20"/>
                  </w:rPr>
                </w:pPr>
                <w:r>
                  <w:rPr>
                    <w:rFonts w:hint="eastAsia"/>
                    <w:b/>
                    <w:sz w:val="20"/>
                  </w:rPr>
                  <w:t>F</w:t>
                </w:r>
              </w:p>
              <w:p w:rsidR="009B654C" w:rsidRDefault="009B654C">
                <w:pPr>
                  <w:rPr>
                    <w:b/>
                    <w:sz w:val="10"/>
                  </w:rPr>
                </w:pPr>
              </w:p>
              <w:p w:rsidR="009B654C" w:rsidRDefault="009B654C">
                <w:pPr>
                  <w:rPr>
                    <w:b/>
                    <w:sz w:val="16"/>
                  </w:rPr>
                </w:pPr>
              </w:p>
              <w:p w:rsidR="009B654C" w:rsidRDefault="009B654C">
                <w:pPr>
                  <w:rPr>
                    <w:b/>
                    <w:sz w:val="16"/>
                  </w:rPr>
                </w:pPr>
              </w:p>
              <w:p w:rsidR="009B654C" w:rsidRDefault="009B654C">
                <w:pPr>
                  <w:rPr>
                    <w:b/>
                    <w:sz w:val="16"/>
                  </w:rPr>
                </w:pPr>
                <w:r>
                  <w:rPr>
                    <w:rFonts w:hint="eastAsia"/>
                    <w:b/>
                    <w:sz w:val="20"/>
                  </w:rPr>
                  <w:t>G</w:t>
                </w:r>
              </w:p>
              <w:p w:rsidR="009B654C" w:rsidRDefault="009B654C">
                <w:pPr>
                  <w:rPr>
                    <w:b/>
                    <w:sz w:val="10"/>
                  </w:rPr>
                </w:pPr>
              </w:p>
              <w:p w:rsidR="009B654C" w:rsidRDefault="009B654C">
                <w:pPr>
                  <w:rPr>
                    <w:b/>
                    <w:sz w:val="16"/>
                  </w:rPr>
                </w:pPr>
              </w:p>
              <w:p w:rsidR="009B654C" w:rsidRDefault="009B654C">
                <w:pPr>
                  <w:rPr>
                    <w:b/>
                    <w:sz w:val="16"/>
                  </w:rPr>
                </w:pPr>
              </w:p>
              <w:p w:rsidR="009B654C" w:rsidRDefault="009B654C">
                <w:pPr>
                  <w:rPr>
                    <w:b/>
                    <w:sz w:val="16"/>
                  </w:rPr>
                </w:pPr>
                <w:r>
                  <w:rPr>
                    <w:rFonts w:hint="eastAsia"/>
                    <w:b/>
                    <w:sz w:val="20"/>
                  </w:rPr>
                  <w:t>H</w:t>
                </w:r>
              </w:p>
              <w:p w:rsidR="009B654C" w:rsidRDefault="009B654C">
                <w:pPr>
                  <w:rPr>
                    <w:b/>
                    <w:sz w:val="10"/>
                  </w:rPr>
                </w:pPr>
              </w:p>
              <w:p w:rsidR="009B654C" w:rsidRDefault="009B654C">
                <w:pPr>
                  <w:rPr>
                    <w:b/>
                    <w:sz w:val="16"/>
                  </w:rPr>
                </w:pPr>
              </w:p>
              <w:p w:rsidR="009B654C" w:rsidRDefault="009B654C">
                <w:pPr>
                  <w:rPr>
                    <w:b/>
                    <w:sz w:val="16"/>
                  </w:rPr>
                </w:pPr>
              </w:p>
              <w:p w:rsidR="009B654C" w:rsidRDefault="009B654C">
                <w:pPr>
                  <w:rPr>
                    <w:b/>
                    <w:sz w:val="16"/>
                  </w:rPr>
                </w:pPr>
                <w:r>
                  <w:rPr>
                    <w:rFonts w:hint="eastAsia"/>
                    <w:b/>
                    <w:sz w:val="20"/>
                  </w:rPr>
                  <w:t>I</w:t>
                </w:r>
              </w:p>
              <w:p w:rsidR="009B654C" w:rsidRDefault="009B654C">
                <w:pPr>
                  <w:rPr>
                    <w:b/>
                    <w:sz w:val="10"/>
                  </w:rPr>
                </w:pPr>
              </w:p>
              <w:p w:rsidR="009B654C" w:rsidRDefault="009B654C">
                <w:pPr>
                  <w:rPr>
                    <w:b/>
                    <w:sz w:val="16"/>
                  </w:rPr>
                </w:pPr>
              </w:p>
              <w:p w:rsidR="009B654C" w:rsidRDefault="009B654C">
                <w:pPr>
                  <w:rPr>
                    <w:b/>
                    <w:sz w:val="16"/>
                  </w:rPr>
                </w:pPr>
              </w:p>
              <w:p w:rsidR="009B654C" w:rsidRDefault="009B654C">
                <w:pPr>
                  <w:rPr>
                    <w:b/>
                    <w:sz w:val="16"/>
                  </w:rPr>
                </w:pPr>
                <w:r>
                  <w:rPr>
                    <w:rFonts w:hint="eastAsia"/>
                    <w:b/>
                    <w:sz w:val="20"/>
                  </w:rPr>
                  <w:t>J</w:t>
                </w:r>
              </w:p>
              <w:p w:rsidR="009B654C" w:rsidRDefault="009B654C">
                <w:pPr>
                  <w:rPr>
                    <w:b/>
                    <w:sz w:val="10"/>
                  </w:rPr>
                </w:pPr>
              </w:p>
              <w:p w:rsidR="009B654C" w:rsidRDefault="009B654C">
                <w:pPr>
                  <w:rPr>
                    <w:b/>
                    <w:sz w:val="16"/>
                  </w:rPr>
                </w:pPr>
              </w:p>
              <w:p w:rsidR="009B654C" w:rsidRDefault="009B654C">
                <w:pPr>
                  <w:rPr>
                    <w:b/>
                    <w:sz w:val="16"/>
                  </w:rPr>
                </w:pPr>
              </w:p>
              <w:p w:rsidR="009B654C" w:rsidRDefault="009B654C">
                <w:pPr>
                  <w:rPr>
                    <w:b/>
                    <w:sz w:val="16"/>
                  </w:rPr>
                </w:pPr>
                <w:r>
                  <w:rPr>
                    <w:rFonts w:hint="eastAsia"/>
                    <w:b/>
                    <w:sz w:val="20"/>
                  </w:rPr>
                  <w:t>K</w:t>
                </w:r>
              </w:p>
              <w:p w:rsidR="009B654C" w:rsidRDefault="009B654C">
                <w:pPr>
                  <w:rPr>
                    <w:b/>
                    <w:sz w:val="10"/>
                  </w:rPr>
                </w:pPr>
              </w:p>
              <w:p w:rsidR="009B654C" w:rsidRDefault="009B654C">
                <w:pPr>
                  <w:rPr>
                    <w:b/>
                    <w:sz w:val="16"/>
                  </w:rPr>
                </w:pPr>
              </w:p>
              <w:p w:rsidR="009B654C" w:rsidRDefault="009B654C">
                <w:pPr>
                  <w:rPr>
                    <w:b/>
                    <w:sz w:val="16"/>
                  </w:rPr>
                </w:pPr>
              </w:p>
              <w:p w:rsidR="009B654C" w:rsidRDefault="009B654C">
                <w:pPr>
                  <w:rPr>
                    <w:b/>
                    <w:sz w:val="16"/>
                  </w:rPr>
                </w:pPr>
                <w:r>
                  <w:rPr>
                    <w:rFonts w:hint="eastAsia"/>
                    <w:b/>
                    <w:sz w:val="20"/>
                  </w:rPr>
                  <w:t>L</w:t>
                </w:r>
              </w:p>
              <w:p w:rsidR="009B654C" w:rsidRDefault="009B654C">
                <w:pPr>
                  <w:rPr>
                    <w:b/>
                    <w:sz w:val="10"/>
                  </w:rPr>
                </w:pPr>
              </w:p>
              <w:p w:rsidR="009B654C" w:rsidRDefault="009B654C">
                <w:pPr>
                  <w:rPr>
                    <w:b/>
                    <w:sz w:val="16"/>
                  </w:rPr>
                </w:pPr>
              </w:p>
              <w:p w:rsidR="009B654C" w:rsidRDefault="009B654C">
                <w:pPr>
                  <w:rPr>
                    <w:b/>
                    <w:sz w:val="16"/>
                  </w:rPr>
                </w:pPr>
              </w:p>
              <w:p w:rsidR="009B654C" w:rsidRDefault="009B654C">
                <w:pPr>
                  <w:rPr>
                    <w:b/>
                    <w:sz w:val="16"/>
                  </w:rPr>
                </w:pPr>
                <w:r>
                  <w:rPr>
                    <w:rFonts w:hint="eastAsia"/>
                    <w:b/>
                    <w:sz w:val="20"/>
                  </w:rPr>
                  <w:t>M</w:t>
                </w:r>
              </w:p>
              <w:p w:rsidR="009B654C" w:rsidRDefault="009B654C">
                <w:pPr>
                  <w:rPr>
                    <w:b/>
                    <w:sz w:val="10"/>
                  </w:rPr>
                </w:pPr>
              </w:p>
              <w:p w:rsidR="009B654C" w:rsidRDefault="009B654C">
                <w:pPr>
                  <w:rPr>
                    <w:b/>
                    <w:sz w:val="16"/>
                  </w:rPr>
                </w:pPr>
              </w:p>
              <w:p w:rsidR="009B654C" w:rsidRDefault="009B654C">
                <w:pPr>
                  <w:rPr>
                    <w:b/>
                    <w:sz w:val="16"/>
                  </w:rPr>
                </w:pPr>
              </w:p>
              <w:p w:rsidR="009B654C" w:rsidRDefault="009B654C">
                <w:pPr>
                  <w:rPr>
                    <w:b/>
                    <w:sz w:val="16"/>
                  </w:rPr>
                </w:pPr>
                <w:r>
                  <w:rPr>
                    <w:rFonts w:hint="eastAsia"/>
                    <w:b/>
                    <w:sz w:val="20"/>
                  </w:rPr>
                  <w:t>N</w:t>
                </w:r>
              </w:p>
              <w:p w:rsidR="009B654C" w:rsidRDefault="009B654C">
                <w:pPr>
                  <w:rPr>
                    <w:b/>
                    <w:sz w:val="10"/>
                  </w:rPr>
                </w:pPr>
              </w:p>
              <w:p w:rsidR="009B654C" w:rsidRDefault="009B654C">
                <w:pPr>
                  <w:rPr>
                    <w:b/>
                    <w:sz w:val="16"/>
                  </w:rPr>
                </w:pPr>
              </w:p>
              <w:p w:rsidR="009B654C" w:rsidRDefault="009B654C">
                <w:pPr>
                  <w:rPr>
                    <w:b/>
                    <w:sz w:val="16"/>
                  </w:rPr>
                </w:pPr>
              </w:p>
              <w:p w:rsidR="009B654C" w:rsidRDefault="009B654C">
                <w:pPr>
                  <w:rPr>
                    <w:b/>
                    <w:sz w:val="16"/>
                  </w:rPr>
                </w:pPr>
                <w:r>
                  <w:rPr>
                    <w:rFonts w:hint="eastAsia"/>
                    <w:b/>
                    <w:sz w:val="20"/>
                  </w:rPr>
                  <w:t>O</w:t>
                </w:r>
              </w:p>
              <w:p w:rsidR="009B654C" w:rsidRDefault="009B654C">
                <w:pPr>
                  <w:rPr>
                    <w:b/>
                    <w:sz w:val="10"/>
                  </w:rPr>
                </w:pPr>
              </w:p>
              <w:p w:rsidR="009B654C" w:rsidRDefault="009B654C">
                <w:pPr>
                  <w:rPr>
                    <w:b/>
                    <w:sz w:val="16"/>
                  </w:rPr>
                </w:pPr>
              </w:p>
              <w:p w:rsidR="009B654C" w:rsidRDefault="009B654C">
                <w:pPr>
                  <w:rPr>
                    <w:b/>
                    <w:sz w:val="16"/>
                  </w:rPr>
                </w:pPr>
              </w:p>
              <w:p w:rsidR="009B654C" w:rsidRDefault="009B654C">
                <w:pPr>
                  <w:rPr>
                    <w:b/>
                    <w:sz w:val="16"/>
                  </w:rPr>
                </w:pPr>
                <w:r>
                  <w:rPr>
                    <w:rFonts w:hint="eastAsia"/>
                    <w:b/>
                    <w:sz w:val="20"/>
                  </w:rPr>
                  <w:t>P</w:t>
                </w:r>
              </w:p>
              <w:p w:rsidR="009B654C" w:rsidRDefault="009B654C">
                <w:pPr>
                  <w:rPr>
                    <w:b/>
                    <w:sz w:val="10"/>
                  </w:rPr>
                </w:pPr>
              </w:p>
              <w:p w:rsidR="009B654C" w:rsidRDefault="009B654C">
                <w:pPr>
                  <w:rPr>
                    <w:b/>
                    <w:sz w:val="16"/>
                  </w:rPr>
                </w:pPr>
              </w:p>
              <w:p w:rsidR="009B654C" w:rsidRDefault="009B654C">
                <w:pPr>
                  <w:rPr>
                    <w:b/>
                    <w:sz w:val="16"/>
                  </w:rPr>
                </w:pPr>
              </w:p>
              <w:p w:rsidR="009B654C" w:rsidRDefault="009B654C">
                <w:pPr>
                  <w:rPr>
                    <w:b/>
                    <w:sz w:val="16"/>
                  </w:rPr>
                </w:pPr>
                <w:r>
                  <w:rPr>
                    <w:rFonts w:hint="eastAsia"/>
                    <w:b/>
                    <w:sz w:val="20"/>
                  </w:rPr>
                  <w:t>Q</w:t>
                </w:r>
              </w:p>
              <w:p w:rsidR="009B654C" w:rsidRDefault="009B654C">
                <w:pPr>
                  <w:rPr>
                    <w:b/>
                    <w:sz w:val="10"/>
                  </w:rPr>
                </w:pPr>
              </w:p>
              <w:p w:rsidR="009B654C" w:rsidRDefault="009B654C">
                <w:pPr>
                  <w:rPr>
                    <w:b/>
                    <w:sz w:val="16"/>
                  </w:rPr>
                </w:pPr>
              </w:p>
              <w:p w:rsidR="009B654C" w:rsidRDefault="009B654C">
                <w:pPr>
                  <w:rPr>
                    <w:b/>
                    <w:sz w:val="16"/>
                  </w:rPr>
                </w:pPr>
              </w:p>
              <w:p w:rsidR="009B654C" w:rsidRDefault="009B654C">
                <w:pPr>
                  <w:rPr>
                    <w:b/>
                    <w:sz w:val="16"/>
                  </w:rPr>
                </w:pPr>
                <w:r>
                  <w:rPr>
                    <w:rFonts w:hint="eastAsia"/>
                    <w:b/>
                    <w:sz w:val="20"/>
                  </w:rPr>
                  <w:t>R</w:t>
                </w:r>
              </w:p>
              <w:p w:rsidR="009B654C" w:rsidRDefault="009B654C">
                <w:pPr>
                  <w:rPr>
                    <w:b/>
                    <w:sz w:val="10"/>
                  </w:rPr>
                </w:pPr>
              </w:p>
              <w:p w:rsidR="009B654C" w:rsidRDefault="009B654C">
                <w:pPr>
                  <w:rPr>
                    <w:b/>
                    <w:sz w:val="16"/>
                  </w:rPr>
                </w:pPr>
              </w:p>
              <w:p w:rsidR="009B654C" w:rsidRDefault="009B654C">
                <w:pPr>
                  <w:rPr>
                    <w:b/>
                    <w:sz w:val="16"/>
                  </w:rPr>
                </w:pPr>
              </w:p>
              <w:p w:rsidR="009B654C" w:rsidRDefault="009B654C">
                <w:pPr>
                  <w:rPr>
                    <w:b/>
                    <w:sz w:val="16"/>
                  </w:rPr>
                </w:pPr>
                <w:r>
                  <w:rPr>
                    <w:rFonts w:hint="eastAsia"/>
                    <w:b/>
                    <w:sz w:val="20"/>
                  </w:rPr>
                  <w:t>S</w:t>
                </w:r>
              </w:p>
              <w:p w:rsidR="009B654C" w:rsidRDefault="009B654C">
                <w:pPr>
                  <w:rPr>
                    <w:b/>
                    <w:sz w:val="10"/>
                  </w:rPr>
                </w:pPr>
              </w:p>
              <w:p w:rsidR="009B654C" w:rsidRDefault="009B654C">
                <w:pPr>
                  <w:rPr>
                    <w:b/>
                    <w:sz w:val="16"/>
                  </w:rPr>
                </w:pPr>
              </w:p>
              <w:p w:rsidR="009B654C" w:rsidRDefault="009B654C">
                <w:pPr>
                  <w:rPr>
                    <w:b/>
                    <w:sz w:val="16"/>
                  </w:rPr>
                </w:pPr>
              </w:p>
              <w:p w:rsidR="009B654C" w:rsidRDefault="009B654C">
                <w:pPr>
                  <w:rPr>
                    <w:b/>
                    <w:sz w:val="16"/>
                  </w:rPr>
                </w:pPr>
                <w:r>
                  <w:rPr>
                    <w:rFonts w:hint="eastAsia"/>
                    <w:b/>
                    <w:sz w:val="20"/>
                  </w:rPr>
                  <w:t>T</w:t>
                </w:r>
              </w:p>
              <w:p w:rsidR="009B654C" w:rsidRDefault="009B654C">
                <w:pPr>
                  <w:rPr>
                    <w:b/>
                    <w:sz w:val="10"/>
                  </w:rPr>
                </w:pPr>
              </w:p>
              <w:p w:rsidR="009B654C" w:rsidRDefault="009B654C">
                <w:pPr>
                  <w:rPr>
                    <w:b/>
                    <w:sz w:val="16"/>
                  </w:rPr>
                </w:pPr>
              </w:p>
              <w:p w:rsidR="009B654C" w:rsidRDefault="009B654C">
                <w:pPr>
                  <w:rPr>
                    <w:b/>
                    <w:sz w:val="16"/>
                  </w:rPr>
                </w:pPr>
              </w:p>
              <w:p w:rsidR="009B654C" w:rsidRDefault="009B654C">
                <w:pPr>
                  <w:rPr>
                    <w:b/>
                    <w:sz w:val="16"/>
                  </w:rPr>
                </w:pPr>
                <w:r>
                  <w:rPr>
                    <w:rFonts w:hint="eastAsia"/>
                    <w:b/>
                    <w:sz w:val="20"/>
                  </w:rPr>
                  <w:t>U</w:t>
                </w:r>
              </w:p>
              <w:p w:rsidR="009B654C" w:rsidRDefault="009B654C">
                <w:pPr>
                  <w:rPr>
                    <w:b/>
                    <w:sz w:val="10"/>
                  </w:rPr>
                </w:pPr>
              </w:p>
              <w:p w:rsidR="009B654C" w:rsidRDefault="009B654C">
                <w:pPr>
                  <w:rPr>
                    <w:b/>
                    <w:sz w:val="16"/>
                  </w:rPr>
                </w:pPr>
              </w:p>
              <w:p w:rsidR="009B654C" w:rsidRDefault="009B654C">
                <w:pPr>
                  <w:rPr>
                    <w:b/>
                    <w:sz w:val="16"/>
                  </w:rPr>
                </w:pPr>
              </w:p>
              <w:p w:rsidR="009B654C" w:rsidRDefault="009B654C">
                <w:pPr>
                  <w:pStyle w:val="Heading3"/>
                  <w:jc w:val="left"/>
                </w:pPr>
                <w:r>
                  <w:rPr>
                    <w:rFonts w:hint="eastAsia"/>
                  </w:rPr>
                  <w:t>V</w:t>
                </w:r>
              </w:p>
            </w:txbxContent>
          </v:textbox>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60956"/>
    <w:multiLevelType w:val="hybridMultilevel"/>
    <w:tmpl w:val="A978FE5E"/>
    <w:lvl w:ilvl="0" w:tplc="3E98A176">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045E2DBD"/>
    <w:multiLevelType w:val="hybridMultilevel"/>
    <w:tmpl w:val="C1CE726A"/>
    <w:lvl w:ilvl="0" w:tplc="7E24B09C">
      <w:start w:val="1"/>
      <w:numFmt w:val="lowerLetter"/>
      <w:lvlText w:val="(%1)"/>
      <w:lvlJc w:val="left"/>
      <w:pPr>
        <w:ind w:left="2614" w:hanging="360"/>
      </w:pPr>
      <w:rPr>
        <w:rFonts w:eastAsia="Times New Roman" w:hint="default"/>
      </w:rPr>
    </w:lvl>
    <w:lvl w:ilvl="1" w:tplc="08090019" w:tentative="1">
      <w:start w:val="1"/>
      <w:numFmt w:val="lowerLetter"/>
      <w:lvlText w:val="%2."/>
      <w:lvlJc w:val="left"/>
      <w:pPr>
        <w:ind w:left="3334" w:hanging="360"/>
      </w:pPr>
    </w:lvl>
    <w:lvl w:ilvl="2" w:tplc="0809001B" w:tentative="1">
      <w:start w:val="1"/>
      <w:numFmt w:val="lowerRoman"/>
      <w:lvlText w:val="%3."/>
      <w:lvlJc w:val="right"/>
      <w:pPr>
        <w:ind w:left="4054" w:hanging="180"/>
      </w:pPr>
    </w:lvl>
    <w:lvl w:ilvl="3" w:tplc="0809000F" w:tentative="1">
      <w:start w:val="1"/>
      <w:numFmt w:val="decimal"/>
      <w:lvlText w:val="%4."/>
      <w:lvlJc w:val="left"/>
      <w:pPr>
        <w:ind w:left="4774" w:hanging="360"/>
      </w:pPr>
    </w:lvl>
    <w:lvl w:ilvl="4" w:tplc="08090019" w:tentative="1">
      <w:start w:val="1"/>
      <w:numFmt w:val="lowerLetter"/>
      <w:lvlText w:val="%5."/>
      <w:lvlJc w:val="left"/>
      <w:pPr>
        <w:ind w:left="5494" w:hanging="360"/>
      </w:pPr>
    </w:lvl>
    <w:lvl w:ilvl="5" w:tplc="0809001B" w:tentative="1">
      <w:start w:val="1"/>
      <w:numFmt w:val="lowerRoman"/>
      <w:lvlText w:val="%6."/>
      <w:lvlJc w:val="right"/>
      <w:pPr>
        <w:ind w:left="6214" w:hanging="180"/>
      </w:pPr>
    </w:lvl>
    <w:lvl w:ilvl="6" w:tplc="0809000F" w:tentative="1">
      <w:start w:val="1"/>
      <w:numFmt w:val="decimal"/>
      <w:lvlText w:val="%7."/>
      <w:lvlJc w:val="left"/>
      <w:pPr>
        <w:ind w:left="6934" w:hanging="360"/>
      </w:pPr>
    </w:lvl>
    <w:lvl w:ilvl="7" w:tplc="08090019" w:tentative="1">
      <w:start w:val="1"/>
      <w:numFmt w:val="lowerLetter"/>
      <w:lvlText w:val="%8."/>
      <w:lvlJc w:val="left"/>
      <w:pPr>
        <w:ind w:left="7654" w:hanging="360"/>
      </w:pPr>
    </w:lvl>
    <w:lvl w:ilvl="8" w:tplc="0809001B" w:tentative="1">
      <w:start w:val="1"/>
      <w:numFmt w:val="lowerRoman"/>
      <w:lvlText w:val="%9."/>
      <w:lvlJc w:val="right"/>
      <w:pPr>
        <w:ind w:left="8374" w:hanging="180"/>
      </w:pPr>
    </w:lvl>
  </w:abstractNum>
  <w:abstractNum w:abstractNumId="2" w15:restartNumberingAfterBreak="0">
    <w:nsid w:val="0B882362"/>
    <w:multiLevelType w:val="hybridMultilevel"/>
    <w:tmpl w:val="1B9C99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2578F3"/>
    <w:multiLevelType w:val="hybridMultilevel"/>
    <w:tmpl w:val="CF5E053A"/>
    <w:lvl w:ilvl="0" w:tplc="B57A82DC">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4DF6492"/>
    <w:multiLevelType w:val="hybridMultilevel"/>
    <w:tmpl w:val="EECE06D2"/>
    <w:lvl w:ilvl="0" w:tplc="BAA02426">
      <w:start w:val="1"/>
      <w:numFmt w:val="lowerLetter"/>
      <w:lvlText w:val="(%1)"/>
      <w:lvlJc w:val="left"/>
      <w:pPr>
        <w:ind w:left="10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78C184C"/>
    <w:multiLevelType w:val="hybridMultilevel"/>
    <w:tmpl w:val="9E98969C"/>
    <w:lvl w:ilvl="0" w:tplc="103C125A">
      <w:start w:val="1"/>
      <w:numFmt w:val="lowerRoman"/>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17A84E0E"/>
    <w:multiLevelType w:val="hybridMultilevel"/>
    <w:tmpl w:val="E77AF7AE"/>
    <w:lvl w:ilvl="0" w:tplc="3530E74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D167B07"/>
    <w:multiLevelType w:val="hybridMultilevel"/>
    <w:tmpl w:val="A7C6D3C0"/>
    <w:lvl w:ilvl="0" w:tplc="1890B1C0">
      <w:start w:val="1"/>
      <w:numFmt w:val="lowerLetter"/>
      <w:lvlText w:val="(%1)"/>
      <w:lvlJc w:val="left"/>
      <w:pPr>
        <w:ind w:left="2880" w:hanging="720"/>
      </w:pPr>
      <w:rPr>
        <w:rFonts w:eastAsia="Times New Roman" w:hint="default"/>
      </w:r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8" w15:restartNumberingAfterBreak="0">
    <w:nsid w:val="1F6C1DD1"/>
    <w:multiLevelType w:val="hybridMultilevel"/>
    <w:tmpl w:val="AC105F00"/>
    <w:lvl w:ilvl="0" w:tplc="F76C76B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21FE32B5"/>
    <w:multiLevelType w:val="hybridMultilevel"/>
    <w:tmpl w:val="342CEBFA"/>
    <w:lvl w:ilvl="0" w:tplc="2BB0539E">
      <w:start w:val="1"/>
      <w:numFmt w:val="lowerLetter"/>
      <w:lvlText w:val="(%1)"/>
      <w:lvlJc w:val="left"/>
      <w:pPr>
        <w:ind w:left="2520" w:hanging="360"/>
      </w:pPr>
      <w:rPr>
        <w:rFonts w:eastAsia="Times New Roman" w:hint="default"/>
      </w:r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10" w15:restartNumberingAfterBreak="0">
    <w:nsid w:val="22567625"/>
    <w:multiLevelType w:val="hybridMultilevel"/>
    <w:tmpl w:val="3F703E74"/>
    <w:lvl w:ilvl="0" w:tplc="32B23948">
      <w:start w:val="1"/>
      <w:numFmt w:val="decimal"/>
      <w:lvlText w:val="%1."/>
      <w:lvlJc w:val="left"/>
      <w:pPr>
        <w:tabs>
          <w:tab w:val="num" w:pos="2088"/>
        </w:tabs>
        <w:ind w:left="1728" w:firstLine="0"/>
      </w:pPr>
      <w:rPr>
        <w:rFonts w:hint="eastAsia"/>
      </w:rPr>
    </w:lvl>
    <w:lvl w:ilvl="1" w:tplc="6680BC02">
      <w:start w:val="1"/>
      <w:numFmt w:val="lowerLetter"/>
      <w:lvlText w:val="(%2)"/>
      <w:lvlJc w:val="left"/>
      <w:pPr>
        <w:tabs>
          <w:tab w:val="num" w:pos="1500"/>
        </w:tabs>
        <w:ind w:left="1500" w:hanging="420"/>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235C2F7B"/>
    <w:multiLevelType w:val="hybridMultilevel"/>
    <w:tmpl w:val="8DF68900"/>
    <w:lvl w:ilvl="0" w:tplc="3E98A176">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15:restartNumberingAfterBreak="0">
    <w:nsid w:val="238B5344"/>
    <w:multiLevelType w:val="hybridMultilevel"/>
    <w:tmpl w:val="36083594"/>
    <w:lvl w:ilvl="0" w:tplc="A3383190">
      <w:start w:val="1"/>
      <w:numFmt w:val="decimal"/>
      <w:lvlText w:val="（%1）"/>
      <w:lvlJc w:val="left"/>
      <w:pPr>
        <w:ind w:left="2160" w:hanging="360"/>
      </w:pPr>
      <w:rPr>
        <w:rFonts w:ascii="Times New Roman" w:eastAsia="PMingLiU" w:hAnsi="Times New Roman"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15:restartNumberingAfterBreak="0">
    <w:nsid w:val="24B604F6"/>
    <w:multiLevelType w:val="hybridMultilevel"/>
    <w:tmpl w:val="EB96820C"/>
    <w:lvl w:ilvl="0" w:tplc="A3383190">
      <w:start w:val="1"/>
      <w:numFmt w:val="decimal"/>
      <w:lvlText w:val="（%1）"/>
      <w:lvlJc w:val="left"/>
      <w:pPr>
        <w:ind w:left="2160" w:hanging="360"/>
      </w:pPr>
      <w:rPr>
        <w:rFonts w:ascii="Times New Roman" w:eastAsia="PMingLiU" w:hAnsi="Times New Roman"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15:restartNumberingAfterBreak="0">
    <w:nsid w:val="268C7297"/>
    <w:multiLevelType w:val="hybridMultilevel"/>
    <w:tmpl w:val="03423790"/>
    <w:lvl w:ilvl="0" w:tplc="0D967AE8">
      <w:start w:val="1"/>
      <w:numFmt w:val="decimal"/>
      <w:lvlText w:val="（%1）"/>
      <w:lvlJc w:val="left"/>
      <w:pPr>
        <w:ind w:left="2160" w:hanging="360"/>
      </w:pPr>
      <w:rPr>
        <w:rFonts w:ascii="Times New Roman" w:eastAsia="PMingLiU" w:hAnsi="Times New Roman" w:cs="Times New Roman"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 w15:restartNumberingAfterBreak="0">
    <w:nsid w:val="29597DAF"/>
    <w:multiLevelType w:val="hybridMultilevel"/>
    <w:tmpl w:val="E80E0E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A0E0991"/>
    <w:multiLevelType w:val="hybridMultilevel"/>
    <w:tmpl w:val="381E2A00"/>
    <w:lvl w:ilvl="0" w:tplc="A3383190">
      <w:start w:val="1"/>
      <w:numFmt w:val="decimal"/>
      <w:lvlText w:val="（%1）"/>
      <w:lvlJc w:val="left"/>
      <w:pPr>
        <w:ind w:left="2160" w:hanging="360"/>
      </w:pPr>
      <w:rPr>
        <w:rFonts w:ascii="Times New Roman" w:eastAsia="PMingLiU" w:hAnsi="Times New Roman"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15:restartNumberingAfterBreak="0">
    <w:nsid w:val="2B7431CB"/>
    <w:multiLevelType w:val="hybridMultilevel"/>
    <w:tmpl w:val="C9FC484C"/>
    <w:lvl w:ilvl="0" w:tplc="3E98A176">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15:restartNumberingAfterBreak="0">
    <w:nsid w:val="31CD3497"/>
    <w:multiLevelType w:val="hybridMultilevel"/>
    <w:tmpl w:val="129438DA"/>
    <w:lvl w:ilvl="0" w:tplc="BAA0242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9" w15:restartNumberingAfterBreak="0">
    <w:nsid w:val="38F25A66"/>
    <w:multiLevelType w:val="hybridMultilevel"/>
    <w:tmpl w:val="A70ABE6A"/>
    <w:lvl w:ilvl="0" w:tplc="103C125A">
      <w:start w:val="1"/>
      <w:numFmt w:val="lowerRoman"/>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0" w15:restartNumberingAfterBreak="0">
    <w:nsid w:val="40FF363D"/>
    <w:multiLevelType w:val="hybridMultilevel"/>
    <w:tmpl w:val="FEFA60D0"/>
    <w:lvl w:ilvl="0" w:tplc="6680BC02">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1" w15:restartNumberingAfterBreak="0">
    <w:nsid w:val="417731EB"/>
    <w:multiLevelType w:val="hybridMultilevel"/>
    <w:tmpl w:val="0BAAF84C"/>
    <w:lvl w:ilvl="0" w:tplc="9A40093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15:restartNumberingAfterBreak="0">
    <w:nsid w:val="434737FA"/>
    <w:multiLevelType w:val="hybridMultilevel"/>
    <w:tmpl w:val="75EC6626"/>
    <w:lvl w:ilvl="0" w:tplc="8B04B07E">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35C51D8"/>
    <w:multiLevelType w:val="hybridMultilevel"/>
    <w:tmpl w:val="E68C4282"/>
    <w:lvl w:ilvl="0" w:tplc="72EC31B8">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4" w15:restartNumberingAfterBreak="0">
    <w:nsid w:val="45FB630D"/>
    <w:multiLevelType w:val="hybridMultilevel"/>
    <w:tmpl w:val="782823AE"/>
    <w:lvl w:ilvl="0" w:tplc="71DC831E">
      <w:start w:val="1"/>
      <w:numFmt w:val="decimal"/>
      <w:lvlText w:val="%1."/>
      <w:lvlJc w:val="left"/>
      <w:pPr>
        <w:ind w:left="6045" w:hanging="172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98E1EDE"/>
    <w:multiLevelType w:val="hybridMultilevel"/>
    <w:tmpl w:val="C12C2A34"/>
    <w:lvl w:ilvl="0" w:tplc="7BEEDE40">
      <w:start w:val="1"/>
      <w:numFmt w:val="lowerLetter"/>
      <w:lvlText w:val="(%1)"/>
      <w:lvlJc w:val="left"/>
      <w:pPr>
        <w:ind w:left="2595" w:hanging="435"/>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6" w15:restartNumberingAfterBreak="0">
    <w:nsid w:val="49DA7182"/>
    <w:multiLevelType w:val="hybridMultilevel"/>
    <w:tmpl w:val="C57A798E"/>
    <w:lvl w:ilvl="0" w:tplc="3E98A176">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7" w15:restartNumberingAfterBreak="0">
    <w:nsid w:val="4D2C5B6C"/>
    <w:multiLevelType w:val="hybridMultilevel"/>
    <w:tmpl w:val="B2C02340"/>
    <w:lvl w:ilvl="0" w:tplc="0958CB96">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8" w15:restartNumberingAfterBreak="0">
    <w:nsid w:val="506E4CCF"/>
    <w:multiLevelType w:val="hybridMultilevel"/>
    <w:tmpl w:val="BB0C488A"/>
    <w:lvl w:ilvl="0" w:tplc="296465E0">
      <w:start w:val="1"/>
      <w:numFmt w:val="lowerLetter"/>
      <w:lvlText w:val="(%1)"/>
      <w:lvlJc w:val="left"/>
      <w:pPr>
        <w:ind w:left="2595" w:hanging="435"/>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9" w15:restartNumberingAfterBreak="0">
    <w:nsid w:val="53F2346F"/>
    <w:multiLevelType w:val="hybridMultilevel"/>
    <w:tmpl w:val="B12ED996"/>
    <w:lvl w:ilvl="0" w:tplc="BAA0242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0" w15:restartNumberingAfterBreak="0">
    <w:nsid w:val="58F02D88"/>
    <w:multiLevelType w:val="hybridMultilevel"/>
    <w:tmpl w:val="E3086E86"/>
    <w:lvl w:ilvl="0" w:tplc="38CAEF40">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1" w15:restartNumberingAfterBreak="0">
    <w:nsid w:val="59543A91"/>
    <w:multiLevelType w:val="hybridMultilevel"/>
    <w:tmpl w:val="D0CA5A3E"/>
    <w:lvl w:ilvl="0" w:tplc="304422EA">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5D887F6C"/>
    <w:multiLevelType w:val="hybridMultilevel"/>
    <w:tmpl w:val="54940A4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3" w15:restartNumberingAfterBreak="0">
    <w:nsid w:val="61390819"/>
    <w:multiLevelType w:val="hybridMultilevel"/>
    <w:tmpl w:val="C8F4B40C"/>
    <w:lvl w:ilvl="0" w:tplc="BAA02426">
      <w:start w:val="1"/>
      <w:numFmt w:val="lowerLetter"/>
      <w:lvlText w:val="(%1)"/>
      <w:lvlJc w:val="left"/>
      <w:pPr>
        <w:ind w:left="10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69757625"/>
    <w:multiLevelType w:val="hybridMultilevel"/>
    <w:tmpl w:val="7FCC35EA"/>
    <w:lvl w:ilvl="0" w:tplc="EFA8C01C">
      <w:start w:val="1"/>
      <w:numFmt w:val="lowerRoman"/>
      <w:lvlText w:val="(%1)"/>
      <w:lvlJc w:val="left"/>
      <w:pPr>
        <w:ind w:left="1440" w:hanging="360"/>
      </w:pPr>
      <w:rPr>
        <w:rFonts w:hint="eastAsia"/>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5" w15:restartNumberingAfterBreak="0">
    <w:nsid w:val="6D3B2FF5"/>
    <w:multiLevelType w:val="hybridMultilevel"/>
    <w:tmpl w:val="80CC71F8"/>
    <w:lvl w:ilvl="0" w:tplc="7BEEDE40">
      <w:start w:val="1"/>
      <w:numFmt w:val="lowerLetter"/>
      <w:lvlText w:val="(%1)"/>
      <w:lvlJc w:val="left"/>
      <w:pPr>
        <w:ind w:left="2595" w:hanging="435"/>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6" w15:restartNumberingAfterBreak="0">
    <w:nsid w:val="6D80294F"/>
    <w:multiLevelType w:val="hybridMultilevel"/>
    <w:tmpl w:val="F8F0BBD8"/>
    <w:lvl w:ilvl="0" w:tplc="65A6ED66">
      <w:start w:val="1"/>
      <w:numFmt w:val="lowerLetter"/>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7" w15:restartNumberingAfterBreak="0">
    <w:nsid w:val="7336408B"/>
    <w:multiLevelType w:val="hybridMultilevel"/>
    <w:tmpl w:val="29ECCF12"/>
    <w:lvl w:ilvl="0" w:tplc="5ECC13B4">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8" w15:restartNumberingAfterBreak="0">
    <w:nsid w:val="7495403A"/>
    <w:multiLevelType w:val="hybridMultilevel"/>
    <w:tmpl w:val="D5886E00"/>
    <w:lvl w:ilvl="0" w:tplc="696239FC">
      <w:start w:val="1"/>
      <w:numFmt w:val="decimal"/>
      <w:lvlText w:val="（%1）"/>
      <w:lvlJc w:val="left"/>
      <w:pPr>
        <w:ind w:left="2160" w:hanging="360"/>
      </w:pPr>
      <w:rPr>
        <w:rFonts w:ascii="Times New Roman" w:eastAsia="PMingLiU" w:hAnsi="Times New Roman" w:cs="Times New Roman"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9" w15:restartNumberingAfterBreak="0">
    <w:nsid w:val="75593BBE"/>
    <w:multiLevelType w:val="hybridMultilevel"/>
    <w:tmpl w:val="6024A7E8"/>
    <w:lvl w:ilvl="0" w:tplc="3DB6EBBE">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0" w15:restartNumberingAfterBreak="0">
    <w:nsid w:val="78DE23A0"/>
    <w:multiLevelType w:val="hybridMultilevel"/>
    <w:tmpl w:val="535C8922"/>
    <w:lvl w:ilvl="0" w:tplc="7B2E1BD0">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16cid:durableId="790440583">
    <w:abstractNumId w:val="10"/>
  </w:num>
  <w:num w:numId="2" w16cid:durableId="1067071111">
    <w:abstractNumId w:val="15"/>
  </w:num>
  <w:num w:numId="3" w16cid:durableId="365058962">
    <w:abstractNumId w:val="39"/>
  </w:num>
  <w:num w:numId="4" w16cid:durableId="683747646">
    <w:abstractNumId w:val="20"/>
  </w:num>
  <w:num w:numId="5" w16cid:durableId="1480270889">
    <w:abstractNumId w:val="5"/>
  </w:num>
  <w:num w:numId="6" w16cid:durableId="1931700533">
    <w:abstractNumId w:val="11"/>
  </w:num>
  <w:num w:numId="7" w16cid:durableId="1410229964">
    <w:abstractNumId w:val="26"/>
  </w:num>
  <w:num w:numId="8" w16cid:durableId="1835025795">
    <w:abstractNumId w:val="19"/>
  </w:num>
  <w:num w:numId="9" w16cid:durableId="1847672505">
    <w:abstractNumId w:val="0"/>
  </w:num>
  <w:num w:numId="10" w16cid:durableId="1883980382">
    <w:abstractNumId w:val="17"/>
  </w:num>
  <w:num w:numId="11" w16cid:durableId="1471630409">
    <w:abstractNumId w:val="16"/>
  </w:num>
  <w:num w:numId="12" w16cid:durableId="1655916515">
    <w:abstractNumId w:val="13"/>
  </w:num>
  <w:num w:numId="13" w16cid:durableId="508910484">
    <w:abstractNumId w:val="38"/>
  </w:num>
  <w:num w:numId="14" w16cid:durableId="420491917">
    <w:abstractNumId w:val="12"/>
  </w:num>
  <w:num w:numId="15" w16cid:durableId="2052026104">
    <w:abstractNumId w:val="14"/>
  </w:num>
  <w:num w:numId="16" w16cid:durableId="1821379598">
    <w:abstractNumId w:val="21"/>
  </w:num>
  <w:num w:numId="17" w16cid:durableId="641085746">
    <w:abstractNumId w:val="22"/>
  </w:num>
  <w:num w:numId="18" w16cid:durableId="101538084">
    <w:abstractNumId w:val="40"/>
  </w:num>
  <w:num w:numId="19" w16cid:durableId="39911820">
    <w:abstractNumId w:val="2"/>
  </w:num>
  <w:num w:numId="20" w16cid:durableId="164444686">
    <w:abstractNumId w:val="24"/>
  </w:num>
  <w:num w:numId="21" w16cid:durableId="1891989499">
    <w:abstractNumId w:val="6"/>
  </w:num>
  <w:num w:numId="22" w16cid:durableId="822114928">
    <w:abstractNumId w:val="1"/>
  </w:num>
  <w:num w:numId="23" w16cid:durableId="1768964942">
    <w:abstractNumId w:val="37"/>
  </w:num>
  <w:num w:numId="24" w16cid:durableId="933977788">
    <w:abstractNumId w:val="7"/>
  </w:num>
  <w:num w:numId="25" w16cid:durableId="614017960">
    <w:abstractNumId w:val="9"/>
  </w:num>
  <w:num w:numId="26" w16cid:durableId="279648054">
    <w:abstractNumId w:val="23"/>
  </w:num>
  <w:num w:numId="27" w16cid:durableId="551115769">
    <w:abstractNumId w:val="36"/>
  </w:num>
  <w:num w:numId="28" w16cid:durableId="446509628">
    <w:abstractNumId w:val="34"/>
  </w:num>
  <w:num w:numId="29" w16cid:durableId="1878199342">
    <w:abstractNumId w:val="18"/>
  </w:num>
  <w:num w:numId="30" w16cid:durableId="1901790665">
    <w:abstractNumId w:val="31"/>
  </w:num>
  <w:num w:numId="31" w16cid:durableId="778332445">
    <w:abstractNumId w:val="8"/>
  </w:num>
  <w:num w:numId="32" w16cid:durableId="1001545876">
    <w:abstractNumId w:val="3"/>
  </w:num>
  <w:num w:numId="33" w16cid:durableId="1478497058">
    <w:abstractNumId w:val="33"/>
  </w:num>
  <w:num w:numId="34" w16cid:durableId="586771039">
    <w:abstractNumId w:val="29"/>
  </w:num>
  <w:num w:numId="35" w16cid:durableId="237136923">
    <w:abstractNumId w:val="4"/>
  </w:num>
  <w:num w:numId="36" w16cid:durableId="544949623">
    <w:abstractNumId w:val="32"/>
  </w:num>
  <w:num w:numId="37" w16cid:durableId="1012075414">
    <w:abstractNumId w:val="35"/>
  </w:num>
  <w:num w:numId="38" w16cid:durableId="802771219">
    <w:abstractNumId w:val="25"/>
  </w:num>
  <w:num w:numId="39" w16cid:durableId="233508890">
    <w:abstractNumId w:val="28"/>
  </w:num>
  <w:num w:numId="40" w16cid:durableId="1894416137">
    <w:abstractNumId w:val="27"/>
  </w:num>
  <w:num w:numId="41" w16cid:durableId="1117799184">
    <w:abstractNumId w:val="3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attachedTemplate r:id="rId1"/>
  <w:doNotTrackMoves/>
  <w:defaultTabStop w:val="432"/>
  <w:drawingGridHorizontalSpacing w:val="140"/>
  <w:drawingGridVerticalSpacing w:val="190"/>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53711"/>
    <w:rsid w:val="00023C7A"/>
    <w:rsid w:val="00052895"/>
    <w:rsid w:val="00060044"/>
    <w:rsid w:val="00067E00"/>
    <w:rsid w:val="00071585"/>
    <w:rsid w:val="000740B5"/>
    <w:rsid w:val="00091D65"/>
    <w:rsid w:val="00093AFF"/>
    <w:rsid w:val="000B087A"/>
    <w:rsid w:val="000D2AD3"/>
    <w:rsid w:val="000D4A13"/>
    <w:rsid w:val="000E42F7"/>
    <w:rsid w:val="000E6B4C"/>
    <w:rsid w:val="00100BA8"/>
    <w:rsid w:val="0011437A"/>
    <w:rsid w:val="001157BE"/>
    <w:rsid w:val="00152557"/>
    <w:rsid w:val="00154DBF"/>
    <w:rsid w:val="00162B2B"/>
    <w:rsid w:val="00167BC2"/>
    <w:rsid w:val="00171E98"/>
    <w:rsid w:val="00195413"/>
    <w:rsid w:val="00197F8B"/>
    <w:rsid w:val="001A0B18"/>
    <w:rsid w:val="001B06E4"/>
    <w:rsid w:val="001B2207"/>
    <w:rsid w:val="001B3A89"/>
    <w:rsid w:val="001E3FCE"/>
    <w:rsid w:val="001F47CC"/>
    <w:rsid w:val="00204CB6"/>
    <w:rsid w:val="0022343E"/>
    <w:rsid w:val="002366CC"/>
    <w:rsid w:val="0024551E"/>
    <w:rsid w:val="00253163"/>
    <w:rsid w:val="002633A7"/>
    <w:rsid w:val="00264D05"/>
    <w:rsid w:val="00264FF2"/>
    <w:rsid w:val="002D41E7"/>
    <w:rsid w:val="002D433A"/>
    <w:rsid w:val="002D74E5"/>
    <w:rsid w:val="002E01B3"/>
    <w:rsid w:val="002F1F76"/>
    <w:rsid w:val="00306B81"/>
    <w:rsid w:val="00307037"/>
    <w:rsid w:val="003231AF"/>
    <w:rsid w:val="00327DB3"/>
    <w:rsid w:val="003504A3"/>
    <w:rsid w:val="003536F9"/>
    <w:rsid w:val="00373790"/>
    <w:rsid w:val="003B33F6"/>
    <w:rsid w:val="003B53E1"/>
    <w:rsid w:val="003B5B4B"/>
    <w:rsid w:val="003C16E9"/>
    <w:rsid w:val="004051BB"/>
    <w:rsid w:val="00407040"/>
    <w:rsid w:val="0041522C"/>
    <w:rsid w:val="00432AB6"/>
    <w:rsid w:val="0044040D"/>
    <w:rsid w:val="00466DAC"/>
    <w:rsid w:val="004A1351"/>
    <w:rsid w:val="004A4B34"/>
    <w:rsid w:val="004A5E5F"/>
    <w:rsid w:val="004A7334"/>
    <w:rsid w:val="004B65A7"/>
    <w:rsid w:val="004C0150"/>
    <w:rsid w:val="004C3A15"/>
    <w:rsid w:val="00505973"/>
    <w:rsid w:val="0051324F"/>
    <w:rsid w:val="0051639C"/>
    <w:rsid w:val="00543548"/>
    <w:rsid w:val="00543D0D"/>
    <w:rsid w:val="00544A0B"/>
    <w:rsid w:val="00551169"/>
    <w:rsid w:val="00553711"/>
    <w:rsid w:val="00553F12"/>
    <w:rsid w:val="00597424"/>
    <w:rsid w:val="005974D5"/>
    <w:rsid w:val="005A159E"/>
    <w:rsid w:val="005A16AC"/>
    <w:rsid w:val="005B2009"/>
    <w:rsid w:val="005B68EF"/>
    <w:rsid w:val="005C5D81"/>
    <w:rsid w:val="005D4C5F"/>
    <w:rsid w:val="005E125D"/>
    <w:rsid w:val="005E15EB"/>
    <w:rsid w:val="00626DFA"/>
    <w:rsid w:val="006321C9"/>
    <w:rsid w:val="00635901"/>
    <w:rsid w:val="0065587B"/>
    <w:rsid w:val="00681C58"/>
    <w:rsid w:val="00691EF2"/>
    <w:rsid w:val="0069454D"/>
    <w:rsid w:val="006A1F77"/>
    <w:rsid w:val="006C0D54"/>
    <w:rsid w:val="006C7A36"/>
    <w:rsid w:val="006E1301"/>
    <w:rsid w:val="006E1841"/>
    <w:rsid w:val="006E3A18"/>
    <w:rsid w:val="006F6166"/>
    <w:rsid w:val="006F75C7"/>
    <w:rsid w:val="007145EF"/>
    <w:rsid w:val="00715109"/>
    <w:rsid w:val="007216AE"/>
    <w:rsid w:val="0073415B"/>
    <w:rsid w:val="00735F4B"/>
    <w:rsid w:val="007370F0"/>
    <w:rsid w:val="0076392D"/>
    <w:rsid w:val="00766E61"/>
    <w:rsid w:val="00775161"/>
    <w:rsid w:val="00776758"/>
    <w:rsid w:val="00787035"/>
    <w:rsid w:val="00792598"/>
    <w:rsid w:val="00792990"/>
    <w:rsid w:val="007A74C6"/>
    <w:rsid w:val="007C0F80"/>
    <w:rsid w:val="007E0845"/>
    <w:rsid w:val="007E552B"/>
    <w:rsid w:val="007F01B7"/>
    <w:rsid w:val="007F0B6C"/>
    <w:rsid w:val="007F1EB9"/>
    <w:rsid w:val="00800985"/>
    <w:rsid w:val="00804ACB"/>
    <w:rsid w:val="00804B1A"/>
    <w:rsid w:val="00821B1A"/>
    <w:rsid w:val="00822339"/>
    <w:rsid w:val="008251EA"/>
    <w:rsid w:val="00830219"/>
    <w:rsid w:val="00830B1A"/>
    <w:rsid w:val="00830CC7"/>
    <w:rsid w:val="00842753"/>
    <w:rsid w:val="008532C4"/>
    <w:rsid w:val="00857DD6"/>
    <w:rsid w:val="00865EBF"/>
    <w:rsid w:val="008723A3"/>
    <w:rsid w:val="00885CDB"/>
    <w:rsid w:val="008868EC"/>
    <w:rsid w:val="008937B8"/>
    <w:rsid w:val="008A1527"/>
    <w:rsid w:val="008A1C81"/>
    <w:rsid w:val="008A2977"/>
    <w:rsid w:val="008B66C3"/>
    <w:rsid w:val="008C12C2"/>
    <w:rsid w:val="008C618A"/>
    <w:rsid w:val="008D01C5"/>
    <w:rsid w:val="008D44A9"/>
    <w:rsid w:val="008E3588"/>
    <w:rsid w:val="008F29DA"/>
    <w:rsid w:val="00902DAB"/>
    <w:rsid w:val="00902E41"/>
    <w:rsid w:val="00912B52"/>
    <w:rsid w:val="009152A9"/>
    <w:rsid w:val="009225AC"/>
    <w:rsid w:val="00932828"/>
    <w:rsid w:val="00934B95"/>
    <w:rsid w:val="009419FF"/>
    <w:rsid w:val="009555D8"/>
    <w:rsid w:val="00965F17"/>
    <w:rsid w:val="0096785E"/>
    <w:rsid w:val="00974708"/>
    <w:rsid w:val="00981CE3"/>
    <w:rsid w:val="00995680"/>
    <w:rsid w:val="009A5919"/>
    <w:rsid w:val="009B654C"/>
    <w:rsid w:val="009C2256"/>
    <w:rsid w:val="009D6311"/>
    <w:rsid w:val="009D6DAC"/>
    <w:rsid w:val="009E4B5F"/>
    <w:rsid w:val="00A002DB"/>
    <w:rsid w:val="00A0434F"/>
    <w:rsid w:val="00A1064E"/>
    <w:rsid w:val="00A11A49"/>
    <w:rsid w:val="00A12836"/>
    <w:rsid w:val="00A21CD6"/>
    <w:rsid w:val="00A3226D"/>
    <w:rsid w:val="00A50D04"/>
    <w:rsid w:val="00A53968"/>
    <w:rsid w:val="00A60B27"/>
    <w:rsid w:val="00A9018E"/>
    <w:rsid w:val="00A91604"/>
    <w:rsid w:val="00A939F3"/>
    <w:rsid w:val="00A949EB"/>
    <w:rsid w:val="00A94FFE"/>
    <w:rsid w:val="00AA0F12"/>
    <w:rsid w:val="00AA1135"/>
    <w:rsid w:val="00AA72C4"/>
    <w:rsid w:val="00AB0CC1"/>
    <w:rsid w:val="00AB2013"/>
    <w:rsid w:val="00AC3F49"/>
    <w:rsid w:val="00AD0A52"/>
    <w:rsid w:val="00AF3AEF"/>
    <w:rsid w:val="00AF554D"/>
    <w:rsid w:val="00B018A1"/>
    <w:rsid w:val="00B07228"/>
    <w:rsid w:val="00B10CF6"/>
    <w:rsid w:val="00B13B41"/>
    <w:rsid w:val="00B16635"/>
    <w:rsid w:val="00B20604"/>
    <w:rsid w:val="00B206AD"/>
    <w:rsid w:val="00B3175A"/>
    <w:rsid w:val="00B31E60"/>
    <w:rsid w:val="00B34446"/>
    <w:rsid w:val="00B50815"/>
    <w:rsid w:val="00B508D0"/>
    <w:rsid w:val="00B54B64"/>
    <w:rsid w:val="00B5698C"/>
    <w:rsid w:val="00B57BAB"/>
    <w:rsid w:val="00B71ED8"/>
    <w:rsid w:val="00B82D48"/>
    <w:rsid w:val="00B87892"/>
    <w:rsid w:val="00BC13BC"/>
    <w:rsid w:val="00BC2496"/>
    <w:rsid w:val="00BD6961"/>
    <w:rsid w:val="00BE0282"/>
    <w:rsid w:val="00BE1E4E"/>
    <w:rsid w:val="00BE7FDA"/>
    <w:rsid w:val="00C069A6"/>
    <w:rsid w:val="00C073C5"/>
    <w:rsid w:val="00C53CB5"/>
    <w:rsid w:val="00C53EF1"/>
    <w:rsid w:val="00C7138E"/>
    <w:rsid w:val="00C90AAA"/>
    <w:rsid w:val="00CC19DF"/>
    <w:rsid w:val="00CE3D19"/>
    <w:rsid w:val="00D01971"/>
    <w:rsid w:val="00D33419"/>
    <w:rsid w:val="00D62738"/>
    <w:rsid w:val="00D65E95"/>
    <w:rsid w:val="00D86781"/>
    <w:rsid w:val="00D97EFA"/>
    <w:rsid w:val="00DB1925"/>
    <w:rsid w:val="00DB759B"/>
    <w:rsid w:val="00DC5067"/>
    <w:rsid w:val="00DC665F"/>
    <w:rsid w:val="00DD102D"/>
    <w:rsid w:val="00DE4A5D"/>
    <w:rsid w:val="00E22A9B"/>
    <w:rsid w:val="00E231C6"/>
    <w:rsid w:val="00E258D7"/>
    <w:rsid w:val="00E46582"/>
    <w:rsid w:val="00E54F26"/>
    <w:rsid w:val="00E55FAF"/>
    <w:rsid w:val="00E56A72"/>
    <w:rsid w:val="00E60E01"/>
    <w:rsid w:val="00E63005"/>
    <w:rsid w:val="00E803D3"/>
    <w:rsid w:val="00E80441"/>
    <w:rsid w:val="00E808BE"/>
    <w:rsid w:val="00E8465D"/>
    <w:rsid w:val="00E84FD6"/>
    <w:rsid w:val="00E94CA3"/>
    <w:rsid w:val="00E974FB"/>
    <w:rsid w:val="00EB2B24"/>
    <w:rsid w:val="00EB3FD7"/>
    <w:rsid w:val="00EE5017"/>
    <w:rsid w:val="00EE6ABC"/>
    <w:rsid w:val="00EF3B27"/>
    <w:rsid w:val="00EF764C"/>
    <w:rsid w:val="00F06CF5"/>
    <w:rsid w:val="00F11C86"/>
    <w:rsid w:val="00F1465A"/>
    <w:rsid w:val="00F1693F"/>
    <w:rsid w:val="00F262C7"/>
    <w:rsid w:val="00F4012E"/>
    <w:rsid w:val="00F4166E"/>
    <w:rsid w:val="00F5061E"/>
    <w:rsid w:val="00F50D0A"/>
    <w:rsid w:val="00F51673"/>
    <w:rsid w:val="00F558B8"/>
    <w:rsid w:val="00F61000"/>
    <w:rsid w:val="00F632DB"/>
    <w:rsid w:val="00F91A80"/>
    <w:rsid w:val="00FA5C3A"/>
    <w:rsid w:val="00FA7118"/>
    <w:rsid w:val="00FB5EF0"/>
    <w:rsid w:val="00FB61A6"/>
    <w:rsid w:val="00FC12D5"/>
    <w:rsid w:val="00FC7EF5"/>
    <w:rsid w:val="00FD61D6"/>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15:chartTrackingRefBased/>
  <w15:docId w15:val="{B91ACF24-1303-FC4C-ADA2-865E084B80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2738"/>
    <w:pPr>
      <w:tabs>
        <w:tab w:val="left" w:pos="1440"/>
        <w:tab w:val="center" w:pos="4320"/>
        <w:tab w:val="right" w:pos="9072"/>
      </w:tabs>
      <w:snapToGrid w:val="0"/>
    </w:pPr>
    <w:rPr>
      <w:sz w:val="28"/>
      <w:lang w:val="en-US"/>
    </w:rPr>
  </w:style>
  <w:style w:type="paragraph" w:styleId="Heading1">
    <w:name w:val="heading 1"/>
    <w:basedOn w:val="Normal"/>
    <w:next w:val="Normal"/>
    <w:qFormat/>
    <w:rsid w:val="00D62738"/>
    <w:pPr>
      <w:keepNext/>
      <w:tabs>
        <w:tab w:val="clear" w:pos="1440"/>
        <w:tab w:val="clear" w:pos="4320"/>
        <w:tab w:val="clear" w:pos="9072"/>
      </w:tabs>
      <w:snapToGrid/>
      <w:spacing w:before="240" w:after="60"/>
      <w:outlineLvl w:val="0"/>
    </w:pPr>
    <w:rPr>
      <w:rFonts w:ascii="Arial" w:hAnsi="Arial"/>
      <w:b/>
      <w:kern w:val="28"/>
      <w:lang w:val="en-GB"/>
    </w:rPr>
  </w:style>
  <w:style w:type="paragraph" w:styleId="Heading2">
    <w:name w:val="heading 2"/>
    <w:basedOn w:val="Normal"/>
    <w:next w:val="Normal"/>
    <w:qFormat/>
    <w:rsid w:val="00D62738"/>
    <w:pPr>
      <w:keepNext/>
      <w:snapToGrid/>
      <w:outlineLvl w:val="1"/>
    </w:pPr>
    <w:rPr>
      <w:b/>
      <w:bCs/>
      <w:sz w:val="20"/>
      <w:szCs w:val="24"/>
    </w:rPr>
  </w:style>
  <w:style w:type="paragraph" w:styleId="Heading3">
    <w:name w:val="heading 3"/>
    <w:basedOn w:val="Normal"/>
    <w:next w:val="Normal"/>
    <w:qFormat/>
    <w:rsid w:val="00D62738"/>
    <w:pPr>
      <w:keepNext/>
      <w:snapToGrid/>
      <w:jc w:val="center"/>
      <w:outlineLvl w:val="2"/>
    </w:pPr>
    <w:rPr>
      <w:b/>
      <w:bCs/>
      <w:sz w:val="20"/>
      <w:szCs w:val="24"/>
    </w:rPr>
  </w:style>
  <w:style w:type="paragraph" w:styleId="Heading4">
    <w:name w:val="heading 4"/>
    <w:basedOn w:val="Normal"/>
    <w:next w:val="NormalIndent"/>
    <w:qFormat/>
    <w:rsid w:val="00D62738"/>
    <w:pPr>
      <w:keepNext/>
      <w:tabs>
        <w:tab w:val="clear" w:pos="1440"/>
        <w:tab w:val="clear" w:pos="4320"/>
        <w:tab w:val="clear" w:pos="9072"/>
        <w:tab w:val="left" w:pos="3600"/>
        <w:tab w:val="left" w:pos="6840"/>
      </w:tabs>
      <w:adjustRightInd w:val="0"/>
      <w:spacing w:line="480" w:lineRule="auto"/>
      <w:jc w:val="both"/>
      <w:outlineLvl w:val="3"/>
    </w:pPr>
    <w:rPr>
      <w:b/>
      <w:sz w:val="26"/>
    </w:rPr>
  </w:style>
  <w:style w:type="paragraph" w:styleId="Heading5">
    <w:name w:val="heading 5"/>
    <w:basedOn w:val="Normal"/>
    <w:next w:val="Normal"/>
    <w:qFormat/>
    <w:rsid w:val="00D62738"/>
    <w:pPr>
      <w:keepNext/>
      <w:tabs>
        <w:tab w:val="clear" w:pos="1440"/>
        <w:tab w:val="clear" w:pos="4320"/>
        <w:tab w:val="clear" w:pos="9072"/>
      </w:tabs>
      <w:snapToGrid/>
      <w:jc w:val="right"/>
      <w:outlineLvl w:val="4"/>
    </w:pPr>
    <w:rPr>
      <w:rFonts w:ascii="Courier New" w:hAnsi="Courier New"/>
      <w:b/>
      <w:sz w:val="24"/>
      <w:lang w:val="en-GB"/>
    </w:rPr>
  </w:style>
  <w:style w:type="paragraph" w:styleId="Heading6">
    <w:name w:val="heading 6"/>
    <w:basedOn w:val="Normal"/>
    <w:next w:val="NormalIndent"/>
    <w:qFormat/>
    <w:rsid w:val="00D62738"/>
    <w:pPr>
      <w:keepNext/>
      <w:widowControl w:val="0"/>
      <w:tabs>
        <w:tab w:val="clear" w:pos="1440"/>
        <w:tab w:val="clear" w:pos="4320"/>
        <w:tab w:val="clear" w:pos="9072"/>
      </w:tabs>
      <w:snapToGrid/>
      <w:spacing w:line="480" w:lineRule="auto"/>
      <w:ind w:left="1470"/>
      <w:jc w:val="both"/>
      <w:outlineLvl w:val="5"/>
    </w:pPr>
    <w:rPr>
      <w:kern w:val="2"/>
      <w:sz w:val="26"/>
    </w:rPr>
  </w:style>
  <w:style w:type="paragraph" w:styleId="Heading7">
    <w:name w:val="heading 7"/>
    <w:basedOn w:val="Normal"/>
    <w:next w:val="NormalIndent"/>
    <w:qFormat/>
    <w:rsid w:val="00D62738"/>
    <w:pPr>
      <w:keepNext/>
      <w:tabs>
        <w:tab w:val="clear" w:pos="4320"/>
        <w:tab w:val="clear" w:pos="9072"/>
      </w:tabs>
      <w:spacing w:line="480" w:lineRule="auto"/>
      <w:jc w:val="both"/>
      <w:outlineLvl w:val="6"/>
    </w:pPr>
    <w:rPr>
      <w:sz w:val="26"/>
      <w:u w:val="single"/>
    </w:rPr>
  </w:style>
  <w:style w:type="paragraph" w:styleId="Heading8">
    <w:name w:val="heading 8"/>
    <w:basedOn w:val="Normal"/>
    <w:next w:val="NormalIndent"/>
    <w:qFormat/>
    <w:rsid w:val="00D62738"/>
    <w:pPr>
      <w:keepNext/>
      <w:tabs>
        <w:tab w:val="clear" w:pos="4320"/>
        <w:tab w:val="clear" w:pos="9072"/>
      </w:tabs>
      <w:spacing w:line="480" w:lineRule="auto"/>
      <w:jc w:val="center"/>
      <w:outlineLvl w:val="7"/>
    </w:pPr>
    <w:rPr>
      <w:sz w:val="26"/>
      <w:u w:val="single"/>
      <w:lang w:val="en-GB"/>
    </w:rPr>
  </w:style>
  <w:style w:type="paragraph" w:styleId="Heading9">
    <w:name w:val="heading 9"/>
    <w:basedOn w:val="Normal"/>
    <w:next w:val="NormalIndent"/>
    <w:qFormat/>
    <w:rsid w:val="00D62738"/>
    <w:pPr>
      <w:keepNext/>
      <w:tabs>
        <w:tab w:val="clear" w:pos="1440"/>
        <w:tab w:val="clear" w:pos="4320"/>
        <w:tab w:val="clear" w:pos="9072"/>
      </w:tabs>
      <w:snapToGrid/>
      <w:jc w:val="center"/>
      <w:outlineLvl w:val="8"/>
    </w:pPr>
    <w:rPr>
      <w:rFonts w:ascii="Courier New" w:hAnsi="Courier New"/>
      <w:b/>
      <w:sz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rsid w:val="00D62738"/>
    <w:pPr>
      <w:tabs>
        <w:tab w:val="clear" w:pos="1440"/>
        <w:tab w:val="clear" w:pos="4320"/>
        <w:tab w:val="clear" w:pos="9072"/>
      </w:tabs>
      <w:snapToGrid/>
      <w:ind w:firstLine="420"/>
    </w:pPr>
    <w:rPr>
      <w:rFonts w:ascii="Courier New" w:hAnsi="Courier New"/>
      <w:b/>
      <w:sz w:val="24"/>
      <w:lang w:val="en-GB"/>
    </w:rPr>
  </w:style>
  <w:style w:type="paragraph" w:styleId="Header">
    <w:name w:val="header"/>
    <w:basedOn w:val="Normal"/>
    <w:link w:val="HeaderChar"/>
    <w:uiPriority w:val="99"/>
    <w:rsid w:val="00D62738"/>
    <w:pPr>
      <w:tabs>
        <w:tab w:val="center" w:pos="4153"/>
        <w:tab w:val="right" w:pos="8306"/>
      </w:tabs>
      <w:jc w:val="center"/>
    </w:pPr>
    <w:rPr>
      <w:sz w:val="18"/>
    </w:rPr>
  </w:style>
  <w:style w:type="character" w:customStyle="1" w:styleId="HeaderChar">
    <w:name w:val="Header Char"/>
    <w:basedOn w:val="DefaultParagraphFont"/>
    <w:link w:val="Header"/>
    <w:uiPriority w:val="99"/>
    <w:rsid w:val="00BC2496"/>
    <w:rPr>
      <w:sz w:val="18"/>
    </w:rPr>
  </w:style>
  <w:style w:type="paragraph" w:customStyle="1" w:styleId="altd">
    <w:name w:val="altd"/>
    <w:basedOn w:val="Normal"/>
    <w:rsid w:val="00D62738"/>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rsid w:val="00D62738"/>
    <w:pPr>
      <w:tabs>
        <w:tab w:val="left" w:pos="1411"/>
      </w:tabs>
      <w:overflowPunct w:val="0"/>
      <w:autoSpaceDE w:val="0"/>
      <w:autoSpaceDN w:val="0"/>
      <w:spacing w:line="360" w:lineRule="auto"/>
      <w:jc w:val="center"/>
    </w:pPr>
    <w:rPr>
      <w:rFonts w:eastAsia="MingLiU"/>
      <w:b/>
      <w:caps/>
      <w:lang w:val="en-GB"/>
    </w:rPr>
  </w:style>
  <w:style w:type="paragraph" w:customStyle="1" w:styleId="normal2">
    <w:name w:val="normal2"/>
    <w:basedOn w:val="normal1"/>
    <w:rsid w:val="00D62738"/>
    <w:rPr>
      <w:b w:val="0"/>
    </w:rPr>
  </w:style>
  <w:style w:type="paragraph" w:customStyle="1" w:styleId="normal3">
    <w:name w:val="normal3"/>
    <w:basedOn w:val="Normal"/>
    <w:rsid w:val="00D62738"/>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rsid w:val="00D62738"/>
    <w:pPr>
      <w:spacing w:line="240" w:lineRule="auto"/>
      <w:jc w:val="right"/>
    </w:pPr>
    <w:rPr>
      <w:b w:val="0"/>
    </w:rPr>
  </w:style>
  <w:style w:type="paragraph" w:styleId="Footer">
    <w:name w:val="footer"/>
    <w:basedOn w:val="Normal"/>
    <w:link w:val="FooterChar"/>
    <w:uiPriority w:val="99"/>
    <w:semiHidden/>
    <w:rsid w:val="00D62738"/>
    <w:pPr>
      <w:tabs>
        <w:tab w:val="center" w:pos="4153"/>
        <w:tab w:val="right" w:pos="8306"/>
      </w:tabs>
    </w:pPr>
    <w:rPr>
      <w:sz w:val="20"/>
    </w:rPr>
  </w:style>
  <w:style w:type="character" w:customStyle="1" w:styleId="FooterChar">
    <w:name w:val="Footer Char"/>
    <w:basedOn w:val="DefaultParagraphFont"/>
    <w:link w:val="Footer"/>
    <w:uiPriority w:val="99"/>
    <w:semiHidden/>
    <w:rsid w:val="00BC2496"/>
  </w:style>
  <w:style w:type="character" w:styleId="PageNumber">
    <w:name w:val="page number"/>
    <w:basedOn w:val="DefaultParagraphFont"/>
    <w:semiHidden/>
    <w:rsid w:val="00D62738"/>
  </w:style>
  <w:style w:type="paragraph" w:customStyle="1" w:styleId="Draft">
    <w:name w:val="Draft"/>
    <w:basedOn w:val="Normal"/>
    <w:rsid w:val="00D62738"/>
    <w:pPr>
      <w:spacing w:line="600" w:lineRule="exact"/>
    </w:pPr>
  </w:style>
  <w:style w:type="paragraph" w:customStyle="1" w:styleId="Final">
    <w:name w:val="Final"/>
    <w:basedOn w:val="Draft"/>
    <w:rsid w:val="00D62738"/>
    <w:pPr>
      <w:spacing w:line="360" w:lineRule="auto"/>
    </w:pPr>
  </w:style>
  <w:style w:type="paragraph" w:customStyle="1" w:styleId="Quotation">
    <w:name w:val="Quotation"/>
    <w:basedOn w:val="Normal"/>
    <w:rsid w:val="00D62738"/>
    <w:pPr>
      <w:tabs>
        <w:tab w:val="left" w:pos="1872"/>
        <w:tab w:val="left" w:pos="2304"/>
      </w:tabs>
      <w:spacing w:before="240"/>
      <w:ind w:left="1440" w:right="720"/>
    </w:pPr>
    <w:rPr>
      <w:kern w:val="2"/>
      <w:sz w:val="24"/>
    </w:rPr>
  </w:style>
  <w:style w:type="paragraph" w:customStyle="1" w:styleId="Hanging">
    <w:name w:val="Hanging"/>
    <w:basedOn w:val="Normal"/>
    <w:rsid w:val="00D62738"/>
    <w:pPr>
      <w:snapToGrid/>
      <w:spacing w:before="120" w:line="440" w:lineRule="exact"/>
      <w:ind w:left="1440" w:hanging="720"/>
    </w:pPr>
    <w:rPr>
      <w:kern w:val="2"/>
    </w:rPr>
  </w:style>
  <w:style w:type="paragraph" w:customStyle="1" w:styleId="hspace">
    <w:name w:val="hspace"/>
    <w:basedOn w:val="Normal"/>
    <w:rsid w:val="00D62738"/>
    <w:pPr>
      <w:spacing w:line="200" w:lineRule="exact"/>
    </w:pPr>
  </w:style>
  <w:style w:type="paragraph" w:customStyle="1" w:styleId="Heading">
    <w:name w:val="Heading"/>
    <w:basedOn w:val="Normal"/>
    <w:rsid w:val="00D62738"/>
    <w:pPr>
      <w:spacing w:line="360" w:lineRule="auto"/>
    </w:pPr>
  </w:style>
  <w:style w:type="paragraph" w:customStyle="1" w:styleId="Indent3">
    <w:name w:val="Indent3"/>
    <w:basedOn w:val="Normal"/>
    <w:rsid w:val="00D62738"/>
    <w:pPr>
      <w:ind w:left="4320"/>
    </w:pPr>
  </w:style>
  <w:style w:type="paragraph" w:styleId="BlockText">
    <w:name w:val="Block Text"/>
    <w:basedOn w:val="Normal"/>
    <w:semiHidden/>
    <w:rsid w:val="00D62738"/>
    <w:pPr>
      <w:tabs>
        <w:tab w:val="clear" w:pos="4320"/>
        <w:tab w:val="center" w:pos="4440"/>
        <w:tab w:val="center" w:pos="6000"/>
        <w:tab w:val="right" w:pos="8760"/>
      </w:tabs>
      <w:spacing w:line="300" w:lineRule="exact"/>
      <w:ind w:left="4440" w:right="-309"/>
      <w:jc w:val="both"/>
    </w:pPr>
  </w:style>
  <w:style w:type="paragraph" w:styleId="BodyTextIndent">
    <w:name w:val="Body Text Indent"/>
    <w:basedOn w:val="Normal"/>
    <w:semiHidden/>
    <w:rsid w:val="00D62738"/>
    <w:pPr>
      <w:tabs>
        <w:tab w:val="clear" w:pos="1440"/>
        <w:tab w:val="clear" w:pos="4320"/>
        <w:tab w:val="clear" w:pos="9072"/>
      </w:tabs>
      <w:snapToGrid/>
      <w:spacing w:line="360" w:lineRule="auto"/>
      <w:ind w:firstLine="1440"/>
    </w:pPr>
    <w:rPr>
      <w:kern w:val="2"/>
      <w:lang w:val="en-GB"/>
    </w:rPr>
  </w:style>
  <w:style w:type="paragraph" w:styleId="BodyText">
    <w:name w:val="Body Text"/>
    <w:basedOn w:val="Normal"/>
    <w:semiHidden/>
    <w:rsid w:val="00D62738"/>
    <w:pPr>
      <w:tabs>
        <w:tab w:val="clear" w:pos="1440"/>
        <w:tab w:val="clear" w:pos="4320"/>
        <w:tab w:val="clear" w:pos="9072"/>
      </w:tabs>
      <w:snapToGrid/>
      <w:spacing w:line="360" w:lineRule="auto"/>
    </w:pPr>
    <w:rPr>
      <w:lang w:val="en-GB"/>
    </w:rPr>
  </w:style>
  <w:style w:type="paragraph" w:styleId="BodyTextIndent2">
    <w:name w:val="Body Text Indent 2"/>
    <w:basedOn w:val="Normal"/>
    <w:semiHidden/>
    <w:rsid w:val="00D62738"/>
    <w:pPr>
      <w:tabs>
        <w:tab w:val="clear" w:pos="1440"/>
        <w:tab w:val="clear" w:pos="4320"/>
        <w:tab w:val="clear" w:pos="9072"/>
      </w:tabs>
      <w:spacing w:line="480" w:lineRule="auto"/>
      <w:ind w:left="2160" w:hanging="720"/>
      <w:jc w:val="both"/>
    </w:pPr>
    <w:rPr>
      <w:sz w:val="26"/>
      <w:lang w:val="en-GB"/>
    </w:rPr>
  </w:style>
  <w:style w:type="paragraph" w:styleId="BodyText2">
    <w:name w:val="Body Text 2"/>
    <w:basedOn w:val="Normal"/>
    <w:semiHidden/>
    <w:rsid w:val="00D62738"/>
    <w:pPr>
      <w:spacing w:line="480" w:lineRule="auto"/>
      <w:jc w:val="both"/>
    </w:pPr>
    <w:rPr>
      <w:sz w:val="26"/>
    </w:rPr>
  </w:style>
  <w:style w:type="paragraph" w:styleId="Title">
    <w:name w:val="Title"/>
    <w:basedOn w:val="Normal"/>
    <w:qFormat/>
    <w:rsid w:val="00D62738"/>
    <w:pPr>
      <w:tabs>
        <w:tab w:val="clear" w:pos="1440"/>
        <w:tab w:val="clear" w:pos="4320"/>
        <w:tab w:val="clear" w:pos="9072"/>
      </w:tabs>
      <w:snapToGrid/>
      <w:spacing w:line="360" w:lineRule="auto"/>
      <w:jc w:val="center"/>
    </w:pPr>
    <w:rPr>
      <w:b/>
      <w:sz w:val="24"/>
      <w:u w:val="single"/>
    </w:rPr>
  </w:style>
  <w:style w:type="paragraph" w:styleId="BodyTextIndent3">
    <w:name w:val="Body Text Indent 3"/>
    <w:basedOn w:val="Normal"/>
    <w:semiHidden/>
    <w:rsid w:val="00D62738"/>
    <w:pPr>
      <w:tabs>
        <w:tab w:val="clear" w:pos="4320"/>
        <w:tab w:val="clear" w:pos="9072"/>
      </w:tabs>
      <w:spacing w:line="480" w:lineRule="auto"/>
      <w:ind w:left="1400"/>
      <w:jc w:val="both"/>
    </w:pPr>
    <w:rPr>
      <w:sz w:val="26"/>
    </w:rPr>
  </w:style>
  <w:style w:type="paragraph" w:styleId="BodyText3">
    <w:name w:val="Body Text 3"/>
    <w:basedOn w:val="Normal"/>
    <w:semiHidden/>
    <w:rsid w:val="00D62738"/>
    <w:pPr>
      <w:tabs>
        <w:tab w:val="clear" w:pos="1440"/>
        <w:tab w:val="clear" w:pos="4320"/>
        <w:tab w:val="clear" w:pos="9072"/>
        <w:tab w:val="left" w:pos="1400"/>
      </w:tabs>
      <w:spacing w:line="480" w:lineRule="auto"/>
      <w:ind w:right="470"/>
      <w:jc w:val="both"/>
    </w:pPr>
    <w:rPr>
      <w:sz w:val="26"/>
    </w:rPr>
  </w:style>
  <w:style w:type="paragraph" w:styleId="BalloonText">
    <w:name w:val="Balloon Text"/>
    <w:basedOn w:val="Normal"/>
    <w:link w:val="BalloonTextChar"/>
    <w:uiPriority w:val="99"/>
    <w:semiHidden/>
    <w:unhideWhenUsed/>
    <w:rsid w:val="00B018A1"/>
    <w:rPr>
      <w:rFonts w:ascii="Tahoma" w:hAnsi="Tahoma" w:cs="Tahoma"/>
      <w:sz w:val="16"/>
      <w:szCs w:val="16"/>
    </w:rPr>
  </w:style>
  <w:style w:type="character" w:customStyle="1" w:styleId="BalloonTextChar">
    <w:name w:val="Balloon Text Char"/>
    <w:basedOn w:val="DefaultParagraphFont"/>
    <w:link w:val="BalloonText"/>
    <w:uiPriority w:val="99"/>
    <w:semiHidden/>
    <w:rsid w:val="00B018A1"/>
    <w:rPr>
      <w:rFonts w:ascii="Tahoma" w:hAnsi="Tahoma" w:cs="Tahoma"/>
      <w:sz w:val="16"/>
      <w:szCs w:val="16"/>
    </w:rPr>
  </w:style>
  <w:style w:type="paragraph" w:styleId="ListParagraph">
    <w:name w:val="List Paragraph"/>
    <w:basedOn w:val="Normal"/>
    <w:uiPriority w:val="34"/>
    <w:qFormat/>
    <w:rsid w:val="00804B1A"/>
    <w:pPr>
      <w:ind w:left="720"/>
    </w:pPr>
  </w:style>
  <w:style w:type="paragraph" w:styleId="NormalWeb">
    <w:name w:val="Normal (Web)"/>
    <w:basedOn w:val="Normal"/>
    <w:uiPriority w:val="99"/>
    <w:semiHidden/>
    <w:unhideWhenUsed/>
    <w:rsid w:val="0051639C"/>
    <w:pPr>
      <w:tabs>
        <w:tab w:val="clear" w:pos="1440"/>
        <w:tab w:val="clear" w:pos="4320"/>
        <w:tab w:val="clear" w:pos="9072"/>
      </w:tabs>
      <w:snapToGrid/>
      <w:spacing w:before="100" w:beforeAutospacing="1" w:after="100" w:afterAutospacing="1"/>
    </w:pPr>
    <w:rPr>
      <w:rFonts w:eastAsia="Times New Roman"/>
      <w:sz w:val="24"/>
      <w:szCs w:val="24"/>
    </w:rPr>
  </w:style>
  <w:style w:type="paragraph" w:customStyle="1" w:styleId="quote">
    <w:name w:val="quote"/>
    <w:basedOn w:val="Normal"/>
    <w:rsid w:val="0051639C"/>
    <w:pPr>
      <w:tabs>
        <w:tab w:val="clear" w:pos="1440"/>
        <w:tab w:val="clear" w:pos="4320"/>
        <w:tab w:val="clear" w:pos="9072"/>
      </w:tabs>
      <w:snapToGrid/>
      <w:spacing w:before="100" w:beforeAutospacing="1" w:after="100" w:afterAutospacing="1"/>
    </w:pPr>
    <w:rPr>
      <w:rFonts w:eastAsia="Times New Roman"/>
      <w:sz w:val="24"/>
      <w:szCs w:val="24"/>
    </w:rPr>
  </w:style>
  <w:style w:type="paragraph" w:styleId="FootnoteText">
    <w:name w:val="footnote text"/>
    <w:basedOn w:val="Normal"/>
    <w:link w:val="FootnoteTextChar"/>
    <w:uiPriority w:val="99"/>
    <w:semiHidden/>
    <w:unhideWhenUsed/>
    <w:rsid w:val="00C90AAA"/>
    <w:pPr>
      <w:tabs>
        <w:tab w:val="clear" w:pos="1440"/>
        <w:tab w:val="clear" w:pos="4320"/>
        <w:tab w:val="clear" w:pos="9072"/>
      </w:tabs>
      <w:snapToGrid/>
    </w:pPr>
    <w:rPr>
      <w:sz w:val="20"/>
      <w:lang w:val="en-GB"/>
    </w:rPr>
  </w:style>
  <w:style w:type="character" w:customStyle="1" w:styleId="FootnoteTextChar">
    <w:name w:val="Footnote Text Char"/>
    <w:basedOn w:val="DefaultParagraphFont"/>
    <w:link w:val="FootnoteText"/>
    <w:uiPriority w:val="99"/>
    <w:semiHidden/>
    <w:rsid w:val="00C90AAA"/>
    <w:rPr>
      <w:rFonts w:eastAsia="SimSun" w:cs="Times New Roman"/>
      <w:lang w:val="en-GB"/>
    </w:rPr>
  </w:style>
  <w:style w:type="character" w:styleId="FootnoteReference">
    <w:name w:val="footnote reference"/>
    <w:basedOn w:val="DefaultParagraphFont"/>
    <w:uiPriority w:val="99"/>
    <w:semiHidden/>
    <w:unhideWhenUsed/>
    <w:rsid w:val="00C90AAA"/>
    <w:rPr>
      <w:vertAlign w:val="superscript"/>
    </w:rPr>
  </w:style>
  <w:style w:type="character" w:styleId="Hyperlink">
    <w:name w:val="Hyperlink"/>
    <w:basedOn w:val="DefaultParagraphFont"/>
    <w:uiPriority w:val="99"/>
    <w:semiHidden/>
    <w:unhideWhenUsed/>
    <w:rsid w:val="00BC2496"/>
    <w:rPr>
      <w:color w:val="99000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ogin.westlaw.com.hk/maf/wlhk/app/document?src=doc&amp;linktype=ref&amp;&amp;context=6&amp;crumb-action=replace&amp;docguid=I60B84BD1E42311DAA7CF8F68F6EE57AB" TargetMode="Externa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AB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A007E6-6E7F-4841-815B-1C399B4B33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C:\Program Files\Microsoft Office\Templates\ABC.dot</Template>
  <TotalTime>0</TotalTime>
  <Pages>3</Pages>
  <Words>7052</Words>
  <Characters>40202</Characters>
  <Application>Microsoft Office Word</Application>
  <DocSecurity>0</DocSecurity>
  <Lines>335</Lines>
  <Paragraphs>94</Paragraphs>
  <ScaleCrop>false</ScaleCrop>
  <HeadingPairs>
    <vt:vector size="2" baseType="variant">
      <vt:variant>
        <vt:lpstr>Title</vt:lpstr>
      </vt:variant>
      <vt:variant>
        <vt:i4>1</vt:i4>
      </vt:variant>
    </vt:vector>
  </HeadingPairs>
  <TitlesOfParts>
    <vt:vector size="1" baseType="lpstr">
      <vt:lpstr>CACV</vt:lpstr>
    </vt:vector>
  </TitlesOfParts>
  <Company>Judiciary</Company>
  <LinksUpToDate>false</LinksUpToDate>
  <CharactersWithSpaces>47160</CharactersWithSpaces>
  <SharedDoc>false</SharedDoc>
  <HLinks>
    <vt:vector size="6" baseType="variant">
      <vt:variant>
        <vt:i4>196609</vt:i4>
      </vt:variant>
      <vt:variant>
        <vt:i4>0</vt:i4>
      </vt:variant>
      <vt:variant>
        <vt:i4>0</vt:i4>
      </vt:variant>
      <vt:variant>
        <vt:i4>5</vt:i4>
      </vt:variant>
      <vt:variant>
        <vt:lpwstr>http://login.westlaw.com.hk/maf/wlhk/app/document?src=doc&amp;linktype=ref&amp;&amp;context=6&amp;crumb-action=replace&amp;docguid=I60B84BD1E42311DAA7CF8F68F6EE57AB</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CACV</dc:title>
  <dc:subject/>
  <dc:creator>Jeannie MY MokSo</dc:creator>
  <cp:keywords/>
  <cp:lastModifiedBy>Adrien Kwong</cp:lastModifiedBy>
  <cp:revision>2</cp:revision>
  <cp:lastPrinted>2015-09-08T02:30:00Z</cp:lastPrinted>
  <dcterms:created xsi:type="dcterms:W3CDTF">2023-10-14T01:11:00Z</dcterms:created>
  <dcterms:modified xsi:type="dcterms:W3CDTF">2023-10-14T01:11:00Z</dcterms:modified>
</cp:coreProperties>
</file>