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3633" w:rsidRDefault="00DE3633">
      <w:pPr>
        <w:pStyle w:val="Heading4"/>
      </w:pPr>
    </w:p>
    <w:p w:rsidR="00DE3633" w:rsidRDefault="00DE3633">
      <w:pPr>
        <w:pStyle w:val="Heading4"/>
      </w:pPr>
      <w:r>
        <w:t>DCPI510/2006</w:t>
      </w:r>
    </w:p>
    <w:p w:rsidR="00DE3633" w:rsidRDefault="00DE3633">
      <w:pPr>
        <w:spacing w:line="360" w:lineRule="auto"/>
        <w:jc w:val="center"/>
        <w:rPr>
          <w:rFonts w:hint="eastAsia"/>
          <w:bCs/>
          <w:sz w:val="28"/>
          <w:lang w:val="en-GB"/>
        </w:rPr>
      </w:pPr>
    </w:p>
    <w:p w:rsidR="00DE3633" w:rsidRDefault="00DE3633">
      <w:pPr>
        <w:pStyle w:val="Heading3"/>
        <w:spacing w:line="360" w:lineRule="auto"/>
        <w:rPr>
          <w:rFonts w:hint="eastAsia"/>
          <w:szCs w:val="24"/>
          <w:lang w:eastAsia="zh-CN"/>
        </w:rPr>
      </w:pPr>
      <w:r>
        <w:rPr>
          <w:szCs w:val="24"/>
          <w:lang w:eastAsia="zh-CN"/>
        </w:rPr>
        <w:t>IN THE DISTRICT COURT OF THE</w:t>
      </w:r>
    </w:p>
    <w:p w:rsidR="00DE3633" w:rsidRDefault="00DE3633">
      <w:pPr>
        <w:pStyle w:val="Heading3"/>
        <w:spacing w:line="360" w:lineRule="auto"/>
      </w:pPr>
      <w:r>
        <w:t>HONG KONG SPECIAL ADMINISTRATIVE REGION</w:t>
      </w:r>
    </w:p>
    <w:p w:rsidR="00DE3633" w:rsidRDefault="00DE3633">
      <w:pPr>
        <w:pStyle w:val="Heading2"/>
        <w:spacing w:line="360" w:lineRule="auto"/>
        <w:rPr>
          <w:szCs w:val="24"/>
          <w:lang w:eastAsia="zh-CN"/>
        </w:rPr>
      </w:pPr>
      <w:r>
        <w:t>PERSONAL INJURIES</w:t>
      </w:r>
      <w:r>
        <w:rPr>
          <w:szCs w:val="24"/>
          <w:lang w:eastAsia="zh-CN"/>
        </w:rPr>
        <w:t xml:space="preserve"> ACTION NO. 510 OF 2006</w:t>
      </w:r>
    </w:p>
    <w:p w:rsidR="00DE3633" w:rsidRDefault="00DE3633">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DE3633" w:rsidRDefault="00DE3633">
      <w:pPr>
        <w:jc w:val="center"/>
        <w:rPr>
          <w:bCs/>
          <w:sz w:val="28"/>
          <w:u w:val="single"/>
          <w:lang w:val="en-GB"/>
        </w:rPr>
      </w:pPr>
    </w:p>
    <w:p w:rsidR="00DE3633" w:rsidRDefault="00DE3633">
      <w:pPr>
        <w:rPr>
          <w:bCs/>
          <w:sz w:val="28"/>
          <w:lang w:val="en-GB"/>
        </w:rPr>
      </w:pPr>
      <w:r>
        <w:rPr>
          <w:bCs/>
          <w:sz w:val="28"/>
          <w:lang w:val="en-GB"/>
        </w:rPr>
        <w:t>BETWEEN</w:t>
      </w:r>
    </w:p>
    <w:p w:rsidR="00DE3633" w:rsidRDefault="00DE3633">
      <w:pPr>
        <w:tabs>
          <w:tab w:val="center" w:pos="4253"/>
          <w:tab w:val="right" w:pos="8505"/>
        </w:tabs>
        <w:rPr>
          <w:bCs/>
          <w:sz w:val="28"/>
          <w:lang w:val="en-GB"/>
        </w:rPr>
      </w:pPr>
    </w:p>
    <w:p w:rsidR="00DE3633" w:rsidRDefault="00DE3633">
      <w:pPr>
        <w:tabs>
          <w:tab w:val="center" w:pos="4253"/>
          <w:tab w:val="right" w:pos="8505"/>
        </w:tabs>
        <w:rPr>
          <w:bCs/>
          <w:sz w:val="28"/>
          <w:lang w:val="en-GB"/>
        </w:rPr>
      </w:pPr>
      <w:r>
        <w:rPr>
          <w:bCs/>
          <w:sz w:val="28"/>
          <w:lang w:val="en-GB"/>
        </w:rPr>
        <w:tab/>
        <w:t>WAN SAI PING</w:t>
      </w:r>
      <w:r>
        <w:rPr>
          <w:bCs/>
          <w:sz w:val="28"/>
          <w:lang w:val="en-GB"/>
        </w:rPr>
        <w:tab/>
        <w:t xml:space="preserve">1st Plaintiff </w:t>
      </w:r>
    </w:p>
    <w:p w:rsidR="00DE3633" w:rsidRDefault="00DE3633">
      <w:pPr>
        <w:tabs>
          <w:tab w:val="center" w:pos="4253"/>
          <w:tab w:val="right" w:pos="8505"/>
        </w:tabs>
        <w:rPr>
          <w:bCs/>
          <w:sz w:val="28"/>
          <w:lang w:val="en-GB"/>
        </w:rPr>
      </w:pPr>
      <w:r>
        <w:rPr>
          <w:bCs/>
          <w:sz w:val="28"/>
          <w:lang w:val="en-GB"/>
        </w:rPr>
        <w:tab/>
        <w:t>(Widow of LO CHUNG HING, deceased)</w:t>
      </w:r>
    </w:p>
    <w:p w:rsidR="00DE3633" w:rsidRDefault="00DE3633">
      <w:pPr>
        <w:tabs>
          <w:tab w:val="center" w:pos="4253"/>
          <w:tab w:val="right" w:pos="8505"/>
        </w:tabs>
        <w:rPr>
          <w:bCs/>
          <w:sz w:val="28"/>
          <w:lang w:val="en-GB"/>
        </w:rPr>
      </w:pPr>
    </w:p>
    <w:p w:rsidR="00DE3633" w:rsidRDefault="00DE3633">
      <w:pPr>
        <w:tabs>
          <w:tab w:val="center" w:pos="4253"/>
          <w:tab w:val="right" w:pos="8505"/>
        </w:tabs>
        <w:rPr>
          <w:bCs/>
          <w:sz w:val="28"/>
          <w:lang w:val="en-GB"/>
        </w:rPr>
      </w:pPr>
      <w:r>
        <w:rPr>
          <w:bCs/>
          <w:sz w:val="28"/>
          <w:lang w:val="en-GB"/>
        </w:rPr>
        <w:tab/>
        <w:t>THE ESTATE OF LO CHUNG HING,</w:t>
      </w:r>
      <w:r>
        <w:rPr>
          <w:bCs/>
          <w:sz w:val="28"/>
          <w:lang w:val="en-GB"/>
        </w:rPr>
        <w:tab/>
        <w:t>2nd Plaintiff</w:t>
      </w:r>
    </w:p>
    <w:p w:rsidR="00DE3633" w:rsidRDefault="00DE3633">
      <w:pPr>
        <w:tabs>
          <w:tab w:val="center" w:pos="4253"/>
          <w:tab w:val="right" w:pos="8505"/>
        </w:tabs>
        <w:rPr>
          <w:bCs/>
          <w:sz w:val="28"/>
          <w:lang w:val="en-GB"/>
        </w:rPr>
      </w:pPr>
      <w:r>
        <w:rPr>
          <w:bCs/>
          <w:sz w:val="28"/>
          <w:lang w:val="en-GB"/>
        </w:rPr>
        <w:tab/>
        <w:t>deceased</w:t>
      </w:r>
    </w:p>
    <w:p w:rsidR="00DE3633" w:rsidRDefault="00DE3633">
      <w:pPr>
        <w:tabs>
          <w:tab w:val="center" w:pos="4253"/>
          <w:tab w:val="right" w:pos="8505"/>
        </w:tabs>
        <w:rPr>
          <w:bCs/>
          <w:sz w:val="28"/>
          <w:lang w:val="en-GB"/>
        </w:rPr>
      </w:pPr>
    </w:p>
    <w:p w:rsidR="00DE3633" w:rsidRDefault="00DE3633">
      <w:pPr>
        <w:tabs>
          <w:tab w:val="center" w:pos="4253"/>
          <w:tab w:val="right" w:pos="8505"/>
        </w:tabs>
        <w:rPr>
          <w:bCs/>
          <w:sz w:val="28"/>
          <w:lang w:val="en-GB"/>
        </w:rPr>
      </w:pPr>
      <w:r>
        <w:rPr>
          <w:bCs/>
          <w:sz w:val="28"/>
          <w:lang w:val="en-GB"/>
        </w:rPr>
        <w:tab/>
        <w:t>and</w:t>
      </w:r>
    </w:p>
    <w:p w:rsidR="00DE3633" w:rsidRDefault="00DE3633">
      <w:pPr>
        <w:tabs>
          <w:tab w:val="center" w:pos="4253"/>
          <w:tab w:val="right" w:pos="8505"/>
        </w:tabs>
        <w:rPr>
          <w:bCs/>
          <w:sz w:val="28"/>
          <w:lang w:val="en-GB"/>
        </w:rPr>
      </w:pPr>
    </w:p>
    <w:p w:rsidR="00DE3633" w:rsidRDefault="00DE3633">
      <w:pPr>
        <w:tabs>
          <w:tab w:val="center" w:pos="4253"/>
          <w:tab w:val="right" w:pos="8505"/>
        </w:tabs>
        <w:rPr>
          <w:bCs/>
          <w:sz w:val="28"/>
          <w:lang w:val="en-GB"/>
        </w:rPr>
      </w:pPr>
      <w:r>
        <w:rPr>
          <w:bCs/>
          <w:sz w:val="28"/>
          <w:lang w:val="en-GB"/>
        </w:rPr>
        <w:tab/>
        <w:t xml:space="preserve">HONG KONG BAPTIST HOSPITAL </w:t>
      </w:r>
      <w:r>
        <w:rPr>
          <w:bCs/>
          <w:sz w:val="28"/>
          <w:lang w:val="en-GB"/>
        </w:rPr>
        <w:tab/>
        <w:t>Defendant</w:t>
      </w:r>
    </w:p>
    <w:p w:rsidR="00DE3633" w:rsidRDefault="00DE3633">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DE3633" w:rsidRDefault="00DE3633">
      <w:pPr>
        <w:pStyle w:val="Heading5"/>
      </w:pPr>
    </w:p>
    <w:p w:rsidR="00DE3633" w:rsidRDefault="00DE3633">
      <w:pPr>
        <w:pStyle w:val="Heading5"/>
        <w:jc w:val="left"/>
      </w:pPr>
      <w:r>
        <w:t>Before:</w:t>
      </w:r>
      <w:r>
        <w:tab/>
        <w:t>H H Judge Lok in Chambers (Open to the public)</w:t>
      </w:r>
    </w:p>
    <w:p w:rsidR="00DE3633" w:rsidRDefault="00DE3633">
      <w:pPr>
        <w:spacing w:line="360" w:lineRule="auto"/>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Pr>
          <w:bCs/>
          <w:sz w:val="28"/>
          <w:lang w:val="en-GB"/>
        </w:rPr>
        <w:tab/>
        <w:t>28 November 2008</w:t>
      </w:r>
    </w:p>
    <w:p w:rsidR="00DE3633" w:rsidRDefault="00DE3633">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Decision:</w:t>
      </w:r>
      <w:r>
        <w:rPr>
          <w:bCs/>
          <w:sz w:val="28"/>
          <w:lang w:val="en-GB"/>
        </w:rPr>
        <w:tab/>
        <w:t>28 November 2008</w:t>
      </w:r>
    </w:p>
    <w:p w:rsidR="00DE3633" w:rsidRDefault="00DE3633">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DE3633" w:rsidRDefault="00DE3633">
      <w:pPr>
        <w:pStyle w:val="Heading2"/>
      </w:pPr>
    </w:p>
    <w:p w:rsidR="00DE3633" w:rsidRDefault="00DE3633">
      <w:pPr>
        <w:pStyle w:val="Heading2"/>
        <w:rPr>
          <w:rFonts w:hint="eastAsia"/>
          <w:lang w:eastAsia="zh-CN"/>
        </w:rPr>
      </w:pPr>
      <w:r>
        <w:t>D E C I S I O N</w:t>
      </w:r>
    </w:p>
    <w:p w:rsidR="00DE3633" w:rsidRDefault="00DE3633">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p>
    <w:p w:rsidR="00DE3633" w:rsidRDefault="00DE3633">
      <w:pPr>
        <w:spacing w:line="360" w:lineRule="auto"/>
        <w:jc w:val="both"/>
        <w:rPr>
          <w:bCs/>
          <w:sz w:val="28"/>
          <w:lang w:val="en-GB"/>
        </w:rPr>
      </w:pPr>
    </w:p>
    <w:p w:rsidR="00DE3633" w:rsidRDefault="00DE3633">
      <w:pPr>
        <w:numPr>
          <w:ilvl w:val="0"/>
          <w:numId w:val="1"/>
        </w:numPr>
        <w:tabs>
          <w:tab w:val="clear" w:pos="360"/>
          <w:tab w:val="left" w:pos="1418"/>
        </w:tabs>
        <w:spacing w:line="360" w:lineRule="auto"/>
        <w:jc w:val="both"/>
        <w:rPr>
          <w:bCs/>
          <w:sz w:val="28"/>
          <w:lang w:val="en-GB"/>
        </w:rPr>
      </w:pPr>
      <w:r>
        <w:rPr>
          <w:bCs/>
          <w:sz w:val="28"/>
          <w:lang w:val="en-GB"/>
        </w:rPr>
        <w:t>After the Plaintiff disclosed the 2 medical expert reports as to liability, the Defendant withdrew the second application to strike out the Plaintiffs’ Statement of Claim.  The parties cannot agree on the costs of the application and this is the matter that I have to decide this morning.</w:t>
      </w:r>
    </w:p>
    <w:p w:rsidR="00DE3633" w:rsidRDefault="00DE3633">
      <w:pPr>
        <w:tabs>
          <w:tab w:val="left" w:pos="1418"/>
        </w:tabs>
        <w:spacing w:line="360" w:lineRule="auto"/>
        <w:jc w:val="both"/>
        <w:rPr>
          <w:bCs/>
          <w:lang w:val="en-GB"/>
        </w:rPr>
      </w:pPr>
    </w:p>
    <w:p w:rsidR="00DE3633" w:rsidRDefault="00DE3633">
      <w:pPr>
        <w:numPr>
          <w:ilvl w:val="0"/>
          <w:numId w:val="1"/>
        </w:numPr>
        <w:tabs>
          <w:tab w:val="clear" w:pos="360"/>
          <w:tab w:val="left" w:pos="1418"/>
        </w:tabs>
        <w:spacing w:line="360" w:lineRule="auto"/>
        <w:jc w:val="both"/>
        <w:rPr>
          <w:bCs/>
          <w:sz w:val="28"/>
          <w:lang w:val="en-GB"/>
        </w:rPr>
      </w:pPr>
      <w:r>
        <w:rPr>
          <w:bCs/>
          <w:sz w:val="28"/>
          <w:lang w:val="en-GB"/>
        </w:rPr>
        <w:t xml:space="preserve">This action is about the outbreak of SARS in 2003.  During the SARS crisis, the deceased was admitted to the Defendant hospital.  The </w:t>
      </w:r>
      <w:r>
        <w:rPr>
          <w:bCs/>
          <w:sz w:val="28"/>
          <w:lang w:val="en-GB"/>
        </w:rPr>
        <w:lastRenderedPageBreak/>
        <w:t xml:space="preserve">deceased contracted the SARS virus from the other patients or medical staffs in the Defendant hospital and died as a result.  The Plaintiffs therefore brought the present action for negligence against the Defendant.  </w:t>
      </w:r>
    </w:p>
    <w:p w:rsidR="00DE3633" w:rsidRDefault="00DE3633">
      <w:pPr>
        <w:tabs>
          <w:tab w:val="left" w:pos="1418"/>
        </w:tabs>
        <w:spacing w:line="360" w:lineRule="auto"/>
        <w:jc w:val="both"/>
        <w:rPr>
          <w:bCs/>
          <w:lang w:val="en-GB"/>
        </w:rPr>
      </w:pPr>
      <w:r>
        <w:rPr>
          <w:bCs/>
          <w:sz w:val="28"/>
          <w:lang w:val="en-GB"/>
        </w:rPr>
        <w:t xml:space="preserve"> </w:t>
      </w:r>
      <w:r>
        <w:rPr>
          <w:bCs/>
          <w:lang w:val="en-GB"/>
        </w:rPr>
        <w:t xml:space="preserve"> </w:t>
      </w:r>
    </w:p>
    <w:p w:rsidR="00DE3633" w:rsidRDefault="00DE3633">
      <w:pPr>
        <w:numPr>
          <w:ilvl w:val="0"/>
          <w:numId w:val="1"/>
        </w:numPr>
        <w:tabs>
          <w:tab w:val="clear" w:pos="360"/>
          <w:tab w:val="left" w:pos="1418"/>
        </w:tabs>
        <w:spacing w:line="360" w:lineRule="auto"/>
        <w:jc w:val="both"/>
        <w:rPr>
          <w:bCs/>
          <w:sz w:val="28"/>
          <w:lang w:val="en-GB"/>
        </w:rPr>
      </w:pPr>
      <w:r>
        <w:rPr>
          <w:bCs/>
          <w:sz w:val="28"/>
          <w:lang w:val="en-GB"/>
        </w:rPr>
        <w:t>The Defendant made the first striking out application by summons dated 15 May 2006.  In short, the attack on the pleading was then based on two fronts.  Firstly, the pleading was embarrassing or defective and secondly, there was no expert medical report as to liability to prove matters such as the possible route of transmission of the SARS virus and the appropriate actions that the Defendant hospital should have taken which could have prevented the transmission of the SARS virus to the deceased.  After he</w:t>
      </w:r>
      <w:r>
        <w:rPr>
          <w:bCs/>
          <w:sz w:val="28"/>
          <w:lang w:val="en-GB"/>
        </w:rPr>
        <w:t>aring the submissions, I refused to strike out the Statement of Claim.  In respect of the attack on the pleading issue, I accepted the Defendant’s argument.  However, I refused to strike out the claim and granted leave to the Plaintiffs to amend the Statement of Claim.  Regarding the attack on the expert report, the Plaintiffs’ counsel at that time, Mr Wong Po-wing, indicated to the court that the Plaintiffs would adduce a medical expert report on liability in due course.  I therefore took the view that the</w:t>
      </w:r>
      <w:r>
        <w:rPr>
          <w:bCs/>
          <w:sz w:val="28"/>
          <w:lang w:val="en-GB"/>
        </w:rPr>
        <w:t xml:space="preserve"> Plaintiffs should be given such opportunity to adduce further evidence to substantiate their claim and so I refused to strike out the Statement of Claim.</w:t>
      </w:r>
    </w:p>
    <w:p w:rsidR="00DE3633" w:rsidRDefault="00DE3633">
      <w:pPr>
        <w:tabs>
          <w:tab w:val="left" w:pos="1418"/>
        </w:tabs>
        <w:spacing w:line="360" w:lineRule="auto"/>
        <w:jc w:val="both"/>
        <w:rPr>
          <w:bCs/>
          <w:lang w:val="en-GB"/>
        </w:rPr>
      </w:pPr>
      <w:r>
        <w:rPr>
          <w:bCs/>
          <w:sz w:val="28"/>
          <w:lang w:val="en-GB"/>
        </w:rPr>
        <w:t xml:space="preserve">  </w:t>
      </w:r>
      <w:r>
        <w:rPr>
          <w:bCs/>
          <w:lang w:val="en-GB"/>
        </w:rPr>
        <w:t xml:space="preserve"> </w:t>
      </w:r>
    </w:p>
    <w:p w:rsidR="00DE3633" w:rsidRDefault="00DE3633">
      <w:pPr>
        <w:numPr>
          <w:ilvl w:val="0"/>
          <w:numId w:val="1"/>
        </w:numPr>
        <w:tabs>
          <w:tab w:val="clear" w:pos="360"/>
          <w:tab w:val="left" w:pos="1418"/>
        </w:tabs>
        <w:spacing w:line="360" w:lineRule="auto"/>
        <w:jc w:val="both"/>
        <w:rPr>
          <w:bCs/>
          <w:sz w:val="28"/>
          <w:lang w:val="en-GB"/>
        </w:rPr>
      </w:pPr>
      <w:r>
        <w:rPr>
          <w:bCs/>
          <w:sz w:val="28"/>
          <w:lang w:val="en-GB"/>
        </w:rPr>
        <w:t xml:space="preserve">The Defendant made the second striking out application on 29 October 2007.  Prior to the taking out of this application, the Defendant’s solicitors wrote to the Plaintiffs’ solicitors alleging that the Amended Statement of Claim was still defective.  In the said letter, the Defendant’s solicitors did not include the attack based on the lack of medical expert evidence.  Neither did the Defendant’s solicitors ask the </w:t>
      </w:r>
      <w:r>
        <w:rPr>
          <w:bCs/>
          <w:sz w:val="28"/>
          <w:lang w:val="en-GB"/>
        </w:rPr>
        <w:lastRenderedPageBreak/>
        <w:t xml:space="preserve">Plaintiffs’ solicitors to agree on a timetable for the filing of medical expert evidence. </w:t>
      </w:r>
    </w:p>
    <w:p w:rsidR="00DE3633" w:rsidRDefault="00DE3633">
      <w:pPr>
        <w:tabs>
          <w:tab w:val="left" w:pos="1418"/>
        </w:tabs>
        <w:spacing w:line="360" w:lineRule="auto"/>
        <w:jc w:val="both"/>
        <w:rPr>
          <w:bCs/>
          <w:lang w:val="en-GB"/>
        </w:rPr>
      </w:pPr>
    </w:p>
    <w:p w:rsidR="00DE3633" w:rsidRDefault="00DE3633">
      <w:pPr>
        <w:numPr>
          <w:ilvl w:val="0"/>
          <w:numId w:val="1"/>
        </w:numPr>
        <w:tabs>
          <w:tab w:val="clear" w:pos="360"/>
          <w:tab w:val="left" w:pos="1418"/>
        </w:tabs>
        <w:spacing w:line="360" w:lineRule="auto"/>
        <w:jc w:val="both"/>
        <w:rPr>
          <w:bCs/>
          <w:sz w:val="28"/>
          <w:lang w:val="en-GB"/>
        </w:rPr>
      </w:pPr>
      <w:r>
        <w:rPr>
          <w:bCs/>
          <w:sz w:val="28"/>
          <w:lang w:val="en-GB"/>
        </w:rPr>
        <w:t>In fact, the Plaintiffs’ solicitors had obtained an expert report as to liability from Professor Wong Tze-wai in June 2007, but they did not disclose the report to the Defendant.  The second striking out application came before me for direction on 2 November 2007.  In the subsequent hearing for argument before myself on 10 March 2008, the Defendant expressly relied on the lack of expert medical evidence as a ground for striking out the claim, and it was only by that time that we knew about the Plaintiffs’ e</w:t>
      </w:r>
      <w:r>
        <w:rPr>
          <w:bCs/>
          <w:sz w:val="28"/>
          <w:lang w:val="en-GB"/>
        </w:rPr>
        <w:t>xpert report.  After the disclosure of the 2 medical reports made by Professor Wong, the Defendant withdrew the second striking out application on 19 June 2008.</w:t>
      </w:r>
    </w:p>
    <w:p w:rsidR="00DE3633" w:rsidRDefault="00DE3633">
      <w:pPr>
        <w:tabs>
          <w:tab w:val="left" w:pos="1418"/>
        </w:tabs>
        <w:spacing w:line="360" w:lineRule="auto"/>
        <w:jc w:val="both"/>
        <w:rPr>
          <w:bCs/>
          <w:lang w:val="en-GB"/>
        </w:rPr>
      </w:pPr>
    </w:p>
    <w:p w:rsidR="00DE3633" w:rsidRDefault="00DE3633">
      <w:pPr>
        <w:numPr>
          <w:ilvl w:val="0"/>
          <w:numId w:val="1"/>
        </w:numPr>
        <w:tabs>
          <w:tab w:val="clear" w:pos="360"/>
          <w:tab w:val="left" w:pos="1418"/>
        </w:tabs>
        <w:spacing w:line="360" w:lineRule="auto"/>
        <w:jc w:val="both"/>
        <w:rPr>
          <w:bCs/>
          <w:sz w:val="28"/>
          <w:lang w:val="en-GB"/>
        </w:rPr>
      </w:pPr>
      <w:r>
        <w:rPr>
          <w:bCs/>
          <w:sz w:val="28"/>
          <w:lang w:val="en-GB"/>
        </w:rPr>
        <w:t>In the first striking out application, I have already emphasised that expert medical evidence is crucial for the Plaintiffs to establish matters such as possible route of transmission of the SARS virus and the appropriate precautions that the Defendant hospital should have taken during the outbreak of the SARS virus.  Without such evidence, the Plaintiffs’ claim simply cannot succeed.  However, no direction has been sought relating to the filing of expert evidence.  What was more unfortunate was that the De</w:t>
      </w:r>
      <w:r>
        <w:rPr>
          <w:bCs/>
          <w:sz w:val="28"/>
          <w:lang w:val="en-GB"/>
        </w:rPr>
        <w:t>fendant’s solicitors had not included the complaint of the lack of expert evidence as a ground in the letter sent to the Plaintiffs’ solicitors before the second striking out application.</w:t>
      </w:r>
    </w:p>
    <w:p w:rsidR="00DE3633" w:rsidRDefault="00DE3633">
      <w:pPr>
        <w:tabs>
          <w:tab w:val="left" w:pos="1418"/>
        </w:tabs>
        <w:spacing w:line="360" w:lineRule="auto"/>
        <w:jc w:val="both"/>
        <w:rPr>
          <w:bCs/>
          <w:lang w:val="en-GB"/>
        </w:rPr>
      </w:pPr>
    </w:p>
    <w:p w:rsidR="00DE3633" w:rsidRDefault="00DE3633">
      <w:pPr>
        <w:numPr>
          <w:ilvl w:val="0"/>
          <w:numId w:val="1"/>
        </w:numPr>
        <w:tabs>
          <w:tab w:val="clear" w:pos="360"/>
          <w:tab w:val="left" w:pos="1418"/>
        </w:tabs>
        <w:spacing w:line="360" w:lineRule="auto"/>
        <w:jc w:val="both"/>
        <w:rPr>
          <w:bCs/>
          <w:sz w:val="28"/>
          <w:lang w:val="en-GB"/>
        </w:rPr>
      </w:pPr>
      <w:r>
        <w:rPr>
          <w:bCs/>
          <w:sz w:val="28"/>
          <w:lang w:val="en-GB"/>
        </w:rPr>
        <w:t>Without hearing the full argument on the second striking out application, I can only proceed on the basis that the lack of expert evidence is the main attack for the second striking out application, otherwise the Defendant would not have withdrawn the summons after perusing the Plaintiffs’ expert reports.</w:t>
      </w:r>
    </w:p>
    <w:p w:rsidR="00DE3633" w:rsidRDefault="00DE3633">
      <w:pPr>
        <w:tabs>
          <w:tab w:val="left" w:pos="1418"/>
        </w:tabs>
        <w:spacing w:line="360" w:lineRule="auto"/>
        <w:jc w:val="both"/>
        <w:rPr>
          <w:bCs/>
          <w:lang w:val="en-GB"/>
        </w:rPr>
      </w:pPr>
    </w:p>
    <w:p w:rsidR="00DE3633" w:rsidRDefault="00DE3633">
      <w:pPr>
        <w:numPr>
          <w:ilvl w:val="0"/>
          <w:numId w:val="1"/>
        </w:numPr>
        <w:tabs>
          <w:tab w:val="clear" w:pos="360"/>
          <w:tab w:val="left" w:pos="1418"/>
        </w:tabs>
        <w:spacing w:line="360" w:lineRule="auto"/>
        <w:jc w:val="both"/>
        <w:rPr>
          <w:bCs/>
          <w:sz w:val="28"/>
          <w:lang w:val="en-GB"/>
        </w:rPr>
      </w:pPr>
      <w:r>
        <w:rPr>
          <w:bCs/>
          <w:sz w:val="28"/>
          <w:lang w:val="en-GB"/>
        </w:rPr>
        <w:t>As to whether the Plaintiffs should have adduced the expert report earlier which could have prevented the second striking out application, I take the view that both parties should bear some responsibility for that.  Although there was no timetable for the filing of the expert reports as to liability, the Plaintiffs’ solicitors should have disclosed the report to the Defendant earlier.  They have already received warning in the first striking out application that such report would be crucial to the Plaintiff</w:t>
      </w:r>
      <w:r>
        <w:rPr>
          <w:bCs/>
          <w:sz w:val="28"/>
          <w:lang w:val="en-GB"/>
        </w:rPr>
        <w:t>s’ claim, and so the expert report should have been disclosed as soon as possible.  For the Defendant’s solicitors, they were informed in the first striking out application that the Plaintiffs intended to adduce medical expert evidence, and so the Defendant should have asked for a timetable for the filing of such expert reports.  Even if they took the view that it was the duty on the part of the Plaintiffs to disclose the expert report, the Defendant’s solicitors should have included such complaint as a gro</w:t>
      </w:r>
      <w:r>
        <w:rPr>
          <w:bCs/>
          <w:sz w:val="28"/>
          <w:lang w:val="en-GB"/>
        </w:rPr>
        <w:t xml:space="preserve">und for striking out in the letter before the second striking out application.  </w:t>
      </w:r>
    </w:p>
    <w:p w:rsidR="00DE3633" w:rsidRDefault="00DE3633">
      <w:pPr>
        <w:tabs>
          <w:tab w:val="left" w:pos="1418"/>
        </w:tabs>
        <w:spacing w:line="360" w:lineRule="auto"/>
        <w:jc w:val="both"/>
        <w:rPr>
          <w:bCs/>
          <w:sz w:val="28"/>
          <w:lang w:val="en-GB"/>
        </w:rPr>
      </w:pPr>
    </w:p>
    <w:p w:rsidR="00DE3633" w:rsidRDefault="00DE3633">
      <w:pPr>
        <w:numPr>
          <w:ilvl w:val="0"/>
          <w:numId w:val="1"/>
        </w:numPr>
        <w:tabs>
          <w:tab w:val="clear" w:pos="360"/>
          <w:tab w:val="left" w:pos="1418"/>
        </w:tabs>
        <w:spacing w:line="360" w:lineRule="auto"/>
        <w:jc w:val="both"/>
        <w:rPr>
          <w:bCs/>
          <w:sz w:val="28"/>
          <w:lang w:val="en-GB"/>
        </w:rPr>
      </w:pPr>
      <w:r>
        <w:rPr>
          <w:bCs/>
          <w:sz w:val="28"/>
          <w:lang w:val="en-GB"/>
        </w:rPr>
        <w:t xml:space="preserve">In my judgment, both sides should bear some responsibility for the costs wasted by the summons, and I therefore order that there be no order as to costs of the second striking out application.  </w:t>
      </w:r>
    </w:p>
    <w:p w:rsidR="00DE3633" w:rsidRDefault="00DE3633">
      <w:pPr>
        <w:rPr>
          <w:lang w:val="en-GB"/>
        </w:rPr>
      </w:pPr>
    </w:p>
    <w:p w:rsidR="00DE3633" w:rsidRDefault="00DE3633">
      <w:pPr>
        <w:pStyle w:val="Heading1"/>
        <w:keepNext w:val="0"/>
        <w:tabs>
          <w:tab w:val="center" w:pos="5670"/>
        </w:tabs>
        <w:ind w:left="0" w:firstLine="0"/>
        <w:jc w:val="left"/>
        <w:rPr>
          <w:szCs w:val="24"/>
          <w:lang w:eastAsia="zh-CN"/>
        </w:rPr>
      </w:pPr>
    </w:p>
    <w:p w:rsidR="00DE3633" w:rsidRDefault="00DE3633">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David Lok</w:t>
      </w:r>
      <w:r>
        <w:rPr>
          <w:rFonts w:hint="eastAsia"/>
          <w:lang w:eastAsia="zh-CN"/>
        </w:rPr>
        <w:t>)</w:t>
      </w:r>
    </w:p>
    <w:p w:rsidR="00DE3633" w:rsidRDefault="00DE3633">
      <w:pPr>
        <w:pStyle w:val="Heading1"/>
        <w:keepNext w:val="0"/>
        <w:tabs>
          <w:tab w:val="center" w:pos="5670"/>
        </w:tabs>
        <w:ind w:left="0" w:firstLine="0"/>
        <w:jc w:val="left"/>
        <w:rPr>
          <w:bCs w:val="0"/>
        </w:rPr>
      </w:pPr>
      <w:r>
        <w:tab/>
        <w:t>District Judge</w:t>
      </w:r>
    </w:p>
    <w:p w:rsidR="00DE3633" w:rsidRDefault="00DE3633">
      <w:pPr>
        <w:rPr>
          <w:bCs/>
          <w:lang w:val="en-GB"/>
        </w:rPr>
      </w:pPr>
    </w:p>
    <w:p w:rsidR="00DE3633" w:rsidRDefault="00DE3633">
      <w:pPr>
        <w:rPr>
          <w:bCs/>
          <w:sz w:val="28"/>
          <w:u w:val="single"/>
          <w:lang w:val="en-GB"/>
        </w:rPr>
      </w:pPr>
      <w:r>
        <w:rPr>
          <w:bCs/>
          <w:sz w:val="28"/>
          <w:u w:val="single"/>
          <w:lang w:val="en-GB"/>
        </w:rPr>
        <w:t xml:space="preserve">Representation: </w:t>
      </w:r>
    </w:p>
    <w:p w:rsidR="00DE3633" w:rsidRDefault="00DE3633">
      <w:pPr>
        <w:rPr>
          <w:bCs/>
          <w:sz w:val="28"/>
          <w:lang w:val="en-GB"/>
        </w:rPr>
      </w:pPr>
    </w:p>
    <w:p w:rsidR="00DE3633" w:rsidRDefault="00DE3633">
      <w:pPr>
        <w:rPr>
          <w:bCs/>
          <w:sz w:val="28"/>
          <w:lang w:val="en-GB"/>
        </w:rPr>
      </w:pPr>
      <w:r>
        <w:rPr>
          <w:bCs/>
          <w:sz w:val="28"/>
          <w:lang w:val="en-GB"/>
        </w:rPr>
        <w:t>Mr Stephen Fong, instructed by Tai, Mak &amp; Partners for both Plaintiffs</w:t>
      </w:r>
    </w:p>
    <w:p w:rsidR="00DE3633" w:rsidRDefault="00DE3633">
      <w:pPr>
        <w:rPr>
          <w:bCs/>
          <w:sz w:val="28"/>
          <w:lang w:val="en-GB"/>
        </w:rPr>
      </w:pPr>
      <w:r>
        <w:rPr>
          <w:bCs/>
          <w:sz w:val="28"/>
          <w:lang w:val="en-GB"/>
        </w:rPr>
        <w:t>Ms Yeung Pui-ki, Catherine, of Messrs Johnson, Stokes &amp; Master, for the Defendant</w:t>
      </w: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3633" w:rsidRDefault="00DE3633">
      <w:r>
        <w:separator/>
      </w:r>
    </w:p>
  </w:endnote>
  <w:endnote w:type="continuationSeparator" w:id="0">
    <w:p w:rsidR="00DE3633" w:rsidRDefault="00DE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3633" w:rsidRDefault="00DE3633">
    <w:pPr>
      <w:pStyle w:val="Footer"/>
      <w:tabs>
        <w:tab w:val="clear" w:pos="4320"/>
        <w:tab w:val="clear" w:pos="8640"/>
        <w:tab w:val="center" w:pos="4678"/>
        <w:tab w:val="right" w:pos="8460"/>
      </w:tabs>
      <w:rPr>
        <w:rFonts w:ascii="Times New Roman" w:hAnsi="Times New Roman"/>
        <w:b w:val="0"/>
        <w:bCs/>
        <w:sz w:val="16"/>
      </w:rPr>
    </w:pPr>
    <w:r>
      <w:rPr>
        <w:rFonts w:ascii="Times New Roman" w:hAnsi="Times New Roman"/>
        <w:b w:val="0"/>
        <w:bCs/>
        <w:sz w:val="16"/>
      </w:rPr>
      <w:t>CRT25/28.11.2008/LT</w:t>
    </w:r>
    <w:r>
      <w:rPr>
        <w:rFonts w:ascii="Times New Roman" w:hAnsi="Times New Roman"/>
        <w:b w:val="0"/>
        <w:bCs/>
        <w:sz w:val="16"/>
      </w:rPr>
      <w:tab/>
    </w:r>
    <w:r>
      <w:rPr>
        <w:rStyle w:val="PageNumber"/>
        <w:rFonts w:ascii="Times New Roman" w:hAnsi="Times New Roman"/>
        <w:b w:val="0"/>
        <w:bCs/>
        <w:sz w:val="16"/>
      </w:rPr>
      <w:tab/>
      <w:t>DCPI510/2006/Decision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3633" w:rsidRDefault="00DE3633">
      <w:r>
        <w:separator/>
      </w:r>
    </w:p>
  </w:footnote>
  <w:footnote w:type="continuationSeparator" w:id="0">
    <w:p w:rsidR="00DE3633" w:rsidRDefault="00DE3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3633" w:rsidRDefault="00DE363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E3633" w:rsidRDefault="00DE3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3633" w:rsidRDefault="00DE3633">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w:t>
    </w:r>
    <w:r>
      <w:rPr>
        <w:rStyle w:val="PageNumber"/>
        <w:rFonts w:ascii="Times New Roman" w:hAnsi="Times New Roman"/>
        <w:b w:val="0"/>
        <w:bCs/>
        <w:sz w:val="20"/>
        <w:lang w:eastAsia="zh-CN"/>
      </w:rPr>
      <w:t xml:space="preserve">  </w:t>
    </w: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4</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lang w:eastAsia="zh-CN"/>
      </w:rPr>
      <w:t xml:space="preserve">  </w:t>
    </w:r>
    <w:r>
      <w:rPr>
        <w:rStyle w:val="PageNumber"/>
        <w:rFonts w:ascii="Times New Roman" w:hAnsi="Times New Roman" w:hint="eastAsia"/>
        <w:b w:val="0"/>
        <w:bCs/>
        <w:sz w:val="20"/>
        <w:lang w:eastAsia="zh-CN"/>
      </w:rPr>
      <w:t>-</w:t>
    </w:r>
  </w:p>
  <w:p w:rsidR="00DE3633" w:rsidRDefault="00DE3633">
    <w:pPr>
      <w:pStyle w:val="Header"/>
      <w:rPr>
        <w:rFonts w:hint="eastAsia"/>
        <w:lang w:eastAsia="zh-CN"/>
      </w:rPr>
    </w:pPr>
    <w:r>
      <w:rPr>
        <w:noProof/>
        <w:sz w:val="20"/>
        <w:lang w:val="en-US"/>
      </w:rPr>
    </w:r>
    <w:r w:rsidR="00DE3633">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DE3633" w:rsidRDefault="00DE3633">
                <w:pPr>
                  <w:spacing w:line="720" w:lineRule="exact"/>
                  <w:rPr>
                    <w:color w:val="000000"/>
                    <w:sz w:val="21"/>
                  </w:rPr>
                </w:pPr>
                <w:r>
                  <w:rPr>
                    <w:color w:val="000000"/>
                    <w:sz w:val="21"/>
                  </w:rPr>
                  <w:t>A</w:t>
                </w:r>
              </w:p>
              <w:p w:rsidR="00DE3633" w:rsidRDefault="00DE3633">
                <w:pPr>
                  <w:spacing w:line="720" w:lineRule="exact"/>
                  <w:rPr>
                    <w:color w:val="000000"/>
                    <w:sz w:val="21"/>
                  </w:rPr>
                </w:pPr>
                <w:r>
                  <w:rPr>
                    <w:color w:val="000000"/>
                    <w:sz w:val="21"/>
                  </w:rPr>
                  <w:t>B</w:t>
                </w:r>
              </w:p>
              <w:p w:rsidR="00DE3633" w:rsidRDefault="00DE3633">
                <w:pPr>
                  <w:spacing w:line="720" w:lineRule="exact"/>
                  <w:rPr>
                    <w:color w:val="000000"/>
                    <w:sz w:val="21"/>
                  </w:rPr>
                </w:pPr>
                <w:r>
                  <w:rPr>
                    <w:color w:val="000000"/>
                    <w:sz w:val="21"/>
                  </w:rPr>
                  <w:t>C</w:t>
                </w:r>
              </w:p>
              <w:p w:rsidR="00DE3633" w:rsidRDefault="00DE3633">
                <w:pPr>
                  <w:spacing w:line="720" w:lineRule="exact"/>
                  <w:rPr>
                    <w:color w:val="000000"/>
                    <w:sz w:val="21"/>
                  </w:rPr>
                </w:pPr>
                <w:r>
                  <w:rPr>
                    <w:color w:val="000000"/>
                    <w:sz w:val="21"/>
                  </w:rPr>
                  <w:t>D</w:t>
                </w:r>
              </w:p>
              <w:p w:rsidR="00DE3633" w:rsidRDefault="00DE3633">
                <w:pPr>
                  <w:spacing w:line="720" w:lineRule="exact"/>
                  <w:rPr>
                    <w:color w:val="000000"/>
                    <w:sz w:val="21"/>
                  </w:rPr>
                </w:pPr>
                <w:r>
                  <w:rPr>
                    <w:color w:val="000000"/>
                    <w:sz w:val="21"/>
                  </w:rPr>
                  <w:t>E</w:t>
                </w:r>
              </w:p>
              <w:p w:rsidR="00DE3633" w:rsidRDefault="00DE3633">
                <w:pPr>
                  <w:spacing w:line="720" w:lineRule="exact"/>
                  <w:rPr>
                    <w:color w:val="000000"/>
                    <w:sz w:val="21"/>
                  </w:rPr>
                </w:pPr>
                <w:r>
                  <w:rPr>
                    <w:color w:val="000000"/>
                    <w:sz w:val="21"/>
                  </w:rPr>
                  <w:t>F</w:t>
                </w:r>
              </w:p>
              <w:p w:rsidR="00DE3633" w:rsidRDefault="00DE3633">
                <w:pPr>
                  <w:spacing w:line="720" w:lineRule="exact"/>
                  <w:rPr>
                    <w:color w:val="000000"/>
                    <w:sz w:val="21"/>
                  </w:rPr>
                </w:pPr>
                <w:r>
                  <w:rPr>
                    <w:color w:val="000000"/>
                    <w:sz w:val="21"/>
                  </w:rPr>
                  <w:t>G</w:t>
                </w:r>
              </w:p>
              <w:p w:rsidR="00DE3633" w:rsidRDefault="00DE3633">
                <w:pPr>
                  <w:spacing w:line="720" w:lineRule="exact"/>
                  <w:rPr>
                    <w:color w:val="000000"/>
                    <w:sz w:val="21"/>
                  </w:rPr>
                </w:pPr>
                <w:r>
                  <w:rPr>
                    <w:color w:val="000000"/>
                    <w:sz w:val="21"/>
                  </w:rPr>
                  <w:t>H</w:t>
                </w:r>
              </w:p>
              <w:p w:rsidR="00DE3633" w:rsidRDefault="00DE3633">
                <w:pPr>
                  <w:spacing w:line="720" w:lineRule="exact"/>
                  <w:rPr>
                    <w:color w:val="000000"/>
                    <w:sz w:val="21"/>
                  </w:rPr>
                </w:pPr>
                <w:r>
                  <w:rPr>
                    <w:color w:val="000000"/>
                    <w:sz w:val="21"/>
                  </w:rPr>
                  <w:t>I</w:t>
                </w:r>
              </w:p>
              <w:p w:rsidR="00DE3633" w:rsidRDefault="00DE3633">
                <w:pPr>
                  <w:spacing w:line="720" w:lineRule="exact"/>
                  <w:rPr>
                    <w:color w:val="000000"/>
                    <w:sz w:val="21"/>
                  </w:rPr>
                </w:pPr>
                <w:r>
                  <w:rPr>
                    <w:color w:val="000000"/>
                    <w:sz w:val="21"/>
                  </w:rPr>
                  <w:t>J</w:t>
                </w:r>
              </w:p>
              <w:p w:rsidR="00DE3633" w:rsidRDefault="00DE3633">
                <w:pPr>
                  <w:spacing w:line="720" w:lineRule="exact"/>
                  <w:rPr>
                    <w:color w:val="000000"/>
                    <w:sz w:val="21"/>
                  </w:rPr>
                </w:pPr>
                <w:r>
                  <w:rPr>
                    <w:color w:val="000000"/>
                    <w:sz w:val="21"/>
                  </w:rPr>
                  <w:t>K</w:t>
                </w:r>
              </w:p>
              <w:p w:rsidR="00DE3633" w:rsidRDefault="00DE3633">
                <w:pPr>
                  <w:spacing w:line="720" w:lineRule="exact"/>
                  <w:rPr>
                    <w:color w:val="000000"/>
                    <w:sz w:val="21"/>
                  </w:rPr>
                </w:pPr>
                <w:r>
                  <w:rPr>
                    <w:color w:val="000000"/>
                    <w:sz w:val="21"/>
                  </w:rPr>
                  <w:t>L</w:t>
                </w:r>
              </w:p>
              <w:p w:rsidR="00DE3633" w:rsidRDefault="00DE3633">
                <w:pPr>
                  <w:spacing w:line="720" w:lineRule="exact"/>
                  <w:rPr>
                    <w:color w:val="000000"/>
                    <w:sz w:val="21"/>
                  </w:rPr>
                </w:pPr>
                <w:r>
                  <w:rPr>
                    <w:color w:val="000000"/>
                    <w:sz w:val="21"/>
                  </w:rPr>
                  <w:t>M</w:t>
                </w:r>
              </w:p>
              <w:p w:rsidR="00DE3633" w:rsidRDefault="00DE3633">
                <w:pPr>
                  <w:spacing w:line="720" w:lineRule="exact"/>
                  <w:rPr>
                    <w:color w:val="000000"/>
                    <w:sz w:val="21"/>
                  </w:rPr>
                </w:pPr>
                <w:r>
                  <w:rPr>
                    <w:color w:val="000000"/>
                    <w:sz w:val="21"/>
                  </w:rPr>
                  <w:t>N</w:t>
                </w:r>
              </w:p>
              <w:p w:rsidR="00DE3633" w:rsidRDefault="00DE3633">
                <w:pPr>
                  <w:spacing w:line="720" w:lineRule="exact"/>
                  <w:rPr>
                    <w:color w:val="000000"/>
                    <w:sz w:val="21"/>
                  </w:rPr>
                </w:pPr>
                <w:r>
                  <w:rPr>
                    <w:color w:val="000000"/>
                    <w:sz w:val="21"/>
                  </w:rPr>
                  <w:t>O</w:t>
                </w:r>
              </w:p>
              <w:p w:rsidR="00DE3633" w:rsidRDefault="00DE3633">
                <w:pPr>
                  <w:spacing w:line="720" w:lineRule="exact"/>
                  <w:rPr>
                    <w:color w:val="000000"/>
                    <w:sz w:val="21"/>
                  </w:rPr>
                </w:pPr>
                <w:r>
                  <w:rPr>
                    <w:color w:val="000000"/>
                    <w:sz w:val="21"/>
                  </w:rPr>
                  <w:t>P</w:t>
                </w:r>
              </w:p>
              <w:p w:rsidR="00DE3633" w:rsidRDefault="00DE3633">
                <w:pPr>
                  <w:spacing w:line="720" w:lineRule="exact"/>
                  <w:rPr>
                    <w:color w:val="000000"/>
                    <w:sz w:val="21"/>
                  </w:rPr>
                </w:pPr>
                <w:r>
                  <w:rPr>
                    <w:color w:val="000000"/>
                    <w:sz w:val="21"/>
                  </w:rPr>
                  <w:t>Q</w:t>
                </w:r>
              </w:p>
              <w:p w:rsidR="00DE3633" w:rsidRDefault="00DE3633">
                <w:pPr>
                  <w:spacing w:line="720" w:lineRule="exact"/>
                  <w:rPr>
                    <w:color w:val="000000"/>
                    <w:sz w:val="21"/>
                  </w:rPr>
                </w:pPr>
                <w:r>
                  <w:rPr>
                    <w:color w:val="000000"/>
                    <w:sz w:val="21"/>
                  </w:rPr>
                  <w:t>R</w:t>
                </w:r>
              </w:p>
              <w:p w:rsidR="00DE3633" w:rsidRDefault="00DE3633">
                <w:pPr>
                  <w:spacing w:line="720" w:lineRule="exact"/>
                  <w:rPr>
                    <w:color w:val="000000"/>
                    <w:sz w:val="21"/>
                  </w:rPr>
                </w:pPr>
                <w:r>
                  <w:rPr>
                    <w:color w:val="000000"/>
                    <w:sz w:val="21"/>
                  </w:rPr>
                  <w:t>S</w:t>
                </w:r>
              </w:p>
              <w:p w:rsidR="00DE3633" w:rsidRDefault="00DE3633">
                <w:pPr>
                  <w:spacing w:line="720" w:lineRule="exact"/>
                  <w:rPr>
                    <w:color w:val="000000"/>
                    <w:sz w:val="21"/>
                  </w:rPr>
                </w:pPr>
                <w:r>
                  <w:rPr>
                    <w:color w:val="000000"/>
                    <w:sz w:val="21"/>
                  </w:rPr>
                  <w:t>T</w:t>
                </w:r>
              </w:p>
              <w:p w:rsidR="00DE3633" w:rsidRDefault="00DE3633">
                <w:pPr>
                  <w:spacing w:line="720" w:lineRule="exact"/>
                  <w:rPr>
                    <w:color w:val="000000"/>
                    <w:sz w:val="21"/>
                  </w:rPr>
                </w:pPr>
                <w:r>
                  <w:rPr>
                    <w:color w:val="000000"/>
                    <w:sz w:val="21"/>
                  </w:rPr>
                  <w:t>U</w:t>
                </w:r>
              </w:p>
              <w:p w:rsidR="00DE3633" w:rsidRDefault="00DE3633">
                <w:pPr>
                  <w:spacing w:line="720" w:lineRule="exact"/>
                  <w:rPr>
                    <w:color w:val="000000"/>
                    <w:sz w:val="21"/>
                  </w:rPr>
                </w:pPr>
                <w:r>
                  <w:rPr>
                    <w:color w:val="000000"/>
                    <w:sz w:val="21"/>
                  </w:rPr>
                  <w:t>V</w:t>
                </w:r>
              </w:p>
            </w:txbxContent>
          </v:textbox>
        </v:shape>
      </w:pict>
    </w:r>
    <w:r>
      <w:rPr>
        <w:noProof/>
      </w:rPr>
    </w:r>
    <w:r w:rsidR="00DE3633">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DE3633" w:rsidRDefault="00DE3633">
                <w:pPr>
                  <w:spacing w:line="720" w:lineRule="exact"/>
                  <w:rPr>
                    <w:color w:val="000000"/>
                    <w:sz w:val="21"/>
                  </w:rPr>
                </w:pPr>
                <w:r>
                  <w:rPr>
                    <w:color w:val="000000"/>
                    <w:sz w:val="21"/>
                  </w:rPr>
                  <w:t>A</w:t>
                </w:r>
              </w:p>
              <w:p w:rsidR="00DE3633" w:rsidRDefault="00DE3633">
                <w:pPr>
                  <w:spacing w:line="720" w:lineRule="exact"/>
                  <w:rPr>
                    <w:color w:val="000000"/>
                    <w:sz w:val="21"/>
                  </w:rPr>
                </w:pPr>
                <w:r>
                  <w:rPr>
                    <w:color w:val="000000"/>
                    <w:sz w:val="21"/>
                  </w:rPr>
                  <w:t>B</w:t>
                </w:r>
              </w:p>
              <w:p w:rsidR="00DE3633" w:rsidRDefault="00DE3633">
                <w:pPr>
                  <w:spacing w:line="720" w:lineRule="exact"/>
                  <w:rPr>
                    <w:color w:val="000000"/>
                    <w:sz w:val="21"/>
                  </w:rPr>
                </w:pPr>
                <w:r>
                  <w:rPr>
                    <w:color w:val="000000"/>
                    <w:sz w:val="21"/>
                  </w:rPr>
                  <w:t>C</w:t>
                </w:r>
              </w:p>
              <w:p w:rsidR="00DE3633" w:rsidRDefault="00DE3633">
                <w:pPr>
                  <w:spacing w:line="720" w:lineRule="exact"/>
                  <w:rPr>
                    <w:color w:val="000000"/>
                    <w:sz w:val="21"/>
                  </w:rPr>
                </w:pPr>
                <w:r>
                  <w:rPr>
                    <w:color w:val="000000"/>
                    <w:sz w:val="21"/>
                  </w:rPr>
                  <w:t>D</w:t>
                </w:r>
              </w:p>
              <w:p w:rsidR="00DE3633" w:rsidRDefault="00DE3633">
                <w:pPr>
                  <w:spacing w:line="720" w:lineRule="exact"/>
                  <w:rPr>
                    <w:color w:val="000000"/>
                    <w:sz w:val="21"/>
                  </w:rPr>
                </w:pPr>
                <w:r>
                  <w:rPr>
                    <w:color w:val="000000"/>
                    <w:sz w:val="21"/>
                  </w:rPr>
                  <w:t>E</w:t>
                </w:r>
              </w:p>
              <w:p w:rsidR="00DE3633" w:rsidRDefault="00DE3633">
                <w:pPr>
                  <w:spacing w:line="720" w:lineRule="exact"/>
                  <w:rPr>
                    <w:color w:val="000000"/>
                    <w:sz w:val="21"/>
                  </w:rPr>
                </w:pPr>
                <w:r>
                  <w:rPr>
                    <w:color w:val="000000"/>
                    <w:sz w:val="21"/>
                  </w:rPr>
                  <w:t>F</w:t>
                </w:r>
              </w:p>
              <w:p w:rsidR="00DE3633" w:rsidRDefault="00DE3633">
                <w:pPr>
                  <w:spacing w:line="720" w:lineRule="exact"/>
                  <w:rPr>
                    <w:color w:val="000000"/>
                    <w:sz w:val="21"/>
                  </w:rPr>
                </w:pPr>
                <w:r>
                  <w:rPr>
                    <w:color w:val="000000"/>
                    <w:sz w:val="21"/>
                  </w:rPr>
                  <w:t>G</w:t>
                </w:r>
              </w:p>
              <w:p w:rsidR="00DE3633" w:rsidRDefault="00DE3633">
                <w:pPr>
                  <w:spacing w:line="720" w:lineRule="exact"/>
                  <w:rPr>
                    <w:color w:val="000000"/>
                    <w:sz w:val="21"/>
                  </w:rPr>
                </w:pPr>
                <w:r>
                  <w:rPr>
                    <w:color w:val="000000"/>
                    <w:sz w:val="21"/>
                  </w:rPr>
                  <w:t>H</w:t>
                </w:r>
              </w:p>
              <w:p w:rsidR="00DE3633" w:rsidRDefault="00DE3633">
                <w:pPr>
                  <w:spacing w:line="720" w:lineRule="exact"/>
                  <w:rPr>
                    <w:color w:val="000000"/>
                    <w:sz w:val="21"/>
                  </w:rPr>
                </w:pPr>
                <w:r>
                  <w:rPr>
                    <w:color w:val="000000"/>
                    <w:sz w:val="21"/>
                  </w:rPr>
                  <w:t>I</w:t>
                </w:r>
              </w:p>
              <w:p w:rsidR="00DE3633" w:rsidRDefault="00DE3633">
                <w:pPr>
                  <w:spacing w:line="720" w:lineRule="exact"/>
                  <w:rPr>
                    <w:color w:val="000000"/>
                    <w:sz w:val="21"/>
                  </w:rPr>
                </w:pPr>
                <w:r>
                  <w:rPr>
                    <w:color w:val="000000"/>
                    <w:sz w:val="21"/>
                  </w:rPr>
                  <w:t>J</w:t>
                </w:r>
              </w:p>
              <w:p w:rsidR="00DE3633" w:rsidRDefault="00DE3633">
                <w:pPr>
                  <w:spacing w:line="720" w:lineRule="exact"/>
                  <w:rPr>
                    <w:color w:val="000000"/>
                    <w:sz w:val="21"/>
                  </w:rPr>
                </w:pPr>
                <w:r>
                  <w:rPr>
                    <w:color w:val="000000"/>
                    <w:sz w:val="21"/>
                  </w:rPr>
                  <w:t>K</w:t>
                </w:r>
              </w:p>
              <w:p w:rsidR="00DE3633" w:rsidRDefault="00DE3633">
                <w:pPr>
                  <w:spacing w:line="720" w:lineRule="exact"/>
                  <w:rPr>
                    <w:color w:val="000000"/>
                    <w:sz w:val="21"/>
                  </w:rPr>
                </w:pPr>
                <w:r>
                  <w:rPr>
                    <w:color w:val="000000"/>
                    <w:sz w:val="21"/>
                  </w:rPr>
                  <w:t>L</w:t>
                </w:r>
              </w:p>
              <w:p w:rsidR="00DE3633" w:rsidRDefault="00DE3633">
                <w:pPr>
                  <w:spacing w:line="720" w:lineRule="exact"/>
                  <w:rPr>
                    <w:color w:val="000000"/>
                    <w:sz w:val="21"/>
                  </w:rPr>
                </w:pPr>
                <w:r>
                  <w:rPr>
                    <w:color w:val="000000"/>
                    <w:sz w:val="21"/>
                  </w:rPr>
                  <w:t>M</w:t>
                </w:r>
              </w:p>
              <w:p w:rsidR="00DE3633" w:rsidRDefault="00DE3633">
                <w:pPr>
                  <w:spacing w:line="720" w:lineRule="exact"/>
                  <w:rPr>
                    <w:color w:val="000000"/>
                    <w:sz w:val="21"/>
                  </w:rPr>
                </w:pPr>
                <w:r>
                  <w:rPr>
                    <w:color w:val="000000"/>
                    <w:sz w:val="21"/>
                  </w:rPr>
                  <w:t>N</w:t>
                </w:r>
              </w:p>
              <w:p w:rsidR="00DE3633" w:rsidRDefault="00DE3633">
                <w:pPr>
                  <w:spacing w:line="720" w:lineRule="exact"/>
                  <w:rPr>
                    <w:color w:val="000000"/>
                    <w:sz w:val="21"/>
                  </w:rPr>
                </w:pPr>
                <w:r>
                  <w:rPr>
                    <w:color w:val="000000"/>
                    <w:sz w:val="21"/>
                  </w:rPr>
                  <w:t>O</w:t>
                </w:r>
              </w:p>
              <w:p w:rsidR="00DE3633" w:rsidRDefault="00DE3633">
                <w:pPr>
                  <w:spacing w:line="720" w:lineRule="exact"/>
                  <w:rPr>
                    <w:color w:val="000000"/>
                    <w:sz w:val="21"/>
                  </w:rPr>
                </w:pPr>
                <w:r>
                  <w:rPr>
                    <w:color w:val="000000"/>
                    <w:sz w:val="21"/>
                  </w:rPr>
                  <w:t>P</w:t>
                </w:r>
              </w:p>
              <w:p w:rsidR="00DE3633" w:rsidRDefault="00DE3633">
                <w:pPr>
                  <w:spacing w:line="720" w:lineRule="exact"/>
                  <w:rPr>
                    <w:color w:val="000000"/>
                    <w:sz w:val="21"/>
                  </w:rPr>
                </w:pPr>
                <w:r>
                  <w:rPr>
                    <w:color w:val="000000"/>
                    <w:sz w:val="21"/>
                  </w:rPr>
                  <w:t>Q</w:t>
                </w:r>
              </w:p>
              <w:p w:rsidR="00DE3633" w:rsidRDefault="00DE3633">
                <w:pPr>
                  <w:spacing w:line="720" w:lineRule="exact"/>
                  <w:rPr>
                    <w:color w:val="000000"/>
                    <w:sz w:val="21"/>
                  </w:rPr>
                </w:pPr>
                <w:r>
                  <w:rPr>
                    <w:color w:val="000000"/>
                    <w:sz w:val="21"/>
                  </w:rPr>
                  <w:t>R</w:t>
                </w:r>
              </w:p>
              <w:p w:rsidR="00DE3633" w:rsidRDefault="00DE3633">
                <w:pPr>
                  <w:spacing w:line="720" w:lineRule="exact"/>
                  <w:rPr>
                    <w:color w:val="000000"/>
                    <w:sz w:val="21"/>
                  </w:rPr>
                </w:pPr>
                <w:r>
                  <w:rPr>
                    <w:color w:val="000000"/>
                    <w:sz w:val="21"/>
                  </w:rPr>
                  <w:t>S</w:t>
                </w:r>
              </w:p>
              <w:p w:rsidR="00DE3633" w:rsidRDefault="00DE3633">
                <w:pPr>
                  <w:spacing w:line="720" w:lineRule="exact"/>
                  <w:rPr>
                    <w:color w:val="000000"/>
                    <w:sz w:val="21"/>
                  </w:rPr>
                </w:pPr>
                <w:r>
                  <w:rPr>
                    <w:color w:val="000000"/>
                    <w:sz w:val="21"/>
                  </w:rPr>
                  <w:t>T</w:t>
                </w:r>
              </w:p>
              <w:p w:rsidR="00DE3633" w:rsidRDefault="00DE3633">
                <w:pPr>
                  <w:spacing w:line="720" w:lineRule="exact"/>
                  <w:rPr>
                    <w:color w:val="000000"/>
                    <w:sz w:val="21"/>
                  </w:rPr>
                </w:pPr>
                <w:r>
                  <w:rPr>
                    <w:color w:val="000000"/>
                    <w:sz w:val="21"/>
                  </w:rPr>
                  <w:t>U</w:t>
                </w:r>
              </w:p>
              <w:p w:rsidR="00DE3633" w:rsidRDefault="00DE3633">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3633" w:rsidRDefault="00DE3633">
    <w:pPr>
      <w:pStyle w:val="Header"/>
    </w:pPr>
    <w:r>
      <w:rPr>
        <w:noProof/>
        <w:sz w:val="20"/>
        <w:lang w:val="en-US"/>
      </w:rPr>
    </w:r>
    <w:r w:rsidR="00DE3633">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DE3633" w:rsidRDefault="00DE3633">
                <w:pPr>
                  <w:spacing w:line="720" w:lineRule="exact"/>
                  <w:rPr>
                    <w:color w:val="000000"/>
                    <w:sz w:val="21"/>
                  </w:rPr>
                </w:pPr>
                <w:r>
                  <w:rPr>
                    <w:color w:val="000000"/>
                    <w:sz w:val="21"/>
                  </w:rPr>
                  <w:t>A</w:t>
                </w:r>
              </w:p>
              <w:p w:rsidR="00DE3633" w:rsidRDefault="00DE3633">
                <w:pPr>
                  <w:spacing w:line="720" w:lineRule="exact"/>
                  <w:rPr>
                    <w:color w:val="000000"/>
                    <w:sz w:val="21"/>
                  </w:rPr>
                </w:pPr>
                <w:r>
                  <w:rPr>
                    <w:color w:val="000000"/>
                    <w:sz w:val="21"/>
                  </w:rPr>
                  <w:t>B</w:t>
                </w:r>
              </w:p>
              <w:p w:rsidR="00DE3633" w:rsidRDefault="00DE3633">
                <w:pPr>
                  <w:spacing w:line="720" w:lineRule="exact"/>
                  <w:rPr>
                    <w:color w:val="000000"/>
                    <w:sz w:val="21"/>
                  </w:rPr>
                </w:pPr>
                <w:r>
                  <w:rPr>
                    <w:color w:val="000000"/>
                    <w:sz w:val="21"/>
                  </w:rPr>
                  <w:t>C</w:t>
                </w:r>
              </w:p>
              <w:p w:rsidR="00DE3633" w:rsidRDefault="00DE3633">
                <w:pPr>
                  <w:spacing w:line="720" w:lineRule="exact"/>
                  <w:rPr>
                    <w:color w:val="000000"/>
                    <w:sz w:val="21"/>
                  </w:rPr>
                </w:pPr>
                <w:r>
                  <w:rPr>
                    <w:color w:val="000000"/>
                    <w:sz w:val="21"/>
                  </w:rPr>
                  <w:t>D</w:t>
                </w:r>
              </w:p>
              <w:p w:rsidR="00DE3633" w:rsidRDefault="00DE3633">
                <w:pPr>
                  <w:spacing w:line="720" w:lineRule="exact"/>
                  <w:rPr>
                    <w:color w:val="000000"/>
                    <w:sz w:val="21"/>
                  </w:rPr>
                </w:pPr>
                <w:r>
                  <w:rPr>
                    <w:color w:val="000000"/>
                    <w:sz w:val="21"/>
                  </w:rPr>
                  <w:t>E</w:t>
                </w:r>
              </w:p>
              <w:p w:rsidR="00DE3633" w:rsidRDefault="00DE3633">
                <w:pPr>
                  <w:spacing w:line="720" w:lineRule="exact"/>
                  <w:rPr>
                    <w:color w:val="000000"/>
                    <w:sz w:val="21"/>
                  </w:rPr>
                </w:pPr>
                <w:r>
                  <w:rPr>
                    <w:color w:val="000000"/>
                    <w:sz w:val="21"/>
                  </w:rPr>
                  <w:t>F</w:t>
                </w:r>
              </w:p>
              <w:p w:rsidR="00DE3633" w:rsidRDefault="00DE3633">
                <w:pPr>
                  <w:spacing w:line="720" w:lineRule="exact"/>
                  <w:rPr>
                    <w:color w:val="000000"/>
                    <w:sz w:val="21"/>
                  </w:rPr>
                </w:pPr>
                <w:r>
                  <w:rPr>
                    <w:color w:val="000000"/>
                    <w:sz w:val="21"/>
                  </w:rPr>
                  <w:t>G</w:t>
                </w:r>
              </w:p>
              <w:p w:rsidR="00DE3633" w:rsidRDefault="00DE3633">
                <w:pPr>
                  <w:spacing w:line="720" w:lineRule="exact"/>
                  <w:rPr>
                    <w:color w:val="000000"/>
                    <w:sz w:val="21"/>
                  </w:rPr>
                </w:pPr>
                <w:r>
                  <w:rPr>
                    <w:color w:val="000000"/>
                    <w:sz w:val="21"/>
                  </w:rPr>
                  <w:t>H</w:t>
                </w:r>
              </w:p>
              <w:p w:rsidR="00DE3633" w:rsidRDefault="00DE3633">
                <w:pPr>
                  <w:spacing w:line="720" w:lineRule="exact"/>
                  <w:rPr>
                    <w:color w:val="000000"/>
                    <w:sz w:val="21"/>
                  </w:rPr>
                </w:pPr>
                <w:r>
                  <w:rPr>
                    <w:color w:val="000000"/>
                    <w:sz w:val="21"/>
                  </w:rPr>
                  <w:t>I</w:t>
                </w:r>
              </w:p>
              <w:p w:rsidR="00DE3633" w:rsidRDefault="00DE3633">
                <w:pPr>
                  <w:spacing w:line="720" w:lineRule="exact"/>
                  <w:rPr>
                    <w:color w:val="000000"/>
                    <w:sz w:val="21"/>
                  </w:rPr>
                </w:pPr>
                <w:r>
                  <w:rPr>
                    <w:color w:val="000000"/>
                    <w:sz w:val="21"/>
                  </w:rPr>
                  <w:t>J</w:t>
                </w:r>
              </w:p>
              <w:p w:rsidR="00DE3633" w:rsidRDefault="00DE3633">
                <w:pPr>
                  <w:spacing w:line="720" w:lineRule="exact"/>
                  <w:rPr>
                    <w:color w:val="000000"/>
                    <w:sz w:val="21"/>
                  </w:rPr>
                </w:pPr>
                <w:r>
                  <w:rPr>
                    <w:color w:val="000000"/>
                    <w:sz w:val="21"/>
                  </w:rPr>
                  <w:t>K</w:t>
                </w:r>
              </w:p>
              <w:p w:rsidR="00DE3633" w:rsidRDefault="00DE3633">
                <w:pPr>
                  <w:spacing w:line="720" w:lineRule="exact"/>
                  <w:rPr>
                    <w:color w:val="000000"/>
                    <w:sz w:val="21"/>
                  </w:rPr>
                </w:pPr>
                <w:r>
                  <w:rPr>
                    <w:color w:val="000000"/>
                    <w:sz w:val="21"/>
                  </w:rPr>
                  <w:t>L</w:t>
                </w:r>
              </w:p>
              <w:p w:rsidR="00DE3633" w:rsidRDefault="00DE3633">
                <w:pPr>
                  <w:spacing w:line="720" w:lineRule="exact"/>
                  <w:rPr>
                    <w:color w:val="000000"/>
                    <w:sz w:val="21"/>
                  </w:rPr>
                </w:pPr>
                <w:r>
                  <w:rPr>
                    <w:color w:val="000000"/>
                    <w:sz w:val="21"/>
                  </w:rPr>
                  <w:t>M</w:t>
                </w:r>
              </w:p>
              <w:p w:rsidR="00DE3633" w:rsidRDefault="00DE3633">
                <w:pPr>
                  <w:spacing w:line="720" w:lineRule="exact"/>
                  <w:rPr>
                    <w:color w:val="000000"/>
                    <w:sz w:val="21"/>
                  </w:rPr>
                </w:pPr>
                <w:r>
                  <w:rPr>
                    <w:color w:val="000000"/>
                    <w:sz w:val="21"/>
                  </w:rPr>
                  <w:t>N</w:t>
                </w:r>
              </w:p>
              <w:p w:rsidR="00DE3633" w:rsidRDefault="00DE3633">
                <w:pPr>
                  <w:spacing w:line="720" w:lineRule="exact"/>
                  <w:rPr>
                    <w:color w:val="000000"/>
                    <w:sz w:val="21"/>
                  </w:rPr>
                </w:pPr>
                <w:r>
                  <w:rPr>
                    <w:color w:val="000000"/>
                    <w:sz w:val="21"/>
                  </w:rPr>
                  <w:t>O</w:t>
                </w:r>
              </w:p>
              <w:p w:rsidR="00DE3633" w:rsidRDefault="00DE3633">
                <w:pPr>
                  <w:spacing w:line="720" w:lineRule="exact"/>
                  <w:rPr>
                    <w:color w:val="000000"/>
                    <w:sz w:val="21"/>
                  </w:rPr>
                </w:pPr>
                <w:r>
                  <w:rPr>
                    <w:color w:val="000000"/>
                    <w:sz w:val="21"/>
                  </w:rPr>
                  <w:t>P</w:t>
                </w:r>
              </w:p>
              <w:p w:rsidR="00DE3633" w:rsidRDefault="00DE3633">
                <w:pPr>
                  <w:spacing w:line="720" w:lineRule="exact"/>
                  <w:rPr>
                    <w:color w:val="000000"/>
                    <w:sz w:val="21"/>
                  </w:rPr>
                </w:pPr>
                <w:r>
                  <w:rPr>
                    <w:color w:val="000000"/>
                    <w:sz w:val="21"/>
                  </w:rPr>
                  <w:t>Q</w:t>
                </w:r>
              </w:p>
              <w:p w:rsidR="00DE3633" w:rsidRDefault="00DE3633">
                <w:pPr>
                  <w:spacing w:line="720" w:lineRule="exact"/>
                  <w:rPr>
                    <w:color w:val="000000"/>
                    <w:sz w:val="21"/>
                  </w:rPr>
                </w:pPr>
                <w:r>
                  <w:rPr>
                    <w:color w:val="000000"/>
                    <w:sz w:val="21"/>
                  </w:rPr>
                  <w:t>R</w:t>
                </w:r>
              </w:p>
              <w:p w:rsidR="00DE3633" w:rsidRDefault="00DE3633">
                <w:pPr>
                  <w:spacing w:line="720" w:lineRule="exact"/>
                  <w:rPr>
                    <w:color w:val="000000"/>
                    <w:sz w:val="21"/>
                  </w:rPr>
                </w:pPr>
                <w:r>
                  <w:rPr>
                    <w:color w:val="000000"/>
                    <w:sz w:val="21"/>
                  </w:rPr>
                  <w:t>S</w:t>
                </w:r>
              </w:p>
              <w:p w:rsidR="00DE3633" w:rsidRDefault="00DE3633">
                <w:pPr>
                  <w:spacing w:line="720" w:lineRule="exact"/>
                  <w:rPr>
                    <w:color w:val="000000"/>
                    <w:sz w:val="21"/>
                  </w:rPr>
                </w:pPr>
                <w:r>
                  <w:rPr>
                    <w:color w:val="000000"/>
                    <w:sz w:val="21"/>
                  </w:rPr>
                  <w:t>T</w:t>
                </w:r>
              </w:p>
              <w:p w:rsidR="00DE3633" w:rsidRDefault="00DE3633">
                <w:pPr>
                  <w:spacing w:line="720" w:lineRule="exact"/>
                  <w:rPr>
                    <w:color w:val="000000"/>
                    <w:sz w:val="21"/>
                  </w:rPr>
                </w:pPr>
                <w:r>
                  <w:rPr>
                    <w:color w:val="000000"/>
                    <w:sz w:val="21"/>
                  </w:rPr>
                  <w:t>U</w:t>
                </w:r>
              </w:p>
              <w:p w:rsidR="00DE3633" w:rsidRDefault="00DE3633">
                <w:pPr>
                  <w:spacing w:line="720" w:lineRule="exact"/>
                  <w:rPr>
                    <w:color w:val="000000"/>
                    <w:sz w:val="21"/>
                  </w:rPr>
                </w:pPr>
                <w:r>
                  <w:rPr>
                    <w:color w:val="000000"/>
                    <w:sz w:val="21"/>
                  </w:rPr>
                  <w:t>V</w:t>
                </w:r>
              </w:p>
            </w:txbxContent>
          </v:textbox>
        </v:shape>
      </w:pict>
    </w:r>
    <w:r>
      <w:rPr>
        <w:noProof/>
        <w:sz w:val="20"/>
        <w:lang w:val="en-US"/>
      </w:rPr>
    </w:r>
    <w:r w:rsidR="00DE3633">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DE3633" w:rsidRDefault="00DE3633">
                <w:pPr>
                  <w:spacing w:line="720" w:lineRule="exact"/>
                  <w:rPr>
                    <w:color w:val="000000"/>
                    <w:sz w:val="21"/>
                  </w:rPr>
                </w:pPr>
                <w:r>
                  <w:rPr>
                    <w:color w:val="000000"/>
                    <w:sz w:val="21"/>
                  </w:rPr>
                  <w:t>A</w:t>
                </w:r>
              </w:p>
              <w:p w:rsidR="00DE3633" w:rsidRDefault="00DE3633">
                <w:pPr>
                  <w:spacing w:line="720" w:lineRule="exact"/>
                  <w:rPr>
                    <w:color w:val="000000"/>
                    <w:sz w:val="21"/>
                  </w:rPr>
                </w:pPr>
                <w:r>
                  <w:rPr>
                    <w:color w:val="000000"/>
                    <w:sz w:val="21"/>
                  </w:rPr>
                  <w:t>B</w:t>
                </w:r>
              </w:p>
              <w:p w:rsidR="00DE3633" w:rsidRDefault="00DE3633">
                <w:pPr>
                  <w:spacing w:line="720" w:lineRule="exact"/>
                  <w:rPr>
                    <w:color w:val="000000"/>
                    <w:sz w:val="21"/>
                  </w:rPr>
                </w:pPr>
                <w:r>
                  <w:rPr>
                    <w:color w:val="000000"/>
                    <w:sz w:val="21"/>
                  </w:rPr>
                  <w:t>C</w:t>
                </w:r>
              </w:p>
              <w:p w:rsidR="00DE3633" w:rsidRDefault="00DE3633">
                <w:pPr>
                  <w:spacing w:line="720" w:lineRule="exact"/>
                  <w:rPr>
                    <w:color w:val="000000"/>
                    <w:sz w:val="21"/>
                  </w:rPr>
                </w:pPr>
                <w:r>
                  <w:rPr>
                    <w:color w:val="000000"/>
                    <w:sz w:val="21"/>
                  </w:rPr>
                  <w:t>D</w:t>
                </w:r>
              </w:p>
              <w:p w:rsidR="00DE3633" w:rsidRDefault="00DE3633">
                <w:pPr>
                  <w:spacing w:line="720" w:lineRule="exact"/>
                  <w:rPr>
                    <w:color w:val="000000"/>
                    <w:sz w:val="21"/>
                  </w:rPr>
                </w:pPr>
                <w:r>
                  <w:rPr>
                    <w:color w:val="000000"/>
                    <w:sz w:val="21"/>
                  </w:rPr>
                  <w:t>E</w:t>
                </w:r>
              </w:p>
              <w:p w:rsidR="00DE3633" w:rsidRDefault="00DE3633">
                <w:pPr>
                  <w:spacing w:line="720" w:lineRule="exact"/>
                  <w:rPr>
                    <w:color w:val="000000"/>
                    <w:sz w:val="21"/>
                  </w:rPr>
                </w:pPr>
                <w:r>
                  <w:rPr>
                    <w:color w:val="000000"/>
                    <w:sz w:val="21"/>
                  </w:rPr>
                  <w:t>F</w:t>
                </w:r>
              </w:p>
              <w:p w:rsidR="00DE3633" w:rsidRDefault="00DE3633">
                <w:pPr>
                  <w:spacing w:line="720" w:lineRule="exact"/>
                  <w:rPr>
                    <w:color w:val="000000"/>
                    <w:sz w:val="21"/>
                  </w:rPr>
                </w:pPr>
                <w:r>
                  <w:rPr>
                    <w:color w:val="000000"/>
                    <w:sz w:val="21"/>
                  </w:rPr>
                  <w:t>G</w:t>
                </w:r>
              </w:p>
              <w:p w:rsidR="00DE3633" w:rsidRDefault="00DE3633">
                <w:pPr>
                  <w:spacing w:line="720" w:lineRule="exact"/>
                  <w:rPr>
                    <w:color w:val="000000"/>
                    <w:sz w:val="21"/>
                  </w:rPr>
                </w:pPr>
                <w:r>
                  <w:rPr>
                    <w:color w:val="000000"/>
                    <w:sz w:val="21"/>
                  </w:rPr>
                  <w:t>H</w:t>
                </w:r>
              </w:p>
              <w:p w:rsidR="00DE3633" w:rsidRDefault="00DE3633">
                <w:pPr>
                  <w:spacing w:line="720" w:lineRule="exact"/>
                  <w:rPr>
                    <w:color w:val="000000"/>
                    <w:sz w:val="21"/>
                  </w:rPr>
                </w:pPr>
                <w:r>
                  <w:rPr>
                    <w:color w:val="000000"/>
                    <w:sz w:val="21"/>
                  </w:rPr>
                  <w:t>I</w:t>
                </w:r>
              </w:p>
              <w:p w:rsidR="00DE3633" w:rsidRDefault="00DE3633">
                <w:pPr>
                  <w:spacing w:line="720" w:lineRule="exact"/>
                  <w:rPr>
                    <w:color w:val="000000"/>
                    <w:sz w:val="21"/>
                  </w:rPr>
                </w:pPr>
                <w:r>
                  <w:rPr>
                    <w:color w:val="000000"/>
                    <w:sz w:val="21"/>
                  </w:rPr>
                  <w:t>J</w:t>
                </w:r>
              </w:p>
              <w:p w:rsidR="00DE3633" w:rsidRDefault="00DE3633">
                <w:pPr>
                  <w:spacing w:line="720" w:lineRule="exact"/>
                  <w:rPr>
                    <w:color w:val="000000"/>
                    <w:sz w:val="21"/>
                  </w:rPr>
                </w:pPr>
                <w:r>
                  <w:rPr>
                    <w:color w:val="000000"/>
                    <w:sz w:val="21"/>
                  </w:rPr>
                  <w:t>K</w:t>
                </w:r>
              </w:p>
              <w:p w:rsidR="00DE3633" w:rsidRDefault="00DE3633">
                <w:pPr>
                  <w:spacing w:line="720" w:lineRule="exact"/>
                  <w:rPr>
                    <w:color w:val="000000"/>
                    <w:sz w:val="21"/>
                  </w:rPr>
                </w:pPr>
                <w:r>
                  <w:rPr>
                    <w:color w:val="000000"/>
                    <w:sz w:val="21"/>
                  </w:rPr>
                  <w:t>L</w:t>
                </w:r>
              </w:p>
              <w:p w:rsidR="00DE3633" w:rsidRDefault="00DE3633">
                <w:pPr>
                  <w:spacing w:line="720" w:lineRule="exact"/>
                  <w:rPr>
                    <w:color w:val="000000"/>
                    <w:sz w:val="21"/>
                  </w:rPr>
                </w:pPr>
                <w:r>
                  <w:rPr>
                    <w:color w:val="000000"/>
                    <w:sz w:val="21"/>
                  </w:rPr>
                  <w:t>M</w:t>
                </w:r>
              </w:p>
              <w:p w:rsidR="00DE3633" w:rsidRDefault="00DE3633">
                <w:pPr>
                  <w:spacing w:line="720" w:lineRule="exact"/>
                  <w:rPr>
                    <w:color w:val="000000"/>
                    <w:sz w:val="21"/>
                  </w:rPr>
                </w:pPr>
                <w:r>
                  <w:rPr>
                    <w:color w:val="000000"/>
                    <w:sz w:val="21"/>
                  </w:rPr>
                  <w:t>N</w:t>
                </w:r>
              </w:p>
              <w:p w:rsidR="00DE3633" w:rsidRDefault="00DE3633">
                <w:pPr>
                  <w:spacing w:line="720" w:lineRule="exact"/>
                  <w:rPr>
                    <w:color w:val="000000"/>
                    <w:sz w:val="21"/>
                  </w:rPr>
                </w:pPr>
                <w:r>
                  <w:rPr>
                    <w:color w:val="000000"/>
                    <w:sz w:val="21"/>
                  </w:rPr>
                  <w:t>O</w:t>
                </w:r>
              </w:p>
              <w:p w:rsidR="00DE3633" w:rsidRDefault="00DE3633">
                <w:pPr>
                  <w:spacing w:line="720" w:lineRule="exact"/>
                  <w:rPr>
                    <w:color w:val="000000"/>
                    <w:sz w:val="21"/>
                  </w:rPr>
                </w:pPr>
                <w:r>
                  <w:rPr>
                    <w:color w:val="000000"/>
                    <w:sz w:val="21"/>
                  </w:rPr>
                  <w:t>P</w:t>
                </w:r>
              </w:p>
              <w:p w:rsidR="00DE3633" w:rsidRDefault="00DE3633">
                <w:pPr>
                  <w:spacing w:line="720" w:lineRule="exact"/>
                  <w:rPr>
                    <w:color w:val="000000"/>
                    <w:sz w:val="21"/>
                  </w:rPr>
                </w:pPr>
                <w:r>
                  <w:rPr>
                    <w:color w:val="000000"/>
                    <w:sz w:val="21"/>
                  </w:rPr>
                  <w:t>Q</w:t>
                </w:r>
              </w:p>
              <w:p w:rsidR="00DE3633" w:rsidRDefault="00DE3633">
                <w:pPr>
                  <w:spacing w:line="720" w:lineRule="exact"/>
                  <w:rPr>
                    <w:color w:val="000000"/>
                    <w:sz w:val="21"/>
                  </w:rPr>
                </w:pPr>
                <w:r>
                  <w:rPr>
                    <w:color w:val="000000"/>
                    <w:sz w:val="21"/>
                  </w:rPr>
                  <w:t>R</w:t>
                </w:r>
              </w:p>
              <w:p w:rsidR="00DE3633" w:rsidRDefault="00DE3633">
                <w:pPr>
                  <w:spacing w:line="720" w:lineRule="exact"/>
                  <w:rPr>
                    <w:color w:val="000000"/>
                    <w:sz w:val="21"/>
                  </w:rPr>
                </w:pPr>
                <w:r>
                  <w:rPr>
                    <w:color w:val="000000"/>
                    <w:sz w:val="21"/>
                  </w:rPr>
                  <w:t>S</w:t>
                </w:r>
              </w:p>
              <w:p w:rsidR="00DE3633" w:rsidRDefault="00DE3633">
                <w:pPr>
                  <w:spacing w:line="720" w:lineRule="exact"/>
                  <w:rPr>
                    <w:color w:val="000000"/>
                    <w:sz w:val="21"/>
                  </w:rPr>
                </w:pPr>
                <w:r>
                  <w:rPr>
                    <w:color w:val="000000"/>
                    <w:sz w:val="21"/>
                  </w:rPr>
                  <w:t>T</w:t>
                </w:r>
              </w:p>
              <w:p w:rsidR="00DE3633" w:rsidRDefault="00DE3633">
                <w:pPr>
                  <w:spacing w:line="720" w:lineRule="exact"/>
                  <w:rPr>
                    <w:color w:val="000000"/>
                    <w:sz w:val="21"/>
                  </w:rPr>
                </w:pPr>
                <w:r>
                  <w:rPr>
                    <w:color w:val="000000"/>
                    <w:sz w:val="21"/>
                  </w:rPr>
                  <w:t>U</w:t>
                </w:r>
              </w:p>
              <w:p w:rsidR="00DE3633" w:rsidRDefault="00DE3633">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21EAA"/>
    <w:multiLevelType w:val="hybridMultilevel"/>
    <w:tmpl w:val="929AC55A"/>
    <w:lvl w:ilvl="0" w:tplc="6194F65A">
      <w:start w:val="2"/>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 w15:restartNumberingAfterBreak="0">
    <w:nsid w:val="31AB3A7C"/>
    <w:multiLevelType w:val="singleLevel"/>
    <w:tmpl w:val="64B2633E"/>
    <w:lvl w:ilvl="0">
      <w:start w:val="1"/>
      <w:numFmt w:val="decimal"/>
      <w:lvlText w:val="%1."/>
      <w:lvlJc w:val="left"/>
      <w:pPr>
        <w:tabs>
          <w:tab w:val="num" w:pos="360"/>
        </w:tabs>
        <w:ind w:left="0" w:firstLine="0"/>
      </w:pPr>
      <w:rPr>
        <w:rFonts w:hint="default"/>
        <w:sz w:val="28"/>
      </w:rPr>
    </w:lvl>
  </w:abstractNum>
  <w:abstractNum w:abstractNumId="2" w15:restartNumberingAfterBreak="0">
    <w:nsid w:val="57AD5609"/>
    <w:multiLevelType w:val="hybridMultilevel"/>
    <w:tmpl w:val="19C649D8"/>
    <w:lvl w:ilvl="0" w:tplc="ECBECB20">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16cid:durableId="1781139620">
    <w:abstractNumId w:val="1"/>
  </w:num>
  <w:num w:numId="2" w16cid:durableId="746466124">
    <w:abstractNumId w:val="0"/>
  </w:num>
  <w:num w:numId="3" w16cid:durableId="1347829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3633"/>
    <w:rsid w:val="00DE363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4A0C4B5-D332-5840-8E49-1FA4232F5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 w:type="paragraph" w:styleId="BodyTextIndent">
    <w:name w:val="Body Text Indent"/>
    <w:basedOn w:val="Normal"/>
    <w:semiHidden/>
    <w:pPr>
      <w:tabs>
        <w:tab w:val="left" w:pos="1418"/>
      </w:tabs>
      <w:ind w:left="1418" w:hanging="1418"/>
      <w:jc w:val="both"/>
    </w:pPr>
    <w:rPr>
      <w:i/>
      <w:iCs/>
      <w:lang w:val="en-GB"/>
    </w:rPr>
  </w:style>
  <w:style w:type="paragraph" w:styleId="BodyText2">
    <w:name w:val="Body Text 2"/>
    <w:basedOn w:val="Normal"/>
    <w:semiHidden/>
    <w:pPr>
      <w:tabs>
        <w:tab w:val="left" w:pos="1418"/>
      </w:tabs>
      <w:spacing w:line="360" w:lineRule="auto"/>
      <w:jc w:val="both"/>
    </w:pPr>
    <w:rPr>
      <w:bCs/>
      <w:lang w:val="en-GB"/>
    </w:rPr>
  </w:style>
  <w:style w:type="paragraph" w:styleId="BodyTextIndent2">
    <w:name w:val="Body Text Indent 2"/>
    <w:basedOn w:val="Normal"/>
    <w:semiHidden/>
    <w:pPr>
      <w:tabs>
        <w:tab w:val="left" w:pos="1418"/>
      </w:tabs>
      <w:spacing w:line="360" w:lineRule="auto"/>
      <w:ind w:left="720"/>
      <w:jc w:val="both"/>
    </w:pPr>
    <w:rPr>
      <w:bCs/>
      <w:i/>
      <w:i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2008-12-04T04:02:00Z</cp:lastPrinted>
  <dcterms:created xsi:type="dcterms:W3CDTF">2023-10-14T01:12:00Z</dcterms:created>
  <dcterms:modified xsi:type="dcterms:W3CDTF">2023-10-14T01:12:00Z</dcterms:modified>
</cp:coreProperties>
</file>