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0E81F" w14:textId="77777777" w:rsidR="00D0454A" w:rsidRPr="007E6CA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7E6CAA">
        <w:rPr>
          <w:rFonts w:ascii="Times New Roman" w:eastAsia="PMingLiU" w:hAnsi="Times New Roman"/>
          <w:b w:val="0"/>
          <w:kern w:val="0"/>
          <w:szCs w:val="28"/>
          <w:lang w:eastAsia="zh-TW"/>
        </w:rPr>
        <w:t xml:space="preserve">DCPI </w:t>
      </w:r>
      <w:r w:rsidR="005A67E7" w:rsidRPr="007E6CAA">
        <w:rPr>
          <w:rFonts w:ascii="Times New Roman" w:eastAsia="PMingLiU" w:hAnsi="Times New Roman"/>
          <w:b w:val="0"/>
          <w:kern w:val="0"/>
          <w:szCs w:val="28"/>
          <w:lang w:eastAsia="zh-TW"/>
        </w:rPr>
        <w:t>527</w:t>
      </w:r>
      <w:r w:rsidR="00DD5EEB" w:rsidRPr="007E6CAA">
        <w:rPr>
          <w:rFonts w:ascii="Times New Roman" w:eastAsia="PMingLiU" w:hAnsi="Times New Roman"/>
          <w:b w:val="0"/>
          <w:kern w:val="0"/>
          <w:szCs w:val="28"/>
          <w:lang w:eastAsia="zh-TW"/>
        </w:rPr>
        <w:t>/2020</w:t>
      </w:r>
    </w:p>
    <w:p w14:paraId="27E5D916" w14:textId="7D588372" w:rsidR="00D0454A" w:rsidRPr="007E6CAA" w:rsidRDefault="00210D9F" w:rsidP="00D0454A">
      <w:pPr>
        <w:jc w:val="right"/>
        <w:rPr>
          <w:lang w:val="en-GB" w:eastAsia="zh-TW"/>
        </w:rPr>
      </w:pPr>
      <w:sdt>
        <w:sdtPr>
          <w:alias w:val="neutral citation number"/>
          <w:tag w:val="neutral citation number"/>
          <w:id w:val="210003420"/>
          <w:placeholder>
            <w:docPart w:val="633AD80039F944C8B6AB8FF1F398BE7B"/>
          </w:placeholder>
          <w:text/>
        </w:sdtPr>
        <w:sdtEndPr/>
        <w:sdtContent>
          <w:r w:rsidR="0004267E" w:rsidRPr="007E6CAA">
            <w:t>[2022] HKDC 1122</w:t>
          </w:r>
        </w:sdtContent>
      </w:sdt>
    </w:p>
    <w:p w14:paraId="37C5E314" w14:textId="77777777" w:rsidR="00D0454A" w:rsidRPr="007E6CAA" w:rsidRDefault="00D0454A" w:rsidP="00D0454A">
      <w:pPr>
        <w:spacing w:line="360" w:lineRule="auto"/>
        <w:rPr>
          <w:rFonts w:eastAsia="PMingLiU"/>
          <w:szCs w:val="28"/>
          <w:lang w:val="en-GB" w:eastAsia="zh-TW"/>
        </w:rPr>
      </w:pPr>
    </w:p>
    <w:p w14:paraId="3DA5580C" w14:textId="77777777" w:rsidR="00D0454A" w:rsidRPr="007E6CA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7E6CA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0B2F9FC7" w14:textId="77777777" w:rsidR="00D0454A" w:rsidRPr="007E6CAA" w:rsidRDefault="00D0454A" w:rsidP="00D0454A">
      <w:pPr>
        <w:keepNext/>
        <w:tabs>
          <w:tab w:val="clear" w:pos="1440"/>
          <w:tab w:val="clear" w:pos="4320"/>
          <w:tab w:val="clear" w:pos="9072"/>
        </w:tabs>
        <w:snapToGrid/>
        <w:spacing w:line="360" w:lineRule="auto"/>
        <w:jc w:val="center"/>
        <w:outlineLvl w:val="2"/>
        <w:rPr>
          <w:b/>
          <w:bCs/>
          <w:szCs w:val="28"/>
          <w:lang w:val="en-GB"/>
        </w:rPr>
      </w:pPr>
      <w:r w:rsidRPr="007E6CAA">
        <w:rPr>
          <w:b/>
          <w:bCs/>
          <w:szCs w:val="28"/>
          <w:lang w:val="en-GB"/>
        </w:rPr>
        <w:t xml:space="preserve">IN THE DISTRICT </w:t>
      </w:r>
      <w:r w:rsidR="00FF0894" w:rsidRPr="007E6CAA">
        <w:rPr>
          <w:b/>
          <w:bCs/>
          <w:szCs w:val="28"/>
          <w:lang w:val="en-GB"/>
        </w:rPr>
        <w:t>COURT</w:t>
      </w:r>
      <w:r w:rsidRPr="007E6CAA">
        <w:rPr>
          <w:b/>
          <w:bCs/>
          <w:szCs w:val="28"/>
          <w:lang w:val="en-GB"/>
        </w:rPr>
        <w:t xml:space="preserve"> OF THE</w:t>
      </w:r>
    </w:p>
    <w:p w14:paraId="3D11397C" w14:textId="77777777" w:rsidR="00D0454A" w:rsidRPr="007E6CA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7E6CAA">
        <w:rPr>
          <w:b/>
          <w:bCs/>
          <w:szCs w:val="28"/>
          <w:lang w:val="en-GB" w:eastAsia="en-US"/>
        </w:rPr>
        <w:t>HONG KONG SPECIAL ADMINISTRATIVE REGION</w:t>
      </w:r>
    </w:p>
    <w:p w14:paraId="58D7199F" w14:textId="77777777" w:rsidR="00D0454A" w:rsidRPr="007E6CA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7E6CAA">
        <w:rPr>
          <w:rFonts w:ascii="Times New Roman" w:hAnsi="Times New Roman"/>
          <w:b w:val="0"/>
          <w:kern w:val="0"/>
          <w:szCs w:val="28"/>
          <w:lang w:val="en-US"/>
        </w:rPr>
        <w:t xml:space="preserve">PERSONAL INJURIES ACTION NO </w:t>
      </w:r>
      <w:r w:rsidR="005A67E7" w:rsidRPr="007E6CAA">
        <w:rPr>
          <w:rFonts w:ascii="Times New Roman" w:hAnsi="Times New Roman"/>
          <w:b w:val="0"/>
          <w:kern w:val="0"/>
          <w:szCs w:val="28"/>
          <w:lang w:val="en-US"/>
        </w:rPr>
        <w:t>527</w:t>
      </w:r>
      <w:r w:rsidR="00FB1980" w:rsidRPr="007E6CAA">
        <w:rPr>
          <w:rFonts w:ascii="Times New Roman" w:hAnsi="Times New Roman"/>
          <w:b w:val="0"/>
          <w:kern w:val="0"/>
          <w:szCs w:val="28"/>
          <w:lang w:val="en-US"/>
        </w:rPr>
        <w:t xml:space="preserve"> OF 2020</w:t>
      </w:r>
    </w:p>
    <w:p w14:paraId="4EFEBEDB" w14:textId="77777777" w:rsidR="00D0454A" w:rsidRPr="007E6CAA" w:rsidRDefault="00D0454A" w:rsidP="00D0454A">
      <w:pPr>
        <w:spacing w:line="360" w:lineRule="auto"/>
        <w:rPr>
          <w:szCs w:val="28"/>
          <w:lang w:val="en-GB" w:eastAsia="zh-TW"/>
        </w:rPr>
      </w:pPr>
    </w:p>
    <w:p w14:paraId="1DECA616" w14:textId="77777777" w:rsidR="00D0454A" w:rsidRPr="007E6CAA"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7E6CAA">
        <w:rPr>
          <w:rFonts w:eastAsia="PMingLiU"/>
          <w:caps/>
          <w:szCs w:val="28"/>
          <w:lang w:eastAsia="zh-TW"/>
        </w:rPr>
        <w:t>---------------------------</w:t>
      </w:r>
    </w:p>
    <w:p w14:paraId="1AAC5B42" w14:textId="77777777" w:rsidR="00D0454A" w:rsidRPr="007E6CAA" w:rsidRDefault="00D0454A" w:rsidP="00D0454A">
      <w:pPr>
        <w:tabs>
          <w:tab w:val="clear" w:pos="1440"/>
          <w:tab w:val="clear" w:pos="4320"/>
          <w:tab w:val="clear" w:pos="9072"/>
        </w:tabs>
        <w:snapToGrid/>
        <w:spacing w:line="360" w:lineRule="auto"/>
        <w:jc w:val="both"/>
        <w:rPr>
          <w:bCs/>
          <w:szCs w:val="28"/>
          <w:lang w:val="en-GB"/>
        </w:rPr>
      </w:pPr>
      <w:r w:rsidRPr="007E6CAA">
        <w:rPr>
          <w:bCs/>
          <w:szCs w:val="28"/>
          <w:lang w:val="en-GB"/>
        </w:rPr>
        <w:t>BETWEEN</w:t>
      </w:r>
    </w:p>
    <w:p w14:paraId="6135AE78" w14:textId="77777777" w:rsidR="00D0454A" w:rsidRPr="007E6CAA" w:rsidRDefault="00D0454A" w:rsidP="0035131F">
      <w:pPr>
        <w:tabs>
          <w:tab w:val="clear" w:pos="1440"/>
          <w:tab w:val="clear" w:pos="4320"/>
          <w:tab w:val="clear" w:pos="9072"/>
          <w:tab w:val="center" w:pos="4140"/>
          <w:tab w:val="right" w:pos="8280"/>
        </w:tabs>
        <w:snapToGrid/>
        <w:spacing w:line="360" w:lineRule="auto"/>
        <w:rPr>
          <w:bCs/>
          <w:szCs w:val="28"/>
          <w:lang w:val="en-GB"/>
        </w:rPr>
      </w:pPr>
      <w:r w:rsidRPr="007E6CAA">
        <w:rPr>
          <w:bCs/>
          <w:szCs w:val="28"/>
          <w:lang w:val="en-GB"/>
        </w:rPr>
        <w:tab/>
      </w:r>
      <w:r w:rsidR="00331B36" w:rsidRPr="007E6CAA">
        <w:rPr>
          <w:bCs/>
          <w:szCs w:val="28"/>
        </w:rPr>
        <w:t>SHAHID MUHAMMAD</w:t>
      </w:r>
      <w:r w:rsidR="00FB1980" w:rsidRPr="007E6CAA">
        <w:rPr>
          <w:bCs/>
          <w:szCs w:val="28"/>
        </w:rPr>
        <w:tab/>
      </w:r>
      <w:r w:rsidRPr="007E6CAA">
        <w:rPr>
          <w:bCs/>
          <w:szCs w:val="28"/>
          <w:lang w:val="en-GB"/>
        </w:rPr>
        <w:t>Plaintiff</w:t>
      </w:r>
    </w:p>
    <w:p w14:paraId="637313F9" w14:textId="77777777" w:rsidR="00D0454A" w:rsidRPr="007E6CAA" w:rsidRDefault="00D0454A" w:rsidP="0035131F">
      <w:pPr>
        <w:tabs>
          <w:tab w:val="clear" w:pos="1440"/>
          <w:tab w:val="clear" w:pos="4320"/>
          <w:tab w:val="clear" w:pos="9072"/>
          <w:tab w:val="center" w:pos="4140"/>
        </w:tabs>
        <w:snapToGrid/>
        <w:spacing w:line="360" w:lineRule="auto"/>
        <w:jc w:val="center"/>
        <w:rPr>
          <w:bCs/>
          <w:szCs w:val="28"/>
          <w:lang w:val="en-GB"/>
        </w:rPr>
      </w:pPr>
      <w:r w:rsidRPr="007E6CAA">
        <w:rPr>
          <w:bCs/>
          <w:szCs w:val="28"/>
          <w:lang w:val="en-GB"/>
        </w:rPr>
        <w:t>and</w:t>
      </w:r>
    </w:p>
    <w:p w14:paraId="50D22441" w14:textId="77777777" w:rsidR="00B0165B" w:rsidRPr="007E6CAA" w:rsidRDefault="00052E23" w:rsidP="00331B36">
      <w:pPr>
        <w:tabs>
          <w:tab w:val="clear" w:pos="1440"/>
          <w:tab w:val="clear" w:pos="4320"/>
          <w:tab w:val="clear" w:pos="9072"/>
          <w:tab w:val="center" w:pos="4140"/>
          <w:tab w:val="right" w:pos="8280"/>
        </w:tabs>
        <w:snapToGrid/>
        <w:spacing w:line="360" w:lineRule="auto"/>
        <w:rPr>
          <w:bCs/>
          <w:szCs w:val="28"/>
          <w:lang w:val="en-GB"/>
        </w:rPr>
      </w:pPr>
      <w:r w:rsidRPr="007E6CAA">
        <w:rPr>
          <w:bCs/>
          <w:szCs w:val="28"/>
        </w:rPr>
        <w:tab/>
      </w:r>
      <w:r w:rsidR="005A67E7" w:rsidRPr="007E6CAA">
        <w:rPr>
          <w:bCs/>
          <w:szCs w:val="28"/>
        </w:rPr>
        <w:t>THE KO</w:t>
      </w:r>
      <w:r w:rsidR="00331B36" w:rsidRPr="007E6CAA">
        <w:rPr>
          <w:bCs/>
          <w:szCs w:val="28"/>
        </w:rPr>
        <w:t xml:space="preserve">WLOON MOTOR BUS CO </w:t>
      </w:r>
      <w:r w:rsidR="005A67E7" w:rsidRPr="007E6CAA">
        <w:rPr>
          <w:bCs/>
          <w:szCs w:val="28"/>
        </w:rPr>
        <w:t xml:space="preserve">(1933) </w:t>
      </w:r>
      <w:proofErr w:type="gramStart"/>
      <w:r w:rsidR="005A67E7" w:rsidRPr="007E6CAA">
        <w:rPr>
          <w:bCs/>
          <w:szCs w:val="28"/>
        </w:rPr>
        <w:t xml:space="preserve">LTD  </w:t>
      </w:r>
      <w:r w:rsidR="00D0454A" w:rsidRPr="007E6CAA">
        <w:rPr>
          <w:bCs/>
          <w:szCs w:val="28"/>
          <w:lang w:val="en-GB"/>
        </w:rPr>
        <w:tab/>
      </w:r>
      <w:proofErr w:type="gramEnd"/>
      <w:r w:rsidR="00D0454A" w:rsidRPr="007E6CAA">
        <w:rPr>
          <w:bCs/>
          <w:szCs w:val="28"/>
          <w:lang w:val="en-GB"/>
        </w:rPr>
        <w:t>Defendant</w:t>
      </w:r>
    </w:p>
    <w:p w14:paraId="28C5A190" w14:textId="77777777" w:rsidR="00D0454A" w:rsidRPr="007E6CAA" w:rsidRDefault="00D0454A" w:rsidP="0035131F">
      <w:pPr>
        <w:tabs>
          <w:tab w:val="clear" w:pos="1440"/>
          <w:tab w:val="clear" w:pos="4320"/>
          <w:tab w:val="clear" w:pos="9072"/>
          <w:tab w:val="left" w:pos="2100"/>
        </w:tabs>
        <w:spacing w:line="360" w:lineRule="auto"/>
        <w:jc w:val="center"/>
        <w:rPr>
          <w:rFonts w:eastAsia="PMingLiU"/>
          <w:caps/>
          <w:szCs w:val="28"/>
          <w:lang w:eastAsia="zh-TW"/>
        </w:rPr>
      </w:pPr>
      <w:r w:rsidRPr="007E6CAA">
        <w:rPr>
          <w:rFonts w:eastAsia="PMingLiU"/>
          <w:caps/>
          <w:szCs w:val="28"/>
          <w:lang w:eastAsia="zh-TW"/>
        </w:rPr>
        <w:t>---------------------------</w:t>
      </w:r>
    </w:p>
    <w:p w14:paraId="40D3E3E2" w14:textId="77777777" w:rsidR="00DA0EE0" w:rsidRPr="007E6CAA" w:rsidRDefault="00DA0EE0" w:rsidP="0035131F">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14:paraId="1BDA3563" w14:textId="77777777" w:rsidR="008A1C7A" w:rsidRPr="007E6CAA" w:rsidRDefault="008A1C7A" w:rsidP="00BA757B">
      <w:pPr>
        <w:pStyle w:val="Heading5"/>
        <w:tabs>
          <w:tab w:val="left" w:pos="1440"/>
        </w:tabs>
        <w:spacing w:line="360" w:lineRule="auto"/>
        <w:jc w:val="both"/>
        <w:rPr>
          <w:rFonts w:ascii="Times New Roman" w:hAnsi="Times New Roman"/>
          <w:b w:val="0"/>
          <w:sz w:val="28"/>
          <w:szCs w:val="28"/>
        </w:rPr>
      </w:pPr>
      <w:r w:rsidRPr="007E6CAA">
        <w:rPr>
          <w:rFonts w:ascii="Times New Roman" w:hAnsi="Times New Roman"/>
          <w:b w:val="0"/>
          <w:sz w:val="28"/>
          <w:szCs w:val="28"/>
        </w:rPr>
        <w:t xml:space="preserve">Before:  His Honour Judge Andrew Li in </w:t>
      </w:r>
      <w:r w:rsidR="00FF0894" w:rsidRPr="007E6CAA">
        <w:rPr>
          <w:rFonts w:ascii="Times New Roman" w:hAnsi="Times New Roman"/>
          <w:b w:val="0"/>
          <w:sz w:val="28"/>
          <w:szCs w:val="28"/>
        </w:rPr>
        <w:t>Court</w:t>
      </w:r>
    </w:p>
    <w:p w14:paraId="1D3EDA1A" w14:textId="77777777" w:rsidR="008A1C7A" w:rsidRPr="007E6CAA" w:rsidRDefault="00DD5EEB" w:rsidP="00BA757B">
      <w:pPr>
        <w:spacing w:line="360" w:lineRule="auto"/>
        <w:rPr>
          <w:bCs/>
          <w:szCs w:val="28"/>
          <w:lang w:val="en-GB"/>
        </w:rPr>
      </w:pPr>
      <w:r w:rsidRPr="007E6CAA">
        <w:rPr>
          <w:bCs/>
          <w:szCs w:val="28"/>
          <w:lang w:val="en-GB"/>
        </w:rPr>
        <w:t xml:space="preserve">Date of Hearing: </w:t>
      </w:r>
      <w:r w:rsidR="00331B36" w:rsidRPr="007E6CAA">
        <w:rPr>
          <w:bCs/>
          <w:szCs w:val="28"/>
          <w:lang w:val="en-GB"/>
        </w:rPr>
        <w:t xml:space="preserve">  </w:t>
      </w:r>
      <w:r w:rsidR="005A67E7" w:rsidRPr="007E6CAA">
        <w:rPr>
          <w:bCs/>
          <w:szCs w:val="28"/>
          <w:lang w:val="en-GB"/>
        </w:rPr>
        <w:t>15 August</w:t>
      </w:r>
      <w:r w:rsidRPr="007E6CAA">
        <w:rPr>
          <w:bCs/>
          <w:szCs w:val="28"/>
          <w:lang w:val="en-GB"/>
        </w:rPr>
        <w:t xml:space="preserve"> 2022</w:t>
      </w:r>
    </w:p>
    <w:p w14:paraId="0F41E7B2" w14:textId="77777777" w:rsidR="008A1C7A" w:rsidRPr="007E6CAA" w:rsidRDefault="00435CF0" w:rsidP="00BA757B">
      <w:pPr>
        <w:spacing w:line="360" w:lineRule="auto"/>
        <w:rPr>
          <w:bCs/>
          <w:szCs w:val="28"/>
          <w:lang w:val="en-GB"/>
        </w:rPr>
      </w:pPr>
      <w:r w:rsidRPr="007E6CAA">
        <w:rPr>
          <w:bCs/>
          <w:szCs w:val="28"/>
          <w:lang w:val="en-GB"/>
        </w:rPr>
        <w:t xml:space="preserve">Date of Decision:  </w:t>
      </w:r>
      <w:r w:rsidR="005A67E7" w:rsidRPr="007E6CAA">
        <w:rPr>
          <w:bCs/>
          <w:szCs w:val="28"/>
          <w:lang w:val="en-GB"/>
        </w:rPr>
        <w:t>15 August</w:t>
      </w:r>
      <w:r w:rsidR="00DD5EEB" w:rsidRPr="007E6CAA">
        <w:rPr>
          <w:bCs/>
          <w:szCs w:val="28"/>
          <w:lang w:val="en-GB"/>
        </w:rPr>
        <w:t xml:space="preserve"> 2022</w:t>
      </w:r>
    </w:p>
    <w:p w14:paraId="6E625FBE" w14:textId="2A7BAFC1" w:rsidR="00B0165B" w:rsidRPr="007E6CAA" w:rsidRDefault="00B0165B" w:rsidP="00BA757B">
      <w:pPr>
        <w:spacing w:line="360" w:lineRule="auto"/>
        <w:rPr>
          <w:bCs/>
          <w:szCs w:val="28"/>
          <w:lang w:val="en-GB"/>
        </w:rPr>
      </w:pPr>
      <w:r w:rsidRPr="007E6CAA">
        <w:rPr>
          <w:bCs/>
          <w:szCs w:val="28"/>
          <w:lang w:val="en-GB"/>
        </w:rPr>
        <w:t>Date of hand</w:t>
      </w:r>
      <w:r w:rsidR="00990124" w:rsidRPr="007E6CAA">
        <w:rPr>
          <w:bCs/>
          <w:szCs w:val="28"/>
          <w:lang w:val="en-GB"/>
        </w:rPr>
        <w:t xml:space="preserve">ing down Reasons for Decision: </w:t>
      </w:r>
      <w:r w:rsidR="008627B4" w:rsidRPr="008627B4">
        <w:rPr>
          <w:rFonts w:hint="eastAsia"/>
          <w:bCs/>
          <w:szCs w:val="28"/>
          <w:lang w:val="en-GB"/>
        </w:rPr>
        <w:t>14</w:t>
      </w:r>
      <w:r w:rsidR="008627B4" w:rsidRPr="008627B4">
        <w:rPr>
          <w:bCs/>
          <w:szCs w:val="28"/>
          <w:lang w:val="en-GB"/>
        </w:rPr>
        <w:t xml:space="preserve"> </w:t>
      </w:r>
      <w:r w:rsidR="00BF0C73" w:rsidRPr="007E6CAA">
        <w:rPr>
          <w:bCs/>
          <w:szCs w:val="28"/>
          <w:lang w:val="en-GB"/>
        </w:rPr>
        <w:t>Octo</w:t>
      </w:r>
      <w:r w:rsidR="001D3810" w:rsidRPr="007E6CAA">
        <w:rPr>
          <w:bCs/>
          <w:szCs w:val="28"/>
          <w:lang w:val="en-GB"/>
        </w:rPr>
        <w:t xml:space="preserve">ber </w:t>
      </w:r>
      <w:r w:rsidR="00DD5EEB" w:rsidRPr="007E6CAA">
        <w:rPr>
          <w:bCs/>
          <w:szCs w:val="28"/>
          <w:lang w:val="en-GB"/>
        </w:rPr>
        <w:t>2022</w:t>
      </w:r>
    </w:p>
    <w:p w14:paraId="4EFFF22F" w14:textId="77777777" w:rsidR="00657E0F" w:rsidRPr="007E6CAA" w:rsidRDefault="00657E0F" w:rsidP="00BA757B">
      <w:pPr>
        <w:tabs>
          <w:tab w:val="clear" w:pos="4320"/>
          <w:tab w:val="clear" w:pos="9072"/>
        </w:tabs>
        <w:adjustRightInd w:val="0"/>
        <w:spacing w:line="360" w:lineRule="auto"/>
        <w:rPr>
          <w:szCs w:val="28"/>
          <w:lang w:val="en-GB"/>
        </w:rPr>
      </w:pPr>
    </w:p>
    <w:p w14:paraId="4BFAE025" w14:textId="77777777" w:rsidR="00657E0F" w:rsidRPr="007E6CAA" w:rsidRDefault="00657E0F" w:rsidP="00BA757B">
      <w:pPr>
        <w:tabs>
          <w:tab w:val="clear" w:pos="4320"/>
          <w:tab w:val="clear" w:pos="9072"/>
          <w:tab w:val="left" w:pos="1620"/>
          <w:tab w:val="right" w:pos="8280"/>
        </w:tabs>
        <w:adjustRightInd w:val="0"/>
        <w:spacing w:line="360" w:lineRule="auto"/>
        <w:jc w:val="center"/>
        <w:rPr>
          <w:szCs w:val="28"/>
        </w:rPr>
      </w:pPr>
      <w:r w:rsidRPr="007E6CAA">
        <w:rPr>
          <w:szCs w:val="28"/>
        </w:rPr>
        <w:t>--------------</w:t>
      </w:r>
      <w:r w:rsidR="0073482B" w:rsidRPr="007E6CAA">
        <w:rPr>
          <w:szCs w:val="28"/>
        </w:rPr>
        <w:t>---</w:t>
      </w:r>
      <w:r w:rsidRPr="007E6CAA">
        <w:rPr>
          <w:szCs w:val="28"/>
        </w:rPr>
        <w:t>------</w:t>
      </w:r>
      <w:r w:rsidR="008A1C7A" w:rsidRPr="007E6CAA">
        <w:rPr>
          <w:szCs w:val="28"/>
        </w:rPr>
        <w:t>----------------</w:t>
      </w:r>
    </w:p>
    <w:p w14:paraId="7275DAEF" w14:textId="77777777" w:rsidR="00657E0F" w:rsidRPr="007E6CAA" w:rsidRDefault="00BA757B" w:rsidP="00BA757B">
      <w:pPr>
        <w:tabs>
          <w:tab w:val="clear" w:pos="4320"/>
          <w:tab w:val="clear" w:pos="9072"/>
          <w:tab w:val="left" w:pos="1620"/>
          <w:tab w:val="right" w:pos="8280"/>
        </w:tabs>
        <w:adjustRightInd w:val="0"/>
        <w:spacing w:line="360" w:lineRule="auto"/>
        <w:jc w:val="center"/>
        <w:rPr>
          <w:rFonts w:eastAsia="PMingLiU"/>
          <w:szCs w:val="28"/>
          <w:lang w:eastAsia="zh-TW"/>
        </w:rPr>
      </w:pPr>
      <w:r w:rsidRPr="007E6CAA">
        <w:rPr>
          <w:szCs w:val="28"/>
        </w:rPr>
        <w:t xml:space="preserve">REASONS FOR </w:t>
      </w:r>
      <w:r w:rsidR="00B9096E" w:rsidRPr="007E6CAA">
        <w:rPr>
          <w:szCs w:val="28"/>
        </w:rPr>
        <w:t>DECISION</w:t>
      </w:r>
    </w:p>
    <w:p w14:paraId="2E5CE774" w14:textId="77777777" w:rsidR="00657E0F" w:rsidRPr="007E6CAA" w:rsidRDefault="00657E0F" w:rsidP="00BA757B">
      <w:pPr>
        <w:tabs>
          <w:tab w:val="clear" w:pos="4320"/>
          <w:tab w:val="clear" w:pos="9072"/>
          <w:tab w:val="left" w:pos="1620"/>
          <w:tab w:val="right" w:pos="8280"/>
        </w:tabs>
        <w:adjustRightInd w:val="0"/>
        <w:spacing w:line="360" w:lineRule="auto"/>
        <w:jc w:val="center"/>
        <w:rPr>
          <w:szCs w:val="28"/>
        </w:rPr>
      </w:pPr>
      <w:r w:rsidRPr="007E6CAA">
        <w:rPr>
          <w:szCs w:val="28"/>
        </w:rPr>
        <w:t>----------</w:t>
      </w:r>
      <w:r w:rsidR="0073482B" w:rsidRPr="007E6CAA">
        <w:rPr>
          <w:szCs w:val="28"/>
        </w:rPr>
        <w:t>------------</w:t>
      </w:r>
      <w:r w:rsidR="00B9096E" w:rsidRPr="007E6CAA">
        <w:rPr>
          <w:szCs w:val="28"/>
        </w:rPr>
        <w:t>-</w:t>
      </w:r>
      <w:r w:rsidR="008A1C7A" w:rsidRPr="007E6CAA">
        <w:rPr>
          <w:szCs w:val="28"/>
        </w:rPr>
        <w:t>----------------</w:t>
      </w:r>
    </w:p>
    <w:p w14:paraId="32A9E7FC" w14:textId="0545E423" w:rsidR="006B54AB" w:rsidRPr="007E6CAA" w:rsidRDefault="006B54AB" w:rsidP="009275CF">
      <w:pPr>
        <w:pStyle w:val="ListParagraph"/>
        <w:spacing w:line="360" w:lineRule="auto"/>
        <w:ind w:left="0"/>
        <w:jc w:val="both"/>
      </w:pPr>
    </w:p>
    <w:p w14:paraId="481BC07A" w14:textId="77777777" w:rsidR="00D251DF" w:rsidRPr="007E6CAA" w:rsidRDefault="00D251DF" w:rsidP="00D251DF">
      <w:pPr>
        <w:pStyle w:val="ListParagraph"/>
        <w:spacing w:line="360" w:lineRule="auto"/>
        <w:ind w:left="0"/>
        <w:jc w:val="both"/>
        <w:rPr>
          <w:i/>
        </w:rPr>
      </w:pPr>
      <w:r w:rsidRPr="007E6CAA">
        <w:rPr>
          <w:i/>
        </w:rPr>
        <w:t>INTRODUCTION</w:t>
      </w:r>
    </w:p>
    <w:p w14:paraId="6BB3E202" w14:textId="77777777" w:rsidR="00D251DF" w:rsidRPr="007E6CAA" w:rsidRDefault="00D251DF" w:rsidP="00D251DF">
      <w:pPr>
        <w:pStyle w:val="ListParagraph"/>
        <w:spacing w:line="360" w:lineRule="auto"/>
        <w:ind w:left="0"/>
        <w:jc w:val="both"/>
      </w:pPr>
    </w:p>
    <w:p w14:paraId="6EF250D3" w14:textId="7CEA1A01" w:rsidR="00D251DF" w:rsidRPr="007E6CAA" w:rsidRDefault="000A566D" w:rsidP="00445F9A">
      <w:pPr>
        <w:pStyle w:val="ListParagraph"/>
        <w:numPr>
          <w:ilvl w:val="0"/>
          <w:numId w:val="27"/>
        </w:numPr>
        <w:spacing w:line="360" w:lineRule="auto"/>
        <w:ind w:left="0" w:firstLine="0"/>
        <w:jc w:val="both"/>
      </w:pPr>
      <w:r w:rsidRPr="007E6CAA">
        <w:t>On the first</w:t>
      </w:r>
      <w:r w:rsidR="00D251DF" w:rsidRPr="007E6CAA">
        <w:t xml:space="preserve"> day of trial</w:t>
      </w:r>
      <w:r w:rsidRPr="007E6CAA">
        <w:t xml:space="preserve"> of this action on 15 August 2022, the p</w:t>
      </w:r>
      <w:r w:rsidR="00D251DF" w:rsidRPr="007E6CAA">
        <w:t>laintiff decided not to</w:t>
      </w:r>
      <w:r w:rsidR="00885B5E" w:rsidRPr="007E6CAA">
        <w:t xml:space="preserve"> turn up to prove his case, </w:t>
      </w:r>
      <w:r w:rsidRPr="007E6CAA">
        <w:t xml:space="preserve">allegedly </w:t>
      </w:r>
      <w:r w:rsidR="000E3001" w:rsidRPr="007E6CAA">
        <w:t xml:space="preserve">on the ground </w:t>
      </w:r>
      <w:r w:rsidR="00D251DF" w:rsidRPr="007E6CAA">
        <w:t xml:space="preserve">that he was having </w:t>
      </w:r>
      <w:r w:rsidR="00FF1F37" w:rsidRPr="007E6CAA">
        <w:t xml:space="preserve">a </w:t>
      </w:r>
      <w:r w:rsidR="00D251DF" w:rsidRPr="007E6CAA">
        <w:t xml:space="preserve">fever, therefore could not come to </w:t>
      </w:r>
      <w:r w:rsidR="00FF0894" w:rsidRPr="007E6CAA">
        <w:t>court</w:t>
      </w:r>
      <w:r w:rsidR="00D251DF" w:rsidRPr="007E6CAA">
        <w:t xml:space="preserve"> to give </w:t>
      </w:r>
      <w:r w:rsidR="00D251DF" w:rsidRPr="007E6CAA">
        <w:lastRenderedPageBreak/>
        <w:t>evidence</w:t>
      </w:r>
      <w:r w:rsidR="00BF0C73" w:rsidRPr="007E6CAA">
        <w:t>.</w:t>
      </w:r>
      <w:r w:rsidR="00D251DF" w:rsidRPr="007E6CAA">
        <w:t xml:space="preserve"> </w:t>
      </w:r>
      <w:r w:rsidR="00BF0C73" w:rsidRPr="007E6CAA">
        <w:t xml:space="preserve">He </w:t>
      </w:r>
      <w:r w:rsidR="00D251DF" w:rsidRPr="007E6CAA">
        <w:t xml:space="preserve">and </w:t>
      </w:r>
      <w:r w:rsidR="00BF0C73" w:rsidRPr="007E6CAA">
        <w:t>his solicitors were fully</w:t>
      </w:r>
      <w:r w:rsidR="008D1E9D" w:rsidRPr="007E6CAA">
        <w:t xml:space="preserve"> </w:t>
      </w:r>
      <w:r w:rsidR="00BF0C73" w:rsidRPr="007E6CAA">
        <w:t xml:space="preserve">expecting </w:t>
      </w:r>
      <w:r w:rsidR="008D1E9D" w:rsidRPr="007E6CAA">
        <w:t xml:space="preserve">the </w:t>
      </w:r>
      <w:r w:rsidR="00FF0894" w:rsidRPr="007E6CAA">
        <w:t>court</w:t>
      </w:r>
      <w:r w:rsidR="008D1E9D" w:rsidRPr="007E6CAA">
        <w:t xml:space="preserve"> </w:t>
      </w:r>
      <w:r w:rsidR="00BF0C73" w:rsidRPr="007E6CAA">
        <w:t xml:space="preserve">would </w:t>
      </w:r>
      <w:r w:rsidR="008D1E9D" w:rsidRPr="007E6CAA">
        <w:t>adjourn the tr</w:t>
      </w:r>
      <w:r w:rsidR="00D251DF" w:rsidRPr="007E6CAA">
        <w:t>i</w:t>
      </w:r>
      <w:r w:rsidR="008D1E9D" w:rsidRPr="007E6CAA">
        <w:t>a</w:t>
      </w:r>
      <w:r w:rsidR="00D251DF" w:rsidRPr="007E6CAA">
        <w:t xml:space="preserve">l for </w:t>
      </w:r>
      <w:r w:rsidR="000E3001" w:rsidRPr="007E6CAA">
        <w:t xml:space="preserve">the sake of </w:t>
      </w:r>
      <w:r w:rsidR="00D251DF" w:rsidRPr="007E6CAA">
        <w:t>his convenience.</w:t>
      </w:r>
    </w:p>
    <w:p w14:paraId="61139048" w14:textId="77777777" w:rsidR="00D251DF" w:rsidRPr="007E6CAA" w:rsidRDefault="00D251DF" w:rsidP="00D251DF">
      <w:pPr>
        <w:pStyle w:val="ListParagraph"/>
        <w:spacing w:line="360" w:lineRule="auto"/>
        <w:ind w:left="0"/>
        <w:jc w:val="both"/>
      </w:pPr>
    </w:p>
    <w:p w14:paraId="46930E12" w14:textId="603C28C0" w:rsidR="005A67E7" w:rsidRPr="007E6CAA" w:rsidRDefault="000A566D" w:rsidP="00885B5E">
      <w:pPr>
        <w:pStyle w:val="ListParagraph"/>
        <w:numPr>
          <w:ilvl w:val="0"/>
          <w:numId w:val="27"/>
        </w:numPr>
        <w:spacing w:line="360" w:lineRule="auto"/>
        <w:ind w:left="0" w:firstLine="0"/>
        <w:jc w:val="both"/>
      </w:pPr>
      <w:r w:rsidRPr="007E6CAA">
        <w:t xml:space="preserve">After hearing </w:t>
      </w:r>
      <w:r w:rsidR="00714075">
        <w:t xml:space="preserve">counsel for </w:t>
      </w:r>
      <w:r w:rsidRPr="007E6CAA">
        <w:t>the plaintiff</w:t>
      </w:r>
      <w:r w:rsidR="00714075">
        <w:t>,</w:t>
      </w:r>
      <w:r w:rsidRPr="007E6CAA">
        <w:t xml:space="preserve"> </w:t>
      </w:r>
      <w:proofErr w:type="spellStart"/>
      <w:r w:rsidR="00626C62" w:rsidRPr="007E6CAA">
        <w:t>Mr</w:t>
      </w:r>
      <w:proofErr w:type="spellEnd"/>
      <w:r w:rsidR="00626C62" w:rsidRPr="007E6CAA">
        <w:t xml:space="preserve"> Oscar Tam</w:t>
      </w:r>
      <w:r w:rsidR="00626C62">
        <w:t>’s</w:t>
      </w:r>
      <w:r w:rsidR="00626C62" w:rsidRPr="007E6CAA">
        <w:t xml:space="preserve"> (“</w:t>
      </w:r>
      <w:proofErr w:type="spellStart"/>
      <w:r w:rsidR="00626C62" w:rsidRPr="007E6CAA">
        <w:t>Mr</w:t>
      </w:r>
      <w:proofErr w:type="spellEnd"/>
      <w:r w:rsidR="00626C62" w:rsidRPr="007E6CAA">
        <w:t xml:space="preserve"> Tam”)</w:t>
      </w:r>
      <w:r w:rsidRPr="007E6CAA">
        <w:t xml:space="preserve"> submission</w:t>
      </w:r>
      <w:r w:rsidR="00FF1F37" w:rsidRPr="007E6CAA">
        <w:t>s</w:t>
      </w:r>
      <w:r w:rsidRPr="007E6CAA">
        <w:t xml:space="preserve">, </w:t>
      </w:r>
      <w:r w:rsidR="009275CF" w:rsidRPr="007E6CAA">
        <w:t xml:space="preserve">which were based on </w:t>
      </w:r>
      <w:r w:rsidR="00714075">
        <w:t xml:space="preserve">the </w:t>
      </w:r>
      <w:r w:rsidR="009275CF" w:rsidRPr="007E6CAA">
        <w:t>instructions</w:t>
      </w:r>
      <w:r w:rsidR="00A279B2" w:rsidRPr="007E6CAA">
        <w:t xml:space="preserve"> </w:t>
      </w:r>
      <w:r w:rsidR="00626C62">
        <w:t xml:space="preserve">he </w:t>
      </w:r>
      <w:r w:rsidR="00714075">
        <w:t xml:space="preserve">had </w:t>
      </w:r>
      <w:r w:rsidR="00626C62">
        <w:t xml:space="preserve">obtained </w:t>
      </w:r>
      <w:r w:rsidR="008D1E9D" w:rsidRPr="007E6CAA">
        <w:t xml:space="preserve">from his instructing solicitors </w:t>
      </w:r>
      <w:r w:rsidR="000E3001" w:rsidRPr="007E6CAA">
        <w:t>and his lay client</w:t>
      </w:r>
      <w:r w:rsidR="00626C62">
        <w:t xml:space="preserve"> </w:t>
      </w:r>
      <w:r w:rsidR="00626C62" w:rsidRPr="007E6CAA">
        <w:rPr>
          <w:rFonts w:hint="eastAsia"/>
        </w:rPr>
        <w:t>during the</w:t>
      </w:r>
      <w:r w:rsidR="00626C62" w:rsidRPr="007E6CAA">
        <w:t xml:space="preserve"> </w:t>
      </w:r>
      <w:r w:rsidR="00626C62">
        <w:t xml:space="preserve">short </w:t>
      </w:r>
      <w:r w:rsidR="00626C62" w:rsidRPr="007E6CAA">
        <w:t>adjournment</w:t>
      </w:r>
      <w:r w:rsidR="00626C62">
        <w:t xml:space="preserve">s </w:t>
      </w:r>
      <w:r w:rsidR="00714075">
        <w:t>the court gave him during the</w:t>
      </w:r>
      <w:r w:rsidR="00626C62">
        <w:t xml:space="preserve"> trial</w:t>
      </w:r>
      <w:r w:rsidRPr="007E6CAA">
        <w:t xml:space="preserve">, I </w:t>
      </w:r>
      <w:r w:rsidR="00714075">
        <w:t xml:space="preserve">decided to </w:t>
      </w:r>
      <w:r w:rsidRPr="007E6CAA">
        <w:t xml:space="preserve">dismiss </w:t>
      </w:r>
      <w:r w:rsidR="008D1E9D" w:rsidRPr="007E6CAA">
        <w:t xml:space="preserve">the plaintiff’s claim </w:t>
      </w:r>
      <w:r w:rsidR="00417EC5" w:rsidRPr="007E6CAA">
        <w:t xml:space="preserve">and </w:t>
      </w:r>
      <w:r w:rsidR="00052174" w:rsidRPr="007E6CAA">
        <w:t xml:space="preserve">made </w:t>
      </w:r>
      <w:r w:rsidR="00417EC5" w:rsidRPr="007E6CAA">
        <w:t xml:space="preserve">an order that </w:t>
      </w:r>
      <w:r w:rsidRPr="007E6CAA">
        <w:t>the p</w:t>
      </w:r>
      <w:r w:rsidR="00A279B2" w:rsidRPr="007E6CAA">
        <w:t xml:space="preserve">laintiff </w:t>
      </w:r>
      <w:r w:rsidR="0020566F">
        <w:rPr>
          <w:rFonts w:eastAsia="PMingLiU" w:hint="eastAsia"/>
          <w:lang w:eastAsia="zh-TW"/>
        </w:rPr>
        <w:t>t</w:t>
      </w:r>
      <w:r w:rsidR="000E3001" w:rsidRPr="007E6CAA">
        <w:t>o bear the costs</w:t>
      </w:r>
      <w:r w:rsidR="00A279B2" w:rsidRPr="007E6CAA">
        <w:t xml:space="preserve"> of </w:t>
      </w:r>
      <w:r w:rsidR="001E1ED2" w:rsidRPr="007E6CAA">
        <w:t xml:space="preserve">the </w:t>
      </w:r>
      <w:r w:rsidR="00A279B2" w:rsidRPr="007E6CAA">
        <w:t>action</w:t>
      </w:r>
      <w:r w:rsidR="000E3001" w:rsidRPr="007E6CAA">
        <w:t>,</w:t>
      </w:r>
      <w:r w:rsidR="00A279B2" w:rsidRPr="007E6CAA">
        <w:t xml:space="preserve"> including </w:t>
      </w:r>
      <w:r w:rsidR="001E1ED2" w:rsidRPr="007E6CAA">
        <w:t xml:space="preserve">the </w:t>
      </w:r>
      <w:r w:rsidR="000E3001" w:rsidRPr="007E6CAA">
        <w:t>costs</w:t>
      </w:r>
      <w:r w:rsidR="009B481C" w:rsidRPr="007E6CAA">
        <w:t xml:space="preserve"> </w:t>
      </w:r>
      <w:r w:rsidR="001E1ED2" w:rsidRPr="007E6CAA">
        <w:t xml:space="preserve">of the aborted trial.  I </w:t>
      </w:r>
      <w:r w:rsidR="00714075">
        <w:t>further</w:t>
      </w:r>
      <w:r w:rsidR="001E1ED2" w:rsidRPr="007E6CAA">
        <w:t xml:space="preserve"> </w:t>
      </w:r>
      <w:r w:rsidR="000E3001" w:rsidRPr="007E6CAA">
        <w:t>mad</w:t>
      </w:r>
      <w:r w:rsidR="001E1ED2" w:rsidRPr="007E6CAA">
        <w:t>e a</w:t>
      </w:r>
      <w:r w:rsidR="009B481C" w:rsidRPr="007E6CAA">
        <w:t>n</w:t>
      </w:r>
      <w:r w:rsidR="001E1ED2" w:rsidRPr="007E6CAA">
        <w:t xml:space="preserve"> order</w:t>
      </w:r>
      <w:r w:rsidR="00714075">
        <w:t>,</w:t>
      </w:r>
      <w:r w:rsidR="001E1ED2" w:rsidRPr="007E6CAA">
        <w:t xml:space="preserve"> </w:t>
      </w:r>
      <w:r w:rsidR="009B481C" w:rsidRPr="007E6CAA">
        <w:t>pursuan</w:t>
      </w:r>
      <w:r w:rsidR="000E3001" w:rsidRPr="007E6CAA">
        <w:t xml:space="preserve">t </w:t>
      </w:r>
      <w:r w:rsidR="001E1ED2" w:rsidRPr="007E6CAA">
        <w:t xml:space="preserve">to </w:t>
      </w:r>
      <w:r w:rsidR="009B481C" w:rsidRPr="007E6CAA">
        <w:t>O</w:t>
      </w:r>
      <w:r w:rsidR="001E1ED2" w:rsidRPr="007E6CAA">
        <w:t>rder 62 rule</w:t>
      </w:r>
      <w:r w:rsidR="00885B5E" w:rsidRPr="007E6CAA">
        <w:t xml:space="preserve"> 8A of the </w:t>
      </w:r>
      <w:r w:rsidR="009B481C" w:rsidRPr="007E6CAA">
        <w:t>R</w:t>
      </w:r>
      <w:r w:rsidR="00885B5E" w:rsidRPr="007E6CAA">
        <w:t xml:space="preserve">ules of the District </w:t>
      </w:r>
      <w:r w:rsidR="00485F80" w:rsidRPr="007E6CAA">
        <w:t>Court</w:t>
      </w:r>
      <w:r w:rsidR="00885B5E" w:rsidRPr="007E6CAA">
        <w:t xml:space="preserve"> (“R</w:t>
      </w:r>
      <w:r w:rsidR="009B481C" w:rsidRPr="007E6CAA">
        <w:t>D</w:t>
      </w:r>
      <w:r w:rsidR="00885B5E" w:rsidRPr="007E6CAA">
        <w:t xml:space="preserve">C”) and </w:t>
      </w:r>
      <w:r w:rsidR="009B481C" w:rsidRPr="007E6CAA">
        <w:t>P</w:t>
      </w:r>
      <w:r w:rsidR="00885B5E" w:rsidRPr="007E6CAA">
        <w:t>ractic</w:t>
      </w:r>
      <w:r w:rsidR="001E1ED2" w:rsidRPr="007E6CAA">
        <w:t xml:space="preserve">e </w:t>
      </w:r>
      <w:r w:rsidR="009B481C" w:rsidRPr="007E6CAA">
        <w:t>D</w:t>
      </w:r>
      <w:r w:rsidR="001E1ED2" w:rsidRPr="007E6CAA">
        <w:t>irect</w:t>
      </w:r>
      <w:r w:rsidR="006830C0" w:rsidRPr="007E6CAA">
        <w:t>ion 14.5</w:t>
      </w:r>
      <w:r w:rsidR="00714075">
        <w:t>,</w:t>
      </w:r>
      <w:r w:rsidR="006830C0" w:rsidRPr="007E6CAA">
        <w:t xml:space="preserve"> to request the</w:t>
      </w:r>
      <w:r w:rsidR="00834312" w:rsidRPr="007E6CAA">
        <w:t xml:space="preserve"> </w:t>
      </w:r>
      <w:r w:rsidR="000E3001" w:rsidRPr="007E6CAA">
        <w:t>p</w:t>
      </w:r>
      <w:r w:rsidR="001E1ED2" w:rsidRPr="007E6CAA">
        <w:t>rincipal</w:t>
      </w:r>
      <w:r w:rsidR="00834312" w:rsidRPr="007E6CAA">
        <w:t xml:space="preserve"> from the plaintiff’s solicitors, namely,</w:t>
      </w:r>
      <w:r w:rsidR="001E1ED2" w:rsidRPr="007E6CAA">
        <w:t xml:space="preserve"> </w:t>
      </w:r>
      <w:proofErr w:type="spellStart"/>
      <w:r w:rsidR="001E1ED2" w:rsidRPr="007E6CAA">
        <w:t>Mr</w:t>
      </w:r>
      <w:proofErr w:type="spellEnd"/>
      <w:r w:rsidR="001E1ED2" w:rsidRPr="007E6CAA">
        <w:t xml:space="preserve"> D </w:t>
      </w:r>
      <w:proofErr w:type="spellStart"/>
      <w:r w:rsidR="001E1ED2" w:rsidRPr="007E6CAA">
        <w:t>Mo</w:t>
      </w:r>
      <w:r w:rsidR="00575383">
        <w:t>hnani</w:t>
      </w:r>
      <w:proofErr w:type="spellEnd"/>
      <w:r w:rsidR="00834312" w:rsidRPr="007E6CAA">
        <w:t>,</w:t>
      </w:r>
      <w:r w:rsidR="001E1ED2" w:rsidRPr="007E6CAA">
        <w:t xml:space="preserve"> to show cause within 28 </w:t>
      </w:r>
      <w:r w:rsidR="006830C0" w:rsidRPr="007E6CAA">
        <w:t xml:space="preserve">days as to why </w:t>
      </w:r>
      <w:r w:rsidR="00834312" w:rsidRPr="007E6CAA">
        <w:t>he</w:t>
      </w:r>
      <w:r w:rsidR="00055240" w:rsidRPr="007E6CAA">
        <w:t xml:space="preserve"> should not </w:t>
      </w:r>
      <w:r w:rsidR="00834312" w:rsidRPr="007E6CAA">
        <w:t xml:space="preserve">be </w:t>
      </w:r>
      <w:r w:rsidR="00575383" w:rsidRPr="007E6CAA">
        <w:t xml:space="preserve">made </w:t>
      </w:r>
      <w:r w:rsidR="009B481C" w:rsidRPr="007E6CAA">
        <w:t>persona</w:t>
      </w:r>
      <w:r w:rsidR="000E3001" w:rsidRPr="007E6CAA">
        <w:t>lly</w:t>
      </w:r>
      <w:r w:rsidR="009B481C" w:rsidRPr="007E6CAA">
        <w:t xml:space="preserve"> </w:t>
      </w:r>
      <w:r w:rsidR="001E1ED2" w:rsidRPr="007E6CAA">
        <w:t>liable</w:t>
      </w:r>
      <w:r w:rsidR="000E3001" w:rsidRPr="007E6CAA">
        <w:t xml:space="preserve"> to bear the costs</w:t>
      </w:r>
      <w:r w:rsidR="00055240" w:rsidRPr="007E6CAA">
        <w:t xml:space="preserve"> of the action </w:t>
      </w:r>
      <w:r w:rsidR="009B481C" w:rsidRPr="007E6CAA">
        <w:t xml:space="preserve">on an indemnity </w:t>
      </w:r>
      <w:r w:rsidR="00055240" w:rsidRPr="007E6CAA">
        <w:t>basi</w:t>
      </w:r>
      <w:r w:rsidR="006C40DA" w:rsidRPr="007E6CAA">
        <w:t>s</w:t>
      </w:r>
      <w:r w:rsidR="00055240" w:rsidRPr="007E6CAA">
        <w:t xml:space="preserve"> and to be paid for</w:t>
      </w:r>
      <w:r w:rsidR="000E3001" w:rsidRPr="007E6CAA">
        <w:t>thwith</w:t>
      </w:r>
      <w:r w:rsidR="00055240" w:rsidRPr="007E6CAA">
        <w:t>.</w:t>
      </w:r>
    </w:p>
    <w:p w14:paraId="128FA24E" w14:textId="77777777" w:rsidR="00055240" w:rsidRPr="007E6CAA" w:rsidRDefault="00055240" w:rsidP="00055240">
      <w:pPr>
        <w:pStyle w:val="ListParagraph"/>
        <w:spacing w:line="360" w:lineRule="auto"/>
        <w:ind w:left="0"/>
        <w:jc w:val="both"/>
      </w:pPr>
    </w:p>
    <w:p w14:paraId="2CF9B1A8" w14:textId="2518F499" w:rsidR="006B54AB" w:rsidRPr="006B54AB" w:rsidRDefault="00055240" w:rsidP="00055240">
      <w:pPr>
        <w:pStyle w:val="ListParagraph"/>
        <w:numPr>
          <w:ilvl w:val="0"/>
          <w:numId w:val="27"/>
        </w:numPr>
        <w:spacing w:line="360" w:lineRule="auto"/>
        <w:ind w:left="0" w:firstLine="0"/>
        <w:jc w:val="both"/>
      </w:pPr>
      <w:r w:rsidRPr="007E6CAA">
        <w:t>Although I ha</w:t>
      </w:r>
      <w:r w:rsidR="00714075">
        <w:t>ve</w:t>
      </w:r>
      <w:r w:rsidRPr="007E6CAA">
        <w:t xml:space="preserve"> given </w:t>
      </w:r>
      <w:r w:rsidR="00DA4130" w:rsidRPr="007E6CAA">
        <w:t xml:space="preserve">some </w:t>
      </w:r>
      <w:r w:rsidRPr="007E6CAA">
        <w:t xml:space="preserve">brief reasons for my decision </w:t>
      </w:r>
      <w:r w:rsidR="00714075">
        <w:t xml:space="preserve">at the end of the hearing </w:t>
      </w:r>
      <w:r w:rsidRPr="007E6CAA">
        <w:t>on tha</w:t>
      </w:r>
      <w:r w:rsidR="00DA4130" w:rsidRPr="007E6CAA">
        <w:t xml:space="preserve">t day, I said I would provide </w:t>
      </w:r>
      <w:r w:rsidR="00714075">
        <w:t xml:space="preserve">the detailed </w:t>
      </w:r>
      <w:r w:rsidRPr="007E6CAA">
        <w:t xml:space="preserve">reasons for </w:t>
      </w:r>
      <w:r w:rsidR="00DA4130" w:rsidRPr="007E6CAA">
        <w:t xml:space="preserve">my </w:t>
      </w:r>
      <w:r w:rsidRPr="007E6CAA">
        <w:t>decision in due course.  Here are those reasons.</w:t>
      </w:r>
    </w:p>
    <w:p w14:paraId="6B164F03" w14:textId="7EFFFE8F" w:rsidR="00B201A6" w:rsidRDefault="00B201A6" w:rsidP="00055240">
      <w:pPr>
        <w:pStyle w:val="ListParagraph"/>
        <w:spacing w:line="360" w:lineRule="auto"/>
        <w:ind w:left="0"/>
        <w:jc w:val="both"/>
        <w:rPr>
          <w:i/>
        </w:rPr>
      </w:pPr>
    </w:p>
    <w:p w14:paraId="487DDF4B" w14:textId="24711383" w:rsidR="00055240" w:rsidRPr="007E6CAA" w:rsidRDefault="00055240" w:rsidP="00055240">
      <w:pPr>
        <w:pStyle w:val="ListParagraph"/>
        <w:spacing w:line="360" w:lineRule="auto"/>
        <w:ind w:left="0"/>
        <w:jc w:val="both"/>
        <w:rPr>
          <w:i/>
        </w:rPr>
      </w:pPr>
      <w:r w:rsidRPr="007E6CAA">
        <w:rPr>
          <w:i/>
        </w:rPr>
        <w:t>BACKGROUND</w:t>
      </w:r>
    </w:p>
    <w:p w14:paraId="1FEC0F86" w14:textId="77777777" w:rsidR="0044647F" w:rsidRPr="007E6CAA" w:rsidRDefault="0044647F" w:rsidP="00055240"/>
    <w:p w14:paraId="3E1C41E6" w14:textId="74E54CEB" w:rsidR="00BB4FD7" w:rsidRPr="007E6CAA" w:rsidRDefault="00D251DF" w:rsidP="0044647F">
      <w:pPr>
        <w:pStyle w:val="ListParagraph"/>
        <w:numPr>
          <w:ilvl w:val="0"/>
          <w:numId w:val="27"/>
        </w:numPr>
        <w:spacing w:line="360" w:lineRule="auto"/>
        <w:ind w:left="0" w:firstLine="0"/>
        <w:jc w:val="both"/>
      </w:pPr>
      <w:r w:rsidRPr="007E6CAA">
        <w:t xml:space="preserve">This is </w:t>
      </w:r>
      <w:r w:rsidR="00DA4130" w:rsidRPr="007E6CAA">
        <w:t>one of those simple p</w:t>
      </w:r>
      <w:r w:rsidRPr="007E6CAA">
        <w:t xml:space="preserve">ersonal </w:t>
      </w:r>
      <w:r w:rsidR="00DA4130" w:rsidRPr="007E6CAA">
        <w:t>i</w:t>
      </w:r>
      <w:r w:rsidRPr="007E6CAA">
        <w:t>njury (“PI”) case</w:t>
      </w:r>
      <w:r w:rsidR="00DA4130" w:rsidRPr="007E6CAA">
        <w:t>s which is commonly</w:t>
      </w:r>
      <w:r w:rsidRPr="007E6CAA">
        <w:t xml:space="preserve"> found in the District </w:t>
      </w:r>
      <w:r w:rsidR="00485F80" w:rsidRPr="007E6CAA">
        <w:t>Court</w:t>
      </w:r>
      <w:r w:rsidRPr="007E6CAA">
        <w:t>.  In this case</w:t>
      </w:r>
      <w:r w:rsidR="00230023" w:rsidRPr="007E6CAA">
        <w:t>,</w:t>
      </w:r>
      <w:r w:rsidR="00DA4130" w:rsidRPr="007E6CAA">
        <w:t xml:space="preserve"> at the material time of the accident</w:t>
      </w:r>
      <w:r w:rsidRPr="007E6CAA">
        <w:t xml:space="preserve">, </w:t>
      </w:r>
      <w:r w:rsidR="001E3EF5" w:rsidRPr="007E6CAA">
        <w:t xml:space="preserve">the </w:t>
      </w:r>
      <w:r w:rsidR="00B65F37" w:rsidRPr="007E6CAA">
        <w:t>p</w:t>
      </w:r>
      <w:r w:rsidRPr="007E6CAA">
        <w:t>laintiff</w:t>
      </w:r>
      <w:r w:rsidR="00575383">
        <w:t>,</w:t>
      </w:r>
      <w:r w:rsidRPr="007E6CAA">
        <w:t xml:space="preserve"> </w:t>
      </w:r>
      <w:proofErr w:type="spellStart"/>
      <w:r w:rsidR="0044647F" w:rsidRPr="007E6CAA">
        <w:t>Mr</w:t>
      </w:r>
      <w:proofErr w:type="spellEnd"/>
      <w:r w:rsidR="0044647F" w:rsidRPr="007E6CAA">
        <w:t xml:space="preserve"> </w:t>
      </w:r>
      <w:proofErr w:type="spellStart"/>
      <w:r w:rsidR="00DA4130" w:rsidRPr="007E6CAA">
        <w:t>Shahid</w:t>
      </w:r>
      <w:proofErr w:type="spellEnd"/>
      <w:r w:rsidR="00DA4130" w:rsidRPr="007E6CAA">
        <w:t xml:space="preserve"> </w:t>
      </w:r>
      <w:r w:rsidRPr="007E6CAA">
        <w:t>Muhammad</w:t>
      </w:r>
      <w:r w:rsidR="00575383">
        <w:t>,</w:t>
      </w:r>
      <w:r w:rsidRPr="007E6CAA">
        <w:t xml:space="preserve"> was a passe</w:t>
      </w:r>
      <w:r w:rsidR="00BB4FD7" w:rsidRPr="007E6CAA">
        <w:t>nger of a double decker bu</w:t>
      </w:r>
      <w:r w:rsidR="00B65F37" w:rsidRPr="007E6CAA">
        <w:t>s</w:t>
      </w:r>
      <w:r w:rsidR="00BB4FD7" w:rsidRPr="007E6CAA">
        <w:t xml:space="preserve"> on R</w:t>
      </w:r>
      <w:r w:rsidRPr="007E6CAA">
        <w:t xml:space="preserve">oute </w:t>
      </w:r>
      <w:r w:rsidR="00BB4FD7" w:rsidRPr="007E6CAA">
        <w:t>11C bear</w:t>
      </w:r>
      <w:r w:rsidR="00B65F37" w:rsidRPr="007E6CAA">
        <w:t xml:space="preserve">ing a </w:t>
      </w:r>
      <w:r w:rsidR="00BB4FD7" w:rsidRPr="007E6CAA">
        <w:t xml:space="preserve">registration number UU4207 (“the </w:t>
      </w:r>
      <w:r w:rsidR="000256C9" w:rsidRPr="007E6CAA">
        <w:t>B</w:t>
      </w:r>
      <w:r w:rsidR="00BB4FD7" w:rsidRPr="007E6CAA">
        <w:t>us”).</w:t>
      </w:r>
    </w:p>
    <w:p w14:paraId="319DD91D" w14:textId="07343F17" w:rsidR="00B201A6" w:rsidRPr="007E6CAA" w:rsidRDefault="00B201A6" w:rsidP="00BB4FD7">
      <w:pPr>
        <w:pStyle w:val="ListParagraph"/>
        <w:spacing w:line="360" w:lineRule="auto"/>
        <w:ind w:left="0"/>
        <w:jc w:val="both"/>
      </w:pPr>
    </w:p>
    <w:p w14:paraId="2144C171" w14:textId="52FE6312" w:rsidR="0044647F" w:rsidRPr="007E6CAA" w:rsidRDefault="00DA4130" w:rsidP="0044647F">
      <w:pPr>
        <w:pStyle w:val="ListParagraph"/>
        <w:numPr>
          <w:ilvl w:val="0"/>
          <w:numId w:val="27"/>
        </w:numPr>
        <w:spacing w:line="360" w:lineRule="auto"/>
        <w:ind w:left="0" w:firstLine="0"/>
        <w:jc w:val="both"/>
      </w:pPr>
      <w:r w:rsidRPr="007E6CAA">
        <w:t>The B</w:t>
      </w:r>
      <w:r w:rsidR="00BB4FD7" w:rsidRPr="007E6CAA">
        <w:t>us belonged to the</w:t>
      </w:r>
      <w:r w:rsidR="0044647F" w:rsidRPr="007E6CAA">
        <w:t xml:space="preserve"> </w:t>
      </w:r>
      <w:r w:rsidR="00C26D91" w:rsidRPr="007E6CAA">
        <w:t>defendant, namely, the Ko</w:t>
      </w:r>
      <w:r w:rsidR="00C11BAA" w:rsidRPr="007E6CAA">
        <w:t>wloon Motor Bus Co (1933) Ltd (</w:t>
      </w:r>
      <w:r w:rsidR="0067268F" w:rsidRPr="007E6CAA">
        <w:t>“</w:t>
      </w:r>
      <w:r w:rsidR="00C11BAA" w:rsidRPr="007E6CAA">
        <w:t>KMB</w:t>
      </w:r>
      <w:r w:rsidR="0067268F" w:rsidRPr="007E6CAA">
        <w:t>”</w:t>
      </w:r>
      <w:r w:rsidR="00C26D91" w:rsidRPr="007E6CAA">
        <w:t>)</w:t>
      </w:r>
      <w:r w:rsidR="00714075">
        <w:t xml:space="preserve">, which is one of the main public </w:t>
      </w:r>
      <w:r w:rsidR="00714075">
        <w:lastRenderedPageBreak/>
        <w:t>franchised bus companies in Hong Kong</w:t>
      </w:r>
      <w:r w:rsidR="00C26D91" w:rsidRPr="007E6CAA">
        <w:t xml:space="preserve">.  </w:t>
      </w:r>
      <w:r w:rsidR="000256C9" w:rsidRPr="007E6CAA">
        <w:t>The driver of the B</w:t>
      </w:r>
      <w:r w:rsidR="00C26D91" w:rsidRPr="007E6CAA">
        <w:t xml:space="preserve">us, one </w:t>
      </w:r>
      <w:proofErr w:type="spellStart"/>
      <w:r w:rsidR="00C26D91" w:rsidRPr="007E6CAA">
        <w:t>Mr</w:t>
      </w:r>
      <w:proofErr w:type="spellEnd"/>
      <w:r w:rsidR="00C26D91" w:rsidRPr="007E6CAA">
        <w:t xml:space="preserve"> Yin </w:t>
      </w:r>
      <w:proofErr w:type="spellStart"/>
      <w:r w:rsidR="00C26D91" w:rsidRPr="007E6CAA">
        <w:t>Tak</w:t>
      </w:r>
      <w:proofErr w:type="spellEnd"/>
      <w:r w:rsidR="00C26D91" w:rsidRPr="007E6CAA">
        <w:t xml:space="preserve"> Keun</w:t>
      </w:r>
      <w:r w:rsidR="00E56D16" w:rsidRPr="007E6CAA">
        <w:t>g</w:t>
      </w:r>
      <w:r w:rsidR="00230023" w:rsidRPr="007E6CAA">
        <w:t xml:space="preserve"> (“the Driver”)</w:t>
      </w:r>
      <w:r w:rsidR="00575383">
        <w:t>,</w:t>
      </w:r>
      <w:r w:rsidR="00E56D16" w:rsidRPr="007E6CAA">
        <w:t xml:space="preserve"> was at all times driving the B</w:t>
      </w:r>
      <w:r w:rsidR="00C26D91" w:rsidRPr="007E6CAA">
        <w:t>us in the course of</w:t>
      </w:r>
      <w:r w:rsidR="008D27FB" w:rsidRPr="007E6CAA">
        <w:t xml:space="preserve"> his</w:t>
      </w:r>
      <w:r w:rsidR="00C26D91" w:rsidRPr="007E6CAA">
        <w:t xml:space="preserve"> employment </w:t>
      </w:r>
      <w:r w:rsidR="008D27FB" w:rsidRPr="007E6CAA">
        <w:t xml:space="preserve">with </w:t>
      </w:r>
      <w:r w:rsidR="00C26D91" w:rsidRPr="007E6CAA">
        <w:t>the defendant.</w:t>
      </w:r>
    </w:p>
    <w:p w14:paraId="65BDD5A1" w14:textId="77777777" w:rsidR="0044647F" w:rsidRPr="007E6CAA" w:rsidRDefault="0044647F" w:rsidP="00C26D91"/>
    <w:p w14:paraId="3EB96990" w14:textId="498B4B57" w:rsidR="00CE2D9E" w:rsidRPr="007E6CAA" w:rsidRDefault="00C26D91" w:rsidP="00CE2D9E">
      <w:pPr>
        <w:pStyle w:val="ListParagraph"/>
        <w:numPr>
          <w:ilvl w:val="0"/>
          <w:numId w:val="27"/>
        </w:numPr>
        <w:spacing w:line="360" w:lineRule="auto"/>
        <w:ind w:left="0" w:firstLine="0"/>
        <w:jc w:val="both"/>
      </w:pPr>
      <w:r w:rsidRPr="007E6CAA">
        <w:t>On 7</w:t>
      </w:r>
      <w:r w:rsidR="00B65F37" w:rsidRPr="007E6CAA">
        <w:t xml:space="preserve"> </w:t>
      </w:r>
      <w:r w:rsidR="008D27FB" w:rsidRPr="007E6CAA">
        <w:t>September 2019, at around 4:</w:t>
      </w:r>
      <w:r w:rsidRPr="007E6CAA">
        <w:t>50</w:t>
      </w:r>
      <w:r w:rsidR="000256C9" w:rsidRPr="007E6CAA">
        <w:t xml:space="preserve"> pm, </w:t>
      </w:r>
      <w:r w:rsidR="00B65F37" w:rsidRPr="007E6CAA">
        <w:t xml:space="preserve">while the </w:t>
      </w:r>
      <w:r w:rsidR="00C11BAA" w:rsidRPr="007E6CAA">
        <w:t>p</w:t>
      </w:r>
      <w:r w:rsidR="000256C9" w:rsidRPr="007E6CAA">
        <w:t>laintiff was tr</w:t>
      </w:r>
      <w:r w:rsidR="008D27FB" w:rsidRPr="007E6CAA">
        <w:t>avelling as a passenger and</w:t>
      </w:r>
      <w:r w:rsidR="004A4816" w:rsidRPr="007E6CAA">
        <w:t xml:space="preserve"> </w:t>
      </w:r>
      <w:r w:rsidR="000256C9" w:rsidRPr="007E6CAA">
        <w:t>descend</w:t>
      </w:r>
      <w:r w:rsidR="008D27FB" w:rsidRPr="007E6CAA">
        <w:t>ing</w:t>
      </w:r>
      <w:r w:rsidR="000256C9" w:rsidRPr="007E6CAA">
        <w:t xml:space="preserve"> the staircase from the upper deck</w:t>
      </w:r>
      <w:r w:rsidR="00FE2B1F" w:rsidRPr="007E6CAA">
        <w:t xml:space="preserve"> of the </w:t>
      </w:r>
      <w:r w:rsidR="00D90EFE" w:rsidRPr="007E6CAA">
        <w:t>Bus</w:t>
      </w:r>
      <w:r w:rsidR="00C11BAA" w:rsidRPr="007E6CAA">
        <w:t>, the p</w:t>
      </w:r>
      <w:r w:rsidR="000256C9" w:rsidRPr="007E6CAA">
        <w:t xml:space="preserve">laintiff </w:t>
      </w:r>
      <w:r w:rsidR="004A4816" w:rsidRPr="007E6CAA">
        <w:t>allege</w:t>
      </w:r>
      <w:r w:rsidR="00714075">
        <w:t>s</w:t>
      </w:r>
      <w:r w:rsidR="004A4816" w:rsidRPr="007E6CAA">
        <w:t xml:space="preserve"> </w:t>
      </w:r>
      <w:r w:rsidR="008D27FB" w:rsidRPr="007E6CAA">
        <w:t xml:space="preserve">that </w:t>
      </w:r>
      <w:r w:rsidR="00C11BAA" w:rsidRPr="007E6CAA">
        <w:t xml:space="preserve">the </w:t>
      </w:r>
      <w:r w:rsidR="002570E9" w:rsidRPr="007E6CAA">
        <w:t>D</w:t>
      </w:r>
      <w:r w:rsidR="00C11BAA" w:rsidRPr="007E6CAA">
        <w:t>river suddenly braked</w:t>
      </w:r>
      <w:r w:rsidR="008D27FB" w:rsidRPr="007E6CAA">
        <w:t xml:space="preserve"> abruptly</w:t>
      </w:r>
      <w:r w:rsidR="00D90EFE" w:rsidRPr="007E6CAA">
        <w:t xml:space="preserve"> without good reasons</w:t>
      </w:r>
      <w:r w:rsidR="008D27FB" w:rsidRPr="007E6CAA">
        <w:t xml:space="preserve">, </w:t>
      </w:r>
      <w:r w:rsidR="000256C9" w:rsidRPr="007E6CAA">
        <w:t xml:space="preserve">causing him to slip </w:t>
      </w:r>
      <w:r w:rsidR="0081119F" w:rsidRPr="007E6CAA">
        <w:t>and fall down the staircase to the low</w:t>
      </w:r>
      <w:r w:rsidR="002D61AB" w:rsidRPr="007E6CAA">
        <w:t>er</w:t>
      </w:r>
      <w:r w:rsidR="0081119F" w:rsidRPr="007E6CAA">
        <w:t xml:space="preserve"> deck. </w:t>
      </w:r>
      <w:r w:rsidR="00945383" w:rsidRPr="007E6CAA">
        <w:t xml:space="preserve">The plaintiff allegedly was preparing to get off </w:t>
      </w:r>
      <w:r w:rsidR="00575383">
        <w:t xml:space="preserve">at a stop near </w:t>
      </w:r>
      <w:proofErr w:type="spellStart"/>
      <w:r w:rsidR="00945383" w:rsidRPr="007E6CAA">
        <w:t>Tsui</w:t>
      </w:r>
      <w:proofErr w:type="spellEnd"/>
      <w:r w:rsidR="00945383" w:rsidRPr="007E6CAA">
        <w:t xml:space="preserve"> Ping Estate in </w:t>
      </w:r>
      <w:proofErr w:type="spellStart"/>
      <w:r w:rsidR="00945383" w:rsidRPr="007E6CAA">
        <w:t>Sau</w:t>
      </w:r>
      <w:proofErr w:type="spellEnd"/>
      <w:r w:rsidR="00945383" w:rsidRPr="007E6CAA">
        <w:t xml:space="preserve"> Mau Ping. </w:t>
      </w:r>
      <w:r w:rsidR="0081119F" w:rsidRPr="007E6CAA">
        <w:t>As a result of</w:t>
      </w:r>
      <w:r w:rsidR="008D27FB" w:rsidRPr="007E6CAA">
        <w:t xml:space="preserve"> the</w:t>
      </w:r>
      <w:r w:rsidR="0081119F" w:rsidRPr="007E6CAA">
        <w:t xml:space="preserve"> fall</w:t>
      </w:r>
      <w:r w:rsidR="00C11BAA" w:rsidRPr="007E6CAA">
        <w:t xml:space="preserve">, it </w:t>
      </w:r>
      <w:r w:rsidR="00D90EFE" w:rsidRPr="007E6CAA">
        <w:t>is</w:t>
      </w:r>
      <w:r w:rsidR="00C11BAA" w:rsidRPr="007E6CAA">
        <w:t xml:space="preserve"> alleged that the p</w:t>
      </w:r>
      <w:r w:rsidR="0081119F" w:rsidRPr="007E6CAA">
        <w:t>laintiff has suf</w:t>
      </w:r>
      <w:r w:rsidR="001E7B64" w:rsidRPr="007E6CAA">
        <w:t>fered from multiple injuries t</w:t>
      </w:r>
      <w:r w:rsidR="0081119F" w:rsidRPr="007E6CAA">
        <w:t>o his left elbow, left shoulder, left hip, left knee and back</w:t>
      </w:r>
      <w:r w:rsidR="008D27FB" w:rsidRPr="007E6CAA">
        <w:t xml:space="preserve"> (“the Accident”)</w:t>
      </w:r>
      <w:r w:rsidR="0081119F" w:rsidRPr="007E6CAA">
        <w:t>.</w:t>
      </w:r>
    </w:p>
    <w:p w14:paraId="6A139E9D" w14:textId="77777777" w:rsidR="00CE2D9E" w:rsidRPr="007E6CAA" w:rsidRDefault="00CE2D9E" w:rsidP="002D61AB"/>
    <w:p w14:paraId="0DB8DD0E" w14:textId="77777777" w:rsidR="00B62F64" w:rsidRPr="007E6CAA" w:rsidRDefault="0081119F" w:rsidP="00CE2D9E">
      <w:pPr>
        <w:pStyle w:val="ListParagraph"/>
        <w:numPr>
          <w:ilvl w:val="0"/>
          <w:numId w:val="27"/>
        </w:numPr>
        <w:spacing w:line="360" w:lineRule="auto"/>
        <w:ind w:left="0" w:firstLine="0"/>
        <w:jc w:val="both"/>
      </w:pPr>
      <w:r w:rsidRPr="007E6CAA">
        <w:t xml:space="preserve">Before the </w:t>
      </w:r>
      <w:proofErr w:type="spellStart"/>
      <w:r w:rsidR="008D27FB" w:rsidRPr="007E6CAA">
        <w:t>d</w:t>
      </w:r>
      <w:r w:rsidRPr="007E6CAA">
        <w:t>efence</w:t>
      </w:r>
      <w:proofErr w:type="spellEnd"/>
      <w:r w:rsidRPr="007E6CAA">
        <w:t xml:space="preserve"> w</w:t>
      </w:r>
      <w:r w:rsidR="0067268F" w:rsidRPr="007E6CAA">
        <w:t xml:space="preserve">as </w:t>
      </w:r>
      <w:r w:rsidR="004A606E" w:rsidRPr="007E6CAA">
        <w:t xml:space="preserve">filed </w:t>
      </w:r>
      <w:r w:rsidR="0067268F" w:rsidRPr="007E6CAA">
        <w:t>by the defendant, the p</w:t>
      </w:r>
      <w:r w:rsidRPr="007E6CAA">
        <w:t xml:space="preserve">laintiff provided </w:t>
      </w:r>
      <w:r w:rsidR="008D27FB" w:rsidRPr="007E6CAA">
        <w:t>f</w:t>
      </w:r>
      <w:r w:rsidRPr="007E6CAA">
        <w:t xml:space="preserve">urther </w:t>
      </w:r>
      <w:r w:rsidR="0067268F" w:rsidRPr="007E6CAA">
        <w:t xml:space="preserve">and </w:t>
      </w:r>
      <w:r w:rsidR="008D27FB" w:rsidRPr="007E6CAA">
        <w:t>b</w:t>
      </w:r>
      <w:r w:rsidR="0067268F" w:rsidRPr="007E6CAA">
        <w:t xml:space="preserve">etter </w:t>
      </w:r>
      <w:r w:rsidR="008D27FB" w:rsidRPr="007E6CAA">
        <w:t>p</w:t>
      </w:r>
      <w:r w:rsidRPr="007E6CAA">
        <w:t>articulars</w:t>
      </w:r>
      <w:r w:rsidR="008D27FB" w:rsidRPr="007E6CAA">
        <w:t xml:space="preserve"> (“F&amp;BP”)</w:t>
      </w:r>
      <w:r w:rsidRPr="007E6CAA">
        <w:t xml:space="preserve"> on the allegation</w:t>
      </w:r>
      <w:r w:rsidR="00B62F64" w:rsidRPr="007E6CAA">
        <w:t>s</w:t>
      </w:r>
      <w:r w:rsidRPr="007E6CAA">
        <w:t xml:space="preserve"> contained</w:t>
      </w:r>
      <w:r w:rsidR="00B62F64" w:rsidRPr="007E6CAA">
        <w:t xml:space="preserve"> in §3 of his</w:t>
      </w:r>
      <w:r w:rsidR="0067268F" w:rsidRPr="007E6CAA">
        <w:t xml:space="preserve"> </w:t>
      </w:r>
      <w:r w:rsidR="00B62F64" w:rsidRPr="007E6CAA">
        <w:t>s</w:t>
      </w:r>
      <w:r w:rsidR="001E7B64" w:rsidRPr="007E6CAA">
        <w:t xml:space="preserve">tatement </w:t>
      </w:r>
      <w:r w:rsidR="00B62F64" w:rsidRPr="007E6CAA">
        <w:t>of c</w:t>
      </w:r>
      <w:r w:rsidR="004A606E" w:rsidRPr="007E6CAA">
        <w:t xml:space="preserve">laim </w:t>
      </w:r>
      <w:r w:rsidR="00D90EFE" w:rsidRPr="007E6CAA">
        <w:t>(“</w:t>
      </w:r>
      <w:proofErr w:type="spellStart"/>
      <w:r w:rsidR="00D90EFE" w:rsidRPr="007E6CAA">
        <w:t>SoC</w:t>
      </w:r>
      <w:proofErr w:type="spellEnd"/>
      <w:r w:rsidR="00D90EFE" w:rsidRPr="007E6CAA">
        <w:t xml:space="preserve">”) </w:t>
      </w:r>
      <w:r w:rsidR="00B62F64" w:rsidRPr="007E6CAA">
        <w:t>where</w:t>
      </w:r>
      <w:r w:rsidR="002D61AB" w:rsidRPr="007E6CAA">
        <w:t xml:space="preserve"> the </w:t>
      </w:r>
      <w:r w:rsidR="0067268F" w:rsidRPr="007E6CAA">
        <w:t>plaintiff has pleaded</w:t>
      </w:r>
      <w:r w:rsidR="00D90EFE" w:rsidRPr="007E6CAA">
        <w:t xml:space="preserve">, </w:t>
      </w:r>
      <w:r w:rsidR="00D90EFE" w:rsidRPr="007E6CAA">
        <w:rPr>
          <w:i/>
        </w:rPr>
        <w:t>inter alia</w:t>
      </w:r>
      <w:r w:rsidR="00D90EFE" w:rsidRPr="007E6CAA">
        <w:t xml:space="preserve">, </w:t>
      </w:r>
      <w:r w:rsidR="0067268F" w:rsidRPr="007E6CAA">
        <w:t xml:space="preserve">that </w:t>
      </w:r>
      <w:r w:rsidR="0067268F" w:rsidRPr="007E6CAA">
        <w:rPr>
          <w:i/>
        </w:rPr>
        <w:t>“</w:t>
      </w:r>
      <w:r w:rsidR="002D61AB" w:rsidRPr="007E6CAA">
        <w:rPr>
          <w:i/>
        </w:rPr>
        <w:t>the driver suddenly brake</w:t>
      </w:r>
      <w:r w:rsidR="001E7B64" w:rsidRPr="007E6CAA">
        <w:rPr>
          <w:i/>
        </w:rPr>
        <w:t>d</w:t>
      </w:r>
      <w:r w:rsidR="001D3C4E" w:rsidRPr="007E6CAA">
        <w:rPr>
          <w:i/>
        </w:rPr>
        <w:t xml:space="preserve"> the Bus and the p</w:t>
      </w:r>
      <w:r w:rsidR="002D61AB" w:rsidRPr="007E6CAA">
        <w:rPr>
          <w:i/>
        </w:rPr>
        <w:t>laintiff slipped and fell dow</w:t>
      </w:r>
      <w:r w:rsidR="0067268F" w:rsidRPr="007E6CAA">
        <w:rPr>
          <w:i/>
        </w:rPr>
        <w:t>n the stairs to the lower deck</w:t>
      </w:r>
      <w:r w:rsidR="000B2F06" w:rsidRPr="007E6CAA">
        <w:rPr>
          <w:i/>
        </w:rPr>
        <w:t>.</w:t>
      </w:r>
      <w:r w:rsidR="00972DA2" w:rsidRPr="007E6CAA">
        <w:rPr>
          <w:i/>
        </w:rPr>
        <w:t>”</w:t>
      </w:r>
    </w:p>
    <w:p w14:paraId="08052AC5" w14:textId="77777777" w:rsidR="00B62F64" w:rsidRPr="007E6CAA" w:rsidRDefault="00B62F64" w:rsidP="00B62F64">
      <w:pPr>
        <w:pStyle w:val="ListParagraph"/>
      </w:pPr>
    </w:p>
    <w:p w14:paraId="3104D9FF" w14:textId="2147F770" w:rsidR="00CE2D9E" w:rsidRDefault="00B62F64" w:rsidP="002D61AB">
      <w:pPr>
        <w:pStyle w:val="ListParagraph"/>
        <w:numPr>
          <w:ilvl w:val="0"/>
          <w:numId w:val="27"/>
        </w:numPr>
        <w:spacing w:line="360" w:lineRule="auto"/>
        <w:ind w:left="0" w:firstLine="0"/>
        <w:jc w:val="both"/>
      </w:pPr>
      <w:r w:rsidRPr="007E6CAA">
        <w:t>T</w:t>
      </w:r>
      <w:r w:rsidR="002D61AB" w:rsidRPr="007E6CAA">
        <w:t>he</w:t>
      </w:r>
      <w:r w:rsidR="0067268F" w:rsidRPr="007E6CAA">
        <w:t xml:space="preserve"> p</w:t>
      </w:r>
      <w:r w:rsidR="002D61AB" w:rsidRPr="007E6CAA">
        <w:t xml:space="preserve">laintiff’s answer </w:t>
      </w:r>
      <w:r w:rsidR="00A55248" w:rsidRPr="007E6CAA">
        <w:t xml:space="preserve">to the above F&amp;BP request </w:t>
      </w:r>
      <w:r w:rsidR="002D61AB" w:rsidRPr="007E6CAA">
        <w:t>was that as t</w:t>
      </w:r>
      <w:r w:rsidR="0067268F" w:rsidRPr="007E6CAA">
        <w:t xml:space="preserve">he plaintiff was </w:t>
      </w:r>
      <w:r w:rsidR="00972DA2" w:rsidRPr="007E6CAA">
        <w:rPr>
          <w:i/>
        </w:rPr>
        <w:t>“</w:t>
      </w:r>
      <w:r w:rsidR="00192AE2">
        <w:rPr>
          <w:i/>
        </w:rPr>
        <w:t>walking down the steps,</w:t>
      </w:r>
      <w:r w:rsidR="001E7B64" w:rsidRPr="007E6CAA">
        <w:rPr>
          <w:i/>
        </w:rPr>
        <w:t xml:space="preserve"> </w:t>
      </w:r>
      <w:r w:rsidR="002D61AB" w:rsidRPr="007E6CAA">
        <w:rPr>
          <w:i/>
        </w:rPr>
        <w:t>he slipped from the third o</w:t>
      </w:r>
      <w:r w:rsidR="004A606E" w:rsidRPr="007E6CAA">
        <w:rPr>
          <w:i/>
        </w:rPr>
        <w:t>r</w:t>
      </w:r>
      <w:r w:rsidR="002D61AB" w:rsidRPr="007E6CAA">
        <w:rPr>
          <w:i/>
        </w:rPr>
        <w:t xml:space="preserve"> fourth step from the top to the landing between the two flights of stairs</w:t>
      </w:r>
      <w:r w:rsidR="000B2F06" w:rsidRPr="007E6CAA">
        <w:rPr>
          <w:i/>
        </w:rPr>
        <w:t>.</w:t>
      </w:r>
      <w:r w:rsidR="002D61AB" w:rsidRPr="007E6CAA">
        <w:rPr>
          <w:i/>
        </w:rPr>
        <w:t>”</w:t>
      </w:r>
      <w:r w:rsidR="002D61AB" w:rsidRPr="007E6CAA">
        <w:t xml:space="preserve">  H</w:t>
      </w:r>
      <w:r w:rsidR="00266A37" w:rsidRPr="007E6CAA">
        <w:t xml:space="preserve">e further answered that, after the </w:t>
      </w:r>
      <w:r w:rsidR="004A606E" w:rsidRPr="007E6CAA">
        <w:t>fall</w:t>
      </w:r>
      <w:r w:rsidR="00266A37" w:rsidRPr="007E6CAA">
        <w:t xml:space="preserve">, he had </w:t>
      </w:r>
      <w:r w:rsidR="00266A37" w:rsidRPr="007E6CAA">
        <w:rPr>
          <w:i/>
        </w:rPr>
        <w:t>“landed on his backside</w:t>
      </w:r>
      <w:r w:rsidR="000B2F06" w:rsidRPr="007E6CAA">
        <w:rPr>
          <w:i/>
        </w:rPr>
        <w:t>.</w:t>
      </w:r>
      <w:r w:rsidR="00266A37" w:rsidRPr="007E6CAA">
        <w:rPr>
          <w:i/>
        </w:rPr>
        <w:t>”</w:t>
      </w:r>
      <w:r w:rsidR="00266A37" w:rsidRPr="007E6CAA">
        <w:t xml:space="preserve">  </w:t>
      </w:r>
      <w:r w:rsidR="00D90EFE" w:rsidRPr="007E6CAA">
        <w:t>In addition</w:t>
      </w:r>
      <w:r w:rsidR="00934D29" w:rsidRPr="007E6CAA">
        <w:t>, in the same answer to the F</w:t>
      </w:r>
      <w:r w:rsidR="004A606E" w:rsidRPr="007E6CAA">
        <w:t>&amp;</w:t>
      </w:r>
      <w:r w:rsidR="00934D29" w:rsidRPr="007E6CAA">
        <w:t>BP</w:t>
      </w:r>
      <w:r w:rsidR="00972DA2" w:rsidRPr="007E6CAA">
        <w:t>, the p</w:t>
      </w:r>
      <w:r w:rsidR="00934D29" w:rsidRPr="007E6CAA">
        <w:t>laintiff s</w:t>
      </w:r>
      <w:r w:rsidR="001E3EF5" w:rsidRPr="007E6CAA">
        <w:t xml:space="preserve">tated that, before the </w:t>
      </w:r>
      <w:r w:rsidR="00D90EFE" w:rsidRPr="007E6CAA">
        <w:t>D</w:t>
      </w:r>
      <w:r w:rsidR="001E3EF5" w:rsidRPr="007E6CAA">
        <w:t>river br</w:t>
      </w:r>
      <w:r w:rsidR="00934D29" w:rsidRPr="007E6CAA">
        <w:t xml:space="preserve">aked, he was </w:t>
      </w:r>
      <w:r w:rsidR="00972DA2" w:rsidRPr="007E6CAA">
        <w:rPr>
          <w:i/>
        </w:rPr>
        <w:t>“</w:t>
      </w:r>
      <w:r w:rsidR="00934D29" w:rsidRPr="007E6CAA">
        <w:rPr>
          <w:i/>
        </w:rPr>
        <w:t>holding ont</w:t>
      </w:r>
      <w:r w:rsidR="00C01D01" w:rsidRPr="007E6CAA">
        <w:rPr>
          <w:i/>
        </w:rPr>
        <w:t>o the handrail on his left side</w:t>
      </w:r>
      <w:r w:rsidR="000B2F06" w:rsidRPr="007E6CAA">
        <w:rPr>
          <w:i/>
        </w:rPr>
        <w:t>.</w:t>
      </w:r>
      <w:r w:rsidR="00934D29" w:rsidRPr="007E6CAA">
        <w:rPr>
          <w:i/>
        </w:rPr>
        <w:t>”</w:t>
      </w:r>
      <w:r w:rsidR="00934D29" w:rsidRPr="007E6CAA">
        <w:t xml:space="preserve"> </w:t>
      </w:r>
      <w:r w:rsidR="000B2F06" w:rsidRPr="007E6CAA">
        <w:t xml:space="preserve"> </w:t>
      </w:r>
      <w:r w:rsidR="00934D29" w:rsidRPr="007E6CAA">
        <w:t xml:space="preserve">Lastly, he also gave the answer that, </w:t>
      </w:r>
      <w:r w:rsidR="001E3EF5" w:rsidRPr="007E6CAA">
        <w:t>he was wearing “</w:t>
      </w:r>
      <w:r w:rsidR="001E3EF5" w:rsidRPr="007E6CAA">
        <w:rPr>
          <w:i/>
        </w:rPr>
        <w:t>black leather loafers with a rubber sole</w:t>
      </w:r>
      <w:r w:rsidR="00C01D01" w:rsidRPr="007E6CAA">
        <w:rPr>
          <w:i/>
        </w:rPr>
        <w:t xml:space="preserve"> on the day of the </w:t>
      </w:r>
      <w:r w:rsidR="00D90EFE" w:rsidRPr="007E6CAA">
        <w:rPr>
          <w:i/>
        </w:rPr>
        <w:t>a</w:t>
      </w:r>
      <w:r w:rsidR="00C01D01" w:rsidRPr="007E6CAA">
        <w:rPr>
          <w:i/>
        </w:rPr>
        <w:t>ccident</w:t>
      </w:r>
      <w:r w:rsidR="00D90EFE" w:rsidRPr="007E6CAA">
        <w:rPr>
          <w:i/>
        </w:rPr>
        <w:t>.”</w:t>
      </w:r>
      <w:r w:rsidR="00C01D01" w:rsidRPr="007E6CAA">
        <w:t xml:space="preserve"> The above </w:t>
      </w:r>
      <w:r w:rsidR="001E3EF5" w:rsidRPr="007E6CAA">
        <w:t>F</w:t>
      </w:r>
      <w:r w:rsidR="004A606E" w:rsidRPr="007E6CAA">
        <w:t>&amp;B</w:t>
      </w:r>
      <w:r w:rsidR="00C01D01" w:rsidRPr="007E6CAA">
        <w:t xml:space="preserve">P were </w:t>
      </w:r>
      <w:r w:rsidR="00972DA2" w:rsidRPr="007E6CAA">
        <w:t>provided by th</w:t>
      </w:r>
      <w:r w:rsidR="009440AA" w:rsidRPr="007E6CAA">
        <w:t>e</w:t>
      </w:r>
      <w:r w:rsidR="00972DA2" w:rsidRPr="007E6CAA">
        <w:t xml:space="preserve"> p</w:t>
      </w:r>
      <w:r w:rsidR="001E3EF5" w:rsidRPr="007E6CAA">
        <w:t xml:space="preserve">laintiff to </w:t>
      </w:r>
      <w:r w:rsidR="00F17E2F" w:rsidRPr="007E6CAA">
        <w:t xml:space="preserve">the </w:t>
      </w:r>
      <w:r w:rsidR="001E3EF5" w:rsidRPr="007E6CAA">
        <w:t>defendant on 29 April 2020.</w:t>
      </w:r>
    </w:p>
    <w:p w14:paraId="6E10EAA9" w14:textId="77777777" w:rsidR="006B54AB" w:rsidRDefault="006B54AB" w:rsidP="006B54AB">
      <w:pPr>
        <w:pStyle w:val="ListParagraph"/>
      </w:pPr>
    </w:p>
    <w:p w14:paraId="499BED91" w14:textId="77777777" w:rsidR="006B54AB" w:rsidRPr="007E6CAA" w:rsidRDefault="006B54AB" w:rsidP="006B54AB">
      <w:pPr>
        <w:pStyle w:val="ListParagraph"/>
        <w:spacing w:line="360" w:lineRule="auto"/>
        <w:ind w:left="0"/>
        <w:jc w:val="both"/>
      </w:pPr>
    </w:p>
    <w:p w14:paraId="222BD0CC" w14:textId="327AA426" w:rsidR="00DD5EEB" w:rsidRPr="007E6CAA" w:rsidRDefault="001E3EF5" w:rsidP="00F17E2F">
      <w:pPr>
        <w:pStyle w:val="ListParagraph"/>
        <w:numPr>
          <w:ilvl w:val="0"/>
          <w:numId w:val="27"/>
        </w:numPr>
        <w:spacing w:line="360" w:lineRule="auto"/>
        <w:ind w:left="0" w:firstLine="0"/>
        <w:jc w:val="both"/>
      </w:pPr>
      <w:r w:rsidRPr="007E6CAA">
        <w:lastRenderedPageBreak/>
        <w:t xml:space="preserve">In the </w:t>
      </w:r>
      <w:proofErr w:type="spellStart"/>
      <w:r w:rsidR="00C01D01" w:rsidRPr="007E6CAA">
        <w:t>d</w:t>
      </w:r>
      <w:r w:rsidRPr="007E6CAA">
        <w:t>efence</w:t>
      </w:r>
      <w:proofErr w:type="spellEnd"/>
      <w:r w:rsidR="004E62E5" w:rsidRPr="007E6CAA">
        <w:t xml:space="preserve"> filed by the d</w:t>
      </w:r>
      <w:r w:rsidR="009440AA" w:rsidRPr="007E6CAA">
        <w:t xml:space="preserve">efendant </w:t>
      </w:r>
      <w:r w:rsidR="004E62E5" w:rsidRPr="007E6CAA">
        <w:t>on 11 May 2020</w:t>
      </w:r>
      <w:r w:rsidR="009440AA" w:rsidRPr="007E6CAA">
        <w:t>, s</w:t>
      </w:r>
      <w:r w:rsidR="00C01D01" w:rsidRPr="007E6CAA">
        <w:t>ave</w:t>
      </w:r>
      <w:r w:rsidR="00F17E2F" w:rsidRPr="007E6CAA">
        <w:t xml:space="preserve"> </w:t>
      </w:r>
      <w:r w:rsidR="00B54020" w:rsidRPr="007E6CAA">
        <w:t>from admitting that</w:t>
      </w:r>
      <w:r w:rsidR="009440AA" w:rsidRPr="007E6CAA">
        <w:t xml:space="preserve"> the p</w:t>
      </w:r>
      <w:r w:rsidR="005A2969" w:rsidRPr="007E6CAA">
        <w:t>laint</w:t>
      </w:r>
      <w:r w:rsidR="009440AA" w:rsidRPr="007E6CAA">
        <w:t xml:space="preserve">iff was </w:t>
      </w:r>
      <w:r w:rsidR="00B54020" w:rsidRPr="007E6CAA">
        <w:t>a passenger of the B</w:t>
      </w:r>
      <w:r w:rsidR="005A2969" w:rsidRPr="007E6CAA">
        <w:t xml:space="preserve">us at the </w:t>
      </w:r>
      <w:r w:rsidR="009440AA" w:rsidRPr="007E6CAA">
        <w:t>date</w:t>
      </w:r>
      <w:r w:rsidR="00575383">
        <w:t>/</w:t>
      </w:r>
      <w:r w:rsidR="00575383" w:rsidRPr="007E6CAA">
        <w:t>ti</w:t>
      </w:r>
      <w:r w:rsidR="00575383">
        <w:t>me</w:t>
      </w:r>
      <w:r w:rsidR="009440AA" w:rsidRPr="007E6CAA">
        <w:t xml:space="preserve"> of the Accident, the d</w:t>
      </w:r>
      <w:r w:rsidR="005A2969" w:rsidRPr="007E6CAA">
        <w:t>efendant has specific</w:t>
      </w:r>
      <w:r w:rsidR="00B54020" w:rsidRPr="007E6CAA">
        <w:t>ally denied that the Dr</w:t>
      </w:r>
      <w:r w:rsidR="005A2969" w:rsidRPr="007E6CAA">
        <w:t xml:space="preserve">iver </w:t>
      </w:r>
      <w:r w:rsidR="00C43368" w:rsidRPr="007E6CAA">
        <w:t xml:space="preserve">had </w:t>
      </w:r>
      <w:r w:rsidR="005A2969" w:rsidRPr="007E6CAA">
        <w:t xml:space="preserve">suddenly </w:t>
      </w:r>
      <w:r w:rsidR="00F17E2F" w:rsidRPr="007E6CAA">
        <w:t xml:space="preserve">caused an </w:t>
      </w:r>
      <w:r w:rsidR="005A2969" w:rsidRPr="007E6CAA">
        <w:t>abrupt bra</w:t>
      </w:r>
      <w:r w:rsidR="00924A9A" w:rsidRPr="007E6CAA">
        <w:t xml:space="preserve">king of the </w:t>
      </w:r>
      <w:r w:rsidR="00B54020" w:rsidRPr="007E6CAA">
        <w:t>B</w:t>
      </w:r>
      <w:r w:rsidR="00924A9A" w:rsidRPr="007E6CAA">
        <w:t>us.  I</w:t>
      </w:r>
      <w:r w:rsidR="00C43368" w:rsidRPr="007E6CAA">
        <w:t>nstead, i</w:t>
      </w:r>
      <w:r w:rsidR="00924A9A" w:rsidRPr="007E6CAA">
        <w:t xml:space="preserve">t </w:t>
      </w:r>
      <w:r w:rsidR="004E62E5" w:rsidRPr="007E6CAA">
        <w:rPr>
          <w:shd w:val="clear" w:color="auto" w:fill="FFFFFF" w:themeFill="background1"/>
        </w:rPr>
        <w:t>avers</w:t>
      </w:r>
      <w:r w:rsidR="00924A9A" w:rsidRPr="007E6CAA">
        <w:t xml:space="preserve"> tha</w:t>
      </w:r>
      <w:r w:rsidR="00B54020" w:rsidRPr="007E6CAA">
        <w:t>t</w:t>
      </w:r>
      <w:r w:rsidR="00E41EE2">
        <w:t>,</w:t>
      </w:r>
      <w:r w:rsidR="00B54020" w:rsidRPr="007E6CAA">
        <w:t xml:space="preserve"> at the time of </w:t>
      </w:r>
      <w:r w:rsidR="00E56D16" w:rsidRPr="007E6CAA">
        <w:t xml:space="preserve">the </w:t>
      </w:r>
      <w:r w:rsidR="00B54020" w:rsidRPr="007E6CAA">
        <w:t>Accident, the B</w:t>
      </w:r>
      <w:r w:rsidR="00924A9A" w:rsidRPr="007E6CAA">
        <w:t xml:space="preserve">us was moving slowly and steadily.  Further, the defendant </w:t>
      </w:r>
      <w:r w:rsidR="005A774C" w:rsidRPr="007E6CAA">
        <w:rPr>
          <w:shd w:val="clear" w:color="auto" w:fill="FFFFFF" w:themeFill="background1"/>
        </w:rPr>
        <w:t>a</w:t>
      </w:r>
      <w:r w:rsidR="004E62E5" w:rsidRPr="007E6CAA">
        <w:rPr>
          <w:shd w:val="clear" w:color="auto" w:fill="FFFFFF" w:themeFill="background1"/>
        </w:rPr>
        <w:t>vers</w:t>
      </w:r>
      <w:r w:rsidR="005A774C" w:rsidRPr="007E6CAA">
        <w:t xml:space="preserve"> </w:t>
      </w:r>
      <w:r w:rsidR="00924A9A" w:rsidRPr="007E6CAA">
        <w:t>that there w</w:t>
      </w:r>
      <w:r w:rsidR="00C43368" w:rsidRPr="007E6CAA">
        <w:t xml:space="preserve">as </w:t>
      </w:r>
      <w:r w:rsidR="00F17E2F" w:rsidRPr="007E6CAA">
        <w:t xml:space="preserve">a </w:t>
      </w:r>
      <w:r w:rsidR="00924A9A" w:rsidRPr="007E6CAA">
        <w:t>number of passengers going down the staircase</w:t>
      </w:r>
      <w:r w:rsidR="00B54020" w:rsidRPr="007E6CAA">
        <w:t xml:space="preserve"> of the Bus at the time</w:t>
      </w:r>
      <w:r w:rsidR="00924A9A" w:rsidRPr="007E6CAA">
        <w:t xml:space="preserve"> and no</w:t>
      </w:r>
      <w:r w:rsidR="000B2F06" w:rsidRPr="007E6CAA">
        <w:t xml:space="preserve"> other</w:t>
      </w:r>
      <w:r w:rsidR="00924A9A" w:rsidRPr="007E6CAA">
        <w:t xml:space="preserve"> </w:t>
      </w:r>
      <w:r w:rsidR="009440AA" w:rsidRPr="007E6CAA">
        <w:t>passenger</w:t>
      </w:r>
      <w:r w:rsidR="000B2F06" w:rsidRPr="007E6CAA">
        <w:t>s</w:t>
      </w:r>
      <w:r w:rsidR="009440AA" w:rsidRPr="007E6CAA">
        <w:t xml:space="preserve"> had complained of any sudden</w:t>
      </w:r>
      <w:r w:rsidR="005F19B2" w:rsidRPr="007E6CAA">
        <w:t xml:space="preserve"> braking.  Thus, the d</w:t>
      </w:r>
      <w:r w:rsidR="000B2F06" w:rsidRPr="007E6CAA">
        <w:t xml:space="preserve">efendant claims that </w:t>
      </w:r>
      <w:r w:rsidR="00E41EE2">
        <w:t>“</w:t>
      </w:r>
      <w:r w:rsidR="000B2F06" w:rsidRPr="00E41EE2">
        <w:rPr>
          <w:i/>
        </w:rPr>
        <w:t>if the A</w:t>
      </w:r>
      <w:r w:rsidR="00924A9A" w:rsidRPr="00E41EE2">
        <w:rPr>
          <w:i/>
        </w:rPr>
        <w:t>ccident did occur</w:t>
      </w:r>
      <w:r w:rsidR="00F17E2F" w:rsidRPr="00E41EE2">
        <w:rPr>
          <w:i/>
        </w:rPr>
        <w:t xml:space="preserve"> </w:t>
      </w:r>
      <w:r w:rsidR="00924A9A" w:rsidRPr="00E41EE2">
        <w:rPr>
          <w:i/>
        </w:rPr>
        <w:t>(</w:t>
      </w:r>
      <w:r w:rsidR="000B2F06" w:rsidRPr="00E41EE2">
        <w:rPr>
          <w:i/>
        </w:rPr>
        <w:t>which is not admitted by it</w:t>
      </w:r>
      <w:r w:rsidR="00924A9A" w:rsidRPr="00E41EE2">
        <w:rPr>
          <w:i/>
        </w:rPr>
        <w:t>), i</w:t>
      </w:r>
      <w:r w:rsidR="00AD7DD1" w:rsidRPr="00E41EE2">
        <w:rPr>
          <w:i/>
        </w:rPr>
        <w:t>t says it was wholly c</w:t>
      </w:r>
      <w:r w:rsidR="005F19B2" w:rsidRPr="00E41EE2">
        <w:rPr>
          <w:i/>
        </w:rPr>
        <w:t>aused o</w:t>
      </w:r>
      <w:r w:rsidR="00F17E2F" w:rsidRPr="00E41EE2">
        <w:rPr>
          <w:i/>
        </w:rPr>
        <w:t>r</w:t>
      </w:r>
      <w:r w:rsidR="005F19B2" w:rsidRPr="00E41EE2">
        <w:rPr>
          <w:i/>
        </w:rPr>
        <w:t xml:space="preserve"> contributed to by the p</w:t>
      </w:r>
      <w:r w:rsidR="00AD7DD1" w:rsidRPr="00E41EE2">
        <w:rPr>
          <w:i/>
        </w:rPr>
        <w:t>laintiff’s own n</w:t>
      </w:r>
      <w:r w:rsidR="005F19B2" w:rsidRPr="00E41EE2">
        <w:rPr>
          <w:i/>
        </w:rPr>
        <w:t>egligence.</w:t>
      </w:r>
      <w:r w:rsidR="00E41EE2">
        <w:t>”</w:t>
      </w:r>
      <w:r w:rsidR="005F19B2" w:rsidRPr="007E6CAA">
        <w:t xml:space="preserve">  In particular, the defendant alleges that the p</w:t>
      </w:r>
      <w:r w:rsidR="00DA2752" w:rsidRPr="007E6CAA">
        <w:t>laintiff had failed to hold on</w:t>
      </w:r>
      <w:r w:rsidR="00AD7DD1" w:rsidRPr="007E6CAA">
        <w:t xml:space="preserve">to </w:t>
      </w:r>
      <w:r w:rsidR="00E41EE2">
        <w:t>the handrail tightly; misplaced</w:t>
      </w:r>
      <w:r w:rsidR="00AD7DD1" w:rsidRPr="007E6CAA">
        <w:t xml:space="preserve"> his step while walking down the stairs; </w:t>
      </w:r>
      <w:r w:rsidR="00E806FD" w:rsidRPr="007E6CAA">
        <w:t>failed to watch his step; and failed to keep his own balance.</w:t>
      </w:r>
    </w:p>
    <w:p w14:paraId="05F5EEB1" w14:textId="77777777" w:rsidR="00CE2D9E" w:rsidRPr="007E6CAA" w:rsidRDefault="00CE2D9E" w:rsidP="00E806FD"/>
    <w:p w14:paraId="46D2A1D7" w14:textId="77777777" w:rsidR="00CE2D9E" w:rsidRPr="007E6CAA" w:rsidRDefault="005F19B2" w:rsidP="00CE2D9E">
      <w:pPr>
        <w:pStyle w:val="ListParagraph"/>
        <w:numPr>
          <w:ilvl w:val="0"/>
          <w:numId w:val="27"/>
        </w:numPr>
        <w:spacing w:line="360" w:lineRule="auto"/>
        <w:ind w:left="0" w:firstLine="0"/>
        <w:jc w:val="both"/>
      </w:pPr>
      <w:r w:rsidRPr="007E6CAA">
        <w:t>As to the p</w:t>
      </w:r>
      <w:r w:rsidR="00E806FD" w:rsidRPr="007E6CAA">
        <w:t xml:space="preserve">laintiff’s alleged </w:t>
      </w:r>
      <w:r w:rsidR="00DD1A46" w:rsidRPr="007E6CAA">
        <w:t>i</w:t>
      </w:r>
      <w:r w:rsidR="00E806FD" w:rsidRPr="007E6CAA">
        <w:t>njuries</w:t>
      </w:r>
      <w:r w:rsidR="00C43368" w:rsidRPr="007E6CAA">
        <w:t>;</w:t>
      </w:r>
      <w:r w:rsidR="00E806FD" w:rsidRPr="007E6CAA">
        <w:t xml:space="preserve"> </w:t>
      </w:r>
      <w:r w:rsidR="00DD1A46" w:rsidRPr="007E6CAA">
        <w:t>loss and d</w:t>
      </w:r>
      <w:r w:rsidR="00E806FD" w:rsidRPr="007E6CAA">
        <w:t>amage</w:t>
      </w:r>
      <w:r w:rsidR="00C43368" w:rsidRPr="007E6CAA">
        <w:t>;</w:t>
      </w:r>
      <w:r w:rsidR="00DD1A46" w:rsidRPr="007E6CAA">
        <w:t xml:space="preserve"> entitlement to interest</w:t>
      </w:r>
      <w:r w:rsidR="00C43368" w:rsidRPr="007E6CAA">
        <w:t>;</w:t>
      </w:r>
      <w:r w:rsidR="00DD1A46" w:rsidRPr="007E6CAA">
        <w:t xml:space="preserve"> </w:t>
      </w:r>
      <w:r w:rsidR="00214BFE" w:rsidRPr="007E6CAA">
        <w:t xml:space="preserve">and </w:t>
      </w:r>
      <w:r w:rsidR="00DD1A46" w:rsidRPr="007E6CAA">
        <w:t xml:space="preserve">other </w:t>
      </w:r>
      <w:r w:rsidR="00E806FD" w:rsidRPr="007E6CAA">
        <w:t>reliefs</w:t>
      </w:r>
      <w:r w:rsidR="00066100" w:rsidRPr="007E6CAA">
        <w:t xml:space="preserve"> stated in the </w:t>
      </w:r>
      <w:proofErr w:type="spellStart"/>
      <w:r w:rsidR="00C43368" w:rsidRPr="007E6CAA">
        <w:t>SoC</w:t>
      </w:r>
      <w:proofErr w:type="spellEnd"/>
      <w:r w:rsidRPr="007E6CAA">
        <w:t>, they were all denied by the d</w:t>
      </w:r>
      <w:r w:rsidR="00066100" w:rsidRPr="007E6CAA">
        <w:t>efendant.</w:t>
      </w:r>
    </w:p>
    <w:p w14:paraId="19978F06" w14:textId="77777777" w:rsidR="00CE2D9E" w:rsidRPr="007E6CAA" w:rsidRDefault="00CE2D9E" w:rsidP="00A5115C"/>
    <w:p w14:paraId="66568B74" w14:textId="793875A3" w:rsidR="008E7FA8" w:rsidRPr="007E6CAA" w:rsidRDefault="00066100" w:rsidP="00426384">
      <w:pPr>
        <w:pStyle w:val="ListParagraph"/>
        <w:numPr>
          <w:ilvl w:val="0"/>
          <w:numId w:val="27"/>
        </w:numPr>
        <w:spacing w:line="360" w:lineRule="auto"/>
        <w:ind w:left="0" w:firstLine="0"/>
        <w:jc w:val="both"/>
      </w:pPr>
      <w:r w:rsidRPr="007E6CAA">
        <w:t>In a</w:t>
      </w:r>
      <w:r w:rsidR="000B2F06" w:rsidRPr="007E6CAA">
        <w:t xml:space="preserve"> rather</w:t>
      </w:r>
      <w:r w:rsidRPr="007E6CAA">
        <w:t xml:space="preserve"> unusu</w:t>
      </w:r>
      <w:r w:rsidR="005F19B2" w:rsidRPr="007E6CAA">
        <w:t xml:space="preserve">al </w:t>
      </w:r>
      <w:r w:rsidR="00C43368" w:rsidRPr="007E6CAA">
        <w:t>step taken</w:t>
      </w:r>
      <w:r w:rsidR="00E41EE2">
        <w:t xml:space="preserve"> by the plaintiff</w:t>
      </w:r>
      <w:r w:rsidR="00AB4F59" w:rsidRPr="007E6CAA">
        <w:t xml:space="preserve"> in a</w:t>
      </w:r>
      <w:r w:rsidR="005F19B2" w:rsidRPr="007E6CAA">
        <w:t xml:space="preserve"> </w:t>
      </w:r>
      <w:r w:rsidR="00A42343">
        <w:t xml:space="preserve">simple </w:t>
      </w:r>
      <w:r w:rsidR="005F19B2" w:rsidRPr="007E6CAA">
        <w:t>PI case, the p</w:t>
      </w:r>
      <w:r w:rsidRPr="007E6CAA">
        <w:t>laintiff’s solicitor</w:t>
      </w:r>
      <w:r w:rsidR="000B2F06" w:rsidRPr="007E6CAA">
        <w:t>s</w:t>
      </w:r>
      <w:r w:rsidR="00B76B05" w:rsidRPr="007E6CAA">
        <w:t xml:space="preserve"> had, on 2</w:t>
      </w:r>
      <w:r w:rsidR="005A774C" w:rsidRPr="007E6CAA">
        <w:t>6 May 2020</w:t>
      </w:r>
      <w:r w:rsidR="005F19B2" w:rsidRPr="007E6CAA">
        <w:t>, serve</w:t>
      </w:r>
      <w:r w:rsidR="00214BFE" w:rsidRPr="007E6CAA">
        <w:t>d</w:t>
      </w:r>
      <w:r w:rsidR="005F19B2" w:rsidRPr="007E6CAA">
        <w:t xml:space="preserve"> a reply to the d</w:t>
      </w:r>
      <w:r w:rsidR="005A774C" w:rsidRPr="007E6CAA">
        <w:t xml:space="preserve">efendant’s </w:t>
      </w:r>
      <w:proofErr w:type="spellStart"/>
      <w:r w:rsidR="000B2F06" w:rsidRPr="007E6CAA">
        <w:t>d</w:t>
      </w:r>
      <w:r w:rsidR="005F19B2" w:rsidRPr="007E6CAA">
        <w:t>efence</w:t>
      </w:r>
      <w:proofErr w:type="spellEnd"/>
      <w:r w:rsidR="005F19B2" w:rsidRPr="007E6CAA">
        <w:t xml:space="preserve"> whereby the plaintiff joins issue with the d</w:t>
      </w:r>
      <w:r w:rsidR="005A774C" w:rsidRPr="007E6CAA">
        <w:t>efendant</w:t>
      </w:r>
      <w:r w:rsidR="000B2F06" w:rsidRPr="007E6CAA">
        <w:t xml:space="preserve"> on the </w:t>
      </w:r>
      <w:proofErr w:type="spellStart"/>
      <w:r w:rsidR="000B2F06" w:rsidRPr="007E6CAA">
        <w:t>d</w:t>
      </w:r>
      <w:r w:rsidR="00B76B05" w:rsidRPr="007E6CAA">
        <w:t>efence</w:t>
      </w:r>
      <w:proofErr w:type="spellEnd"/>
      <w:r w:rsidR="00B76B05" w:rsidRPr="007E6CAA">
        <w:t xml:space="preserve"> sa</w:t>
      </w:r>
      <w:r w:rsidR="000B2F06" w:rsidRPr="007E6CAA">
        <w:t>ve</w:t>
      </w:r>
      <w:r w:rsidR="00B76B05" w:rsidRPr="007E6CAA">
        <w:t xml:space="preserve"> where it consisted of a</w:t>
      </w:r>
      <w:r w:rsidR="005A774C" w:rsidRPr="007E6CAA">
        <w:t>dmissions.  In particular, the p</w:t>
      </w:r>
      <w:r w:rsidR="00B76B05" w:rsidRPr="007E6CAA">
        <w:t>laintiff av</w:t>
      </w:r>
      <w:r w:rsidR="004E62E5" w:rsidRPr="007E6CAA">
        <w:t>ers</w:t>
      </w:r>
      <w:r w:rsidR="00A5115C" w:rsidRPr="007E6CAA">
        <w:t xml:space="preserve"> that, prior to the </w:t>
      </w:r>
      <w:r w:rsidR="000B2F06" w:rsidRPr="007E6CAA">
        <w:t>A</w:t>
      </w:r>
      <w:r w:rsidR="005A774C" w:rsidRPr="007E6CAA">
        <w:t xml:space="preserve">ccident, the </w:t>
      </w:r>
      <w:r w:rsidR="00214BFE" w:rsidRPr="007E6CAA">
        <w:t>B</w:t>
      </w:r>
      <w:r w:rsidR="00A5115C" w:rsidRPr="007E6CAA">
        <w:t>us was not moving slowly a</w:t>
      </w:r>
      <w:r w:rsidR="005A774C" w:rsidRPr="007E6CAA">
        <w:t>nd steadily.  Furthermore, the p</w:t>
      </w:r>
      <w:r w:rsidR="00A5115C" w:rsidRPr="007E6CAA">
        <w:t xml:space="preserve">laintiff </w:t>
      </w:r>
      <w:r w:rsidR="004E62E5" w:rsidRPr="007E6CAA">
        <w:t>avers</w:t>
      </w:r>
      <w:r w:rsidR="005A774C" w:rsidRPr="007E6CAA">
        <w:t xml:space="preserve"> that the driver of </w:t>
      </w:r>
      <w:r w:rsidR="00214BFE" w:rsidRPr="007E6CAA">
        <w:t>the B</w:t>
      </w:r>
      <w:r w:rsidR="005A774C" w:rsidRPr="007E6CAA">
        <w:t xml:space="preserve">us </w:t>
      </w:r>
      <w:r w:rsidR="005A774C" w:rsidRPr="007E6CAA">
        <w:rPr>
          <w:i/>
        </w:rPr>
        <w:t>“b</w:t>
      </w:r>
      <w:r w:rsidR="00AB4F59" w:rsidRPr="007E6CAA">
        <w:rPr>
          <w:i/>
        </w:rPr>
        <w:t>r</w:t>
      </w:r>
      <w:r w:rsidR="005A774C" w:rsidRPr="007E6CAA">
        <w:rPr>
          <w:i/>
        </w:rPr>
        <w:t>aked very suddenly</w:t>
      </w:r>
      <w:r w:rsidR="00A5115C" w:rsidRPr="007E6CAA">
        <w:rPr>
          <w:i/>
        </w:rPr>
        <w:t>”</w:t>
      </w:r>
      <w:r w:rsidR="005A774C" w:rsidRPr="007E6CAA">
        <w:t>.</w:t>
      </w:r>
      <w:r w:rsidR="000B2F06" w:rsidRPr="007E6CAA">
        <w:t xml:space="preserve"> </w:t>
      </w:r>
      <w:r w:rsidR="005A774C" w:rsidRPr="007E6CAA">
        <w:t>In addition, the p</w:t>
      </w:r>
      <w:r w:rsidR="00A5115C" w:rsidRPr="007E6CAA">
        <w:t>laintiff</w:t>
      </w:r>
      <w:r w:rsidR="001A3B49" w:rsidRPr="007E6CAA">
        <w:t xml:space="preserve"> in the reply specifically </w:t>
      </w:r>
      <w:r w:rsidR="004E62E5" w:rsidRPr="007E6CAA">
        <w:t>avers</w:t>
      </w:r>
      <w:r w:rsidR="00B21644" w:rsidRPr="007E6CAA">
        <w:t xml:space="preserve"> that</w:t>
      </w:r>
      <w:r w:rsidR="004E62E5" w:rsidRPr="007E6CAA">
        <w:t xml:space="preserve">, </w:t>
      </w:r>
      <w:r w:rsidR="00B21644" w:rsidRPr="007E6CAA">
        <w:rPr>
          <w:i/>
        </w:rPr>
        <w:t>“at the time of that accident, there were no other passengers going down</w:t>
      </w:r>
      <w:r w:rsidR="004E62E5" w:rsidRPr="007E6CAA">
        <w:rPr>
          <w:i/>
        </w:rPr>
        <w:t xml:space="preserve"> the staircase in front of the </w:t>
      </w:r>
      <w:r w:rsidR="00672D30" w:rsidRPr="007E6CAA">
        <w:rPr>
          <w:i/>
        </w:rPr>
        <w:t>p</w:t>
      </w:r>
      <w:r w:rsidR="004E62E5" w:rsidRPr="007E6CAA">
        <w:rPr>
          <w:i/>
        </w:rPr>
        <w:t xml:space="preserve">laintiff.” </w:t>
      </w:r>
      <w:r w:rsidR="004E62E5" w:rsidRPr="007E6CAA">
        <w:t xml:space="preserve"> The p</w:t>
      </w:r>
      <w:r w:rsidR="00B21644" w:rsidRPr="007E6CAA">
        <w:t xml:space="preserve">laintiff further claims that </w:t>
      </w:r>
      <w:r w:rsidR="00B21644" w:rsidRPr="007E6CAA">
        <w:rPr>
          <w:i/>
        </w:rPr>
        <w:t xml:space="preserve">“there was only one other passenger </w:t>
      </w:r>
      <w:r w:rsidR="00214BFE" w:rsidRPr="007E6CAA">
        <w:rPr>
          <w:i/>
        </w:rPr>
        <w:t xml:space="preserve">behind </w:t>
      </w:r>
      <w:r w:rsidR="00B21644" w:rsidRPr="007E6CAA">
        <w:rPr>
          <w:i/>
        </w:rPr>
        <w:t>him who was the person travelling together with him at the time.”</w:t>
      </w:r>
      <w:r w:rsidR="00B21644" w:rsidRPr="007E6CAA">
        <w:t xml:space="preserve"> Lastly, </w:t>
      </w:r>
      <w:r w:rsidR="00004809" w:rsidRPr="007E6CAA">
        <w:t>in t</w:t>
      </w:r>
      <w:r w:rsidR="000B2F06" w:rsidRPr="007E6CAA">
        <w:t>he reply, he</w:t>
      </w:r>
      <w:r w:rsidR="00004809" w:rsidRPr="007E6CAA">
        <w:t xml:space="preserve"> </w:t>
      </w:r>
      <w:r w:rsidR="00004809" w:rsidRPr="007E6CAA">
        <w:lastRenderedPageBreak/>
        <w:t xml:space="preserve">also </w:t>
      </w:r>
      <w:r w:rsidR="000B2F06" w:rsidRPr="007E6CAA">
        <w:t>claims</w:t>
      </w:r>
      <w:r w:rsidR="000B2F06" w:rsidRPr="007E6CAA">
        <w:rPr>
          <w:i/>
        </w:rPr>
        <w:t xml:space="preserve"> “</w:t>
      </w:r>
      <w:r w:rsidR="00B50970" w:rsidRPr="007E6CAA">
        <w:rPr>
          <w:i/>
        </w:rPr>
        <w:t xml:space="preserve">the approach of the doctrine of res </w:t>
      </w:r>
      <w:proofErr w:type="spellStart"/>
      <w:r w:rsidR="00B50970" w:rsidRPr="007E6CAA">
        <w:rPr>
          <w:i/>
        </w:rPr>
        <w:t>ipsa</w:t>
      </w:r>
      <w:proofErr w:type="spellEnd"/>
      <w:r w:rsidR="00B50970" w:rsidRPr="007E6CAA">
        <w:rPr>
          <w:i/>
        </w:rPr>
        <w:t xml:space="preserve"> loquitur</w:t>
      </w:r>
      <w:r w:rsidR="000B2F06" w:rsidRPr="007E6CAA">
        <w:rPr>
          <w:i/>
        </w:rPr>
        <w:t>”</w:t>
      </w:r>
      <w:r w:rsidR="00AB4F59" w:rsidRPr="007E6CAA">
        <w:t xml:space="preserve"> applies</w:t>
      </w:r>
      <w:r w:rsidR="00B50970" w:rsidRPr="007E6CAA">
        <w:t xml:space="preserve"> in this case.</w:t>
      </w:r>
    </w:p>
    <w:p w14:paraId="2130DCC6" w14:textId="77777777" w:rsidR="008E7FA8" w:rsidRPr="007E6CAA" w:rsidRDefault="008E7FA8" w:rsidP="008E7FA8">
      <w:pPr>
        <w:pStyle w:val="ListParagraph"/>
      </w:pPr>
    </w:p>
    <w:p w14:paraId="6A926687" w14:textId="77777777" w:rsidR="00B50970" w:rsidRPr="007E6CAA" w:rsidRDefault="00B50970" w:rsidP="00B50970">
      <w:pPr>
        <w:pStyle w:val="ListParagraph"/>
        <w:spacing w:line="360" w:lineRule="auto"/>
        <w:ind w:left="0"/>
        <w:jc w:val="both"/>
        <w:rPr>
          <w:i/>
        </w:rPr>
      </w:pPr>
      <w:r w:rsidRPr="007E6CAA">
        <w:rPr>
          <w:i/>
        </w:rPr>
        <w:t xml:space="preserve">Procedural </w:t>
      </w:r>
      <w:r w:rsidR="00214BFE" w:rsidRPr="007E6CAA">
        <w:rPr>
          <w:i/>
        </w:rPr>
        <w:t>h</w:t>
      </w:r>
      <w:r w:rsidRPr="007E6CAA">
        <w:rPr>
          <w:i/>
        </w:rPr>
        <w:t>istory</w:t>
      </w:r>
      <w:r w:rsidR="00E862B7" w:rsidRPr="007E6CAA">
        <w:rPr>
          <w:i/>
        </w:rPr>
        <w:t xml:space="preserve"> of the case</w:t>
      </w:r>
    </w:p>
    <w:p w14:paraId="0D7437A4" w14:textId="77777777" w:rsidR="00B50970" w:rsidRPr="007E6CAA" w:rsidRDefault="00B50970" w:rsidP="00B50970">
      <w:pPr>
        <w:pStyle w:val="ListParagraph"/>
      </w:pPr>
    </w:p>
    <w:p w14:paraId="3E8745F3" w14:textId="0DE3198A" w:rsidR="008E7FA8" w:rsidRPr="007E6CAA" w:rsidRDefault="00E862B7" w:rsidP="008E7FA8">
      <w:pPr>
        <w:pStyle w:val="ListParagraph"/>
        <w:numPr>
          <w:ilvl w:val="0"/>
          <w:numId w:val="27"/>
        </w:numPr>
        <w:spacing w:line="360" w:lineRule="auto"/>
        <w:ind w:left="0" w:firstLine="0"/>
        <w:jc w:val="both"/>
      </w:pPr>
      <w:r w:rsidRPr="007E6CAA">
        <w:t>This simple PI case then took</w:t>
      </w:r>
      <w:r w:rsidR="000B7957" w:rsidRPr="007E6CAA">
        <w:t xml:space="preserve"> on a</w:t>
      </w:r>
      <w:r w:rsidRPr="007E6CAA">
        <w:t xml:space="preserve"> rather</w:t>
      </w:r>
      <w:r w:rsidR="000B7957" w:rsidRPr="007E6CAA">
        <w:t xml:space="preserve"> </w:t>
      </w:r>
      <w:r w:rsidRPr="007E6CAA">
        <w:t>“</w:t>
      </w:r>
      <w:r w:rsidR="000B7957" w:rsidRPr="007E6CAA">
        <w:t>uneventful</w:t>
      </w:r>
      <w:r w:rsidRPr="007E6CAA">
        <w:t>”</w:t>
      </w:r>
      <w:r w:rsidR="000B7957" w:rsidRPr="007E6CAA">
        <w:t xml:space="preserve"> case management path in which one of the PI </w:t>
      </w:r>
      <w:r w:rsidRPr="007E6CAA">
        <w:t>m</w:t>
      </w:r>
      <w:r w:rsidR="000B7957" w:rsidRPr="007E6CAA">
        <w:t>aste</w:t>
      </w:r>
      <w:r w:rsidR="00BD2879" w:rsidRPr="007E6CAA">
        <w:t>r</w:t>
      </w:r>
      <w:r w:rsidRPr="007E6CAA">
        <w:t>s</w:t>
      </w:r>
      <w:r w:rsidR="000B7957" w:rsidRPr="007E6CAA">
        <w:t xml:space="preserve"> </w:t>
      </w:r>
      <w:r w:rsidR="00445F9A" w:rsidRPr="007E6CAA">
        <w:t xml:space="preserve">of the District Court </w:t>
      </w:r>
      <w:r w:rsidR="000B7957" w:rsidRPr="007E6CAA">
        <w:t xml:space="preserve">made </w:t>
      </w:r>
      <w:r w:rsidR="00644A59">
        <w:t xml:space="preserve">a total of </w:t>
      </w:r>
      <w:r w:rsidR="00001E97" w:rsidRPr="007E6CAA">
        <w:t xml:space="preserve">7 </w:t>
      </w:r>
      <w:r w:rsidR="00A42343">
        <w:t xml:space="preserve">separate </w:t>
      </w:r>
      <w:r w:rsidR="00001E97" w:rsidRPr="007E6CAA">
        <w:t>orders between August 2020 and November 2021</w:t>
      </w:r>
      <w:r w:rsidR="00644A59">
        <w:t xml:space="preserve"> before he finally ordered the case to be set down for trial.</w:t>
      </w:r>
      <w:r w:rsidR="00A42343">
        <w:t xml:space="preserve"> Incidentally</w:t>
      </w:r>
      <w:r w:rsidR="00644A59">
        <w:t>,</w:t>
      </w:r>
      <w:r w:rsidR="00A42343">
        <w:t xml:space="preserve"> I note that </w:t>
      </w:r>
      <w:r w:rsidRPr="007E6CAA">
        <w:t>all</w:t>
      </w:r>
      <w:r w:rsidR="00001E97" w:rsidRPr="007E6CAA">
        <w:t xml:space="preserve"> </w:t>
      </w:r>
      <w:r w:rsidR="00A42343">
        <w:t>7</w:t>
      </w:r>
      <w:r w:rsidR="00BD2879" w:rsidRPr="007E6CAA">
        <w:t xml:space="preserve"> </w:t>
      </w:r>
      <w:r w:rsidR="00DA73AC" w:rsidRPr="007E6CAA">
        <w:t>o</w:t>
      </w:r>
      <w:r w:rsidR="00001E97" w:rsidRPr="007E6CAA">
        <w:t xml:space="preserve">rders </w:t>
      </w:r>
      <w:r w:rsidR="00E37899" w:rsidRPr="007E6CAA">
        <w:t xml:space="preserve">were made by </w:t>
      </w:r>
      <w:r w:rsidR="00BD2879" w:rsidRPr="007E6CAA">
        <w:t xml:space="preserve">way of </w:t>
      </w:r>
      <w:r w:rsidR="00DA73AC" w:rsidRPr="007E6CAA">
        <w:t>join</w:t>
      </w:r>
      <w:r w:rsidR="00E37899" w:rsidRPr="007E6CAA">
        <w:t>t</w:t>
      </w:r>
      <w:r w:rsidR="00001E97" w:rsidRPr="007E6CAA">
        <w:t xml:space="preserve"> application</w:t>
      </w:r>
      <w:r w:rsidR="00644A59">
        <w:t>s</w:t>
      </w:r>
      <w:r w:rsidR="00192AE2">
        <w:t>/</w:t>
      </w:r>
      <w:r w:rsidRPr="007E6CAA">
        <w:t>consent summonses by</w:t>
      </w:r>
      <w:r w:rsidR="00001E97" w:rsidRPr="007E6CAA">
        <w:t xml:space="preserve"> solicitors on both si</w:t>
      </w:r>
      <w:r w:rsidR="00BD2879" w:rsidRPr="007E6CAA">
        <w:t>des</w:t>
      </w:r>
      <w:r w:rsidR="00001E97" w:rsidRPr="007E6CAA">
        <w:t xml:space="preserve">.  In </w:t>
      </w:r>
      <w:r w:rsidR="00445F9A" w:rsidRPr="007E6CAA">
        <w:t>essence</w:t>
      </w:r>
      <w:r w:rsidR="00001E97" w:rsidRPr="007E6CAA">
        <w:t>, the parties ha</w:t>
      </w:r>
      <w:r w:rsidR="00BD2879" w:rsidRPr="007E6CAA">
        <w:t>d</w:t>
      </w:r>
      <w:r w:rsidR="00001E97" w:rsidRPr="007E6CAA">
        <w:t xml:space="preserve"> asked for</w:t>
      </w:r>
      <w:r w:rsidR="006370DF" w:rsidRPr="007E6CAA">
        <w:t xml:space="preserve"> </w:t>
      </w:r>
      <w:r w:rsidR="00A42343">
        <w:t xml:space="preserve">repeated </w:t>
      </w:r>
      <w:r w:rsidR="00001E97" w:rsidRPr="007E6CAA">
        <w:t>adjournment</w:t>
      </w:r>
      <w:r w:rsidR="006370DF" w:rsidRPr="007E6CAA">
        <w:t>s in order</w:t>
      </w:r>
      <w:r w:rsidR="00001E97" w:rsidRPr="007E6CAA">
        <w:t xml:space="preserve"> </w:t>
      </w:r>
      <w:r w:rsidR="006370DF" w:rsidRPr="007E6CAA">
        <w:t xml:space="preserve">to </w:t>
      </w:r>
      <w:r w:rsidR="00A42343">
        <w:t xml:space="preserve">allow the plaintiff to </w:t>
      </w:r>
      <w:r w:rsidR="006370DF" w:rsidRPr="007E6CAA">
        <w:t>prepare</w:t>
      </w:r>
      <w:r w:rsidR="00A42343">
        <w:t xml:space="preserve"> </w:t>
      </w:r>
      <w:r w:rsidR="00BD2879" w:rsidRPr="007E6CAA">
        <w:t xml:space="preserve">the </w:t>
      </w:r>
      <w:r w:rsidR="00A42343">
        <w:t xml:space="preserve">case to go to </w:t>
      </w:r>
      <w:r w:rsidR="00001E97" w:rsidRPr="007E6CAA">
        <w:t>trial.</w:t>
      </w:r>
    </w:p>
    <w:p w14:paraId="66935E08" w14:textId="77777777" w:rsidR="008E7FA8" w:rsidRPr="007E6CAA" w:rsidRDefault="008E7FA8" w:rsidP="00134AE1"/>
    <w:p w14:paraId="3E8B422E" w14:textId="334ED380" w:rsidR="008E7FA8" w:rsidRPr="007E6CAA" w:rsidRDefault="00001E97" w:rsidP="008E7FA8">
      <w:pPr>
        <w:pStyle w:val="ListParagraph"/>
        <w:numPr>
          <w:ilvl w:val="0"/>
          <w:numId w:val="27"/>
        </w:numPr>
        <w:spacing w:line="360" w:lineRule="auto"/>
        <w:ind w:left="0" w:firstLine="0"/>
        <w:jc w:val="both"/>
      </w:pPr>
      <w:r w:rsidRPr="007E6CAA">
        <w:t xml:space="preserve">Eventually, </w:t>
      </w:r>
      <w:r w:rsidR="006370DF" w:rsidRPr="007E6CAA">
        <w:t>they led</w:t>
      </w:r>
      <w:r w:rsidR="00DA73AC" w:rsidRPr="007E6CAA">
        <w:t xml:space="preserve"> to the O</w:t>
      </w:r>
      <w:r w:rsidRPr="007E6CAA">
        <w:t xml:space="preserve">rder </w:t>
      </w:r>
      <w:r w:rsidR="00B40F6D" w:rsidRPr="007E6CAA">
        <w:t xml:space="preserve">of </w:t>
      </w:r>
      <w:r w:rsidR="00DA73AC" w:rsidRPr="007E6CAA">
        <w:t>Master Matthew</w:t>
      </w:r>
      <w:r w:rsidR="00B40F6D" w:rsidRPr="007E6CAA">
        <w:t xml:space="preserve"> Leung dated 10 November 2021</w:t>
      </w:r>
      <w:r w:rsidR="00DA73AC" w:rsidRPr="007E6CAA">
        <w:t xml:space="preserve"> </w:t>
      </w:r>
      <w:r w:rsidR="00B40F6D" w:rsidRPr="007E6CAA">
        <w:t>whereby, upon the joint applica</w:t>
      </w:r>
      <w:r w:rsidR="00BD2879" w:rsidRPr="007E6CAA">
        <w:t xml:space="preserve">tion </w:t>
      </w:r>
      <w:r w:rsidR="00B40F6D" w:rsidRPr="007E6CAA">
        <w:t>of the solicitors on both si</w:t>
      </w:r>
      <w:r w:rsidR="00BD2879" w:rsidRPr="007E6CAA">
        <w:t xml:space="preserve">des </w:t>
      </w:r>
      <w:r w:rsidR="00E37899" w:rsidRPr="007E6CAA">
        <w:t xml:space="preserve">by way of </w:t>
      </w:r>
      <w:r w:rsidR="00BD2879" w:rsidRPr="007E6CAA">
        <w:t xml:space="preserve">a </w:t>
      </w:r>
      <w:r w:rsidR="006370DF" w:rsidRPr="007E6CAA">
        <w:t>consent summon</w:t>
      </w:r>
      <w:r w:rsidR="00644A59">
        <w:t>s</w:t>
      </w:r>
      <w:r w:rsidR="006370DF" w:rsidRPr="007E6CAA">
        <w:t xml:space="preserve"> filed by them on the previous da</w:t>
      </w:r>
      <w:r w:rsidR="00445F9A" w:rsidRPr="007E6CAA">
        <w:t>y</w:t>
      </w:r>
      <w:r w:rsidR="00B40F6D" w:rsidRPr="007E6CAA">
        <w:t xml:space="preserve">, the case was set down for trial </w:t>
      </w:r>
      <w:r w:rsidR="006370DF" w:rsidRPr="007E6CAA">
        <w:t>before a bilingual j</w:t>
      </w:r>
      <w:r w:rsidR="00E37899" w:rsidRPr="007E6CAA">
        <w:t xml:space="preserve">udge in the </w:t>
      </w:r>
      <w:r w:rsidR="00BD2879" w:rsidRPr="007E6CAA">
        <w:t>r</w:t>
      </w:r>
      <w:r w:rsidR="00B40F6D" w:rsidRPr="007E6CAA">
        <w:t>un</w:t>
      </w:r>
      <w:r w:rsidR="00E37899" w:rsidRPr="007E6CAA">
        <w:t>n</w:t>
      </w:r>
      <w:r w:rsidR="00B40F6D" w:rsidRPr="007E6CAA">
        <w:t>ing</w:t>
      </w:r>
      <w:r w:rsidR="00BD2879" w:rsidRPr="007E6CAA">
        <w:t xml:space="preserve"> l</w:t>
      </w:r>
      <w:r w:rsidR="00E37899" w:rsidRPr="007E6CAA">
        <w:t xml:space="preserve">ist not to be warned before </w:t>
      </w:r>
      <w:r w:rsidR="00BD2879" w:rsidRPr="007E6CAA">
        <w:t>3</w:t>
      </w:r>
      <w:r w:rsidR="007D46BE" w:rsidRPr="007E6CAA">
        <w:t>0</w:t>
      </w:r>
      <w:r w:rsidR="00BD2879" w:rsidRPr="007E6CAA">
        <w:t xml:space="preserve"> March </w:t>
      </w:r>
      <w:r w:rsidR="00E37899" w:rsidRPr="007E6CAA">
        <w:t>2022</w:t>
      </w:r>
      <w:r w:rsidR="00445F9A" w:rsidRPr="007E6CAA">
        <w:t>,</w:t>
      </w:r>
      <w:r w:rsidR="00E37899" w:rsidRPr="007E6CAA">
        <w:t xml:space="preserve"> with </w:t>
      </w:r>
      <w:r w:rsidR="006370DF" w:rsidRPr="007E6CAA">
        <w:t xml:space="preserve">an estimated </w:t>
      </w:r>
      <w:r w:rsidR="00445F9A" w:rsidRPr="007E6CAA">
        <w:t xml:space="preserve">length </w:t>
      </w:r>
      <w:r w:rsidR="006370DF" w:rsidRPr="007E6CAA">
        <w:t>of 3</w:t>
      </w:r>
      <w:r w:rsidR="00B40F6D" w:rsidRPr="007E6CAA">
        <w:t xml:space="preserve"> </w:t>
      </w:r>
      <w:r w:rsidR="006370DF" w:rsidRPr="007E6CAA">
        <w:t>days</w:t>
      </w:r>
      <w:r w:rsidR="00187C1C" w:rsidRPr="007E6CAA">
        <w:t>.  Further, it has been ordere</w:t>
      </w:r>
      <w:r w:rsidR="00E37899" w:rsidRPr="007E6CAA">
        <w:t>d</w:t>
      </w:r>
      <w:r w:rsidR="006370DF" w:rsidRPr="007E6CAA">
        <w:t xml:space="preserve"> by the master</w:t>
      </w:r>
      <w:r w:rsidR="00E37899" w:rsidRPr="007E6CAA">
        <w:t xml:space="preserve"> that the p</w:t>
      </w:r>
      <w:r w:rsidR="00187C1C" w:rsidRPr="007E6CAA">
        <w:t xml:space="preserve">laintiff should file and serve the application </w:t>
      </w:r>
      <w:r w:rsidR="006370DF" w:rsidRPr="007E6CAA">
        <w:t>to</w:t>
      </w:r>
      <w:r w:rsidR="007D46BE" w:rsidRPr="007E6CAA">
        <w:t xml:space="preserve"> </w:t>
      </w:r>
      <w:r w:rsidR="00187C1C" w:rsidRPr="007E6CAA">
        <w:t>set the case down for trial by 14 Febru</w:t>
      </w:r>
      <w:r w:rsidR="00EB25AC" w:rsidRPr="007E6CAA">
        <w:t>a</w:t>
      </w:r>
      <w:r w:rsidR="00187C1C" w:rsidRPr="007E6CAA">
        <w:t>ry 2022.</w:t>
      </w:r>
    </w:p>
    <w:p w14:paraId="7F76C06A" w14:textId="77777777" w:rsidR="00445F9A" w:rsidRPr="007E6CAA" w:rsidRDefault="00445F9A" w:rsidP="00445F9A">
      <w:pPr>
        <w:pStyle w:val="ListParagraph"/>
      </w:pPr>
    </w:p>
    <w:p w14:paraId="09C09D52" w14:textId="10B9116F" w:rsidR="00445F9A" w:rsidRPr="007E6CAA" w:rsidRDefault="00644A59" w:rsidP="008E7FA8">
      <w:pPr>
        <w:pStyle w:val="ListParagraph"/>
        <w:numPr>
          <w:ilvl w:val="0"/>
          <w:numId w:val="27"/>
        </w:numPr>
        <w:spacing w:line="360" w:lineRule="auto"/>
        <w:ind w:left="0" w:firstLine="0"/>
        <w:jc w:val="both"/>
      </w:pPr>
      <w:r>
        <w:t>However, t</w:t>
      </w:r>
      <w:r w:rsidR="00445F9A" w:rsidRPr="007E6CAA">
        <w:t>he case was not set down by the plaintiff’s solicitors by 14 February 2022. In fact, the plaintiff’s solicitors have failed to set down the case for trial</w:t>
      </w:r>
      <w:r w:rsidR="00F430AA">
        <w:t xml:space="preserve"> all together</w:t>
      </w:r>
      <w:r w:rsidR="00445F9A" w:rsidRPr="007E6CAA">
        <w:t>.</w:t>
      </w:r>
    </w:p>
    <w:p w14:paraId="3D5FFB2D" w14:textId="77777777" w:rsidR="008E7FA8" w:rsidRPr="007E6CAA" w:rsidRDefault="008E7FA8" w:rsidP="00134AE1"/>
    <w:p w14:paraId="2633C384" w14:textId="6F367F65" w:rsidR="008E7FA8" w:rsidRPr="007E6CAA" w:rsidRDefault="00644A59" w:rsidP="008E7FA8">
      <w:pPr>
        <w:pStyle w:val="ListParagraph"/>
        <w:numPr>
          <w:ilvl w:val="0"/>
          <w:numId w:val="27"/>
        </w:numPr>
        <w:spacing w:line="360" w:lineRule="auto"/>
        <w:ind w:left="0" w:firstLine="0"/>
        <w:jc w:val="both"/>
      </w:pPr>
      <w:r>
        <w:t>Instead, t</w:t>
      </w:r>
      <w:r w:rsidR="00EB25AC" w:rsidRPr="007E6CAA">
        <w:t xml:space="preserve">he case was </w:t>
      </w:r>
      <w:r w:rsidR="006370DF" w:rsidRPr="007E6CAA">
        <w:t>eventual</w:t>
      </w:r>
      <w:r w:rsidR="00F430AA">
        <w:t xml:space="preserve">ly </w:t>
      </w:r>
      <w:r w:rsidR="006370DF" w:rsidRPr="007E6CAA">
        <w:t xml:space="preserve">set down </w:t>
      </w:r>
      <w:r w:rsidR="00445F9A" w:rsidRPr="007E6CAA">
        <w:t xml:space="preserve">by the defendant’s solicitors </w:t>
      </w:r>
      <w:r w:rsidR="006370DF" w:rsidRPr="007E6CAA">
        <w:t xml:space="preserve">for trial on </w:t>
      </w:r>
      <w:r w:rsidR="009023BB" w:rsidRPr="007E6CAA">
        <w:t>12 May</w:t>
      </w:r>
      <w:r w:rsidR="006370DF" w:rsidRPr="007E6CAA">
        <w:t xml:space="preserve"> 2022</w:t>
      </w:r>
      <w:r w:rsidR="008E7FA8" w:rsidRPr="007E6CAA">
        <w:t>.</w:t>
      </w:r>
    </w:p>
    <w:p w14:paraId="2AE07473" w14:textId="77777777" w:rsidR="008E7FA8" w:rsidRPr="007E6CAA" w:rsidRDefault="008E7FA8" w:rsidP="00134AE1"/>
    <w:p w14:paraId="7FE01CEA" w14:textId="78304A59" w:rsidR="008E7FA8" w:rsidRPr="007E6CAA" w:rsidRDefault="00EB25AC" w:rsidP="008E7FA8">
      <w:pPr>
        <w:pStyle w:val="ListParagraph"/>
        <w:numPr>
          <w:ilvl w:val="0"/>
          <w:numId w:val="27"/>
        </w:numPr>
        <w:spacing w:line="360" w:lineRule="auto"/>
        <w:ind w:left="0" w:firstLine="0"/>
        <w:jc w:val="both"/>
      </w:pPr>
      <w:r w:rsidRPr="007E6CAA">
        <w:lastRenderedPageBreak/>
        <w:t>Af</w:t>
      </w:r>
      <w:r w:rsidR="005A49CC" w:rsidRPr="007E6CAA">
        <w:t xml:space="preserve">ter the case was placed on the </w:t>
      </w:r>
      <w:r w:rsidR="007D46BE" w:rsidRPr="007E6CAA">
        <w:t>r</w:t>
      </w:r>
      <w:r w:rsidR="005A49CC" w:rsidRPr="007E6CAA">
        <w:t xml:space="preserve">unning </w:t>
      </w:r>
      <w:r w:rsidR="007D46BE" w:rsidRPr="007E6CAA">
        <w:t>l</w:t>
      </w:r>
      <w:r w:rsidR="000E1730" w:rsidRPr="007E6CAA">
        <w:t xml:space="preserve">ist on </w:t>
      </w:r>
      <w:r w:rsidR="00F430AA">
        <w:t>5 August 20</w:t>
      </w:r>
      <w:r w:rsidR="009023BB" w:rsidRPr="007E6CAA">
        <w:t>22</w:t>
      </w:r>
      <w:r w:rsidR="00E122EE" w:rsidRPr="007E6CAA">
        <w:t xml:space="preserve">, it was </w:t>
      </w:r>
      <w:r w:rsidR="005A49CC" w:rsidRPr="007E6CAA">
        <w:t xml:space="preserve">warned </w:t>
      </w:r>
      <w:r w:rsidR="00E122EE" w:rsidRPr="007E6CAA">
        <w:t>for trial on 15 August 2022 (</w:t>
      </w:r>
      <w:r w:rsidR="000D5076" w:rsidRPr="007E6CAA">
        <w:t xml:space="preserve">with </w:t>
      </w:r>
      <w:r w:rsidR="00E122EE" w:rsidRPr="007E6CAA">
        <w:t>16 &amp; 19 August 2022</w:t>
      </w:r>
      <w:r w:rsidR="007D46BE" w:rsidRPr="007E6CAA">
        <w:t xml:space="preserve"> reserved</w:t>
      </w:r>
      <w:r w:rsidR="00644A59">
        <w:t>) before me.</w:t>
      </w:r>
    </w:p>
    <w:p w14:paraId="53C2459A" w14:textId="77777777" w:rsidR="008E7FA8" w:rsidRPr="007E6CAA" w:rsidRDefault="008E7FA8" w:rsidP="00134AE1"/>
    <w:p w14:paraId="5EF503E1" w14:textId="061FB93F" w:rsidR="008E7FA8" w:rsidRPr="007E6CAA" w:rsidRDefault="001433E3" w:rsidP="008E7FA8">
      <w:pPr>
        <w:pStyle w:val="ListParagraph"/>
        <w:numPr>
          <w:ilvl w:val="0"/>
          <w:numId w:val="27"/>
        </w:numPr>
        <w:spacing w:line="360" w:lineRule="auto"/>
        <w:ind w:left="0" w:firstLine="0"/>
        <w:jc w:val="both"/>
      </w:pPr>
      <w:r w:rsidRPr="007E6CAA">
        <w:t xml:space="preserve">As </w:t>
      </w:r>
      <w:r w:rsidR="000A0D47" w:rsidRPr="007E6CAA">
        <w:t>the</w:t>
      </w:r>
      <w:r w:rsidRPr="007E6CAA">
        <w:t xml:space="preserve"> </w:t>
      </w:r>
      <w:r w:rsidR="007D46BE" w:rsidRPr="007E6CAA">
        <w:t>p</w:t>
      </w:r>
      <w:r w:rsidRPr="007E6CAA">
        <w:t xml:space="preserve">laintiff is a local </w:t>
      </w:r>
      <w:r w:rsidR="002B1F92" w:rsidRPr="007E6CAA">
        <w:t xml:space="preserve">resident who </w:t>
      </w:r>
      <w:r w:rsidR="00F430AA">
        <w:t xml:space="preserve">has </w:t>
      </w:r>
      <w:r w:rsidR="007D46BE" w:rsidRPr="007E6CAA">
        <w:t xml:space="preserve">originally </w:t>
      </w:r>
      <w:r w:rsidR="002B1F92" w:rsidRPr="007E6CAA">
        <w:t>come from</w:t>
      </w:r>
      <w:r w:rsidR="008265EB" w:rsidRPr="007E6CAA">
        <w:t xml:space="preserve"> Pa</w:t>
      </w:r>
      <w:r w:rsidR="002B1F92" w:rsidRPr="007E6CAA">
        <w:t>ki</w:t>
      </w:r>
      <w:r w:rsidR="008265EB" w:rsidRPr="007E6CAA">
        <w:rPr>
          <w:rFonts w:hint="eastAsia"/>
        </w:rPr>
        <w:t>s</w:t>
      </w:r>
      <w:r w:rsidR="002B1F92" w:rsidRPr="007E6CAA">
        <w:t xml:space="preserve">tan, </w:t>
      </w:r>
      <w:r w:rsidR="00A47A03" w:rsidRPr="007E6CAA">
        <w:t>an U</w:t>
      </w:r>
      <w:r w:rsidR="007D46BE" w:rsidRPr="007E6CAA">
        <w:t>rdu</w:t>
      </w:r>
      <w:r w:rsidR="00DD7143" w:rsidRPr="007E6CAA">
        <w:t xml:space="preserve"> interpreter</w:t>
      </w:r>
      <w:r w:rsidR="007D46BE" w:rsidRPr="007E6CAA">
        <w:t xml:space="preserve"> </w:t>
      </w:r>
      <w:r w:rsidR="00A47A03" w:rsidRPr="007E6CAA">
        <w:t xml:space="preserve">was supposed to </w:t>
      </w:r>
      <w:r w:rsidR="00DD7143" w:rsidRPr="007E6CAA">
        <w:t xml:space="preserve">be </w:t>
      </w:r>
      <w:r w:rsidR="00A47A03" w:rsidRPr="007E6CAA">
        <w:t>arrange</w:t>
      </w:r>
      <w:r w:rsidR="00DD7143" w:rsidRPr="007E6CAA">
        <w:t>d</w:t>
      </w:r>
      <w:r w:rsidR="002B1F92" w:rsidRPr="007E6CAA">
        <w:t xml:space="preserve"> by the </w:t>
      </w:r>
      <w:r w:rsidR="00A47A03" w:rsidRPr="007E6CAA">
        <w:t>plaintiff</w:t>
      </w:r>
      <w:r w:rsidR="007D46BE" w:rsidRPr="007E6CAA">
        <w:t>’s</w:t>
      </w:r>
      <w:r w:rsidR="00A47A03" w:rsidRPr="007E6CAA">
        <w:t xml:space="preserve"> </w:t>
      </w:r>
      <w:r w:rsidR="002B1F92" w:rsidRPr="007E6CAA">
        <w:t xml:space="preserve">solicitors </w:t>
      </w:r>
      <w:r w:rsidR="00F430AA">
        <w:t xml:space="preserve">to attend the trial </w:t>
      </w:r>
      <w:r w:rsidR="002B1F92" w:rsidRPr="007E6CAA">
        <w:t>for the</w:t>
      </w:r>
      <w:r w:rsidR="005F7343" w:rsidRPr="007E6CAA">
        <w:t xml:space="preserve"> purpose of </w:t>
      </w:r>
      <w:r w:rsidR="00F430AA">
        <w:t xml:space="preserve">assisting </w:t>
      </w:r>
      <w:r w:rsidR="00A47A03" w:rsidRPr="007E6CAA">
        <w:t xml:space="preserve">the plaintiff </w:t>
      </w:r>
      <w:r w:rsidR="00644A59">
        <w:t>to</w:t>
      </w:r>
      <w:r w:rsidR="00A47A03" w:rsidRPr="007E6CAA">
        <w:t xml:space="preserve"> give evidence</w:t>
      </w:r>
      <w:r w:rsidR="005F7343" w:rsidRPr="007E6CAA">
        <w:t xml:space="preserve"> </w:t>
      </w:r>
      <w:r w:rsidR="00DD7143" w:rsidRPr="007E6CAA">
        <w:t xml:space="preserve">in </w:t>
      </w:r>
      <w:r w:rsidR="000A0D47" w:rsidRPr="007E6CAA">
        <w:t>his own language.  As per the usual requirement</w:t>
      </w:r>
      <w:r w:rsidR="005F7343" w:rsidRPr="007E6CAA">
        <w:t xml:space="preserve"> </w:t>
      </w:r>
      <w:r w:rsidR="00A47A03" w:rsidRPr="007E6CAA">
        <w:t xml:space="preserve">of </w:t>
      </w:r>
      <w:r w:rsidR="005F7343" w:rsidRPr="007E6CAA">
        <w:t xml:space="preserve">the </w:t>
      </w:r>
      <w:r w:rsidR="00397BDB" w:rsidRPr="007E6CAA">
        <w:t>c</w:t>
      </w:r>
      <w:r w:rsidR="00FF0894" w:rsidRPr="007E6CAA">
        <w:t>ourt</w:t>
      </w:r>
      <w:r w:rsidR="00A47A03" w:rsidRPr="007E6CAA">
        <w:t>, the p</w:t>
      </w:r>
      <w:r w:rsidR="005F7343" w:rsidRPr="007E6CAA">
        <w:t>laintif</w:t>
      </w:r>
      <w:r w:rsidR="00A47A03" w:rsidRPr="007E6CAA">
        <w:t>f</w:t>
      </w:r>
      <w:r w:rsidR="007D46BE" w:rsidRPr="007E6CAA">
        <w:t xml:space="preserve">’s </w:t>
      </w:r>
      <w:r w:rsidR="005F7343" w:rsidRPr="007E6CAA">
        <w:t>solicitor</w:t>
      </w:r>
      <w:r w:rsidR="00397BDB" w:rsidRPr="007E6CAA">
        <w:t>s</w:t>
      </w:r>
      <w:r w:rsidR="005F7343" w:rsidRPr="007E6CAA">
        <w:t xml:space="preserve"> </w:t>
      </w:r>
      <w:r w:rsidR="00397BDB" w:rsidRPr="007E6CAA">
        <w:t>were</w:t>
      </w:r>
      <w:r w:rsidR="005F7343" w:rsidRPr="007E6CAA">
        <w:t xml:space="preserve"> </w:t>
      </w:r>
      <w:r w:rsidR="00CE428C" w:rsidRPr="007E6CAA">
        <w:t>supposed</w:t>
      </w:r>
      <w:r w:rsidR="007D46BE" w:rsidRPr="007E6CAA">
        <w:t xml:space="preserve"> </w:t>
      </w:r>
      <w:r w:rsidR="005F7343" w:rsidRPr="007E6CAA">
        <w:t xml:space="preserve">to confirm the service of the </w:t>
      </w:r>
      <w:r w:rsidR="00CE428C" w:rsidRPr="007E6CAA">
        <w:t xml:space="preserve">freelance </w:t>
      </w:r>
      <w:r w:rsidR="000A0D47" w:rsidRPr="007E6CAA">
        <w:t xml:space="preserve">Urdu </w:t>
      </w:r>
      <w:r w:rsidR="00CE428C" w:rsidRPr="007E6CAA">
        <w:t xml:space="preserve">interpreter with the </w:t>
      </w:r>
      <w:r w:rsidR="00485F80" w:rsidRPr="007E6CAA">
        <w:t xml:space="preserve">registry </w:t>
      </w:r>
      <w:r w:rsidR="00F430AA">
        <w:t xml:space="preserve">of the District Court </w:t>
      </w:r>
      <w:r w:rsidR="005F7343" w:rsidRPr="007E6CAA">
        <w:t>at least 7 days before the trial</w:t>
      </w:r>
      <w:r w:rsidR="000A0D47" w:rsidRPr="007E6CAA">
        <w:t>.</w:t>
      </w:r>
      <w:r w:rsidR="005F7343" w:rsidRPr="007E6CAA">
        <w:t xml:space="preserve"> </w:t>
      </w:r>
      <w:r w:rsidR="000A0D47" w:rsidRPr="007E6CAA">
        <w:t>This is necessary</w:t>
      </w:r>
      <w:r w:rsidR="00134AE1" w:rsidRPr="007E6CAA">
        <w:t xml:space="preserve"> as </w:t>
      </w:r>
      <w:r w:rsidR="000A0D47" w:rsidRPr="007E6CAA">
        <w:t>the plaintiff’s solicitors are</w:t>
      </w:r>
      <w:r w:rsidR="00134AE1" w:rsidRPr="007E6CAA">
        <w:t xml:space="preserve"> ultimately responsible for pay</w:t>
      </w:r>
      <w:r w:rsidR="005F5183" w:rsidRPr="007E6CAA">
        <w:t xml:space="preserve">ing </w:t>
      </w:r>
      <w:r w:rsidR="00134AE1" w:rsidRPr="007E6CAA">
        <w:t xml:space="preserve">the </w:t>
      </w:r>
      <w:r w:rsidR="00AB72F7" w:rsidRPr="007E6CAA">
        <w:t>freelance interpreter’s fees</w:t>
      </w:r>
      <w:r w:rsidR="00134AE1" w:rsidRPr="007E6CAA">
        <w:t>.  However,</w:t>
      </w:r>
      <w:r w:rsidR="000A0D47" w:rsidRPr="007E6CAA">
        <w:t xml:space="preserve"> in the week prior to the commencement of the trial,</w:t>
      </w:r>
      <w:r w:rsidR="00134AE1" w:rsidRPr="007E6CAA">
        <w:t xml:space="preserve"> my clerk was informed by </w:t>
      </w:r>
      <w:r w:rsidR="005F5183" w:rsidRPr="007E6CAA">
        <w:t>t</w:t>
      </w:r>
      <w:r w:rsidR="00134AE1" w:rsidRPr="007E6CAA">
        <w:t xml:space="preserve">he </w:t>
      </w:r>
      <w:r w:rsidR="00AB72F7" w:rsidRPr="007E6CAA">
        <w:t>i</w:t>
      </w:r>
      <w:r w:rsidR="00134AE1" w:rsidRPr="007E6CAA">
        <w:t>nterpret</w:t>
      </w:r>
      <w:r w:rsidR="00AB72F7" w:rsidRPr="007E6CAA">
        <w:t>er</w:t>
      </w:r>
      <w:r w:rsidR="000A0D47" w:rsidRPr="007E6CAA">
        <w:t>s’</w:t>
      </w:r>
      <w:r w:rsidR="00134AE1" w:rsidRPr="007E6CAA">
        <w:t xml:space="preserve"> </w:t>
      </w:r>
      <w:r w:rsidR="00AB72F7" w:rsidRPr="007E6CAA">
        <w:t>o</w:t>
      </w:r>
      <w:r w:rsidR="00A47A03" w:rsidRPr="007E6CAA">
        <w:t>ffice</w:t>
      </w:r>
      <w:r w:rsidR="00AB72F7" w:rsidRPr="007E6CAA">
        <w:t xml:space="preserve"> </w:t>
      </w:r>
      <w:r w:rsidR="00485F80" w:rsidRPr="007E6CAA">
        <w:t>of the c</w:t>
      </w:r>
      <w:r w:rsidR="00AB72F7" w:rsidRPr="007E6CAA">
        <w:t>ourt</w:t>
      </w:r>
      <w:r w:rsidR="00A47A03" w:rsidRPr="007E6CAA">
        <w:t xml:space="preserve"> that the p</w:t>
      </w:r>
      <w:r w:rsidR="00134AE1" w:rsidRPr="007E6CAA">
        <w:t>laintiff</w:t>
      </w:r>
      <w:r w:rsidR="005F5183" w:rsidRPr="007E6CAA">
        <w:t xml:space="preserve">’s </w:t>
      </w:r>
      <w:r w:rsidR="00134AE1" w:rsidRPr="007E6CAA">
        <w:t>solicitor</w:t>
      </w:r>
      <w:r w:rsidR="00AB72F7" w:rsidRPr="007E6CAA">
        <w:t>s had</w:t>
      </w:r>
      <w:r w:rsidR="00134AE1" w:rsidRPr="007E6CAA">
        <w:t xml:space="preserve"> declined to confirm such service despite repeated reminde</w:t>
      </w:r>
      <w:r w:rsidR="00AB72F7" w:rsidRPr="007E6CAA">
        <w:t>rs</w:t>
      </w:r>
      <w:r w:rsidR="00134AE1" w:rsidRPr="007E6CAA">
        <w:t xml:space="preserve"> from them.</w:t>
      </w:r>
    </w:p>
    <w:p w14:paraId="78A2ADE5" w14:textId="77777777" w:rsidR="008E7FA8" w:rsidRPr="007E6CAA" w:rsidRDefault="008E7FA8" w:rsidP="00134AE1"/>
    <w:p w14:paraId="13F61E42" w14:textId="55A85233" w:rsidR="005A67E7" w:rsidRPr="007E6CAA" w:rsidRDefault="00134AE1" w:rsidP="005A67E7">
      <w:pPr>
        <w:pStyle w:val="ListParagraph"/>
        <w:numPr>
          <w:ilvl w:val="0"/>
          <w:numId w:val="27"/>
        </w:numPr>
        <w:spacing w:line="360" w:lineRule="auto"/>
        <w:ind w:left="0" w:firstLine="0"/>
        <w:jc w:val="both"/>
      </w:pPr>
      <w:r w:rsidRPr="007E6CAA">
        <w:t xml:space="preserve">As a result, on </w:t>
      </w:r>
      <w:r w:rsidR="00644A59">
        <w:t>11</w:t>
      </w:r>
      <w:r w:rsidR="00A47A03" w:rsidRPr="007E6CAA">
        <w:t xml:space="preserve"> August</w:t>
      </w:r>
      <w:r w:rsidR="00AB72F7" w:rsidRPr="007E6CAA">
        <w:t xml:space="preserve"> 2022, I</w:t>
      </w:r>
      <w:r w:rsidRPr="007E6CAA">
        <w:t xml:space="preserve"> issued the following directi</w:t>
      </w:r>
      <w:r w:rsidR="00A47A03" w:rsidRPr="007E6CAA">
        <w:t>ons by letter to the plaintiff</w:t>
      </w:r>
      <w:r w:rsidR="007845A6" w:rsidRPr="007E6CAA">
        <w:t>’</w:t>
      </w:r>
      <w:r w:rsidR="00A47A03" w:rsidRPr="007E6CAA">
        <w:t xml:space="preserve">s </w:t>
      </w:r>
      <w:r w:rsidRPr="007E6CAA">
        <w:t>solicitor</w:t>
      </w:r>
      <w:r w:rsidR="00A47A03" w:rsidRPr="007E6CAA">
        <w:t>s</w:t>
      </w:r>
      <w:r w:rsidRPr="007E6CAA">
        <w:t>: -</w:t>
      </w:r>
    </w:p>
    <w:p w14:paraId="63F38B63" w14:textId="77777777" w:rsidR="005F5183" w:rsidRPr="007E6CAA" w:rsidRDefault="005F5183" w:rsidP="005F5183">
      <w:pPr>
        <w:pStyle w:val="ListParagraph"/>
        <w:spacing w:line="360" w:lineRule="auto"/>
        <w:ind w:left="0"/>
        <w:jc w:val="both"/>
      </w:pPr>
    </w:p>
    <w:p w14:paraId="113744C3" w14:textId="77777777" w:rsidR="008E7FA8" w:rsidRPr="007E6CAA" w:rsidRDefault="007845A6" w:rsidP="006402E0">
      <w:pPr>
        <w:pStyle w:val="ListParagraph"/>
        <w:ind w:left="1440" w:right="746"/>
        <w:jc w:val="both"/>
        <w:rPr>
          <w:sz w:val="24"/>
          <w:szCs w:val="24"/>
        </w:rPr>
      </w:pPr>
      <w:r w:rsidRPr="007E6CAA">
        <w:rPr>
          <w:sz w:val="24"/>
          <w:szCs w:val="24"/>
        </w:rPr>
        <w:t>“The p</w:t>
      </w:r>
      <w:r w:rsidR="001F00F0" w:rsidRPr="007E6CAA">
        <w:rPr>
          <w:sz w:val="24"/>
          <w:szCs w:val="24"/>
        </w:rPr>
        <w:t>laintiff</w:t>
      </w:r>
      <w:r w:rsidR="005F5183" w:rsidRPr="007E6CAA">
        <w:rPr>
          <w:sz w:val="24"/>
          <w:szCs w:val="24"/>
        </w:rPr>
        <w:t xml:space="preserve">’s </w:t>
      </w:r>
      <w:r w:rsidR="001F00F0" w:rsidRPr="007E6CAA">
        <w:rPr>
          <w:sz w:val="24"/>
          <w:szCs w:val="24"/>
        </w:rPr>
        <w:t>solicitor</w:t>
      </w:r>
      <w:r w:rsidRPr="007E6CAA">
        <w:rPr>
          <w:sz w:val="24"/>
          <w:szCs w:val="24"/>
        </w:rPr>
        <w:t>s</w:t>
      </w:r>
      <w:r w:rsidR="001F00F0" w:rsidRPr="007E6CAA">
        <w:rPr>
          <w:sz w:val="24"/>
          <w:szCs w:val="24"/>
        </w:rPr>
        <w:t xml:space="preserve"> are directed to conf</w:t>
      </w:r>
      <w:r w:rsidRPr="007E6CAA">
        <w:rPr>
          <w:sz w:val="24"/>
          <w:szCs w:val="24"/>
        </w:rPr>
        <w:t xml:space="preserve">irm with the assigned freelance </w:t>
      </w:r>
      <w:r w:rsidR="001F00F0" w:rsidRPr="007E6CAA">
        <w:rPr>
          <w:sz w:val="24"/>
          <w:szCs w:val="24"/>
        </w:rPr>
        <w:t xml:space="preserve">interpreter and the </w:t>
      </w:r>
      <w:r w:rsidR="00FF0894" w:rsidRPr="007E6CAA">
        <w:rPr>
          <w:sz w:val="24"/>
          <w:szCs w:val="24"/>
        </w:rPr>
        <w:t>court</w:t>
      </w:r>
      <w:r w:rsidR="001F00F0" w:rsidRPr="007E6CAA">
        <w:rPr>
          <w:sz w:val="24"/>
          <w:szCs w:val="24"/>
        </w:rPr>
        <w:t xml:space="preserve"> as to whether they would </w:t>
      </w:r>
      <w:r w:rsidR="005F5183" w:rsidRPr="007E6CAA">
        <w:rPr>
          <w:sz w:val="24"/>
          <w:szCs w:val="24"/>
        </w:rPr>
        <w:t xml:space="preserve">appoint </w:t>
      </w:r>
      <w:r w:rsidR="001F00F0" w:rsidRPr="007E6CAA">
        <w:rPr>
          <w:sz w:val="24"/>
          <w:szCs w:val="24"/>
        </w:rPr>
        <w:t xml:space="preserve">him or her </w:t>
      </w:r>
      <w:r w:rsidR="00872939" w:rsidRPr="007E6CAA">
        <w:rPr>
          <w:sz w:val="24"/>
          <w:szCs w:val="24"/>
        </w:rPr>
        <w:t>to be the p</w:t>
      </w:r>
      <w:r w:rsidR="001F00F0" w:rsidRPr="007E6CAA">
        <w:rPr>
          <w:sz w:val="24"/>
          <w:szCs w:val="24"/>
        </w:rPr>
        <w:t>laintiff</w:t>
      </w:r>
      <w:r w:rsidR="003A0995" w:rsidRPr="007E6CAA">
        <w:rPr>
          <w:sz w:val="24"/>
          <w:szCs w:val="24"/>
        </w:rPr>
        <w:t>’s</w:t>
      </w:r>
      <w:r w:rsidR="001F00F0" w:rsidRPr="007E6CAA">
        <w:rPr>
          <w:sz w:val="24"/>
          <w:szCs w:val="24"/>
        </w:rPr>
        <w:t xml:space="preserve"> U</w:t>
      </w:r>
      <w:r w:rsidR="005F5183" w:rsidRPr="007E6CAA">
        <w:rPr>
          <w:sz w:val="24"/>
          <w:szCs w:val="24"/>
        </w:rPr>
        <w:t>rdu</w:t>
      </w:r>
      <w:r w:rsidR="001F00F0" w:rsidRPr="007E6CAA">
        <w:rPr>
          <w:sz w:val="24"/>
          <w:szCs w:val="24"/>
        </w:rPr>
        <w:t xml:space="preserve">/English interpreter in this case as soon as possible, and in any </w:t>
      </w:r>
      <w:r w:rsidR="005F5183" w:rsidRPr="007E6CAA">
        <w:rPr>
          <w:sz w:val="24"/>
          <w:szCs w:val="24"/>
        </w:rPr>
        <w:t xml:space="preserve">event </w:t>
      </w:r>
      <w:r w:rsidR="001F00F0" w:rsidRPr="007E6CAA">
        <w:rPr>
          <w:sz w:val="24"/>
          <w:szCs w:val="24"/>
        </w:rPr>
        <w:t xml:space="preserve">no later than 12:00 noon on </w:t>
      </w:r>
      <w:r w:rsidR="006402E0" w:rsidRPr="007E6CAA">
        <w:rPr>
          <w:sz w:val="24"/>
          <w:szCs w:val="24"/>
        </w:rPr>
        <w:t xml:space="preserve">Friday, 12 August 2022, failing of which the </w:t>
      </w:r>
      <w:r w:rsidR="00FF0894" w:rsidRPr="007E6CAA">
        <w:rPr>
          <w:sz w:val="24"/>
          <w:szCs w:val="24"/>
        </w:rPr>
        <w:t>court</w:t>
      </w:r>
      <w:r w:rsidR="006402E0" w:rsidRPr="007E6CAA">
        <w:rPr>
          <w:sz w:val="24"/>
          <w:szCs w:val="24"/>
        </w:rPr>
        <w:t xml:space="preserve"> will </w:t>
      </w:r>
      <w:r w:rsidR="005F5183" w:rsidRPr="007E6CAA">
        <w:rPr>
          <w:sz w:val="24"/>
          <w:szCs w:val="24"/>
        </w:rPr>
        <w:t xml:space="preserve">assign a </w:t>
      </w:r>
      <w:r w:rsidR="00960CF0" w:rsidRPr="007E6CAA">
        <w:rPr>
          <w:sz w:val="24"/>
          <w:szCs w:val="24"/>
        </w:rPr>
        <w:t>freelance inter</w:t>
      </w:r>
      <w:r w:rsidR="006402E0" w:rsidRPr="007E6CAA">
        <w:rPr>
          <w:sz w:val="24"/>
          <w:szCs w:val="24"/>
        </w:rPr>
        <w:t>pret</w:t>
      </w:r>
      <w:r w:rsidR="00960CF0" w:rsidRPr="007E6CAA">
        <w:rPr>
          <w:sz w:val="24"/>
          <w:szCs w:val="24"/>
        </w:rPr>
        <w:t>e</w:t>
      </w:r>
      <w:r w:rsidR="005F5183" w:rsidRPr="007E6CAA">
        <w:rPr>
          <w:sz w:val="24"/>
          <w:szCs w:val="24"/>
        </w:rPr>
        <w:t>r</w:t>
      </w:r>
      <w:r w:rsidR="006402E0" w:rsidRPr="007E6CAA">
        <w:rPr>
          <w:sz w:val="24"/>
          <w:szCs w:val="24"/>
        </w:rPr>
        <w:t xml:space="preserve"> for the </w:t>
      </w:r>
      <w:r w:rsidR="00872939" w:rsidRPr="007E6CAA">
        <w:rPr>
          <w:sz w:val="24"/>
          <w:szCs w:val="24"/>
        </w:rPr>
        <w:t>p</w:t>
      </w:r>
      <w:r w:rsidR="006402E0" w:rsidRPr="007E6CAA">
        <w:rPr>
          <w:sz w:val="24"/>
          <w:szCs w:val="24"/>
        </w:rPr>
        <w:t xml:space="preserve">laintiff </w:t>
      </w:r>
      <w:r w:rsidR="003A0995" w:rsidRPr="007E6CAA">
        <w:rPr>
          <w:sz w:val="24"/>
          <w:szCs w:val="24"/>
        </w:rPr>
        <w:t xml:space="preserve">without </w:t>
      </w:r>
      <w:r w:rsidR="00960CF0" w:rsidRPr="007E6CAA">
        <w:rPr>
          <w:sz w:val="24"/>
          <w:szCs w:val="24"/>
        </w:rPr>
        <w:t>referr</w:t>
      </w:r>
      <w:r w:rsidR="006402E0" w:rsidRPr="007E6CAA">
        <w:rPr>
          <w:sz w:val="24"/>
          <w:szCs w:val="24"/>
        </w:rPr>
        <w:t>ing further to the parties.”</w:t>
      </w:r>
    </w:p>
    <w:p w14:paraId="41D47209" w14:textId="36EACC62" w:rsidR="00186612" w:rsidRDefault="00186612" w:rsidP="006402E0">
      <w:pPr>
        <w:pStyle w:val="ListParagraph"/>
        <w:spacing w:line="360" w:lineRule="auto"/>
        <w:ind w:left="0"/>
        <w:jc w:val="both"/>
        <w:rPr>
          <w:i/>
        </w:rPr>
      </w:pPr>
    </w:p>
    <w:p w14:paraId="3FFF9495" w14:textId="27EE82B0" w:rsidR="006402E0" w:rsidRPr="007E6CAA" w:rsidRDefault="006402E0" w:rsidP="006402E0">
      <w:pPr>
        <w:pStyle w:val="ListParagraph"/>
        <w:spacing w:line="360" w:lineRule="auto"/>
        <w:ind w:left="0"/>
        <w:jc w:val="both"/>
      </w:pPr>
      <w:r w:rsidRPr="007E6CAA">
        <w:rPr>
          <w:i/>
        </w:rPr>
        <w:t>Event</w:t>
      </w:r>
      <w:r w:rsidR="008073A1" w:rsidRPr="007E6CAA">
        <w:rPr>
          <w:i/>
        </w:rPr>
        <w:t>s</w:t>
      </w:r>
      <w:r w:rsidRPr="007E6CAA">
        <w:rPr>
          <w:i/>
        </w:rPr>
        <w:t xml:space="preserve"> which </w:t>
      </w:r>
      <w:r w:rsidR="00186612">
        <w:rPr>
          <w:i/>
        </w:rPr>
        <w:t xml:space="preserve">occurred </w:t>
      </w:r>
      <w:r w:rsidRPr="007E6CAA">
        <w:rPr>
          <w:i/>
        </w:rPr>
        <w:t>on the first day of trial</w:t>
      </w:r>
    </w:p>
    <w:p w14:paraId="4AF3E109" w14:textId="77777777" w:rsidR="006402E0" w:rsidRPr="007E6CAA" w:rsidRDefault="006402E0" w:rsidP="006402E0">
      <w:pPr>
        <w:pStyle w:val="ListParagraph"/>
        <w:spacing w:line="360" w:lineRule="auto"/>
        <w:ind w:left="0"/>
        <w:jc w:val="both"/>
      </w:pPr>
    </w:p>
    <w:p w14:paraId="090CE5FF" w14:textId="486DE20D" w:rsidR="005A67E7" w:rsidRPr="007E6CAA" w:rsidRDefault="006402E0" w:rsidP="005A67E7">
      <w:pPr>
        <w:pStyle w:val="ListParagraph"/>
        <w:numPr>
          <w:ilvl w:val="0"/>
          <w:numId w:val="27"/>
        </w:numPr>
        <w:spacing w:line="360" w:lineRule="auto"/>
        <w:ind w:left="0" w:firstLine="0"/>
        <w:jc w:val="both"/>
      </w:pPr>
      <w:r w:rsidRPr="007E6CAA">
        <w:t>On the first day o</w:t>
      </w:r>
      <w:r w:rsidR="00BE00E0" w:rsidRPr="007E6CAA">
        <w:t>f trial on 15 August 2022, the pl</w:t>
      </w:r>
      <w:r w:rsidRPr="007E6CAA">
        <w:t>aintiff</w:t>
      </w:r>
      <w:r w:rsidR="008073A1" w:rsidRPr="007E6CAA">
        <w:t xml:space="preserve"> instructed</w:t>
      </w:r>
      <w:r w:rsidR="009D7E86" w:rsidRPr="007E6CAA">
        <w:t xml:space="preserve"> </w:t>
      </w:r>
      <w:r w:rsidR="00BE00E0" w:rsidRPr="007E6CAA">
        <w:t>c</w:t>
      </w:r>
      <w:r w:rsidR="007845A6" w:rsidRPr="007E6CAA">
        <w:t xml:space="preserve">ounsel </w:t>
      </w:r>
      <w:proofErr w:type="spellStart"/>
      <w:r w:rsidR="007845A6" w:rsidRPr="007E6CAA">
        <w:t>Mr</w:t>
      </w:r>
      <w:proofErr w:type="spellEnd"/>
      <w:r w:rsidR="007845A6" w:rsidRPr="007E6CAA">
        <w:t xml:space="preserve"> Tam</w:t>
      </w:r>
      <w:r w:rsidR="008073A1" w:rsidRPr="007E6CAA">
        <w:t xml:space="preserve"> to represent him</w:t>
      </w:r>
      <w:r w:rsidR="007845A6" w:rsidRPr="007E6CAA">
        <w:t xml:space="preserve"> while the d</w:t>
      </w:r>
      <w:r w:rsidR="009D7E86" w:rsidRPr="007E6CAA">
        <w:t xml:space="preserve">efendant was </w:t>
      </w:r>
      <w:r w:rsidR="009D7E86" w:rsidRPr="007E6CAA">
        <w:lastRenderedPageBreak/>
        <w:t xml:space="preserve">represented by Miss Ann </w:t>
      </w:r>
      <w:proofErr w:type="spellStart"/>
      <w:r w:rsidR="009D7E86" w:rsidRPr="007E6CAA">
        <w:t>Lui</w:t>
      </w:r>
      <w:proofErr w:type="spellEnd"/>
      <w:r w:rsidR="009D7E86" w:rsidRPr="007E6CAA">
        <w:t xml:space="preserve"> </w:t>
      </w:r>
      <w:r w:rsidR="00644A59">
        <w:t>(“</w:t>
      </w:r>
      <w:proofErr w:type="spellStart"/>
      <w:r w:rsidR="00644A59">
        <w:t>Ms</w:t>
      </w:r>
      <w:proofErr w:type="spellEnd"/>
      <w:r w:rsidR="00644A59">
        <w:t xml:space="preserve"> </w:t>
      </w:r>
      <w:proofErr w:type="spellStart"/>
      <w:r w:rsidR="00644A59">
        <w:t>Lui</w:t>
      </w:r>
      <w:proofErr w:type="spellEnd"/>
      <w:r w:rsidR="00644A59">
        <w:t xml:space="preserve">”) </w:t>
      </w:r>
      <w:r w:rsidR="009D7E86" w:rsidRPr="007E6CAA">
        <w:t>who appear</w:t>
      </w:r>
      <w:r w:rsidR="00BE00E0" w:rsidRPr="007E6CAA">
        <w:t xml:space="preserve">ed </w:t>
      </w:r>
      <w:r w:rsidR="003A0995" w:rsidRPr="007E6CAA">
        <w:t xml:space="preserve">together </w:t>
      </w:r>
      <w:r w:rsidR="009D7E86" w:rsidRPr="007E6CAA">
        <w:t xml:space="preserve">with </w:t>
      </w:r>
      <w:proofErr w:type="spellStart"/>
      <w:r w:rsidR="009D7E86" w:rsidRPr="007E6CAA">
        <w:t>Mr</w:t>
      </w:r>
      <w:proofErr w:type="spellEnd"/>
      <w:r w:rsidR="009D7E86" w:rsidRPr="007E6CAA">
        <w:t xml:space="preserve"> Raymond Tsang.</w:t>
      </w:r>
    </w:p>
    <w:p w14:paraId="4EE0254D" w14:textId="77777777" w:rsidR="008E7FA8" w:rsidRPr="007E6CAA" w:rsidRDefault="008E7FA8" w:rsidP="008E7FA8">
      <w:pPr>
        <w:pStyle w:val="ListParagraph"/>
      </w:pPr>
    </w:p>
    <w:p w14:paraId="0803E79F" w14:textId="6D7B0A8D" w:rsidR="00913ADC" w:rsidRPr="007E6CAA" w:rsidRDefault="009D7E86" w:rsidP="005A67E7">
      <w:pPr>
        <w:pStyle w:val="ListParagraph"/>
        <w:numPr>
          <w:ilvl w:val="0"/>
          <w:numId w:val="27"/>
        </w:numPr>
        <w:spacing w:line="360" w:lineRule="auto"/>
        <w:ind w:left="0" w:firstLine="0"/>
        <w:jc w:val="both"/>
      </w:pPr>
      <w:r w:rsidRPr="007E6CAA">
        <w:t>Just before the commenc</w:t>
      </w:r>
      <w:r w:rsidR="00BE00E0" w:rsidRPr="007E6CAA">
        <w:t>e</w:t>
      </w:r>
      <w:r w:rsidR="008073A1" w:rsidRPr="007E6CAA">
        <w:t>ment</w:t>
      </w:r>
      <w:r w:rsidR="00BE00E0" w:rsidRPr="007E6CAA">
        <w:t xml:space="preserve"> </w:t>
      </w:r>
      <w:r w:rsidRPr="007E6CAA">
        <w:t>of</w:t>
      </w:r>
      <w:r w:rsidR="008073A1" w:rsidRPr="007E6CAA">
        <w:t xml:space="preserve"> the</w:t>
      </w:r>
      <w:r w:rsidRPr="007E6CAA">
        <w:t xml:space="preserve"> trial</w:t>
      </w:r>
      <w:r w:rsidR="00644A59">
        <w:t xml:space="preserve"> at 9:30 am on that day</w:t>
      </w:r>
      <w:r w:rsidRPr="007E6CAA">
        <w:t>, I ha</w:t>
      </w:r>
      <w:r w:rsidR="008073A1" w:rsidRPr="007E6CAA">
        <w:t>d</w:t>
      </w:r>
      <w:r w:rsidRPr="007E6CAA">
        <w:t xml:space="preserve"> been informed by my clerk that the freelance interpr</w:t>
      </w:r>
      <w:r w:rsidR="007845A6" w:rsidRPr="007E6CAA">
        <w:t>eter</w:t>
      </w:r>
      <w:r w:rsidR="008073A1" w:rsidRPr="007E6CAA">
        <w:t xml:space="preserve"> w</w:t>
      </w:r>
      <w:r w:rsidR="003A0995" w:rsidRPr="007E6CAA">
        <w:t>ho</w:t>
      </w:r>
      <w:r w:rsidR="008073A1" w:rsidRPr="007E6CAA">
        <w:t xml:space="preserve"> was </w:t>
      </w:r>
      <w:r w:rsidR="003A0995" w:rsidRPr="007E6CAA">
        <w:t>supposed</w:t>
      </w:r>
      <w:r w:rsidR="008073A1" w:rsidRPr="007E6CAA">
        <w:t xml:space="preserve"> to </w:t>
      </w:r>
      <w:r w:rsidR="003A0995" w:rsidRPr="007E6CAA">
        <w:t>have been</w:t>
      </w:r>
      <w:r w:rsidR="007845A6" w:rsidRPr="007E6CAA">
        <w:t xml:space="preserve"> arranged by the plaintiff</w:t>
      </w:r>
      <w:r w:rsidR="00BE00E0" w:rsidRPr="007E6CAA">
        <w:t xml:space="preserve">’s </w:t>
      </w:r>
      <w:r w:rsidRPr="007E6CAA">
        <w:t>solicitor</w:t>
      </w:r>
      <w:r w:rsidR="008073A1" w:rsidRPr="007E6CAA">
        <w:t>s</w:t>
      </w:r>
      <w:r w:rsidRPr="007E6CAA">
        <w:t xml:space="preserve"> </w:t>
      </w:r>
      <w:r w:rsidR="003A0995" w:rsidRPr="007E6CAA">
        <w:t>did</w:t>
      </w:r>
      <w:r w:rsidRPr="007E6CAA">
        <w:t xml:space="preserve"> not turn</w:t>
      </w:r>
      <w:r w:rsidR="008073A1" w:rsidRPr="007E6CAA">
        <w:t xml:space="preserve"> up in</w:t>
      </w:r>
      <w:r w:rsidRPr="007E6CAA">
        <w:t xml:space="preserve"> </w:t>
      </w:r>
      <w:r w:rsidR="00FF0894" w:rsidRPr="007E6CAA">
        <w:t>court</w:t>
      </w:r>
      <w:r w:rsidR="005A67E7" w:rsidRPr="007E6CAA">
        <w:t>.</w:t>
      </w:r>
      <w:r w:rsidRPr="007E6CAA">
        <w:t xml:space="preserve">  I therefore asked my clerk to make enquiries with the </w:t>
      </w:r>
      <w:r w:rsidR="008073A1" w:rsidRPr="007E6CAA">
        <w:t>interpreter</w:t>
      </w:r>
      <w:r w:rsidR="003A0995" w:rsidRPr="007E6CAA">
        <w:t>s’</w:t>
      </w:r>
      <w:r w:rsidR="008073A1" w:rsidRPr="007E6CAA">
        <w:t xml:space="preserve"> office</w:t>
      </w:r>
      <w:r w:rsidRPr="007E6CAA">
        <w:t>.  While waiting for the reply</w:t>
      </w:r>
      <w:r w:rsidR="008073A1" w:rsidRPr="007E6CAA">
        <w:t xml:space="preserve"> from the interpreters</w:t>
      </w:r>
      <w:r w:rsidR="00756C3C" w:rsidRPr="007E6CAA">
        <w:t>’</w:t>
      </w:r>
      <w:r w:rsidR="008073A1" w:rsidRPr="007E6CAA">
        <w:t xml:space="preserve"> offic</w:t>
      </w:r>
      <w:r w:rsidR="00C448E1" w:rsidRPr="007E6CAA">
        <w:t>e</w:t>
      </w:r>
      <w:r w:rsidRPr="007E6CAA">
        <w:t>, just 5 minutes bef</w:t>
      </w:r>
      <w:r w:rsidR="007845A6" w:rsidRPr="007E6CAA">
        <w:t xml:space="preserve">ore </w:t>
      </w:r>
      <w:r w:rsidR="00BE00E0" w:rsidRPr="007E6CAA">
        <w:t xml:space="preserve">the </w:t>
      </w:r>
      <w:r w:rsidR="007845A6" w:rsidRPr="007E6CAA">
        <w:t>commence</w:t>
      </w:r>
      <w:r w:rsidR="00BE00E0" w:rsidRPr="007E6CAA">
        <w:t>ment</w:t>
      </w:r>
      <w:r w:rsidR="008073A1" w:rsidRPr="007E6CAA">
        <w:t xml:space="preserve"> of the trial</w:t>
      </w:r>
      <w:r w:rsidR="00BE00E0" w:rsidRPr="007E6CAA">
        <w:t xml:space="preserve"> </w:t>
      </w:r>
      <w:r w:rsidR="007845A6" w:rsidRPr="007E6CAA">
        <w:t>at</w:t>
      </w:r>
      <w:r w:rsidR="00BE00E0" w:rsidRPr="007E6CAA">
        <w:t xml:space="preserve"> </w:t>
      </w:r>
      <w:r w:rsidR="007845A6" w:rsidRPr="007E6CAA">
        <w:t>9</w:t>
      </w:r>
      <w:r w:rsidR="008073A1" w:rsidRPr="007E6CAA">
        <w:t>:</w:t>
      </w:r>
      <w:r w:rsidR="007845A6" w:rsidRPr="007E6CAA">
        <w:t>30 am, the plaintiff</w:t>
      </w:r>
      <w:r w:rsidR="00BE00E0" w:rsidRPr="007E6CAA">
        <w:t>’s</w:t>
      </w:r>
      <w:r w:rsidR="007845A6" w:rsidRPr="007E6CAA">
        <w:t xml:space="preserve"> </w:t>
      </w:r>
      <w:r w:rsidRPr="007E6CAA">
        <w:t>counsel produce</w:t>
      </w:r>
      <w:r w:rsidR="00BE00E0" w:rsidRPr="007E6CAA">
        <w:t xml:space="preserve">d </w:t>
      </w:r>
      <w:r w:rsidRPr="007E6CAA">
        <w:t xml:space="preserve">a copy of </w:t>
      </w:r>
      <w:r w:rsidR="003A0995" w:rsidRPr="007E6CAA">
        <w:t>a purported</w:t>
      </w:r>
      <w:r w:rsidRPr="007E6CAA">
        <w:t xml:space="preserve"> </w:t>
      </w:r>
      <w:r w:rsidR="00367340" w:rsidRPr="007E6CAA">
        <w:t>“</w:t>
      </w:r>
      <w:r w:rsidRPr="007E6CAA">
        <w:t>sick leave certificate</w:t>
      </w:r>
      <w:r w:rsidR="00367340" w:rsidRPr="007E6CAA">
        <w:t>”</w:t>
      </w:r>
      <w:r w:rsidRPr="007E6CAA">
        <w:t xml:space="preserve"> </w:t>
      </w:r>
      <w:r w:rsidR="003A0995" w:rsidRPr="007E6CAA">
        <w:t xml:space="preserve">signed </w:t>
      </w:r>
      <w:r w:rsidRPr="007E6CAA">
        <w:t xml:space="preserve">by one </w:t>
      </w:r>
      <w:proofErr w:type="spellStart"/>
      <w:r w:rsidR="00BE00E0" w:rsidRPr="007E6CAA">
        <w:t>Dr</w:t>
      </w:r>
      <w:proofErr w:type="spellEnd"/>
      <w:r w:rsidR="00BE00E0" w:rsidRPr="007E6CAA">
        <w:t xml:space="preserve"> </w:t>
      </w:r>
      <w:r w:rsidRPr="007E6CAA">
        <w:t>So Chun Pong</w:t>
      </w:r>
      <w:r w:rsidR="007973E8" w:rsidRPr="007E6CAA">
        <w:t xml:space="preserve"> </w:t>
      </w:r>
      <w:r w:rsidR="00644A59">
        <w:t>(“</w:t>
      </w:r>
      <w:proofErr w:type="spellStart"/>
      <w:r w:rsidR="00644A59">
        <w:t>Dr</w:t>
      </w:r>
      <w:proofErr w:type="spellEnd"/>
      <w:r w:rsidR="00644A59">
        <w:t xml:space="preserve"> So”) </w:t>
      </w:r>
      <w:r w:rsidR="007973E8" w:rsidRPr="007E6CAA">
        <w:t>dated 13 August 2022</w:t>
      </w:r>
      <w:r w:rsidR="003A0995" w:rsidRPr="007E6CAA">
        <w:t>.</w:t>
      </w:r>
      <w:r w:rsidR="00367340" w:rsidRPr="007E6CAA">
        <w:t xml:space="preserve"> </w:t>
      </w:r>
      <w:r w:rsidR="00192AE2">
        <w:t>To be more precise,</w:t>
      </w:r>
      <w:r w:rsidR="00F87186" w:rsidRPr="007E6CAA">
        <w:t xml:space="preserve"> was a </w:t>
      </w:r>
      <w:r w:rsidR="00367340" w:rsidRPr="007E6CAA">
        <w:t xml:space="preserve">printed version of a </w:t>
      </w:r>
      <w:r w:rsidR="00F87186" w:rsidRPr="007E6CAA">
        <w:t xml:space="preserve">photo image </w:t>
      </w:r>
      <w:r w:rsidR="00367340" w:rsidRPr="007E6CAA">
        <w:t xml:space="preserve">of the </w:t>
      </w:r>
      <w:r w:rsidR="003A0995" w:rsidRPr="007E6CAA">
        <w:t xml:space="preserve">sick leave </w:t>
      </w:r>
      <w:r w:rsidR="00F87186" w:rsidRPr="007E6CAA">
        <w:t>certificate downloaded from a mobile phone or email</w:t>
      </w:r>
      <w:r w:rsidR="003A0995" w:rsidRPr="007E6CAA">
        <w:t xml:space="preserve"> (“the </w:t>
      </w:r>
      <w:r w:rsidR="00186612">
        <w:t>1</w:t>
      </w:r>
      <w:r w:rsidR="00186612" w:rsidRPr="00186612">
        <w:rPr>
          <w:vertAlign w:val="superscript"/>
        </w:rPr>
        <w:t>st</w:t>
      </w:r>
      <w:r w:rsidR="00186612">
        <w:t xml:space="preserve"> </w:t>
      </w:r>
      <w:r w:rsidR="003A0995" w:rsidRPr="007E6CAA">
        <w:t>Sick Leave Certificate”)</w:t>
      </w:r>
      <w:r w:rsidR="00F87186" w:rsidRPr="007E6CAA">
        <w:t>.  I refuse</w:t>
      </w:r>
      <w:r w:rsidR="00BE00E0" w:rsidRPr="007E6CAA">
        <w:t>d</w:t>
      </w:r>
      <w:r w:rsidR="00F87186" w:rsidRPr="007E6CAA">
        <w:t xml:space="preserve"> to look at the</w:t>
      </w:r>
      <w:r w:rsidR="00367340" w:rsidRPr="007E6CAA">
        <w:t xml:space="preserve"> </w:t>
      </w:r>
      <w:r w:rsidR="003A0995" w:rsidRPr="007E6CAA">
        <w:t>document on the basis that th</w:t>
      </w:r>
      <w:r w:rsidR="00192AE2">
        <w:t xml:space="preserve">is </w:t>
      </w:r>
      <w:r w:rsidR="003A0995" w:rsidRPr="007E6CAA">
        <w:t>court is not in the practice of looking at new documents “</w:t>
      </w:r>
      <w:r w:rsidR="00945383" w:rsidRPr="007E6CAA">
        <w:t>thrust</w:t>
      </w:r>
      <w:r w:rsidR="00186612">
        <w:t xml:space="preserve"> down the throat” of</w:t>
      </w:r>
      <w:r w:rsidR="003A0995" w:rsidRPr="007E6CAA">
        <w:t xml:space="preserve"> </w:t>
      </w:r>
      <w:r w:rsidR="00186612">
        <w:t>the court just a few</w:t>
      </w:r>
      <w:r w:rsidR="003A0995" w:rsidRPr="007E6CAA">
        <w:t xml:space="preserve"> minutes before </w:t>
      </w:r>
      <w:r w:rsidR="00192AE2">
        <w:t xml:space="preserve">the commencement of </w:t>
      </w:r>
      <w:r w:rsidR="00644A59">
        <w:t>a</w:t>
      </w:r>
      <w:r w:rsidR="003A0995" w:rsidRPr="007E6CAA">
        <w:t xml:space="preserve"> hearing</w:t>
      </w:r>
      <w:r w:rsidR="00186612">
        <w:t xml:space="preserve">. I </w:t>
      </w:r>
      <w:r w:rsidR="00F87186" w:rsidRPr="007E6CAA">
        <w:t>ask</w:t>
      </w:r>
      <w:r w:rsidR="00BE00E0" w:rsidRPr="007E6CAA">
        <w:t xml:space="preserve">ed </w:t>
      </w:r>
      <w:r w:rsidR="00913ADC" w:rsidRPr="007E6CAA">
        <w:t xml:space="preserve">my clerk to return it </w:t>
      </w:r>
      <w:r w:rsidR="00F87186" w:rsidRPr="007E6CAA">
        <w:t>to the plaintiff</w:t>
      </w:r>
      <w:r w:rsidR="00BE00E0" w:rsidRPr="007E6CAA">
        <w:t>’s</w:t>
      </w:r>
      <w:r w:rsidR="00F87186" w:rsidRPr="007E6CAA">
        <w:t xml:space="preserve"> counsel</w:t>
      </w:r>
      <w:r w:rsidR="00186612">
        <w:t xml:space="preserve"> and asked him to make any application in open court</w:t>
      </w:r>
      <w:r w:rsidR="00F87186" w:rsidRPr="007E6CAA">
        <w:t xml:space="preserve">.  </w:t>
      </w:r>
    </w:p>
    <w:p w14:paraId="18D980C7" w14:textId="77777777" w:rsidR="00913ADC" w:rsidRPr="007E6CAA" w:rsidRDefault="00913ADC" w:rsidP="00913ADC">
      <w:pPr>
        <w:pStyle w:val="ListParagraph"/>
      </w:pPr>
    </w:p>
    <w:p w14:paraId="6B2E06BE" w14:textId="3AE85073" w:rsidR="005A67E7" w:rsidRPr="007E6CAA" w:rsidRDefault="00F87186" w:rsidP="005A67E7">
      <w:pPr>
        <w:pStyle w:val="ListParagraph"/>
        <w:numPr>
          <w:ilvl w:val="0"/>
          <w:numId w:val="27"/>
        </w:numPr>
        <w:spacing w:line="360" w:lineRule="auto"/>
        <w:ind w:left="0" w:firstLine="0"/>
        <w:jc w:val="both"/>
      </w:pPr>
      <w:r w:rsidRPr="007E6CAA">
        <w:t>At the</w:t>
      </w:r>
      <w:r w:rsidR="007845A6" w:rsidRPr="007E6CAA">
        <w:t xml:space="preserve"> commencement of the trial at 9</w:t>
      </w:r>
      <w:r w:rsidR="00913ADC" w:rsidRPr="007E6CAA">
        <w:t>:</w:t>
      </w:r>
      <w:r w:rsidRPr="007E6CAA">
        <w:t>30 am, I informed the parties that as the freelance U</w:t>
      </w:r>
      <w:r w:rsidR="00BE00E0" w:rsidRPr="007E6CAA">
        <w:t xml:space="preserve">rdu </w:t>
      </w:r>
      <w:r w:rsidRPr="007E6CAA">
        <w:t>interpreter had not arrived yet, I asked my clerk to make enquiries</w:t>
      </w:r>
      <w:r w:rsidR="00426384" w:rsidRPr="007E6CAA">
        <w:t xml:space="preserve"> </w:t>
      </w:r>
      <w:r w:rsidR="003B2608" w:rsidRPr="007E6CAA">
        <w:t>with the interpreter</w:t>
      </w:r>
      <w:r w:rsidR="00426384" w:rsidRPr="007E6CAA">
        <w:t>s</w:t>
      </w:r>
      <w:r w:rsidR="003B2608" w:rsidRPr="007E6CAA">
        <w:t>’</w:t>
      </w:r>
      <w:r w:rsidR="00426384" w:rsidRPr="007E6CAA">
        <w:t xml:space="preserve"> office</w:t>
      </w:r>
      <w:r w:rsidR="003B2608" w:rsidRPr="007E6CAA">
        <w:t>. W</w:t>
      </w:r>
      <w:r w:rsidRPr="007E6CAA">
        <w:t>hile we were waiting for their reply</w:t>
      </w:r>
      <w:r w:rsidR="007845A6" w:rsidRPr="007E6CAA">
        <w:t xml:space="preserve">, I </w:t>
      </w:r>
      <w:r w:rsidR="003B2608" w:rsidRPr="007E6CAA">
        <w:t xml:space="preserve">asked the plaintiffs’ counsel </w:t>
      </w:r>
      <w:r w:rsidR="00BE00E0" w:rsidRPr="007E6CAA">
        <w:t xml:space="preserve">to </w:t>
      </w:r>
      <w:r w:rsidR="003B2608" w:rsidRPr="007E6CAA">
        <w:t>open</w:t>
      </w:r>
      <w:r w:rsidR="0003394D" w:rsidRPr="007E6CAA">
        <w:t xml:space="preserve"> his</w:t>
      </w:r>
      <w:r w:rsidR="00AE2B5C" w:rsidRPr="007E6CAA">
        <w:t xml:space="preserve"> case.</w:t>
      </w:r>
    </w:p>
    <w:p w14:paraId="5FC5868E" w14:textId="77777777" w:rsidR="008E7FA8" w:rsidRPr="007E6CAA" w:rsidRDefault="008E7FA8" w:rsidP="008E7FA8">
      <w:pPr>
        <w:pStyle w:val="ListParagraph"/>
      </w:pPr>
    </w:p>
    <w:p w14:paraId="37C7E634" w14:textId="284DB9E1" w:rsidR="005A67E7" w:rsidRPr="007E6CAA" w:rsidRDefault="00AE2B5C" w:rsidP="005A67E7">
      <w:pPr>
        <w:pStyle w:val="ListParagraph"/>
        <w:numPr>
          <w:ilvl w:val="0"/>
          <w:numId w:val="27"/>
        </w:numPr>
        <w:spacing w:line="360" w:lineRule="auto"/>
        <w:ind w:left="0" w:firstLine="0"/>
        <w:jc w:val="both"/>
      </w:pPr>
      <w:r w:rsidRPr="007E6CAA">
        <w:t xml:space="preserve">At this junction, </w:t>
      </w:r>
      <w:proofErr w:type="spellStart"/>
      <w:r w:rsidRPr="007E6CAA">
        <w:t>Mr</w:t>
      </w:r>
      <w:proofErr w:type="spellEnd"/>
      <w:r w:rsidRPr="007E6CAA">
        <w:t xml:space="preserve"> Tam tr</w:t>
      </w:r>
      <w:r w:rsidR="00BE00E0" w:rsidRPr="007E6CAA">
        <w:t xml:space="preserve">ied </w:t>
      </w:r>
      <w:r w:rsidRPr="007E6CAA">
        <w:t>to produce th</w:t>
      </w:r>
      <w:r w:rsidR="002E4550" w:rsidRPr="007E6CAA">
        <w:t>is</w:t>
      </w:r>
      <w:r w:rsidRPr="007E6CAA">
        <w:t xml:space="preserve"> “screen</w:t>
      </w:r>
      <w:r w:rsidR="002E4550" w:rsidRPr="007E6CAA">
        <w:t xml:space="preserve"> </w:t>
      </w:r>
      <w:r w:rsidRPr="007E6CAA">
        <w:t>shot” copy of the</w:t>
      </w:r>
      <w:r w:rsidR="00186612">
        <w:t xml:space="preserve"> 1</w:t>
      </w:r>
      <w:r w:rsidR="00186612" w:rsidRPr="00186612">
        <w:rPr>
          <w:vertAlign w:val="superscript"/>
        </w:rPr>
        <w:t>st</w:t>
      </w:r>
      <w:r w:rsidR="00186612">
        <w:t xml:space="preserve"> </w:t>
      </w:r>
      <w:r w:rsidR="00AC6163" w:rsidRPr="007E6CAA">
        <w:t>Sick L</w:t>
      </w:r>
      <w:r w:rsidRPr="007E6CAA">
        <w:t xml:space="preserve">eave </w:t>
      </w:r>
      <w:r w:rsidR="00AC6163" w:rsidRPr="007E6CAA">
        <w:t>C</w:t>
      </w:r>
      <w:r w:rsidRPr="007E6CAA">
        <w:t xml:space="preserve">ertificate </w:t>
      </w:r>
      <w:r w:rsidR="00AC6163" w:rsidRPr="007E6CAA">
        <w:t xml:space="preserve">to the </w:t>
      </w:r>
      <w:r w:rsidR="00644A59">
        <w:t>c</w:t>
      </w:r>
      <w:r w:rsidR="00AC6163" w:rsidRPr="007E6CAA">
        <w:t xml:space="preserve">ourt where </w:t>
      </w:r>
      <w:proofErr w:type="spellStart"/>
      <w:r w:rsidR="00AC6163" w:rsidRPr="007E6CAA">
        <w:t>Dr</w:t>
      </w:r>
      <w:proofErr w:type="spellEnd"/>
      <w:r w:rsidR="00AC6163" w:rsidRPr="007E6CAA">
        <w:t xml:space="preserve"> So ha</w:t>
      </w:r>
      <w:r w:rsidR="00186612">
        <w:t>d</w:t>
      </w:r>
      <w:r w:rsidR="00AC6163" w:rsidRPr="007E6CAA">
        <w:t xml:space="preserve"> </w:t>
      </w:r>
      <w:r w:rsidR="00186612">
        <w:t xml:space="preserve">apparently </w:t>
      </w:r>
      <w:r w:rsidR="00AC6163" w:rsidRPr="007E6CAA">
        <w:t>given 3 days</w:t>
      </w:r>
      <w:r w:rsidR="0003394D" w:rsidRPr="007E6CAA">
        <w:t xml:space="preserve"> of sick leave to the plaintiff</w:t>
      </w:r>
      <w:r w:rsidR="00186612">
        <w:t xml:space="preserve"> on Saturday, 13 August</w:t>
      </w:r>
      <w:r w:rsidR="00644A59">
        <w:t xml:space="preserve"> 2022, namely, 2</w:t>
      </w:r>
      <w:r w:rsidR="00186612">
        <w:t xml:space="preserve"> days prior to the </w:t>
      </w:r>
      <w:r w:rsidR="00B971A2">
        <w:t xml:space="preserve">commencement of the </w:t>
      </w:r>
      <w:r w:rsidR="00186612">
        <w:t>trial</w:t>
      </w:r>
      <w:r w:rsidR="00AC6163" w:rsidRPr="007E6CAA">
        <w:t xml:space="preserve">. </w:t>
      </w:r>
      <w:r w:rsidR="00186612">
        <w:t xml:space="preserve"> </w:t>
      </w:r>
      <w:r w:rsidR="00192AE2">
        <w:t>The sick leave given</w:t>
      </w:r>
      <w:r w:rsidR="00B971A2">
        <w:t xml:space="preserve"> would</w:t>
      </w:r>
      <w:r w:rsidR="00AC6163" w:rsidRPr="007E6CAA">
        <w:t xml:space="preserve"> </w:t>
      </w:r>
      <w:r w:rsidR="004D599B">
        <w:t xml:space="preserve">have </w:t>
      </w:r>
      <w:r w:rsidR="00AC6163" w:rsidRPr="007E6CAA">
        <w:t>cover</w:t>
      </w:r>
      <w:r w:rsidR="004D599B">
        <w:t>ed</w:t>
      </w:r>
      <w:r w:rsidR="00AC6163" w:rsidRPr="007E6CAA">
        <w:t xml:space="preserve"> the first day of trial</w:t>
      </w:r>
      <w:r w:rsidR="005A67E7" w:rsidRPr="007E6CAA">
        <w:t>.</w:t>
      </w:r>
      <w:r w:rsidRPr="007E6CAA">
        <w:t xml:space="preserve">  </w:t>
      </w:r>
      <w:r w:rsidR="002E4550" w:rsidRPr="007E6CAA">
        <w:t xml:space="preserve">According to </w:t>
      </w:r>
      <w:proofErr w:type="spellStart"/>
      <w:r w:rsidR="00046D48" w:rsidRPr="007E6CAA">
        <w:t>Mr</w:t>
      </w:r>
      <w:proofErr w:type="spellEnd"/>
      <w:r w:rsidR="00046D48" w:rsidRPr="007E6CAA">
        <w:t xml:space="preserve"> Tam, the plaintiff claim</w:t>
      </w:r>
      <w:r w:rsidR="00C0253F" w:rsidRPr="007E6CAA">
        <w:t>s</w:t>
      </w:r>
      <w:r w:rsidR="004D599B">
        <w:t xml:space="preserve"> to have suffered from </w:t>
      </w:r>
      <w:r w:rsidR="00046D48" w:rsidRPr="007E6CAA">
        <w:t>“</w:t>
      </w:r>
      <w:r w:rsidRPr="007E6CAA">
        <w:t>fever</w:t>
      </w:r>
      <w:r w:rsidR="00046D48" w:rsidRPr="007E6CAA">
        <w:t>”</w:t>
      </w:r>
      <w:r w:rsidRPr="007E6CAA">
        <w:t xml:space="preserve"> </w:t>
      </w:r>
      <w:r w:rsidR="00046D48" w:rsidRPr="007E6CAA">
        <w:t>and</w:t>
      </w:r>
      <w:r w:rsidR="003B28C4" w:rsidRPr="007E6CAA">
        <w:t xml:space="preserve"> th</w:t>
      </w:r>
      <w:r w:rsidR="00AC6163" w:rsidRPr="007E6CAA">
        <w:t>e</w:t>
      </w:r>
      <w:r w:rsidR="003B28C4" w:rsidRPr="007E6CAA">
        <w:t xml:space="preserve"> </w:t>
      </w:r>
      <w:r w:rsidR="00B971A2">
        <w:t>1</w:t>
      </w:r>
      <w:r w:rsidR="00B971A2" w:rsidRPr="00B971A2">
        <w:rPr>
          <w:vertAlign w:val="superscript"/>
        </w:rPr>
        <w:t>st</w:t>
      </w:r>
      <w:r w:rsidR="00B971A2">
        <w:t xml:space="preserve"> </w:t>
      </w:r>
      <w:r w:rsidR="00AC6163" w:rsidRPr="007E6CAA">
        <w:t xml:space="preserve">Sick </w:t>
      </w:r>
      <w:r w:rsidR="00AC6163" w:rsidRPr="007E6CAA">
        <w:lastRenderedPageBreak/>
        <w:t xml:space="preserve">Leave Certificate </w:t>
      </w:r>
      <w:r w:rsidR="00046D48" w:rsidRPr="007E6CAA">
        <w:t xml:space="preserve">was supposed to support </w:t>
      </w:r>
      <w:r w:rsidR="00B971A2">
        <w:t>t</w:t>
      </w:r>
      <w:r w:rsidR="007A0EA2" w:rsidRPr="007E6CAA">
        <w:t xml:space="preserve">his </w:t>
      </w:r>
      <w:r w:rsidR="004D599B">
        <w:t>allegation.</w:t>
      </w:r>
      <w:r w:rsidR="00015F1C" w:rsidRPr="007E6CAA">
        <w:t xml:space="preserve"> </w:t>
      </w:r>
      <w:proofErr w:type="spellStart"/>
      <w:r w:rsidR="00015F1C" w:rsidRPr="007E6CAA">
        <w:t>Mr</w:t>
      </w:r>
      <w:proofErr w:type="spellEnd"/>
      <w:r w:rsidR="00015F1C" w:rsidRPr="007E6CAA">
        <w:t xml:space="preserve"> Tam </w:t>
      </w:r>
      <w:r w:rsidR="00AC6163" w:rsidRPr="007E6CAA">
        <w:t>mentioned</w:t>
      </w:r>
      <w:r w:rsidR="00192AE2">
        <w:t xml:space="preserve"> to the court</w:t>
      </w:r>
      <w:r w:rsidR="00015F1C" w:rsidRPr="007E6CAA">
        <w:t xml:space="preserve"> that,</w:t>
      </w:r>
      <w:r w:rsidR="003B28C4" w:rsidRPr="007E6CAA">
        <w:t xml:space="preserve"> according to</w:t>
      </w:r>
      <w:r w:rsidR="00791947" w:rsidRPr="007E6CAA">
        <w:t xml:space="preserve"> the government policy and the </w:t>
      </w:r>
      <w:r w:rsidR="00B971A2">
        <w:t xml:space="preserve">then </w:t>
      </w:r>
      <w:proofErr w:type="spellStart"/>
      <w:r w:rsidR="00B971A2">
        <w:t>Covid</w:t>
      </w:r>
      <w:proofErr w:type="spellEnd"/>
      <w:r w:rsidR="00B971A2">
        <w:t xml:space="preserve"> </w:t>
      </w:r>
      <w:r w:rsidR="00B971A2" w:rsidRPr="007E6CAA">
        <w:t>protocol</w:t>
      </w:r>
      <w:r w:rsidR="00015F1C" w:rsidRPr="007E6CAA">
        <w:t xml:space="preserve"> of the J</w:t>
      </w:r>
      <w:r w:rsidR="003B28C4" w:rsidRPr="007E6CAA">
        <w:t>udiciary, a person who</w:t>
      </w:r>
      <w:r w:rsidR="002E4550" w:rsidRPr="007E6CAA">
        <w:t xml:space="preserve"> is </w:t>
      </w:r>
      <w:r w:rsidR="001465C8">
        <w:t>suffering from</w:t>
      </w:r>
      <w:r w:rsidR="003B28C4" w:rsidRPr="007E6CAA">
        <w:t xml:space="preserve"> </w:t>
      </w:r>
      <w:r w:rsidR="00B97354" w:rsidRPr="007E6CAA">
        <w:t>“</w:t>
      </w:r>
      <w:r w:rsidR="003B28C4" w:rsidRPr="007E6CAA">
        <w:t>fever</w:t>
      </w:r>
      <w:r w:rsidR="00B97354" w:rsidRPr="007E6CAA">
        <w:t>”</w:t>
      </w:r>
      <w:r w:rsidR="003B28C4" w:rsidRPr="007E6CAA">
        <w:t xml:space="preserve"> cannot enter the </w:t>
      </w:r>
      <w:r w:rsidR="00FF0894" w:rsidRPr="007E6CAA">
        <w:t>court</w:t>
      </w:r>
      <w:r w:rsidR="003B28C4" w:rsidRPr="007E6CAA">
        <w:t xml:space="preserve"> building and therefore the plaintiff was not able to attend </w:t>
      </w:r>
      <w:r w:rsidR="00FF0894" w:rsidRPr="007E6CAA">
        <w:t>court</w:t>
      </w:r>
      <w:r w:rsidR="003B28C4" w:rsidRPr="007E6CAA">
        <w:t xml:space="preserve"> on that day.</w:t>
      </w:r>
    </w:p>
    <w:p w14:paraId="0AD732F5" w14:textId="77777777" w:rsidR="008E7FA8" w:rsidRPr="007E6CAA" w:rsidRDefault="008E7FA8" w:rsidP="008E7FA8">
      <w:pPr>
        <w:pStyle w:val="ListParagraph"/>
      </w:pPr>
    </w:p>
    <w:p w14:paraId="7CCAA137" w14:textId="782C9092" w:rsidR="00485F80" w:rsidRPr="007E6CAA" w:rsidRDefault="003B28C4" w:rsidP="005A67E7">
      <w:pPr>
        <w:pStyle w:val="ListParagraph"/>
        <w:numPr>
          <w:ilvl w:val="0"/>
          <w:numId w:val="27"/>
        </w:numPr>
        <w:spacing w:line="360" w:lineRule="auto"/>
        <w:ind w:left="0" w:firstLine="0"/>
        <w:jc w:val="both"/>
      </w:pPr>
      <w:r w:rsidRPr="007E6CAA">
        <w:t>I immediately point</w:t>
      </w:r>
      <w:r w:rsidR="002E4550" w:rsidRPr="007E6CAA">
        <w:t xml:space="preserve">ed </w:t>
      </w:r>
      <w:r w:rsidRPr="007E6CAA">
        <w:t xml:space="preserve">out to </w:t>
      </w:r>
      <w:proofErr w:type="spellStart"/>
      <w:r w:rsidRPr="007E6CAA">
        <w:t>Mr</w:t>
      </w:r>
      <w:proofErr w:type="spellEnd"/>
      <w:r w:rsidRPr="007E6CAA">
        <w:t xml:space="preserve"> Tam that th</w:t>
      </w:r>
      <w:r w:rsidR="002E4550" w:rsidRPr="007E6CAA">
        <w:t xml:space="preserve">at </w:t>
      </w:r>
      <w:r w:rsidRPr="007E6CAA">
        <w:t xml:space="preserve">was not </w:t>
      </w:r>
      <w:r w:rsidR="002E4550" w:rsidRPr="007E6CAA">
        <w:t xml:space="preserve">what the </w:t>
      </w:r>
      <w:r w:rsidR="00B971A2">
        <w:t>1</w:t>
      </w:r>
      <w:r w:rsidR="00B971A2" w:rsidRPr="00B971A2">
        <w:rPr>
          <w:vertAlign w:val="superscript"/>
        </w:rPr>
        <w:t>st</w:t>
      </w:r>
      <w:r w:rsidR="00B971A2">
        <w:t xml:space="preserve"> </w:t>
      </w:r>
      <w:r w:rsidR="00AC6163" w:rsidRPr="007E6CAA">
        <w:t xml:space="preserve">Sick Leave Certificate </w:t>
      </w:r>
      <w:r w:rsidR="00192AE2">
        <w:t xml:space="preserve">had </w:t>
      </w:r>
      <w:r w:rsidRPr="007E6CAA">
        <w:t xml:space="preserve">stated </w:t>
      </w:r>
      <w:r w:rsidR="00791947" w:rsidRPr="007E6CAA">
        <w:t xml:space="preserve">as </w:t>
      </w:r>
      <w:proofErr w:type="spellStart"/>
      <w:r w:rsidRPr="007E6CAA">
        <w:t>Dr</w:t>
      </w:r>
      <w:proofErr w:type="spellEnd"/>
      <w:r w:rsidRPr="007E6CAA">
        <w:t xml:space="preserve"> So only certified that th</w:t>
      </w:r>
      <w:r w:rsidR="00791947" w:rsidRPr="007E6CAA">
        <w:t>e plaintiff was suffering from “</w:t>
      </w:r>
      <w:r w:rsidR="004D599B">
        <w:rPr>
          <w:i/>
        </w:rPr>
        <w:t>f</w:t>
      </w:r>
      <w:r w:rsidR="002E4550" w:rsidRPr="007E6CAA">
        <w:rPr>
          <w:i/>
        </w:rPr>
        <w:t xml:space="preserve">lu </w:t>
      </w:r>
      <w:r w:rsidR="00272543" w:rsidRPr="007E6CAA">
        <w:rPr>
          <w:i/>
        </w:rPr>
        <w:t>syn</w:t>
      </w:r>
      <w:r w:rsidR="00791947" w:rsidRPr="007E6CAA">
        <w:rPr>
          <w:i/>
        </w:rPr>
        <w:t>drome</w:t>
      </w:r>
      <w:r w:rsidR="00791947" w:rsidRPr="007E6CAA">
        <w:t>”</w:t>
      </w:r>
      <w:r w:rsidR="002D7B13" w:rsidRPr="007E6CAA">
        <w:t xml:space="preserve"> (sic). </w:t>
      </w:r>
      <w:r w:rsidR="00B971A2">
        <w:t xml:space="preserve">I take it that when </w:t>
      </w:r>
      <w:proofErr w:type="spellStart"/>
      <w:r w:rsidR="00B971A2">
        <w:t>Dr</w:t>
      </w:r>
      <w:proofErr w:type="spellEnd"/>
      <w:r w:rsidR="00B971A2">
        <w:t xml:space="preserve"> </w:t>
      </w:r>
      <w:r w:rsidR="003C78BE" w:rsidRPr="007E6CAA">
        <w:t>So stated “</w:t>
      </w:r>
      <w:r w:rsidR="002E4550" w:rsidRPr="007E6CAA">
        <w:rPr>
          <w:i/>
        </w:rPr>
        <w:t>f</w:t>
      </w:r>
      <w:r w:rsidR="003C78BE" w:rsidRPr="007E6CAA">
        <w:rPr>
          <w:i/>
        </w:rPr>
        <w:t>lu syndrome</w:t>
      </w:r>
      <w:r w:rsidR="003C78BE" w:rsidRPr="007E6CAA">
        <w:t>”</w:t>
      </w:r>
      <w:r w:rsidR="00B971A2">
        <w:t>,</w:t>
      </w:r>
      <w:r w:rsidR="00DC1B8B" w:rsidRPr="007E6CAA">
        <w:t xml:space="preserve"> </w:t>
      </w:r>
      <w:r w:rsidR="00272543" w:rsidRPr="007E6CAA">
        <w:t xml:space="preserve">he meant </w:t>
      </w:r>
      <w:r w:rsidR="00453377" w:rsidRPr="007E6CAA">
        <w:t xml:space="preserve">to say </w:t>
      </w:r>
      <w:r w:rsidR="00272543" w:rsidRPr="007E6CAA">
        <w:t>the plaintiff was suffering from</w:t>
      </w:r>
      <w:r w:rsidR="00EE1C9B" w:rsidRPr="007E6CAA">
        <w:t xml:space="preserve"> </w:t>
      </w:r>
      <w:r w:rsidR="002E4550" w:rsidRPr="00B971A2">
        <w:t>“</w:t>
      </w:r>
      <w:r w:rsidR="00EE1C9B" w:rsidRPr="00B971A2">
        <w:t>flu symptoms</w:t>
      </w:r>
      <w:r w:rsidR="00453377" w:rsidRPr="00B971A2">
        <w:t>”</w:t>
      </w:r>
      <w:r w:rsidR="00EE1C9B" w:rsidRPr="007E6CAA">
        <w:t>.  I point</w:t>
      </w:r>
      <w:r w:rsidR="002E4550" w:rsidRPr="007E6CAA">
        <w:t xml:space="preserve">ed </w:t>
      </w:r>
      <w:r w:rsidR="00EE1C9B" w:rsidRPr="007E6CAA">
        <w:t xml:space="preserve">out to </w:t>
      </w:r>
      <w:proofErr w:type="spellStart"/>
      <w:r w:rsidR="00EE1C9B" w:rsidRPr="007E6CAA">
        <w:t>Mr</w:t>
      </w:r>
      <w:proofErr w:type="spellEnd"/>
      <w:r w:rsidR="00EE1C9B" w:rsidRPr="007E6CAA">
        <w:t xml:space="preserve"> Tam that nowhere in </w:t>
      </w:r>
      <w:r w:rsidR="004D599B">
        <w:t>the 1</w:t>
      </w:r>
      <w:r w:rsidR="004D599B" w:rsidRPr="004D599B">
        <w:rPr>
          <w:vertAlign w:val="superscript"/>
        </w:rPr>
        <w:t>st</w:t>
      </w:r>
      <w:r w:rsidR="004D599B">
        <w:t xml:space="preserve"> </w:t>
      </w:r>
      <w:r w:rsidR="00DC1B8B" w:rsidRPr="007E6CAA">
        <w:t>Sick Leave Certificate</w:t>
      </w:r>
      <w:r w:rsidR="00EE1C9B" w:rsidRPr="007E6CAA">
        <w:t xml:space="preserve"> </w:t>
      </w:r>
      <w:r w:rsidR="00192AE2">
        <w:t>mentioned the fact</w:t>
      </w:r>
      <w:r w:rsidR="009E40B0" w:rsidRPr="007E6CAA">
        <w:t xml:space="preserve"> that the plaintiff </w:t>
      </w:r>
      <w:r w:rsidR="003C78BE" w:rsidRPr="007E6CAA">
        <w:t>was suffering from any “fever”</w:t>
      </w:r>
      <w:r w:rsidR="009E40B0" w:rsidRPr="007E6CAA">
        <w:t xml:space="preserve"> as claimed by him</w:t>
      </w:r>
      <w:r w:rsidR="00453377" w:rsidRPr="007E6CAA">
        <w:t xml:space="preserve"> at all</w:t>
      </w:r>
      <w:r w:rsidR="004D599B">
        <w:t>,</w:t>
      </w:r>
      <w:r w:rsidR="009E40B0" w:rsidRPr="007E6CAA">
        <w:t xml:space="preserve"> </w:t>
      </w:r>
      <w:r w:rsidR="004D599B">
        <w:t>l</w:t>
      </w:r>
      <w:r w:rsidR="009E40B0" w:rsidRPr="007E6CAA">
        <w:t xml:space="preserve">east </w:t>
      </w:r>
      <w:r w:rsidR="00453377" w:rsidRPr="007E6CAA">
        <w:t xml:space="preserve">did </w:t>
      </w:r>
      <w:r w:rsidR="009E40B0" w:rsidRPr="007E6CAA">
        <w:t>it state that the fever, if any, had continue</w:t>
      </w:r>
      <w:r w:rsidR="003C78BE" w:rsidRPr="007E6CAA">
        <w:t>d</w:t>
      </w:r>
      <w:r w:rsidR="009E40B0" w:rsidRPr="007E6CAA">
        <w:t xml:space="preserve"> until the third day after the </w:t>
      </w:r>
      <w:r w:rsidR="004D599B">
        <w:t>1</w:t>
      </w:r>
      <w:r w:rsidR="004D599B" w:rsidRPr="004D599B">
        <w:rPr>
          <w:vertAlign w:val="superscript"/>
        </w:rPr>
        <w:t>st</w:t>
      </w:r>
      <w:r w:rsidR="004D599B">
        <w:t xml:space="preserve"> </w:t>
      </w:r>
      <w:r w:rsidR="00DC1B8B" w:rsidRPr="007E6CAA">
        <w:t xml:space="preserve">Sick Leave Certificate </w:t>
      </w:r>
      <w:r w:rsidR="009E40B0" w:rsidRPr="007E6CAA">
        <w:t>was issued to him on Saturday, 13 Aug</w:t>
      </w:r>
      <w:r w:rsidR="002E4550" w:rsidRPr="007E6CAA">
        <w:t>ust</w:t>
      </w:r>
      <w:r w:rsidR="009E40B0" w:rsidRPr="007E6CAA">
        <w:t xml:space="preserve"> 2022.  </w:t>
      </w:r>
    </w:p>
    <w:p w14:paraId="0497AE60" w14:textId="77777777" w:rsidR="00485F80" w:rsidRPr="007E6CAA" w:rsidRDefault="00485F80" w:rsidP="00485F80">
      <w:pPr>
        <w:pStyle w:val="ListParagraph"/>
      </w:pPr>
    </w:p>
    <w:p w14:paraId="4A0941DC" w14:textId="69644C8A" w:rsidR="00C422FE" w:rsidRPr="007E6CAA" w:rsidRDefault="00485F80" w:rsidP="005A67E7">
      <w:pPr>
        <w:pStyle w:val="ListParagraph"/>
        <w:numPr>
          <w:ilvl w:val="0"/>
          <w:numId w:val="27"/>
        </w:numPr>
        <w:spacing w:line="360" w:lineRule="auto"/>
        <w:ind w:left="0" w:firstLine="0"/>
        <w:jc w:val="both"/>
      </w:pPr>
      <w:r w:rsidRPr="007E6CAA">
        <w:t xml:space="preserve">I </w:t>
      </w:r>
      <w:r w:rsidR="004D599B">
        <w:t xml:space="preserve">therefore </w:t>
      </w:r>
      <w:r w:rsidR="009E40B0" w:rsidRPr="007E6CAA">
        <w:t>demand</w:t>
      </w:r>
      <w:r w:rsidR="002E4550" w:rsidRPr="007E6CAA">
        <w:t xml:space="preserve">ed </w:t>
      </w:r>
      <w:r w:rsidR="009E40B0" w:rsidRPr="007E6CAA">
        <w:t>to see the original of th</w:t>
      </w:r>
      <w:r w:rsidR="00C422FE" w:rsidRPr="007E6CAA">
        <w:t>e</w:t>
      </w:r>
      <w:r w:rsidR="009E40B0" w:rsidRPr="007E6CAA">
        <w:t xml:space="preserve"> </w:t>
      </w:r>
      <w:r w:rsidR="00B971A2">
        <w:t>1</w:t>
      </w:r>
      <w:r w:rsidR="00B971A2" w:rsidRPr="00B971A2">
        <w:rPr>
          <w:vertAlign w:val="superscript"/>
        </w:rPr>
        <w:t>st</w:t>
      </w:r>
      <w:r w:rsidR="00B971A2">
        <w:t xml:space="preserve"> </w:t>
      </w:r>
      <w:r w:rsidR="00C422FE" w:rsidRPr="007E6CAA">
        <w:t>Sick Leave Certificate. At this point, I was</w:t>
      </w:r>
      <w:r w:rsidRPr="007E6CAA">
        <w:t xml:space="preserve"> told </w:t>
      </w:r>
      <w:r w:rsidR="00C422FE" w:rsidRPr="007E6CAA">
        <w:t xml:space="preserve">by </w:t>
      </w:r>
      <w:proofErr w:type="spellStart"/>
      <w:r w:rsidR="00C422FE" w:rsidRPr="007E6CAA">
        <w:t>Mr</w:t>
      </w:r>
      <w:proofErr w:type="spellEnd"/>
      <w:r w:rsidR="00C422FE" w:rsidRPr="007E6CAA">
        <w:t xml:space="preserve"> Tam </w:t>
      </w:r>
      <w:r w:rsidRPr="007E6CAA">
        <w:t>that</w:t>
      </w:r>
      <w:r w:rsidR="009E40B0" w:rsidRPr="007E6CAA">
        <w:t xml:space="preserve"> the plaintiff</w:t>
      </w:r>
      <w:r w:rsidR="002E4550" w:rsidRPr="007E6CAA">
        <w:t>’s</w:t>
      </w:r>
      <w:r w:rsidR="009E40B0" w:rsidRPr="007E6CAA">
        <w:t xml:space="preserve"> solicitors did not have </w:t>
      </w:r>
      <w:r w:rsidR="00C422FE" w:rsidRPr="007E6CAA">
        <w:t xml:space="preserve">the original </w:t>
      </w:r>
      <w:r w:rsidR="004D599B">
        <w:t xml:space="preserve">copy </w:t>
      </w:r>
      <w:r w:rsidR="00C422FE" w:rsidRPr="007E6CAA">
        <w:t>of the document</w:t>
      </w:r>
      <w:r w:rsidRPr="007E6CAA">
        <w:t>.</w:t>
      </w:r>
      <w:r w:rsidR="009E40B0" w:rsidRPr="007E6CAA">
        <w:t xml:space="preserve"> I was told that it would be on </w:t>
      </w:r>
      <w:r w:rsidRPr="007E6CAA">
        <w:t>its</w:t>
      </w:r>
      <w:r w:rsidR="002E4550" w:rsidRPr="007E6CAA">
        <w:t xml:space="preserve"> </w:t>
      </w:r>
      <w:r w:rsidR="009E40B0" w:rsidRPr="007E6CAA">
        <w:t xml:space="preserve">way to the </w:t>
      </w:r>
      <w:r w:rsidR="00FF0894" w:rsidRPr="007E6CAA">
        <w:t>court</w:t>
      </w:r>
      <w:r w:rsidR="009E40B0" w:rsidRPr="007E6CAA">
        <w:t xml:space="preserve"> while the proc</w:t>
      </w:r>
      <w:r w:rsidR="00B44D62" w:rsidRPr="007E6CAA">
        <w:t>eeding</w:t>
      </w:r>
      <w:r w:rsidRPr="007E6CAA">
        <w:t xml:space="preserve">s </w:t>
      </w:r>
      <w:r w:rsidR="00C422FE" w:rsidRPr="007E6CAA">
        <w:t>were</w:t>
      </w:r>
      <w:r w:rsidRPr="007E6CAA">
        <w:t xml:space="preserve"> taking</w:t>
      </w:r>
      <w:r w:rsidR="00B44D62" w:rsidRPr="007E6CAA">
        <w:t xml:space="preserve"> place.  </w:t>
      </w:r>
    </w:p>
    <w:p w14:paraId="60307C79" w14:textId="77777777" w:rsidR="00C422FE" w:rsidRPr="007E6CAA" w:rsidRDefault="00C422FE" w:rsidP="00C422FE">
      <w:pPr>
        <w:pStyle w:val="ListParagraph"/>
      </w:pPr>
    </w:p>
    <w:p w14:paraId="3F2408D8" w14:textId="77777777" w:rsidR="00C422FE" w:rsidRPr="007E6CAA" w:rsidRDefault="00B44D62" w:rsidP="005A67E7">
      <w:pPr>
        <w:pStyle w:val="ListParagraph"/>
        <w:numPr>
          <w:ilvl w:val="0"/>
          <w:numId w:val="27"/>
        </w:numPr>
        <w:spacing w:line="360" w:lineRule="auto"/>
        <w:ind w:left="0" w:firstLine="0"/>
        <w:jc w:val="both"/>
      </w:pPr>
      <w:r w:rsidRPr="007E6CAA">
        <w:t>Upon</w:t>
      </w:r>
      <w:r w:rsidR="009E40B0" w:rsidRPr="007E6CAA">
        <w:t xml:space="preserve"> </w:t>
      </w:r>
      <w:r w:rsidR="002E4550" w:rsidRPr="007E6CAA">
        <w:t xml:space="preserve">the </w:t>
      </w:r>
      <w:r w:rsidR="00FF0894" w:rsidRPr="007E6CAA">
        <w:t>court</w:t>
      </w:r>
      <w:r w:rsidR="00485F80" w:rsidRPr="007E6CAA">
        <w:t>’s further</w:t>
      </w:r>
      <w:r w:rsidR="009E40B0" w:rsidRPr="007E6CAA">
        <w:t xml:space="preserve"> enquiry, </w:t>
      </w:r>
      <w:proofErr w:type="spellStart"/>
      <w:r w:rsidR="009E40B0" w:rsidRPr="007E6CAA">
        <w:t>Mr</w:t>
      </w:r>
      <w:proofErr w:type="spellEnd"/>
      <w:r w:rsidR="009E40B0" w:rsidRPr="007E6CAA">
        <w:t xml:space="preserve"> Tam also informed the</w:t>
      </w:r>
      <w:r w:rsidRPr="007E6CAA">
        <w:t xml:space="preserve"> </w:t>
      </w:r>
      <w:r w:rsidR="00FF0894" w:rsidRPr="007E6CAA">
        <w:t>court</w:t>
      </w:r>
      <w:r w:rsidRPr="007E6CAA">
        <w:t xml:space="preserve"> that</w:t>
      </w:r>
      <w:r w:rsidR="008444F9" w:rsidRPr="007E6CAA">
        <w:t xml:space="preserve"> </w:t>
      </w:r>
      <w:r w:rsidRPr="007E6CAA">
        <w:t xml:space="preserve">his </w:t>
      </w:r>
      <w:r w:rsidR="008444F9" w:rsidRPr="007E6CAA">
        <w:t>instructing solicitors first found out about the plaintiff</w:t>
      </w:r>
      <w:r w:rsidR="00C91DA5" w:rsidRPr="007E6CAA">
        <w:t>’s</w:t>
      </w:r>
      <w:r w:rsidR="008444F9" w:rsidRPr="007E6CAA">
        <w:t xml:space="preserve"> alleged </w:t>
      </w:r>
      <w:r w:rsidR="002F4DC8" w:rsidRPr="007E6CAA">
        <w:t>“</w:t>
      </w:r>
      <w:r w:rsidR="008444F9" w:rsidRPr="007E6CAA">
        <w:t>fever</w:t>
      </w:r>
      <w:r w:rsidR="002F4DC8" w:rsidRPr="007E6CAA">
        <w:t>”</w:t>
      </w:r>
      <w:r w:rsidR="008444F9" w:rsidRPr="007E6CAA">
        <w:t xml:space="preserve"> at ro</w:t>
      </w:r>
      <w:r w:rsidRPr="007E6CAA">
        <w:t>und 11 am on Saturday, 13 Aug</w:t>
      </w:r>
      <w:r w:rsidR="007E4F1E" w:rsidRPr="007E6CAA">
        <w:t>ust</w:t>
      </w:r>
      <w:r w:rsidR="008444F9" w:rsidRPr="007E6CAA">
        <w:t xml:space="preserve"> 2022.  </w:t>
      </w:r>
    </w:p>
    <w:p w14:paraId="64742CF8" w14:textId="77777777" w:rsidR="00C422FE" w:rsidRPr="007E6CAA" w:rsidRDefault="00C422FE" w:rsidP="00C422FE">
      <w:pPr>
        <w:pStyle w:val="ListParagraph"/>
      </w:pPr>
    </w:p>
    <w:p w14:paraId="57EE1284" w14:textId="28D4D824" w:rsidR="005A67E7" w:rsidRPr="007E6CAA" w:rsidRDefault="008444F9" w:rsidP="005A67E7">
      <w:pPr>
        <w:pStyle w:val="ListParagraph"/>
        <w:numPr>
          <w:ilvl w:val="0"/>
          <w:numId w:val="27"/>
        </w:numPr>
        <w:spacing w:line="360" w:lineRule="auto"/>
        <w:ind w:left="0" w:firstLine="0"/>
        <w:jc w:val="both"/>
      </w:pPr>
      <w:r w:rsidRPr="007E6CAA">
        <w:t>As to</w:t>
      </w:r>
      <w:r w:rsidR="0023187A" w:rsidRPr="007E6CAA">
        <w:t xml:space="preserve"> why</w:t>
      </w:r>
      <w:r w:rsidRPr="007E6CAA">
        <w:t xml:space="preserve"> </w:t>
      </w:r>
      <w:r w:rsidR="00C422FE" w:rsidRPr="007E6CAA">
        <w:t>his</w:t>
      </w:r>
      <w:r w:rsidRPr="007E6CAA">
        <w:t xml:space="preserve"> instructi</w:t>
      </w:r>
      <w:r w:rsidR="007E4F1E" w:rsidRPr="007E6CAA">
        <w:t xml:space="preserve">ng </w:t>
      </w:r>
      <w:r w:rsidRPr="007E6CAA">
        <w:t>solicitor</w:t>
      </w:r>
      <w:r w:rsidR="00B44D62" w:rsidRPr="007E6CAA">
        <w:t>s</w:t>
      </w:r>
      <w:r w:rsidRPr="007E6CAA">
        <w:t xml:space="preserve"> had not </w:t>
      </w:r>
      <w:r w:rsidR="002F4DC8" w:rsidRPr="007E6CAA">
        <w:t>tried to obtain</w:t>
      </w:r>
      <w:r w:rsidR="0023187A" w:rsidRPr="007E6CAA">
        <w:t xml:space="preserve"> the original </w:t>
      </w:r>
      <w:r w:rsidR="00C422FE" w:rsidRPr="007E6CAA">
        <w:t xml:space="preserve">copy </w:t>
      </w:r>
      <w:r w:rsidR="0023187A" w:rsidRPr="007E6CAA">
        <w:t xml:space="preserve">of the </w:t>
      </w:r>
      <w:r w:rsidR="00B971A2">
        <w:t>1</w:t>
      </w:r>
      <w:r w:rsidR="00B971A2" w:rsidRPr="00B971A2">
        <w:rPr>
          <w:vertAlign w:val="superscript"/>
        </w:rPr>
        <w:t>st</w:t>
      </w:r>
      <w:r w:rsidR="00B971A2">
        <w:t xml:space="preserve"> </w:t>
      </w:r>
      <w:r w:rsidR="00C422FE" w:rsidRPr="007E6CAA">
        <w:t xml:space="preserve">Sick Leave Certificate </w:t>
      </w:r>
      <w:r w:rsidR="002F4DC8" w:rsidRPr="007E6CAA">
        <w:t>from the plaintiff</w:t>
      </w:r>
      <w:r w:rsidR="0023187A" w:rsidRPr="007E6CAA">
        <w:t xml:space="preserve"> between Saturday and the first day of trial </w:t>
      </w:r>
      <w:r w:rsidR="007E4F1E" w:rsidRPr="007E6CAA">
        <w:t xml:space="preserve">on </w:t>
      </w:r>
      <w:r w:rsidR="0023187A" w:rsidRPr="007E6CAA">
        <w:t>Monday, the only explanation given to</w:t>
      </w:r>
      <w:r w:rsidR="002F4DC8" w:rsidRPr="007E6CAA">
        <w:t xml:space="preserve"> the</w:t>
      </w:r>
      <w:r w:rsidR="0023187A" w:rsidRPr="007E6CAA">
        <w:t xml:space="preserve"> </w:t>
      </w:r>
      <w:r w:rsidR="00FF0894" w:rsidRPr="007E6CAA">
        <w:t>court</w:t>
      </w:r>
      <w:r w:rsidR="0023187A" w:rsidRPr="007E6CAA">
        <w:t xml:space="preserve"> </w:t>
      </w:r>
      <w:r w:rsidR="002F4DC8" w:rsidRPr="007E6CAA">
        <w:t xml:space="preserve">by </w:t>
      </w:r>
      <w:proofErr w:type="spellStart"/>
      <w:r w:rsidR="002F4DC8" w:rsidRPr="007E6CAA">
        <w:t>Mr</w:t>
      </w:r>
      <w:proofErr w:type="spellEnd"/>
      <w:r w:rsidR="002F4DC8" w:rsidRPr="007E6CAA">
        <w:t xml:space="preserve"> Tam </w:t>
      </w:r>
      <w:r w:rsidR="0023187A" w:rsidRPr="007E6CAA">
        <w:t>was that his instructing solicitor</w:t>
      </w:r>
      <w:r w:rsidR="002F4DC8" w:rsidRPr="007E6CAA">
        <w:t>s</w:t>
      </w:r>
      <w:r w:rsidR="0023187A" w:rsidRPr="007E6CAA">
        <w:t xml:space="preserve"> had contacted the plaintiff on Saturday by telephone and had requested the plaintiff to </w:t>
      </w:r>
      <w:r w:rsidR="0023187A" w:rsidRPr="007E6CAA">
        <w:lastRenderedPageBreak/>
        <w:t xml:space="preserve">provide the original copy of the </w:t>
      </w:r>
      <w:r w:rsidR="00B971A2">
        <w:t>1</w:t>
      </w:r>
      <w:r w:rsidR="00B971A2" w:rsidRPr="00B971A2">
        <w:rPr>
          <w:vertAlign w:val="superscript"/>
        </w:rPr>
        <w:t>st</w:t>
      </w:r>
      <w:r w:rsidR="00B971A2">
        <w:t xml:space="preserve"> </w:t>
      </w:r>
      <w:r w:rsidR="00C422FE" w:rsidRPr="007E6CAA">
        <w:t>Sick Leave Certificate</w:t>
      </w:r>
      <w:r w:rsidR="0023187A" w:rsidRPr="007E6CAA">
        <w:t xml:space="preserve">.  Upon the </w:t>
      </w:r>
      <w:r w:rsidR="00FF0894" w:rsidRPr="007E6CAA">
        <w:t>court</w:t>
      </w:r>
      <w:r w:rsidR="002F4DC8" w:rsidRPr="007E6CAA">
        <w:t>’s further</w:t>
      </w:r>
      <w:r w:rsidR="00B44D62" w:rsidRPr="007E6CAA">
        <w:t xml:space="preserve"> </w:t>
      </w:r>
      <w:r w:rsidR="0023187A" w:rsidRPr="007E6CAA">
        <w:t xml:space="preserve">enquiry as to why </w:t>
      </w:r>
      <w:r w:rsidR="00BB2C41" w:rsidRPr="007E6CAA">
        <w:t>that</w:t>
      </w:r>
      <w:r w:rsidR="0023187A" w:rsidRPr="007E6CAA">
        <w:t xml:space="preserve"> could not </w:t>
      </w:r>
      <w:r w:rsidR="00BB2C41" w:rsidRPr="007E6CAA">
        <w:t>have been obtained before the first day of trial, the a</w:t>
      </w:r>
      <w:r w:rsidR="00B44D62" w:rsidRPr="007E6CAA">
        <w:t xml:space="preserve">nswer given was that plaintiff </w:t>
      </w:r>
      <w:r w:rsidR="00B44D62" w:rsidRPr="007E6CAA">
        <w:rPr>
          <w:i/>
        </w:rPr>
        <w:t>“</w:t>
      </w:r>
      <w:r w:rsidR="00BB2C41" w:rsidRPr="007E6CAA">
        <w:rPr>
          <w:i/>
        </w:rPr>
        <w:t xml:space="preserve">was not willing to see </w:t>
      </w:r>
      <w:r w:rsidR="00B44D62" w:rsidRPr="007E6CAA">
        <w:rPr>
          <w:i/>
        </w:rPr>
        <w:t>anybody”</w:t>
      </w:r>
      <w:r w:rsidR="00BB2C41" w:rsidRPr="007E6CAA">
        <w:t>.</w:t>
      </w:r>
    </w:p>
    <w:p w14:paraId="6349256C" w14:textId="77777777" w:rsidR="008E7FA8" w:rsidRPr="007E6CAA" w:rsidRDefault="008E7FA8" w:rsidP="008E7FA8">
      <w:pPr>
        <w:pStyle w:val="ListParagraph"/>
      </w:pPr>
    </w:p>
    <w:p w14:paraId="082D876A" w14:textId="5CE782FC" w:rsidR="005A67E7" w:rsidRPr="007E6CAA" w:rsidRDefault="00B44D62" w:rsidP="005A67E7">
      <w:pPr>
        <w:pStyle w:val="ListParagraph"/>
        <w:numPr>
          <w:ilvl w:val="0"/>
          <w:numId w:val="27"/>
        </w:numPr>
        <w:spacing w:line="360" w:lineRule="auto"/>
        <w:ind w:left="0" w:firstLine="0"/>
        <w:jc w:val="both"/>
      </w:pPr>
      <w:r w:rsidRPr="007E6CAA">
        <w:t>While this dialogue</w:t>
      </w:r>
      <w:r w:rsidR="002F4DC8" w:rsidRPr="007E6CAA">
        <w:t xml:space="preserve"> was taking</w:t>
      </w:r>
      <w:r w:rsidR="00BB2C41" w:rsidRPr="007E6CAA">
        <w:t xml:space="preserve"> place between </w:t>
      </w:r>
      <w:r w:rsidRPr="007E6CAA">
        <w:t>the</w:t>
      </w:r>
      <w:r w:rsidR="00EB061B" w:rsidRPr="007E6CAA">
        <w:t xml:space="preserve"> bench </w:t>
      </w:r>
      <w:r w:rsidRPr="007E6CAA">
        <w:t xml:space="preserve">and </w:t>
      </w:r>
      <w:r w:rsidR="00BB2C41" w:rsidRPr="007E6CAA">
        <w:t>the bar,</w:t>
      </w:r>
      <w:r w:rsidR="002F4DC8" w:rsidRPr="007E6CAA">
        <w:t xml:space="preserve"> a message from the interpreter</w:t>
      </w:r>
      <w:r w:rsidR="00BB2C41" w:rsidRPr="007E6CAA">
        <w:t>s</w:t>
      </w:r>
      <w:r w:rsidR="002F4DC8" w:rsidRPr="007E6CAA">
        <w:t>’</w:t>
      </w:r>
      <w:r w:rsidR="00BB2C41" w:rsidRPr="007E6CAA">
        <w:t xml:space="preserve"> office came back</w:t>
      </w:r>
      <w:r w:rsidRPr="007E6CAA">
        <w:t xml:space="preserve"> </w:t>
      </w:r>
      <w:r w:rsidR="002F4DC8" w:rsidRPr="007E6CAA">
        <w:t>to</w:t>
      </w:r>
      <w:r w:rsidR="004D599B">
        <w:t xml:space="preserve"> my clerk </w:t>
      </w:r>
      <w:r w:rsidR="002F4DC8" w:rsidRPr="007E6CAA">
        <w:t>inform</w:t>
      </w:r>
      <w:r w:rsidR="004D599B">
        <w:t>ing</w:t>
      </w:r>
      <w:r w:rsidR="002F4DC8" w:rsidRPr="007E6CAA">
        <w:t xml:space="preserve"> her </w:t>
      </w:r>
      <w:r w:rsidRPr="007E6CAA">
        <w:t xml:space="preserve">that </w:t>
      </w:r>
      <w:r w:rsidR="00EB061B" w:rsidRPr="007E6CAA">
        <w:t xml:space="preserve">apparently </w:t>
      </w:r>
      <w:r w:rsidRPr="007E6CAA">
        <w:t>the plaintiff</w:t>
      </w:r>
      <w:r w:rsidR="00EB061B" w:rsidRPr="007E6CAA">
        <w:t xml:space="preserve">’s handling </w:t>
      </w:r>
      <w:r w:rsidR="00BB2C41" w:rsidRPr="007E6CAA">
        <w:t>solicitor, i</w:t>
      </w:r>
      <w:r w:rsidR="002F4DC8" w:rsidRPr="007E6CAA">
        <w:t>.</w:t>
      </w:r>
      <w:r w:rsidR="00BB2C41" w:rsidRPr="007E6CAA">
        <w:t>e</w:t>
      </w:r>
      <w:r w:rsidR="002F4DC8" w:rsidRPr="007E6CAA">
        <w:t>. the principal of the plaintiff</w:t>
      </w:r>
      <w:r w:rsidR="00C422FE" w:rsidRPr="007E6CAA">
        <w:t>’s</w:t>
      </w:r>
      <w:r w:rsidR="00A829E3" w:rsidRPr="007E6CAA">
        <w:t xml:space="preserve"> firm</w:t>
      </w:r>
      <w:r w:rsidR="00B971A2">
        <w:t>,</w:t>
      </w:r>
      <w:r w:rsidR="00A829E3" w:rsidRPr="007E6CAA">
        <w:t xml:space="preserve"> ha</w:t>
      </w:r>
      <w:r w:rsidR="00C422FE" w:rsidRPr="007E6CAA">
        <w:t>d</w:t>
      </w:r>
      <w:r w:rsidR="00A829E3" w:rsidRPr="007E6CAA">
        <w:t xml:space="preserve"> </w:t>
      </w:r>
      <w:r w:rsidR="002F4DC8" w:rsidRPr="007E6CAA">
        <w:t>“</w:t>
      </w:r>
      <w:proofErr w:type="spellStart"/>
      <w:r w:rsidR="00192AE2">
        <w:t>W</w:t>
      </w:r>
      <w:r w:rsidR="00A829E3" w:rsidRPr="007E6CAA">
        <w:t>hats</w:t>
      </w:r>
      <w:r w:rsidR="00192AE2">
        <w:t>A</w:t>
      </w:r>
      <w:r w:rsidRPr="007E6CAA">
        <w:t>pped</w:t>
      </w:r>
      <w:proofErr w:type="spellEnd"/>
      <w:r w:rsidR="00EB061B" w:rsidRPr="007E6CAA">
        <w:t xml:space="preserve">” </w:t>
      </w:r>
      <w:r w:rsidR="00A829E3" w:rsidRPr="007E6CAA">
        <w:t>to the freelance interpreter and i</w:t>
      </w:r>
      <w:r w:rsidRPr="007E6CAA">
        <w:t>nformed him that he did not need</w:t>
      </w:r>
      <w:r w:rsidR="00A829E3" w:rsidRPr="007E6CAA">
        <w:t xml:space="preserve"> to turn up to the </w:t>
      </w:r>
      <w:r w:rsidR="00FF0894" w:rsidRPr="007E6CAA">
        <w:t>court</w:t>
      </w:r>
      <w:r w:rsidR="00A829E3" w:rsidRPr="007E6CAA">
        <w:t xml:space="preserve"> on the first day of trial</w:t>
      </w:r>
      <w:r w:rsidR="004D599B">
        <w:t>. A</w:t>
      </w:r>
      <w:r w:rsidR="00B971A2">
        <w:t>ccording to the message sent,</w:t>
      </w:r>
      <w:r w:rsidRPr="007E6CAA">
        <w:t xml:space="preserve"> </w:t>
      </w:r>
      <w:r w:rsidRPr="007E6CAA">
        <w:rPr>
          <w:i/>
        </w:rPr>
        <w:t>“</w:t>
      </w:r>
      <w:r w:rsidR="00A829E3" w:rsidRPr="007E6CAA">
        <w:rPr>
          <w:i/>
        </w:rPr>
        <w:t xml:space="preserve">the plaintiff would not appear as the plaintiff will have to </w:t>
      </w:r>
      <w:r w:rsidR="00EB061B" w:rsidRPr="007E6CAA">
        <w:rPr>
          <w:i/>
        </w:rPr>
        <w:t xml:space="preserve">pay </w:t>
      </w:r>
      <w:r w:rsidRPr="007E6CAA">
        <w:rPr>
          <w:i/>
        </w:rPr>
        <w:t>for the interpreter’s expenses”</w:t>
      </w:r>
      <w:r w:rsidR="00A829E3" w:rsidRPr="007E6CAA">
        <w:t xml:space="preserve">. </w:t>
      </w:r>
      <w:r w:rsidR="003056F5" w:rsidRPr="007E6CAA">
        <w:t>That message was received</w:t>
      </w:r>
      <w:r w:rsidR="00A829E3" w:rsidRPr="007E6CAA">
        <w:t xml:space="preserve"> </w:t>
      </w:r>
      <w:r w:rsidR="003056F5" w:rsidRPr="007E6CAA">
        <w:t xml:space="preserve">by the freelance interpreter in the early hours of </w:t>
      </w:r>
      <w:r w:rsidR="00A829E3" w:rsidRPr="007E6CAA">
        <w:t>Sunday morning</w:t>
      </w:r>
      <w:r w:rsidR="00271F6F" w:rsidRPr="007E6CAA">
        <w:t xml:space="preserve">, </w:t>
      </w:r>
      <w:proofErr w:type="spellStart"/>
      <w:r w:rsidR="00C422FE" w:rsidRPr="007E6CAA">
        <w:t>ie</w:t>
      </w:r>
      <w:proofErr w:type="spellEnd"/>
      <w:r w:rsidR="00C422FE" w:rsidRPr="007E6CAA">
        <w:t xml:space="preserve"> at 03</w:t>
      </w:r>
      <w:r w:rsidR="004D599B">
        <w:t>4</w:t>
      </w:r>
      <w:r w:rsidR="00C422FE" w:rsidRPr="007E6CAA">
        <w:t xml:space="preserve">9 hours </w:t>
      </w:r>
      <w:r w:rsidR="003056F5" w:rsidRPr="007E6CAA">
        <w:t xml:space="preserve">on </w:t>
      </w:r>
      <w:r w:rsidR="00A829E3" w:rsidRPr="007E6CAA">
        <w:t>14 August 2022.</w:t>
      </w:r>
    </w:p>
    <w:p w14:paraId="55B0A58E" w14:textId="77777777" w:rsidR="00A829E3" w:rsidRPr="007E6CAA" w:rsidRDefault="00A829E3" w:rsidP="00A829E3">
      <w:pPr>
        <w:pStyle w:val="ListParagraph"/>
      </w:pPr>
    </w:p>
    <w:p w14:paraId="74CC0D54" w14:textId="04E5A041" w:rsidR="00113681" w:rsidRPr="007E6CAA" w:rsidRDefault="00A829E3" w:rsidP="009806D2">
      <w:pPr>
        <w:pStyle w:val="ListParagraph"/>
        <w:numPr>
          <w:ilvl w:val="0"/>
          <w:numId w:val="27"/>
        </w:numPr>
        <w:spacing w:line="360" w:lineRule="auto"/>
        <w:ind w:left="0" w:firstLine="0"/>
        <w:jc w:val="both"/>
        <w:rPr>
          <w:i/>
        </w:rPr>
      </w:pPr>
      <w:r w:rsidRPr="007E6CAA">
        <w:t>When asked why his instructin</w:t>
      </w:r>
      <w:r w:rsidR="00271F6F" w:rsidRPr="007E6CAA">
        <w:t>g</w:t>
      </w:r>
      <w:r w:rsidRPr="007E6CAA">
        <w:t xml:space="preserve"> </w:t>
      </w:r>
      <w:r w:rsidR="006E1C13" w:rsidRPr="007E6CAA">
        <w:t xml:space="preserve">solicitors </w:t>
      </w:r>
      <w:r w:rsidR="00D90F4D" w:rsidRPr="007E6CAA">
        <w:t>chose</w:t>
      </w:r>
      <w:r w:rsidR="00271F6F" w:rsidRPr="007E6CAA">
        <w:t xml:space="preserve"> </w:t>
      </w:r>
      <w:r w:rsidR="006E1C13" w:rsidRPr="007E6CAA">
        <w:t xml:space="preserve">to send such </w:t>
      </w:r>
      <w:r w:rsidR="00271F6F" w:rsidRPr="007E6CAA">
        <w:t>W</w:t>
      </w:r>
      <w:r w:rsidR="006E1C13" w:rsidRPr="007E6CAA">
        <w:t>hats</w:t>
      </w:r>
      <w:r w:rsidR="00271F6F" w:rsidRPr="007E6CAA">
        <w:t>A</w:t>
      </w:r>
      <w:r w:rsidR="006E1C13" w:rsidRPr="007E6CAA">
        <w:t>pp message to the freelance interpreter when</w:t>
      </w:r>
      <w:r w:rsidR="00D90F4D" w:rsidRPr="007E6CAA">
        <w:t xml:space="preserve"> there was a clear direction from</w:t>
      </w:r>
      <w:r w:rsidR="006E1C13" w:rsidRPr="007E6CAA">
        <w:t xml:space="preserve"> the </w:t>
      </w:r>
      <w:r w:rsidR="00FF0894" w:rsidRPr="007E6CAA">
        <w:t>court</w:t>
      </w:r>
      <w:r w:rsidR="00D90F4D" w:rsidRPr="007E6CAA">
        <w:t xml:space="preserve"> to</w:t>
      </w:r>
      <w:r w:rsidR="006E1C13" w:rsidRPr="007E6CAA">
        <w:t xml:space="preserve"> assign such </w:t>
      </w:r>
      <w:r w:rsidR="004D599B">
        <w:t xml:space="preserve">an </w:t>
      </w:r>
      <w:r w:rsidR="006E1C13" w:rsidRPr="007E6CAA">
        <w:t xml:space="preserve">interpreter to appear in </w:t>
      </w:r>
      <w:r w:rsidR="00FF0894" w:rsidRPr="007E6CAA">
        <w:t>court</w:t>
      </w:r>
      <w:r w:rsidR="00192AE2">
        <w:t xml:space="preserve"> on the first day </w:t>
      </w:r>
      <w:r w:rsidR="006E1C13" w:rsidRPr="007E6CAA">
        <w:t xml:space="preserve">of trial </w:t>
      </w:r>
      <w:r w:rsidR="00D90F4D" w:rsidRPr="007E6CAA">
        <w:t xml:space="preserve">in </w:t>
      </w:r>
      <w:r w:rsidR="00271F6F" w:rsidRPr="007E6CAA">
        <w:t xml:space="preserve">the event </w:t>
      </w:r>
      <w:r w:rsidR="006E1C13" w:rsidRPr="007E6CAA">
        <w:t>that the plaintiff</w:t>
      </w:r>
      <w:r w:rsidR="00271F6F" w:rsidRPr="007E6CAA">
        <w:t xml:space="preserve">’s </w:t>
      </w:r>
      <w:r w:rsidR="006E1C13" w:rsidRPr="007E6CAA">
        <w:t xml:space="preserve">solicitors </w:t>
      </w:r>
      <w:r w:rsidR="00B971A2">
        <w:t>ha</w:t>
      </w:r>
      <w:r w:rsidR="004D599B">
        <w:t>ve</w:t>
      </w:r>
      <w:r w:rsidR="00B971A2">
        <w:t xml:space="preserve"> </w:t>
      </w:r>
      <w:r w:rsidR="006E1C13" w:rsidRPr="007E6CAA">
        <w:t xml:space="preserve">failed to do so, </w:t>
      </w:r>
      <w:proofErr w:type="spellStart"/>
      <w:r w:rsidR="006E1C13" w:rsidRPr="007E6CAA">
        <w:t>Mr</w:t>
      </w:r>
      <w:proofErr w:type="spellEnd"/>
      <w:r w:rsidR="006E1C13" w:rsidRPr="007E6CAA">
        <w:t xml:space="preserve"> Tam could only inform the </w:t>
      </w:r>
      <w:r w:rsidR="00FF0894" w:rsidRPr="007E6CAA">
        <w:t>court</w:t>
      </w:r>
      <w:r w:rsidR="00A20E20" w:rsidRPr="007E6CAA">
        <w:t xml:space="preserve"> that </w:t>
      </w:r>
      <w:r w:rsidR="006E1C13" w:rsidRPr="007E6CAA">
        <w:t>his instruction</w:t>
      </w:r>
      <w:r w:rsidR="00D90F4D" w:rsidRPr="007E6CAA">
        <w:t>s</w:t>
      </w:r>
      <w:r w:rsidR="006E1C13" w:rsidRPr="007E6CAA">
        <w:t xml:space="preserve"> w</w:t>
      </w:r>
      <w:r w:rsidR="004D599B">
        <w:t>ere</w:t>
      </w:r>
      <w:r w:rsidR="006E1C13" w:rsidRPr="007E6CAA">
        <w:t xml:space="preserve"> </w:t>
      </w:r>
      <w:r w:rsidR="00BB1A38" w:rsidRPr="007E6CAA">
        <w:t xml:space="preserve">that </w:t>
      </w:r>
      <w:r w:rsidR="00113681" w:rsidRPr="007E6CAA">
        <w:t>his solicitors had in an earl</w:t>
      </w:r>
      <w:r w:rsidR="00BB1A38" w:rsidRPr="007E6CAA">
        <w:t>ier</w:t>
      </w:r>
      <w:r w:rsidR="00113681" w:rsidRPr="007E6CAA">
        <w:t xml:space="preserve"> message sent to </w:t>
      </w:r>
      <w:r w:rsidR="00EA1B1D" w:rsidRPr="007E6CAA">
        <w:t>the interpreter informing him</w:t>
      </w:r>
      <w:r w:rsidR="00113681" w:rsidRPr="007E6CAA">
        <w:t xml:space="preserve"> that </w:t>
      </w:r>
      <w:r w:rsidR="00113681" w:rsidRPr="007E6CAA">
        <w:rPr>
          <w:i/>
        </w:rPr>
        <w:t xml:space="preserve">“the plaintiff is sick and won’t be attending </w:t>
      </w:r>
      <w:r w:rsidR="00FF0894" w:rsidRPr="007E6CAA">
        <w:rPr>
          <w:i/>
        </w:rPr>
        <w:t>court</w:t>
      </w:r>
      <w:r w:rsidR="00113681" w:rsidRPr="007E6CAA">
        <w:rPr>
          <w:i/>
        </w:rPr>
        <w:t xml:space="preserve"> tomorrow, it is anticipated that </w:t>
      </w:r>
      <w:r w:rsidR="00BB1A38" w:rsidRPr="007E6CAA">
        <w:rPr>
          <w:i/>
        </w:rPr>
        <w:t xml:space="preserve">the </w:t>
      </w:r>
      <w:r w:rsidR="00113681" w:rsidRPr="007E6CAA">
        <w:rPr>
          <w:i/>
        </w:rPr>
        <w:t xml:space="preserve">trial won’t happened </w:t>
      </w:r>
      <w:r w:rsidR="009A06FD" w:rsidRPr="007E6CAA">
        <w:rPr>
          <w:i/>
        </w:rPr>
        <w:t xml:space="preserve">(sic) </w:t>
      </w:r>
      <w:r w:rsidR="00113681" w:rsidRPr="007E6CAA">
        <w:rPr>
          <w:i/>
        </w:rPr>
        <w:t>and your attendance is not required.”</w:t>
      </w:r>
    </w:p>
    <w:p w14:paraId="53283A10" w14:textId="77777777" w:rsidR="004D1AD4" w:rsidRPr="007E6CAA" w:rsidRDefault="004D1AD4" w:rsidP="00FD5040"/>
    <w:p w14:paraId="49485D0A" w14:textId="77777777" w:rsidR="00113681" w:rsidRPr="007E6CAA" w:rsidRDefault="00C23839" w:rsidP="00113681">
      <w:pPr>
        <w:pStyle w:val="ListParagraph"/>
        <w:numPr>
          <w:ilvl w:val="0"/>
          <w:numId w:val="27"/>
        </w:numPr>
        <w:spacing w:line="360" w:lineRule="auto"/>
        <w:ind w:left="0" w:firstLine="0"/>
        <w:jc w:val="both"/>
      </w:pPr>
      <w:r w:rsidRPr="007E6CAA">
        <w:t xml:space="preserve">The </w:t>
      </w:r>
      <w:r w:rsidR="00113681" w:rsidRPr="007E6CAA">
        <w:tab/>
      </w:r>
      <w:r w:rsidR="00D90F4D" w:rsidRPr="007E6CAA">
        <w:t>freelance interpreter</w:t>
      </w:r>
      <w:r w:rsidRPr="007E6CAA">
        <w:t>’s reply</w:t>
      </w:r>
      <w:r w:rsidR="00BB1A38" w:rsidRPr="007E6CAA">
        <w:t xml:space="preserve"> </w:t>
      </w:r>
      <w:r w:rsidR="00113681" w:rsidRPr="007E6CAA">
        <w:t>was</w:t>
      </w:r>
      <w:r w:rsidR="00BB1A38" w:rsidRPr="007E6CAA">
        <w:t>:</w:t>
      </w:r>
      <w:r w:rsidR="00113681" w:rsidRPr="007E6CAA">
        <w:t xml:space="preserve"> </w:t>
      </w:r>
      <w:r w:rsidR="00113681" w:rsidRPr="007E6CAA">
        <w:rPr>
          <w:i/>
        </w:rPr>
        <w:t>“OKOK”</w:t>
      </w:r>
      <w:r w:rsidR="00113681" w:rsidRPr="007E6CAA">
        <w:t xml:space="preserve">.  Then at 0934 </w:t>
      </w:r>
      <w:r w:rsidR="00BB1A38" w:rsidRPr="007E6CAA">
        <w:t xml:space="preserve">hours </w:t>
      </w:r>
      <w:r w:rsidR="00113681" w:rsidRPr="007E6CAA">
        <w:t>on the day of trial, the plaintiff</w:t>
      </w:r>
      <w:r w:rsidR="00BB1A38" w:rsidRPr="007E6CAA">
        <w:t>’s</w:t>
      </w:r>
      <w:r w:rsidR="009A06FD" w:rsidRPr="007E6CAA">
        <w:t xml:space="preserve"> handling solicitor</w:t>
      </w:r>
      <w:r w:rsidR="00113681" w:rsidRPr="007E6CAA">
        <w:t xml:space="preserve"> sen</w:t>
      </w:r>
      <w:r w:rsidR="00BB1A38" w:rsidRPr="007E6CAA">
        <w:t xml:space="preserve">t </w:t>
      </w:r>
      <w:r w:rsidR="00113681" w:rsidRPr="007E6CAA">
        <w:t xml:space="preserve">a second message to </w:t>
      </w:r>
      <w:r w:rsidR="00BB1A38" w:rsidRPr="007E6CAA">
        <w:t xml:space="preserve">the </w:t>
      </w:r>
      <w:r w:rsidR="00113681" w:rsidRPr="007E6CAA">
        <w:t xml:space="preserve">interpreter saying that: </w:t>
      </w:r>
      <w:r w:rsidR="00113681" w:rsidRPr="007E6CAA">
        <w:rPr>
          <w:i/>
        </w:rPr>
        <w:t>“If required, I will ke</w:t>
      </w:r>
      <w:r w:rsidRPr="007E6CAA">
        <w:rPr>
          <w:i/>
        </w:rPr>
        <w:t>ep you inform</w:t>
      </w:r>
      <w:r w:rsidR="00BB1A38" w:rsidRPr="007E6CAA">
        <w:rPr>
          <w:i/>
        </w:rPr>
        <w:t>ed</w:t>
      </w:r>
      <w:r w:rsidRPr="007E6CAA">
        <w:rPr>
          <w:i/>
        </w:rPr>
        <w:t>.  Just be standby</w:t>
      </w:r>
      <w:r w:rsidR="00BB1A38" w:rsidRPr="007E6CAA">
        <w:rPr>
          <w:i/>
        </w:rPr>
        <w:t xml:space="preserve"> (sic).</w:t>
      </w:r>
      <w:r w:rsidR="00113681" w:rsidRPr="007E6CAA">
        <w:rPr>
          <w:i/>
        </w:rPr>
        <w:t>”</w:t>
      </w:r>
      <w:r w:rsidR="00113681" w:rsidRPr="007E6CAA">
        <w:t xml:space="preserve">  And</w:t>
      </w:r>
      <w:r w:rsidRPr="007E6CAA">
        <w:t xml:space="preserve"> the </w:t>
      </w:r>
      <w:r w:rsidR="00D90F4D" w:rsidRPr="007E6CAA">
        <w:t>freelance interpreter’s</w:t>
      </w:r>
      <w:r w:rsidRPr="007E6CAA">
        <w:t xml:space="preserve"> answer was </w:t>
      </w:r>
      <w:r w:rsidR="00BB1A38" w:rsidRPr="007E6CAA">
        <w:t xml:space="preserve">pertinent </w:t>
      </w:r>
      <w:r w:rsidR="00D90F4D" w:rsidRPr="007E6CAA">
        <w:t>when</w:t>
      </w:r>
      <w:r w:rsidR="00EA1B1D" w:rsidRPr="007E6CAA">
        <w:t xml:space="preserve"> he</w:t>
      </w:r>
      <w:r w:rsidR="00D90F4D" w:rsidRPr="007E6CAA">
        <w:t xml:space="preserve"> </w:t>
      </w:r>
      <w:r w:rsidR="00113681" w:rsidRPr="007E6CAA">
        <w:t>answer</w:t>
      </w:r>
      <w:r w:rsidR="00BB1A38" w:rsidRPr="007E6CAA">
        <w:t>ed</w:t>
      </w:r>
      <w:r w:rsidR="00113681" w:rsidRPr="007E6CAA">
        <w:t xml:space="preserve">: </w:t>
      </w:r>
      <w:r w:rsidR="00113681" w:rsidRPr="007E6CAA">
        <w:rPr>
          <w:i/>
        </w:rPr>
        <w:t xml:space="preserve">“????” </w:t>
      </w:r>
      <w:r w:rsidR="00BB1A38" w:rsidRPr="007E6CAA">
        <w:rPr>
          <w:i/>
        </w:rPr>
        <w:t xml:space="preserve"> </w:t>
      </w:r>
      <w:r w:rsidR="00113681" w:rsidRPr="007E6CAA">
        <w:rPr>
          <w:i/>
        </w:rPr>
        <w:t>“Is there any trial or not?”</w:t>
      </w:r>
      <w:r w:rsidR="00113681" w:rsidRPr="007E6CAA">
        <w:t xml:space="preserve">. </w:t>
      </w:r>
    </w:p>
    <w:p w14:paraId="782631AE" w14:textId="77777777" w:rsidR="00113681" w:rsidRPr="007E6CAA" w:rsidRDefault="00113681" w:rsidP="00113681">
      <w:pPr>
        <w:pStyle w:val="ListParagraph"/>
      </w:pPr>
    </w:p>
    <w:p w14:paraId="6C4CD360" w14:textId="55D7AD9F" w:rsidR="00113681" w:rsidRPr="007E6CAA" w:rsidRDefault="00113681" w:rsidP="00113681">
      <w:pPr>
        <w:pStyle w:val="ListParagraph"/>
        <w:numPr>
          <w:ilvl w:val="0"/>
          <w:numId w:val="27"/>
        </w:numPr>
        <w:spacing w:line="360" w:lineRule="auto"/>
        <w:ind w:left="0" w:firstLine="0"/>
        <w:jc w:val="both"/>
      </w:pPr>
      <w:r w:rsidRPr="007E6CAA">
        <w:t>In other word</w:t>
      </w:r>
      <w:r w:rsidR="00287E56" w:rsidRPr="007E6CAA">
        <w:t>s</w:t>
      </w:r>
      <w:r w:rsidRPr="007E6CAA">
        <w:t>, what the principal of the plaintiff’s solicitors</w:t>
      </w:r>
      <w:r w:rsidR="009A06FD" w:rsidRPr="007E6CAA">
        <w:t xml:space="preserve"> </w:t>
      </w:r>
      <w:r w:rsidRPr="007E6CAA">
        <w:t xml:space="preserve">did </w:t>
      </w:r>
      <w:r w:rsidR="004D599B">
        <w:t>was</w:t>
      </w:r>
      <w:r w:rsidR="009A06FD" w:rsidRPr="007E6CAA">
        <w:t>,</w:t>
      </w:r>
      <w:r w:rsidR="007F2611" w:rsidRPr="007E6CAA">
        <w:t xml:space="preserve"> in </w:t>
      </w:r>
      <w:r w:rsidRPr="007E6CAA">
        <w:t xml:space="preserve">complete defiance of the </w:t>
      </w:r>
      <w:r w:rsidR="00FF0894" w:rsidRPr="007E6CAA">
        <w:t>court</w:t>
      </w:r>
      <w:r w:rsidRPr="007E6CAA">
        <w:t xml:space="preserve">’s </w:t>
      </w:r>
      <w:r w:rsidR="004D599B">
        <w:t>order/</w:t>
      </w:r>
      <w:r w:rsidR="002A1F82">
        <w:t>direction</w:t>
      </w:r>
      <w:r w:rsidRPr="007E6CAA">
        <w:t xml:space="preserve"> </w:t>
      </w:r>
      <w:r w:rsidR="004D599B">
        <w:t xml:space="preserve">to </w:t>
      </w:r>
      <w:r w:rsidR="00C23839" w:rsidRPr="007E6CAA">
        <w:t>ask the interpreter</w:t>
      </w:r>
      <w:r w:rsidRPr="007E6CAA">
        <w:t xml:space="preserve"> not to turn up to </w:t>
      </w:r>
      <w:r w:rsidR="00FF0894" w:rsidRPr="007E6CAA">
        <w:t>court</w:t>
      </w:r>
      <w:r w:rsidRPr="007E6CAA">
        <w:t xml:space="preserve"> on the</w:t>
      </w:r>
      <w:r w:rsidR="007F2611" w:rsidRPr="007E6CAA">
        <w:t xml:space="preserve"> first</w:t>
      </w:r>
      <w:r w:rsidRPr="007E6CAA">
        <w:t xml:space="preserve"> day of trial just because he </w:t>
      </w:r>
      <w:r w:rsidR="004D599B">
        <w:t>thought</w:t>
      </w:r>
      <w:r w:rsidRPr="007E6CAA">
        <w:t xml:space="preserve"> that the </w:t>
      </w:r>
      <w:r w:rsidR="00FF0894" w:rsidRPr="007E6CAA">
        <w:t>court</w:t>
      </w:r>
      <w:r w:rsidRPr="007E6CAA">
        <w:t xml:space="preserve"> would </w:t>
      </w:r>
      <w:r w:rsidR="004D599B">
        <w:t>lik</w:t>
      </w:r>
      <w:r w:rsidR="009A06FD" w:rsidRPr="007E6CAA">
        <w:t xml:space="preserve">ely </w:t>
      </w:r>
      <w:r w:rsidRPr="007E6CAA">
        <w:t xml:space="preserve">grant </w:t>
      </w:r>
      <w:r w:rsidR="004D599B">
        <w:t xml:space="preserve">leave to </w:t>
      </w:r>
      <w:r w:rsidRPr="007E6CAA">
        <w:t>the plai</w:t>
      </w:r>
      <w:r w:rsidR="00C23839" w:rsidRPr="007E6CAA">
        <w:t>ntiff to adjourn</w:t>
      </w:r>
      <w:r w:rsidR="00213C0A" w:rsidRPr="007E6CAA">
        <w:t xml:space="preserve"> </w:t>
      </w:r>
      <w:r w:rsidR="007F2611" w:rsidRPr="007E6CAA">
        <w:t xml:space="preserve">the </w:t>
      </w:r>
      <w:r w:rsidRPr="007E6CAA">
        <w:t xml:space="preserve">trial on the alleged ground that he was “sick”.  I </w:t>
      </w:r>
      <w:r w:rsidR="009A06FD" w:rsidRPr="007E6CAA">
        <w:t xml:space="preserve">told </w:t>
      </w:r>
      <w:proofErr w:type="spellStart"/>
      <w:r w:rsidR="009A06FD" w:rsidRPr="007E6CAA">
        <w:t>Mr</w:t>
      </w:r>
      <w:proofErr w:type="spellEnd"/>
      <w:r w:rsidR="009A06FD" w:rsidRPr="007E6CAA">
        <w:t xml:space="preserve"> Tam</w:t>
      </w:r>
      <w:r w:rsidR="007F2611" w:rsidRPr="007E6CAA">
        <w:t xml:space="preserve"> that this does</w:t>
      </w:r>
      <w:r w:rsidRPr="007E6CAA">
        <w:t xml:space="preserve"> not o</w:t>
      </w:r>
      <w:r w:rsidR="00C23839" w:rsidRPr="007E6CAA">
        <w:t>nly display a complete</w:t>
      </w:r>
      <w:r w:rsidR="00B971A2">
        <w:t>ly</w:t>
      </w:r>
      <w:r w:rsidR="00C23839" w:rsidRPr="007E6CAA">
        <w:t xml:space="preserve"> arrog</w:t>
      </w:r>
      <w:r w:rsidR="007F2611" w:rsidRPr="007E6CAA">
        <w:t xml:space="preserve">ant </w:t>
      </w:r>
      <w:r w:rsidR="004615B5" w:rsidRPr="007E6CAA">
        <w:t xml:space="preserve">and disrespectful </w:t>
      </w:r>
      <w:r w:rsidR="007F2611" w:rsidRPr="007E6CAA">
        <w:t>attitude</w:t>
      </w:r>
      <w:r w:rsidRPr="007E6CAA">
        <w:t xml:space="preserve"> on the part of the p</w:t>
      </w:r>
      <w:r w:rsidR="00C23839" w:rsidRPr="007E6CAA">
        <w:t>laintiff’s solicitors</w:t>
      </w:r>
      <w:r w:rsidR="004615B5" w:rsidRPr="007E6CAA">
        <w:t xml:space="preserve"> towards the court,</w:t>
      </w:r>
      <w:r w:rsidR="007F2611" w:rsidRPr="007E6CAA">
        <w:t xml:space="preserve"> I consider</w:t>
      </w:r>
      <w:r w:rsidR="004615B5" w:rsidRPr="007E6CAA">
        <w:t xml:space="preserve"> in fact</w:t>
      </w:r>
      <w:r w:rsidR="00C23839" w:rsidRPr="007E6CAA">
        <w:t xml:space="preserve"> it was bo</w:t>
      </w:r>
      <w:r w:rsidR="007F2611" w:rsidRPr="007E6CAA">
        <w:t xml:space="preserve">rdering on </w:t>
      </w:r>
      <w:r w:rsidRPr="007E6CAA">
        <w:t>contempt.</w:t>
      </w:r>
    </w:p>
    <w:p w14:paraId="00043BBD" w14:textId="62303FDB" w:rsidR="00B971A2" w:rsidRPr="007E6CAA" w:rsidRDefault="00B971A2" w:rsidP="00E76B20"/>
    <w:p w14:paraId="2D1BE912" w14:textId="77777777" w:rsidR="00113681" w:rsidRPr="007E6CAA" w:rsidRDefault="00113681" w:rsidP="00113681">
      <w:pPr>
        <w:pStyle w:val="ListParagraph"/>
        <w:spacing w:line="360" w:lineRule="auto"/>
        <w:ind w:left="0"/>
        <w:jc w:val="both"/>
        <w:rPr>
          <w:i/>
        </w:rPr>
      </w:pPr>
      <w:r w:rsidRPr="007E6CAA">
        <w:rPr>
          <w:i/>
        </w:rPr>
        <w:t xml:space="preserve">History of setting down the case for trial </w:t>
      </w:r>
    </w:p>
    <w:p w14:paraId="22C93427" w14:textId="77777777" w:rsidR="00113681" w:rsidRPr="007E6CAA" w:rsidRDefault="00113681" w:rsidP="00113681">
      <w:pPr>
        <w:pStyle w:val="ListParagraph"/>
        <w:spacing w:line="360" w:lineRule="auto"/>
        <w:ind w:left="0"/>
        <w:jc w:val="both"/>
      </w:pPr>
    </w:p>
    <w:p w14:paraId="1BE28321" w14:textId="6687C9FD" w:rsidR="00113681" w:rsidRPr="007E6CAA" w:rsidRDefault="00B971A2" w:rsidP="00C863AF">
      <w:pPr>
        <w:pStyle w:val="ListParagraph"/>
        <w:numPr>
          <w:ilvl w:val="0"/>
          <w:numId w:val="27"/>
        </w:numPr>
        <w:spacing w:line="360" w:lineRule="auto"/>
        <w:ind w:left="0" w:firstLine="0"/>
        <w:jc w:val="both"/>
      </w:pPr>
      <w:r>
        <w:t>Upon further enquiries, i</w:t>
      </w:r>
      <w:r w:rsidR="00113681" w:rsidRPr="007E6CAA">
        <w:t>t</w:t>
      </w:r>
      <w:r w:rsidR="00213C0A" w:rsidRPr="007E6CAA">
        <w:t xml:space="preserve"> is </w:t>
      </w:r>
      <w:r w:rsidR="00113681" w:rsidRPr="007E6CAA">
        <w:t xml:space="preserve">to be noted that the history of setting down this case for trial was </w:t>
      </w:r>
      <w:r w:rsidR="007F2611" w:rsidRPr="007E6CAA">
        <w:t xml:space="preserve">also </w:t>
      </w:r>
      <w:r w:rsidR="00113681" w:rsidRPr="007E6CAA">
        <w:t>an unusual</w:t>
      </w:r>
      <w:r w:rsidR="007F2611" w:rsidRPr="007E6CAA">
        <w:t xml:space="preserve"> </w:t>
      </w:r>
      <w:r w:rsidR="00113681" w:rsidRPr="007E6CAA">
        <w:t>one.  General</w:t>
      </w:r>
      <w:r w:rsidR="004D599B">
        <w:t>ly</w:t>
      </w:r>
      <w:r w:rsidR="00113681" w:rsidRPr="007E6CAA">
        <w:t xml:space="preserve"> speaking, a plaintiff who </w:t>
      </w:r>
      <w:r w:rsidR="007F2611" w:rsidRPr="007E6CAA">
        <w:t xml:space="preserve">has </w:t>
      </w:r>
      <w:r w:rsidR="00113681" w:rsidRPr="007E6CAA">
        <w:t xml:space="preserve">initiated a claim would be keen to </w:t>
      </w:r>
      <w:r w:rsidRPr="007E6CAA">
        <w:t>pursue</w:t>
      </w:r>
      <w:r w:rsidR="00213C0A" w:rsidRPr="007E6CAA">
        <w:t xml:space="preserve"> </w:t>
      </w:r>
      <w:r w:rsidR="00113681" w:rsidRPr="007E6CAA">
        <w:t xml:space="preserve">his claim </w:t>
      </w:r>
      <w:r w:rsidR="007F2611" w:rsidRPr="007E6CAA">
        <w:t xml:space="preserve">against a defendant </w:t>
      </w:r>
      <w:r w:rsidR="00113681" w:rsidRPr="007E6CAA">
        <w:t xml:space="preserve">and would </w:t>
      </w:r>
      <w:r w:rsidR="00213C0A" w:rsidRPr="007E6CAA">
        <w:t>prosecute</w:t>
      </w:r>
      <w:r w:rsidR="00113681" w:rsidRPr="007E6CAA">
        <w:t xml:space="preserve"> the action with reasonable diligence.</w:t>
      </w:r>
      <w:r w:rsidR="00C863AF" w:rsidRPr="007E6CAA">
        <w:t xml:space="preserve">  </w:t>
      </w:r>
      <w:r w:rsidR="00113681" w:rsidRPr="007E6CAA">
        <w:t xml:space="preserve">Thus, a claimant in a PI </w:t>
      </w:r>
      <w:r w:rsidR="00213C0A" w:rsidRPr="007E6CAA">
        <w:t>c</w:t>
      </w:r>
      <w:r w:rsidR="00113681" w:rsidRPr="007E6CAA">
        <w:t xml:space="preserve">ase would </w:t>
      </w:r>
      <w:r w:rsidR="007F2611" w:rsidRPr="007E6CAA">
        <w:t xml:space="preserve">usually </w:t>
      </w:r>
      <w:r w:rsidR="00113681" w:rsidRPr="007E6CAA">
        <w:t xml:space="preserve">be the </w:t>
      </w:r>
      <w:r w:rsidR="004615B5" w:rsidRPr="007E6CAA">
        <w:t>party</w:t>
      </w:r>
      <w:r w:rsidR="00113681" w:rsidRPr="007E6CAA">
        <w:t xml:space="preserve"> who would be keen to set down </w:t>
      </w:r>
      <w:r w:rsidR="00C863AF" w:rsidRPr="007E6CAA">
        <w:t xml:space="preserve">the case once the PI </w:t>
      </w:r>
      <w:r w:rsidR="007F2611" w:rsidRPr="007E6CAA">
        <w:t>m</w:t>
      </w:r>
      <w:r w:rsidR="00113681" w:rsidRPr="007E6CAA">
        <w:t>aster certif</w:t>
      </w:r>
      <w:r w:rsidR="00213C0A" w:rsidRPr="007E6CAA">
        <w:t>ied</w:t>
      </w:r>
      <w:r w:rsidR="007F2611" w:rsidRPr="007E6CAA">
        <w:t xml:space="preserve"> that the case</w:t>
      </w:r>
      <w:r w:rsidR="00113681" w:rsidRPr="007E6CAA">
        <w:t xml:space="preserve"> is ready to go to trial.  However,</w:t>
      </w:r>
      <w:r w:rsidR="00C863AF" w:rsidRPr="007E6CAA">
        <w:t xml:space="preserve"> in this case, the history</w:t>
      </w:r>
      <w:r w:rsidR="00213C0A" w:rsidRPr="007E6CAA">
        <w:t xml:space="preserve"> reveals</w:t>
      </w:r>
      <w:r w:rsidR="007F2611" w:rsidRPr="007E6CAA">
        <w:t xml:space="preserve"> that both</w:t>
      </w:r>
      <w:r w:rsidR="00213C0A" w:rsidRPr="007E6CAA">
        <w:t xml:space="preserve"> </w:t>
      </w:r>
      <w:r w:rsidR="00113681" w:rsidRPr="007E6CAA">
        <w:t xml:space="preserve">the plaintiff and his </w:t>
      </w:r>
      <w:r w:rsidR="00DA27BE" w:rsidRPr="007E6CAA">
        <w:t xml:space="preserve">solicitors </w:t>
      </w:r>
      <w:r w:rsidR="00113681" w:rsidRPr="007E6CAA">
        <w:t>had been dragging their feet</w:t>
      </w:r>
      <w:r>
        <w:t xml:space="preserve"> almost from the moment the PI master gave them leave to set down the case for trial</w:t>
      </w:r>
      <w:r w:rsidR="00113681" w:rsidRPr="007E6CAA">
        <w:t>.</w:t>
      </w:r>
    </w:p>
    <w:p w14:paraId="5BCD3CFD" w14:textId="77777777" w:rsidR="00113681" w:rsidRPr="007E6CAA" w:rsidRDefault="00113681" w:rsidP="00113681">
      <w:pPr>
        <w:pStyle w:val="ListParagraph"/>
      </w:pPr>
    </w:p>
    <w:p w14:paraId="6BA991FF" w14:textId="340EE81E" w:rsidR="00113681" w:rsidRPr="007E6CAA" w:rsidRDefault="00B971A2" w:rsidP="00113681">
      <w:pPr>
        <w:pStyle w:val="ListParagraph"/>
        <w:numPr>
          <w:ilvl w:val="0"/>
          <w:numId w:val="27"/>
        </w:numPr>
        <w:spacing w:line="360" w:lineRule="auto"/>
        <w:ind w:left="0" w:firstLine="0"/>
        <w:jc w:val="both"/>
      </w:pPr>
      <w:r>
        <w:t>For example, d</w:t>
      </w:r>
      <w:r w:rsidR="00113681" w:rsidRPr="007E6CAA">
        <w:t xml:space="preserve">espite the </w:t>
      </w:r>
      <w:r w:rsidR="00DA27BE" w:rsidRPr="007E6CAA">
        <w:t>o</w:t>
      </w:r>
      <w:r w:rsidR="00113681" w:rsidRPr="007E6CAA">
        <w:t xml:space="preserve">rder given by Master Matthew Leung on 10 November 2021 to allow this action </w:t>
      </w:r>
      <w:r w:rsidR="00DA27BE" w:rsidRPr="007E6CAA">
        <w:t>b</w:t>
      </w:r>
      <w:r w:rsidR="00113681" w:rsidRPr="007E6CAA">
        <w:t>e set down for trial</w:t>
      </w:r>
      <w:r w:rsidR="007F2611" w:rsidRPr="007E6CAA">
        <w:t xml:space="preserve"> before a bilingual j</w:t>
      </w:r>
      <w:r w:rsidR="00113681" w:rsidRPr="007E6CAA">
        <w:t>udge i</w:t>
      </w:r>
      <w:r w:rsidR="00BB0E46" w:rsidRPr="007E6CAA">
        <w:t xml:space="preserve">n the </w:t>
      </w:r>
      <w:r w:rsidR="007F2611" w:rsidRPr="007E6CAA">
        <w:t>running l</w:t>
      </w:r>
      <w:r w:rsidR="00BB0E46" w:rsidRPr="007E6CAA">
        <w:t xml:space="preserve">ist not to be warned </w:t>
      </w:r>
      <w:r w:rsidR="00113681" w:rsidRPr="007E6CAA">
        <w:t>before 30 March 202</w:t>
      </w:r>
      <w:r w:rsidR="004D599B">
        <w:t>2</w:t>
      </w:r>
      <w:r w:rsidR="00113681" w:rsidRPr="007E6CAA">
        <w:t xml:space="preserve">, the plaintiff </w:t>
      </w:r>
      <w:r w:rsidR="007F2611" w:rsidRPr="007E6CAA">
        <w:t>and his</w:t>
      </w:r>
      <w:r w:rsidR="00BB0E46" w:rsidRPr="007E6CAA">
        <w:t xml:space="preserve"> </w:t>
      </w:r>
      <w:r w:rsidR="00113681" w:rsidRPr="007E6CAA">
        <w:t xml:space="preserve">solicitors had failed to file </w:t>
      </w:r>
      <w:r w:rsidR="007F2611" w:rsidRPr="007E6CAA">
        <w:t xml:space="preserve">such </w:t>
      </w:r>
      <w:r w:rsidR="00113681" w:rsidRPr="007E6CAA">
        <w:t>an application b</w:t>
      </w:r>
      <w:r w:rsidR="00ED4583" w:rsidRPr="007E6CAA">
        <w:t>y the specifi</w:t>
      </w:r>
      <w:r w:rsidR="00DA27BE" w:rsidRPr="007E6CAA">
        <w:t>ed</w:t>
      </w:r>
      <w:r w:rsidR="005751D8" w:rsidRPr="007E6CAA">
        <w:t xml:space="preserve"> deadline</w:t>
      </w:r>
      <w:r w:rsidR="00ED4583" w:rsidRPr="007E6CAA">
        <w:t xml:space="preserve"> under </w:t>
      </w:r>
      <w:r w:rsidR="00DA27BE" w:rsidRPr="007E6CAA">
        <w:t>the o</w:t>
      </w:r>
      <w:r w:rsidR="005751D8" w:rsidRPr="007E6CAA">
        <w:t>rder which fell</w:t>
      </w:r>
      <w:r w:rsidR="00113681" w:rsidRPr="007E6CAA">
        <w:t xml:space="preserve"> on 14 February 202</w:t>
      </w:r>
      <w:r w:rsidR="004D599B">
        <w:t>2</w:t>
      </w:r>
      <w:r w:rsidR="00113681" w:rsidRPr="007E6CAA">
        <w:t xml:space="preserve">.  </w:t>
      </w:r>
    </w:p>
    <w:p w14:paraId="6352C68A" w14:textId="77777777" w:rsidR="00113681" w:rsidRPr="007E6CAA" w:rsidRDefault="00113681" w:rsidP="00113681">
      <w:pPr>
        <w:pStyle w:val="ListParagraph"/>
      </w:pPr>
    </w:p>
    <w:p w14:paraId="79979357" w14:textId="7CEC4541" w:rsidR="00113681" w:rsidRPr="007E6CAA" w:rsidRDefault="005751D8" w:rsidP="00113681">
      <w:pPr>
        <w:pStyle w:val="ListParagraph"/>
        <w:numPr>
          <w:ilvl w:val="0"/>
          <w:numId w:val="27"/>
        </w:numPr>
        <w:spacing w:line="360" w:lineRule="auto"/>
        <w:ind w:left="0" w:firstLine="0"/>
        <w:jc w:val="both"/>
      </w:pPr>
      <w:r w:rsidRPr="007E6CAA">
        <w:lastRenderedPageBreak/>
        <w:t>In a</w:t>
      </w:r>
      <w:r w:rsidR="00113681" w:rsidRPr="007E6CAA">
        <w:t xml:space="preserve"> lett</w:t>
      </w:r>
      <w:r w:rsidR="00BB0E46" w:rsidRPr="007E6CAA">
        <w:t>er dated 2</w:t>
      </w:r>
      <w:r w:rsidR="004D599B">
        <w:t>5</w:t>
      </w:r>
      <w:r w:rsidR="00BB0E46" w:rsidRPr="007E6CAA">
        <w:t xml:space="preserve"> February 202</w:t>
      </w:r>
      <w:r w:rsidR="004D599B">
        <w:t>2</w:t>
      </w:r>
      <w:r w:rsidR="00BB0E46" w:rsidRPr="007E6CAA">
        <w:t xml:space="preserve">, the </w:t>
      </w:r>
      <w:r w:rsidR="00DA27BE" w:rsidRPr="007E6CAA">
        <w:t>d</w:t>
      </w:r>
      <w:r w:rsidR="00113681" w:rsidRPr="007E6CAA">
        <w:t xml:space="preserve">efendant’s solicitors </w:t>
      </w:r>
      <w:r w:rsidR="00BB0E46" w:rsidRPr="007E6CAA">
        <w:t>repo</w:t>
      </w:r>
      <w:r w:rsidR="004615B5" w:rsidRPr="007E6CAA">
        <w:t xml:space="preserve">rted to the </w:t>
      </w:r>
      <w:r w:rsidRPr="007E6CAA">
        <w:t>m</w:t>
      </w:r>
      <w:r w:rsidR="00F53AA7" w:rsidRPr="007E6CAA">
        <w:t>aster that the p</w:t>
      </w:r>
      <w:r w:rsidR="00EE1894" w:rsidRPr="007E6CAA">
        <w:t xml:space="preserve">laintiff had failed to comply with the </w:t>
      </w:r>
      <w:r w:rsidR="00DA27BE" w:rsidRPr="007E6CAA">
        <w:t>o</w:t>
      </w:r>
      <w:r w:rsidR="00BB0E46" w:rsidRPr="007E6CAA">
        <w:t>rder d</w:t>
      </w:r>
      <w:r w:rsidR="00EE1894" w:rsidRPr="007E6CAA">
        <w:t>ated</w:t>
      </w:r>
      <w:r w:rsidR="00920079">
        <w:t xml:space="preserve"> </w:t>
      </w:r>
      <w:r w:rsidR="00EE1894" w:rsidRPr="007E6CAA">
        <w:t>10</w:t>
      </w:r>
      <w:r w:rsidR="00B03D8C" w:rsidRPr="007E6CAA">
        <w:rPr>
          <w:vertAlign w:val="superscript"/>
        </w:rPr>
        <w:t xml:space="preserve"> </w:t>
      </w:r>
      <w:r w:rsidR="00EE1894" w:rsidRPr="007E6CAA">
        <w:t>November 2021 in that he had failed to file and serve the applic</w:t>
      </w:r>
      <w:r w:rsidR="00BB0E46" w:rsidRPr="007E6CAA">
        <w:t xml:space="preserve">ation </w:t>
      </w:r>
      <w:r w:rsidR="004D599B">
        <w:t>to</w:t>
      </w:r>
      <w:r w:rsidR="00BB0E46" w:rsidRPr="007E6CAA">
        <w:t xml:space="preserve"> set down the case for </w:t>
      </w:r>
      <w:r w:rsidR="00EE1894" w:rsidRPr="007E6CAA">
        <w:t>tri</w:t>
      </w:r>
      <w:r w:rsidR="004A43FA" w:rsidRPr="007E6CAA">
        <w:t>al by 14 February 2022 (in breach of §7 of the O</w:t>
      </w:r>
      <w:r w:rsidR="00EE1894" w:rsidRPr="007E6CAA">
        <w:t>rde</w:t>
      </w:r>
      <w:r w:rsidR="004A43FA" w:rsidRPr="007E6CAA">
        <w:t>r); and failed to inform the m</w:t>
      </w:r>
      <w:r w:rsidR="00EE1894" w:rsidRPr="007E6CAA">
        <w:t>aster within 3 days</w:t>
      </w:r>
      <w:r w:rsidR="001A6DBB" w:rsidRPr="007E6CAA">
        <w:t xml:space="preserve"> when</w:t>
      </w:r>
      <w:r w:rsidR="00EE1894" w:rsidRPr="007E6CAA">
        <w:t xml:space="preserve"> </w:t>
      </w:r>
      <w:r w:rsidR="00ED4583" w:rsidRPr="007E6CAA">
        <w:t xml:space="preserve">the case </w:t>
      </w:r>
      <w:r w:rsidR="001A6DBB" w:rsidRPr="007E6CAA">
        <w:t>wa</w:t>
      </w:r>
      <w:r w:rsidR="00ED4583" w:rsidRPr="007E6CAA">
        <w:t>s not set down on time (</w:t>
      </w:r>
      <w:r w:rsidR="001A6DBB" w:rsidRPr="007E6CAA">
        <w:t>in breach of §9 of the same Order</w:t>
      </w:r>
      <w:r w:rsidR="00ED4583" w:rsidRPr="007E6CAA">
        <w:t>).</w:t>
      </w:r>
    </w:p>
    <w:p w14:paraId="46FC706F" w14:textId="77777777" w:rsidR="00ED4583" w:rsidRPr="007E6CAA" w:rsidRDefault="00ED4583" w:rsidP="00ED4583">
      <w:pPr>
        <w:pStyle w:val="ListParagraph"/>
      </w:pPr>
    </w:p>
    <w:p w14:paraId="5D7227AB" w14:textId="7D70F2EA" w:rsidR="00FC0192" w:rsidRPr="007E6CAA" w:rsidRDefault="00ED4583" w:rsidP="00113681">
      <w:pPr>
        <w:pStyle w:val="ListParagraph"/>
        <w:numPr>
          <w:ilvl w:val="0"/>
          <w:numId w:val="27"/>
        </w:numPr>
        <w:spacing w:line="360" w:lineRule="auto"/>
        <w:ind w:left="0" w:firstLine="0"/>
        <w:jc w:val="both"/>
      </w:pPr>
      <w:r w:rsidRPr="007E6CAA">
        <w:t xml:space="preserve">Despite the defendant’s solicitors </w:t>
      </w:r>
      <w:r w:rsidR="00540F3D" w:rsidRPr="007E6CAA">
        <w:t>having written</w:t>
      </w:r>
      <w:r w:rsidRPr="007E6CAA">
        <w:t xml:space="preserve"> to the plaintiff’s solicitors on </w:t>
      </w:r>
      <w:r w:rsidR="004D599B">
        <w:t>1</w:t>
      </w:r>
      <w:r w:rsidRPr="007E6CAA">
        <w:t>6 February 2022 asking them if they had applied to set down the case</w:t>
      </w:r>
      <w:r w:rsidR="00540F3D" w:rsidRPr="007E6CAA">
        <w:t xml:space="preserve"> for trial, they had not receiv</w:t>
      </w:r>
      <w:r w:rsidRPr="007E6CAA">
        <w:t xml:space="preserve">ed any reply from them.  Therefore, </w:t>
      </w:r>
      <w:r w:rsidR="00DA27BE" w:rsidRPr="007E6CAA">
        <w:t xml:space="preserve">the </w:t>
      </w:r>
      <w:r w:rsidRPr="007E6CAA">
        <w:t xml:space="preserve">defendant sought leave </w:t>
      </w:r>
      <w:r w:rsidR="00540F3D" w:rsidRPr="007E6CAA">
        <w:t xml:space="preserve">from the PI master </w:t>
      </w:r>
      <w:r w:rsidRPr="007E6CAA">
        <w:t xml:space="preserve">for </w:t>
      </w:r>
      <w:r w:rsidR="00FC0192" w:rsidRPr="007E6CAA">
        <w:t xml:space="preserve">the defendant to set down the </w:t>
      </w:r>
      <w:r w:rsidRPr="007E6CAA">
        <w:t>action for trial, upon the plaintiff</w:t>
      </w:r>
      <w:r w:rsidR="00FC0192" w:rsidRPr="007E6CAA">
        <w:t xml:space="preserve">’s default in doing so.  </w:t>
      </w:r>
      <w:r w:rsidR="00C06727" w:rsidRPr="007E6CAA">
        <w:t xml:space="preserve">The </w:t>
      </w:r>
      <w:r w:rsidR="005C7CBB" w:rsidRPr="007E6CAA">
        <w:t>d</w:t>
      </w:r>
      <w:r w:rsidR="00FC0192" w:rsidRPr="007E6CAA">
        <w:t>efendant further asked</w:t>
      </w:r>
      <w:r w:rsidR="00540F3D" w:rsidRPr="007E6CAA">
        <w:t xml:space="preserve"> the master’s leave</w:t>
      </w:r>
      <w:r w:rsidR="00FC0192" w:rsidRPr="007E6CAA">
        <w:t xml:space="preserve"> to file and serve the application</w:t>
      </w:r>
      <w:r w:rsidR="00B46863" w:rsidRPr="007E6CAA">
        <w:t xml:space="preserve"> to</w:t>
      </w:r>
      <w:r w:rsidR="00FC0192" w:rsidRPr="007E6CAA">
        <w:t xml:space="preserve"> set down the case for trial within 7 days.</w:t>
      </w:r>
    </w:p>
    <w:p w14:paraId="7F68A0B0" w14:textId="77777777" w:rsidR="00FC0192" w:rsidRPr="007E6CAA" w:rsidRDefault="00FC0192" w:rsidP="00FC0192">
      <w:pPr>
        <w:pStyle w:val="ListParagraph"/>
      </w:pPr>
    </w:p>
    <w:p w14:paraId="6BE96A69" w14:textId="77777777" w:rsidR="00ED4583" w:rsidRPr="007E6CAA" w:rsidRDefault="00FC0192" w:rsidP="00113681">
      <w:pPr>
        <w:pStyle w:val="ListParagraph"/>
        <w:numPr>
          <w:ilvl w:val="0"/>
          <w:numId w:val="27"/>
        </w:numPr>
        <w:spacing w:line="360" w:lineRule="auto"/>
        <w:ind w:left="0" w:firstLine="0"/>
        <w:jc w:val="both"/>
      </w:pPr>
      <w:r w:rsidRPr="007E6CAA">
        <w:t>Master Ma</w:t>
      </w:r>
      <w:r w:rsidR="00C06727" w:rsidRPr="007E6CAA">
        <w:t xml:space="preserve">tthew </w:t>
      </w:r>
      <w:r w:rsidRPr="007E6CAA">
        <w:t>Leung</w:t>
      </w:r>
      <w:r w:rsidR="00C06727" w:rsidRPr="007E6CAA">
        <w:t xml:space="preserve"> did g</w:t>
      </w:r>
      <w:r w:rsidR="00DA27BE" w:rsidRPr="007E6CAA">
        <w:t>i</w:t>
      </w:r>
      <w:r w:rsidR="00C06727" w:rsidRPr="007E6CAA">
        <w:t xml:space="preserve">ve the </w:t>
      </w:r>
      <w:r w:rsidR="00DA27BE" w:rsidRPr="007E6CAA">
        <w:t xml:space="preserve">chance </w:t>
      </w:r>
      <w:r w:rsidR="00C06727" w:rsidRPr="007E6CAA">
        <w:t xml:space="preserve">for </w:t>
      </w:r>
      <w:r w:rsidR="00B03D8C" w:rsidRPr="007E6CAA">
        <w:t xml:space="preserve">the plaintiff’s solicitors to make submission </w:t>
      </w:r>
      <w:r w:rsidR="00B46863" w:rsidRPr="007E6CAA">
        <w:t>in respect of the defendant</w:t>
      </w:r>
      <w:r w:rsidR="00B03D8C" w:rsidRPr="007E6CAA">
        <w:t>’s letter dated 2</w:t>
      </w:r>
      <w:r w:rsidR="00DA27BE" w:rsidRPr="007E6CAA">
        <w:t>5</w:t>
      </w:r>
      <w:r w:rsidR="00B03D8C" w:rsidRPr="007E6CAA">
        <w:t xml:space="preserve"> February 2022.</w:t>
      </w:r>
    </w:p>
    <w:p w14:paraId="74A41C54" w14:textId="77777777" w:rsidR="00B03D8C" w:rsidRPr="007E6CAA" w:rsidRDefault="00B03D8C" w:rsidP="00B03D8C">
      <w:pPr>
        <w:pStyle w:val="ListParagraph"/>
      </w:pPr>
    </w:p>
    <w:p w14:paraId="56DFA8CB" w14:textId="3F56865E" w:rsidR="006005E3" w:rsidRPr="007E6CAA" w:rsidRDefault="00B03D8C" w:rsidP="00113681">
      <w:pPr>
        <w:pStyle w:val="ListParagraph"/>
        <w:numPr>
          <w:ilvl w:val="0"/>
          <w:numId w:val="27"/>
        </w:numPr>
        <w:spacing w:line="360" w:lineRule="auto"/>
        <w:ind w:left="0" w:firstLine="0"/>
        <w:jc w:val="both"/>
      </w:pPr>
      <w:r w:rsidRPr="007E6CAA">
        <w:t xml:space="preserve">On 8 March 2022, the plaintiff’s solicitors wrote to the </w:t>
      </w:r>
      <w:r w:rsidR="00FF0894" w:rsidRPr="007E6CAA">
        <w:t>court</w:t>
      </w:r>
      <w:r w:rsidRPr="007E6CAA">
        <w:t xml:space="preserve"> purportedly</w:t>
      </w:r>
      <w:r w:rsidR="004D599B">
        <w:t>,</w:t>
      </w:r>
      <w:r w:rsidRPr="007E6CAA">
        <w:t xml:space="preserve"> tr</w:t>
      </w:r>
      <w:r w:rsidR="005939C2" w:rsidRPr="007E6CAA">
        <w:t>i</w:t>
      </w:r>
      <w:r w:rsidR="004615B5" w:rsidRPr="007E6CAA">
        <w:t>ed</w:t>
      </w:r>
      <w:r w:rsidRPr="007E6CAA">
        <w:t xml:space="preserve"> to explain the reasons for the non-compliance of the </w:t>
      </w:r>
      <w:r w:rsidR="00302A7E" w:rsidRPr="007E6CAA">
        <w:t>o</w:t>
      </w:r>
      <w:r w:rsidR="005939C2" w:rsidRPr="007E6CAA">
        <w:t>rder in</w:t>
      </w:r>
      <w:r w:rsidRPr="007E6CAA">
        <w:t xml:space="preserve"> apply</w:t>
      </w:r>
      <w:r w:rsidR="005939C2" w:rsidRPr="007E6CAA">
        <w:t>ing</w:t>
      </w:r>
      <w:r w:rsidRPr="007E6CAA">
        <w:t xml:space="preserve"> for setting down the case</w:t>
      </w:r>
      <w:r w:rsidR="006005E3" w:rsidRPr="007E6CAA">
        <w:t xml:space="preserve"> for trial</w:t>
      </w:r>
      <w:r w:rsidRPr="007E6CAA">
        <w:t>.</w:t>
      </w:r>
      <w:r w:rsidR="009D39B2" w:rsidRPr="007E6CAA">
        <w:t xml:space="preserve">  In the letter, they </w:t>
      </w:r>
      <w:proofErr w:type="gramStart"/>
      <w:r w:rsidR="009D39B2" w:rsidRPr="007E6CAA">
        <w:t>wrote</w:t>
      </w:r>
      <w:r w:rsidR="006005E3" w:rsidRPr="007E6CAA">
        <w:t>:-</w:t>
      </w:r>
      <w:proofErr w:type="gramEnd"/>
    </w:p>
    <w:p w14:paraId="5D5B4B56" w14:textId="77777777" w:rsidR="006005E3" w:rsidRPr="007E6CAA" w:rsidRDefault="006005E3" w:rsidP="00142C73">
      <w:pPr>
        <w:pStyle w:val="ListParagraph"/>
      </w:pPr>
    </w:p>
    <w:p w14:paraId="1266090C" w14:textId="5FD884BC" w:rsidR="00B03D8C" w:rsidRPr="00B201A6" w:rsidRDefault="00A206D9" w:rsidP="00B046E9">
      <w:pPr>
        <w:pStyle w:val="ListParagraph"/>
        <w:ind w:left="1267" w:right="1742"/>
        <w:jc w:val="both"/>
        <w:rPr>
          <w:i/>
          <w:sz w:val="24"/>
          <w:szCs w:val="24"/>
        </w:rPr>
      </w:pPr>
      <w:r w:rsidRPr="00B201A6">
        <w:rPr>
          <w:i/>
          <w:sz w:val="24"/>
          <w:szCs w:val="24"/>
        </w:rPr>
        <w:t xml:space="preserve">“to inform the parties that </w:t>
      </w:r>
      <w:r w:rsidR="00302A7E" w:rsidRPr="00B201A6">
        <w:rPr>
          <w:i/>
          <w:sz w:val="24"/>
          <w:szCs w:val="24"/>
        </w:rPr>
        <w:t xml:space="preserve">as </w:t>
      </w:r>
      <w:r w:rsidR="009D39B2" w:rsidRPr="00B201A6">
        <w:rPr>
          <w:i/>
          <w:sz w:val="24"/>
          <w:szCs w:val="24"/>
        </w:rPr>
        <w:t>we had a case where some of our staff tested positive for Covid-19, we ha</w:t>
      </w:r>
      <w:r w:rsidR="00302A7E" w:rsidRPr="00B201A6">
        <w:rPr>
          <w:i/>
          <w:sz w:val="24"/>
          <w:szCs w:val="24"/>
        </w:rPr>
        <w:t>d</w:t>
      </w:r>
      <w:r w:rsidR="009D39B2" w:rsidRPr="00B201A6">
        <w:rPr>
          <w:i/>
          <w:sz w:val="24"/>
          <w:szCs w:val="24"/>
        </w:rPr>
        <w:t xml:space="preserve"> no option </w:t>
      </w:r>
      <w:r w:rsidR="00302A7E" w:rsidRPr="00B201A6">
        <w:rPr>
          <w:i/>
          <w:sz w:val="24"/>
          <w:szCs w:val="24"/>
        </w:rPr>
        <w:t xml:space="preserve">but </w:t>
      </w:r>
      <w:r w:rsidR="009D39B2" w:rsidRPr="00B201A6">
        <w:rPr>
          <w:i/>
          <w:sz w:val="24"/>
          <w:szCs w:val="24"/>
        </w:rPr>
        <w:t>t</w:t>
      </w:r>
      <w:r w:rsidR="004D599B" w:rsidRPr="00B201A6">
        <w:rPr>
          <w:i/>
          <w:sz w:val="24"/>
          <w:szCs w:val="24"/>
        </w:rPr>
        <w:t>o</w:t>
      </w:r>
      <w:r w:rsidR="009D39B2" w:rsidRPr="00B201A6">
        <w:rPr>
          <w:i/>
          <w:sz w:val="24"/>
          <w:szCs w:val="24"/>
        </w:rPr>
        <w:t xml:space="preserve"> close the office for the substantial period of time to ensure that all our staff tested negative before returning to work.  Furthermore, we had to carry out deep cleaning and </w:t>
      </w:r>
      <w:r w:rsidR="00226DDD" w:rsidRPr="00B201A6">
        <w:rPr>
          <w:i/>
          <w:sz w:val="24"/>
          <w:szCs w:val="24"/>
        </w:rPr>
        <w:t>s</w:t>
      </w:r>
      <w:r w:rsidR="00DE00F3" w:rsidRPr="00B201A6">
        <w:rPr>
          <w:i/>
          <w:sz w:val="24"/>
          <w:szCs w:val="24"/>
        </w:rPr>
        <w:t>anitizin</w:t>
      </w:r>
      <w:r w:rsidR="00226DDD" w:rsidRPr="00B201A6">
        <w:rPr>
          <w:i/>
          <w:sz w:val="24"/>
          <w:szCs w:val="24"/>
        </w:rPr>
        <w:t>g</w:t>
      </w:r>
      <w:r w:rsidR="009D39B2" w:rsidRPr="00B201A6">
        <w:rPr>
          <w:i/>
          <w:sz w:val="24"/>
          <w:szCs w:val="24"/>
        </w:rPr>
        <w:t xml:space="preserve"> </w:t>
      </w:r>
      <w:r w:rsidR="00226DDD" w:rsidRPr="00B201A6">
        <w:rPr>
          <w:i/>
          <w:sz w:val="24"/>
          <w:szCs w:val="24"/>
        </w:rPr>
        <w:t>of the office premises.  For th</w:t>
      </w:r>
      <w:r w:rsidR="00302A7E" w:rsidRPr="00B201A6">
        <w:rPr>
          <w:i/>
          <w:sz w:val="24"/>
          <w:szCs w:val="24"/>
        </w:rPr>
        <w:t>ese</w:t>
      </w:r>
      <w:r w:rsidR="00226DDD" w:rsidRPr="00B201A6">
        <w:rPr>
          <w:i/>
          <w:sz w:val="24"/>
          <w:szCs w:val="24"/>
        </w:rPr>
        <w:t xml:space="preserve"> reasons we were unable to comply with paragraph 7 of </w:t>
      </w:r>
      <w:r w:rsidR="00151C44" w:rsidRPr="00B201A6">
        <w:rPr>
          <w:i/>
          <w:sz w:val="24"/>
          <w:szCs w:val="24"/>
        </w:rPr>
        <w:t xml:space="preserve">the </w:t>
      </w:r>
      <w:r w:rsidR="00302A7E" w:rsidRPr="00B201A6">
        <w:rPr>
          <w:i/>
          <w:sz w:val="24"/>
          <w:szCs w:val="24"/>
        </w:rPr>
        <w:t>o</w:t>
      </w:r>
      <w:r w:rsidR="00151C44" w:rsidRPr="00B201A6">
        <w:rPr>
          <w:i/>
          <w:sz w:val="24"/>
          <w:szCs w:val="24"/>
        </w:rPr>
        <w:t>rder dated 10 November 2021</w:t>
      </w:r>
      <w:r w:rsidR="00226DDD" w:rsidRPr="00B201A6">
        <w:rPr>
          <w:i/>
          <w:sz w:val="24"/>
          <w:szCs w:val="24"/>
        </w:rPr>
        <w:t>.”</w:t>
      </w:r>
    </w:p>
    <w:p w14:paraId="6F75CCED" w14:textId="338F95E5" w:rsidR="00226DDD" w:rsidRDefault="00226DDD" w:rsidP="00142C73">
      <w:pPr>
        <w:pStyle w:val="ListParagraph"/>
        <w:rPr>
          <w:sz w:val="24"/>
          <w:szCs w:val="24"/>
        </w:rPr>
      </w:pPr>
    </w:p>
    <w:p w14:paraId="267637A7" w14:textId="0C2A32B4" w:rsidR="00142C73" w:rsidRDefault="00142C73" w:rsidP="00142C73">
      <w:pPr>
        <w:pStyle w:val="ListParagraph"/>
        <w:rPr>
          <w:sz w:val="24"/>
          <w:szCs w:val="24"/>
        </w:rPr>
      </w:pPr>
    </w:p>
    <w:p w14:paraId="15438973" w14:textId="74E49605" w:rsidR="00C612E0" w:rsidRPr="007E6CAA" w:rsidRDefault="00151C44" w:rsidP="004615B5">
      <w:pPr>
        <w:pStyle w:val="ListParagraph"/>
        <w:numPr>
          <w:ilvl w:val="0"/>
          <w:numId w:val="27"/>
        </w:numPr>
        <w:spacing w:line="360" w:lineRule="auto"/>
        <w:ind w:left="0" w:firstLine="0"/>
        <w:jc w:val="both"/>
      </w:pPr>
      <w:r w:rsidRPr="007E6CAA">
        <w:lastRenderedPageBreak/>
        <w:t xml:space="preserve">However, no particulars were given as to when </w:t>
      </w:r>
      <w:r w:rsidR="00302A7E" w:rsidRPr="007E6CAA">
        <w:t xml:space="preserve">some of their staff had </w:t>
      </w:r>
      <w:r w:rsidRPr="007E6CAA">
        <w:t xml:space="preserve">been tested positive and when did they have to close the office and for how long.  There was </w:t>
      </w:r>
      <w:r w:rsidR="00FA14C1" w:rsidRPr="007E6CAA">
        <w:t xml:space="preserve">also </w:t>
      </w:r>
      <w:r w:rsidR="00302A7E" w:rsidRPr="007E6CAA">
        <w:t xml:space="preserve">no </w:t>
      </w:r>
      <w:r w:rsidR="00FA14C1" w:rsidRPr="007E6CAA">
        <w:t>not</w:t>
      </w:r>
      <w:r w:rsidR="00302A7E" w:rsidRPr="007E6CAA">
        <w:t>ice</w:t>
      </w:r>
      <w:r w:rsidR="00F114E3" w:rsidRPr="007E6CAA">
        <w:t xml:space="preserve"> to be given as to how long did</w:t>
      </w:r>
      <w:r w:rsidR="00302A7E" w:rsidRPr="007E6CAA">
        <w:t xml:space="preserve"> </w:t>
      </w:r>
      <w:r w:rsidR="00C612E0" w:rsidRPr="007E6CAA">
        <w:t xml:space="preserve">the alleged </w:t>
      </w:r>
      <w:r w:rsidR="00DE00F3">
        <w:rPr>
          <w:i/>
        </w:rPr>
        <w:t>“deep cleaning and sanitizing</w:t>
      </w:r>
      <w:r w:rsidR="00C612E0" w:rsidRPr="007E6CAA">
        <w:rPr>
          <w:i/>
        </w:rPr>
        <w:t xml:space="preserve"> of the office premises”</w:t>
      </w:r>
      <w:r w:rsidR="00C612E0" w:rsidRPr="007E6CAA">
        <w:t xml:space="preserve"> took and when did they return to work</w:t>
      </w:r>
      <w:r w:rsidR="00F114E3" w:rsidRPr="007E6CAA">
        <w:t xml:space="preserve"> in the office, I notice that the l</w:t>
      </w:r>
      <w:r w:rsidR="00C612E0" w:rsidRPr="007E6CAA">
        <w:t>etter contai</w:t>
      </w:r>
      <w:r w:rsidR="00F114E3" w:rsidRPr="007E6CAA">
        <w:t>ned no apology for the</w:t>
      </w:r>
      <w:r w:rsidR="004615B5" w:rsidRPr="007E6CAA">
        <w:t>ir</w:t>
      </w:r>
      <w:r w:rsidR="00F114E3" w:rsidRPr="007E6CAA">
        <w:t xml:space="preserve"> failure in</w:t>
      </w:r>
      <w:r w:rsidR="00C612E0" w:rsidRPr="007E6CAA">
        <w:t xml:space="preserve"> comp</w:t>
      </w:r>
      <w:r w:rsidR="00302A7E" w:rsidRPr="007E6CAA">
        <w:t>ly</w:t>
      </w:r>
      <w:r w:rsidR="00F114E3" w:rsidRPr="007E6CAA">
        <w:t>ing</w:t>
      </w:r>
      <w:r w:rsidR="00302A7E" w:rsidRPr="007E6CAA">
        <w:t xml:space="preserve"> with </w:t>
      </w:r>
      <w:r w:rsidR="00C612E0" w:rsidRPr="007E6CAA">
        <w:t xml:space="preserve">the </w:t>
      </w:r>
      <w:r w:rsidR="00FF0894" w:rsidRPr="007E6CAA">
        <w:t>court</w:t>
      </w:r>
      <w:r w:rsidR="00C612E0" w:rsidRPr="007E6CAA">
        <w:t xml:space="preserve"> order.  Most importantly, there was no explanation </w:t>
      </w:r>
      <w:r w:rsidR="00AD4679" w:rsidRPr="007E6CAA">
        <w:t xml:space="preserve">as to </w:t>
      </w:r>
      <w:r w:rsidR="00C612E0" w:rsidRPr="007E6CAA">
        <w:t xml:space="preserve">why the </w:t>
      </w:r>
      <w:r w:rsidR="00FF0894" w:rsidRPr="007E6CAA">
        <w:t>court</w:t>
      </w:r>
      <w:r w:rsidR="00C612E0" w:rsidRPr="007E6CAA">
        <w:t xml:space="preserve"> was not</w:t>
      </w:r>
      <w:r w:rsidR="00FA14C1" w:rsidRPr="007E6CAA">
        <w:t xml:space="preserve"> informed about this until the </w:t>
      </w:r>
      <w:r w:rsidR="00302A7E" w:rsidRPr="007E6CAA">
        <w:t>d</w:t>
      </w:r>
      <w:r w:rsidR="00C612E0" w:rsidRPr="007E6CAA">
        <w:t>efendant’s letter dated 25 February 2022 was sent</w:t>
      </w:r>
      <w:r w:rsidR="00AD4679" w:rsidRPr="007E6CAA">
        <w:t xml:space="preserve"> to the court</w:t>
      </w:r>
      <w:r w:rsidR="00C612E0" w:rsidRPr="007E6CAA">
        <w:t>.</w:t>
      </w:r>
      <w:r w:rsidR="004615B5" w:rsidRPr="007E6CAA">
        <w:t xml:space="preserve"> </w:t>
      </w:r>
      <w:r w:rsidR="00C612E0" w:rsidRPr="007E6CAA">
        <w:t>There was also no explanation as to why such letter could no</w:t>
      </w:r>
      <w:r w:rsidR="00905271" w:rsidRPr="007E6CAA">
        <w:t>t be sent by the case handler when</w:t>
      </w:r>
      <w:r w:rsidR="00C612E0" w:rsidRPr="007E6CAA">
        <w:t xml:space="preserve"> </w:t>
      </w:r>
      <w:r w:rsidR="001121C5" w:rsidRPr="007E6CAA">
        <w:t>“</w:t>
      </w:r>
      <w:r w:rsidR="00C612E0" w:rsidRPr="007E6CAA">
        <w:t>working from home</w:t>
      </w:r>
      <w:r w:rsidR="001121C5" w:rsidRPr="007E6CAA">
        <w:t xml:space="preserve">” </w:t>
      </w:r>
      <w:r w:rsidR="00C612E0" w:rsidRPr="007E6CAA">
        <w:t>which a lot of legal</w:t>
      </w:r>
      <w:r w:rsidR="000D63B6" w:rsidRPr="007E6CAA">
        <w:t xml:space="preserve"> </w:t>
      </w:r>
      <w:r w:rsidR="001121C5" w:rsidRPr="007E6CAA">
        <w:t>practitioners did</w:t>
      </w:r>
      <w:r w:rsidR="000D63B6" w:rsidRPr="007E6CAA">
        <w:t xml:space="preserve"> during the height of the </w:t>
      </w:r>
      <w:r w:rsidR="001121C5" w:rsidRPr="007E6CAA">
        <w:t>“Fifth Wave”</w:t>
      </w:r>
      <w:r w:rsidR="000D63B6" w:rsidRPr="007E6CAA">
        <w:t xml:space="preserve"> of the </w:t>
      </w:r>
      <w:r w:rsidR="001121C5" w:rsidRPr="007E6CAA">
        <w:t>p</w:t>
      </w:r>
      <w:r w:rsidR="000D63B6" w:rsidRPr="007E6CAA">
        <w:t>andemic.</w:t>
      </w:r>
    </w:p>
    <w:p w14:paraId="5AFCC33D" w14:textId="77777777" w:rsidR="000D63B6" w:rsidRPr="007E6CAA" w:rsidRDefault="000D63B6" w:rsidP="000D63B6">
      <w:pPr>
        <w:pStyle w:val="ListParagraph"/>
      </w:pPr>
    </w:p>
    <w:p w14:paraId="2DDAD96C" w14:textId="343A749C" w:rsidR="000D63B6" w:rsidRPr="007E6CAA" w:rsidRDefault="00ED1D1C" w:rsidP="00113681">
      <w:pPr>
        <w:pStyle w:val="ListParagraph"/>
        <w:numPr>
          <w:ilvl w:val="0"/>
          <w:numId w:val="27"/>
        </w:numPr>
        <w:spacing w:line="360" w:lineRule="auto"/>
        <w:ind w:left="0" w:firstLine="0"/>
        <w:jc w:val="both"/>
      </w:pPr>
      <w:r w:rsidRPr="007E6CAA">
        <w:t>I do not find</w:t>
      </w:r>
      <w:r w:rsidR="000D63B6" w:rsidRPr="007E6CAA">
        <w:t xml:space="preserve"> the reasons given by the </w:t>
      </w:r>
      <w:r w:rsidR="006A540A" w:rsidRPr="007E6CAA">
        <w:t>p</w:t>
      </w:r>
      <w:r w:rsidR="000D63B6" w:rsidRPr="007E6CAA">
        <w:t xml:space="preserve">laintiff’s solicitors as stated in their letter dated 8 March 2022 convincing at all.  I am </w:t>
      </w:r>
      <w:r w:rsidRPr="007E6CAA">
        <w:t xml:space="preserve">not </w:t>
      </w:r>
      <w:r w:rsidR="000D63B6" w:rsidRPr="007E6CAA">
        <w:t>su</w:t>
      </w:r>
      <w:r w:rsidR="00547AB6" w:rsidRPr="007E6CAA">
        <w:t>r</w:t>
      </w:r>
      <w:r w:rsidRPr="007E6CAA">
        <w:t>prised therefore</w:t>
      </w:r>
      <w:r w:rsidR="004615B5" w:rsidRPr="007E6CAA">
        <w:t xml:space="preserve"> </w:t>
      </w:r>
      <w:r w:rsidR="00DE00F3">
        <w:t xml:space="preserve">that </w:t>
      </w:r>
      <w:r w:rsidR="004615B5" w:rsidRPr="007E6CAA">
        <w:t xml:space="preserve">the </w:t>
      </w:r>
      <w:r w:rsidRPr="007E6CAA">
        <w:t>m</w:t>
      </w:r>
      <w:r w:rsidR="000D63B6" w:rsidRPr="007E6CAA">
        <w:t xml:space="preserve">aster shared the </w:t>
      </w:r>
      <w:r w:rsidR="00BC56F1" w:rsidRPr="007E6CAA">
        <w:t xml:space="preserve">same </w:t>
      </w:r>
      <w:r w:rsidR="000D63B6" w:rsidRPr="007E6CAA">
        <w:t xml:space="preserve">view.  In his </w:t>
      </w:r>
      <w:r w:rsidRPr="007E6CAA">
        <w:t>O</w:t>
      </w:r>
      <w:r w:rsidR="000D63B6" w:rsidRPr="007E6CAA">
        <w:t xml:space="preserve">rder dated 16 March 2022, Master </w:t>
      </w:r>
      <w:r w:rsidR="00D172D7" w:rsidRPr="007E6CAA">
        <w:t xml:space="preserve">Matthew Leung </w:t>
      </w:r>
      <w:r w:rsidR="004615B5" w:rsidRPr="007E6CAA">
        <w:t>ordered</w:t>
      </w:r>
      <w:r w:rsidR="00D172D7" w:rsidRPr="007E6CAA">
        <w:t xml:space="preserve"> tha</w:t>
      </w:r>
      <w:r w:rsidR="00547AB6" w:rsidRPr="007E6CAA">
        <w:t>t, upon the application of the</w:t>
      </w:r>
      <w:r w:rsidR="006A540A" w:rsidRPr="007E6CAA">
        <w:t xml:space="preserve"> s</w:t>
      </w:r>
      <w:r w:rsidR="00547AB6" w:rsidRPr="007E6CAA">
        <w:t xml:space="preserve">olicitors </w:t>
      </w:r>
      <w:r w:rsidR="006A540A" w:rsidRPr="007E6CAA">
        <w:t>for</w:t>
      </w:r>
      <w:r w:rsidR="00547AB6" w:rsidRPr="007E6CAA">
        <w:t xml:space="preserve"> the </w:t>
      </w:r>
      <w:r w:rsidR="006A540A" w:rsidRPr="007E6CAA">
        <w:t>d</w:t>
      </w:r>
      <w:r w:rsidR="00D172D7" w:rsidRPr="007E6CAA">
        <w:t>efendant by their letter dated 25 February 2022 and upon reading t</w:t>
      </w:r>
      <w:r w:rsidR="00547AB6" w:rsidRPr="007E6CAA">
        <w:t xml:space="preserve">he letter of the </w:t>
      </w:r>
      <w:r w:rsidR="006A540A" w:rsidRPr="007E6CAA">
        <w:t>s</w:t>
      </w:r>
      <w:r w:rsidR="00D172D7" w:rsidRPr="007E6CAA">
        <w:t>olicitor</w:t>
      </w:r>
      <w:r w:rsidR="00547AB6" w:rsidRPr="007E6CAA">
        <w:t xml:space="preserve">s </w:t>
      </w:r>
      <w:r w:rsidR="006A540A" w:rsidRPr="007E6CAA">
        <w:t>for the p</w:t>
      </w:r>
      <w:r w:rsidR="004615B5" w:rsidRPr="007E6CAA">
        <w:t>laintiff dated 8 March 2022</w:t>
      </w:r>
      <w:r w:rsidR="00D172D7" w:rsidRPr="007E6CAA">
        <w:t xml:space="preserve">, </w:t>
      </w:r>
      <w:r w:rsidR="00D172D7" w:rsidRPr="007E6CAA">
        <w:rPr>
          <w:i/>
        </w:rPr>
        <w:t>inter alia</w:t>
      </w:r>
      <w:r w:rsidR="00D172D7" w:rsidRPr="007E6CAA">
        <w:t>, that the action be set down</w:t>
      </w:r>
      <w:r w:rsidR="00547AB6" w:rsidRPr="007E6CAA">
        <w:t xml:space="preserve"> for </w:t>
      </w:r>
      <w:r w:rsidR="006A540A" w:rsidRPr="007E6CAA">
        <w:t>t</w:t>
      </w:r>
      <w:r w:rsidR="00D172D7" w:rsidRPr="007E6CAA">
        <w:t>r</w:t>
      </w:r>
      <w:r w:rsidR="00547AB6" w:rsidRPr="007E6CAA">
        <w:t xml:space="preserve">ial in the </w:t>
      </w:r>
      <w:r w:rsidR="006A540A" w:rsidRPr="007E6CAA">
        <w:t>r</w:t>
      </w:r>
      <w:r w:rsidR="00547AB6" w:rsidRPr="007E6CAA">
        <w:t xml:space="preserve">unning </w:t>
      </w:r>
      <w:r w:rsidR="006A540A" w:rsidRPr="007E6CAA">
        <w:t>l</w:t>
      </w:r>
      <w:r w:rsidR="00547AB6" w:rsidRPr="007E6CAA">
        <w:t>ist not to b</w:t>
      </w:r>
      <w:r w:rsidR="00D172D7" w:rsidRPr="007E6CAA">
        <w:t>e</w:t>
      </w:r>
      <w:r w:rsidR="00E00934" w:rsidRPr="007E6CAA">
        <w:t xml:space="preserve"> </w:t>
      </w:r>
      <w:r w:rsidR="00D172D7" w:rsidRPr="007E6CAA">
        <w:t xml:space="preserve">warned </w:t>
      </w:r>
      <w:r w:rsidR="00E00934" w:rsidRPr="007E6CAA">
        <w:t>before</w:t>
      </w:r>
      <w:r w:rsidR="00547AB6" w:rsidRPr="007E6CAA">
        <w:t xml:space="preserve"> 1 </w:t>
      </w:r>
      <w:r w:rsidR="00D172D7" w:rsidRPr="007E6CAA">
        <w:t>August 2022.</w:t>
      </w:r>
      <w:r w:rsidR="00547AB6" w:rsidRPr="007E6CAA">
        <w:t xml:space="preserve">  </w:t>
      </w:r>
      <w:r w:rsidR="00E73C1A" w:rsidRPr="007E6CAA">
        <w:t>In other word</w:t>
      </w:r>
      <w:r w:rsidR="00287E56" w:rsidRPr="007E6CAA">
        <w:t>s</w:t>
      </w:r>
      <w:r w:rsidR="00E73C1A" w:rsidRPr="007E6CAA">
        <w:t xml:space="preserve">, </w:t>
      </w:r>
      <w:r w:rsidR="00547AB6" w:rsidRPr="007E6CAA">
        <w:t xml:space="preserve">a </w:t>
      </w:r>
      <w:r w:rsidR="005B0FD5" w:rsidRPr="007E6CAA">
        <w:t xml:space="preserve">4-month </w:t>
      </w:r>
      <w:r w:rsidR="00547AB6" w:rsidRPr="007E6CAA">
        <w:t>de</w:t>
      </w:r>
      <w:r w:rsidR="002A1F82">
        <w:t>lay had</w:t>
      </w:r>
      <w:r w:rsidR="00BC56F1" w:rsidRPr="007E6CAA">
        <w:t xml:space="preserve"> been caused by the </w:t>
      </w:r>
      <w:r w:rsidR="006A540A" w:rsidRPr="007E6CAA">
        <w:t>p</w:t>
      </w:r>
      <w:r w:rsidR="005B0FD5" w:rsidRPr="007E6CAA">
        <w:t xml:space="preserve">laintiff’s failure in </w:t>
      </w:r>
      <w:r w:rsidR="00547AB6" w:rsidRPr="007E6CAA">
        <w:t>comp</w:t>
      </w:r>
      <w:r w:rsidR="006A540A" w:rsidRPr="007E6CAA">
        <w:t>ly</w:t>
      </w:r>
      <w:r w:rsidR="005B0FD5" w:rsidRPr="007E6CAA">
        <w:t>ing</w:t>
      </w:r>
      <w:r w:rsidR="006A540A" w:rsidRPr="007E6CAA">
        <w:t xml:space="preserve"> </w:t>
      </w:r>
      <w:r w:rsidR="00547AB6" w:rsidRPr="007E6CAA">
        <w:t xml:space="preserve">with the </w:t>
      </w:r>
      <w:r w:rsidR="005B0FD5" w:rsidRPr="007E6CAA">
        <w:t>m</w:t>
      </w:r>
      <w:r w:rsidR="00547AB6" w:rsidRPr="007E6CAA">
        <w:t>aster’</w:t>
      </w:r>
      <w:r w:rsidR="005B0FD5" w:rsidRPr="007E6CAA">
        <w:t>s previous</w:t>
      </w:r>
      <w:r w:rsidR="00BC56F1" w:rsidRPr="007E6CAA">
        <w:t xml:space="preserve"> </w:t>
      </w:r>
      <w:r w:rsidR="006A540A" w:rsidRPr="007E6CAA">
        <w:t>o</w:t>
      </w:r>
      <w:r w:rsidR="00547AB6" w:rsidRPr="007E6CAA">
        <w:t xml:space="preserve">rder </w:t>
      </w:r>
      <w:r w:rsidR="005B0FD5" w:rsidRPr="007E6CAA">
        <w:t>to</w:t>
      </w:r>
      <w:r w:rsidR="00547AB6" w:rsidRPr="007E6CAA">
        <w:t xml:space="preserve"> a</w:t>
      </w:r>
      <w:r w:rsidR="00BC56F1" w:rsidRPr="007E6CAA">
        <w:t xml:space="preserve">pply to </w:t>
      </w:r>
      <w:r w:rsidR="00FA14C1" w:rsidRPr="007E6CAA">
        <w:t>set down the case for t</w:t>
      </w:r>
      <w:r w:rsidR="00547AB6" w:rsidRPr="007E6CAA">
        <w:t>rial.</w:t>
      </w:r>
    </w:p>
    <w:p w14:paraId="3FD3CB0B" w14:textId="77777777" w:rsidR="00BC56F1" w:rsidRPr="007E6CAA" w:rsidRDefault="00BC56F1" w:rsidP="00BC56F1">
      <w:pPr>
        <w:pStyle w:val="ListParagraph"/>
      </w:pPr>
    </w:p>
    <w:p w14:paraId="3B21316C" w14:textId="5AC93926" w:rsidR="00BC56F1" w:rsidRPr="007E6CAA" w:rsidRDefault="006A540A" w:rsidP="00113681">
      <w:pPr>
        <w:pStyle w:val="ListParagraph"/>
        <w:numPr>
          <w:ilvl w:val="0"/>
          <w:numId w:val="27"/>
        </w:numPr>
        <w:spacing w:line="360" w:lineRule="auto"/>
        <w:ind w:left="0" w:firstLine="0"/>
        <w:jc w:val="both"/>
      </w:pPr>
      <w:r w:rsidRPr="007E6CAA">
        <w:t xml:space="preserve">In </w:t>
      </w:r>
      <w:r w:rsidR="00BC56F1" w:rsidRPr="007E6CAA">
        <w:t xml:space="preserve">the same </w:t>
      </w:r>
      <w:r w:rsidR="005B0FD5" w:rsidRPr="007E6CAA">
        <w:t>O</w:t>
      </w:r>
      <w:r w:rsidR="00BC56F1" w:rsidRPr="007E6CAA">
        <w:t>rder, Master Matthew Leung gave an extension</w:t>
      </w:r>
      <w:r w:rsidR="005B0FD5" w:rsidRPr="007E6CAA">
        <w:t xml:space="preserve"> of</w:t>
      </w:r>
      <w:r w:rsidR="00BC56F1" w:rsidRPr="007E6CAA">
        <w:t xml:space="preserve"> time to the </w:t>
      </w:r>
      <w:r w:rsidRPr="007E6CAA">
        <w:t>p</w:t>
      </w:r>
      <w:r w:rsidR="00BC56F1" w:rsidRPr="007E6CAA">
        <w:t xml:space="preserve">laintiff to file and serve the application to set </w:t>
      </w:r>
      <w:r w:rsidR="00E73C1A" w:rsidRPr="007E6CAA">
        <w:t xml:space="preserve">down </w:t>
      </w:r>
      <w:r w:rsidR="00BC56F1" w:rsidRPr="007E6CAA">
        <w:t xml:space="preserve">the case for trial on or before 29 April 2022.  </w:t>
      </w:r>
      <w:r w:rsidR="00794D0B" w:rsidRPr="007E6CAA">
        <w:t xml:space="preserve">In the event </w:t>
      </w:r>
      <w:r w:rsidR="005B0FD5" w:rsidRPr="007E6CAA">
        <w:t>that the plaintiff fails</w:t>
      </w:r>
      <w:r w:rsidR="00E73C1A" w:rsidRPr="007E6CAA">
        <w:t xml:space="preserve"> to comp</w:t>
      </w:r>
      <w:r w:rsidR="00794D0B" w:rsidRPr="007E6CAA">
        <w:t xml:space="preserve">ly with </w:t>
      </w:r>
      <w:r w:rsidR="00E73C1A" w:rsidRPr="007E6CAA">
        <w:t>that direction, he furth</w:t>
      </w:r>
      <w:r w:rsidR="00DE00F3">
        <w:t>er granted</w:t>
      </w:r>
      <w:r w:rsidR="00E73C1A" w:rsidRPr="007E6CAA">
        <w:t xml:space="preserve"> leave to the </w:t>
      </w:r>
      <w:r w:rsidR="00794D0B" w:rsidRPr="007E6CAA">
        <w:t>d</w:t>
      </w:r>
      <w:r w:rsidR="00E73C1A" w:rsidRPr="007E6CAA">
        <w:t xml:space="preserve">efendant to file and serve the application to set down on or before 13 May 2022.  Under </w:t>
      </w:r>
      <w:r w:rsidR="002A1F82" w:rsidRPr="007E6CAA">
        <w:t xml:space="preserve">the </w:t>
      </w:r>
      <w:r w:rsidR="00E73C1A" w:rsidRPr="007E6CAA">
        <w:t xml:space="preserve">same </w:t>
      </w:r>
      <w:r w:rsidR="005B0FD5" w:rsidRPr="007E6CAA">
        <w:t>Order, the m</w:t>
      </w:r>
      <w:r w:rsidR="00E73C1A" w:rsidRPr="007E6CAA">
        <w:t>aster also demand</w:t>
      </w:r>
      <w:r w:rsidR="00794D0B" w:rsidRPr="007E6CAA">
        <w:t>ed</w:t>
      </w:r>
      <w:r w:rsidR="00E73C1A" w:rsidRPr="007E6CAA">
        <w:t xml:space="preserve"> the </w:t>
      </w:r>
      <w:r w:rsidR="00794D0B" w:rsidRPr="007E6CAA">
        <w:t>p</w:t>
      </w:r>
      <w:r w:rsidR="00E73C1A" w:rsidRPr="007E6CAA">
        <w:t>laintiff’</w:t>
      </w:r>
      <w:r w:rsidR="008C3F15" w:rsidRPr="007E6CAA">
        <w:t xml:space="preserve">s </w:t>
      </w:r>
      <w:r w:rsidR="00794D0B" w:rsidRPr="007E6CAA">
        <w:t>s</w:t>
      </w:r>
      <w:r w:rsidR="005B0FD5" w:rsidRPr="007E6CAA">
        <w:t xml:space="preserve">olicitors to </w:t>
      </w:r>
      <w:r w:rsidR="005B0FD5" w:rsidRPr="007E6CAA">
        <w:lastRenderedPageBreak/>
        <w:t>provide</w:t>
      </w:r>
      <w:r w:rsidR="008C3F15" w:rsidRPr="007E6CAA">
        <w:t xml:space="preserve"> a written explanation </w:t>
      </w:r>
      <w:r w:rsidR="005B0FD5" w:rsidRPr="007E6CAA">
        <w:t xml:space="preserve">to the court </w:t>
      </w:r>
      <w:r w:rsidR="00DE00F3">
        <w:t xml:space="preserve">on </w:t>
      </w:r>
      <w:r w:rsidR="005B0FD5" w:rsidRPr="007E6CAA">
        <w:t>the following matters</w:t>
      </w:r>
      <w:r w:rsidR="008C3F15" w:rsidRPr="007E6CAA">
        <w:t>:</w:t>
      </w:r>
      <w:r w:rsidR="00E73C1A" w:rsidRPr="007E6CAA">
        <w:t xml:space="preserve"> (</w:t>
      </w:r>
      <w:proofErr w:type="spellStart"/>
      <w:r w:rsidR="00E73C1A" w:rsidRPr="007E6CAA">
        <w:t>i</w:t>
      </w:r>
      <w:proofErr w:type="spellEnd"/>
      <w:r w:rsidR="00E73C1A" w:rsidRPr="007E6CAA">
        <w:t xml:space="preserve">) the exact period of time of closure of the office due to the positive case for Covid-19; and (ii) why the </w:t>
      </w:r>
      <w:r w:rsidR="008C3F15" w:rsidRPr="007E6CAA">
        <w:t xml:space="preserve">solicitors for </w:t>
      </w:r>
      <w:r w:rsidR="00794D0B" w:rsidRPr="007E6CAA">
        <w:t>the p</w:t>
      </w:r>
      <w:r w:rsidR="00E73C1A" w:rsidRPr="007E6CAA">
        <w:t xml:space="preserve">laintiff took no step to inform the </w:t>
      </w:r>
      <w:r w:rsidR="00FF0894" w:rsidRPr="007E6CAA">
        <w:t>court</w:t>
      </w:r>
      <w:r w:rsidR="00E73C1A" w:rsidRPr="007E6CAA">
        <w:t xml:space="preserve"> of the closure until the directions made </w:t>
      </w:r>
      <w:r w:rsidR="00794D0B" w:rsidRPr="007E6CAA">
        <w:t xml:space="preserve">by the </w:t>
      </w:r>
      <w:r w:rsidR="00FF0894" w:rsidRPr="007E6CAA">
        <w:t>court</w:t>
      </w:r>
      <w:r w:rsidR="00E73C1A" w:rsidRPr="007E6CAA">
        <w:t xml:space="preserve"> on 3 March 2022.</w:t>
      </w:r>
      <w:r w:rsidR="005B0FD5" w:rsidRPr="007E6CAA">
        <w:t xml:space="preserve">  The m</w:t>
      </w:r>
      <w:r w:rsidR="008C3F15" w:rsidRPr="007E6CAA">
        <w:t>aster also</w:t>
      </w:r>
      <w:r w:rsidR="00794D0B" w:rsidRPr="007E6CAA">
        <w:t xml:space="preserve"> </w:t>
      </w:r>
      <w:r w:rsidR="005B0FD5" w:rsidRPr="007E6CAA">
        <w:t>made</w:t>
      </w:r>
      <w:r w:rsidR="00DE00F3">
        <w:t xml:space="preserve"> an</w:t>
      </w:r>
      <w:r w:rsidR="00C734D4" w:rsidRPr="007E6CAA">
        <w:t xml:space="preserve"> </w:t>
      </w:r>
      <w:r w:rsidR="00794D0B" w:rsidRPr="007E6CAA">
        <w:t>o</w:t>
      </w:r>
      <w:r w:rsidR="008C3F15" w:rsidRPr="007E6CAA">
        <w:t xml:space="preserve">rder </w:t>
      </w:r>
      <w:r w:rsidR="00586E27" w:rsidRPr="007E6CAA">
        <w:rPr>
          <w:i/>
        </w:rPr>
        <w:t>nisi</w:t>
      </w:r>
      <w:r w:rsidR="00586E27" w:rsidRPr="007E6CAA">
        <w:t xml:space="preserve"> </w:t>
      </w:r>
      <w:r w:rsidR="00EE2232" w:rsidRPr="007E6CAA">
        <w:t xml:space="preserve">that the </w:t>
      </w:r>
      <w:r w:rsidR="00794D0B" w:rsidRPr="007E6CAA">
        <w:t>p</w:t>
      </w:r>
      <w:r w:rsidR="00EE2232" w:rsidRPr="007E6CAA">
        <w:t xml:space="preserve">laintiff </w:t>
      </w:r>
      <w:r w:rsidR="00794D0B" w:rsidRPr="007E6CAA">
        <w:t>to pay the cost</w:t>
      </w:r>
      <w:r w:rsidR="005B0FD5" w:rsidRPr="007E6CAA">
        <w:t>s</w:t>
      </w:r>
      <w:r w:rsidR="00794D0B" w:rsidRPr="007E6CAA">
        <w:t xml:space="preserve"> </w:t>
      </w:r>
      <w:r w:rsidR="00EE2232" w:rsidRPr="007E6CAA">
        <w:t xml:space="preserve">of the application to the </w:t>
      </w:r>
      <w:r w:rsidR="00794D0B" w:rsidRPr="007E6CAA">
        <w:t>d</w:t>
      </w:r>
      <w:r w:rsidR="00EE2232" w:rsidRPr="007E6CAA">
        <w:t>efendant</w:t>
      </w:r>
      <w:r w:rsidR="00A07B62" w:rsidRPr="007E6CAA">
        <w:t>, such costs</w:t>
      </w:r>
      <w:r w:rsidR="00EE2232" w:rsidRPr="007E6CAA">
        <w:t xml:space="preserve"> </w:t>
      </w:r>
      <w:r w:rsidR="00586E27" w:rsidRPr="007E6CAA">
        <w:t>to be taxed if not agreed in any</w:t>
      </w:r>
      <w:r w:rsidR="00A07B62" w:rsidRPr="007E6CAA">
        <w:t xml:space="preserve"> event.  Further,</w:t>
      </w:r>
      <w:r w:rsidR="00E552E3" w:rsidRPr="007E6CAA">
        <w:t xml:space="preserve"> the s</w:t>
      </w:r>
      <w:r w:rsidR="00C734D4" w:rsidRPr="007E6CAA">
        <w:t xml:space="preserve">olicitors for the </w:t>
      </w:r>
      <w:r w:rsidR="00794D0B" w:rsidRPr="007E6CAA">
        <w:t>p</w:t>
      </w:r>
      <w:r w:rsidR="002A1F82">
        <w:t xml:space="preserve">laintiff were </w:t>
      </w:r>
      <w:r w:rsidR="00C734D4" w:rsidRPr="007E6CAA">
        <w:t xml:space="preserve">asked to show cause within 14 days as to why such costs should not be borne by the </w:t>
      </w:r>
      <w:r w:rsidR="009806D2" w:rsidRPr="007E6CAA">
        <w:t>p</w:t>
      </w:r>
      <w:r w:rsidR="00C734D4" w:rsidRPr="007E6CAA">
        <w:t xml:space="preserve">laintiff’s </w:t>
      </w:r>
      <w:r w:rsidR="009806D2" w:rsidRPr="007E6CAA">
        <w:t>s</w:t>
      </w:r>
      <w:r w:rsidR="00C734D4" w:rsidRPr="007E6CAA">
        <w:t>olicitors personally</w:t>
      </w:r>
      <w:r w:rsidR="009806D2" w:rsidRPr="007E6CAA">
        <w:t xml:space="preserve">: </w:t>
      </w:r>
      <w:r w:rsidR="00C734D4" w:rsidRPr="007E6CAA">
        <w:t>(see</w:t>
      </w:r>
      <w:r w:rsidR="00A07B62" w:rsidRPr="007E6CAA">
        <w:t xml:space="preserve"> </w:t>
      </w:r>
      <w:r w:rsidR="00A07B62" w:rsidRPr="007E6CAA">
        <w:rPr>
          <w:rFonts w:eastAsia="MS Gothic"/>
        </w:rPr>
        <w:t>§§</w:t>
      </w:r>
      <w:r w:rsidR="00C734D4" w:rsidRPr="007E6CAA">
        <w:t xml:space="preserve">6 and 7 of Master </w:t>
      </w:r>
      <w:r w:rsidR="00DD2350" w:rsidRPr="007E6CAA">
        <w:t>Matthew Leung</w:t>
      </w:r>
      <w:r w:rsidR="00A07B62" w:rsidRPr="007E6CAA">
        <w:t>’s</w:t>
      </w:r>
      <w:r w:rsidR="00DD2350" w:rsidRPr="007E6CAA">
        <w:t xml:space="preserve"> Order dated 16 March 2022).</w:t>
      </w:r>
    </w:p>
    <w:p w14:paraId="0371E091" w14:textId="77777777" w:rsidR="00115FC8" w:rsidRPr="007E6CAA" w:rsidRDefault="00115FC8" w:rsidP="00115FC8">
      <w:pPr>
        <w:pStyle w:val="ListParagraph"/>
        <w:spacing w:line="360" w:lineRule="auto"/>
        <w:ind w:left="0"/>
        <w:jc w:val="both"/>
      </w:pPr>
    </w:p>
    <w:p w14:paraId="42C0D678" w14:textId="0D659E3D" w:rsidR="00A829E3" w:rsidRPr="007E6CAA" w:rsidRDefault="00115FC8" w:rsidP="005A67E7">
      <w:pPr>
        <w:pStyle w:val="ListParagraph"/>
        <w:numPr>
          <w:ilvl w:val="0"/>
          <w:numId w:val="27"/>
        </w:numPr>
        <w:spacing w:line="360" w:lineRule="auto"/>
        <w:ind w:left="0" w:firstLine="0"/>
        <w:jc w:val="both"/>
      </w:pPr>
      <w:r w:rsidRPr="007E6CAA">
        <w:t xml:space="preserve">It was </w:t>
      </w:r>
      <w:r w:rsidR="004615B5" w:rsidRPr="007E6CAA">
        <w:t xml:space="preserve">only </w:t>
      </w:r>
      <w:r w:rsidRPr="007E6CAA">
        <w:t>on 6 A</w:t>
      </w:r>
      <w:r w:rsidR="00E552E3" w:rsidRPr="007E6CAA">
        <w:t xml:space="preserve">pril 2022 that the </w:t>
      </w:r>
      <w:r w:rsidR="009806D2" w:rsidRPr="007E6CAA">
        <w:t>p</w:t>
      </w:r>
      <w:r w:rsidR="00E552E3" w:rsidRPr="007E6CAA">
        <w:t>laintiff’s s</w:t>
      </w:r>
      <w:r w:rsidRPr="007E6CAA">
        <w:t xml:space="preserve">olicitors </w:t>
      </w:r>
      <w:r w:rsidR="004615B5" w:rsidRPr="007E6CAA">
        <w:t xml:space="preserve">had belatedly purported </w:t>
      </w:r>
      <w:r w:rsidRPr="007E6CAA">
        <w:t xml:space="preserve">to provide details of the </w:t>
      </w:r>
      <w:r w:rsidR="0037049B" w:rsidRPr="007E6CAA">
        <w:t>dates</w:t>
      </w:r>
      <w:r w:rsidR="009806D2" w:rsidRPr="007E6CAA">
        <w:t xml:space="preserve"> </w:t>
      </w:r>
      <w:r w:rsidR="004615B5" w:rsidRPr="007E6CAA">
        <w:t>requested by the</w:t>
      </w:r>
      <w:r w:rsidR="0037049B" w:rsidRPr="007E6CAA">
        <w:t xml:space="preserve"> master</w:t>
      </w:r>
      <w:r w:rsidRPr="007E6CAA">
        <w:t>.  However, the</w:t>
      </w:r>
      <w:r w:rsidR="009806D2" w:rsidRPr="007E6CAA">
        <w:t xml:space="preserve">re were </w:t>
      </w:r>
      <w:r w:rsidRPr="007E6CAA">
        <w:t>still no explanation</w:t>
      </w:r>
      <w:r w:rsidR="00DE00F3">
        <w:t>s</w:t>
      </w:r>
      <w:r w:rsidRPr="007E6CAA">
        <w:t xml:space="preserve"> as to why </w:t>
      </w:r>
      <w:r w:rsidR="00F357EC" w:rsidRPr="007E6CAA">
        <w:t xml:space="preserve">the case handler could not work remotely from the office and able to operate as much as they could during the mentioned period.  In </w:t>
      </w:r>
      <w:r w:rsidR="0037049B" w:rsidRPr="007E6CAA">
        <w:t>any event, despite this letter of so</w:t>
      </w:r>
      <w:r w:rsidR="002A1F82">
        <w:t>-c</w:t>
      </w:r>
      <w:r w:rsidR="0037049B" w:rsidRPr="007E6CAA">
        <w:t>alled</w:t>
      </w:r>
      <w:r w:rsidR="00F357EC" w:rsidRPr="007E6CAA">
        <w:t xml:space="preserve"> </w:t>
      </w:r>
      <w:r w:rsidR="0037049B" w:rsidRPr="007E6CAA">
        <w:t>“</w:t>
      </w:r>
      <w:r w:rsidR="00F357EC" w:rsidRPr="007E6CAA">
        <w:t>explanation</w:t>
      </w:r>
      <w:r w:rsidR="002A1F82">
        <w:t>s</w:t>
      </w:r>
      <w:r w:rsidR="0037049B" w:rsidRPr="007E6CAA">
        <w:t>”</w:t>
      </w:r>
      <w:r w:rsidR="004615B5" w:rsidRPr="007E6CAA">
        <w:t xml:space="preserve"> provided to Master Matthew Leung</w:t>
      </w:r>
      <w:r w:rsidR="00F357EC" w:rsidRPr="007E6CAA">
        <w:t xml:space="preserve">, the </w:t>
      </w:r>
      <w:r w:rsidR="009806D2" w:rsidRPr="007E6CAA">
        <w:t>p</w:t>
      </w:r>
      <w:r w:rsidR="00F357EC" w:rsidRPr="007E6CAA">
        <w:t>laintiff</w:t>
      </w:r>
      <w:r w:rsidR="009806D2" w:rsidRPr="007E6CAA">
        <w:t xml:space="preserve"> and his </w:t>
      </w:r>
      <w:r w:rsidR="00F357EC" w:rsidRPr="007E6CAA">
        <w:t xml:space="preserve">solicitors still failed to make an application to set down the case for </w:t>
      </w:r>
      <w:r w:rsidR="009806D2" w:rsidRPr="007E6CAA">
        <w:t>t</w:t>
      </w:r>
      <w:r w:rsidR="00F357EC" w:rsidRPr="007E6CAA">
        <w:t>rial befor</w:t>
      </w:r>
      <w:r w:rsidR="004615B5" w:rsidRPr="007E6CAA">
        <w:t>e the deadline given by the</w:t>
      </w:r>
      <w:r w:rsidR="0037049B" w:rsidRPr="007E6CAA">
        <w:t xml:space="preserve"> m</w:t>
      </w:r>
      <w:r w:rsidR="00F357EC" w:rsidRPr="007E6CAA">
        <w:t xml:space="preserve">aster.  Instead, it was the </w:t>
      </w:r>
      <w:r w:rsidR="009806D2" w:rsidRPr="007E6CAA">
        <w:t>d</w:t>
      </w:r>
      <w:r w:rsidR="00F357EC" w:rsidRPr="007E6CAA">
        <w:t xml:space="preserve">efendant’s solicitors who have set down the case on 12 May 2022, </w:t>
      </w:r>
      <w:r w:rsidR="0037049B" w:rsidRPr="007E6CAA">
        <w:t xml:space="preserve">asking the case </w:t>
      </w:r>
      <w:r w:rsidR="00F357EC" w:rsidRPr="007E6CAA">
        <w:t>not to be warned before 1 August 2</w:t>
      </w:r>
      <w:r w:rsidR="00A33DC1" w:rsidRPr="007E6CAA">
        <w:t>022</w:t>
      </w:r>
      <w:r w:rsidR="0037049B" w:rsidRPr="007E6CAA">
        <w:t>,</w:t>
      </w:r>
      <w:r w:rsidR="00A33DC1" w:rsidRPr="007E6CAA">
        <w:t xml:space="preserve"> </w:t>
      </w:r>
      <w:r w:rsidR="009806D2" w:rsidRPr="007E6CAA">
        <w:t xml:space="preserve">with an </w:t>
      </w:r>
      <w:r w:rsidR="00F357EC" w:rsidRPr="007E6CAA">
        <w:t>estimated</w:t>
      </w:r>
      <w:r w:rsidR="0037049B" w:rsidRPr="007E6CAA">
        <w:t xml:space="preserve"> time of 3</w:t>
      </w:r>
      <w:r w:rsidR="00F357EC" w:rsidRPr="007E6CAA">
        <w:t xml:space="preserve"> days.</w:t>
      </w:r>
    </w:p>
    <w:p w14:paraId="7AF0917B" w14:textId="77777777" w:rsidR="00B26E4D" w:rsidRPr="007E6CAA" w:rsidRDefault="00B26E4D" w:rsidP="00B26E4D">
      <w:pPr>
        <w:pStyle w:val="ListParagraph"/>
      </w:pPr>
    </w:p>
    <w:p w14:paraId="7A0A1E5B" w14:textId="25D2715C" w:rsidR="00B26E4D" w:rsidRPr="007E6CAA" w:rsidRDefault="00B26E4D" w:rsidP="00B26E4D">
      <w:pPr>
        <w:pStyle w:val="ListParagraph"/>
        <w:spacing w:line="360" w:lineRule="auto"/>
        <w:ind w:left="0"/>
        <w:jc w:val="both"/>
        <w:rPr>
          <w:i/>
        </w:rPr>
      </w:pPr>
      <w:r w:rsidRPr="007E6CAA">
        <w:rPr>
          <w:i/>
        </w:rPr>
        <w:t xml:space="preserve">The </w:t>
      </w:r>
      <w:r w:rsidR="009806D2" w:rsidRPr="007E6CAA">
        <w:rPr>
          <w:i/>
        </w:rPr>
        <w:t>p</w:t>
      </w:r>
      <w:r w:rsidRPr="007E6CAA">
        <w:rPr>
          <w:i/>
        </w:rPr>
        <w:t xml:space="preserve">laintiff’s </w:t>
      </w:r>
      <w:r w:rsidR="00F87CB4" w:rsidRPr="007E6CAA">
        <w:rPr>
          <w:i/>
        </w:rPr>
        <w:t xml:space="preserve">failure to show up in </w:t>
      </w:r>
      <w:r w:rsidR="00FF0894" w:rsidRPr="007E6CAA">
        <w:rPr>
          <w:i/>
        </w:rPr>
        <w:t>court</w:t>
      </w:r>
      <w:r w:rsidR="0037049B" w:rsidRPr="007E6CAA">
        <w:rPr>
          <w:i/>
        </w:rPr>
        <w:t xml:space="preserve"> </w:t>
      </w:r>
      <w:r w:rsidR="002A1F82">
        <w:rPr>
          <w:i/>
        </w:rPr>
        <w:t xml:space="preserve">on the date of the trial </w:t>
      </w:r>
      <w:r w:rsidR="0037049B" w:rsidRPr="007E6CAA">
        <w:rPr>
          <w:i/>
        </w:rPr>
        <w:t>to prove</w:t>
      </w:r>
      <w:r w:rsidRPr="007E6CAA">
        <w:rPr>
          <w:i/>
        </w:rPr>
        <w:t xml:space="preserve"> his case</w:t>
      </w:r>
    </w:p>
    <w:p w14:paraId="713B80DE" w14:textId="77777777" w:rsidR="00B26E4D" w:rsidRPr="007E6CAA" w:rsidRDefault="00B26E4D" w:rsidP="00B26E4D">
      <w:pPr>
        <w:pStyle w:val="ListParagraph"/>
      </w:pPr>
    </w:p>
    <w:p w14:paraId="12CBAF93" w14:textId="540D433A" w:rsidR="00B26E4D" w:rsidRPr="007E6CAA" w:rsidRDefault="00B26E4D" w:rsidP="00445F9A">
      <w:pPr>
        <w:pStyle w:val="ListParagraph"/>
        <w:numPr>
          <w:ilvl w:val="0"/>
          <w:numId w:val="27"/>
        </w:numPr>
        <w:spacing w:line="360" w:lineRule="auto"/>
        <w:ind w:left="0" w:firstLine="0"/>
        <w:jc w:val="both"/>
      </w:pPr>
      <w:r w:rsidRPr="007E6CAA">
        <w:t>Having read all the papers</w:t>
      </w:r>
      <w:r w:rsidR="00C71D6D" w:rsidRPr="007E6CAA">
        <w:t xml:space="preserve"> contained in the trial b</w:t>
      </w:r>
      <w:r w:rsidR="00975C76" w:rsidRPr="007E6CAA">
        <w:t xml:space="preserve">undle </w:t>
      </w:r>
      <w:r w:rsidR="009806D2" w:rsidRPr="007E6CAA">
        <w:t>prior to the commence</w:t>
      </w:r>
      <w:r w:rsidR="00C71D6D" w:rsidRPr="007E6CAA">
        <w:t>ment</w:t>
      </w:r>
      <w:r w:rsidR="009806D2" w:rsidRPr="007E6CAA">
        <w:t xml:space="preserve"> of the t</w:t>
      </w:r>
      <w:r w:rsidR="00C71D6D" w:rsidRPr="007E6CAA">
        <w:t>rial and i</w:t>
      </w:r>
      <w:r w:rsidR="00A63B32" w:rsidRPr="007E6CAA">
        <w:t>n</w:t>
      </w:r>
      <w:r w:rsidR="00C71D6D" w:rsidRPr="007E6CAA">
        <w:t xml:space="preserve"> particular having watched the </w:t>
      </w:r>
      <w:r w:rsidR="00CB463B">
        <w:t>h</w:t>
      </w:r>
      <w:r w:rsidR="00C71D6D" w:rsidRPr="007E6CAA">
        <w:t xml:space="preserve">igh </w:t>
      </w:r>
      <w:r w:rsidR="00CB463B">
        <w:t>d</w:t>
      </w:r>
      <w:r w:rsidR="00A63B32" w:rsidRPr="007E6CAA">
        <w:t xml:space="preserve">efinition </w:t>
      </w:r>
      <w:r w:rsidR="00614B10">
        <w:t>footages</w:t>
      </w:r>
      <w:r w:rsidR="00582E51" w:rsidRPr="007E6CAA">
        <w:t xml:space="preserve"> of the </w:t>
      </w:r>
      <w:r w:rsidR="004615B5" w:rsidRPr="007E6CAA">
        <w:t>c</w:t>
      </w:r>
      <w:r w:rsidR="00582E51" w:rsidRPr="007E6CAA">
        <w:t xml:space="preserve">losed </w:t>
      </w:r>
      <w:r w:rsidR="004615B5" w:rsidRPr="007E6CAA">
        <w:t>c</w:t>
      </w:r>
      <w:r w:rsidR="00A63B32" w:rsidRPr="007E6CAA">
        <w:t xml:space="preserve">ircuit </w:t>
      </w:r>
      <w:r w:rsidR="004615B5" w:rsidRPr="007E6CAA">
        <w:t>t</w:t>
      </w:r>
      <w:r w:rsidR="00582E51" w:rsidRPr="007E6CAA">
        <w:t>elevision</w:t>
      </w:r>
      <w:r w:rsidR="00A63B32" w:rsidRPr="007E6CAA">
        <w:t xml:space="preserve"> (“CCTV”) </w:t>
      </w:r>
      <w:r w:rsidR="004615B5" w:rsidRPr="007E6CAA">
        <w:t>recordings from the</w:t>
      </w:r>
      <w:r w:rsidR="0012435B" w:rsidRPr="007E6CAA">
        <w:t xml:space="preserve"> cameras</w:t>
      </w:r>
      <w:r w:rsidR="00582E51" w:rsidRPr="007E6CAA">
        <w:t xml:space="preserve"> </w:t>
      </w:r>
      <w:r w:rsidR="00A63B32" w:rsidRPr="007E6CAA">
        <w:t xml:space="preserve">installed </w:t>
      </w:r>
      <w:r w:rsidR="004615B5" w:rsidRPr="007E6CAA">
        <w:t xml:space="preserve">at </w:t>
      </w:r>
      <w:r w:rsidR="00E72715" w:rsidRPr="007E6CAA">
        <w:t xml:space="preserve">various </w:t>
      </w:r>
      <w:r w:rsidR="004615B5" w:rsidRPr="007E6CAA">
        <w:t>positions</w:t>
      </w:r>
      <w:r w:rsidR="002A1F82">
        <w:t xml:space="preserve"> (both inside and outside)</w:t>
      </w:r>
      <w:r w:rsidR="004615B5" w:rsidRPr="007E6CAA">
        <w:t xml:space="preserve"> on </w:t>
      </w:r>
      <w:r w:rsidR="004615B5" w:rsidRPr="007E6CAA">
        <w:lastRenderedPageBreak/>
        <w:t>the Bus</w:t>
      </w:r>
      <w:r w:rsidR="005D74C7" w:rsidRPr="007E6CAA">
        <w:t>,</w:t>
      </w:r>
      <w:r w:rsidR="004615B5" w:rsidRPr="007E6CAA">
        <w:t xml:space="preserve"> </w:t>
      </w:r>
      <w:r w:rsidR="00A63B32" w:rsidRPr="007E6CAA">
        <w:t xml:space="preserve">it is as clear as day from night </w:t>
      </w:r>
      <w:r w:rsidR="00974812" w:rsidRPr="007E6CAA">
        <w:t xml:space="preserve">to me </w:t>
      </w:r>
      <w:r w:rsidR="00A63B32" w:rsidRPr="007E6CAA">
        <w:t>tha</w:t>
      </w:r>
      <w:r w:rsidR="004D07A8" w:rsidRPr="007E6CAA">
        <w:t>t: (</w:t>
      </w:r>
      <w:proofErr w:type="spellStart"/>
      <w:r w:rsidR="004D07A8" w:rsidRPr="007E6CAA">
        <w:t>i</w:t>
      </w:r>
      <w:proofErr w:type="spellEnd"/>
      <w:r w:rsidR="004D07A8" w:rsidRPr="007E6CAA">
        <w:t>) that was no sudden</w:t>
      </w:r>
      <w:r w:rsidR="00A63B32" w:rsidRPr="007E6CAA">
        <w:t xml:space="preserve"> </w:t>
      </w:r>
      <w:r w:rsidR="004615B5" w:rsidRPr="007E6CAA">
        <w:t xml:space="preserve">braking </w:t>
      </w:r>
      <w:r w:rsidR="00A63B32" w:rsidRPr="007E6CAA">
        <w:t xml:space="preserve">of the </w:t>
      </w:r>
      <w:r w:rsidR="00E72715" w:rsidRPr="007E6CAA">
        <w:t>B</w:t>
      </w:r>
      <w:r w:rsidR="00A63B32" w:rsidRPr="007E6CAA">
        <w:t xml:space="preserve">us when the </w:t>
      </w:r>
      <w:r w:rsidR="00684D13" w:rsidRPr="007E6CAA">
        <w:t>D</w:t>
      </w:r>
      <w:r w:rsidR="00A63B32" w:rsidRPr="007E6CAA">
        <w:t xml:space="preserve">river was approaching </w:t>
      </w:r>
      <w:r w:rsidR="00F87CB4" w:rsidRPr="007E6CAA">
        <w:t xml:space="preserve">the bus stop; </w:t>
      </w:r>
      <w:r w:rsidR="00A63B32" w:rsidRPr="007E6CAA">
        <w:t>(ii)</w:t>
      </w:r>
      <w:r w:rsidR="00F87CB4" w:rsidRPr="007E6CAA">
        <w:t xml:space="preserve"> there was a number of passengers</w:t>
      </w:r>
      <w:r w:rsidR="00684D13" w:rsidRPr="007E6CAA">
        <w:t xml:space="preserve"> both walking in front of and behind the plaintiff</w:t>
      </w:r>
      <w:r w:rsidR="00B4197D">
        <w:t xml:space="preserve"> </w:t>
      </w:r>
      <w:r w:rsidR="00684D13" w:rsidRPr="007E6CAA">
        <w:t>d</w:t>
      </w:r>
      <w:r w:rsidR="00F87CB4" w:rsidRPr="007E6CAA">
        <w:t>escending from the upper deck to the lower deck by making use of the staircase inside the</w:t>
      </w:r>
      <w:r w:rsidR="00E72715" w:rsidRPr="007E6CAA">
        <w:t xml:space="preserve"> B</w:t>
      </w:r>
      <w:r w:rsidR="00F87CB4" w:rsidRPr="007E6CAA">
        <w:t>us with no incident</w:t>
      </w:r>
      <w:r w:rsidR="00CD11CD" w:rsidRPr="007E6CAA">
        <w:t xml:space="preserve"> or difficulty</w:t>
      </w:r>
      <w:r w:rsidR="00F87CB4" w:rsidRPr="007E6CAA">
        <w:t xml:space="preserve"> at all</w:t>
      </w:r>
      <w:r w:rsidR="00E72715" w:rsidRPr="007E6CAA">
        <w:t>;</w:t>
      </w:r>
      <w:r w:rsidR="00F87CB4" w:rsidRPr="007E6CAA">
        <w:t xml:space="preserve"> (i</w:t>
      </w:r>
      <w:r w:rsidR="00E72715" w:rsidRPr="007E6CAA">
        <w:t>ii</w:t>
      </w:r>
      <w:r w:rsidR="00F87CB4" w:rsidRPr="007E6CAA">
        <w:t>)</w:t>
      </w:r>
      <w:r w:rsidR="000A3634" w:rsidRPr="007E6CAA">
        <w:t xml:space="preserve"> the </w:t>
      </w:r>
      <w:r w:rsidR="00E72715" w:rsidRPr="007E6CAA">
        <w:t>p</w:t>
      </w:r>
      <w:r w:rsidR="000A3634" w:rsidRPr="007E6CAA">
        <w:t>laintiff had failed to gra</w:t>
      </w:r>
      <w:r w:rsidR="00E72715" w:rsidRPr="007E6CAA">
        <w:t>b</w:t>
      </w:r>
      <w:r w:rsidR="000A3634" w:rsidRPr="007E6CAA">
        <w:t xml:space="preserve"> hold of the bright yellow</w:t>
      </w:r>
      <w:r w:rsidR="002A1F82">
        <w:t xml:space="preserve"> </w:t>
      </w:r>
      <w:proofErr w:type="spellStart"/>
      <w:r w:rsidR="000A3634" w:rsidRPr="007E6CAA">
        <w:t>colo</w:t>
      </w:r>
      <w:r w:rsidR="00684D13" w:rsidRPr="007E6CAA">
        <w:t>u</w:t>
      </w:r>
      <w:r w:rsidR="000A3634" w:rsidRPr="007E6CAA">
        <w:t>r</w:t>
      </w:r>
      <w:proofErr w:type="spellEnd"/>
      <w:r w:rsidR="002A1F82">
        <w:t xml:space="preserve"> </w:t>
      </w:r>
      <w:r w:rsidR="000A3634" w:rsidRPr="007E6CAA">
        <w:t>handrail</w:t>
      </w:r>
      <w:r w:rsidR="00684D13" w:rsidRPr="007E6CAA">
        <w:t>s</w:t>
      </w:r>
      <w:r w:rsidR="000A3634" w:rsidRPr="007E6CAA">
        <w:t xml:space="preserve"> installed on both si</w:t>
      </w:r>
      <w:r w:rsidR="00E72715" w:rsidRPr="007E6CAA">
        <w:t>d</w:t>
      </w:r>
      <w:r w:rsidR="000A3634" w:rsidRPr="007E6CAA">
        <w:t>e</w:t>
      </w:r>
      <w:r w:rsidR="00CB463B">
        <w:t>s</w:t>
      </w:r>
      <w:r w:rsidR="000A3634" w:rsidRPr="007E6CAA">
        <w:t xml:space="preserve"> of the stair</w:t>
      </w:r>
      <w:r w:rsidR="00684D13" w:rsidRPr="007E6CAA">
        <w:t>case</w:t>
      </w:r>
      <w:r w:rsidR="00CD11CD" w:rsidRPr="007E6CAA">
        <w:t>;</w:t>
      </w:r>
      <w:r w:rsidR="000A3634" w:rsidRPr="007E6CAA">
        <w:t xml:space="preserve"> and </w:t>
      </w:r>
      <w:r w:rsidR="00CD11CD" w:rsidRPr="007E6CAA">
        <w:t xml:space="preserve">(iv) he </w:t>
      </w:r>
      <w:r w:rsidR="000A3634" w:rsidRPr="007E6CAA">
        <w:t>had missed the second step</w:t>
      </w:r>
      <w:r w:rsidR="00CD11CD" w:rsidRPr="007E6CAA">
        <w:t xml:space="preserve"> </w:t>
      </w:r>
      <w:r w:rsidR="00684D13" w:rsidRPr="007E6CAA">
        <w:t>at</w:t>
      </w:r>
      <w:r w:rsidR="00CD11CD" w:rsidRPr="007E6CAA">
        <w:t xml:space="preserve"> the </w:t>
      </w:r>
      <w:r w:rsidR="00684D13" w:rsidRPr="007E6CAA">
        <w:t xml:space="preserve">top of the </w:t>
      </w:r>
      <w:r w:rsidR="00CD11CD" w:rsidRPr="007E6CAA">
        <w:t>staircase</w:t>
      </w:r>
      <w:r w:rsidR="000A3634" w:rsidRPr="007E6CAA">
        <w:t xml:space="preserve"> on his way down, therefore fell </w:t>
      </w:r>
      <w:r w:rsidR="00E72715" w:rsidRPr="007E6CAA">
        <w:t xml:space="preserve">a </w:t>
      </w:r>
      <w:r w:rsidR="000A3634" w:rsidRPr="007E6CAA">
        <w:t>few steps and landed on his buttocks</w:t>
      </w:r>
      <w:r w:rsidR="00CB463B">
        <w:t xml:space="preserve"> towards the bottom of the staircase</w:t>
      </w:r>
      <w:r w:rsidR="000A3634" w:rsidRPr="007E6CAA">
        <w:t xml:space="preserve">. </w:t>
      </w:r>
    </w:p>
    <w:p w14:paraId="2B1B55AC" w14:textId="77777777" w:rsidR="000A3634" w:rsidRPr="007E6CAA" w:rsidRDefault="000A3634" w:rsidP="000A3634">
      <w:pPr>
        <w:pStyle w:val="ListParagraph"/>
        <w:spacing w:line="360" w:lineRule="auto"/>
        <w:ind w:left="0"/>
        <w:jc w:val="both"/>
      </w:pPr>
    </w:p>
    <w:p w14:paraId="52B274F6" w14:textId="257E2034" w:rsidR="000A3634" w:rsidRPr="007E6CAA" w:rsidRDefault="00E72715" w:rsidP="005A67E7">
      <w:pPr>
        <w:pStyle w:val="ListParagraph"/>
        <w:numPr>
          <w:ilvl w:val="0"/>
          <w:numId w:val="27"/>
        </w:numPr>
        <w:spacing w:line="360" w:lineRule="auto"/>
        <w:ind w:left="0" w:firstLine="0"/>
        <w:jc w:val="both"/>
      </w:pPr>
      <w:r w:rsidRPr="007E6CAA">
        <w:t xml:space="preserve">In </w:t>
      </w:r>
      <w:r w:rsidR="000A3634" w:rsidRPr="007E6CAA">
        <w:t>my judgment, anybody</w:t>
      </w:r>
      <w:r w:rsidR="0050375D" w:rsidRPr="007E6CAA">
        <w:t>,</w:t>
      </w:r>
      <w:r w:rsidR="000A3634" w:rsidRPr="007E6CAA">
        <w:t xml:space="preserve"> whether a qualified lawyer or </w:t>
      </w:r>
      <w:r w:rsidR="0050375D" w:rsidRPr="007E6CAA">
        <w:t xml:space="preserve">a </w:t>
      </w:r>
      <w:r w:rsidR="000A3634" w:rsidRPr="007E6CAA">
        <w:t xml:space="preserve">layman, who </w:t>
      </w:r>
      <w:r w:rsidR="00205F5D" w:rsidRPr="007E6CAA">
        <w:t xml:space="preserve">has the opportunity to </w:t>
      </w:r>
      <w:r w:rsidR="000A3634" w:rsidRPr="007E6CAA">
        <w:t>watch th</w:t>
      </w:r>
      <w:r w:rsidR="00205F5D" w:rsidRPr="007E6CAA">
        <w:t>ese</w:t>
      </w:r>
      <w:r w:rsidR="000A3634" w:rsidRPr="007E6CAA">
        <w:t xml:space="preserve"> </w:t>
      </w:r>
      <w:r w:rsidR="002A1F82">
        <w:t>high definition</w:t>
      </w:r>
      <w:r w:rsidR="00DE00F3">
        <w:t xml:space="preserve"> </w:t>
      </w:r>
      <w:r w:rsidR="000A3634" w:rsidRPr="007E6CAA">
        <w:t>CCTV footage</w:t>
      </w:r>
      <w:r w:rsidR="00205F5D" w:rsidRPr="007E6CAA">
        <w:t>s</w:t>
      </w:r>
      <w:r w:rsidR="000A3634" w:rsidRPr="007E6CAA">
        <w:t xml:space="preserve"> </w:t>
      </w:r>
      <w:r w:rsidR="00205F5D" w:rsidRPr="007E6CAA">
        <w:t>w</w:t>
      </w:r>
      <w:r w:rsidR="000A3634" w:rsidRPr="007E6CAA">
        <w:t xml:space="preserve">ould </w:t>
      </w:r>
      <w:r w:rsidR="00DE00F3">
        <w:t xml:space="preserve">inevitably </w:t>
      </w:r>
      <w:r w:rsidR="000A3634" w:rsidRPr="007E6CAA">
        <w:t>come to the follow</w:t>
      </w:r>
      <w:r w:rsidRPr="007E6CAA">
        <w:t>ing</w:t>
      </w:r>
      <w:r w:rsidR="000A3634" w:rsidRPr="007E6CAA">
        <w:t xml:space="preserve"> conclusions</w:t>
      </w:r>
      <w:r w:rsidR="002A1F82">
        <w:t xml:space="preserve"> as I did</w:t>
      </w:r>
      <w:r w:rsidR="000A3634" w:rsidRPr="007E6CAA">
        <w:t>: (</w:t>
      </w:r>
      <w:proofErr w:type="spellStart"/>
      <w:r w:rsidR="000A3634" w:rsidRPr="007E6CAA">
        <w:t>i</w:t>
      </w:r>
      <w:proofErr w:type="spellEnd"/>
      <w:r w:rsidR="000A3634" w:rsidRPr="007E6CAA">
        <w:t xml:space="preserve">) there was no sudden or </w:t>
      </w:r>
      <w:r w:rsidRPr="007E6CAA">
        <w:t>abrupt</w:t>
      </w:r>
      <w:r w:rsidR="000A3634" w:rsidRPr="007E6CAA">
        <w:t xml:space="preserve"> braking </w:t>
      </w:r>
      <w:r w:rsidR="00D26EDD" w:rsidRPr="007E6CAA">
        <w:t xml:space="preserve">or even slowing down of the </w:t>
      </w:r>
      <w:r w:rsidRPr="007E6CAA">
        <w:t>B</w:t>
      </w:r>
      <w:r w:rsidR="00D26EDD" w:rsidRPr="007E6CAA">
        <w:t xml:space="preserve">us when the </w:t>
      </w:r>
      <w:r w:rsidR="00205F5D" w:rsidRPr="007E6CAA">
        <w:t>D</w:t>
      </w:r>
      <w:r w:rsidR="00D26EDD" w:rsidRPr="007E6CAA">
        <w:t xml:space="preserve">river was approaching the bus stop; and </w:t>
      </w:r>
      <w:r w:rsidR="0050375D" w:rsidRPr="007E6CAA">
        <w:t xml:space="preserve">(ii) </w:t>
      </w:r>
      <w:r w:rsidR="00D26EDD" w:rsidRPr="007E6CAA">
        <w:t xml:space="preserve">the </w:t>
      </w:r>
      <w:r w:rsidRPr="007E6CAA">
        <w:t>p</w:t>
      </w:r>
      <w:r w:rsidR="0050375D" w:rsidRPr="007E6CAA">
        <w:t xml:space="preserve">laintiff </w:t>
      </w:r>
      <w:r w:rsidR="00D26EDD" w:rsidRPr="007E6CAA">
        <w:t xml:space="preserve">slipped </w:t>
      </w:r>
      <w:r w:rsidR="0050375D" w:rsidRPr="007E6CAA">
        <w:t xml:space="preserve">and fell </w:t>
      </w:r>
      <w:r w:rsidR="00D26EDD" w:rsidRPr="007E6CAA">
        <w:t xml:space="preserve">on the stairs of the </w:t>
      </w:r>
      <w:r w:rsidR="007A0C39" w:rsidRPr="007E6CAA">
        <w:t>B</w:t>
      </w:r>
      <w:r w:rsidR="00D26EDD" w:rsidRPr="007E6CAA">
        <w:t xml:space="preserve">us due to his own failure </w:t>
      </w:r>
      <w:r w:rsidR="007A0C39" w:rsidRPr="007E6CAA">
        <w:t xml:space="preserve">in </w:t>
      </w:r>
      <w:r w:rsidR="0050375D" w:rsidRPr="007E6CAA">
        <w:t>grabbing</w:t>
      </w:r>
      <w:r w:rsidR="00D26EDD" w:rsidRPr="007E6CAA">
        <w:t xml:space="preserve"> hold of the handr</w:t>
      </w:r>
      <w:r w:rsidR="0050375D" w:rsidRPr="007E6CAA">
        <w:t>ails and</w:t>
      </w:r>
      <w:r w:rsidR="009F5AA0">
        <w:t xml:space="preserve"> had missed the first couple of</w:t>
      </w:r>
      <w:r w:rsidR="00D26EDD" w:rsidRPr="007E6CAA">
        <w:t xml:space="preserve"> steps </w:t>
      </w:r>
      <w:r w:rsidR="0050375D" w:rsidRPr="007E6CAA">
        <w:t xml:space="preserve">of the staircase, </w:t>
      </w:r>
      <w:r w:rsidR="00D26EDD" w:rsidRPr="007E6CAA">
        <w:t>causing him to fall down the stairs and landed on his buttocks.</w:t>
      </w:r>
    </w:p>
    <w:p w14:paraId="233DD42A" w14:textId="77777777" w:rsidR="00D26EDD" w:rsidRPr="007E6CAA" w:rsidRDefault="00D26EDD" w:rsidP="00D26EDD">
      <w:pPr>
        <w:pStyle w:val="ListParagraph"/>
      </w:pPr>
    </w:p>
    <w:p w14:paraId="16011E16" w14:textId="265F9CAD" w:rsidR="00D26EDD" w:rsidRPr="007E6CAA" w:rsidRDefault="00D26EDD" w:rsidP="005A67E7">
      <w:pPr>
        <w:pStyle w:val="ListParagraph"/>
        <w:numPr>
          <w:ilvl w:val="0"/>
          <w:numId w:val="27"/>
        </w:numPr>
        <w:spacing w:line="360" w:lineRule="auto"/>
        <w:ind w:left="0" w:firstLine="0"/>
        <w:jc w:val="both"/>
      </w:pPr>
      <w:r w:rsidRPr="007E6CAA">
        <w:t xml:space="preserve">When I expressed my </w:t>
      </w:r>
      <w:r w:rsidR="00205F5D" w:rsidRPr="007E6CAA">
        <w:t>above</w:t>
      </w:r>
      <w:r w:rsidRPr="007E6CAA">
        <w:t xml:space="preserve"> view</w:t>
      </w:r>
      <w:r w:rsidR="0050375D" w:rsidRPr="007E6CAA">
        <w:t>s</w:t>
      </w:r>
      <w:r w:rsidRPr="007E6CAA">
        <w:t xml:space="preserve"> on the merits of this case</w:t>
      </w:r>
      <w:r w:rsidR="00205F5D" w:rsidRPr="007E6CAA">
        <w:t xml:space="preserve"> </w:t>
      </w:r>
      <w:r w:rsidRPr="007E6CAA">
        <w:t>to</w:t>
      </w:r>
      <w:r w:rsidR="00314001" w:rsidRPr="007E6CAA">
        <w:t xml:space="preserve"> </w:t>
      </w:r>
      <w:r w:rsidRPr="007E6CAA">
        <w:t xml:space="preserve">the </w:t>
      </w:r>
      <w:r w:rsidR="00AD583F" w:rsidRPr="007E6CAA">
        <w:t>p</w:t>
      </w:r>
      <w:r w:rsidRPr="007E6CAA">
        <w:t xml:space="preserve">laintiff’s counsel, </w:t>
      </w:r>
      <w:proofErr w:type="spellStart"/>
      <w:r w:rsidRPr="007E6CAA">
        <w:t>Mr</w:t>
      </w:r>
      <w:proofErr w:type="spellEnd"/>
      <w:r w:rsidRPr="007E6CAA">
        <w:t xml:space="preserve"> Tam</w:t>
      </w:r>
      <w:r w:rsidR="00584544" w:rsidRPr="007E6CAA">
        <w:t xml:space="preserve">, </w:t>
      </w:r>
      <w:r w:rsidRPr="007E6CAA">
        <w:t>who is</w:t>
      </w:r>
      <w:r w:rsidR="00AD583F" w:rsidRPr="007E6CAA">
        <w:t xml:space="preserve"> a very junior </w:t>
      </w:r>
      <w:r w:rsidRPr="007E6CAA">
        <w:t xml:space="preserve">counsel who </w:t>
      </w:r>
      <w:r w:rsidR="00314001" w:rsidRPr="007E6CAA">
        <w:t xml:space="preserve">has </w:t>
      </w:r>
      <w:r w:rsidRPr="007E6CAA">
        <w:t xml:space="preserve">just come </w:t>
      </w:r>
      <w:r w:rsidR="00205F5D" w:rsidRPr="007E6CAA">
        <w:t xml:space="preserve">out </w:t>
      </w:r>
      <w:r w:rsidR="00314001" w:rsidRPr="007E6CAA">
        <w:t xml:space="preserve">of </w:t>
      </w:r>
      <w:r w:rsidRPr="007E6CAA">
        <w:t xml:space="preserve">practice </w:t>
      </w:r>
      <w:r w:rsidR="00AD583F" w:rsidRPr="007E6CAA">
        <w:t xml:space="preserve">at </w:t>
      </w:r>
      <w:r w:rsidRPr="007E6CAA">
        <w:t>the Bar</w:t>
      </w:r>
      <w:r w:rsidR="00314001" w:rsidRPr="007E6CAA">
        <w:t>,</w:t>
      </w:r>
      <w:r w:rsidRPr="007E6CAA">
        <w:t xml:space="preserve"> has </w:t>
      </w:r>
      <w:r w:rsidR="00AD583F" w:rsidRPr="007E6CAA">
        <w:t xml:space="preserve">very </w:t>
      </w:r>
      <w:r w:rsidR="003D2CED" w:rsidRPr="007E6CAA">
        <w:t xml:space="preserve">fairly and appropriately informed the </w:t>
      </w:r>
      <w:r w:rsidR="00FF0894" w:rsidRPr="007E6CAA">
        <w:t>court</w:t>
      </w:r>
      <w:r w:rsidR="003D2CED" w:rsidRPr="007E6CAA">
        <w:t xml:space="preserve"> that he was not the person who had been advising the </w:t>
      </w:r>
      <w:r w:rsidR="00AD583F" w:rsidRPr="007E6CAA">
        <w:t>p</w:t>
      </w:r>
      <w:r w:rsidR="003D2CED" w:rsidRPr="007E6CAA">
        <w:t>laintiff on the merits of this case.</w:t>
      </w:r>
      <w:r w:rsidR="009F5AA0">
        <w:t xml:space="preserve">  </w:t>
      </w:r>
      <w:r w:rsidR="003D2CED" w:rsidRPr="007E6CAA">
        <w:t>In fact,</w:t>
      </w:r>
      <w:r w:rsidR="00AD583F" w:rsidRPr="007E6CAA">
        <w:t xml:space="preserve"> he was only </w:t>
      </w:r>
      <w:r w:rsidR="003D2CED" w:rsidRPr="007E6CAA">
        <w:t>instructed to conduct the trial on</w:t>
      </w:r>
      <w:r w:rsidR="00AD583F" w:rsidRPr="007E6CAA">
        <w:t xml:space="preserve"> 4 </w:t>
      </w:r>
      <w:r w:rsidR="003D2CED" w:rsidRPr="007E6CAA">
        <w:t xml:space="preserve">August 2022, which was less than 10 days before the commencement of </w:t>
      </w:r>
      <w:r w:rsidR="00AD583F" w:rsidRPr="007E6CAA">
        <w:t>the t</w:t>
      </w:r>
      <w:r w:rsidR="003D2CED" w:rsidRPr="007E6CAA">
        <w:t xml:space="preserve">rial.  </w:t>
      </w:r>
      <w:r w:rsidR="00205F5D" w:rsidRPr="007E6CAA">
        <w:t>Further</w:t>
      </w:r>
      <w:r w:rsidR="00DE00F3">
        <w:t>, despite</w:t>
      </w:r>
      <w:r w:rsidR="003D2CED" w:rsidRPr="007E6CAA">
        <w:t xml:space="preserve"> the fact that he had not been asked</w:t>
      </w:r>
      <w:r w:rsidR="00CC24BD" w:rsidRPr="007E6CAA">
        <w:t xml:space="preserve"> to </w:t>
      </w:r>
      <w:r w:rsidR="003D2CED" w:rsidRPr="007E6CAA">
        <w:t>advi</w:t>
      </w:r>
      <w:r w:rsidR="00CC24BD" w:rsidRPr="007E6CAA">
        <w:t>s</w:t>
      </w:r>
      <w:r w:rsidR="003D2CED" w:rsidRPr="007E6CAA">
        <w:t xml:space="preserve">e </w:t>
      </w:r>
      <w:r w:rsidR="00CC24BD" w:rsidRPr="007E6CAA">
        <w:t xml:space="preserve">on </w:t>
      </w:r>
      <w:r w:rsidR="003D2CED" w:rsidRPr="007E6CAA">
        <w:t xml:space="preserve">the merits of </w:t>
      </w:r>
      <w:r w:rsidR="00AD583F" w:rsidRPr="007E6CAA">
        <w:t xml:space="preserve">the </w:t>
      </w:r>
      <w:r w:rsidR="003D2CED" w:rsidRPr="007E6CAA">
        <w:t xml:space="preserve">case, he had very </w:t>
      </w:r>
      <w:r w:rsidR="003D2CED" w:rsidRPr="00CB463B">
        <w:rPr>
          <w:i/>
        </w:rPr>
        <w:t xml:space="preserve">“clearly and unambiguously” </w:t>
      </w:r>
      <w:r w:rsidR="003D2CED" w:rsidRPr="007E6CAA">
        <w:t xml:space="preserve">advised </w:t>
      </w:r>
      <w:r w:rsidR="007E7F9C" w:rsidRPr="007E6CAA">
        <w:t xml:space="preserve">the </w:t>
      </w:r>
      <w:r w:rsidR="00AD583F" w:rsidRPr="007E6CAA">
        <w:t>p</w:t>
      </w:r>
      <w:r w:rsidR="003D2CED" w:rsidRPr="007E6CAA">
        <w:t xml:space="preserve">laintiff and his </w:t>
      </w:r>
      <w:r w:rsidR="00AD583F" w:rsidRPr="007E6CAA">
        <w:t>s</w:t>
      </w:r>
      <w:r w:rsidR="003D2CED" w:rsidRPr="007E6CAA">
        <w:t xml:space="preserve">olicitors as to </w:t>
      </w:r>
      <w:r w:rsidR="00AD583F" w:rsidRPr="007E6CAA">
        <w:t xml:space="preserve">the </w:t>
      </w:r>
      <w:r w:rsidR="003D2CED" w:rsidRPr="007E6CAA">
        <w:t xml:space="preserve">lack of </w:t>
      </w:r>
      <w:r w:rsidR="00CC24BD" w:rsidRPr="007E6CAA">
        <w:lastRenderedPageBreak/>
        <w:t>merits in this</w:t>
      </w:r>
      <w:r w:rsidR="007E7F9C" w:rsidRPr="007E6CAA">
        <w:t xml:space="preserve"> case.  However, according to </w:t>
      </w:r>
      <w:proofErr w:type="spellStart"/>
      <w:r w:rsidR="007E7F9C" w:rsidRPr="007E6CAA">
        <w:t>Mr</w:t>
      </w:r>
      <w:proofErr w:type="spellEnd"/>
      <w:r w:rsidR="007E7F9C" w:rsidRPr="007E6CAA">
        <w:t xml:space="preserve"> Tam, in spite of that, he was instructed to proceed with the case</w:t>
      </w:r>
      <w:r w:rsidR="00205F5D" w:rsidRPr="007E6CAA">
        <w:t xml:space="preserve"> and to appear at the trial</w:t>
      </w:r>
      <w:r w:rsidR="007E7F9C" w:rsidRPr="007E6CAA">
        <w:t>.</w:t>
      </w:r>
    </w:p>
    <w:p w14:paraId="43EBE8C4" w14:textId="77777777" w:rsidR="007E7F9C" w:rsidRPr="007E6CAA" w:rsidRDefault="00AA3C96" w:rsidP="007E7F9C">
      <w:pPr>
        <w:pStyle w:val="ListParagraph"/>
      </w:pPr>
      <w:r w:rsidRPr="007E6CAA">
        <w:t xml:space="preserve"> </w:t>
      </w:r>
    </w:p>
    <w:p w14:paraId="4C4D7893" w14:textId="6E9E5718" w:rsidR="007E7F9C" w:rsidRPr="007E6CAA" w:rsidRDefault="00CC24BD" w:rsidP="005A67E7">
      <w:pPr>
        <w:pStyle w:val="ListParagraph"/>
        <w:numPr>
          <w:ilvl w:val="0"/>
          <w:numId w:val="27"/>
        </w:numPr>
        <w:spacing w:line="360" w:lineRule="auto"/>
        <w:ind w:left="0" w:firstLine="0"/>
        <w:jc w:val="both"/>
      </w:pPr>
      <w:proofErr w:type="spellStart"/>
      <w:r w:rsidRPr="007E6CAA">
        <w:t>Mr</w:t>
      </w:r>
      <w:proofErr w:type="spellEnd"/>
      <w:r w:rsidRPr="007E6CAA">
        <w:t xml:space="preserve"> Tam </w:t>
      </w:r>
      <w:r w:rsidR="00205F5D" w:rsidRPr="007E6CAA">
        <w:t xml:space="preserve">then </w:t>
      </w:r>
      <w:r w:rsidR="007E7F9C" w:rsidRPr="007E6CAA">
        <w:t xml:space="preserve">requested </w:t>
      </w:r>
      <w:r w:rsidR="00AD583F" w:rsidRPr="007E6CAA">
        <w:t xml:space="preserve">the </w:t>
      </w:r>
      <w:r w:rsidR="00FF0894" w:rsidRPr="007E6CAA">
        <w:t>court</w:t>
      </w:r>
      <w:r w:rsidR="00E23AA7" w:rsidRPr="007E6CAA">
        <w:t xml:space="preserve"> to </w:t>
      </w:r>
      <w:r w:rsidR="00AD583F" w:rsidRPr="007E6CAA">
        <w:t xml:space="preserve">stand </w:t>
      </w:r>
      <w:r w:rsidR="007E7F9C" w:rsidRPr="007E6CAA">
        <w:t xml:space="preserve">down the case for an hour for </w:t>
      </w:r>
      <w:r w:rsidR="00AA3C96" w:rsidRPr="007E6CAA">
        <w:t>him to take instructions</w:t>
      </w:r>
      <w:r w:rsidR="00205F5D" w:rsidRPr="007E6CAA">
        <w:t xml:space="preserve"> on 3 specific matters that were raised by the court</w:t>
      </w:r>
      <w:r w:rsidR="00CB463B">
        <w:t xml:space="preserve"> and wanted to have answers on</w:t>
      </w:r>
      <w:r w:rsidR="005D4DD2">
        <w:t xml:space="preserve"> before proceeding with the trial</w:t>
      </w:r>
      <w:r w:rsidR="00AA3C96" w:rsidRPr="007E6CAA">
        <w:t xml:space="preserve">. </w:t>
      </w:r>
      <w:r w:rsidR="00CB463B">
        <w:t xml:space="preserve"> </w:t>
      </w:r>
      <w:r w:rsidR="00AA3C96" w:rsidRPr="007E6CAA">
        <w:t>I o</w:t>
      </w:r>
      <w:r w:rsidR="00E23AA7" w:rsidRPr="007E6CAA">
        <w:t>nly allow</w:t>
      </w:r>
      <w:r w:rsidR="00AA3C96" w:rsidRPr="007E6CAA">
        <w:t>ed</w:t>
      </w:r>
      <w:r w:rsidR="00AD583F" w:rsidRPr="007E6CAA">
        <w:t xml:space="preserve"> </w:t>
      </w:r>
      <w:proofErr w:type="spellStart"/>
      <w:r w:rsidR="00E23AA7" w:rsidRPr="007E6CAA">
        <w:t>Mr</w:t>
      </w:r>
      <w:proofErr w:type="spellEnd"/>
      <w:r w:rsidR="00E23AA7" w:rsidRPr="007E6CAA">
        <w:t xml:space="preserve"> Tam half an hour</w:t>
      </w:r>
      <w:r w:rsidR="00AD583F" w:rsidRPr="007E6CAA">
        <w:t xml:space="preserve"> </w:t>
      </w:r>
      <w:r w:rsidR="00A524D3" w:rsidRPr="007E6CAA">
        <w:t>for that</w:t>
      </w:r>
      <w:r w:rsidR="00E23AA7" w:rsidRPr="007E6CAA">
        <w:t xml:space="preserve"> purpose as I was </w:t>
      </w:r>
      <w:r w:rsidR="00A524D3" w:rsidRPr="007E6CAA">
        <w:t>keen</w:t>
      </w:r>
      <w:r w:rsidR="00AA3C96" w:rsidRPr="007E6CAA">
        <w:t xml:space="preserve"> to proceed with </w:t>
      </w:r>
      <w:r w:rsidR="00AD583F" w:rsidRPr="007E6CAA">
        <w:t>the t</w:t>
      </w:r>
      <w:r w:rsidR="00E23AA7" w:rsidRPr="007E6CAA">
        <w:t>rial</w:t>
      </w:r>
      <w:r w:rsidR="00A524D3" w:rsidRPr="007E6CAA">
        <w:t xml:space="preserve"> and not to waste more </w:t>
      </w:r>
      <w:r w:rsidR="00205F5D" w:rsidRPr="007E6CAA">
        <w:t xml:space="preserve">of the parties’ time and </w:t>
      </w:r>
      <w:r w:rsidR="00CB463B">
        <w:t xml:space="preserve">the limited </w:t>
      </w:r>
      <w:r w:rsidR="00A524D3" w:rsidRPr="007E6CAA">
        <w:t>judicial r</w:t>
      </w:r>
      <w:r w:rsidR="00205F5D" w:rsidRPr="007E6CAA">
        <w:t>esources</w:t>
      </w:r>
      <w:r w:rsidR="00E23AA7" w:rsidRPr="007E6CAA">
        <w:t>.</w:t>
      </w:r>
    </w:p>
    <w:p w14:paraId="53178348" w14:textId="77777777" w:rsidR="00E23AA7" w:rsidRPr="007E6CAA" w:rsidRDefault="00E23AA7" w:rsidP="00E23AA7">
      <w:pPr>
        <w:pStyle w:val="ListParagraph"/>
      </w:pPr>
    </w:p>
    <w:p w14:paraId="48143FDE" w14:textId="398C4227" w:rsidR="00E23AA7" w:rsidRPr="007E6CAA" w:rsidRDefault="00E23AA7" w:rsidP="005A67E7">
      <w:pPr>
        <w:pStyle w:val="ListParagraph"/>
        <w:numPr>
          <w:ilvl w:val="0"/>
          <w:numId w:val="27"/>
        </w:numPr>
        <w:spacing w:line="360" w:lineRule="auto"/>
        <w:ind w:left="0" w:firstLine="0"/>
        <w:jc w:val="both"/>
      </w:pPr>
      <w:r w:rsidRPr="007E6CAA">
        <w:t xml:space="preserve">When </w:t>
      </w:r>
      <w:proofErr w:type="spellStart"/>
      <w:r w:rsidRPr="007E6CAA">
        <w:t>Mr</w:t>
      </w:r>
      <w:proofErr w:type="spellEnd"/>
      <w:r w:rsidRPr="007E6CAA">
        <w:t xml:space="preserve"> Tam and his </w:t>
      </w:r>
      <w:r w:rsidR="00205F5D" w:rsidRPr="007E6CAA">
        <w:t xml:space="preserve">instructing </w:t>
      </w:r>
      <w:r w:rsidRPr="007E6CAA">
        <w:t xml:space="preserve">solicitor returned to </w:t>
      </w:r>
      <w:r w:rsidR="00FF0894" w:rsidRPr="007E6CAA">
        <w:t>court</w:t>
      </w:r>
      <w:r w:rsidRPr="007E6CAA">
        <w:t xml:space="preserve"> </w:t>
      </w:r>
      <w:r w:rsidR="00205F5D" w:rsidRPr="007E6CAA">
        <w:t xml:space="preserve">about </w:t>
      </w:r>
      <w:r w:rsidRPr="007E6CAA">
        <w:t xml:space="preserve">half an hour later, he wanted to have </w:t>
      </w:r>
      <w:r w:rsidR="00A524D3" w:rsidRPr="007E6CAA">
        <w:t xml:space="preserve">further </w:t>
      </w:r>
      <w:r w:rsidRPr="007E6CAA">
        <w:t xml:space="preserve">time for the parties to </w:t>
      </w:r>
      <w:r w:rsidRPr="00CB463B">
        <w:rPr>
          <w:i/>
        </w:rPr>
        <w:t xml:space="preserve">“come up with </w:t>
      </w:r>
      <w:r w:rsidR="00A524D3" w:rsidRPr="00CB463B">
        <w:rPr>
          <w:i/>
        </w:rPr>
        <w:t>some proposed directions”</w:t>
      </w:r>
      <w:r w:rsidR="00A524D3" w:rsidRPr="007E6CAA">
        <w:t xml:space="preserve">.  I </w:t>
      </w:r>
      <w:r w:rsidRPr="007E6CAA">
        <w:t>flatly rejected s</w:t>
      </w:r>
      <w:r w:rsidR="00AA3C96" w:rsidRPr="007E6CAA">
        <w:t xml:space="preserve">uch proposal as </w:t>
      </w:r>
      <w:r w:rsidR="00A15232" w:rsidRPr="007E6CAA">
        <w:t xml:space="preserve">I was not </w:t>
      </w:r>
      <w:r w:rsidRPr="007E6CAA">
        <w:t xml:space="preserve">going to allow the parties to waste </w:t>
      </w:r>
      <w:r w:rsidR="00205F5D" w:rsidRPr="007E6CAA">
        <w:t xml:space="preserve">the </w:t>
      </w:r>
      <w:r w:rsidRPr="007E6CAA">
        <w:t xml:space="preserve">precious time of the </w:t>
      </w:r>
      <w:r w:rsidR="00FF0894" w:rsidRPr="007E6CAA">
        <w:t>court</w:t>
      </w:r>
      <w:r w:rsidRPr="007E6CAA">
        <w:t xml:space="preserve"> </w:t>
      </w:r>
      <w:r w:rsidR="00AA3C96" w:rsidRPr="007E6CAA">
        <w:t xml:space="preserve">on the </w:t>
      </w:r>
      <w:r w:rsidR="00A15232" w:rsidRPr="007E6CAA">
        <w:t xml:space="preserve">first day of the </w:t>
      </w:r>
      <w:r w:rsidRPr="007E6CAA">
        <w:t xml:space="preserve">trial for any </w:t>
      </w:r>
      <w:r w:rsidR="00A524D3" w:rsidRPr="007E6CAA">
        <w:t>“</w:t>
      </w:r>
      <w:r w:rsidRPr="007E6CAA">
        <w:t>without prejudice</w:t>
      </w:r>
      <w:r w:rsidR="00A524D3" w:rsidRPr="007E6CAA">
        <w:t>”</w:t>
      </w:r>
      <w:r w:rsidRPr="007E6CAA">
        <w:t xml:space="preserve"> negotiations when </w:t>
      </w:r>
      <w:r w:rsidR="00A524D3" w:rsidRPr="007E6CAA">
        <w:t>that should had</w:t>
      </w:r>
      <w:r w:rsidR="00A15232" w:rsidRPr="007E6CAA">
        <w:t xml:space="preserve"> been </w:t>
      </w:r>
      <w:r w:rsidR="00A524D3" w:rsidRPr="007E6CAA">
        <w:t>taken</w:t>
      </w:r>
      <w:r w:rsidRPr="007E6CAA">
        <w:t xml:space="preserve"> place long before</w:t>
      </w:r>
      <w:r w:rsidR="00A524D3" w:rsidRPr="007E6CAA">
        <w:t xml:space="preserve"> the </w:t>
      </w:r>
      <w:r w:rsidR="00205F5D" w:rsidRPr="007E6CAA">
        <w:t>commencement</w:t>
      </w:r>
      <w:r w:rsidR="00A524D3" w:rsidRPr="007E6CAA">
        <w:t xml:space="preserve"> of the trial</w:t>
      </w:r>
      <w:r w:rsidR="00C92970" w:rsidRPr="007E6CAA">
        <w:t>,</w:t>
      </w:r>
      <w:r w:rsidR="00A524D3" w:rsidRPr="007E6CAA">
        <w:t xml:space="preserve"> if not before</w:t>
      </w:r>
      <w:r w:rsidR="00CB463B">
        <w:t xml:space="preserve"> the case was set down</w:t>
      </w:r>
      <w:r w:rsidRPr="007E6CAA">
        <w:t>.</w:t>
      </w:r>
    </w:p>
    <w:p w14:paraId="4BE2F1E7" w14:textId="77777777" w:rsidR="00E23AA7" w:rsidRPr="007E6CAA" w:rsidRDefault="00E23AA7" w:rsidP="00E23AA7">
      <w:pPr>
        <w:pStyle w:val="ListParagraph"/>
      </w:pPr>
    </w:p>
    <w:p w14:paraId="5C6704FB" w14:textId="3B69AA80" w:rsidR="00F80219" w:rsidRPr="007E6CAA" w:rsidRDefault="00C92970" w:rsidP="005A67E7">
      <w:pPr>
        <w:pStyle w:val="ListParagraph"/>
        <w:numPr>
          <w:ilvl w:val="0"/>
          <w:numId w:val="27"/>
        </w:numPr>
        <w:spacing w:line="360" w:lineRule="auto"/>
        <w:ind w:left="0" w:firstLine="0"/>
        <w:jc w:val="both"/>
      </w:pPr>
      <w:r w:rsidRPr="007E6CAA">
        <w:t>However, t</w:t>
      </w:r>
      <w:r w:rsidR="00B51858" w:rsidRPr="007E6CAA">
        <w:t>here were 3</w:t>
      </w:r>
      <w:r w:rsidR="00E23AA7" w:rsidRPr="007E6CAA">
        <w:t xml:space="preserve"> matters which </w:t>
      </w:r>
      <w:proofErr w:type="spellStart"/>
      <w:r w:rsidR="00E23AA7" w:rsidRPr="007E6CAA">
        <w:t>Mr</w:t>
      </w:r>
      <w:proofErr w:type="spellEnd"/>
      <w:r w:rsidR="00E23AA7" w:rsidRPr="007E6CAA">
        <w:t xml:space="preserve"> Tam </w:t>
      </w:r>
      <w:r w:rsidR="0098675C" w:rsidRPr="007E6CAA">
        <w:t xml:space="preserve">was able </w:t>
      </w:r>
      <w:r w:rsidR="00F80219" w:rsidRPr="007E6CAA">
        <w:t>to take instructions on</w:t>
      </w:r>
      <w:r w:rsidRPr="007E6CAA">
        <w:t xml:space="preserve"> and provide answers to the court</w:t>
      </w:r>
      <w:r w:rsidR="002A1F82">
        <w:t xml:space="preserve"> after the short adjournment</w:t>
      </w:r>
      <w:r w:rsidR="00F80219" w:rsidRPr="007E6CAA">
        <w:t xml:space="preserve">. </w:t>
      </w:r>
    </w:p>
    <w:p w14:paraId="7736F7C2" w14:textId="77777777" w:rsidR="00F80219" w:rsidRPr="007E6CAA" w:rsidRDefault="00F80219" w:rsidP="00F80219">
      <w:pPr>
        <w:pStyle w:val="ListParagraph"/>
      </w:pPr>
    </w:p>
    <w:p w14:paraId="12CBC0DF" w14:textId="3536EF72" w:rsidR="00E23AA7" w:rsidRPr="007E6CAA" w:rsidRDefault="00F80219" w:rsidP="005A67E7">
      <w:pPr>
        <w:pStyle w:val="ListParagraph"/>
        <w:numPr>
          <w:ilvl w:val="0"/>
          <w:numId w:val="27"/>
        </w:numPr>
        <w:spacing w:line="360" w:lineRule="auto"/>
        <w:ind w:left="0" w:firstLine="0"/>
        <w:jc w:val="both"/>
      </w:pPr>
      <w:r w:rsidRPr="007E6CAA">
        <w:t>T</w:t>
      </w:r>
      <w:r w:rsidR="0098675C" w:rsidRPr="007E6CAA">
        <w:t>he first one was in rel</w:t>
      </w:r>
      <w:r w:rsidR="00AA3C96" w:rsidRPr="007E6CAA">
        <w:t xml:space="preserve">ation to the </w:t>
      </w:r>
      <w:r w:rsidR="00A15232" w:rsidRPr="007E6CAA">
        <w:t>p</w:t>
      </w:r>
      <w:r w:rsidR="00AA3C96" w:rsidRPr="007E6CAA">
        <w:t xml:space="preserve">laintiff’s failure </w:t>
      </w:r>
      <w:r w:rsidR="0098675C" w:rsidRPr="007E6CAA">
        <w:t xml:space="preserve">to attend </w:t>
      </w:r>
      <w:r w:rsidR="00C92970" w:rsidRPr="007E6CAA">
        <w:t>the trial</w:t>
      </w:r>
      <w:r w:rsidR="0098675C" w:rsidRPr="007E6CAA">
        <w:t xml:space="preserve"> on that day.  According to him, the </w:t>
      </w:r>
      <w:r w:rsidR="00A15232" w:rsidRPr="007E6CAA">
        <w:t>p</w:t>
      </w:r>
      <w:r w:rsidR="0098675C" w:rsidRPr="007E6CAA">
        <w:t>laintiff refused to answer any</w:t>
      </w:r>
      <w:r w:rsidRPr="007E6CAA">
        <w:t xml:space="preserve"> calls</w:t>
      </w:r>
      <w:r w:rsidR="00A15232" w:rsidRPr="007E6CAA">
        <w:t xml:space="preserve"> </w:t>
      </w:r>
      <w:r w:rsidR="0098675C" w:rsidRPr="007E6CAA">
        <w:t xml:space="preserve">from his </w:t>
      </w:r>
      <w:r w:rsidR="005D4DD2">
        <w:t xml:space="preserve">instructing </w:t>
      </w:r>
      <w:r w:rsidR="0098675C" w:rsidRPr="007E6CAA">
        <w:t>solicitor during the half hour adjournment.  He was told by his instructin</w:t>
      </w:r>
      <w:r w:rsidRPr="007E6CAA">
        <w:t>g solicitor</w:t>
      </w:r>
      <w:r w:rsidR="00C92970" w:rsidRPr="007E6CAA">
        <w:t xml:space="preserve">, </w:t>
      </w:r>
      <w:proofErr w:type="spellStart"/>
      <w:r w:rsidR="00C92970" w:rsidRPr="007E6CAA">
        <w:t>Mr</w:t>
      </w:r>
      <w:proofErr w:type="spellEnd"/>
      <w:r w:rsidR="00C92970" w:rsidRPr="007E6CAA">
        <w:t xml:space="preserve"> </w:t>
      </w:r>
      <w:proofErr w:type="spellStart"/>
      <w:r w:rsidR="00C92970" w:rsidRPr="007E6CAA">
        <w:t>Mohnani</w:t>
      </w:r>
      <w:proofErr w:type="spellEnd"/>
      <w:r w:rsidR="00C92970" w:rsidRPr="007E6CAA">
        <w:t>,</w:t>
      </w:r>
      <w:r w:rsidR="0098675C" w:rsidRPr="007E6CAA">
        <w:t xml:space="preserve"> that he had repeatedly demanded the </w:t>
      </w:r>
      <w:r w:rsidR="00A15232" w:rsidRPr="007E6CAA">
        <w:t xml:space="preserve">plaintiff </w:t>
      </w:r>
      <w:r w:rsidR="0098675C" w:rsidRPr="007E6CAA">
        <w:t xml:space="preserve">come to </w:t>
      </w:r>
      <w:r w:rsidR="00FF0894" w:rsidRPr="007E6CAA">
        <w:t>court</w:t>
      </w:r>
      <w:r w:rsidR="0098675C" w:rsidRPr="007E6CAA">
        <w:t xml:space="preserve"> immediately unless he was tested “</w:t>
      </w:r>
      <w:proofErr w:type="spellStart"/>
      <w:r w:rsidRPr="007E6CAA">
        <w:t>Covid</w:t>
      </w:r>
      <w:proofErr w:type="spellEnd"/>
      <w:r w:rsidRPr="007E6CAA">
        <w:t xml:space="preserve"> p</w:t>
      </w:r>
      <w:r w:rsidR="0098675C" w:rsidRPr="007E6CAA">
        <w:t xml:space="preserve">ositive”.  </w:t>
      </w:r>
      <w:proofErr w:type="spellStart"/>
      <w:r w:rsidR="0098675C" w:rsidRPr="007E6CAA">
        <w:t>Mr</w:t>
      </w:r>
      <w:proofErr w:type="spellEnd"/>
      <w:r w:rsidR="0098675C" w:rsidRPr="007E6CAA">
        <w:t xml:space="preserve"> Tam was told by </w:t>
      </w:r>
      <w:r w:rsidR="00C92970" w:rsidRPr="007E6CAA">
        <w:t>his</w:t>
      </w:r>
      <w:r w:rsidR="00A15232" w:rsidRPr="007E6CAA">
        <w:t xml:space="preserve"> s</w:t>
      </w:r>
      <w:r w:rsidR="0098675C" w:rsidRPr="007E6CAA">
        <w:t xml:space="preserve">olicitor that the </w:t>
      </w:r>
      <w:r w:rsidR="00A15232" w:rsidRPr="007E6CAA">
        <w:t>p</w:t>
      </w:r>
      <w:r w:rsidR="00B53766" w:rsidRPr="007E6CAA">
        <w:t>laintiff’s reply wa</w:t>
      </w:r>
      <w:r w:rsidR="0098675C" w:rsidRPr="007E6CAA">
        <w:t>s that: “</w:t>
      </w:r>
      <w:r w:rsidR="00B53766" w:rsidRPr="007E6CAA">
        <w:rPr>
          <w:i/>
          <w:iCs/>
        </w:rPr>
        <w:t>h</w:t>
      </w:r>
      <w:r w:rsidR="0098675C" w:rsidRPr="007E6CAA">
        <w:rPr>
          <w:i/>
          <w:iCs/>
        </w:rPr>
        <w:t>e is un</w:t>
      </w:r>
      <w:r w:rsidR="006019B1" w:rsidRPr="007E6CAA">
        <w:rPr>
          <w:i/>
          <w:iCs/>
        </w:rPr>
        <w:t>well and is unable to come.</w:t>
      </w:r>
      <w:r w:rsidR="006019B1" w:rsidRPr="007E6CAA">
        <w:t xml:space="preserve">”  In </w:t>
      </w:r>
      <w:r w:rsidR="0098675C" w:rsidRPr="007E6CAA">
        <w:t>other word</w:t>
      </w:r>
      <w:r w:rsidR="005D4DD2">
        <w:t>s</w:t>
      </w:r>
      <w:r w:rsidR="006019B1" w:rsidRPr="007E6CAA">
        <w:t>,</w:t>
      </w:r>
      <w:r w:rsidR="00C94E2C" w:rsidRPr="007E6CAA">
        <w:t xml:space="preserve"> he was not claim</w:t>
      </w:r>
      <w:r w:rsidR="00A15232" w:rsidRPr="007E6CAA">
        <w:t xml:space="preserve">ing </w:t>
      </w:r>
      <w:r w:rsidR="00C94E2C" w:rsidRPr="007E6CAA">
        <w:t>that he</w:t>
      </w:r>
      <w:r w:rsidR="00610D53" w:rsidRPr="007E6CAA">
        <w:t xml:space="preserve"> was</w:t>
      </w:r>
      <w:r w:rsidR="00C94E2C" w:rsidRPr="007E6CAA">
        <w:t xml:space="preserve"> suffer</w:t>
      </w:r>
      <w:r w:rsidR="00610D53" w:rsidRPr="007E6CAA">
        <w:t xml:space="preserve">ing </w:t>
      </w:r>
      <w:r w:rsidR="00C94E2C" w:rsidRPr="007E6CAA">
        <w:t xml:space="preserve">from any </w:t>
      </w:r>
      <w:r w:rsidR="00610D53" w:rsidRPr="007E6CAA">
        <w:t>“</w:t>
      </w:r>
      <w:r w:rsidR="00C94E2C" w:rsidRPr="007E6CAA">
        <w:t>fever</w:t>
      </w:r>
      <w:r w:rsidR="00610D53" w:rsidRPr="007E6CAA">
        <w:t>” nor had</w:t>
      </w:r>
      <w:r w:rsidR="00C94E2C" w:rsidRPr="007E6CAA">
        <w:t xml:space="preserve"> he</w:t>
      </w:r>
      <w:r w:rsidR="00610D53" w:rsidRPr="007E6CAA">
        <w:t xml:space="preserve"> been</w:t>
      </w:r>
      <w:r w:rsidR="00C94E2C" w:rsidRPr="007E6CAA">
        <w:t xml:space="preserve"> tested </w:t>
      </w:r>
      <w:r w:rsidR="00610D53" w:rsidRPr="007E6CAA">
        <w:lastRenderedPageBreak/>
        <w:t>“</w:t>
      </w:r>
      <w:proofErr w:type="spellStart"/>
      <w:r w:rsidR="00C94E2C" w:rsidRPr="007E6CAA">
        <w:t>Covid</w:t>
      </w:r>
      <w:proofErr w:type="spellEnd"/>
      <w:r w:rsidR="00C94E2C" w:rsidRPr="007E6CAA">
        <w:t xml:space="preserve"> </w:t>
      </w:r>
      <w:r w:rsidR="00610D53" w:rsidRPr="007E6CAA">
        <w:t>p</w:t>
      </w:r>
      <w:r w:rsidR="00C94E2C" w:rsidRPr="007E6CAA">
        <w:t>ositive</w:t>
      </w:r>
      <w:r w:rsidR="00610D53" w:rsidRPr="007E6CAA">
        <w:t>”</w:t>
      </w:r>
      <w:r w:rsidR="00C94E2C" w:rsidRPr="007E6CAA">
        <w:t xml:space="preserve"> which</w:t>
      </w:r>
      <w:r w:rsidR="00A15232" w:rsidRPr="007E6CAA">
        <w:t xml:space="preserve"> </w:t>
      </w:r>
      <w:r w:rsidR="00610D53" w:rsidRPr="007E6CAA">
        <w:t>would dis</w:t>
      </w:r>
      <w:r w:rsidR="00B42326">
        <w:t>en</w:t>
      </w:r>
      <w:r w:rsidR="00610D53" w:rsidRPr="007E6CAA">
        <w:t>able</w:t>
      </w:r>
      <w:r w:rsidR="00A15232" w:rsidRPr="007E6CAA">
        <w:t xml:space="preserve"> </w:t>
      </w:r>
      <w:r w:rsidR="00C94E2C" w:rsidRPr="007E6CAA">
        <w:t xml:space="preserve">him to come to </w:t>
      </w:r>
      <w:r w:rsidR="00FF0894" w:rsidRPr="007E6CAA">
        <w:t>court</w:t>
      </w:r>
      <w:r w:rsidR="00C94E2C" w:rsidRPr="007E6CAA">
        <w:t xml:space="preserve"> on that day.  Apparently</w:t>
      </w:r>
      <w:r w:rsidR="00D572C8" w:rsidRPr="007E6CAA">
        <w:t>,</w:t>
      </w:r>
      <w:r w:rsidR="00C94E2C" w:rsidRPr="007E6CAA">
        <w:t xml:space="preserve"> </w:t>
      </w:r>
      <w:r w:rsidR="00DC6EC6" w:rsidRPr="007E6CAA">
        <w:t xml:space="preserve">the </w:t>
      </w:r>
      <w:r w:rsidR="00C94E2C" w:rsidRPr="007E6CAA">
        <w:t>first phone call</w:t>
      </w:r>
      <w:r w:rsidR="00D572C8" w:rsidRPr="007E6CAA">
        <w:t xml:space="preserve"> with his </w:t>
      </w:r>
      <w:r w:rsidR="005D4DD2">
        <w:t xml:space="preserve">instructing </w:t>
      </w:r>
      <w:r w:rsidR="00D572C8" w:rsidRPr="007E6CAA">
        <w:t>solicitor had</w:t>
      </w:r>
      <w:r w:rsidR="00C94E2C" w:rsidRPr="007E6CAA">
        <w:t xml:space="preserve"> last</w:t>
      </w:r>
      <w:r w:rsidR="00DC6EC6" w:rsidRPr="007E6CAA">
        <w:t xml:space="preserve">ed </w:t>
      </w:r>
      <w:r w:rsidR="00C94E2C" w:rsidRPr="007E6CAA">
        <w:t xml:space="preserve">for 5 minutes.  A second try to convince him to come to </w:t>
      </w:r>
      <w:r w:rsidR="00FF0894" w:rsidRPr="007E6CAA">
        <w:t>court</w:t>
      </w:r>
      <w:r w:rsidR="00C94E2C" w:rsidRPr="007E6CAA">
        <w:t xml:space="preserve"> by the </w:t>
      </w:r>
      <w:r w:rsidR="00DC6EC6" w:rsidRPr="007E6CAA">
        <w:t>p</w:t>
      </w:r>
      <w:r w:rsidR="00C94E2C" w:rsidRPr="007E6CAA">
        <w:t xml:space="preserve">laintiff’s </w:t>
      </w:r>
      <w:r w:rsidR="00DC6EC6" w:rsidRPr="007E6CAA">
        <w:t>s</w:t>
      </w:r>
      <w:r w:rsidR="00C94E2C" w:rsidRPr="007E6CAA">
        <w:t>olicitors only last</w:t>
      </w:r>
      <w:r w:rsidR="00DC6EC6" w:rsidRPr="007E6CAA">
        <w:t xml:space="preserve">ed </w:t>
      </w:r>
      <w:r w:rsidR="00C94E2C" w:rsidRPr="007E6CAA">
        <w:t xml:space="preserve">for </w:t>
      </w:r>
      <w:r w:rsidR="00C110F0" w:rsidRPr="007E6CAA">
        <w:t>“</w:t>
      </w:r>
      <w:r w:rsidR="00DC6EC6" w:rsidRPr="007E6CAA">
        <w:t>39</w:t>
      </w:r>
      <w:r w:rsidR="00C94E2C" w:rsidRPr="007E6CAA">
        <w:t xml:space="preserve"> seconds</w:t>
      </w:r>
      <w:r w:rsidR="00C110F0" w:rsidRPr="007E6CAA">
        <w:t>”</w:t>
      </w:r>
      <w:r w:rsidR="00C94E2C" w:rsidRPr="007E6CAA">
        <w:t xml:space="preserve"> with the </w:t>
      </w:r>
      <w:r w:rsidR="00DC6EC6" w:rsidRPr="007E6CAA">
        <w:t>p</w:t>
      </w:r>
      <w:r w:rsidR="00C94E2C" w:rsidRPr="007E6CAA">
        <w:t>la</w:t>
      </w:r>
      <w:r w:rsidR="00DC6EC6" w:rsidRPr="007E6CAA">
        <w:t>i</w:t>
      </w:r>
      <w:r w:rsidR="00C94E2C" w:rsidRPr="007E6CAA">
        <w:t>nti</w:t>
      </w:r>
      <w:r w:rsidR="00C110F0" w:rsidRPr="007E6CAA">
        <w:t>ff cutting off the line and ended</w:t>
      </w:r>
      <w:r w:rsidR="00C94E2C" w:rsidRPr="007E6CAA">
        <w:t xml:space="preserve"> the call </w:t>
      </w:r>
      <w:r w:rsidR="00C92970" w:rsidRPr="007E6CAA">
        <w:t xml:space="preserve">abruptly </w:t>
      </w:r>
      <w:r w:rsidR="00DC6EC6" w:rsidRPr="007E6CAA">
        <w:t>without agree</w:t>
      </w:r>
      <w:r w:rsidR="00C110F0" w:rsidRPr="007E6CAA">
        <w:t>ing</w:t>
      </w:r>
      <w:r w:rsidR="00DC6EC6" w:rsidRPr="007E6CAA">
        <w:t xml:space="preserve"> </w:t>
      </w:r>
      <w:r w:rsidR="00C94E2C" w:rsidRPr="007E6CAA">
        <w:t xml:space="preserve">to come to </w:t>
      </w:r>
      <w:r w:rsidR="00FF0894" w:rsidRPr="007E6CAA">
        <w:t>court</w:t>
      </w:r>
      <w:r w:rsidR="00C94E2C" w:rsidRPr="007E6CAA">
        <w:t xml:space="preserve"> at all.  A</w:t>
      </w:r>
      <w:r w:rsidR="002A4164" w:rsidRPr="007E6CAA">
        <w:t xml:space="preserve">fter the </w:t>
      </w:r>
      <w:r w:rsidR="00C110F0" w:rsidRPr="007E6CAA">
        <w:t>second</w:t>
      </w:r>
      <w:r w:rsidR="00DC6EC6" w:rsidRPr="007E6CAA">
        <w:t xml:space="preserve"> </w:t>
      </w:r>
      <w:r w:rsidR="002A4164" w:rsidRPr="007E6CAA">
        <w:t xml:space="preserve">call, </w:t>
      </w:r>
      <w:r w:rsidR="00DC6EC6" w:rsidRPr="007E6CAA">
        <w:t>apparently the plaintiff’s</w:t>
      </w:r>
      <w:r w:rsidR="00C110F0" w:rsidRPr="007E6CAA">
        <w:t xml:space="preserve"> handling</w:t>
      </w:r>
      <w:r w:rsidR="00DC6EC6" w:rsidRPr="007E6CAA">
        <w:t xml:space="preserve"> </w:t>
      </w:r>
      <w:r w:rsidR="002A4164" w:rsidRPr="007E6CAA">
        <w:t>solicitor had repeatedly</w:t>
      </w:r>
      <w:r w:rsidR="00375CA3" w:rsidRPr="007E6CAA">
        <w:t xml:space="preserve"> tried to</w:t>
      </w:r>
      <w:r w:rsidR="002A4164" w:rsidRPr="007E6CAA">
        <w:t xml:space="preserve"> call the </w:t>
      </w:r>
      <w:r w:rsidR="00DC6EC6" w:rsidRPr="007E6CAA">
        <w:t>p</w:t>
      </w:r>
      <w:r w:rsidR="002A4164" w:rsidRPr="007E6CAA">
        <w:t>laintiff again on the telephone but none of th</w:t>
      </w:r>
      <w:r w:rsidR="00DC6EC6" w:rsidRPr="007E6CAA">
        <w:t>e</w:t>
      </w:r>
      <w:r w:rsidR="002A4164" w:rsidRPr="007E6CAA">
        <w:t>s</w:t>
      </w:r>
      <w:r w:rsidR="00DC6EC6" w:rsidRPr="007E6CAA">
        <w:t>e</w:t>
      </w:r>
      <w:r w:rsidR="002A4164" w:rsidRPr="007E6CAA">
        <w:t xml:space="preserve"> call</w:t>
      </w:r>
      <w:r w:rsidR="00DC6EC6" w:rsidRPr="007E6CAA">
        <w:t>s</w:t>
      </w:r>
      <w:r w:rsidR="002A4164" w:rsidRPr="007E6CAA">
        <w:t xml:space="preserve"> were picked up by </w:t>
      </w:r>
      <w:r w:rsidR="00DC6EC6" w:rsidRPr="007E6CAA">
        <w:t>the p</w:t>
      </w:r>
      <w:r w:rsidR="002A4164" w:rsidRPr="007E6CAA">
        <w:t xml:space="preserve">laintiff.  </w:t>
      </w:r>
    </w:p>
    <w:p w14:paraId="2DB2D400" w14:textId="77777777" w:rsidR="002A4164" w:rsidRPr="007E6CAA" w:rsidRDefault="002A4164" w:rsidP="002A4164">
      <w:pPr>
        <w:pStyle w:val="ListParagraph"/>
        <w:spacing w:line="360" w:lineRule="auto"/>
        <w:ind w:left="0"/>
        <w:jc w:val="both"/>
      </w:pPr>
    </w:p>
    <w:p w14:paraId="407BC530" w14:textId="48C7AE74" w:rsidR="002A4164" w:rsidRPr="007E6CAA" w:rsidRDefault="00C92970" w:rsidP="00426384">
      <w:pPr>
        <w:pStyle w:val="ListParagraph"/>
        <w:numPr>
          <w:ilvl w:val="0"/>
          <w:numId w:val="27"/>
        </w:numPr>
        <w:spacing w:line="360" w:lineRule="auto"/>
        <w:ind w:left="0" w:firstLine="0"/>
        <w:jc w:val="both"/>
      </w:pPr>
      <w:r w:rsidRPr="007E6CAA">
        <w:t>T</w:t>
      </w:r>
      <w:r w:rsidR="002A4164" w:rsidRPr="007E6CAA">
        <w:t xml:space="preserve">he second matter which </w:t>
      </w:r>
      <w:proofErr w:type="spellStart"/>
      <w:r w:rsidR="002A4164" w:rsidRPr="007E6CAA">
        <w:t>Mr</w:t>
      </w:r>
      <w:proofErr w:type="spellEnd"/>
      <w:r w:rsidR="002A4164" w:rsidRPr="007E6CAA">
        <w:t xml:space="preserve"> Ta</w:t>
      </w:r>
      <w:r w:rsidR="00191EBE" w:rsidRPr="007E6CAA">
        <w:t>m ha</w:t>
      </w:r>
      <w:r w:rsidR="001B1A6B" w:rsidRPr="007E6CAA">
        <w:t>d</w:t>
      </w:r>
      <w:r w:rsidR="00191EBE" w:rsidRPr="007E6CAA">
        <w:t xml:space="preserve"> taken instruction</w:t>
      </w:r>
      <w:r w:rsidR="001B1A6B" w:rsidRPr="007E6CAA">
        <w:t>s</w:t>
      </w:r>
      <w:r w:rsidR="00191EBE" w:rsidRPr="007E6CAA">
        <w:t xml:space="preserve"> on</w:t>
      </w:r>
      <w:r w:rsidR="002A4164" w:rsidRPr="007E6CAA">
        <w:t xml:space="preserve"> was in relation t</w:t>
      </w:r>
      <w:r w:rsidR="00191EBE" w:rsidRPr="007E6CAA">
        <w:t xml:space="preserve">o the </w:t>
      </w:r>
      <w:r w:rsidR="00B42326">
        <w:t>1</w:t>
      </w:r>
      <w:r w:rsidR="00B42326" w:rsidRPr="00B42326">
        <w:rPr>
          <w:vertAlign w:val="superscript"/>
        </w:rPr>
        <w:t>st</w:t>
      </w:r>
      <w:r w:rsidR="00B42326">
        <w:t xml:space="preserve"> </w:t>
      </w:r>
      <w:r w:rsidR="001B1A6B" w:rsidRPr="007E6CAA">
        <w:t>Sick Leave Certificate</w:t>
      </w:r>
      <w:r w:rsidR="00191EBE" w:rsidRPr="007E6CAA">
        <w:t>. H</w:t>
      </w:r>
      <w:r w:rsidR="002A4164" w:rsidRPr="007E6CAA">
        <w:t xml:space="preserve">e was told that despite his solicitors had made the demand for the </w:t>
      </w:r>
      <w:r w:rsidR="00DC6EC6" w:rsidRPr="007E6CAA">
        <w:t>p</w:t>
      </w:r>
      <w:r w:rsidR="002A4164" w:rsidRPr="007E6CAA">
        <w:t xml:space="preserve">laintiff to bring to </w:t>
      </w:r>
      <w:r w:rsidR="00FF0894" w:rsidRPr="007E6CAA">
        <w:t>court</w:t>
      </w:r>
      <w:r w:rsidR="002A4164" w:rsidRPr="007E6CAA">
        <w:t xml:space="preserve"> </w:t>
      </w:r>
      <w:r w:rsidR="005D4DD2">
        <w:t xml:space="preserve">both </w:t>
      </w:r>
      <w:r w:rsidR="002A4164" w:rsidRPr="007E6CAA">
        <w:t xml:space="preserve">the original of the </w:t>
      </w:r>
      <w:r w:rsidR="00B42326">
        <w:t>1</w:t>
      </w:r>
      <w:r w:rsidR="00B42326" w:rsidRPr="00B42326">
        <w:rPr>
          <w:vertAlign w:val="superscript"/>
        </w:rPr>
        <w:t>st</w:t>
      </w:r>
      <w:r w:rsidR="00B42326">
        <w:t xml:space="preserve"> </w:t>
      </w:r>
      <w:r w:rsidR="001B1A6B" w:rsidRPr="007E6CAA">
        <w:t xml:space="preserve">Sick Leave Certificate </w:t>
      </w:r>
      <w:r w:rsidR="00AA3C96" w:rsidRPr="007E6CAA">
        <w:t xml:space="preserve">and </w:t>
      </w:r>
      <w:r w:rsidR="001B1A6B" w:rsidRPr="007E6CAA">
        <w:t xml:space="preserve">another </w:t>
      </w:r>
      <w:r w:rsidR="00AA3C96" w:rsidRPr="007E6CAA">
        <w:t xml:space="preserve">one dated on the </w:t>
      </w:r>
      <w:r w:rsidR="001B1A6B" w:rsidRPr="007E6CAA">
        <w:t xml:space="preserve">same </w:t>
      </w:r>
      <w:r w:rsidR="00AA3C96" w:rsidRPr="007E6CAA">
        <w:t xml:space="preserve">day of </w:t>
      </w:r>
      <w:r w:rsidR="00DC6EC6" w:rsidRPr="007E6CAA">
        <w:t xml:space="preserve">trial </w:t>
      </w:r>
      <w:r w:rsidR="002A4164" w:rsidRPr="007E6CAA">
        <w:t xml:space="preserve">which was </w:t>
      </w:r>
      <w:r w:rsidR="001B1A6B" w:rsidRPr="007E6CAA">
        <w:t xml:space="preserve">dated </w:t>
      </w:r>
      <w:r w:rsidR="002A4164" w:rsidRPr="007E6CAA">
        <w:t>15 August 2022</w:t>
      </w:r>
      <w:r w:rsidR="00A01E24" w:rsidRPr="007E6CAA">
        <w:rPr>
          <w:rStyle w:val="FootnoteReference"/>
        </w:rPr>
        <w:footnoteReference w:id="1"/>
      </w:r>
      <w:r w:rsidR="00B42326">
        <w:t xml:space="preserve"> (“the 2</w:t>
      </w:r>
      <w:r w:rsidR="00B42326" w:rsidRPr="00B42326">
        <w:rPr>
          <w:vertAlign w:val="superscript"/>
        </w:rPr>
        <w:t>nd</w:t>
      </w:r>
      <w:r w:rsidR="00B42326">
        <w:t xml:space="preserve"> Sick Leave Certificate”)</w:t>
      </w:r>
      <w:r w:rsidR="002A4164" w:rsidRPr="007E6CAA">
        <w:t xml:space="preserve">, the </w:t>
      </w:r>
      <w:r w:rsidR="00DC6EC6" w:rsidRPr="007E6CAA">
        <w:t>p</w:t>
      </w:r>
      <w:r w:rsidR="002A4164" w:rsidRPr="007E6CAA">
        <w:t>laintiff ha</w:t>
      </w:r>
      <w:r w:rsidR="00DC6EC6" w:rsidRPr="007E6CAA">
        <w:t>d</w:t>
      </w:r>
      <w:r w:rsidR="002A4164" w:rsidRPr="007E6CAA">
        <w:t xml:space="preserve"> refused</w:t>
      </w:r>
      <w:r w:rsidR="00191EBE" w:rsidRPr="007E6CAA">
        <w:t xml:space="preserve"> and/or was unable</w:t>
      </w:r>
      <w:r w:rsidR="002A4164" w:rsidRPr="007E6CAA">
        <w:t xml:space="preserve"> to provide any other supporting documents</w:t>
      </w:r>
      <w:r w:rsidR="002979A1" w:rsidRPr="007E6CAA">
        <w:t xml:space="preserve"> and/or </w:t>
      </w:r>
      <w:r w:rsidR="00191EBE" w:rsidRPr="007E6CAA">
        <w:t>medical</w:t>
      </w:r>
      <w:r w:rsidR="00DC6EC6" w:rsidRPr="007E6CAA">
        <w:t xml:space="preserve"> </w:t>
      </w:r>
      <w:r w:rsidR="002979A1" w:rsidRPr="007E6CAA">
        <w:t xml:space="preserve">notes or </w:t>
      </w:r>
      <w:r w:rsidR="00C82C1D" w:rsidRPr="007E6CAA">
        <w:t>records to support the</w:t>
      </w:r>
      <w:r w:rsidR="00DC6EC6" w:rsidRPr="007E6CAA">
        <w:t xml:space="preserve"> </w:t>
      </w:r>
      <w:r w:rsidR="00C82C1D" w:rsidRPr="007E6CAA">
        <w:t xml:space="preserve">fact </w:t>
      </w:r>
      <w:r w:rsidR="00DC6EC6" w:rsidRPr="007E6CAA">
        <w:t xml:space="preserve">that </w:t>
      </w:r>
      <w:r w:rsidR="00C82C1D" w:rsidRPr="007E6CAA">
        <w:t>he actual</w:t>
      </w:r>
      <w:r w:rsidR="00DC6EC6" w:rsidRPr="007E6CAA">
        <w:t xml:space="preserve">ly </w:t>
      </w:r>
      <w:r w:rsidR="00C82C1D" w:rsidRPr="007E6CAA">
        <w:t xml:space="preserve">was suffering </w:t>
      </w:r>
      <w:r w:rsidR="002979A1" w:rsidRPr="007E6CAA">
        <w:t xml:space="preserve">from </w:t>
      </w:r>
      <w:r w:rsidR="00B42326">
        <w:t>any</w:t>
      </w:r>
      <w:r w:rsidR="00C82C1D" w:rsidRPr="007E6CAA">
        <w:t xml:space="preserve"> “fever”</w:t>
      </w:r>
      <w:r w:rsidR="002979A1" w:rsidRPr="007E6CAA">
        <w:t xml:space="preserve"> on that day</w:t>
      </w:r>
      <w:r w:rsidR="00C82C1D" w:rsidRPr="007E6CAA">
        <w:t xml:space="preserve">.  </w:t>
      </w:r>
      <w:r w:rsidR="002979A1" w:rsidRPr="007E6CAA">
        <w:t xml:space="preserve">For example, </w:t>
      </w:r>
      <w:r w:rsidR="005042B2" w:rsidRPr="007E6CAA">
        <w:t>t</w:t>
      </w:r>
      <w:r w:rsidR="00C82C1D" w:rsidRPr="007E6CAA">
        <w:t xml:space="preserve">here was no temperature record contained in </w:t>
      </w:r>
      <w:r w:rsidR="005042B2" w:rsidRPr="007E6CAA">
        <w:t xml:space="preserve">both </w:t>
      </w:r>
      <w:r w:rsidR="00C82C1D" w:rsidRPr="007E6CAA">
        <w:t xml:space="preserve">the </w:t>
      </w:r>
      <w:r w:rsidR="00B42326">
        <w:t>1</w:t>
      </w:r>
      <w:r w:rsidR="00B42326" w:rsidRPr="00B42326">
        <w:rPr>
          <w:vertAlign w:val="superscript"/>
        </w:rPr>
        <w:t>st</w:t>
      </w:r>
      <w:r w:rsidR="00B42326">
        <w:t xml:space="preserve"> and 2</w:t>
      </w:r>
      <w:r w:rsidR="00B42326" w:rsidRPr="00B42326">
        <w:rPr>
          <w:vertAlign w:val="superscript"/>
        </w:rPr>
        <w:t>nd</w:t>
      </w:r>
      <w:r w:rsidR="00B42326">
        <w:t xml:space="preserve"> S</w:t>
      </w:r>
      <w:r w:rsidR="00C82C1D" w:rsidRPr="007E6CAA">
        <w:t xml:space="preserve">ick </w:t>
      </w:r>
      <w:r w:rsidR="00B42326">
        <w:t>L</w:t>
      </w:r>
      <w:r w:rsidR="00C82C1D" w:rsidRPr="007E6CAA">
        <w:t xml:space="preserve">eave </w:t>
      </w:r>
      <w:r w:rsidR="00B42326">
        <w:t>C</w:t>
      </w:r>
      <w:r w:rsidR="00C82C1D" w:rsidRPr="007E6CAA">
        <w:t xml:space="preserve">ertificates nor was that any other medical records </w:t>
      </w:r>
      <w:r w:rsidR="005042B2" w:rsidRPr="007E6CAA">
        <w:t>produced by</w:t>
      </w:r>
      <w:r w:rsidR="00C82C1D" w:rsidRPr="007E6CAA">
        <w:t xml:space="preserve"> the </w:t>
      </w:r>
      <w:r w:rsidR="00FB24F0" w:rsidRPr="007E6CAA">
        <w:t>p</w:t>
      </w:r>
      <w:r w:rsidR="00C82C1D" w:rsidRPr="007E6CAA">
        <w:t>laintiff which would show</w:t>
      </w:r>
      <w:r w:rsidR="00FB24F0" w:rsidRPr="007E6CAA">
        <w:t xml:space="preserve"> that he was </w:t>
      </w:r>
      <w:r w:rsidR="00C82C1D" w:rsidRPr="007E6CAA">
        <w:t>actually suffered from</w:t>
      </w:r>
      <w:r w:rsidR="00C61F88" w:rsidRPr="007E6CAA">
        <w:t xml:space="preserve"> any</w:t>
      </w:r>
      <w:r w:rsidR="00FB24F0" w:rsidRPr="007E6CAA">
        <w:t xml:space="preserve"> </w:t>
      </w:r>
      <w:r w:rsidR="00191EBE" w:rsidRPr="007E6CAA">
        <w:t>“</w:t>
      </w:r>
      <w:r w:rsidR="00C82C1D" w:rsidRPr="007E6CAA">
        <w:t>fever</w:t>
      </w:r>
      <w:r w:rsidR="00191EBE" w:rsidRPr="007E6CAA">
        <w:t>”</w:t>
      </w:r>
      <w:r w:rsidR="00C82C1D" w:rsidRPr="007E6CAA">
        <w:t xml:space="preserve"> </w:t>
      </w:r>
      <w:r w:rsidR="00B42326">
        <w:t xml:space="preserve">as contrast to </w:t>
      </w:r>
      <w:r w:rsidR="00C82C1D" w:rsidRPr="007E6CAA">
        <w:t xml:space="preserve">some unspecified </w:t>
      </w:r>
      <w:r w:rsidR="00191EBE" w:rsidRPr="007E6CAA">
        <w:t>“</w:t>
      </w:r>
      <w:r w:rsidR="00C82C1D" w:rsidRPr="007E6CAA">
        <w:t>flu symptom</w:t>
      </w:r>
      <w:r w:rsidR="00287E56" w:rsidRPr="007E6CAA">
        <w:t>s</w:t>
      </w:r>
      <w:r w:rsidR="00191EBE" w:rsidRPr="007E6CAA">
        <w:t>”</w:t>
      </w:r>
      <w:r w:rsidR="00C82C1D" w:rsidRPr="007E6CAA">
        <w:t>.  In other word</w:t>
      </w:r>
      <w:r w:rsidR="00287E56" w:rsidRPr="007E6CAA">
        <w:t>s</w:t>
      </w:r>
      <w:r w:rsidR="00C82C1D" w:rsidRPr="007E6CAA">
        <w:t>, the allega</w:t>
      </w:r>
      <w:r w:rsidR="00B138CE" w:rsidRPr="007E6CAA">
        <w:t xml:space="preserve">tion of </w:t>
      </w:r>
      <w:r w:rsidR="00191EBE" w:rsidRPr="007E6CAA">
        <w:t>“</w:t>
      </w:r>
      <w:r w:rsidR="00B138CE" w:rsidRPr="007E6CAA">
        <w:t>fever</w:t>
      </w:r>
      <w:r w:rsidR="00191EBE" w:rsidRPr="007E6CAA">
        <w:t>”</w:t>
      </w:r>
      <w:r w:rsidR="00B138CE" w:rsidRPr="007E6CAA">
        <w:t xml:space="preserve"> was merely a b</w:t>
      </w:r>
      <w:r w:rsidR="005D4DD2">
        <w:t>are</w:t>
      </w:r>
      <w:r w:rsidR="00B138CE" w:rsidRPr="007E6CAA">
        <w:t xml:space="preserve"> assertion </w:t>
      </w:r>
      <w:r w:rsidR="00C82C1D" w:rsidRPr="007E6CAA">
        <w:t xml:space="preserve">on the part of </w:t>
      </w:r>
      <w:r w:rsidR="00287E56" w:rsidRPr="007E6CAA">
        <w:t>the p</w:t>
      </w:r>
      <w:r w:rsidR="009B7FE5" w:rsidRPr="007E6CAA">
        <w:t>laintiff with no independent objective evidence like</w:t>
      </w:r>
      <w:r w:rsidR="00287E56" w:rsidRPr="007E6CAA">
        <w:t xml:space="preserve"> medical notes </w:t>
      </w:r>
      <w:r w:rsidR="00333F5C" w:rsidRPr="007E6CAA">
        <w:t>or</w:t>
      </w:r>
      <w:r w:rsidR="009B7FE5" w:rsidRPr="007E6CAA">
        <w:t xml:space="preserve"> </w:t>
      </w:r>
      <w:r w:rsidR="00333F5C" w:rsidRPr="007E6CAA">
        <w:t>record</w:t>
      </w:r>
      <w:r w:rsidR="005042B2" w:rsidRPr="007E6CAA">
        <w:t>s verified</w:t>
      </w:r>
      <w:r w:rsidR="00B42326">
        <w:t xml:space="preserve"> by the treating doctor</w:t>
      </w:r>
      <w:r w:rsidR="00333F5C" w:rsidRPr="007E6CAA">
        <w:t xml:space="preserve"> in support</w:t>
      </w:r>
      <w:r w:rsidR="00287E56" w:rsidRPr="007E6CAA">
        <w:t>.  Obviously, if the p</w:t>
      </w:r>
      <w:r w:rsidR="009B7FE5" w:rsidRPr="007E6CAA">
        <w:t>laintiff was really suffering from a</w:t>
      </w:r>
      <w:r w:rsidR="00333F5C" w:rsidRPr="007E6CAA">
        <w:t xml:space="preserve"> genuine</w:t>
      </w:r>
      <w:r w:rsidR="009B7FE5" w:rsidRPr="007E6CAA">
        <w:t xml:space="preserve"> fever, he would not ha</w:t>
      </w:r>
      <w:r w:rsidR="00A071F8">
        <w:t>ve</w:t>
      </w:r>
      <w:r w:rsidR="009B7FE5" w:rsidRPr="007E6CAA">
        <w:t xml:space="preserve"> been able to enter the </w:t>
      </w:r>
      <w:r w:rsidR="00FF0894" w:rsidRPr="007E6CAA">
        <w:t>court</w:t>
      </w:r>
      <w:r w:rsidR="009B7FE5" w:rsidRPr="007E6CAA">
        <w:t>’s buil</w:t>
      </w:r>
      <w:r w:rsidR="00333F5C" w:rsidRPr="007E6CAA">
        <w:t>ding if his temperature was above</w:t>
      </w:r>
      <w:r w:rsidR="009B7FE5" w:rsidRPr="007E6CAA">
        <w:t xml:space="preserve"> a </w:t>
      </w:r>
      <w:r w:rsidR="00333F5C" w:rsidRPr="007E6CAA">
        <w:t>certain level</w:t>
      </w:r>
      <w:r w:rsidR="009B7FE5" w:rsidRPr="007E6CAA">
        <w:t xml:space="preserve">.  The </w:t>
      </w:r>
      <w:r w:rsidR="009B7FE5" w:rsidRPr="007E6CAA">
        <w:lastRenderedPageBreak/>
        <w:t xml:space="preserve">fact that he was not willing to even come to </w:t>
      </w:r>
      <w:r w:rsidR="00FF0894" w:rsidRPr="007E6CAA">
        <w:t>court</w:t>
      </w:r>
      <w:r w:rsidR="00333F5C" w:rsidRPr="007E6CAA">
        <w:t xml:space="preserve"> suggests</w:t>
      </w:r>
      <w:r w:rsidR="009B7FE5" w:rsidRPr="007E6CAA">
        <w:t xml:space="preserve"> to me </w:t>
      </w:r>
      <w:r w:rsidR="00333F5C" w:rsidRPr="007E6CAA">
        <w:t>t</w:t>
      </w:r>
      <w:r w:rsidR="009B7FE5" w:rsidRPr="007E6CAA">
        <w:t>hat his so</w:t>
      </w:r>
      <w:r w:rsidR="00287E56" w:rsidRPr="007E6CAA">
        <w:t>-</w:t>
      </w:r>
      <w:r w:rsidR="009B7FE5" w:rsidRPr="007E6CAA">
        <w:t xml:space="preserve">called </w:t>
      </w:r>
      <w:r w:rsidR="00333F5C" w:rsidRPr="007E6CAA">
        <w:t>“</w:t>
      </w:r>
      <w:r w:rsidR="009B7FE5" w:rsidRPr="007E6CAA">
        <w:t>fever</w:t>
      </w:r>
      <w:r w:rsidR="00333F5C" w:rsidRPr="007E6CAA">
        <w:t>”</w:t>
      </w:r>
      <w:r w:rsidR="009B7FE5" w:rsidRPr="007E6CAA">
        <w:t xml:space="preserve"> </w:t>
      </w:r>
      <w:r w:rsidR="003A54E9" w:rsidRPr="007E6CAA">
        <w:t xml:space="preserve">could </w:t>
      </w:r>
      <w:r w:rsidR="009B7FE5" w:rsidRPr="007E6CAA">
        <w:t xml:space="preserve">not </w:t>
      </w:r>
      <w:r w:rsidR="00333F5C" w:rsidRPr="007E6CAA">
        <w:t>be genuine</w:t>
      </w:r>
      <w:r w:rsidR="009B7FE5" w:rsidRPr="007E6CAA">
        <w:t xml:space="preserve"> at all.</w:t>
      </w:r>
    </w:p>
    <w:p w14:paraId="67489D53" w14:textId="77777777" w:rsidR="009B7FE5" w:rsidRPr="007E6CAA" w:rsidRDefault="009B7FE5" w:rsidP="009B7FE5">
      <w:pPr>
        <w:pStyle w:val="ListParagraph"/>
        <w:spacing w:line="360" w:lineRule="auto"/>
        <w:ind w:left="0"/>
        <w:jc w:val="both"/>
      </w:pPr>
    </w:p>
    <w:p w14:paraId="67C85FA7" w14:textId="569860D4" w:rsidR="009B7FE5" w:rsidRPr="007E6CAA" w:rsidRDefault="003A54E9" w:rsidP="005A67E7">
      <w:pPr>
        <w:pStyle w:val="ListParagraph"/>
        <w:numPr>
          <w:ilvl w:val="0"/>
          <w:numId w:val="27"/>
        </w:numPr>
        <w:spacing w:line="360" w:lineRule="auto"/>
        <w:ind w:left="0" w:firstLine="0"/>
        <w:jc w:val="both"/>
      </w:pPr>
      <w:r w:rsidRPr="007E6CAA">
        <w:t>T</w:t>
      </w:r>
      <w:r w:rsidR="009B7FE5" w:rsidRPr="007E6CAA">
        <w:t xml:space="preserve">he third matter </w:t>
      </w:r>
      <w:r w:rsidR="00333F5C" w:rsidRPr="007E6CAA">
        <w:t xml:space="preserve">that </w:t>
      </w:r>
      <w:proofErr w:type="spellStart"/>
      <w:r w:rsidR="00333F5C" w:rsidRPr="007E6CAA">
        <w:t>Mr</w:t>
      </w:r>
      <w:proofErr w:type="spellEnd"/>
      <w:r w:rsidR="00333F5C" w:rsidRPr="007E6CAA">
        <w:t xml:space="preserve"> Tam was able to obtain instructions on</w:t>
      </w:r>
      <w:r w:rsidR="00E964C0" w:rsidRPr="007E6CAA">
        <w:t xml:space="preserve"> was</w:t>
      </w:r>
      <w:r w:rsidR="009B7FE5" w:rsidRPr="007E6CAA">
        <w:t xml:space="preserve"> in relation to the freelance interpreter</w:t>
      </w:r>
      <w:r w:rsidR="00881A35" w:rsidRPr="007E6CAA">
        <w:t>’s</w:t>
      </w:r>
      <w:r w:rsidR="009B7FE5" w:rsidRPr="007E6CAA">
        <w:t xml:space="preserve"> ser</w:t>
      </w:r>
      <w:r w:rsidR="00D95C81" w:rsidRPr="007E6CAA">
        <w:t>vice</w:t>
      </w:r>
      <w:r w:rsidR="00881A35" w:rsidRPr="007E6CAA">
        <w:t xml:space="preserve">. </w:t>
      </w:r>
      <w:proofErr w:type="spellStart"/>
      <w:r w:rsidR="00A071F8">
        <w:t>Mr</w:t>
      </w:r>
      <w:proofErr w:type="spellEnd"/>
      <w:r w:rsidR="00A071F8">
        <w:t xml:space="preserve"> Tam says that t</w:t>
      </w:r>
      <w:r w:rsidR="009B7FE5" w:rsidRPr="007E6CAA">
        <w:t xml:space="preserve">he </w:t>
      </w:r>
      <w:r w:rsidR="00287E56" w:rsidRPr="007E6CAA">
        <w:t>p</w:t>
      </w:r>
      <w:r w:rsidR="009B7FE5" w:rsidRPr="007E6CAA">
        <w:t>laintiff’</w:t>
      </w:r>
      <w:r w:rsidR="00B138CE" w:rsidRPr="007E6CAA">
        <w:t>s s</w:t>
      </w:r>
      <w:r w:rsidR="009B7FE5" w:rsidRPr="007E6CAA">
        <w:t xml:space="preserve">olicitors now </w:t>
      </w:r>
      <w:r w:rsidR="001D5ADC" w:rsidRPr="007E6CAA">
        <w:rPr>
          <w:i/>
        </w:rPr>
        <w:t xml:space="preserve">“understand and accept the </w:t>
      </w:r>
      <w:r w:rsidR="00FF0894" w:rsidRPr="007E6CAA">
        <w:rPr>
          <w:i/>
        </w:rPr>
        <w:t>court</w:t>
      </w:r>
      <w:r w:rsidR="001D5ADC" w:rsidRPr="007E6CAA">
        <w:rPr>
          <w:i/>
        </w:rPr>
        <w:t>’s question</w:t>
      </w:r>
      <w:r w:rsidR="00287E56" w:rsidRPr="007E6CAA">
        <w:rPr>
          <w:i/>
        </w:rPr>
        <w:t>s</w:t>
      </w:r>
      <w:r w:rsidR="001D5ADC" w:rsidRPr="007E6CAA">
        <w:rPr>
          <w:i/>
        </w:rPr>
        <w:t xml:space="preserve"> and direction</w:t>
      </w:r>
      <w:r w:rsidR="00287E56" w:rsidRPr="007E6CAA">
        <w:rPr>
          <w:i/>
        </w:rPr>
        <w:t>s</w:t>
      </w:r>
      <w:r w:rsidR="00565541" w:rsidRPr="007E6CAA">
        <w:rPr>
          <w:i/>
        </w:rPr>
        <w:t>”</w:t>
      </w:r>
      <w:r w:rsidR="00565541" w:rsidRPr="007E6CAA">
        <w:t>.  Howe</w:t>
      </w:r>
      <w:r w:rsidR="00B44A0F" w:rsidRPr="007E6CAA">
        <w:t xml:space="preserve">ver, when I </w:t>
      </w:r>
      <w:r w:rsidRPr="007E6CAA">
        <w:t xml:space="preserve">told </w:t>
      </w:r>
      <w:proofErr w:type="spellStart"/>
      <w:r w:rsidRPr="007E6CAA">
        <w:t>Mr</w:t>
      </w:r>
      <w:proofErr w:type="spellEnd"/>
      <w:r w:rsidRPr="007E6CAA">
        <w:t xml:space="preserve"> Tam that</w:t>
      </w:r>
      <w:r w:rsidR="00B44A0F" w:rsidRPr="007E6CAA">
        <w:t xml:space="preserve"> the plaintiff’s</w:t>
      </w:r>
      <w:r w:rsidR="00565541" w:rsidRPr="007E6CAA">
        <w:t xml:space="preserve"> solici</w:t>
      </w:r>
      <w:r w:rsidR="00B138CE" w:rsidRPr="007E6CAA">
        <w:t xml:space="preserve">tors </w:t>
      </w:r>
      <w:r w:rsidR="00B44A0F" w:rsidRPr="007E6CAA">
        <w:t xml:space="preserve">had </w:t>
      </w:r>
      <w:r w:rsidR="00B138CE" w:rsidRPr="007E6CAA">
        <w:t>effectively over</w:t>
      </w:r>
      <w:r w:rsidR="00565541" w:rsidRPr="007E6CAA">
        <w:t>r</w:t>
      </w:r>
      <w:r w:rsidR="00287E56" w:rsidRPr="007E6CAA">
        <w:t xml:space="preserve">uled </w:t>
      </w:r>
      <w:r w:rsidR="00565541" w:rsidRPr="007E6CAA">
        <w:t xml:space="preserve">the </w:t>
      </w:r>
      <w:r w:rsidR="00FF0894" w:rsidRPr="007E6CAA">
        <w:t>court</w:t>
      </w:r>
      <w:r w:rsidR="00B44A0F" w:rsidRPr="007E6CAA">
        <w:t>’s direction in relation</w:t>
      </w:r>
      <w:r w:rsidR="00565541" w:rsidRPr="007E6CAA">
        <w:t xml:space="preserve"> to the </w:t>
      </w:r>
      <w:r w:rsidR="00D95C81" w:rsidRPr="007E6CAA">
        <w:t>interpreter</w:t>
      </w:r>
      <w:r w:rsidRPr="007E6CAA">
        <w:t>’s</w:t>
      </w:r>
      <w:r w:rsidR="00D95C81" w:rsidRPr="007E6CAA">
        <w:t xml:space="preserve"> attendance </w:t>
      </w:r>
      <w:r w:rsidRPr="007E6CAA">
        <w:t xml:space="preserve">at </w:t>
      </w:r>
      <w:r w:rsidR="00565541" w:rsidRPr="007E6CAA">
        <w:t xml:space="preserve">the </w:t>
      </w:r>
      <w:r w:rsidR="00D95C81" w:rsidRPr="007E6CAA">
        <w:t>t</w:t>
      </w:r>
      <w:r w:rsidR="00565541" w:rsidRPr="007E6CAA">
        <w:t xml:space="preserve">rial, </w:t>
      </w:r>
      <w:proofErr w:type="spellStart"/>
      <w:r w:rsidR="00565541" w:rsidRPr="007E6CAA">
        <w:t>Mr</w:t>
      </w:r>
      <w:proofErr w:type="spellEnd"/>
      <w:r w:rsidR="00565541" w:rsidRPr="007E6CAA">
        <w:t xml:space="preserve"> Tam’s instruction</w:t>
      </w:r>
      <w:r w:rsidR="001E03B3" w:rsidRPr="007E6CAA">
        <w:t>s</w:t>
      </w:r>
      <w:r w:rsidR="00565541" w:rsidRPr="007E6CAA">
        <w:t xml:space="preserve"> </w:t>
      </w:r>
      <w:r w:rsidR="00A264CF">
        <w:t>are</w:t>
      </w:r>
      <w:r w:rsidR="00565541" w:rsidRPr="007E6CAA">
        <w:t xml:space="preserve"> that </w:t>
      </w:r>
      <w:r w:rsidR="00565541" w:rsidRPr="007E6CAA">
        <w:rPr>
          <w:i/>
        </w:rPr>
        <w:t>“never in their mind</w:t>
      </w:r>
      <w:r w:rsidR="00A71D9D" w:rsidRPr="007E6CAA">
        <w:rPr>
          <w:i/>
        </w:rPr>
        <w:t xml:space="preserve"> to be contemptuous or</w:t>
      </w:r>
      <w:r w:rsidR="00D06215" w:rsidRPr="007E6CAA">
        <w:rPr>
          <w:i/>
        </w:rPr>
        <w:t xml:space="preserve"> close to it”</w:t>
      </w:r>
      <w:r w:rsidR="00D06215" w:rsidRPr="007E6CAA">
        <w:t xml:space="preserve"> nor was that their </w:t>
      </w:r>
      <w:r w:rsidR="00565541" w:rsidRPr="007E6CAA">
        <w:t xml:space="preserve">intention to </w:t>
      </w:r>
      <w:r w:rsidR="00A71D9D" w:rsidRPr="007E6CAA">
        <w:t>“</w:t>
      </w:r>
      <w:r w:rsidR="00565541" w:rsidRPr="007E6CAA">
        <w:rPr>
          <w:i/>
          <w:iCs/>
        </w:rPr>
        <w:t>override</w:t>
      </w:r>
      <w:r w:rsidR="00A71D9D" w:rsidRPr="007E6CAA">
        <w:t>”</w:t>
      </w:r>
      <w:r w:rsidR="00565541" w:rsidRPr="007E6CAA">
        <w:t xml:space="preserve"> the </w:t>
      </w:r>
      <w:r w:rsidR="00FF0894" w:rsidRPr="007E6CAA">
        <w:t>court</w:t>
      </w:r>
      <w:r w:rsidR="00565541" w:rsidRPr="007E6CAA">
        <w:t xml:space="preserve">’s direction </w:t>
      </w:r>
      <w:r w:rsidR="00D06215" w:rsidRPr="007E6CAA">
        <w:t xml:space="preserve">in </w:t>
      </w:r>
      <w:r w:rsidR="00565541" w:rsidRPr="007E6CAA">
        <w:t>regard to the</w:t>
      </w:r>
      <w:r w:rsidR="00A71D9D" w:rsidRPr="007E6CAA">
        <w:t xml:space="preserve"> freelance</w:t>
      </w:r>
      <w:r w:rsidR="00565541" w:rsidRPr="007E6CAA">
        <w:t xml:space="preserve"> interpret</w:t>
      </w:r>
      <w:r w:rsidR="00A71D9D" w:rsidRPr="007E6CAA">
        <w:t>er’s</w:t>
      </w:r>
      <w:r w:rsidR="001E03B3" w:rsidRPr="007E6CAA">
        <w:t xml:space="preserve"> </w:t>
      </w:r>
      <w:r w:rsidR="00565541" w:rsidRPr="007E6CAA">
        <w:t>service</w:t>
      </w:r>
      <w:r w:rsidR="001E03B3" w:rsidRPr="007E6CAA">
        <w:t xml:space="preserve"> on the first d</w:t>
      </w:r>
      <w:r w:rsidR="00D06215" w:rsidRPr="007E6CAA">
        <w:t xml:space="preserve">ay </w:t>
      </w:r>
      <w:r w:rsidR="001E03B3" w:rsidRPr="007E6CAA">
        <w:t xml:space="preserve">of </w:t>
      </w:r>
      <w:r w:rsidR="00D06215" w:rsidRPr="007E6CAA">
        <w:t>t</w:t>
      </w:r>
      <w:r w:rsidR="001E03B3" w:rsidRPr="007E6CAA">
        <w:t xml:space="preserve">rial.  The </w:t>
      </w:r>
      <w:r w:rsidR="00D06215" w:rsidRPr="007E6CAA">
        <w:t>plaintiff’s s</w:t>
      </w:r>
      <w:r w:rsidR="001E03B3" w:rsidRPr="007E6CAA">
        <w:t xml:space="preserve">olicitors via </w:t>
      </w:r>
      <w:proofErr w:type="spellStart"/>
      <w:r w:rsidR="001E03B3" w:rsidRPr="007E6CAA">
        <w:t>Mr</w:t>
      </w:r>
      <w:proofErr w:type="spellEnd"/>
      <w:r w:rsidR="001E03B3" w:rsidRPr="007E6CAA">
        <w:t xml:space="preserve"> Tam had tendered their </w:t>
      </w:r>
      <w:r w:rsidR="00A71D9D" w:rsidRPr="007E6CAA">
        <w:t>“</w:t>
      </w:r>
      <w:r w:rsidR="001E03B3" w:rsidRPr="007E6CAA">
        <w:rPr>
          <w:i/>
          <w:iCs/>
        </w:rPr>
        <w:t>sincere apologies</w:t>
      </w:r>
      <w:r w:rsidR="00A71D9D" w:rsidRPr="007E6CAA">
        <w:t>”</w:t>
      </w:r>
      <w:r w:rsidR="001E03B3" w:rsidRPr="007E6CAA">
        <w:t xml:space="preserve"> to the </w:t>
      </w:r>
      <w:r w:rsidR="00FF0894" w:rsidRPr="007E6CAA">
        <w:t>court</w:t>
      </w:r>
      <w:r w:rsidR="001E03B3" w:rsidRPr="007E6CAA">
        <w:t xml:space="preserve">.  </w:t>
      </w:r>
    </w:p>
    <w:p w14:paraId="0D0A7618" w14:textId="77777777" w:rsidR="001E03B3" w:rsidRPr="007E6CAA" w:rsidRDefault="001E03B3" w:rsidP="001E03B3">
      <w:pPr>
        <w:pStyle w:val="ListParagraph"/>
      </w:pPr>
      <w:bookmarkStart w:id="0" w:name="_GoBack"/>
      <w:bookmarkEnd w:id="0"/>
    </w:p>
    <w:p w14:paraId="656123D3" w14:textId="3B7CF519" w:rsidR="00F550B0" w:rsidRPr="007E6CAA" w:rsidRDefault="00B138CE" w:rsidP="005A67E7">
      <w:pPr>
        <w:pStyle w:val="ListParagraph"/>
        <w:numPr>
          <w:ilvl w:val="0"/>
          <w:numId w:val="27"/>
        </w:numPr>
        <w:spacing w:line="360" w:lineRule="auto"/>
        <w:ind w:left="0" w:firstLine="0"/>
        <w:jc w:val="both"/>
      </w:pPr>
      <w:r w:rsidRPr="007E6CAA">
        <w:t>T</w:t>
      </w:r>
      <w:r w:rsidR="00A071F8">
        <w:t>hus,</w:t>
      </w:r>
      <w:r w:rsidRPr="007E6CAA">
        <w:t xml:space="preserve"> </w:t>
      </w:r>
      <w:r w:rsidR="00802625">
        <w:t xml:space="preserve">the </w:t>
      </w:r>
      <w:r w:rsidRPr="007E6CAA">
        <w:t xml:space="preserve">long and short of </w:t>
      </w:r>
      <w:proofErr w:type="spellStart"/>
      <w:r w:rsidRPr="007E6CAA">
        <w:t>Mr</w:t>
      </w:r>
      <w:proofErr w:type="spellEnd"/>
      <w:r w:rsidRPr="007E6CAA">
        <w:t xml:space="preserve"> Tam’s </w:t>
      </w:r>
      <w:r w:rsidR="001E03B3" w:rsidRPr="007E6CAA">
        <w:t xml:space="preserve">summary of </w:t>
      </w:r>
      <w:r w:rsidRPr="007E6CAA">
        <w:t xml:space="preserve">his </w:t>
      </w:r>
      <w:r w:rsidR="00584544">
        <w:t>instructions are</w:t>
      </w:r>
      <w:r w:rsidR="001E03B3" w:rsidRPr="007E6CAA">
        <w:t xml:space="preserve"> that the </w:t>
      </w:r>
      <w:r w:rsidR="00D06215" w:rsidRPr="007E6CAA">
        <w:t>p</w:t>
      </w:r>
      <w:r w:rsidR="001E03B3" w:rsidRPr="007E6CAA">
        <w:t xml:space="preserve">laintiff was not prepared to come to </w:t>
      </w:r>
      <w:r w:rsidR="00FF0894" w:rsidRPr="007E6CAA">
        <w:t>court</w:t>
      </w:r>
      <w:r w:rsidR="001E03B3" w:rsidRPr="007E6CAA">
        <w:t xml:space="preserve"> to give evidence of his own case </w:t>
      </w:r>
      <w:r w:rsidR="00A071F8">
        <w:t>on</w:t>
      </w:r>
      <w:r w:rsidR="001E03B3" w:rsidRPr="007E6CAA">
        <w:t xml:space="preserve"> the first day of trial.  I indicate</w:t>
      </w:r>
      <w:r w:rsidR="00A71D9D" w:rsidRPr="007E6CAA">
        <w:t>d</w:t>
      </w:r>
      <w:r w:rsidR="001E03B3" w:rsidRPr="007E6CAA">
        <w:t xml:space="preserve"> to </w:t>
      </w:r>
      <w:proofErr w:type="spellStart"/>
      <w:r w:rsidR="001E03B3" w:rsidRPr="007E6CAA">
        <w:t>Mr</w:t>
      </w:r>
      <w:proofErr w:type="spellEnd"/>
      <w:r w:rsidR="001E03B3" w:rsidRPr="007E6CAA">
        <w:t xml:space="preserve"> Tam </w:t>
      </w:r>
      <w:r w:rsidR="00D06215" w:rsidRPr="007E6CAA">
        <w:t xml:space="preserve">and </w:t>
      </w:r>
      <w:r w:rsidR="00A71D9D" w:rsidRPr="007E6CAA">
        <w:t>his</w:t>
      </w:r>
      <w:r w:rsidR="001E03B3" w:rsidRPr="007E6CAA">
        <w:t xml:space="preserve"> </w:t>
      </w:r>
      <w:r w:rsidR="00D06215" w:rsidRPr="007E6CAA">
        <w:t>s</w:t>
      </w:r>
      <w:r w:rsidR="001E03B3" w:rsidRPr="007E6CAA">
        <w:t xml:space="preserve">olicitors that I was not prepared to adjourn the case just because the </w:t>
      </w:r>
      <w:r w:rsidR="00D06215" w:rsidRPr="007E6CAA">
        <w:t>p</w:t>
      </w:r>
      <w:r w:rsidR="001E03B3" w:rsidRPr="007E6CAA">
        <w:t>laintiff</w:t>
      </w:r>
      <w:r w:rsidR="00D06215" w:rsidRPr="007E6CAA">
        <w:t xml:space="preserve"> and his solicitors </w:t>
      </w:r>
      <w:r w:rsidR="001E03B3" w:rsidRPr="007E6CAA">
        <w:t xml:space="preserve">had decided that the </w:t>
      </w:r>
      <w:r w:rsidR="00FF0894" w:rsidRPr="007E6CAA">
        <w:t>court</w:t>
      </w:r>
      <w:r w:rsidR="001E03B3" w:rsidRPr="007E6CAA">
        <w:t xml:space="preserve"> </w:t>
      </w:r>
      <w:r w:rsidR="00A071F8">
        <w:t>was</w:t>
      </w:r>
      <w:r w:rsidR="00B42326">
        <w:t xml:space="preserve"> going to </w:t>
      </w:r>
      <w:r w:rsidR="001E03B3" w:rsidRPr="007E6CAA">
        <w:t>adjourn the tr</w:t>
      </w:r>
      <w:r w:rsidR="00802625">
        <w:t>ial due to the alleged “fever”</w:t>
      </w:r>
      <w:r w:rsidR="001E03B3" w:rsidRPr="007E6CAA">
        <w:t xml:space="preserve"> the </w:t>
      </w:r>
      <w:r w:rsidR="00D06215" w:rsidRPr="007E6CAA">
        <w:t>p</w:t>
      </w:r>
      <w:r w:rsidR="001E03B3" w:rsidRPr="007E6CAA">
        <w:t xml:space="preserve">laintiff had suffered since </w:t>
      </w:r>
      <w:r w:rsidR="003A54E9" w:rsidRPr="007E6CAA">
        <w:t>“</w:t>
      </w:r>
      <w:r w:rsidR="00A071F8">
        <w:t>2</w:t>
      </w:r>
      <w:r w:rsidR="003A54E9" w:rsidRPr="007E6CAA">
        <w:t xml:space="preserve"> days”</w:t>
      </w:r>
      <w:r w:rsidR="001E03B3" w:rsidRPr="007E6CAA">
        <w:t xml:space="preserve"> prior to the trial.  That being the case, I stood down the case for </w:t>
      </w:r>
      <w:proofErr w:type="spellStart"/>
      <w:r w:rsidR="001E03B3" w:rsidRPr="007E6CAA">
        <w:t>Mr</w:t>
      </w:r>
      <w:proofErr w:type="spellEnd"/>
      <w:r w:rsidR="001E03B3" w:rsidRPr="007E6CAA">
        <w:t xml:space="preserve"> Tam to take instructions from his </w:t>
      </w:r>
      <w:r w:rsidR="00D06215" w:rsidRPr="007E6CAA">
        <w:t>s</w:t>
      </w:r>
      <w:r w:rsidR="001E03B3" w:rsidRPr="007E6CAA">
        <w:t xml:space="preserve">olicitors as to how to proceed with the case on that </w:t>
      </w:r>
      <w:r w:rsidR="00DB46F4" w:rsidRPr="007E6CAA">
        <w:t>day</w:t>
      </w:r>
      <w:r w:rsidR="001E03B3" w:rsidRPr="007E6CAA">
        <w:t xml:space="preserve"> in the light of the decision of </w:t>
      </w:r>
      <w:r w:rsidR="00742551" w:rsidRPr="007E6CAA">
        <w:rPr>
          <w:i/>
        </w:rPr>
        <w:t xml:space="preserve">So </w:t>
      </w:r>
      <w:proofErr w:type="spellStart"/>
      <w:r w:rsidR="00742551" w:rsidRPr="007E6CAA">
        <w:rPr>
          <w:i/>
        </w:rPr>
        <w:t>Kam</w:t>
      </w:r>
      <w:proofErr w:type="spellEnd"/>
      <w:r w:rsidR="00742551" w:rsidRPr="007E6CAA">
        <w:rPr>
          <w:i/>
        </w:rPr>
        <w:t xml:space="preserve"> v</w:t>
      </w:r>
      <w:r w:rsidR="00742551" w:rsidRPr="007E6CAA">
        <w:t xml:space="preserve"> </w:t>
      </w:r>
      <w:hyperlink r:id="rId11" w:history="1">
        <w:r w:rsidR="00D06215" w:rsidRPr="007E6CAA">
          <w:rPr>
            <w:rStyle w:val="Hyperlink"/>
            <w:rFonts w:ascii="Times New Roman" w:hAnsi="Times New Roman" w:cs="Times New Roman"/>
            <w:i/>
            <w:color w:val="auto"/>
            <w:sz w:val="28"/>
            <w:szCs w:val="28"/>
          </w:rPr>
          <w:t xml:space="preserve">Guildford Ltd </w:t>
        </w:r>
        <w:r w:rsidR="00D06215" w:rsidRPr="007E6CAA">
          <w:rPr>
            <w:rStyle w:val="Hyperlink"/>
            <w:rFonts w:ascii="Times New Roman" w:hAnsi="Times New Roman" w:cs="Times New Roman"/>
            <w:color w:val="auto"/>
            <w:sz w:val="28"/>
            <w:szCs w:val="28"/>
          </w:rPr>
          <w:t xml:space="preserve">[2021] </w:t>
        </w:r>
        <w:r w:rsidR="00742551" w:rsidRPr="007E6CAA">
          <w:rPr>
            <w:rStyle w:val="Hyperlink"/>
            <w:rFonts w:ascii="Times New Roman" w:hAnsi="Times New Roman" w:cs="Times New Roman"/>
            <w:color w:val="auto"/>
            <w:sz w:val="28"/>
            <w:szCs w:val="28"/>
          </w:rPr>
          <w:t xml:space="preserve">2 HKLRD </w:t>
        </w:r>
        <w:r w:rsidR="00D06215" w:rsidRPr="007E6CAA">
          <w:rPr>
            <w:rStyle w:val="Hyperlink"/>
            <w:rFonts w:ascii="Times New Roman" w:hAnsi="Times New Roman" w:cs="Times New Roman"/>
            <w:color w:val="auto"/>
            <w:sz w:val="28"/>
            <w:szCs w:val="28"/>
          </w:rPr>
          <w:t>3</w:t>
        </w:r>
      </w:hyperlink>
      <w:r w:rsidR="00742551" w:rsidRPr="007E6CAA">
        <w:t>19</w:t>
      </w:r>
      <w:r w:rsidR="00D06215" w:rsidRPr="007E6CAA">
        <w:t xml:space="preserve"> </w:t>
      </w:r>
      <w:r w:rsidR="00F74344">
        <w:t xml:space="preserve">which was a case </w:t>
      </w:r>
      <w:r w:rsidR="00F550B0" w:rsidRPr="007E6CAA">
        <w:t xml:space="preserve">decided by me </w:t>
      </w:r>
      <w:r w:rsidR="00742551" w:rsidRPr="007E6CAA">
        <w:t xml:space="preserve">back in </w:t>
      </w:r>
      <w:r w:rsidR="00F550B0" w:rsidRPr="007E6CAA">
        <w:t>March 2021</w:t>
      </w:r>
      <w:r w:rsidR="00742551" w:rsidRPr="007E6CAA">
        <w:t xml:space="preserve"> </w:t>
      </w:r>
      <w:r w:rsidR="00F550B0" w:rsidRPr="007E6CAA">
        <w:t>(</w:t>
      </w:r>
      <w:r w:rsidR="00742551" w:rsidRPr="007E6CAA">
        <w:t xml:space="preserve">a </w:t>
      </w:r>
      <w:r w:rsidR="00F550B0" w:rsidRPr="007E6CAA">
        <w:t>copy of which was provided to the parties before I stood down the case for them to read)</w:t>
      </w:r>
      <w:r w:rsidR="003A54E9" w:rsidRPr="007E6CAA">
        <w:t>.</w:t>
      </w:r>
      <w:r w:rsidR="00F550B0" w:rsidRPr="007E6CAA">
        <w:t xml:space="preserve"> </w:t>
      </w:r>
      <w:r w:rsidR="00B42326">
        <w:t xml:space="preserve"> </w:t>
      </w:r>
      <w:r w:rsidR="00F550B0" w:rsidRPr="007E6CAA">
        <w:t xml:space="preserve">I asked </w:t>
      </w:r>
      <w:proofErr w:type="spellStart"/>
      <w:r w:rsidR="00F550B0" w:rsidRPr="007E6CAA">
        <w:t>Mr</w:t>
      </w:r>
      <w:proofErr w:type="spellEnd"/>
      <w:r w:rsidR="00F550B0" w:rsidRPr="007E6CAA">
        <w:t xml:space="preserve"> Tam to </w:t>
      </w:r>
      <w:r w:rsidR="003A54E9" w:rsidRPr="007E6CAA">
        <w:t xml:space="preserve">specifically </w:t>
      </w:r>
      <w:r w:rsidR="00F550B0" w:rsidRPr="007E6CAA">
        <w:t xml:space="preserve">consider what would be his </w:t>
      </w:r>
      <w:r w:rsidR="00A071F8">
        <w:t xml:space="preserve">solicitors and lay client’s </w:t>
      </w:r>
      <w:r w:rsidR="009A5374">
        <w:t>position regarding</w:t>
      </w:r>
      <w:r w:rsidR="00F550B0" w:rsidRPr="007E6CAA">
        <w:t xml:space="preserve"> the issue of the cost</w:t>
      </w:r>
      <w:r w:rsidR="003A54E9" w:rsidRPr="007E6CAA">
        <w:t>s</w:t>
      </w:r>
      <w:r w:rsidR="00F550B0" w:rsidRPr="007E6CAA">
        <w:t xml:space="preserve"> if we could not</w:t>
      </w:r>
      <w:r w:rsidRPr="007E6CAA">
        <w:t xml:space="preserve"> proceed</w:t>
      </w:r>
      <w:r w:rsidR="00742551" w:rsidRPr="007E6CAA">
        <w:t xml:space="preserve"> </w:t>
      </w:r>
      <w:r w:rsidRPr="007E6CAA">
        <w:t>with the t</w:t>
      </w:r>
      <w:r w:rsidR="00F550B0" w:rsidRPr="007E6CAA">
        <w:t>rial on that day.</w:t>
      </w:r>
    </w:p>
    <w:p w14:paraId="5AA83CD4" w14:textId="77777777" w:rsidR="00F550B0" w:rsidRPr="007E6CAA" w:rsidRDefault="00F550B0" w:rsidP="00F550B0">
      <w:pPr>
        <w:pStyle w:val="ListParagraph"/>
      </w:pPr>
    </w:p>
    <w:p w14:paraId="03326F6E" w14:textId="10CB53A5" w:rsidR="00D6548A" w:rsidRPr="007E6CAA" w:rsidRDefault="00F550B0" w:rsidP="005A67E7">
      <w:pPr>
        <w:pStyle w:val="ListParagraph"/>
        <w:numPr>
          <w:ilvl w:val="0"/>
          <w:numId w:val="27"/>
        </w:numPr>
        <w:spacing w:line="360" w:lineRule="auto"/>
        <w:ind w:left="0" w:firstLine="0"/>
        <w:jc w:val="both"/>
      </w:pPr>
      <w:r w:rsidRPr="007E6CAA">
        <w:lastRenderedPageBreak/>
        <w:t xml:space="preserve">By the time when </w:t>
      </w:r>
      <w:proofErr w:type="spellStart"/>
      <w:r w:rsidRPr="007E6CAA">
        <w:t>Mr</w:t>
      </w:r>
      <w:proofErr w:type="spellEnd"/>
      <w:r w:rsidRPr="007E6CAA">
        <w:t xml:space="preserve"> Tam returned to </w:t>
      </w:r>
      <w:r w:rsidR="00FF0894" w:rsidRPr="007E6CAA">
        <w:t>court</w:t>
      </w:r>
      <w:r w:rsidRPr="007E6CAA">
        <w:t xml:space="preserve"> a</w:t>
      </w:r>
      <w:r w:rsidR="00742551" w:rsidRPr="007E6CAA">
        <w:t>t</w:t>
      </w:r>
      <w:r w:rsidRPr="007E6CAA">
        <w:t xml:space="preserve"> 12</w:t>
      </w:r>
      <w:r w:rsidR="00DB46F4" w:rsidRPr="007E6CAA">
        <w:t>:00 noon, he produced 2 original</w:t>
      </w:r>
      <w:r w:rsidRPr="007E6CAA">
        <w:t xml:space="preserve"> copies of </w:t>
      </w:r>
      <w:r w:rsidR="00332F6B" w:rsidRPr="007E6CAA">
        <w:t xml:space="preserve">the </w:t>
      </w:r>
      <w:r w:rsidR="00B42326">
        <w:t>1</w:t>
      </w:r>
      <w:r w:rsidR="00B42326" w:rsidRPr="00B42326">
        <w:rPr>
          <w:vertAlign w:val="superscript"/>
        </w:rPr>
        <w:t>st</w:t>
      </w:r>
      <w:r w:rsidR="00B42326">
        <w:t xml:space="preserve"> and 2</w:t>
      </w:r>
      <w:r w:rsidR="00B42326" w:rsidRPr="00B42326">
        <w:rPr>
          <w:vertAlign w:val="superscript"/>
        </w:rPr>
        <w:t>nd</w:t>
      </w:r>
      <w:r w:rsidR="00B42326">
        <w:t xml:space="preserve"> S</w:t>
      </w:r>
      <w:r w:rsidRPr="007E6CAA">
        <w:t xml:space="preserve">ick </w:t>
      </w:r>
      <w:r w:rsidR="00B42326">
        <w:t>L</w:t>
      </w:r>
      <w:r w:rsidRPr="007E6CAA">
        <w:t xml:space="preserve">eave </w:t>
      </w:r>
      <w:r w:rsidR="00B42326">
        <w:t>C</w:t>
      </w:r>
      <w:r w:rsidRPr="007E6CAA">
        <w:t>ertificate</w:t>
      </w:r>
      <w:r w:rsidR="00742551" w:rsidRPr="007E6CAA">
        <w:t>s</w:t>
      </w:r>
      <w:r w:rsidRPr="007E6CAA">
        <w:t xml:space="preserve">, </w:t>
      </w:r>
      <w:r w:rsidR="00332F6B" w:rsidRPr="007E6CAA">
        <w:t xml:space="preserve">including the </w:t>
      </w:r>
      <w:r w:rsidR="00B42326">
        <w:t>1</w:t>
      </w:r>
      <w:r w:rsidR="00B42326" w:rsidRPr="00B42326">
        <w:rPr>
          <w:vertAlign w:val="superscript"/>
        </w:rPr>
        <w:t>st</w:t>
      </w:r>
      <w:r w:rsidR="00B42326">
        <w:t xml:space="preserve"> </w:t>
      </w:r>
      <w:r w:rsidR="00332F6B" w:rsidRPr="007E6CAA">
        <w:t>Sick Leave Certificate</w:t>
      </w:r>
      <w:r w:rsidRPr="007E6CAA">
        <w:t xml:space="preserve"> dated 13 August 2022 and the </w:t>
      </w:r>
      <w:r w:rsidR="00B42326">
        <w:t>2</w:t>
      </w:r>
      <w:r w:rsidR="00B42326" w:rsidRPr="00B42326">
        <w:rPr>
          <w:vertAlign w:val="superscript"/>
        </w:rPr>
        <w:t>nd</w:t>
      </w:r>
      <w:r w:rsidR="00B42326">
        <w:t xml:space="preserve"> Sick Leave Certificate </w:t>
      </w:r>
      <w:r w:rsidRPr="007E6CAA">
        <w:t>dated 15 August 2022</w:t>
      </w:r>
      <w:r w:rsidR="009B7C46" w:rsidRPr="007E6CAA">
        <w:t>. T</w:t>
      </w:r>
      <w:r w:rsidRPr="007E6CAA">
        <w:t xml:space="preserve">here was </w:t>
      </w:r>
      <w:r w:rsidR="00332F6B" w:rsidRPr="007E6CAA">
        <w:t>however</w:t>
      </w:r>
      <w:r w:rsidR="009B7C46" w:rsidRPr="007E6CAA">
        <w:t xml:space="preserve"> still no temperature record</w:t>
      </w:r>
      <w:r w:rsidRPr="007E6CAA">
        <w:t xml:space="preserve"> nor was </w:t>
      </w:r>
      <w:r w:rsidR="00742551" w:rsidRPr="007E6CAA">
        <w:t xml:space="preserve">there </w:t>
      </w:r>
      <w:r w:rsidRPr="007E6CAA">
        <w:t xml:space="preserve">any </w:t>
      </w:r>
      <w:r w:rsidR="00742551" w:rsidRPr="007E6CAA">
        <w:t xml:space="preserve">medical notes </w:t>
      </w:r>
      <w:r w:rsidRPr="007E6CAA">
        <w:t xml:space="preserve">attached to </w:t>
      </w:r>
      <w:r w:rsidR="008E73A4" w:rsidRPr="007E6CAA">
        <w:t>them</w:t>
      </w:r>
      <w:r w:rsidRPr="007E6CAA">
        <w:t xml:space="preserve">. </w:t>
      </w:r>
      <w:r w:rsidR="00B42326">
        <w:t xml:space="preserve"> </w:t>
      </w:r>
      <w:r w:rsidR="008E73A4" w:rsidRPr="007E6CAA">
        <w:t>In my opinion, w</w:t>
      </w:r>
      <w:r w:rsidRPr="007E6CAA">
        <w:t xml:space="preserve">hat is </w:t>
      </w:r>
      <w:r w:rsidR="00B42326">
        <w:t xml:space="preserve">most </w:t>
      </w:r>
      <w:r w:rsidRPr="007E6CAA">
        <w:t>curious about th</w:t>
      </w:r>
      <w:r w:rsidR="00836698" w:rsidRPr="007E6CAA">
        <w:t>ese 2</w:t>
      </w:r>
      <w:r w:rsidRPr="007E6CAA">
        <w:t xml:space="preserve"> sick leave certificates </w:t>
      </w:r>
      <w:r w:rsidR="000571B3" w:rsidRPr="007E6CAA">
        <w:t xml:space="preserve">was </w:t>
      </w:r>
      <w:r w:rsidR="00836698" w:rsidRPr="007E6CAA">
        <w:t xml:space="preserve">the fact </w:t>
      </w:r>
      <w:r w:rsidR="00026DC6" w:rsidRPr="007E6CAA">
        <w:t>that a total of 7</w:t>
      </w:r>
      <w:r w:rsidRPr="007E6CAA">
        <w:t xml:space="preserve"> days had been given </w:t>
      </w:r>
      <w:r w:rsidR="00D6548A" w:rsidRPr="007E6CAA">
        <w:t xml:space="preserve">by the same doctor, for the </w:t>
      </w:r>
      <w:r w:rsidR="000571B3" w:rsidRPr="007E6CAA">
        <w:t>p</w:t>
      </w:r>
      <w:r w:rsidR="00D6548A" w:rsidRPr="007E6CAA">
        <w:t>laintiff</w:t>
      </w:r>
      <w:r w:rsidR="000571B3" w:rsidRPr="007E6CAA">
        <w:t xml:space="preserve"> </w:t>
      </w:r>
      <w:r w:rsidR="00D6548A" w:rsidRPr="007E6CAA">
        <w:t>alleged “</w:t>
      </w:r>
      <w:r w:rsidR="00D6548A" w:rsidRPr="00AB601F">
        <w:rPr>
          <w:i/>
        </w:rPr>
        <w:t>flu syndrome</w:t>
      </w:r>
      <w:r w:rsidR="00D6548A" w:rsidRPr="007E6CAA">
        <w:t>” (sic) in support of the sick leaves given.  There was no temperature record nor was the word “fever” was ever mentioned</w:t>
      </w:r>
      <w:r w:rsidR="00F74344">
        <w:t xml:space="preserve"> in those certificates</w:t>
      </w:r>
      <w:r w:rsidR="00D6548A" w:rsidRPr="007E6CAA">
        <w:t>.</w:t>
      </w:r>
    </w:p>
    <w:p w14:paraId="40E97D58" w14:textId="77777777" w:rsidR="00D6548A" w:rsidRPr="007E6CAA" w:rsidRDefault="00D6548A" w:rsidP="00D6548A">
      <w:pPr>
        <w:pStyle w:val="ListParagraph"/>
      </w:pPr>
    </w:p>
    <w:p w14:paraId="587A5D28" w14:textId="0944655C" w:rsidR="00D6548A" w:rsidRPr="007E6CAA" w:rsidRDefault="00D6548A" w:rsidP="005A67E7">
      <w:pPr>
        <w:pStyle w:val="ListParagraph"/>
        <w:numPr>
          <w:ilvl w:val="0"/>
          <w:numId w:val="27"/>
        </w:numPr>
        <w:spacing w:line="360" w:lineRule="auto"/>
        <w:ind w:left="0" w:firstLine="0"/>
        <w:jc w:val="both"/>
      </w:pPr>
      <w:r w:rsidRPr="007E6CAA">
        <w:t xml:space="preserve">When asked by the </w:t>
      </w:r>
      <w:r w:rsidR="00FF0894" w:rsidRPr="007E6CAA">
        <w:t>court</w:t>
      </w:r>
      <w:r w:rsidRPr="007E6CAA">
        <w:t xml:space="preserve"> what should we do </w:t>
      </w:r>
      <w:r w:rsidR="000571B3" w:rsidRPr="007E6CAA">
        <w:t xml:space="preserve">with </w:t>
      </w:r>
      <w:r w:rsidRPr="007E6CAA">
        <w:t xml:space="preserve">the </w:t>
      </w:r>
      <w:r w:rsidR="000571B3" w:rsidRPr="007E6CAA">
        <w:t>t</w:t>
      </w:r>
      <w:r w:rsidRPr="007E6CAA">
        <w:t xml:space="preserve">rial, </w:t>
      </w:r>
      <w:proofErr w:type="spellStart"/>
      <w:r w:rsidRPr="007E6CAA">
        <w:t>Mr</w:t>
      </w:r>
      <w:proofErr w:type="spellEnd"/>
      <w:r w:rsidRPr="007E6CAA">
        <w:t xml:space="preserve"> Tam stated </w:t>
      </w:r>
      <w:r w:rsidR="00B138CE" w:rsidRPr="007E6CAA">
        <w:t>that his instructions from his s</w:t>
      </w:r>
      <w:r w:rsidRPr="007E6CAA">
        <w:t>olicitors w</w:t>
      </w:r>
      <w:r w:rsidR="00584544">
        <w:t>ere</w:t>
      </w:r>
      <w:r w:rsidRPr="007E6CAA">
        <w:t xml:space="preserve"> that the </w:t>
      </w:r>
      <w:r w:rsidR="000571B3" w:rsidRPr="007E6CAA">
        <w:t>p</w:t>
      </w:r>
      <w:r w:rsidRPr="007E6CAA">
        <w:t xml:space="preserve">laintiff has given instructions to them to </w:t>
      </w:r>
      <w:r w:rsidR="00026DC6" w:rsidRPr="007E6CAA">
        <w:t>“</w:t>
      </w:r>
      <w:r w:rsidRPr="007E6CAA">
        <w:rPr>
          <w:i/>
          <w:iCs/>
        </w:rPr>
        <w:t xml:space="preserve">discontinue </w:t>
      </w:r>
      <w:r w:rsidR="000571B3" w:rsidRPr="007E6CAA">
        <w:rPr>
          <w:i/>
          <w:iCs/>
        </w:rPr>
        <w:t xml:space="preserve">with </w:t>
      </w:r>
      <w:r w:rsidRPr="007E6CAA">
        <w:rPr>
          <w:i/>
          <w:iCs/>
        </w:rPr>
        <w:t xml:space="preserve">the </w:t>
      </w:r>
      <w:r w:rsidR="000571B3" w:rsidRPr="007E6CAA">
        <w:rPr>
          <w:i/>
          <w:iCs/>
        </w:rPr>
        <w:t>action</w:t>
      </w:r>
      <w:r w:rsidR="00026DC6" w:rsidRPr="007E6CAA">
        <w:t>”</w:t>
      </w:r>
      <w:r w:rsidR="000571B3" w:rsidRPr="007E6CAA">
        <w:t xml:space="preserve"> </w:t>
      </w:r>
      <w:r w:rsidRPr="007E6CAA">
        <w:t xml:space="preserve">and he was asked to inform the </w:t>
      </w:r>
      <w:r w:rsidR="00FF0894" w:rsidRPr="007E6CAA">
        <w:t>court</w:t>
      </w:r>
      <w:r w:rsidRPr="007E6CAA">
        <w:t xml:space="preserve"> accordingly.</w:t>
      </w:r>
    </w:p>
    <w:p w14:paraId="69549D3F" w14:textId="77777777" w:rsidR="00D6548A" w:rsidRPr="007E6CAA" w:rsidRDefault="00D6548A" w:rsidP="00D6548A">
      <w:pPr>
        <w:pStyle w:val="ListParagraph"/>
      </w:pPr>
    </w:p>
    <w:p w14:paraId="235D91E2" w14:textId="3A088A9C" w:rsidR="002A1101" w:rsidRPr="007E6CAA" w:rsidRDefault="00D6548A" w:rsidP="009F3F6B">
      <w:pPr>
        <w:pStyle w:val="ListParagraph"/>
        <w:numPr>
          <w:ilvl w:val="0"/>
          <w:numId w:val="27"/>
        </w:numPr>
        <w:spacing w:line="360" w:lineRule="auto"/>
        <w:ind w:left="0" w:firstLine="0"/>
        <w:jc w:val="both"/>
      </w:pPr>
      <w:r w:rsidRPr="007E6CAA">
        <w:t xml:space="preserve">When asked by the </w:t>
      </w:r>
      <w:r w:rsidR="00FF0894" w:rsidRPr="007E6CAA">
        <w:t>court</w:t>
      </w:r>
      <w:r w:rsidRPr="007E6CAA">
        <w:t xml:space="preserve"> of what would be the </w:t>
      </w:r>
      <w:r w:rsidR="000571B3" w:rsidRPr="007E6CAA">
        <w:t>p</w:t>
      </w:r>
      <w:r w:rsidRPr="007E6CAA">
        <w:t xml:space="preserve">laintiff’s position on all the </w:t>
      </w:r>
      <w:r w:rsidR="00295FDD" w:rsidRPr="007E6CAA">
        <w:t xml:space="preserve">costs </w:t>
      </w:r>
      <w:r w:rsidR="00026DC6" w:rsidRPr="007E6CAA">
        <w:t>wasted</w:t>
      </w:r>
      <w:r w:rsidRPr="007E6CAA">
        <w:t xml:space="preserve"> as a</w:t>
      </w:r>
      <w:r w:rsidR="00026DC6" w:rsidRPr="007E6CAA">
        <w:t xml:space="preserve"> re</w:t>
      </w:r>
      <w:r w:rsidR="008E73A4" w:rsidRPr="007E6CAA">
        <w:t>sult</w:t>
      </w:r>
      <w:r w:rsidR="00026DC6" w:rsidRPr="007E6CAA">
        <w:t xml:space="preserve"> of </w:t>
      </w:r>
      <w:r w:rsidR="008E73A4" w:rsidRPr="007E6CAA">
        <w:t xml:space="preserve">the </w:t>
      </w:r>
      <w:r w:rsidR="00F74344">
        <w:t xml:space="preserve">actions of the </w:t>
      </w:r>
      <w:r w:rsidR="008E73A4" w:rsidRPr="007E6CAA">
        <w:t xml:space="preserve">plaintiff’s and his solicitors in this case, </w:t>
      </w:r>
      <w:proofErr w:type="spellStart"/>
      <w:r w:rsidR="005C3232" w:rsidRPr="007E6CAA">
        <w:t>Mr</w:t>
      </w:r>
      <w:proofErr w:type="spellEnd"/>
      <w:r w:rsidR="005C3232" w:rsidRPr="007E6CAA">
        <w:t xml:space="preserve"> Tam </w:t>
      </w:r>
      <w:r w:rsidR="009F3F6B" w:rsidRPr="007E6CAA">
        <w:t>very fairly conceded</w:t>
      </w:r>
      <w:r w:rsidR="005C3232" w:rsidRPr="007E6CAA">
        <w:t xml:space="preserve"> that he had no instructions to </w:t>
      </w:r>
      <w:r w:rsidR="009F3F6B" w:rsidRPr="007E6CAA">
        <w:t>oppose</w:t>
      </w:r>
      <w:r w:rsidR="005C3232" w:rsidRPr="007E6CAA">
        <w:t xml:space="preserve"> a general costs order </w:t>
      </w:r>
      <w:r w:rsidR="009F3F6B" w:rsidRPr="007E6CAA">
        <w:t>in</w:t>
      </w:r>
      <w:r w:rsidR="005C3232" w:rsidRPr="007E6CAA">
        <w:t xml:space="preserve"> this action and this matter would be up to the court’s decision</w:t>
      </w:r>
      <w:r w:rsidR="009F3F6B" w:rsidRPr="007E6CAA">
        <w:t xml:space="preserve">. </w:t>
      </w:r>
      <w:r w:rsidR="002A1101" w:rsidRPr="007E6CAA">
        <w:t xml:space="preserve">When further asked by the court as to what he and his solicitors who now had read the decision of </w:t>
      </w:r>
      <w:r w:rsidR="002A1101" w:rsidRPr="007E6CAA">
        <w:rPr>
          <w:i/>
        </w:rPr>
        <w:t xml:space="preserve">So </w:t>
      </w:r>
      <w:proofErr w:type="spellStart"/>
      <w:r w:rsidR="002A1101" w:rsidRPr="007E6CAA">
        <w:rPr>
          <w:i/>
        </w:rPr>
        <w:t>Kam</w:t>
      </w:r>
      <w:proofErr w:type="spellEnd"/>
      <w:r w:rsidR="002A1101" w:rsidRPr="007E6CAA">
        <w:t xml:space="preserve"> would </w:t>
      </w:r>
      <w:r w:rsidR="00C86183" w:rsidRPr="007E6CAA">
        <w:t xml:space="preserve">submit </w:t>
      </w:r>
      <w:r w:rsidR="002A1101" w:rsidRPr="007E6CAA">
        <w:t xml:space="preserve">in relation to a proposed costs order against the plaintiff’s solicitors to bear the costs personally, </w:t>
      </w:r>
      <w:proofErr w:type="spellStart"/>
      <w:r w:rsidR="002A1101" w:rsidRPr="007E6CAA">
        <w:t>Mr</w:t>
      </w:r>
      <w:proofErr w:type="spellEnd"/>
      <w:r w:rsidR="002A1101" w:rsidRPr="007E6CAA">
        <w:t xml:space="preserve"> Tam quite gallantly tried to defend his solicitors by saying that although the writ and </w:t>
      </w:r>
      <w:r w:rsidR="00C86183" w:rsidRPr="007E6CAA">
        <w:t xml:space="preserve">the </w:t>
      </w:r>
      <w:proofErr w:type="spellStart"/>
      <w:r w:rsidR="00C86183" w:rsidRPr="007E6CAA">
        <w:t>SoC</w:t>
      </w:r>
      <w:proofErr w:type="spellEnd"/>
      <w:r w:rsidR="002A1101" w:rsidRPr="007E6CAA">
        <w:t xml:space="preserve"> w</w:t>
      </w:r>
      <w:r w:rsidR="00B42326">
        <w:t>ere</w:t>
      </w:r>
      <w:r w:rsidR="002A1101" w:rsidRPr="007E6CAA">
        <w:t xml:space="preserve"> taken out in March 202</w:t>
      </w:r>
      <w:r w:rsidR="00AB601F">
        <w:t>0</w:t>
      </w:r>
      <w:r w:rsidR="002A1101" w:rsidRPr="007E6CAA">
        <w:t xml:space="preserve"> </w:t>
      </w:r>
      <w:r w:rsidR="00C86183" w:rsidRPr="007E6CAA">
        <w:t>for</w:t>
      </w:r>
      <w:r w:rsidR="002A1101" w:rsidRPr="007E6CAA">
        <w:t xml:space="preserve"> the </w:t>
      </w:r>
      <w:r w:rsidR="00C86183" w:rsidRPr="007E6CAA">
        <w:t>A</w:t>
      </w:r>
      <w:r w:rsidR="002A1101" w:rsidRPr="007E6CAA">
        <w:t xml:space="preserve">ccident which happened in September 2019, he has been told by his instructing solicitors that they had only received the CCTV record of the Bus on 4 November 2020 only.  By that time, according to </w:t>
      </w:r>
      <w:proofErr w:type="spellStart"/>
      <w:r w:rsidR="002A1101" w:rsidRPr="007E6CAA">
        <w:t>Mr</w:t>
      </w:r>
      <w:proofErr w:type="spellEnd"/>
      <w:r w:rsidR="002A1101" w:rsidRPr="007E6CAA">
        <w:t xml:space="preserve"> Tam, the </w:t>
      </w:r>
      <w:proofErr w:type="spellStart"/>
      <w:r w:rsidR="00C86183" w:rsidRPr="007E6CAA">
        <w:t>SoC</w:t>
      </w:r>
      <w:proofErr w:type="spellEnd"/>
      <w:r w:rsidR="00C86183" w:rsidRPr="007E6CAA">
        <w:t>,</w:t>
      </w:r>
      <w:r w:rsidR="002A1101" w:rsidRPr="007E6CAA">
        <w:t xml:space="preserve"> statement of damages </w:t>
      </w:r>
      <w:r w:rsidR="00C86183" w:rsidRPr="007E6CAA">
        <w:t>(“</w:t>
      </w:r>
      <w:proofErr w:type="spellStart"/>
      <w:r w:rsidR="00C86183" w:rsidRPr="007E6CAA">
        <w:t>SoD</w:t>
      </w:r>
      <w:proofErr w:type="spellEnd"/>
      <w:r w:rsidR="00C86183" w:rsidRPr="007E6CAA">
        <w:t xml:space="preserve">”) </w:t>
      </w:r>
      <w:r w:rsidR="002A1101" w:rsidRPr="007E6CAA">
        <w:t xml:space="preserve">and the answer to the </w:t>
      </w:r>
      <w:r w:rsidR="002A1101" w:rsidRPr="007E6CAA">
        <w:lastRenderedPageBreak/>
        <w:t>F&amp;BP had already been filed.  His instruction</w:t>
      </w:r>
      <w:r w:rsidR="00C86183" w:rsidRPr="007E6CAA">
        <w:t>s</w:t>
      </w:r>
      <w:r w:rsidR="00584544">
        <w:t xml:space="preserve"> were</w:t>
      </w:r>
      <w:r w:rsidR="002A1101" w:rsidRPr="007E6CAA">
        <w:t xml:space="preserve"> that upon reviewing of the CCTV records of the Bus on 4 November 2020, which is about </w:t>
      </w:r>
      <w:r w:rsidR="00C86183" w:rsidRPr="007E6CAA">
        <w:t>8</w:t>
      </w:r>
      <w:r w:rsidR="002A1101" w:rsidRPr="007E6CAA">
        <w:t xml:space="preserve"> months after the same </w:t>
      </w:r>
      <w:proofErr w:type="spellStart"/>
      <w:r w:rsidR="00C86183" w:rsidRPr="007E6CAA">
        <w:t>SoC</w:t>
      </w:r>
      <w:proofErr w:type="spellEnd"/>
      <w:r w:rsidR="002A1101" w:rsidRPr="007E6CAA">
        <w:t xml:space="preserve"> had been served, they had advised the client and the client</w:t>
      </w:r>
      <w:r w:rsidR="00C86183" w:rsidRPr="007E6CAA">
        <w:t>’s</w:t>
      </w:r>
      <w:r w:rsidR="002A1101" w:rsidRPr="007E6CAA">
        <w:t xml:space="preserve"> instruct</w:t>
      </w:r>
      <w:r w:rsidR="00C86183" w:rsidRPr="007E6CAA">
        <w:t>ion</w:t>
      </w:r>
      <w:r w:rsidR="00B42326">
        <w:t>s</w:t>
      </w:r>
      <w:r w:rsidR="00C86183" w:rsidRPr="007E6CAA">
        <w:t xml:space="preserve"> were</w:t>
      </w:r>
      <w:r w:rsidR="002A1101" w:rsidRPr="007E6CAA">
        <w:t xml:space="preserve"> </w:t>
      </w:r>
      <w:r w:rsidR="00EC372B" w:rsidRPr="007E6CAA">
        <w:t xml:space="preserve">for </w:t>
      </w:r>
      <w:r w:rsidR="002A1101" w:rsidRPr="007E6CAA">
        <w:t>them to proceed</w:t>
      </w:r>
      <w:r w:rsidR="00C86183" w:rsidRPr="007E6CAA">
        <w:t xml:space="preserve"> with the case</w:t>
      </w:r>
      <w:r w:rsidR="002A1101" w:rsidRPr="007E6CAA">
        <w:t>.</w:t>
      </w:r>
      <w:r w:rsidR="00F74344">
        <w:t xml:space="preserve"> That period </w:t>
      </w:r>
      <w:r w:rsidR="00C86183" w:rsidRPr="007E6CAA">
        <w:t xml:space="preserve">lasted </w:t>
      </w:r>
      <w:r w:rsidR="002A1101" w:rsidRPr="007E6CAA">
        <w:t xml:space="preserve">for </w:t>
      </w:r>
      <w:r w:rsidR="00C86183" w:rsidRPr="007E6CAA">
        <w:t>1</w:t>
      </w:r>
      <w:r w:rsidR="002A1101" w:rsidRPr="007E6CAA">
        <w:t xml:space="preserve"> year and </w:t>
      </w:r>
      <w:r w:rsidR="00C86183" w:rsidRPr="007E6CAA">
        <w:t>9</w:t>
      </w:r>
      <w:r w:rsidR="002A1101" w:rsidRPr="007E6CAA">
        <w:t xml:space="preserve"> months.  Allegedly, his solicitors </w:t>
      </w:r>
      <w:r w:rsidR="00C86183" w:rsidRPr="007E6CAA">
        <w:t xml:space="preserve">had </w:t>
      </w:r>
      <w:r w:rsidR="002A1101" w:rsidRPr="007E6CAA">
        <w:t xml:space="preserve">advised the plaintiff to discontinue the action.  However, when asked what steps they had taken to do so, </w:t>
      </w:r>
      <w:proofErr w:type="spellStart"/>
      <w:r w:rsidR="002A1101" w:rsidRPr="007E6CAA">
        <w:t>Mr</w:t>
      </w:r>
      <w:proofErr w:type="spellEnd"/>
      <w:r w:rsidR="002A1101" w:rsidRPr="007E6CAA">
        <w:t xml:space="preserve"> Tam could not provide an answer.</w:t>
      </w:r>
      <w:r w:rsidR="0056702A">
        <w:t xml:space="preserve"> </w:t>
      </w:r>
      <w:r w:rsidR="002A1101" w:rsidRPr="007E6CAA">
        <w:t xml:space="preserve">Certainly, </w:t>
      </w:r>
      <w:r w:rsidR="00C86183" w:rsidRPr="007E6CAA">
        <w:t xml:space="preserve">the court’s record shows that </w:t>
      </w:r>
      <w:r w:rsidR="002A1101" w:rsidRPr="007E6CAA">
        <w:t xml:space="preserve">no application for </w:t>
      </w:r>
      <w:r w:rsidR="00C43D0E" w:rsidRPr="007E6CAA">
        <w:t>ceasing</w:t>
      </w:r>
      <w:r w:rsidR="002A1101" w:rsidRPr="007E6CAA">
        <w:t xml:space="preserve"> to act had been taken</w:t>
      </w:r>
      <w:r w:rsidR="00C43D0E" w:rsidRPr="007E6CAA">
        <w:t xml:space="preserve"> out</w:t>
      </w:r>
      <w:r w:rsidR="002A1101" w:rsidRPr="007E6CAA">
        <w:t xml:space="preserve"> by the plaintiff’s solicitors prior to the case being set down for trial by the defendant</w:t>
      </w:r>
      <w:r w:rsidR="00C43D0E" w:rsidRPr="007E6CAA">
        <w:t>, nor was there any such application up to the date of trial.</w:t>
      </w:r>
    </w:p>
    <w:p w14:paraId="7520B618" w14:textId="5BFE97E0" w:rsidR="009A3CC5" w:rsidRDefault="009A3CC5" w:rsidP="00C43D0E">
      <w:pPr>
        <w:pStyle w:val="ListParagraph"/>
        <w:spacing w:line="360" w:lineRule="auto"/>
        <w:ind w:left="0"/>
        <w:jc w:val="both"/>
        <w:rPr>
          <w:i/>
        </w:rPr>
      </w:pPr>
    </w:p>
    <w:p w14:paraId="7C588056" w14:textId="01A369DB" w:rsidR="00C43D0E" w:rsidRPr="007E6CAA" w:rsidRDefault="00CC4B1C" w:rsidP="00C43D0E">
      <w:pPr>
        <w:pStyle w:val="ListParagraph"/>
        <w:spacing w:line="360" w:lineRule="auto"/>
        <w:ind w:left="0"/>
        <w:jc w:val="both"/>
      </w:pPr>
      <w:r w:rsidRPr="007E6CAA">
        <w:rPr>
          <w:i/>
        </w:rPr>
        <w:t>The defendant’s stance</w:t>
      </w:r>
    </w:p>
    <w:p w14:paraId="0551480B" w14:textId="77777777" w:rsidR="00C43D0E" w:rsidRPr="007E6CAA" w:rsidRDefault="00C43D0E" w:rsidP="00C43D0E">
      <w:pPr>
        <w:pStyle w:val="ListParagraph"/>
      </w:pPr>
    </w:p>
    <w:p w14:paraId="6F115A2B" w14:textId="36EA303B" w:rsidR="002A1101" w:rsidRPr="007E6CAA" w:rsidRDefault="002A1101" w:rsidP="002A1101">
      <w:pPr>
        <w:pStyle w:val="ListParagraph"/>
        <w:numPr>
          <w:ilvl w:val="0"/>
          <w:numId w:val="27"/>
        </w:numPr>
        <w:spacing w:line="360" w:lineRule="auto"/>
        <w:ind w:left="0" w:firstLine="0"/>
        <w:jc w:val="both"/>
      </w:pPr>
      <w:proofErr w:type="spellStart"/>
      <w:r w:rsidRPr="007E6CAA">
        <w:t>Ms</w:t>
      </w:r>
      <w:proofErr w:type="spellEnd"/>
      <w:r w:rsidRPr="007E6CAA">
        <w:t xml:space="preserve"> </w:t>
      </w:r>
      <w:proofErr w:type="spellStart"/>
      <w:r w:rsidRPr="007E6CAA">
        <w:t>Lui</w:t>
      </w:r>
      <w:proofErr w:type="spellEnd"/>
      <w:r w:rsidRPr="007E6CAA">
        <w:t xml:space="preserve"> who represent</w:t>
      </w:r>
      <w:r w:rsidR="00CC4B1C" w:rsidRPr="007E6CAA">
        <w:t>s</w:t>
      </w:r>
      <w:r w:rsidRPr="007E6CAA">
        <w:t xml:space="preserve"> the defendant </w:t>
      </w:r>
      <w:r w:rsidR="00FC0401" w:rsidRPr="007E6CAA">
        <w:t xml:space="preserve">at the trial </w:t>
      </w:r>
      <w:r w:rsidRPr="007E6CAA">
        <w:t>dispute</w:t>
      </w:r>
      <w:r w:rsidR="00FC0401" w:rsidRPr="007E6CAA">
        <w:t>s</w:t>
      </w:r>
      <w:r w:rsidRPr="007E6CAA">
        <w:t xml:space="preserve"> the timeline reported by </w:t>
      </w:r>
      <w:proofErr w:type="spellStart"/>
      <w:r w:rsidRPr="007E6CAA">
        <w:t>Mr</w:t>
      </w:r>
      <w:proofErr w:type="spellEnd"/>
      <w:r w:rsidRPr="007E6CAA">
        <w:t xml:space="preserve"> Tam based on the instructions given to him by </w:t>
      </w:r>
      <w:r w:rsidR="00FC0401" w:rsidRPr="007E6CAA">
        <w:t>h</w:t>
      </w:r>
      <w:r w:rsidR="00AB601F">
        <w:t>is</w:t>
      </w:r>
      <w:r w:rsidR="00FC0401" w:rsidRPr="007E6CAA">
        <w:t xml:space="preserve"> </w:t>
      </w:r>
      <w:r w:rsidRPr="007E6CAA">
        <w:t>solicitors.</w:t>
      </w:r>
    </w:p>
    <w:p w14:paraId="07BD0867" w14:textId="77777777" w:rsidR="002A1101" w:rsidRPr="007E6CAA" w:rsidRDefault="002A1101" w:rsidP="002A1101">
      <w:pPr>
        <w:pStyle w:val="ListParagraph"/>
      </w:pPr>
    </w:p>
    <w:p w14:paraId="79F816BB" w14:textId="49CEB0EF" w:rsidR="002A1101" w:rsidRPr="007E6CAA" w:rsidRDefault="002A1101" w:rsidP="002A1101">
      <w:pPr>
        <w:pStyle w:val="ListParagraph"/>
        <w:numPr>
          <w:ilvl w:val="0"/>
          <w:numId w:val="27"/>
        </w:numPr>
        <w:spacing w:line="360" w:lineRule="auto"/>
        <w:ind w:left="0" w:firstLine="0"/>
        <w:jc w:val="both"/>
      </w:pPr>
      <w:proofErr w:type="spellStart"/>
      <w:r w:rsidRPr="007E6CAA">
        <w:t>Ms</w:t>
      </w:r>
      <w:proofErr w:type="spellEnd"/>
      <w:r w:rsidRPr="007E6CAA">
        <w:t xml:space="preserve"> </w:t>
      </w:r>
      <w:proofErr w:type="spellStart"/>
      <w:r w:rsidRPr="007E6CAA">
        <w:t>Lui</w:t>
      </w:r>
      <w:proofErr w:type="spellEnd"/>
      <w:r w:rsidRPr="007E6CAA">
        <w:t xml:space="preserve"> has </w:t>
      </w:r>
      <w:r w:rsidR="00FC0401" w:rsidRPr="007E6CAA">
        <w:t xml:space="preserve">very </w:t>
      </w:r>
      <w:r w:rsidR="009A3CC5" w:rsidRPr="007E6CAA">
        <w:t>methodically</w:t>
      </w:r>
      <w:r w:rsidRPr="007E6CAA">
        <w:t xml:space="preserve"> and </w:t>
      </w:r>
      <w:r w:rsidR="009A3CC5">
        <w:t>compressivel</w:t>
      </w:r>
      <w:r w:rsidR="009A3CC5" w:rsidRPr="007E6CAA">
        <w:t>y</w:t>
      </w:r>
      <w:r w:rsidR="00FC0401" w:rsidRPr="007E6CAA">
        <w:t xml:space="preserve"> </w:t>
      </w:r>
      <w:r w:rsidRPr="007E6CAA">
        <w:t xml:space="preserve">set out the timeline </w:t>
      </w:r>
      <w:r w:rsidR="00FC0401" w:rsidRPr="007E6CAA">
        <w:t xml:space="preserve">of the case </w:t>
      </w:r>
      <w:r w:rsidR="00AB601F">
        <w:t xml:space="preserve">according to the defendant </w:t>
      </w:r>
      <w:r w:rsidRPr="007E6CAA">
        <w:t>as follows.</w:t>
      </w:r>
    </w:p>
    <w:p w14:paraId="3D8CF06E" w14:textId="77777777" w:rsidR="002A1101" w:rsidRPr="007E6CAA" w:rsidRDefault="002A1101" w:rsidP="002A1101">
      <w:pPr>
        <w:pStyle w:val="ListParagraph"/>
      </w:pPr>
    </w:p>
    <w:p w14:paraId="62F08666" w14:textId="311A0F87" w:rsidR="002A1101" w:rsidRPr="007E6CAA" w:rsidRDefault="002A1101" w:rsidP="002A1101">
      <w:pPr>
        <w:pStyle w:val="ListParagraph"/>
        <w:numPr>
          <w:ilvl w:val="0"/>
          <w:numId w:val="27"/>
        </w:numPr>
        <w:spacing w:line="360" w:lineRule="auto"/>
        <w:ind w:left="0" w:firstLine="0"/>
        <w:jc w:val="both"/>
      </w:pPr>
      <w:r w:rsidRPr="007E6CAA">
        <w:t xml:space="preserve">The starting point of course was the date of </w:t>
      </w:r>
      <w:r w:rsidR="00FC0401" w:rsidRPr="007E6CAA">
        <w:t>the A</w:t>
      </w:r>
      <w:r w:rsidRPr="007E6CAA">
        <w:t xml:space="preserve">ccident which was on 7 September 2019.  Then on 12 October 2019, </w:t>
      </w:r>
      <w:r w:rsidR="00FC0401" w:rsidRPr="007E6CAA">
        <w:t xml:space="preserve">which was about a month after the day of accident, </w:t>
      </w:r>
      <w:r w:rsidRPr="007E6CAA">
        <w:t xml:space="preserve">one </w:t>
      </w:r>
      <w:proofErr w:type="spellStart"/>
      <w:r w:rsidRPr="007E6CAA">
        <w:t>Mr</w:t>
      </w:r>
      <w:proofErr w:type="spellEnd"/>
      <w:r w:rsidRPr="007E6CAA">
        <w:t xml:space="preserve"> Kwok Man Kit</w:t>
      </w:r>
      <w:r w:rsidR="00FC0401" w:rsidRPr="007E6CAA">
        <w:t xml:space="preserve"> from KMB</w:t>
      </w:r>
      <w:r w:rsidRPr="007E6CAA">
        <w:t xml:space="preserve">, explained to the police </w:t>
      </w:r>
      <w:r w:rsidR="00FC0401" w:rsidRPr="007E6CAA">
        <w:t xml:space="preserve">in a statement of </w:t>
      </w:r>
      <w:r w:rsidRPr="007E6CAA">
        <w:t>how he had prepared the CCTV footages and provided copies to the police.</w:t>
      </w:r>
    </w:p>
    <w:p w14:paraId="4060DA1C" w14:textId="77777777" w:rsidR="002A1101" w:rsidRPr="007E6CAA" w:rsidRDefault="002A1101" w:rsidP="002A1101">
      <w:pPr>
        <w:pStyle w:val="ListParagraph"/>
      </w:pPr>
    </w:p>
    <w:p w14:paraId="5E9C42F4" w14:textId="6E374CC6" w:rsidR="002A1101" w:rsidRPr="007E6CAA" w:rsidRDefault="002A1101" w:rsidP="002A1101">
      <w:pPr>
        <w:pStyle w:val="ListParagraph"/>
        <w:numPr>
          <w:ilvl w:val="0"/>
          <w:numId w:val="27"/>
        </w:numPr>
        <w:spacing w:line="360" w:lineRule="auto"/>
        <w:ind w:left="0" w:firstLine="0"/>
        <w:jc w:val="both"/>
      </w:pPr>
      <w:proofErr w:type="spellStart"/>
      <w:r w:rsidRPr="007E6CAA">
        <w:t>Ms</w:t>
      </w:r>
      <w:proofErr w:type="spellEnd"/>
      <w:r w:rsidRPr="007E6CAA">
        <w:t xml:space="preserve"> </w:t>
      </w:r>
      <w:proofErr w:type="spellStart"/>
      <w:r w:rsidRPr="007E6CAA">
        <w:t>Lui</w:t>
      </w:r>
      <w:proofErr w:type="spellEnd"/>
      <w:r w:rsidRPr="007E6CAA">
        <w:t xml:space="preserve"> then handed up </w:t>
      </w:r>
      <w:r w:rsidR="00FC0401" w:rsidRPr="007E6CAA">
        <w:t xml:space="preserve">2 </w:t>
      </w:r>
      <w:r w:rsidRPr="007E6CAA">
        <w:t xml:space="preserve">letters exchanged between the parties, the </w:t>
      </w:r>
      <w:r w:rsidR="00FC0401" w:rsidRPr="007E6CAA">
        <w:t xml:space="preserve">first </w:t>
      </w:r>
      <w:r w:rsidRPr="007E6CAA">
        <w:t>one was dated 9 December 2019 where the plaintiff’s solicitors wrote to KMB the following: -</w:t>
      </w:r>
    </w:p>
    <w:p w14:paraId="2BC1823A" w14:textId="77777777" w:rsidR="002A1101" w:rsidRPr="007E6CAA" w:rsidRDefault="002A1101" w:rsidP="002A1101">
      <w:pPr>
        <w:pStyle w:val="ListParagraph"/>
      </w:pPr>
    </w:p>
    <w:p w14:paraId="39ADC104" w14:textId="77777777" w:rsidR="002A1101" w:rsidRPr="007E6CAA" w:rsidRDefault="002A1101" w:rsidP="002A1101">
      <w:pPr>
        <w:pStyle w:val="ListParagraph"/>
        <w:ind w:left="1440" w:right="746"/>
        <w:jc w:val="both"/>
        <w:rPr>
          <w:sz w:val="24"/>
          <w:szCs w:val="24"/>
        </w:rPr>
      </w:pPr>
      <w:r w:rsidRPr="007E6CAA">
        <w:rPr>
          <w:sz w:val="24"/>
          <w:szCs w:val="24"/>
        </w:rPr>
        <w:t>“As requested by you, we attach herewith the following documents/information for your further handling: -</w:t>
      </w:r>
    </w:p>
    <w:p w14:paraId="59D2770A" w14:textId="77777777" w:rsidR="002A1101" w:rsidRPr="007E6CAA" w:rsidRDefault="002A1101" w:rsidP="002A1101">
      <w:pPr>
        <w:pStyle w:val="ListParagraph"/>
        <w:ind w:left="1440" w:right="746"/>
        <w:jc w:val="both"/>
        <w:rPr>
          <w:sz w:val="24"/>
          <w:szCs w:val="24"/>
        </w:rPr>
      </w:pPr>
    </w:p>
    <w:p w14:paraId="7A2DAA7F"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We have written to the police to provide us with the documents requested by you.  We shall furnish you with a copy when we receive the same from the police;</w:t>
      </w:r>
    </w:p>
    <w:p w14:paraId="44F2D19B"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326010BC"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A copy of our client’s Hong Kong identity card;</w:t>
      </w:r>
    </w:p>
    <w:p w14:paraId="2A6EC594"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769E8AF7"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A copy of our client’s TAVA application;</w:t>
      </w:r>
    </w:p>
    <w:p w14:paraId="3B461B85"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0B9A857A"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Our client is still seeking active treatment and our client’s latest sick leave certificates is attached;</w:t>
      </w:r>
    </w:p>
    <w:p w14:paraId="41FF49B9"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79BC2515"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We confirm that our client did meet with an accident in the past on 16</w:t>
      </w:r>
      <w:r w:rsidRPr="007E6CAA">
        <w:rPr>
          <w:sz w:val="24"/>
          <w:szCs w:val="24"/>
          <w:vertAlign w:val="superscript"/>
        </w:rPr>
        <w:t>th</w:t>
      </w:r>
      <w:r w:rsidRPr="007E6CAA">
        <w:rPr>
          <w:sz w:val="24"/>
          <w:szCs w:val="24"/>
        </w:rPr>
        <w:t xml:space="preserve"> April 2009;</w:t>
      </w:r>
    </w:p>
    <w:p w14:paraId="41E77F87"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69144345"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 xml:space="preserve">We confirm that during his previous accident our client suffered from lower back tenderness.  </w:t>
      </w:r>
      <w:proofErr w:type="gramStart"/>
      <w:r w:rsidRPr="007E6CAA">
        <w:rPr>
          <w:sz w:val="24"/>
          <w:szCs w:val="24"/>
        </w:rPr>
        <w:t>However</w:t>
      </w:r>
      <w:proofErr w:type="gramEnd"/>
      <w:r w:rsidRPr="007E6CAA">
        <w:rPr>
          <w:sz w:val="24"/>
          <w:szCs w:val="24"/>
        </w:rPr>
        <w:t xml:space="preserve"> our client had recovered from this injury and has no pre-exiting injuries or medical conditions;</w:t>
      </w:r>
    </w:p>
    <w:p w14:paraId="4965971E"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596326B3"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We confirm our client is educated up to High School level.  He speaks some English and Cantonese but is not fluent.  He is unable to read or write English or Chinese properly.  Our client is fluent in Urdu;</w:t>
      </w:r>
    </w:p>
    <w:p w14:paraId="4BD081D6"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1911BC4C"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We confirm that our client was not in the course of employment at the time of the accident;</w:t>
      </w:r>
    </w:p>
    <w:p w14:paraId="58716302"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10F034CC"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A copy of our client’s bank passbook showing his pre-accident earnings;</w:t>
      </w:r>
    </w:p>
    <w:p w14:paraId="6A262D41"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55A30AD3"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 xml:space="preserve">We confirm that our client has not returned to work since the accident as he is still on sick leave, and </w:t>
      </w:r>
    </w:p>
    <w:p w14:paraId="6AE3364A" w14:textId="77777777" w:rsidR="002A1101" w:rsidRPr="007E6CAA" w:rsidRDefault="002A1101" w:rsidP="002A1101">
      <w:pPr>
        <w:pStyle w:val="ListParagraph"/>
        <w:tabs>
          <w:tab w:val="clear" w:pos="1440"/>
          <w:tab w:val="left" w:pos="2160"/>
        </w:tabs>
        <w:ind w:left="2160" w:right="746" w:hanging="720"/>
        <w:jc w:val="both"/>
        <w:rPr>
          <w:sz w:val="24"/>
          <w:szCs w:val="24"/>
        </w:rPr>
      </w:pPr>
    </w:p>
    <w:p w14:paraId="29A69578" w14:textId="77777777" w:rsidR="002A1101" w:rsidRPr="007E6CAA" w:rsidRDefault="002A1101" w:rsidP="002A1101">
      <w:pPr>
        <w:pStyle w:val="ListParagraph"/>
        <w:numPr>
          <w:ilvl w:val="0"/>
          <w:numId w:val="29"/>
        </w:numPr>
        <w:tabs>
          <w:tab w:val="clear" w:pos="1440"/>
          <w:tab w:val="left" w:pos="2160"/>
        </w:tabs>
        <w:ind w:right="746" w:hanging="720"/>
        <w:jc w:val="both"/>
        <w:rPr>
          <w:sz w:val="24"/>
          <w:szCs w:val="24"/>
        </w:rPr>
      </w:pPr>
      <w:r w:rsidRPr="007E6CAA">
        <w:rPr>
          <w:sz w:val="24"/>
          <w:szCs w:val="24"/>
        </w:rPr>
        <w:t>Copies of our client’s medical reports, sick leave certificates not previously included.”</w:t>
      </w:r>
    </w:p>
    <w:p w14:paraId="76C0D550" w14:textId="77777777" w:rsidR="002A1101" w:rsidRPr="007E6CAA" w:rsidRDefault="002A1101" w:rsidP="002A1101">
      <w:pPr>
        <w:pStyle w:val="ListParagraph"/>
        <w:spacing w:line="360" w:lineRule="auto"/>
        <w:ind w:left="0"/>
        <w:jc w:val="both"/>
      </w:pPr>
    </w:p>
    <w:p w14:paraId="5EC44B28" w14:textId="382295C9" w:rsidR="002A1101" w:rsidRPr="007E6CAA" w:rsidRDefault="002A1101" w:rsidP="002A1101">
      <w:pPr>
        <w:pStyle w:val="ListParagraph"/>
        <w:numPr>
          <w:ilvl w:val="0"/>
          <w:numId w:val="27"/>
        </w:numPr>
        <w:spacing w:line="360" w:lineRule="auto"/>
        <w:ind w:left="0" w:firstLine="0"/>
        <w:jc w:val="both"/>
      </w:pPr>
      <w:r w:rsidRPr="007E6CAA">
        <w:t xml:space="preserve">The </w:t>
      </w:r>
      <w:r w:rsidR="00B12DF6" w:rsidRPr="007E6CAA">
        <w:t xml:space="preserve">second </w:t>
      </w:r>
      <w:r w:rsidRPr="007E6CAA">
        <w:t>letter was dated 26 February 2020 also from the plaintiff’s solicitors where they requested for “</w:t>
      </w:r>
      <w:r w:rsidRPr="007E6CAA">
        <w:rPr>
          <w:i/>
          <w:iCs/>
        </w:rPr>
        <w:t>copies of some witness statements obtained from the police</w:t>
      </w:r>
      <w:r w:rsidRPr="007E6CAA">
        <w:t xml:space="preserve">”.  </w:t>
      </w:r>
      <w:proofErr w:type="spellStart"/>
      <w:r w:rsidRPr="007E6CAA">
        <w:t>Ms</w:t>
      </w:r>
      <w:proofErr w:type="spellEnd"/>
      <w:r w:rsidRPr="007E6CAA">
        <w:t xml:space="preserve"> </w:t>
      </w:r>
      <w:proofErr w:type="spellStart"/>
      <w:r w:rsidRPr="007E6CAA">
        <w:t>Lui</w:t>
      </w:r>
      <w:r w:rsidR="00584544" w:rsidRPr="007E6CAA">
        <w:t>’</w:t>
      </w:r>
      <w:r w:rsidR="003D224B">
        <w:t>s</w:t>
      </w:r>
      <w:proofErr w:type="spellEnd"/>
      <w:r w:rsidRPr="007E6CAA">
        <w:t xml:space="preserve"> instructions </w:t>
      </w:r>
      <w:r w:rsidR="00B12DF6" w:rsidRPr="007E6CAA">
        <w:t xml:space="preserve">are </w:t>
      </w:r>
      <w:r w:rsidRPr="007E6CAA">
        <w:t xml:space="preserve">that </w:t>
      </w:r>
      <w:proofErr w:type="spellStart"/>
      <w:r w:rsidRPr="007E6CAA">
        <w:t>Mr</w:t>
      </w:r>
      <w:proofErr w:type="spellEnd"/>
      <w:r w:rsidRPr="007E6CAA">
        <w:t xml:space="preserve"> Kwok’s witness statement to the police was included in </w:t>
      </w:r>
      <w:r w:rsidR="00B12DF6" w:rsidRPr="007E6CAA">
        <w:t xml:space="preserve">the reply </w:t>
      </w:r>
      <w:r w:rsidRPr="007E6CAA">
        <w:t xml:space="preserve">letter and therefore the plaintiff and his solicitors would have been able to view the </w:t>
      </w:r>
      <w:r w:rsidRPr="007E6CAA">
        <w:lastRenderedPageBreak/>
        <w:t xml:space="preserve">CCTV records and footages which had been provided by the defendant to </w:t>
      </w:r>
      <w:r w:rsidR="00B12DF6" w:rsidRPr="007E6CAA">
        <w:t>the Police</w:t>
      </w:r>
      <w:r w:rsidRPr="007E6CAA">
        <w:t xml:space="preserve">.  In any event, </w:t>
      </w:r>
      <w:r w:rsidR="00B12DF6" w:rsidRPr="007E6CAA">
        <w:t xml:space="preserve">in my view, </w:t>
      </w:r>
      <w:r w:rsidRPr="007E6CAA">
        <w:t xml:space="preserve">as the </w:t>
      </w:r>
      <w:r w:rsidR="00B12DF6" w:rsidRPr="007E6CAA">
        <w:t xml:space="preserve">plaintiff’s </w:t>
      </w:r>
      <w:r w:rsidRPr="007E6CAA">
        <w:t xml:space="preserve">solicitors could </w:t>
      </w:r>
      <w:r w:rsidR="00B104BC" w:rsidRPr="007E6CAA">
        <w:t xml:space="preserve">easily </w:t>
      </w:r>
      <w:r w:rsidRPr="007E6CAA">
        <w:t>have made further investigation</w:t>
      </w:r>
      <w:r w:rsidR="00B104BC" w:rsidRPr="007E6CAA">
        <w:t>s</w:t>
      </w:r>
      <w:r w:rsidRPr="007E6CAA">
        <w:t xml:space="preserve"> or asked for copies of </w:t>
      </w:r>
      <w:r w:rsidR="00B104BC" w:rsidRPr="007E6CAA">
        <w:t xml:space="preserve">the </w:t>
      </w:r>
      <w:r w:rsidRPr="007E6CAA">
        <w:t xml:space="preserve">CCTV records from the defendant </w:t>
      </w:r>
      <w:r w:rsidR="00B104BC" w:rsidRPr="007E6CAA">
        <w:t xml:space="preserve">if </w:t>
      </w:r>
      <w:r w:rsidRPr="007E6CAA">
        <w:t>they wished to do so</w:t>
      </w:r>
      <w:r w:rsidR="00265CE8" w:rsidRPr="007E6CAA">
        <w:t>, there was simply no reason why they could not have obtained them from KMB or the defendant’s solicitors.</w:t>
      </w:r>
      <w:r w:rsidRPr="007E6CAA">
        <w:t xml:space="preserve">  </w:t>
      </w:r>
      <w:r w:rsidR="00265CE8" w:rsidRPr="007E6CAA">
        <w:t xml:space="preserve">Had the </w:t>
      </w:r>
      <w:r w:rsidRPr="007E6CAA">
        <w:t xml:space="preserve">plaintiff or his solicitors done that, there is no doubt in my mind that they would have been able to see that the </w:t>
      </w:r>
      <w:r w:rsidR="00265CE8" w:rsidRPr="007E6CAA">
        <w:t xml:space="preserve">Accident </w:t>
      </w:r>
      <w:r w:rsidRPr="007E6CAA">
        <w:t xml:space="preserve">could not have been caused by the negligence of the defendant or </w:t>
      </w:r>
      <w:r w:rsidR="00265CE8" w:rsidRPr="007E6CAA">
        <w:t>the Driver</w:t>
      </w:r>
      <w:r w:rsidR="009A3CC5">
        <w:t xml:space="preserve"> as observed by me above</w:t>
      </w:r>
      <w:r w:rsidRPr="007E6CAA">
        <w:t xml:space="preserve">.  </w:t>
      </w:r>
      <w:r w:rsidR="00265CE8" w:rsidRPr="007E6CAA">
        <w:t xml:space="preserve">Unless </w:t>
      </w:r>
      <w:r w:rsidRPr="007E6CAA">
        <w:t xml:space="preserve">the plaintiff’s solicitors did not </w:t>
      </w:r>
      <w:r w:rsidR="00265CE8" w:rsidRPr="007E6CAA">
        <w:t xml:space="preserve">bother </w:t>
      </w:r>
      <w:r w:rsidRPr="007E6CAA">
        <w:t>to discover the CCTV record</w:t>
      </w:r>
      <w:r w:rsidR="00265CE8" w:rsidRPr="007E6CAA">
        <w:t>s</w:t>
      </w:r>
      <w:r w:rsidRPr="007E6CAA">
        <w:t xml:space="preserve"> or worse still</w:t>
      </w:r>
      <w:r w:rsidR="00265CE8" w:rsidRPr="007E6CAA">
        <w:t>,</w:t>
      </w:r>
      <w:r w:rsidRPr="007E6CAA">
        <w:t xml:space="preserve"> </w:t>
      </w:r>
      <w:r w:rsidR="00265CE8" w:rsidRPr="007E6CAA">
        <w:t xml:space="preserve">if </w:t>
      </w:r>
      <w:r w:rsidRPr="007E6CAA">
        <w:t xml:space="preserve">they </w:t>
      </w:r>
      <w:r w:rsidR="009A3CC5">
        <w:t>had discovered</w:t>
      </w:r>
      <w:r w:rsidR="00265CE8" w:rsidRPr="007E6CAA">
        <w:t xml:space="preserve"> the records but </w:t>
      </w:r>
      <w:r w:rsidR="009A3CC5">
        <w:t xml:space="preserve">did </w:t>
      </w:r>
      <w:r w:rsidRPr="007E6CAA">
        <w:t>not review those CCTV footages</w:t>
      </w:r>
      <w:r w:rsidR="00265CE8" w:rsidRPr="007E6CAA">
        <w:t xml:space="preserve">, otherwise I simply do not see </w:t>
      </w:r>
      <w:r w:rsidR="00F74344">
        <w:t xml:space="preserve">how </w:t>
      </w:r>
      <w:r w:rsidR="00265CE8" w:rsidRPr="007E6CAA">
        <w:t xml:space="preserve">any trained lawyers in their right mind would advise their client to commence </w:t>
      </w:r>
      <w:r w:rsidR="00F74344">
        <w:t xml:space="preserve">or continued with </w:t>
      </w:r>
      <w:r w:rsidR="00265CE8" w:rsidRPr="007E6CAA">
        <w:t xml:space="preserve">these proceedings. </w:t>
      </w:r>
      <w:r w:rsidRPr="007E6CAA">
        <w:t xml:space="preserve"> </w:t>
      </w:r>
      <w:r w:rsidR="00265CE8" w:rsidRPr="007E6CAA">
        <w:t>Y</w:t>
      </w:r>
      <w:r w:rsidRPr="007E6CAA">
        <w:t>et</w:t>
      </w:r>
      <w:r w:rsidR="00265CE8" w:rsidRPr="007E6CAA">
        <w:t>,</w:t>
      </w:r>
      <w:r w:rsidRPr="007E6CAA">
        <w:t xml:space="preserve"> </w:t>
      </w:r>
      <w:r w:rsidR="009A3CC5">
        <w:t xml:space="preserve">this was exactly what </w:t>
      </w:r>
      <w:r w:rsidR="00AB601F">
        <w:t xml:space="preserve">had </w:t>
      </w:r>
      <w:r w:rsidR="00265CE8" w:rsidRPr="007E6CAA">
        <w:t>happened in this</w:t>
      </w:r>
      <w:r w:rsidR="00F74344">
        <w:t xml:space="preserve"> case</w:t>
      </w:r>
      <w:r w:rsidRPr="007E6CAA">
        <w:t>.</w:t>
      </w:r>
    </w:p>
    <w:p w14:paraId="2B84295B" w14:textId="77777777" w:rsidR="002A1101" w:rsidRPr="007E6CAA" w:rsidRDefault="002A1101" w:rsidP="002A1101">
      <w:pPr>
        <w:pStyle w:val="ListParagraph"/>
      </w:pPr>
    </w:p>
    <w:p w14:paraId="08334A26" w14:textId="703F7F6C" w:rsidR="002A1101" w:rsidRPr="007E6CAA" w:rsidRDefault="002A1101" w:rsidP="002A1101">
      <w:pPr>
        <w:pStyle w:val="ListParagraph"/>
        <w:numPr>
          <w:ilvl w:val="0"/>
          <w:numId w:val="27"/>
        </w:numPr>
        <w:spacing w:line="360" w:lineRule="auto"/>
        <w:ind w:left="0" w:firstLine="0"/>
        <w:jc w:val="both"/>
      </w:pPr>
      <w:r w:rsidRPr="007E6CAA">
        <w:t>In any event, the CCTV record</w:t>
      </w:r>
      <w:r w:rsidR="00F74344">
        <w:t>ings</w:t>
      </w:r>
      <w:r w:rsidRPr="007E6CAA">
        <w:t xml:space="preserve"> were disclosed under the defendant’s list of documents </w:t>
      </w:r>
      <w:r w:rsidR="00AB601F">
        <w:t>filed on 28 September</w:t>
      </w:r>
      <w:r w:rsidRPr="007E6CAA">
        <w:t xml:space="preserve"> 2020.  Therefore, the plaintiff and his solicitors would have had ample of </w:t>
      </w:r>
      <w:r w:rsidR="007C479F" w:rsidRPr="007E6CAA">
        <w:t xml:space="preserve">opportunities </w:t>
      </w:r>
      <w:r w:rsidRPr="007E6CAA">
        <w:t xml:space="preserve">to ask for copies of those records </w:t>
      </w:r>
      <w:r w:rsidR="009A3CC5">
        <w:t xml:space="preserve">and to review before continuing </w:t>
      </w:r>
      <w:r w:rsidRPr="007E6CAA">
        <w:t>with the action.</w:t>
      </w:r>
    </w:p>
    <w:p w14:paraId="32B04F39" w14:textId="77777777" w:rsidR="002A1101" w:rsidRPr="007E6CAA" w:rsidRDefault="002A1101" w:rsidP="002A1101">
      <w:pPr>
        <w:pStyle w:val="ListParagraph"/>
      </w:pPr>
    </w:p>
    <w:p w14:paraId="30DC191F" w14:textId="49AF5B72" w:rsidR="002A1101" w:rsidRPr="007E6CAA" w:rsidRDefault="002A1101" w:rsidP="002A1101">
      <w:pPr>
        <w:pStyle w:val="ListParagraph"/>
        <w:numPr>
          <w:ilvl w:val="0"/>
          <w:numId w:val="27"/>
        </w:numPr>
        <w:spacing w:line="360" w:lineRule="auto"/>
        <w:ind w:left="0" w:firstLine="0"/>
        <w:jc w:val="both"/>
      </w:pPr>
      <w:r w:rsidRPr="007E6CAA">
        <w:t xml:space="preserve">Based on the above, </w:t>
      </w:r>
      <w:proofErr w:type="spellStart"/>
      <w:r w:rsidRPr="007E6CAA">
        <w:t>Ms</w:t>
      </w:r>
      <w:proofErr w:type="spellEnd"/>
      <w:r w:rsidRPr="007E6CAA">
        <w:t xml:space="preserve"> </w:t>
      </w:r>
      <w:proofErr w:type="spellStart"/>
      <w:r w:rsidRPr="007E6CAA">
        <w:t>Lui</w:t>
      </w:r>
      <w:proofErr w:type="spellEnd"/>
      <w:r w:rsidRPr="007E6CAA">
        <w:t xml:space="preserve"> submit</w:t>
      </w:r>
      <w:r w:rsidR="009A3CC5">
        <w:t>s</w:t>
      </w:r>
      <w:r w:rsidRPr="007E6CAA">
        <w:t xml:space="preserve"> that the costs of this action </w:t>
      </w:r>
      <w:r w:rsidR="008650E6" w:rsidRPr="007E6CAA">
        <w:t xml:space="preserve">should </w:t>
      </w:r>
      <w:r w:rsidRPr="007E6CAA">
        <w:t>be borne by the plaintiff’s soli</w:t>
      </w:r>
      <w:r w:rsidR="009A3CC5">
        <w:t>citors and on an indemnity bas</w:t>
      </w:r>
      <w:r w:rsidR="008650E6" w:rsidRPr="007E6CAA">
        <w:t>i</w:t>
      </w:r>
      <w:r w:rsidR="009A3CC5">
        <w:t>s</w:t>
      </w:r>
      <w:r w:rsidR="00EC372B" w:rsidRPr="007E6CAA">
        <w:t>,</w:t>
      </w:r>
      <w:r w:rsidRPr="007E6CAA">
        <w:t xml:space="preserve"> including </w:t>
      </w:r>
      <w:r w:rsidR="008650E6" w:rsidRPr="007E6CAA">
        <w:t xml:space="preserve">a certificate for </w:t>
      </w:r>
      <w:r w:rsidRPr="007E6CAA">
        <w:t>counsel</w:t>
      </w:r>
      <w:r w:rsidR="009A3CC5">
        <w:t>.  She also asks that</w:t>
      </w:r>
      <w:r w:rsidRPr="007E6CAA">
        <w:t xml:space="preserve"> </w:t>
      </w:r>
      <w:r w:rsidR="008650E6" w:rsidRPr="007E6CAA">
        <w:t xml:space="preserve">such </w:t>
      </w:r>
      <w:r w:rsidR="009A3CC5">
        <w:t xml:space="preserve">wasted </w:t>
      </w:r>
      <w:r w:rsidR="008650E6" w:rsidRPr="007E6CAA">
        <w:t xml:space="preserve">costs </w:t>
      </w:r>
      <w:r w:rsidRPr="007E6CAA">
        <w:t>to be paid forthwith.</w:t>
      </w:r>
    </w:p>
    <w:p w14:paraId="06BC84D2" w14:textId="77777777" w:rsidR="002A1101" w:rsidRPr="007E6CAA" w:rsidRDefault="002A1101" w:rsidP="002A1101">
      <w:pPr>
        <w:pStyle w:val="ListParagraph"/>
      </w:pPr>
    </w:p>
    <w:p w14:paraId="09401581" w14:textId="22C39A0A" w:rsidR="002A1101" w:rsidRPr="007E6CAA" w:rsidRDefault="002A1101" w:rsidP="002A1101">
      <w:pPr>
        <w:pStyle w:val="ListParagraph"/>
        <w:numPr>
          <w:ilvl w:val="0"/>
          <w:numId w:val="27"/>
        </w:numPr>
        <w:spacing w:line="360" w:lineRule="auto"/>
        <w:ind w:left="0" w:firstLine="0"/>
        <w:jc w:val="both"/>
      </w:pPr>
      <w:r w:rsidRPr="007E6CAA">
        <w:t xml:space="preserve">Lastly, </w:t>
      </w:r>
      <w:proofErr w:type="spellStart"/>
      <w:r w:rsidRPr="007E6CAA">
        <w:t>Ms</w:t>
      </w:r>
      <w:proofErr w:type="spellEnd"/>
      <w:r w:rsidRPr="007E6CAA">
        <w:t xml:space="preserve"> </w:t>
      </w:r>
      <w:proofErr w:type="spellStart"/>
      <w:r w:rsidRPr="007E6CAA">
        <w:t>Lui</w:t>
      </w:r>
      <w:proofErr w:type="spellEnd"/>
      <w:r w:rsidRPr="007E6CAA">
        <w:t xml:space="preserve"> ask</w:t>
      </w:r>
      <w:r w:rsidR="009A3CC5">
        <w:t>s</w:t>
      </w:r>
      <w:r w:rsidRPr="007E6CAA">
        <w:t xml:space="preserve"> for a dismissal of the </w:t>
      </w:r>
      <w:r w:rsidR="009A3CC5">
        <w:t xml:space="preserve">action rather than </w:t>
      </w:r>
      <w:r w:rsidRPr="007E6CAA">
        <w:t xml:space="preserve">an order of discontinuance of the action </w:t>
      </w:r>
      <w:r w:rsidR="009A3CC5">
        <w:t xml:space="preserve">as </w:t>
      </w:r>
      <w:r w:rsidRPr="007E6CAA">
        <w:t>suggested by the plaintiff’s solicitors</w:t>
      </w:r>
      <w:r w:rsidR="009A3CC5">
        <w:t xml:space="preserve"> via </w:t>
      </w:r>
      <w:proofErr w:type="spellStart"/>
      <w:r w:rsidR="009A3CC5">
        <w:t>Mr</w:t>
      </w:r>
      <w:proofErr w:type="spellEnd"/>
      <w:r w:rsidR="009A3CC5">
        <w:t xml:space="preserve"> Tam</w:t>
      </w:r>
      <w:r w:rsidRPr="007E6CAA">
        <w:t>.</w:t>
      </w:r>
    </w:p>
    <w:p w14:paraId="7A85A597" w14:textId="77777777" w:rsidR="002A1101" w:rsidRPr="007E6CAA" w:rsidRDefault="002A1101" w:rsidP="002A1101">
      <w:pPr>
        <w:pStyle w:val="ListParagraph"/>
      </w:pPr>
    </w:p>
    <w:p w14:paraId="742E86BE" w14:textId="77777777" w:rsidR="002A1101" w:rsidRPr="007E6CAA" w:rsidRDefault="002A1101" w:rsidP="002A1101">
      <w:pPr>
        <w:pStyle w:val="ListParagraph"/>
        <w:numPr>
          <w:ilvl w:val="0"/>
          <w:numId w:val="27"/>
        </w:numPr>
        <w:spacing w:line="360" w:lineRule="auto"/>
        <w:ind w:left="0" w:firstLine="0"/>
        <w:jc w:val="both"/>
      </w:pPr>
      <w:r w:rsidRPr="007E6CAA">
        <w:t>At the end of the hearing, I made the following order: -</w:t>
      </w:r>
    </w:p>
    <w:p w14:paraId="37F40EA6" w14:textId="24D165CB" w:rsidR="002A1101" w:rsidRPr="00F74344" w:rsidRDefault="002A1101" w:rsidP="002A1101">
      <w:pPr>
        <w:pStyle w:val="ListParagraph"/>
        <w:rPr>
          <w:sz w:val="24"/>
          <w:szCs w:val="24"/>
        </w:rPr>
      </w:pPr>
    </w:p>
    <w:p w14:paraId="28E2D83D" w14:textId="4C16E8A6"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This action be dismissed;</w:t>
      </w:r>
    </w:p>
    <w:p w14:paraId="218E5F26" w14:textId="77777777" w:rsidR="002A1101" w:rsidRPr="00F74344" w:rsidRDefault="002A1101" w:rsidP="00AB601F">
      <w:pPr>
        <w:pStyle w:val="ListParagraph"/>
        <w:tabs>
          <w:tab w:val="clear" w:pos="1440"/>
          <w:tab w:val="left" w:pos="2160"/>
        </w:tabs>
        <w:ind w:left="2160" w:hanging="720"/>
        <w:jc w:val="both"/>
        <w:rPr>
          <w:sz w:val="24"/>
          <w:szCs w:val="24"/>
        </w:rPr>
      </w:pPr>
    </w:p>
    <w:p w14:paraId="6DE4F71D" w14:textId="77777777"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 xml:space="preserve">The plaintiff </w:t>
      </w:r>
      <w:proofErr w:type="gramStart"/>
      <w:r w:rsidRPr="00F74344">
        <w:rPr>
          <w:sz w:val="24"/>
          <w:szCs w:val="24"/>
        </w:rPr>
        <w:t>do</w:t>
      </w:r>
      <w:proofErr w:type="gramEnd"/>
      <w:r w:rsidRPr="00F74344">
        <w:rPr>
          <w:sz w:val="24"/>
          <w:szCs w:val="24"/>
        </w:rPr>
        <w:t xml:space="preserve"> pay the defendant its costs of this action on full indemnity basis, with certificate for counsel, such costs will be summarily assessed by the Court by way of paper disposal and to be paid forthwith;</w:t>
      </w:r>
    </w:p>
    <w:p w14:paraId="03E90A3A" w14:textId="77777777" w:rsidR="002A1101" w:rsidRPr="00F74344" w:rsidRDefault="002A1101" w:rsidP="00AB601F">
      <w:pPr>
        <w:pStyle w:val="ListParagraph"/>
        <w:tabs>
          <w:tab w:val="clear" w:pos="1440"/>
          <w:tab w:val="left" w:pos="2160"/>
        </w:tabs>
        <w:ind w:left="2160" w:hanging="720"/>
        <w:jc w:val="both"/>
        <w:rPr>
          <w:sz w:val="24"/>
          <w:szCs w:val="24"/>
        </w:rPr>
      </w:pPr>
    </w:p>
    <w:p w14:paraId="1E39FBC2" w14:textId="77777777"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 xml:space="preserve">The plaintiff’s solicitors, namely the principal </w:t>
      </w:r>
      <w:proofErr w:type="spellStart"/>
      <w:r w:rsidRPr="00F74344">
        <w:rPr>
          <w:sz w:val="24"/>
          <w:szCs w:val="24"/>
        </w:rPr>
        <w:t>Mr</w:t>
      </w:r>
      <w:proofErr w:type="spellEnd"/>
      <w:r w:rsidRPr="00F74344">
        <w:rPr>
          <w:sz w:val="24"/>
          <w:szCs w:val="24"/>
        </w:rPr>
        <w:t xml:space="preserve"> D </w:t>
      </w:r>
      <w:proofErr w:type="spellStart"/>
      <w:r w:rsidRPr="00F74344">
        <w:rPr>
          <w:sz w:val="24"/>
          <w:szCs w:val="24"/>
        </w:rPr>
        <w:t>Mohnani</w:t>
      </w:r>
      <w:proofErr w:type="spellEnd"/>
      <w:r w:rsidRPr="00F74344">
        <w:rPr>
          <w:sz w:val="24"/>
          <w:szCs w:val="24"/>
        </w:rPr>
        <w:t xml:space="preserve"> of </w:t>
      </w:r>
      <w:proofErr w:type="spellStart"/>
      <w:r w:rsidRPr="00F74344">
        <w:rPr>
          <w:sz w:val="24"/>
          <w:szCs w:val="24"/>
        </w:rPr>
        <w:t>Messrs</w:t>
      </w:r>
      <w:proofErr w:type="spellEnd"/>
      <w:r w:rsidRPr="00F74344">
        <w:rPr>
          <w:sz w:val="24"/>
          <w:szCs w:val="24"/>
        </w:rPr>
        <w:t xml:space="preserve"> </w:t>
      </w:r>
      <w:proofErr w:type="spellStart"/>
      <w:r w:rsidRPr="00F74344">
        <w:rPr>
          <w:sz w:val="24"/>
          <w:szCs w:val="24"/>
        </w:rPr>
        <w:t>Mohnani</w:t>
      </w:r>
      <w:proofErr w:type="spellEnd"/>
      <w:r w:rsidRPr="00F74344">
        <w:rPr>
          <w:sz w:val="24"/>
          <w:szCs w:val="24"/>
        </w:rPr>
        <w:t xml:space="preserve"> &amp; Associates, do within 28 days from the date of this order show cause, by way of filing an affirmation together with supporting documents and to lodge </w:t>
      </w:r>
      <w:proofErr w:type="gramStart"/>
      <w:r w:rsidRPr="00F74344">
        <w:rPr>
          <w:sz w:val="24"/>
          <w:szCs w:val="24"/>
        </w:rPr>
        <w:t>a written submissions</w:t>
      </w:r>
      <w:proofErr w:type="gramEnd"/>
      <w:r w:rsidRPr="00F74344">
        <w:rPr>
          <w:sz w:val="24"/>
          <w:szCs w:val="24"/>
        </w:rPr>
        <w:t>, as to why the costs of the defendant in this action should not be borne by him personally and on an indemnity basis with certificate for counsel and to be paid forthwith (the “Proposed Wasted Costs Order”), with copies served on the defendant;</w:t>
      </w:r>
    </w:p>
    <w:p w14:paraId="317C0D28" w14:textId="77777777" w:rsidR="002A1101" w:rsidRPr="00F74344" w:rsidRDefault="002A1101" w:rsidP="00AB601F">
      <w:pPr>
        <w:pStyle w:val="ListParagraph"/>
        <w:tabs>
          <w:tab w:val="clear" w:pos="1440"/>
          <w:tab w:val="left" w:pos="2160"/>
        </w:tabs>
        <w:ind w:left="2160" w:hanging="720"/>
        <w:jc w:val="both"/>
        <w:rPr>
          <w:sz w:val="24"/>
          <w:szCs w:val="24"/>
        </w:rPr>
      </w:pPr>
    </w:p>
    <w:p w14:paraId="7F117C89" w14:textId="77777777"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Within 21 days thereafter, the defendant’s solicitors do respond to any aforesaid submissions/affirmations on the Proposed Wasted Costs Order by way of written submissions and affirmation with copies served on the plaintiff;</w:t>
      </w:r>
    </w:p>
    <w:p w14:paraId="5CE39F22" w14:textId="77777777" w:rsidR="002A1101" w:rsidRPr="00F74344" w:rsidRDefault="002A1101" w:rsidP="00AB601F">
      <w:pPr>
        <w:pStyle w:val="ListParagraph"/>
        <w:tabs>
          <w:tab w:val="clear" w:pos="1440"/>
          <w:tab w:val="left" w:pos="2160"/>
        </w:tabs>
        <w:ind w:left="2160" w:hanging="720"/>
        <w:jc w:val="both"/>
        <w:rPr>
          <w:sz w:val="24"/>
          <w:szCs w:val="24"/>
        </w:rPr>
      </w:pPr>
    </w:p>
    <w:p w14:paraId="235CD5DD" w14:textId="77777777"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Within 14 days thereafter, the plaintiff’s solicitors do file an affirmation in reply (if so advised) with copy served on the defendant; and</w:t>
      </w:r>
    </w:p>
    <w:p w14:paraId="3B853216" w14:textId="77777777" w:rsidR="002A1101" w:rsidRPr="00F74344" w:rsidRDefault="002A1101" w:rsidP="00AB601F">
      <w:pPr>
        <w:pStyle w:val="ListParagraph"/>
        <w:tabs>
          <w:tab w:val="clear" w:pos="1440"/>
          <w:tab w:val="left" w:pos="2160"/>
        </w:tabs>
        <w:ind w:left="2160" w:hanging="720"/>
        <w:jc w:val="both"/>
        <w:rPr>
          <w:sz w:val="24"/>
          <w:szCs w:val="24"/>
        </w:rPr>
      </w:pPr>
    </w:p>
    <w:p w14:paraId="7FDF55AC" w14:textId="6A88ED96" w:rsidR="002A1101" w:rsidRPr="00F74344" w:rsidRDefault="002A1101" w:rsidP="00AB601F">
      <w:pPr>
        <w:pStyle w:val="ListParagraph"/>
        <w:numPr>
          <w:ilvl w:val="0"/>
          <w:numId w:val="30"/>
        </w:numPr>
        <w:tabs>
          <w:tab w:val="clear" w:pos="1440"/>
          <w:tab w:val="left" w:pos="2160"/>
        </w:tabs>
        <w:ind w:hanging="720"/>
        <w:jc w:val="both"/>
        <w:rPr>
          <w:sz w:val="24"/>
          <w:szCs w:val="24"/>
        </w:rPr>
      </w:pPr>
      <w:r w:rsidRPr="00F74344">
        <w:rPr>
          <w:sz w:val="24"/>
          <w:szCs w:val="24"/>
        </w:rPr>
        <w:t>No further submissions or affirmation shall be filed or served by the parties without leave of the court.</w:t>
      </w:r>
    </w:p>
    <w:p w14:paraId="35E6A5F7" w14:textId="77777777" w:rsidR="002A1101" w:rsidRPr="0047200E" w:rsidRDefault="002A1101" w:rsidP="002A1101">
      <w:pPr>
        <w:pStyle w:val="ListParagraph"/>
        <w:spacing w:line="360" w:lineRule="auto"/>
        <w:ind w:left="0"/>
        <w:jc w:val="both"/>
        <w:rPr>
          <w:sz w:val="24"/>
          <w:szCs w:val="24"/>
        </w:rPr>
      </w:pPr>
    </w:p>
    <w:p w14:paraId="6C79BF95" w14:textId="0E6355F4" w:rsidR="002A1101" w:rsidRPr="007E6CAA" w:rsidRDefault="00F0502C" w:rsidP="002A1101">
      <w:pPr>
        <w:pStyle w:val="ListParagraph"/>
        <w:spacing w:line="360" w:lineRule="auto"/>
        <w:ind w:left="0"/>
        <w:jc w:val="both"/>
        <w:rPr>
          <w:i/>
        </w:rPr>
      </w:pPr>
      <w:r>
        <w:rPr>
          <w:i/>
        </w:rPr>
        <w:t xml:space="preserve">Summary of </w:t>
      </w:r>
      <w:r w:rsidR="002A1101" w:rsidRPr="007E6CAA">
        <w:rPr>
          <w:i/>
        </w:rPr>
        <w:t>Reasons for decision</w:t>
      </w:r>
    </w:p>
    <w:p w14:paraId="15B7A294" w14:textId="77777777" w:rsidR="002A1101" w:rsidRPr="007E6CAA" w:rsidRDefault="002A1101" w:rsidP="002A1101">
      <w:pPr>
        <w:pStyle w:val="ListParagraph"/>
        <w:spacing w:line="360" w:lineRule="auto"/>
        <w:ind w:left="0"/>
        <w:jc w:val="both"/>
      </w:pPr>
    </w:p>
    <w:p w14:paraId="75A77389" w14:textId="61C4C6A9" w:rsidR="00F0502C" w:rsidRDefault="009A3CC5" w:rsidP="002A1101">
      <w:pPr>
        <w:pStyle w:val="ListParagraph"/>
        <w:numPr>
          <w:ilvl w:val="0"/>
          <w:numId w:val="27"/>
        </w:numPr>
        <w:spacing w:line="360" w:lineRule="auto"/>
        <w:ind w:left="0" w:firstLine="0"/>
        <w:jc w:val="both"/>
      </w:pPr>
      <w:r>
        <w:t>I think the reasons for my decision must be apparent from the history of the case which I have set out</w:t>
      </w:r>
      <w:r w:rsidR="00F74344">
        <w:t xml:space="preserve"> in detail</w:t>
      </w:r>
      <w:r>
        <w:t xml:space="preserve"> above.</w:t>
      </w:r>
      <w:r w:rsidR="00F0502C">
        <w:t xml:space="preserve">  However, for the sake of clarity, I would summarize them under the following headings.</w:t>
      </w:r>
    </w:p>
    <w:p w14:paraId="24AD6BA4" w14:textId="5FAC723D" w:rsidR="002A1101" w:rsidRDefault="00F0502C" w:rsidP="00F0502C">
      <w:pPr>
        <w:pStyle w:val="ListParagraph"/>
        <w:spacing w:line="360" w:lineRule="auto"/>
        <w:ind w:left="0"/>
        <w:jc w:val="both"/>
      </w:pPr>
      <w:r>
        <w:t xml:space="preserve">  </w:t>
      </w:r>
    </w:p>
    <w:p w14:paraId="528A7F1B" w14:textId="2E6DB4E2" w:rsidR="00F0502C" w:rsidRPr="00F0502C" w:rsidRDefault="00F0502C" w:rsidP="00AB601F">
      <w:pPr>
        <w:pStyle w:val="ListParagraph"/>
        <w:numPr>
          <w:ilvl w:val="0"/>
          <w:numId w:val="31"/>
        </w:numPr>
        <w:spacing w:line="360" w:lineRule="auto"/>
        <w:ind w:left="720"/>
        <w:jc w:val="both"/>
        <w:rPr>
          <w:i/>
        </w:rPr>
      </w:pPr>
      <w:r w:rsidRPr="00F0502C">
        <w:rPr>
          <w:i/>
        </w:rPr>
        <w:t xml:space="preserve">Solicitors duty of not to pursue an unmeritorious claim on behalf of their clients </w:t>
      </w:r>
    </w:p>
    <w:p w14:paraId="73109E42" w14:textId="77777777" w:rsidR="009A3CC5" w:rsidRPr="00F0502C" w:rsidRDefault="009A3CC5" w:rsidP="009A3CC5">
      <w:pPr>
        <w:pStyle w:val="ListParagraph"/>
        <w:spacing w:line="360" w:lineRule="auto"/>
        <w:ind w:left="0"/>
        <w:jc w:val="both"/>
        <w:rPr>
          <w:i/>
        </w:rPr>
      </w:pPr>
    </w:p>
    <w:p w14:paraId="24D5B488" w14:textId="3680CE19" w:rsidR="00AB601F" w:rsidRDefault="009A3CC5" w:rsidP="006D0A86">
      <w:pPr>
        <w:pStyle w:val="ListParagraph"/>
        <w:numPr>
          <w:ilvl w:val="0"/>
          <w:numId w:val="27"/>
        </w:numPr>
        <w:spacing w:line="360" w:lineRule="auto"/>
        <w:ind w:left="0" w:firstLine="0"/>
        <w:jc w:val="both"/>
      </w:pPr>
      <w:r>
        <w:t xml:space="preserve">First, in my judgment, a party who pursues a claim (usually the plaintiff in a PI case), is under a duty to prosecute the case with reasonable diligence </w:t>
      </w:r>
      <w:r w:rsidR="0047200E">
        <w:t xml:space="preserve">on his part.  He or those advising him must satisfy </w:t>
      </w:r>
      <w:r w:rsidR="0047200E">
        <w:lastRenderedPageBreak/>
        <w:t xml:space="preserve">themselves that they have at least a reasonably arguable case before embarking on issuing a writ and serving a statement of claim on the defendant(s) in the case.  This will inevitably involve exercise of due diligence on the part of </w:t>
      </w:r>
      <w:r w:rsidR="00F0502C">
        <w:t>the</w:t>
      </w:r>
      <w:r w:rsidR="0047200E">
        <w:t xml:space="preserve"> claimant’s solicitors who have to undertake to do the preliminary investigations into whether</w:t>
      </w:r>
      <w:r w:rsidR="00F0502C">
        <w:t xml:space="preserve"> there are any basic merits in the</w:t>
      </w:r>
      <w:r w:rsidR="0047200E">
        <w:t xml:space="preserve"> case.  The legal advisors cannot, in my view, blindly and in a wholesale fashion, accept what his client tells</w:t>
      </w:r>
      <w:r w:rsidR="00AB601F">
        <w:t xml:space="preserve"> or instructs</w:t>
      </w:r>
      <w:r w:rsidR="0047200E">
        <w:t xml:space="preserve"> them.  In a motor </w:t>
      </w:r>
      <w:r w:rsidR="006D0A86">
        <w:t xml:space="preserve">traffic </w:t>
      </w:r>
      <w:r w:rsidR="0047200E">
        <w:t>accident case</w:t>
      </w:r>
      <w:r w:rsidR="006D0A86">
        <w:t xml:space="preserve"> these days</w:t>
      </w:r>
      <w:r w:rsidR="0047200E">
        <w:t>, where high definition CCTV recordings</w:t>
      </w:r>
      <w:r w:rsidR="0056702A">
        <w:t>/</w:t>
      </w:r>
      <w:r w:rsidR="006D0A86">
        <w:t xml:space="preserve">footages </w:t>
      </w:r>
      <w:r w:rsidR="0047200E">
        <w:t>from dash</w:t>
      </w:r>
      <w:r w:rsidR="0056702A">
        <w:t>/</w:t>
      </w:r>
      <w:r w:rsidR="006D0A86">
        <w:t>car</w:t>
      </w:r>
      <w:r w:rsidR="0047200E">
        <w:t xml:space="preserve"> cameras installed in both private and pu</w:t>
      </w:r>
      <w:r w:rsidR="006D0A86">
        <w:t>b</w:t>
      </w:r>
      <w:r w:rsidR="0047200E">
        <w:t xml:space="preserve">lic vehicles </w:t>
      </w:r>
      <w:r w:rsidR="006D0A86">
        <w:t>(as in this case)</w:t>
      </w:r>
      <w:r w:rsidR="00F74344">
        <w:t xml:space="preserve"> or</w:t>
      </w:r>
      <w:r w:rsidR="0047200E">
        <w:t xml:space="preserve"> in</w:t>
      </w:r>
      <w:r w:rsidR="0056702A">
        <w:t xml:space="preserve"> public/</w:t>
      </w:r>
      <w:r w:rsidR="006D0A86">
        <w:t>private premises</w:t>
      </w:r>
      <w:r w:rsidR="00293C61">
        <w:t xml:space="preserve"> or public transport</w:t>
      </w:r>
      <w:r w:rsidR="006D0A86">
        <w:t xml:space="preserve"> (as in cases which occurred on busy junctions or roads</w:t>
      </w:r>
      <w:r w:rsidR="00293C61">
        <w:t xml:space="preserve"> or MTR carriages or stations</w:t>
      </w:r>
      <w:r w:rsidR="006D0A86">
        <w:t>),</w:t>
      </w:r>
      <w:r>
        <w:t xml:space="preserve"> </w:t>
      </w:r>
      <w:r w:rsidR="006D0A86">
        <w:t xml:space="preserve">have become more commonly </w:t>
      </w:r>
      <w:r w:rsidR="00293C61">
        <w:t>used</w:t>
      </w:r>
      <w:r w:rsidR="006D0A86">
        <w:t xml:space="preserve"> and</w:t>
      </w:r>
      <w:r w:rsidR="00293C61">
        <w:t xml:space="preserve"> readily available, there is in my opinion no reason why a </w:t>
      </w:r>
      <w:r w:rsidR="00584544">
        <w:t>solicitor in charge of the case</w:t>
      </w:r>
      <w:r w:rsidR="00293C61">
        <w:t xml:space="preserve"> cannot o</w:t>
      </w:r>
      <w:r w:rsidR="0093101F">
        <w:t xml:space="preserve">r should not </w:t>
      </w:r>
      <w:r w:rsidR="00AB601F">
        <w:t xml:space="preserve">be </w:t>
      </w:r>
      <w:r w:rsidR="0093101F">
        <w:t>able to obtain</w:t>
      </w:r>
      <w:r w:rsidR="00293C61">
        <w:t xml:space="preserve"> those footages prior to the issue of the proceedings in order to advise</w:t>
      </w:r>
      <w:r w:rsidR="0093101F">
        <w:t xml:space="preserve"> his or her clients the merits of the case.  </w:t>
      </w:r>
    </w:p>
    <w:p w14:paraId="6646B1D1" w14:textId="77777777" w:rsidR="00AB601F" w:rsidRDefault="00AB601F" w:rsidP="00AB601F">
      <w:pPr>
        <w:pStyle w:val="ListParagraph"/>
        <w:spacing w:line="360" w:lineRule="auto"/>
        <w:ind w:left="0"/>
        <w:jc w:val="both"/>
      </w:pPr>
    </w:p>
    <w:p w14:paraId="3C75F3EB" w14:textId="321C9845" w:rsidR="0093101F" w:rsidRDefault="0093101F" w:rsidP="006D0A86">
      <w:pPr>
        <w:pStyle w:val="ListParagraph"/>
        <w:numPr>
          <w:ilvl w:val="0"/>
          <w:numId w:val="27"/>
        </w:numPr>
        <w:spacing w:line="360" w:lineRule="auto"/>
        <w:ind w:left="0" w:firstLine="0"/>
        <w:jc w:val="both"/>
      </w:pPr>
      <w:r>
        <w:t>In my judgment, as an officer of the court, the solicitor’s owes a duty t</w:t>
      </w:r>
      <w:r w:rsidR="00F0502C">
        <w:t>o the court of not to pursue an unmeritorious c</w:t>
      </w:r>
      <w:r>
        <w:t>laim on behalf of his client wh</w:t>
      </w:r>
      <w:r w:rsidR="00F0502C">
        <w:t xml:space="preserve">en the objective, </w:t>
      </w:r>
      <w:r>
        <w:t>unamb</w:t>
      </w:r>
      <w:r w:rsidR="00F0502C">
        <w:t>iguous and unequivocal eviden</w:t>
      </w:r>
      <w:r w:rsidR="00F74344">
        <w:t>ce, for example in the form of high definition</w:t>
      </w:r>
      <w:r w:rsidR="00F0502C">
        <w:t xml:space="preserve"> CCTV recordings, </w:t>
      </w:r>
      <w:r>
        <w:t>has clearly indicated that the accident did not and could not have happened in the way as “instructed” by the plaintiff (as in our case).</w:t>
      </w:r>
    </w:p>
    <w:p w14:paraId="7CA3FA44" w14:textId="458939A9" w:rsidR="0093101F" w:rsidRDefault="0093101F" w:rsidP="0093101F">
      <w:pPr>
        <w:pStyle w:val="ListParagraph"/>
        <w:spacing w:line="360" w:lineRule="auto"/>
        <w:ind w:left="0"/>
        <w:jc w:val="both"/>
      </w:pPr>
      <w:r>
        <w:t xml:space="preserve"> </w:t>
      </w:r>
    </w:p>
    <w:p w14:paraId="6702BF0E" w14:textId="59B4F2F1" w:rsidR="008B40F0" w:rsidRDefault="0093101F" w:rsidP="006D0A86">
      <w:pPr>
        <w:pStyle w:val="ListParagraph"/>
        <w:numPr>
          <w:ilvl w:val="0"/>
          <w:numId w:val="27"/>
        </w:numPr>
        <w:spacing w:line="360" w:lineRule="auto"/>
        <w:ind w:left="0" w:firstLine="0"/>
        <w:jc w:val="both"/>
      </w:pPr>
      <w:r>
        <w:t xml:space="preserve">In this case, the history shows that the plaintiff’s solicitors had obtained the CCTV footages from KMB long before the present proceedings were issued.  If they had not done so, the evidence shows that they could have at least done that prior to the issue of the writ as they were </w:t>
      </w:r>
      <w:r w:rsidR="00C218F0">
        <w:t>available</w:t>
      </w:r>
      <w:r>
        <w:t xml:space="preserve"> to them.  </w:t>
      </w:r>
      <w:r w:rsidR="00C218F0">
        <w:t xml:space="preserve">In any event, they could have viewed them latest when they were discovered as part of the documents in the present proceedings </w:t>
      </w:r>
      <w:r w:rsidR="00C218F0">
        <w:lastRenderedPageBreak/>
        <w:t xml:space="preserve">under the lists of documents.  </w:t>
      </w:r>
      <w:r>
        <w:t xml:space="preserve">As stated, had the </w:t>
      </w:r>
      <w:r w:rsidR="00C218F0">
        <w:t>plaintiff’s s</w:t>
      </w:r>
      <w:r>
        <w:t>ol</w:t>
      </w:r>
      <w:r w:rsidR="00C218F0">
        <w:t>ic</w:t>
      </w:r>
      <w:r>
        <w:t xml:space="preserve">itors </w:t>
      </w:r>
      <w:r w:rsidR="00C218F0">
        <w:t xml:space="preserve">been </w:t>
      </w:r>
      <w:r>
        <w:t>bothered to watch those footages</w:t>
      </w:r>
      <w:r w:rsidR="00C218F0">
        <w:t xml:space="preserve">, the only inevitable conclusion which they can draw (and indeed anyone can draw in my view) is that the Accident did not happen in the way as “instructed” to them or described by the plaintiff in the </w:t>
      </w:r>
      <w:proofErr w:type="spellStart"/>
      <w:r w:rsidR="00C218F0">
        <w:t>SoC.</w:t>
      </w:r>
      <w:proofErr w:type="spellEnd"/>
      <w:r w:rsidR="00C218F0">
        <w:t xml:space="preserve">  In my opinion, this is not one of those cases where it is the words of one witness against another where the court has to make some factual findings without the benefit of any objective and unequivocal evidence.  </w:t>
      </w:r>
      <w:r w:rsidR="00AB601F">
        <w:t xml:space="preserve">In this case, </w:t>
      </w:r>
      <w:r w:rsidR="00C218F0">
        <w:t xml:space="preserve">the </w:t>
      </w:r>
      <w:r w:rsidR="008B40F0">
        <w:t xml:space="preserve">evidence which </w:t>
      </w:r>
      <w:r w:rsidR="00C218F0">
        <w:t>shows that the Accident did not happen anywhere close to the plaintiff’s description is “loud and clear”.  There is simply no room for any doubt</w:t>
      </w:r>
      <w:r w:rsidR="008B40F0">
        <w:t>s</w:t>
      </w:r>
      <w:r w:rsidR="00C218F0">
        <w:t xml:space="preserve"> at all.</w:t>
      </w:r>
    </w:p>
    <w:p w14:paraId="0F0BCD22" w14:textId="77777777" w:rsidR="008B40F0" w:rsidRDefault="008B40F0" w:rsidP="008B40F0">
      <w:pPr>
        <w:pStyle w:val="ListParagraph"/>
        <w:spacing w:line="360" w:lineRule="auto"/>
        <w:ind w:left="0"/>
        <w:jc w:val="both"/>
      </w:pPr>
    </w:p>
    <w:p w14:paraId="7137EE34" w14:textId="77777777" w:rsidR="00584544" w:rsidRDefault="008B40F0" w:rsidP="006D0A86">
      <w:pPr>
        <w:pStyle w:val="ListParagraph"/>
        <w:numPr>
          <w:ilvl w:val="0"/>
          <w:numId w:val="27"/>
        </w:numPr>
        <w:spacing w:line="360" w:lineRule="auto"/>
        <w:ind w:left="0" w:firstLine="0"/>
        <w:jc w:val="both"/>
      </w:pPr>
      <w:r>
        <w:t xml:space="preserve">In </w:t>
      </w:r>
      <w:r w:rsidR="00F74344">
        <w:t xml:space="preserve">my view, in </w:t>
      </w:r>
      <w:r>
        <w:t>a case like this, when a solicitor who choose</w:t>
      </w:r>
      <w:r w:rsidR="00584544">
        <w:t>s</w:t>
      </w:r>
      <w:r>
        <w:t xml:space="preserve"> to blindly proceed with the case purportedly pursuant to his client’s “instructions” should be answerable to the court as to why they, as officer</w:t>
      </w:r>
      <w:r w:rsidR="00D56833">
        <w:t>s</w:t>
      </w:r>
      <w:r>
        <w:t xml:space="preserve"> of the court, should not be </w:t>
      </w:r>
      <w:r w:rsidR="00F0502C">
        <w:t xml:space="preserve">personally made </w:t>
      </w:r>
      <w:r>
        <w:t xml:space="preserve">responsible for </w:t>
      </w:r>
      <w:r w:rsidR="00F0502C">
        <w:t>any</w:t>
      </w:r>
      <w:r>
        <w:t xml:space="preserve"> </w:t>
      </w:r>
      <w:r w:rsidR="00D56833">
        <w:t>wasted costs</w:t>
      </w:r>
      <w:r w:rsidR="00F0502C">
        <w:t xml:space="preserve"> as a result of the aborted hearing or dismissed claim</w:t>
      </w:r>
      <w:r>
        <w:t xml:space="preserve">.  In my judgment, they cannot hide behind </w:t>
      </w:r>
      <w:r w:rsidR="00C26EDD">
        <w:t xml:space="preserve">the </w:t>
      </w:r>
      <w:r>
        <w:t>clo</w:t>
      </w:r>
      <w:r w:rsidR="00C26EDD">
        <w:t xml:space="preserve">ak of </w:t>
      </w:r>
      <w:r w:rsidR="00F74344">
        <w:t>their client</w:t>
      </w:r>
      <w:r w:rsidR="001268C9">
        <w:t>s</w:t>
      </w:r>
      <w:r w:rsidR="00F74344">
        <w:t xml:space="preserve"> by </w:t>
      </w:r>
      <w:r w:rsidR="00C26EDD">
        <w:t>saying they are merely acting upon their clients’ instructions.  In my experience acting as the PI Judge in the District Court since September 2020, most of the plaintiffs in</w:t>
      </w:r>
      <w:r w:rsidR="00D56833">
        <w:t xml:space="preserve"> PI cases these days</w:t>
      </w:r>
      <w:r w:rsidR="00BD2819">
        <w:t xml:space="preserve"> are not covered by legal aid.  They usually come from either lower or middle income groups (as the plaintiff </w:t>
      </w:r>
      <w:r w:rsidR="00584544">
        <w:t xml:space="preserve">did </w:t>
      </w:r>
      <w:r w:rsidR="00BD2819">
        <w:t xml:space="preserve">in this case) who could not in the ordinary course of events able to afford the expensive legal fees in our jurisdiction without the assistant of legal aid.  </w:t>
      </w:r>
    </w:p>
    <w:p w14:paraId="20AD6129" w14:textId="77777777" w:rsidR="00584544" w:rsidRDefault="00584544" w:rsidP="00584544">
      <w:pPr>
        <w:pStyle w:val="ListParagraph"/>
      </w:pPr>
    </w:p>
    <w:p w14:paraId="3337A7C6" w14:textId="241DDE96" w:rsidR="008B40F0" w:rsidRDefault="00BD2819" w:rsidP="006D0A86">
      <w:pPr>
        <w:pStyle w:val="ListParagraph"/>
        <w:numPr>
          <w:ilvl w:val="0"/>
          <w:numId w:val="27"/>
        </w:numPr>
        <w:spacing w:line="360" w:lineRule="auto"/>
        <w:ind w:left="0" w:firstLine="0"/>
        <w:jc w:val="both"/>
      </w:pPr>
      <w:r>
        <w:t xml:space="preserve">As I have </w:t>
      </w:r>
      <w:r w:rsidR="00584544">
        <w:t xml:space="preserve">stated </w:t>
      </w:r>
      <w:r>
        <w:t xml:space="preserve">in a couple of my previous judgments, I have no problem in accepting </w:t>
      </w:r>
      <w:r w:rsidR="00E415D4">
        <w:t xml:space="preserve">the fact that </w:t>
      </w:r>
      <w:r>
        <w:t>a solicitor act</w:t>
      </w:r>
      <w:r w:rsidR="00E415D4">
        <w:t>s</w:t>
      </w:r>
      <w:r>
        <w:t xml:space="preserve"> gen</w:t>
      </w:r>
      <w:r w:rsidR="00E415D4">
        <w:t xml:space="preserve">erously </w:t>
      </w:r>
      <w:r>
        <w:t xml:space="preserve">by not charging their clients fees upfront </w:t>
      </w:r>
      <w:r w:rsidR="00E415D4">
        <w:t>(</w:t>
      </w:r>
      <w:proofErr w:type="spellStart"/>
      <w:r w:rsidR="00AB601F">
        <w:t>ie</w:t>
      </w:r>
      <w:proofErr w:type="spellEnd"/>
      <w:r w:rsidR="00AB601F">
        <w:t xml:space="preserve"> </w:t>
      </w:r>
      <w:r w:rsidR="00E415D4">
        <w:t xml:space="preserve">by asking them to put </w:t>
      </w:r>
      <w:r w:rsidR="00584544">
        <w:t>costs</w:t>
      </w:r>
      <w:r w:rsidR="00E415D4">
        <w:t xml:space="preserve"> on account) </w:t>
      </w:r>
      <w:r>
        <w:t xml:space="preserve">or even </w:t>
      </w:r>
      <w:r w:rsidR="00A42932">
        <w:t xml:space="preserve">willing to </w:t>
      </w:r>
      <w:r>
        <w:t>pay for disburs</w:t>
      </w:r>
      <w:r w:rsidR="00E415D4">
        <w:t>e</w:t>
      </w:r>
      <w:r>
        <w:t>m</w:t>
      </w:r>
      <w:r w:rsidR="00E415D4">
        <w:t>e</w:t>
      </w:r>
      <w:r>
        <w:t>n</w:t>
      </w:r>
      <w:r w:rsidR="00E415D4">
        <w:t>t</w:t>
      </w:r>
      <w:r>
        <w:t xml:space="preserve">s like expert reports and counsel fees </w:t>
      </w:r>
      <w:r w:rsidR="00A42932">
        <w:t xml:space="preserve">on their client’s behalf </w:t>
      </w:r>
      <w:r w:rsidR="00F067F4">
        <w:t xml:space="preserve">(which I understand </w:t>
      </w:r>
      <w:r w:rsidR="00E415D4">
        <w:t xml:space="preserve">are </w:t>
      </w:r>
      <w:r w:rsidR="00F067F4">
        <w:t xml:space="preserve">very </w:t>
      </w:r>
      <w:r w:rsidR="00E415D4">
        <w:t xml:space="preserve">common </w:t>
      </w:r>
      <w:r w:rsidR="00584544">
        <w:lastRenderedPageBreak/>
        <w:t xml:space="preserve">practice </w:t>
      </w:r>
      <w:r w:rsidR="00E415D4">
        <w:t xml:space="preserve">these days), what they cannot do </w:t>
      </w:r>
      <w:r w:rsidR="00AB601F">
        <w:t xml:space="preserve">in my view </w:t>
      </w:r>
      <w:r w:rsidR="00E415D4">
        <w:t xml:space="preserve">is </w:t>
      </w:r>
      <w:r w:rsidR="00584544">
        <w:t xml:space="preserve">to </w:t>
      </w:r>
      <w:r w:rsidR="00E415D4">
        <w:t>blindly follow their clients’ “instructions” by pu</w:t>
      </w:r>
      <w:r w:rsidR="00A42932">
        <w:t>r</w:t>
      </w:r>
      <w:r w:rsidR="00E415D4">
        <w:t>sing a complet</w:t>
      </w:r>
      <w:r w:rsidR="00A42932">
        <w:t>e</w:t>
      </w:r>
      <w:r w:rsidR="00E415D4">
        <w:t>ly hop</w:t>
      </w:r>
      <w:r w:rsidR="00A42932">
        <w:t>e</w:t>
      </w:r>
      <w:r w:rsidR="00E415D4">
        <w:t>less case on their behalf without going throu</w:t>
      </w:r>
      <w:r w:rsidR="00A42932">
        <w:t>g</w:t>
      </w:r>
      <w:r w:rsidR="00E415D4">
        <w:t>h the objective evid</w:t>
      </w:r>
      <w:r w:rsidR="00A42932">
        <w:t>e</w:t>
      </w:r>
      <w:r w:rsidR="00E415D4">
        <w:t>n</w:t>
      </w:r>
      <w:r w:rsidR="00A42932">
        <w:t>c</w:t>
      </w:r>
      <w:r w:rsidR="00E415D4">
        <w:t>e like the CCTV records</w:t>
      </w:r>
      <w:r w:rsidR="00584544">
        <w:t xml:space="preserve"> as</w:t>
      </w:r>
      <w:r w:rsidR="00E415D4">
        <w:t xml:space="preserve"> in this </w:t>
      </w:r>
      <w:r w:rsidR="00A42932">
        <w:t>ca</w:t>
      </w:r>
      <w:r w:rsidR="00584544">
        <w:t>se.  If</w:t>
      </w:r>
      <w:r w:rsidR="00E415D4">
        <w:t xml:space="preserve"> they do so</w:t>
      </w:r>
      <w:r w:rsidR="00A42932">
        <w:t xml:space="preserve">, they will do so </w:t>
      </w:r>
      <w:r w:rsidR="00E415D4">
        <w:t xml:space="preserve">at their own perils and </w:t>
      </w:r>
      <w:r w:rsidR="00A42932">
        <w:t xml:space="preserve">run the risks of bearing any wasted costs </w:t>
      </w:r>
      <w:r w:rsidR="00F74344">
        <w:t xml:space="preserve">personally </w:t>
      </w:r>
      <w:r w:rsidR="00A42932">
        <w:t xml:space="preserve">as a result.  They </w:t>
      </w:r>
      <w:r w:rsidR="00E415D4">
        <w:t>cannot at the en</w:t>
      </w:r>
      <w:r w:rsidR="00A42932">
        <w:t>d</w:t>
      </w:r>
      <w:r w:rsidR="00E415D4">
        <w:t xml:space="preserve"> of the day try to claim protection of </w:t>
      </w:r>
      <w:r w:rsidR="00A42932">
        <w:t>pursuing the case</w:t>
      </w:r>
      <w:r w:rsidR="00E415D4">
        <w:t xml:space="preserve"> based on their client’s </w:t>
      </w:r>
      <w:r w:rsidR="00A42932">
        <w:t>instructions.  The reason simply is that their lay clients are not legally trained and</w:t>
      </w:r>
      <w:r w:rsidR="00AE228F">
        <w:t xml:space="preserve"> would not be able to objectively assess the evidence like CCTV footages while the solicitors can.  </w:t>
      </w:r>
      <w:r w:rsidR="00F067F4">
        <w:t>In my view, this is similar to the duty of solicitors, as officers of the court, in carefully going through their client’s discovery to make sure that there are no omissions as recently held by the Court of Appeal in</w:t>
      </w:r>
      <w:r w:rsidR="002F2CE7">
        <w:t xml:space="preserve"> </w:t>
      </w:r>
      <w:r w:rsidR="002F2CE7" w:rsidRPr="002F2CE7">
        <w:rPr>
          <w:i/>
        </w:rPr>
        <w:t>Lai H</w:t>
      </w:r>
      <w:r w:rsidR="00F067F4" w:rsidRPr="002F2CE7">
        <w:rPr>
          <w:i/>
        </w:rPr>
        <w:t xml:space="preserve">on Tim v Lai </w:t>
      </w:r>
      <w:proofErr w:type="spellStart"/>
      <w:r w:rsidR="00F067F4" w:rsidRPr="002F2CE7">
        <w:rPr>
          <w:i/>
        </w:rPr>
        <w:t>Tsz</w:t>
      </w:r>
      <w:proofErr w:type="spellEnd"/>
      <w:r w:rsidR="00F067F4" w:rsidRPr="002F2CE7">
        <w:rPr>
          <w:i/>
        </w:rPr>
        <w:t xml:space="preserve"> Nang Wilson</w:t>
      </w:r>
      <w:r w:rsidR="00F067F4">
        <w:t xml:space="preserve"> [2022] HKCA 382 (Cheung, G Lam, Cho</w:t>
      </w:r>
      <w:r w:rsidR="002F2CE7">
        <w:t>w</w:t>
      </w:r>
      <w:r w:rsidR="00F067F4">
        <w:t xml:space="preserve"> JJA; 9 March 2022)</w:t>
      </w:r>
      <w:r w:rsidR="002F2CE7">
        <w:t xml:space="preserve">.  Similar to the sentiments expressed by the Court of Appeal at the end of the judgment in that case, I am of the view that solicitors should be aware that “dereliction of this duty is both a matter of professional conduct and a matter that can be visited with costs sanctions.”: see §72 of </w:t>
      </w:r>
      <w:r w:rsidR="002F2CE7" w:rsidRPr="002F2CE7">
        <w:rPr>
          <w:i/>
        </w:rPr>
        <w:t>Lai Hon Tim, supra</w:t>
      </w:r>
      <w:r w:rsidR="002F2CE7">
        <w:t xml:space="preserve">.   </w:t>
      </w:r>
      <w:r w:rsidR="00F067F4">
        <w:t xml:space="preserve"> </w:t>
      </w:r>
      <w:r>
        <w:t xml:space="preserve">  </w:t>
      </w:r>
      <w:r w:rsidR="00D56833">
        <w:t xml:space="preserve"> </w:t>
      </w:r>
      <w:r w:rsidR="00C26EDD">
        <w:t xml:space="preserve">        </w:t>
      </w:r>
      <w:r w:rsidR="008B40F0">
        <w:t xml:space="preserve"> </w:t>
      </w:r>
    </w:p>
    <w:p w14:paraId="2A99B0A3" w14:textId="77777777" w:rsidR="008B40F0" w:rsidRPr="00014016" w:rsidRDefault="008B40F0" w:rsidP="008B40F0">
      <w:pPr>
        <w:pStyle w:val="ListParagraph"/>
        <w:rPr>
          <w:i/>
        </w:rPr>
      </w:pPr>
    </w:p>
    <w:p w14:paraId="0A9D6C26" w14:textId="3612DB35" w:rsidR="008B40F0" w:rsidRPr="00014016" w:rsidRDefault="00246671" w:rsidP="00AB601F">
      <w:pPr>
        <w:pStyle w:val="ListParagraph"/>
        <w:numPr>
          <w:ilvl w:val="0"/>
          <w:numId w:val="31"/>
        </w:numPr>
        <w:spacing w:line="360" w:lineRule="auto"/>
        <w:ind w:left="720"/>
        <w:jc w:val="both"/>
        <w:rPr>
          <w:i/>
        </w:rPr>
      </w:pPr>
      <w:r w:rsidRPr="00014016">
        <w:rPr>
          <w:i/>
        </w:rPr>
        <w:t xml:space="preserve">The court does not accept sick leave certificates at its </w:t>
      </w:r>
      <w:r w:rsidR="00014016" w:rsidRPr="00014016">
        <w:rPr>
          <w:i/>
        </w:rPr>
        <w:t>face value</w:t>
      </w:r>
      <w:r w:rsidR="008B40F0" w:rsidRPr="00014016">
        <w:rPr>
          <w:i/>
        </w:rPr>
        <w:t xml:space="preserve"> </w:t>
      </w:r>
    </w:p>
    <w:p w14:paraId="22AD233C" w14:textId="77777777" w:rsidR="008B40F0" w:rsidRDefault="008B40F0" w:rsidP="008B40F0">
      <w:pPr>
        <w:pStyle w:val="ListParagraph"/>
      </w:pPr>
    </w:p>
    <w:p w14:paraId="46CEC3AF" w14:textId="20390B9F" w:rsidR="00014016" w:rsidRDefault="008B40F0" w:rsidP="00014016">
      <w:pPr>
        <w:pStyle w:val="ListParagraph"/>
        <w:numPr>
          <w:ilvl w:val="0"/>
          <w:numId w:val="27"/>
        </w:numPr>
        <w:spacing w:line="360" w:lineRule="auto"/>
        <w:ind w:left="0" w:firstLine="0"/>
        <w:jc w:val="both"/>
      </w:pPr>
      <w:r>
        <w:t xml:space="preserve">Secondly, </w:t>
      </w:r>
      <w:r w:rsidR="00014016">
        <w:t xml:space="preserve">I think it is clear from </w:t>
      </w:r>
      <w:r>
        <w:t xml:space="preserve">the </w:t>
      </w:r>
      <w:r w:rsidR="00014016">
        <w:t xml:space="preserve">discussions appeared in the above passages that, this court, or any </w:t>
      </w:r>
      <w:r>
        <w:t xml:space="preserve">court </w:t>
      </w:r>
      <w:r w:rsidR="00014016">
        <w:t xml:space="preserve">in our jurisdiction dare I say, would </w:t>
      </w:r>
      <w:r w:rsidR="00AB601F">
        <w:t xml:space="preserve">not </w:t>
      </w:r>
      <w:r>
        <w:t>accept a “sick leave certificate”</w:t>
      </w:r>
      <w:r w:rsidR="00014016">
        <w:t xml:space="preserve"> produced by a party at its face value.</w:t>
      </w:r>
    </w:p>
    <w:p w14:paraId="11E9043B" w14:textId="77777777" w:rsidR="00014016" w:rsidRDefault="00014016" w:rsidP="00014016">
      <w:pPr>
        <w:pStyle w:val="ListParagraph"/>
        <w:spacing w:line="360" w:lineRule="auto"/>
        <w:ind w:left="0"/>
        <w:jc w:val="both"/>
      </w:pPr>
    </w:p>
    <w:p w14:paraId="15622234" w14:textId="71E2C5C5" w:rsidR="000C1ADF" w:rsidRDefault="00014016" w:rsidP="00014016">
      <w:pPr>
        <w:pStyle w:val="ListParagraph"/>
        <w:numPr>
          <w:ilvl w:val="0"/>
          <w:numId w:val="27"/>
        </w:numPr>
        <w:spacing w:line="360" w:lineRule="auto"/>
        <w:ind w:left="0" w:firstLine="0"/>
        <w:jc w:val="both"/>
      </w:pPr>
      <w:r>
        <w:t>In my opinion, both the 1</w:t>
      </w:r>
      <w:r w:rsidRPr="00014016">
        <w:rPr>
          <w:vertAlign w:val="superscript"/>
        </w:rPr>
        <w:t>st</w:t>
      </w:r>
      <w:r>
        <w:t xml:space="preserve"> and 2</w:t>
      </w:r>
      <w:r w:rsidRPr="00014016">
        <w:rPr>
          <w:vertAlign w:val="superscript"/>
        </w:rPr>
        <w:t>nd</w:t>
      </w:r>
      <w:r>
        <w:t xml:space="preserve"> Sick Leave Certificates produced by the plaintiff via his instructing solicitors ar</w:t>
      </w:r>
      <w:r w:rsidR="005716B1">
        <w:t>e highly suspicious</w:t>
      </w:r>
      <w:r>
        <w:t xml:space="preserve">.  Not only the certificates </w:t>
      </w:r>
      <w:r w:rsidR="004D35CF">
        <w:t xml:space="preserve">did not state </w:t>
      </w:r>
      <w:r w:rsidR="00AB601F">
        <w:t>the very condition which</w:t>
      </w:r>
      <w:r w:rsidR="004D35CF">
        <w:t xml:space="preserve"> plaintiff </w:t>
      </w:r>
      <w:r w:rsidR="00584544">
        <w:t xml:space="preserve">claimed </w:t>
      </w:r>
      <w:r w:rsidR="004D35CF">
        <w:t>alleged</w:t>
      </w:r>
      <w:r w:rsidR="0023559C">
        <w:t>ly</w:t>
      </w:r>
      <w:r w:rsidR="004D35CF">
        <w:t xml:space="preserve"> had prevented h</w:t>
      </w:r>
      <w:r w:rsidR="00F74344">
        <w:t>im from attending the first day</w:t>
      </w:r>
      <w:r w:rsidR="004D35CF">
        <w:t xml:space="preserve"> of the </w:t>
      </w:r>
      <w:r w:rsidR="004D35CF">
        <w:lastRenderedPageBreak/>
        <w:t>trial, namely</w:t>
      </w:r>
      <w:r w:rsidR="0023559C">
        <w:t>,</w:t>
      </w:r>
      <w:r w:rsidR="004D35CF">
        <w:t xml:space="preserve"> a fever, but th</w:t>
      </w:r>
      <w:r w:rsidR="001268C9">
        <w:t>ey had failed to give details/</w:t>
      </w:r>
      <w:r w:rsidR="004D35CF">
        <w:t xml:space="preserve">reasons as to why the </w:t>
      </w:r>
      <w:r w:rsidR="004D35CF" w:rsidRPr="004D35CF">
        <w:rPr>
          <w:i/>
        </w:rPr>
        <w:t>“flu syndrome”</w:t>
      </w:r>
      <w:r w:rsidR="004D35CF">
        <w:t xml:space="preserve"> (sic) would have warranted a to</w:t>
      </w:r>
      <w:r w:rsidR="000C1ADF">
        <w:t>t</w:t>
      </w:r>
      <w:r w:rsidR="004D35CF">
        <w:t xml:space="preserve">al sick leaves of </w:t>
      </w:r>
      <w:r w:rsidR="0023559C">
        <w:t>7</w:t>
      </w:r>
      <w:r w:rsidR="004D35CF">
        <w:t xml:space="preserve"> days </w:t>
      </w:r>
      <w:r w:rsidR="000C1ADF">
        <w:t xml:space="preserve">altogether.  </w:t>
      </w:r>
    </w:p>
    <w:p w14:paraId="0A178C84" w14:textId="77777777" w:rsidR="000C1ADF" w:rsidRDefault="000C1ADF" w:rsidP="000C1ADF">
      <w:pPr>
        <w:pStyle w:val="ListParagraph"/>
      </w:pPr>
    </w:p>
    <w:p w14:paraId="6388E746" w14:textId="73B66986" w:rsidR="000A1040" w:rsidRDefault="000C1ADF" w:rsidP="00014016">
      <w:pPr>
        <w:pStyle w:val="ListParagraph"/>
        <w:numPr>
          <w:ilvl w:val="0"/>
          <w:numId w:val="27"/>
        </w:numPr>
        <w:spacing w:line="360" w:lineRule="auto"/>
        <w:ind w:left="0" w:firstLine="0"/>
        <w:jc w:val="both"/>
      </w:pPr>
      <w:r>
        <w:t>From the history of this case, it is abundantly clear to me that</w:t>
      </w:r>
      <w:r w:rsidR="004D35CF">
        <w:t xml:space="preserve"> </w:t>
      </w:r>
      <w:r>
        <w:t xml:space="preserve">the plaintiff and his solicitors had been dragging their feet and refused </w:t>
      </w:r>
      <w:r w:rsidR="005716B1">
        <w:t>and/</w:t>
      </w:r>
      <w:r>
        <w:t>or reluctant to set dow</w:t>
      </w:r>
      <w:r w:rsidR="00830005">
        <w:t xml:space="preserve">n the case for trial despite </w:t>
      </w:r>
      <w:r>
        <w:t>the</w:t>
      </w:r>
      <w:r w:rsidR="005716B1">
        <w:t xml:space="preserve"> several reminders from the PI master as well as the defendant to do so.  I find that the plaintiff and his solicitors must know or should have known that his case based on the allegations pleaded in the </w:t>
      </w:r>
      <w:proofErr w:type="spellStart"/>
      <w:r w:rsidR="005716B1">
        <w:t>SoC</w:t>
      </w:r>
      <w:proofErr w:type="spellEnd"/>
      <w:r w:rsidR="005716B1">
        <w:t xml:space="preserve"> is simply unsustainable in the </w:t>
      </w:r>
      <w:r w:rsidR="00830005">
        <w:t>light of the</w:t>
      </w:r>
      <w:r w:rsidR="000A1040">
        <w:t xml:space="preserve"> CCTV recordings.  Given such unequivocal evidence, perhaps it was not surprising that </w:t>
      </w:r>
      <w:r w:rsidR="002030B5">
        <w:t>the plaintiff would try to make up any excuses of not attending the trial.</w:t>
      </w:r>
    </w:p>
    <w:p w14:paraId="1A6D19CA" w14:textId="77777777" w:rsidR="002030B5" w:rsidRDefault="002030B5" w:rsidP="002030B5">
      <w:pPr>
        <w:pStyle w:val="ListParagraph"/>
      </w:pPr>
    </w:p>
    <w:p w14:paraId="511823F8" w14:textId="092498ED" w:rsidR="00A33387" w:rsidRDefault="002030B5" w:rsidP="00014016">
      <w:pPr>
        <w:pStyle w:val="ListParagraph"/>
        <w:numPr>
          <w:ilvl w:val="0"/>
          <w:numId w:val="27"/>
        </w:numPr>
        <w:spacing w:line="360" w:lineRule="auto"/>
        <w:ind w:left="0" w:firstLine="0"/>
        <w:jc w:val="both"/>
      </w:pPr>
      <w:r>
        <w:t>It is common knowledge that it is not difficult for a person to obtain a sick leave certificate from a medical practitioner in Hong Kong</w:t>
      </w:r>
      <w:r w:rsidR="00AC4B9F">
        <w:t>.  This can easily be obtained</w:t>
      </w:r>
      <w:r>
        <w:t xml:space="preserve"> based on some vague and subjective complaints like “flu symptoms”, “back pain” or “depression”.  A doctor, due to the trust in a doctor and patient relationship, will inevitably take the words of the patients for granted and </w:t>
      </w:r>
      <w:r w:rsidR="00A33387">
        <w:t>would always be prepared to give the bene</w:t>
      </w:r>
      <w:r w:rsidR="00584544">
        <w:t>fit</w:t>
      </w:r>
      <w:r w:rsidR="001268C9">
        <w:t xml:space="preserve"> of the doubt to his/</w:t>
      </w:r>
      <w:r w:rsidR="00A33387">
        <w:t>her patients.</w:t>
      </w:r>
      <w:r w:rsidR="00AC4B9F">
        <w:t xml:space="preserve">  </w:t>
      </w:r>
      <w:r w:rsidR="00A33387">
        <w:t>Not so with the court I am afraid.</w:t>
      </w:r>
    </w:p>
    <w:p w14:paraId="68E8965C" w14:textId="77777777" w:rsidR="00A33387" w:rsidRDefault="00A33387" w:rsidP="00A33387">
      <w:pPr>
        <w:pStyle w:val="ListParagraph"/>
      </w:pPr>
    </w:p>
    <w:p w14:paraId="057760C3" w14:textId="25C51014" w:rsidR="00740AE0" w:rsidRDefault="00A33387" w:rsidP="006B54AB">
      <w:pPr>
        <w:pStyle w:val="ListParagraph"/>
        <w:numPr>
          <w:ilvl w:val="0"/>
          <w:numId w:val="27"/>
        </w:numPr>
        <w:spacing w:line="360" w:lineRule="auto"/>
        <w:ind w:left="0" w:firstLine="0"/>
        <w:jc w:val="both"/>
      </w:pPr>
      <w:r>
        <w:t xml:space="preserve">Under Order 25, rule 1B of </w:t>
      </w:r>
      <w:r w:rsidR="00584544">
        <w:t>the RDC</w:t>
      </w:r>
      <w:r>
        <w:t>, the dates fixed for a management conference, a pre-trial review and the trial of a case are considered as “milestone dates”, they are not to be varied or moved or vacated or changed or adjourned without a party showing “exceptional circumstances”: see §25/1B/1 of the Hong Kong Civ</w:t>
      </w:r>
      <w:r w:rsidR="00740AE0">
        <w:t>i</w:t>
      </w:r>
      <w:r>
        <w:t xml:space="preserve">l </w:t>
      </w:r>
      <w:r w:rsidR="006C7A81">
        <w:t>Procedure</w:t>
      </w:r>
      <w:r>
        <w:t xml:space="preserve"> 2022 Vol 1 at p739.  </w:t>
      </w:r>
      <w:r w:rsidR="006C7A81">
        <w:t xml:space="preserve">Hence, a party who applies to adjourn or vacate </w:t>
      </w:r>
      <w:r w:rsidR="00740AE0">
        <w:t>such “milestone dates” not only</w:t>
      </w:r>
      <w:r w:rsidR="006C7A81">
        <w:t xml:space="preserve"> bear</w:t>
      </w:r>
      <w:r w:rsidR="00740AE0">
        <w:t>s</w:t>
      </w:r>
      <w:r w:rsidR="006C7A81">
        <w:t xml:space="preserve"> the burden of</w:t>
      </w:r>
      <w:r w:rsidR="00740AE0">
        <w:t xml:space="preserve"> demonstrating to the court of such </w:t>
      </w:r>
      <w:r w:rsidR="00740AE0">
        <w:lastRenderedPageBreak/>
        <w:t xml:space="preserve">“exceptional circumstances”, persuasive and credible evidence must be put forward </w:t>
      </w:r>
      <w:r w:rsidR="00830005">
        <w:t xml:space="preserve">in order </w:t>
      </w:r>
      <w:r w:rsidR="00740AE0">
        <w:t>to establish this.</w:t>
      </w:r>
    </w:p>
    <w:p w14:paraId="5B19B43A" w14:textId="5187D77C" w:rsidR="007E036D" w:rsidRDefault="007E036D" w:rsidP="007E036D">
      <w:pPr>
        <w:pStyle w:val="ListParagraph"/>
        <w:spacing w:line="360" w:lineRule="auto"/>
        <w:ind w:left="0"/>
        <w:jc w:val="both"/>
      </w:pPr>
    </w:p>
    <w:p w14:paraId="3FA23B86" w14:textId="7C8751B2" w:rsidR="0036333C" w:rsidRDefault="00830005" w:rsidP="00014016">
      <w:pPr>
        <w:pStyle w:val="ListParagraph"/>
        <w:numPr>
          <w:ilvl w:val="0"/>
          <w:numId w:val="27"/>
        </w:numPr>
        <w:spacing w:line="360" w:lineRule="auto"/>
        <w:ind w:left="0" w:firstLine="0"/>
        <w:jc w:val="both"/>
      </w:pPr>
      <w:r>
        <w:t xml:space="preserve">In my judgment, a </w:t>
      </w:r>
      <w:r w:rsidR="00740AE0">
        <w:t xml:space="preserve">party who on the first day of the trial or at any </w:t>
      </w:r>
      <w:r w:rsidR="00D13067">
        <w:t xml:space="preserve">subsequent dates of the trial or at any </w:t>
      </w:r>
      <w:r w:rsidR="00740AE0">
        <w:t>of the “milestone dates” hearings</w:t>
      </w:r>
      <w:r w:rsidR="00D13067">
        <w:t xml:space="preserve"> </w:t>
      </w:r>
      <w:proofErr w:type="gramStart"/>
      <w:r w:rsidR="00D13067">
        <w:t>wishes</w:t>
      </w:r>
      <w:proofErr w:type="gramEnd"/>
      <w:r w:rsidR="00D13067">
        <w:t xml:space="preserve"> to rely on a “sick leave</w:t>
      </w:r>
      <w:r w:rsidR="000C0D3F">
        <w:t xml:space="preserve"> certificate</w:t>
      </w:r>
      <w:r w:rsidR="00D13067">
        <w:t xml:space="preserve">” to vacate or adjourn the trial, </w:t>
      </w:r>
      <w:r w:rsidR="000C0D3F">
        <w:t>cannot expect the court will accept the document at its face value.   He or his solicitors must be prepared to provide cogent and concrete evidence like medical notes and records or a detailed letter from his treating doctor</w:t>
      </w:r>
      <w:r w:rsidR="00AC4B9F">
        <w:t xml:space="preserve"> to show his physical </w:t>
      </w:r>
      <w:r w:rsidR="00DF157A">
        <w:t xml:space="preserve">or mental </w:t>
      </w:r>
      <w:r w:rsidR="00AC4B9F">
        <w:t>condition are serious enough to prevent</w:t>
      </w:r>
      <w:r>
        <w:t xml:space="preserve"> him from attending the hearing</w:t>
      </w:r>
      <w:r w:rsidR="00AC4B9F">
        <w:t xml:space="preserve">.  </w:t>
      </w:r>
      <w:r w:rsidR="004F14FB">
        <w:t>We all know that i</w:t>
      </w:r>
      <w:r w:rsidR="00AC4B9F">
        <w:t>n a</w:t>
      </w:r>
      <w:r w:rsidR="00DF157A">
        <w:t xml:space="preserve"> </w:t>
      </w:r>
      <w:r w:rsidR="004F14FB">
        <w:t>city like Hong Kong which</w:t>
      </w:r>
      <w:r w:rsidR="00DF157A">
        <w:t xml:space="preserve"> is renowned for its hardworking population and well </w:t>
      </w:r>
      <w:r>
        <w:t>esteemed</w:t>
      </w:r>
      <w:r w:rsidR="00DF157A">
        <w:t xml:space="preserve"> work ethics, a</w:t>
      </w:r>
      <w:r w:rsidR="004F14FB">
        <w:t xml:space="preserve"> common cold or influenza would not normally prevent a person to attend work.  I do not see how a similar condition like the “fever” alleged by the plaintiff (which is unsupported by any medical evidence) should entitle him to </w:t>
      </w:r>
      <w:r>
        <w:t xml:space="preserve">think that he can </w:t>
      </w:r>
      <w:r w:rsidR="0036333C">
        <w:t>excuse himself from attending the trial without leave of the court.</w:t>
      </w:r>
    </w:p>
    <w:p w14:paraId="50DD15C1" w14:textId="77777777" w:rsidR="0036333C" w:rsidRDefault="0036333C" w:rsidP="0036333C">
      <w:pPr>
        <w:pStyle w:val="ListParagraph"/>
      </w:pPr>
    </w:p>
    <w:p w14:paraId="728D78E8" w14:textId="4D3E4E89" w:rsidR="003E3F06" w:rsidRDefault="0036333C" w:rsidP="00014016">
      <w:pPr>
        <w:pStyle w:val="ListParagraph"/>
        <w:numPr>
          <w:ilvl w:val="0"/>
          <w:numId w:val="27"/>
        </w:numPr>
        <w:spacing w:line="360" w:lineRule="auto"/>
        <w:ind w:left="0" w:firstLine="0"/>
        <w:jc w:val="both"/>
      </w:pPr>
      <w:r>
        <w:t xml:space="preserve">Of course what is </w:t>
      </w:r>
      <w:r w:rsidR="004A6AA0">
        <w:t>extremely</w:t>
      </w:r>
      <w:r>
        <w:t xml:space="preserve"> </w:t>
      </w:r>
      <w:r w:rsidR="004A6AA0">
        <w:t>suspicious</w:t>
      </w:r>
      <w:r>
        <w:t xml:space="preserve"> of this case is that</w:t>
      </w:r>
      <w:r w:rsidR="004A6AA0">
        <w:t xml:space="preserve"> the plaintiff’s solicitors would very presumptuously and prematurely assume that the court would grant the adjournment of the trial just because their client, </w:t>
      </w:r>
      <w:proofErr w:type="spellStart"/>
      <w:r w:rsidR="004A6AA0">
        <w:t>ie</w:t>
      </w:r>
      <w:proofErr w:type="spellEnd"/>
      <w:r w:rsidR="004A6AA0">
        <w:t xml:space="preserve"> the plaintiff, had produced a copy </w:t>
      </w:r>
      <w:r w:rsidR="003E3F06">
        <w:t xml:space="preserve">of </w:t>
      </w:r>
      <w:r w:rsidR="004A6AA0">
        <w:t>a purported sick leave certificate to them more than 2 days prior to the trial</w:t>
      </w:r>
      <w:r w:rsidR="003E3F06">
        <w:t xml:space="preserve"> as they had sent a message to the freelance interpreter </w:t>
      </w:r>
      <w:r w:rsidR="004A6AA0">
        <w:t>in the early hours of Sunday, 14</w:t>
      </w:r>
      <w:r w:rsidR="003E3F06">
        <w:t xml:space="preserve"> August 2022</w:t>
      </w:r>
      <w:r w:rsidR="00830005">
        <w:t xml:space="preserve"> at 0349</w:t>
      </w:r>
      <w:r w:rsidR="003E3F06">
        <w:t xml:space="preserve"> </w:t>
      </w:r>
      <w:r w:rsidR="00F74344">
        <w:t xml:space="preserve">hours </w:t>
      </w:r>
      <w:r w:rsidR="003E3F06">
        <w:t>asking him of not to turn up at the trial.  In my judgment, this move shows that the plaintiff</w:t>
      </w:r>
      <w:r w:rsidR="00584544">
        <w:t xml:space="preserve"> </w:t>
      </w:r>
      <w:r w:rsidR="00F74344">
        <w:t>(and his solicitors)</w:t>
      </w:r>
      <w:r w:rsidR="003E3F06">
        <w:t xml:space="preserve"> had no intention to turn up to the trial on the first day as he could not have known whether his fever would continue 2 days later.  </w:t>
      </w:r>
    </w:p>
    <w:p w14:paraId="6EE7FA71" w14:textId="77777777" w:rsidR="003E3F06" w:rsidRDefault="003E3F06" w:rsidP="003E3F06">
      <w:pPr>
        <w:pStyle w:val="ListParagraph"/>
      </w:pPr>
    </w:p>
    <w:p w14:paraId="22402E3A" w14:textId="754C3375" w:rsidR="00D94658" w:rsidRDefault="003E3F06" w:rsidP="00830005">
      <w:pPr>
        <w:pStyle w:val="ListParagraph"/>
        <w:numPr>
          <w:ilvl w:val="0"/>
          <w:numId w:val="27"/>
        </w:numPr>
        <w:spacing w:line="360" w:lineRule="auto"/>
        <w:ind w:left="0" w:firstLine="0"/>
        <w:jc w:val="both"/>
      </w:pPr>
      <w:r>
        <w:lastRenderedPageBreak/>
        <w:t>I therefore would reject the plaintiff’s purported attempts to make use of the 2 Sick Leave Certificates as “evidence”</w:t>
      </w:r>
      <w:r w:rsidR="00D94658">
        <w:t xml:space="preserve"> to show that the plaintiff could not at</w:t>
      </w:r>
      <w:r w:rsidR="00830005">
        <w:t>tend the trial on the first day.</w:t>
      </w:r>
    </w:p>
    <w:p w14:paraId="42E95E87" w14:textId="77777777" w:rsidR="00142C73" w:rsidRDefault="00142C73" w:rsidP="00142C73">
      <w:pPr>
        <w:pStyle w:val="ListParagraph"/>
      </w:pPr>
    </w:p>
    <w:p w14:paraId="075EF795" w14:textId="77777777" w:rsidR="00142C73" w:rsidRDefault="00142C73" w:rsidP="00142C73">
      <w:pPr>
        <w:pStyle w:val="ListParagraph"/>
        <w:spacing w:line="360" w:lineRule="auto"/>
        <w:ind w:left="0"/>
        <w:jc w:val="both"/>
      </w:pPr>
    </w:p>
    <w:p w14:paraId="348584D9" w14:textId="618C5423" w:rsidR="004F14FB" w:rsidRPr="00D94658" w:rsidRDefault="00D94658" w:rsidP="00830005">
      <w:pPr>
        <w:pStyle w:val="ListParagraph"/>
        <w:numPr>
          <w:ilvl w:val="0"/>
          <w:numId w:val="31"/>
        </w:numPr>
        <w:spacing w:line="360" w:lineRule="auto"/>
        <w:ind w:left="720"/>
        <w:jc w:val="both"/>
        <w:rPr>
          <w:i/>
        </w:rPr>
      </w:pPr>
      <w:r w:rsidRPr="00D94658">
        <w:rPr>
          <w:i/>
        </w:rPr>
        <w:t xml:space="preserve">The plaintiff’s solicitors defiling the court’s direction in relation to the freelance interpreter’s attendance at trial  </w:t>
      </w:r>
      <w:r w:rsidR="003E3F06" w:rsidRPr="00D94658">
        <w:rPr>
          <w:i/>
        </w:rPr>
        <w:t xml:space="preserve">    </w:t>
      </w:r>
      <w:r w:rsidR="004A6AA0" w:rsidRPr="00D94658">
        <w:rPr>
          <w:i/>
        </w:rPr>
        <w:t xml:space="preserve">  </w:t>
      </w:r>
      <w:r w:rsidR="0036333C" w:rsidRPr="00D94658">
        <w:rPr>
          <w:i/>
        </w:rPr>
        <w:t xml:space="preserve"> </w:t>
      </w:r>
      <w:r w:rsidR="004F14FB" w:rsidRPr="00D94658">
        <w:rPr>
          <w:i/>
        </w:rPr>
        <w:t xml:space="preserve"> </w:t>
      </w:r>
    </w:p>
    <w:p w14:paraId="7158B7D3" w14:textId="77777777" w:rsidR="004F14FB" w:rsidRDefault="004F14FB" w:rsidP="004F14FB">
      <w:pPr>
        <w:pStyle w:val="ListParagraph"/>
      </w:pPr>
    </w:p>
    <w:p w14:paraId="29074168" w14:textId="7F4159A5" w:rsidR="00D94658" w:rsidRDefault="00D94658" w:rsidP="00014016">
      <w:pPr>
        <w:pStyle w:val="ListParagraph"/>
        <w:numPr>
          <w:ilvl w:val="0"/>
          <w:numId w:val="27"/>
        </w:numPr>
        <w:spacing w:line="360" w:lineRule="auto"/>
        <w:ind w:left="0" w:firstLine="0"/>
        <w:jc w:val="both"/>
      </w:pPr>
      <w:r>
        <w:t xml:space="preserve">I regard this as an extremely serious misconduct on the part of an officer of the court.  The plaintiff’s solicitors not only had ignored the repeated requests from the interpreters’ office to confirm the service of the </w:t>
      </w:r>
      <w:r w:rsidR="00C520B1">
        <w:t>freelance</w:t>
      </w:r>
      <w:r>
        <w:t xml:space="preserve"> Urdu interpreters (whi</w:t>
      </w:r>
      <w:r w:rsidR="00830005">
        <w:t>ch the plaintiff has to pay for</w:t>
      </w:r>
      <w:r>
        <w:t xml:space="preserve">), in a blatant defiance of the </w:t>
      </w:r>
      <w:r w:rsidR="00C520B1">
        <w:t>court’s</w:t>
      </w:r>
      <w:r>
        <w:t xml:space="preserve"> directions issued on </w:t>
      </w:r>
      <w:r w:rsidR="00830005">
        <w:t>11 August 2022</w:t>
      </w:r>
      <w:r>
        <w:t xml:space="preserve">, the </w:t>
      </w:r>
      <w:r w:rsidR="00C520B1">
        <w:t>plaintiff’s</w:t>
      </w:r>
      <w:r>
        <w:t xml:space="preserve"> solicitors would made a deliberate and </w:t>
      </w:r>
      <w:r w:rsidR="00C520B1">
        <w:t xml:space="preserve">conscious </w:t>
      </w:r>
      <w:r>
        <w:t>effort to ask the freelance interpreter</w:t>
      </w:r>
      <w:r w:rsidR="00C520B1">
        <w:t xml:space="preserve"> of</w:t>
      </w:r>
      <w:r>
        <w:t xml:space="preserve"> no</w:t>
      </w:r>
      <w:r w:rsidR="00C520B1">
        <w:t>t</w:t>
      </w:r>
      <w:r>
        <w:t xml:space="preserve"> to turn up in court in the fi</w:t>
      </w:r>
      <w:r w:rsidR="00C520B1">
        <w:t>r</w:t>
      </w:r>
      <w:r>
        <w:t>st day of tr</w:t>
      </w:r>
      <w:r w:rsidR="00830005">
        <w:t>ial</w:t>
      </w:r>
      <w:r>
        <w:t xml:space="preserve"> purportedly based </w:t>
      </w:r>
      <w:r w:rsidR="00C520B1">
        <w:t>solely</w:t>
      </w:r>
      <w:r>
        <w:t xml:space="preserve"> on the allegation from his client that he was not well.</w:t>
      </w:r>
    </w:p>
    <w:p w14:paraId="404277EE" w14:textId="77777777" w:rsidR="00D94658" w:rsidRDefault="00D94658" w:rsidP="00D94658">
      <w:pPr>
        <w:pStyle w:val="ListParagraph"/>
        <w:spacing w:line="360" w:lineRule="auto"/>
        <w:ind w:left="0"/>
        <w:jc w:val="both"/>
      </w:pPr>
    </w:p>
    <w:p w14:paraId="78EC73AB" w14:textId="6DDCDA64" w:rsidR="006B54AB" w:rsidRDefault="00CF441F" w:rsidP="00014016">
      <w:pPr>
        <w:pStyle w:val="ListParagraph"/>
        <w:numPr>
          <w:ilvl w:val="0"/>
          <w:numId w:val="27"/>
        </w:numPr>
        <w:spacing w:line="360" w:lineRule="auto"/>
        <w:ind w:left="0" w:firstLine="0"/>
        <w:jc w:val="both"/>
      </w:pPr>
      <w:r>
        <w:t xml:space="preserve">As I said to </w:t>
      </w:r>
      <w:proofErr w:type="spellStart"/>
      <w:r>
        <w:t>Mr</w:t>
      </w:r>
      <w:proofErr w:type="spellEnd"/>
      <w:r>
        <w:t xml:space="preserve"> Tam during the hearing, I regard this not only demonstrated a disrespectful and </w:t>
      </w:r>
      <w:r w:rsidR="00C520B1">
        <w:t>arrogant</w:t>
      </w:r>
      <w:r>
        <w:t xml:space="preserve"> attit</w:t>
      </w:r>
      <w:r w:rsidR="00C520B1">
        <w:t>ude</w:t>
      </w:r>
      <w:r>
        <w:t xml:space="preserve"> on the part of the </w:t>
      </w:r>
      <w:r w:rsidR="00C520B1">
        <w:t>plaintiff’s</w:t>
      </w:r>
      <w:r>
        <w:t xml:space="preserve"> </w:t>
      </w:r>
      <w:r w:rsidR="00C520B1">
        <w:t>solicitors</w:t>
      </w:r>
      <w:r>
        <w:t xml:space="preserve">, it </w:t>
      </w:r>
      <w:r w:rsidR="00C520B1">
        <w:t>borders</w:t>
      </w:r>
      <w:r>
        <w:t xml:space="preserve"> on a contempt </w:t>
      </w:r>
      <w:r w:rsidR="00830005">
        <w:t xml:space="preserve">of court </w:t>
      </w:r>
      <w:r>
        <w:t>as they had openly defiled the clear direction</w:t>
      </w:r>
      <w:r w:rsidR="00584544">
        <w:t>s</w:t>
      </w:r>
      <w:r>
        <w:t xml:space="preserve"> given by the court.  In my judgment, this is totally unacceptable </w:t>
      </w:r>
      <w:proofErr w:type="spellStart"/>
      <w:r w:rsidR="00C520B1">
        <w:t>behaviour</w:t>
      </w:r>
      <w:proofErr w:type="spellEnd"/>
      <w:r>
        <w:t xml:space="preserve"> on the part of a qualified soli</w:t>
      </w:r>
      <w:r w:rsidR="00C520B1">
        <w:t>cit</w:t>
      </w:r>
      <w:r>
        <w:t>or and on this ground alone the soli</w:t>
      </w:r>
      <w:r w:rsidR="00C520B1">
        <w:t>ci</w:t>
      </w:r>
      <w:r>
        <w:t>tor conc</w:t>
      </w:r>
      <w:r w:rsidR="00C520B1">
        <w:t>e</w:t>
      </w:r>
      <w:r>
        <w:t>r</w:t>
      </w:r>
      <w:r w:rsidR="00C520B1">
        <w:t>n</w:t>
      </w:r>
      <w:r>
        <w:t xml:space="preserve">ed should be made personally </w:t>
      </w:r>
      <w:r w:rsidR="00C520B1">
        <w:t>liable</w:t>
      </w:r>
      <w:r>
        <w:t xml:space="preserve"> for the </w:t>
      </w:r>
      <w:r w:rsidR="00C520B1">
        <w:t>aborted</w:t>
      </w:r>
      <w:r>
        <w:t xml:space="preserve"> trial as he knew very well that the trial would not be able to proceed on that day without an Urdu interpreter.</w:t>
      </w:r>
    </w:p>
    <w:p w14:paraId="55D3D859" w14:textId="6F33B0EA" w:rsidR="00142C73" w:rsidRDefault="00142C73">
      <w:pPr>
        <w:tabs>
          <w:tab w:val="clear" w:pos="1440"/>
          <w:tab w:val="clear" w:pos="4320"/>
          <w:tab w:val="clear" w:pos="9072"/>
        </w:tabs>
        <w:snapToGrid/>
      </w:pPr>
      <w:r>
        <w:br w:type="page"/>
      </w:r>
    </w:p>
    <w:p w14:paraId="4A74645A" w14:textId="36C5B0C7" w:rsidR="002A1101" w:rsidRPr="007E6CAA" w:rsidRDefault="00893F20" w:rsidP="002A1101">
      <w:pPr>
        <w:pStyle w:val="ListParagraph"/>
        <w:numPr>
          <w:ilvl w:val="0"/>
          <w:numId w:val="27"/>
        </w:numPr>
        <w:spacing w:line="360" w:lineRule="auto"/>
        <w:ind w:left="0" w:firstLine="0"/>
        <w:jc w:val="both"/>
      </w:pPr>
      <w:r>
        <w:lastRenderedPageBreak/>
        <w:t xml:space="preserve">For the reasons stated above, I made the decision </w:t>
      </w:r>
      <w:r w:rsidR="00F74344">
        <w:t xml:space="preserve">which I did </w:t>
      </w:r>
      <w:r>
        <w:t>at the hearing on 15 August 2022.</w:t>
      </w:r>
    </w:p>
    <w:p w14:paraId="174B961C" w14:textId="4BB8EA2F" w:rsidR="006B54AB" w:rsidRDefault="006B54AB" w:rsidP="002A1101">
      <w:pPr>
        <w:tabs>
          <w:tab w:val="clear" w:pos="4320"/>
          <w:tab w:val="clear" w:pos="9072"/>
        </w:tabs>
        <w:spacing w:line="360" w:lineRule="auto"/>
        <w:ind w:right="-720"/>
        <w:jc w:val="both"/>
        <w:rPr>
          <w:szCs w:val="28"/>
        </w:rPr>
      </w:pPr>
    </w:p>
    <w:p w14:paraId="0FFCDC6D" w14:textId="49B9EF08" w:rsidR="006B54AB" w:rsidRDefault="006B54AB" w:rsidP="002A1101">
      <w:pPr>
        <w:tabs>
          <w:tab w:val="clear" w:pos="4320"/>
          <w:tab w:val="clear" w:pos="9072"/>
        </w:tabs>
        <w:spacing w:line="360" w:lineRule="auto"/>
        <w:ind w:right="-720"/>
        <w:jc w:val="both"/>
        <w:rPr>
          <w:szCs w:val="28"/>
        </w:rPr>
      </w:pPr>
    </w:p>
    <w:p w14:paraId="5948D6FD" w14:textId="77777777" w:rsidR="002A1101" w:rsidRPr="007E6CAA" w:rsidRDefault="002A1101" w:rsidP="002A1101">
      <w:pPr>
        <w:tabs>
          <w:tab w:val="clear" w:pos="4320"/>
          <w:tab w:val="clear" w:pos="9072"/>
          <w:tab w:val="center" w:pos="6480"/>
        </w:tabs>
        <w:ind w:right="-720"/>
        <w:jc w:val="both"/>
        <w:rPr>
          <w:iCs/>
          <w:szCs w:val="28"/>
        </w:rPr>
      </w:pPr>
      <w:r w:rsidRPr="007E6CAA">
        <w:rPr>
          <w:iCs/>
          <w:szCs w:val="28"/>
        </w:rPr>
        <w:tab/>
      </w:r>
      <w:r w:rsidRPr="007E6CAA">
        <w:rPr>
          <w:iCs/>
          <w:szCs w:val="28"/>
        </w:rPr>
        <w:tab/>
      </w:r>
      <w:proofErr w:type="gramStart"/>
      <w:r w:rsidRPr="007E6CAA">
        <w:rPr>
          <w:iCs/>
          <w:szCs w:val="28"/>
        </w:rPr>
        <w:t>( Andrew</w:t>
      </w:r>
      <w:proofErr w:type="gramEnd"/>
      <w:r w:rsidRPr="007E6CAA">
        <w:rPr>
          <w:iCs/>
          <w:szCs w:val="28"/>
        </w:rPr>
        <w:t xml:space="preserve"> SY Li )</w:t>
      </w:r>
    </w:p>
    <w:p w14:paraId="5A6C7CCD" w14:textId="77777777" w:rsidR="002A1101" w:rsidRPr="007E6CAA" w:rsidRDefault="002A1101" w:rsidP="002A1101">
      <w:pPr>
        <w:tabs>
          <w:tab w:val="clear" w:pos="4320"/>
          <w:tab w:val="clear" w:pos="9072"/>
          <w:tab w:val="center" w:pos="6480"/>
        </w:tabs>
        <w:ind w:right="-720"/>
        <w:jc w:val="both"/>
        <w:rPr>
          <w:szCs w:val="28"/>
          <w:lang w:eastAsia="zh-HK"/>
        </w:rPr>
      </w:pPr>
      <w:r w:rsidRPr="007E6CAA">
        <w:rPr>
          <w:iCs/>
          <w:szCs w:val="28"/>
        </w:rPr>
        <w:tab/>
      </w:r>
      <w:r w:rsidRPr="007E6CAA">
        <w:rPr>
          <w:iCs/>
          <w:szCs w:val="28"/>
        </w:rPr>
        <w:tab/>
        <w:t>District Judge</w:t>
      </w:r>
    </w:p>
    <w:p w14:paraId="10E9DFD8" w14:textId="5308523A" w:rsidR="002A1101" w:rsidRPr="007E6CAA" w:rsidRDefault="002A1101" w:rsidP="002A1101">
      <w:pPr>
        <w:ind w:right="-720"/>
        <w:rPr>
          <w:szCs w:val="28"/>
          <w:lang w:val="en-GB"/>
        </w:rPr>
      </w:pPr>
    </w:p>
    <w:p w14:paraId="773D16F7" w14:textId="184DFE6F" w:rsidR="002A1101" w:rsidRPr="007E6CAA" w:rsidRDefault="002A1101" w:rsidP="002A1101">
      <w:pPr>
        <w:ind w:right="-720"/>
        <w:rPr>
          <w:szCs w:val="28"/>
          <w:lang w:val="en-GB"/>
        </w:rPr>
      </w:pPr>
      <w:r w:rsidRPr="007E6CAA">
        <w:rPr>
          <w:szCs w:val="28"/>
          <w:lang w:val="en-GB"/>
        </w:rPr>
        <w:t xml:space="preserve">Mr Oscar Tam, </w:t>
      </w:r>
      <w:r w:rsidR="004D26A9" w:rsidRPr="007E6CAA">
        <w:rPr>
          <w:szCs w:val="28"/>
          <w:lang w:val="en-GB"/>
        </w:rPr>
        <w:t xml:space="preserve">instructed by </w:t>
      </w:r>
      <w:proofErr w:type="spellStart"/>
      <w:r w:rsidRPr="007E6CAA">
        <w:rPr>
          <w:szCs w:val="28"/>
          <w:lang w:val="en-GB"/>
        </w:rPr>
        <w:t>Mohnani</w:t>
      </w:r>
      <w:proofErr w:type="spellEnd"/>
      <w:r w:rsidRPr="007E6CAA">
        <w:rPr>
          <w:szCs w:val="28"/>
          <w:lang w:val="en-GB"/>
        </w:rPr>
        <w:t xml:space="preserve"> &amp; Associates, for the plaintiff</w:t>
      </w:r>
    </w:p>
    <w:p w14:paraId="7DA6F617" w14:textId="77777777" w:rsidR="002A1101" w:rsidRPr="007E6CAA" w:rsidRDefault="002A1101" w:rsidP="002A1101">
      <w:pPr>
        <w:ind w:right="-720"/>
        <w:rPr>
          <w:szCs w:val="28"/>
          <w:lang w:val="en-GB"/>
        </w:rPr>
      </w:pPr>
    </w:p>
    <w:p w14:paraId="5F21D99C" w14:textId="1E65A505" w:rsidR="009464D0" w:rsidRPr="007E6CAA" w:rsidRDefault="002A1101" w:rsidP="00142C73">
      <w:pPr>
        <w:ind w:right="-720"/>
        <w:rPr>
          <w:szCs w:val="28"/>
          <w:lang w:val="en-GB"/>
        </w:rPr>
      </w:pPr>
      <w:r w:rsidRPr="007E6CAA">
        <w:rPr>
          <w:szCs w:val="28"/>
          <w:lang w:val="en-GB"/>
        </w:rPr>
        <w:t xml:space="preserve">Ms Ann </w:t>
      </w:r>
      <w:proofErr w:type="spellStart"/>
      <w:r w:rsidRPr="007E6CAA">
        <w:rPr>
          <w:szCs w:val="28"/>
          <w:lang w:val="en-GB"/>
        </w:rPr>
        <w:t>Lui</w:t>
      </w:r>
      <w:proofErr w:type="spellEnd"/>
      <w:r w:rsidRPr="007E6CAA">
        <w:rPr>
          <w:szCs w:val="28"/>
          <w:lang w:val="en-GB"/>
        </w:rPr>
        <w:t xml:space="preserve"> leading Mr Raymond Tsang, instructed by Hastings &amp; Co, for the defendant</w:t>
      </w:r>
    </w:p>
    <w:sectPr w:rsidR="009464D0" w:rsidRPr="007E6CAA" w:rsidSect="00435CF0">
      <w:headerReference w:type="default" r:id="rId12"/>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46955" w14:textId="77777777" w:rsidR="00AB601F" w:rsidRDefault="00AB601F">
      <w:r>
        <w:separator/>
      </w:r>
    </w:p>
  </w:endnote>
  <w:endnote w:type="continuationSeparator" w:id="0">
    <w:p w14:paraId="5EE6908E" w14:textId="77777777" w:rsidR="00AB601F" w:rsidRDefault="00AB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3C6D1" w14:textId="77777777" w:rsidR="00AB601F" w:rsidRDefault="00AB60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0F1C9C" w14:textId="77777777" w:rsidR="00AB601F" w:rsidRDefault="00AB6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5339D" w14:textId="77777777" w:rsidR="00AB601F" w:rsidRDefault="00AB601F">
    <w:pPr>
      <w:pStyle w:val="Footer"/>
      <w:framePr w:wrap="around" w:vAnchor="text" w:hAnchor="margin" w:xAlign="right" w:y="1"/>
      <w:rPr>
        <w:rStyle w:val="PageNumber"/>
      </w:rPr>
    </w:pPr>
  </w:p>
  <w:p w14:paraId="1479C423" w14:textId="77777777" w:rsidR="00AB601F" w:rsidRDefault="00AB60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5FBAD" w14:textId="77777777" w:rsidR="00AB601F" w:rsidRDefault="00AB601F">
      <w:r>
        <w:separator/>
      </w:r>
    </w:p>
  </w:footnote>
  <w:footnote w:type="continuationSeparator" w:id="0">
    <w:p w14:paraId="232FC8F8" w14:textId="77777777" w:rsidR="00AB601F" w:rsidRDefault="00AB601F">
      <w:r>
        <w:continuationSeparator/>
      </w:r>
    </w:p>
  </w:footnote>
  <w:footnote w:id="1">
    <w:p w14:paraId="3A6834B9" w14:textId="43D7248D" w:rsidR="00AB601F" w:rsidRPr="00530F42" w:rsidRDefault="00AB601F" w:rsidP="002979A1">
      <w:pPr>
        <w:pStyle w:val="FootnoteText"/>
        <w:jc w:val="both"/>
        <w:rPr>
          <w:rFonts w:ascii="Times New Roman" w:hAnsi="Times New Roman"/>
          <w:sz w:val="20"/>
          <w:szCs w:val="20"/>
          <w:lang w:val="en-US"/>
        </w:rPr>
      </w:pPr>
      <w:r w:rsidRPr="00A071F8">
        <w:rPr>
          <w:rStyle w:val="FootnoteReference"/>
          <w:rFonts w:ascii="Times New Roman" w:hAnsi="Times New Roman"/>
          <w:sz w:val="20"/>
          <w:szCs w:val="20"/>
        </w:rPr>
        <w:footnoteRef/>
      </w:r>
      <w:r w:rsidRPr="00A071F8">
        <w:rPr>
          <w:rFonts w:ascii="Times New Roman" w:hAnsi="Times New Roman"/>
          <w:sz w:val="20"/>
          <w:szCs w:val="20"/>
        </w:rPr>
        <w:t xml:space="preserve"> </w:t>
      </w:r>
      <w:r w:rsidRPr="00A071F8">
        <w:rPr>
          <w:rFonts w:ascii="Times New Roman" w:hAnsi="Times New Roman"/>
          <w:sz w:val="20"/>
          <w:szCs w:val="20"/>
          <w:lang w:val="en-US"/>
        </w:rPr>
        <w:t>As to how the plaintiff was able to obtain such a sick leave certificate on 15 August 2022 before the commencement of trial at 9:30 am, it has not been explained by the plaintiff’s couns</w:t>
      </w:r>
      <w:r>
        <w:rPr>
          <w:rFonts w:ascii="Times New Roman" w:hAnsi="Times New Roman"/>
          <w:sz w:val="20"/>
          <w:szCs w:val="20"/>
          <w:lang w:val="en-US"/>
        </w:rPr>
        <w:t>el or solicitors at the trial. Hence, i</w:t>
      </w:r>
      <w:r w:rsidRPr="00A071F8">
        <w:rPr>
          <w:rFonts w:ascii="Times New Roman" w:hAnsi="Times New Roman"/>
          <w:sz w:val="20"/>
          <w:szCs w:val="20"/>
          <w:lang w:val="en-US"/>
        </w:rPr>
        <w:t xml:space="preserve">t is very doubtful if the certificate is genuine at all.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4350D" w14:textId="77777777" w:rsidR="00AB601F" w:rsidRDefault="00AB601F">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C357528" wp14:editId="59DC6342">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00961" w14:textId="77777777" w:rsidR="00AB601F" w:rsidRDefault="00AB601F">
                          <w:pPr>
                            <w:rPr>
                              <w:b/>
                              <w:sz w:val="20"/>
                            </w:rPr>
                          </w:pPr>
                          <w:r>
                            <w:rPr>
                              <w:rFonts w:hint="eastAsia"/>
                              <w:b/>
                              <w:sz w:val="20"/>
                            </w:rPr>
                            <w:t>A</w:t>
                          </w:r>
                        </w:p>
                        <w:p w14:paraId="25749E6A" w14:textId="77777777" w:rsidR="00AB601F" w:rsidRDefault="00AB601F">
                          <w:pPr>
                            <w:rPr>
                              <w:b/>
                              <w:sz w:val="10"/>
                            </w:rPr>
                          </w:pPr>
                        </w:p>
                        <w:p w14:paraId="05EE09A0" w14:textId="77777777" w:rsidR="00AB601F" w:rsidRDefault="00AB601F">
                          <w:pPr>
                            <w:rPr>
                              <w:b/>
                              <w:sz w:val="16"/>
                            </w:rPr>
                          </w:pPr>
                        </w:p>
                        <w:p w14:paraId="17F3ECAF" w14:textId="77777777" w:rsidR="00AB601F" w:rsidRDefault="00AB601F">
                          <w:pPr>
                            <w:rPr>
                              <w:b/>
                              <w:sz w:val="16"/>
                            </w:rPr>
                          </w:pPr>
                        </w:p>
                        <w:p w14:paraId="03CBB9D7" w14:textId="77777777" w:rsidR="00AB601F" w:rsidRDefault="00AB601F">
                          <w:pPr>
                            <w:rPr>
                              <w:b/>
                              <w:sz w:val="20"/>
                            </w:rPr>
                          </w:pPr>
                          <w:r>
                            <w:rPr>
                              <w:rFonts w:hint="eastAsia"/>
                              <w:b/>
                              <w:sz w:val="20"/>
                            </w:rPr>
                            <w:t>B</w:t>
                          </w:r>
                        </w:p>
                        <w:p w14:paraId="39A50C6D" w14:textId="77777777" w:rsidR="00AB601F" w:rsidRDefault="00AB601F">
                          <w:pPr>
                            <w:rPr>
                              <w:b/>
                              <w:sz w:val="10"/>
                            </w:rPr>
                          </w:pPr>
                        </w:p>
                        <w:p w14:paraId="0BDA8898" w14:textId="77777777" w:rsidR="00AB601F" w:rsidRDefault="00AB601F">
                          <w:pPr>
                            <w:rPr>
                              <w:b/>
                              <w:sz w:val="16"/>
                            </w:rPr>
                          </w:pPr>
                        </w:p>
                        <w:p w14:paraId="59B6DE46" w14:textId="77777777" w:rsidR="00AB601F" w:rsidRDefault="00AB601F">
                          <w:pPr>
                            <w:rPr>
                              <w:b/>
                              <w:sz w:val="16"/>
                            </w:rPr>
                          </w:pPr>
                        </w:p>
                        <w:p w14:paraId="5779FFF7" w14:textId="77777777" w:rsidR="00AB601F" w:rsidRDefault="00AB601F">
                          <w:pPr>
                            <w:rPr>
                              <w:b/>
                              <w:sz w:val="16"/>
                            </w:rPr>
                          </w:pPr>
                          <w:r>
                            <w:rPr>
                              <w:rFonts w:hint="eastAsia"/>
                              <w:b/>
                              <w:sz w:val="20"/>
                            </w:rPr>
                            <w:t>C</w:t>
                          </w:r>
                        </w:p>
                        <w:p w14:paraId="7E5D8D14" w14:textId="77777777" w:rsidR="00AB601F" w:rsidRDefault="00AB601F">
                          <w:pPr>
                            <w:rPr>
                              <w:b/>
                              <w:sz w:val="10"/>
                            </w:rPr>
                          </w:pPr>
                        </w:p>
                        <w:p w14:paraId="65FA3D1D" w14:textId="77777777" w:rsidR="00AB601F" w:rsidRDefault="00AB601F">
                          <w:pPr>
                            <w:rPr>
                              <w:b/>
                              <w:sz w:val="16"/>
                            </w:rPr>
                          </w:pPr>
                        </w:p>
                        <w:p w14:paraId="4C075D52" w14:textId="77777777" w:rsidR="00AB601F" w:rsidRDefault="00AB601F">
                          <w:pPr>
                            <w:rPr>
                              <w:b/>
                              <w:sz w:val="16"/>
                            </w:rPr>
                          </w:pPr>
                        </w:p>
                        <w:p w14:paraId="5194002F" w14:textId="77777777" w:rsidR="00AB601F" w:rsidRDefault="00AB601F">
                          <w:pPr>
                            <w:pStyle w:val="Heading2"/>
                            <w:rPr>
                              <w:sz w:val="16"/>
                            </w:rPr>
                          </w:pPr>
                          <w:r>
                            <w:rPr>
                              <w:rFonts w:hint="eastAsia"/>
                            </w:rPr>
                            <w:t>D</w:t>
                          </w:r>
                        </w:p>
                        <w:p w14:paraId="35D7EC68" w14:textId="77777777" w:rsidR="00AB601F" w:rsidRDefault="00AB601F">
                          <w:pPr>
                            <w:rPr>
                              <w:b/>
                              <w:sz w:val="10"/>
                            </w:rPr>
                          </w:pPr>
                        </w:p>
                        <w:p w14:paraId="379529BF" w14:textId="77777777" w:rsidR="00AB601F" w:rsidRDefault="00AB601F">
                          <w:pPr>
                            <w:rPr>
                              <w:b/>
                              <w:sz w:val="16"/>
                            </w:rPr>
                          </w:pPr>
                        </w:p>
                        <w:p w14:paraId="706F67AA" w14:textId="77777777" w:rsidR="00AB601F" w:rsidRDefault="00AB601F">
                          <w:pPr>
                            <w:rPr>
                              <w:b/>
                              <w:sz w:val="16"/>
                            </w:rPr>
                          </w:pPr>
                        </w:p>
                        <w:p w14:paraId="7CE8D872" w14:textId="77777777" w:rsidR="00AB601F" w:rsidRDefault="00AB601F">
                          <w:pPr>
                            <w:rPr>
                              <w:b/>
                              <w:sz w:val="16"/>
                            </w:rPr>
                          </w:pPr>
                          <w:r>
                            <w:rPr>
                              <w:rFonts w:hint="eastAsia"/>
                              <w:b/>
                              <w:sz w:val="20"/>
                            </w:rPr>
                            <w:t>E</w:t>
                          </w:r>
                        </w:p>
                        <w:p w14:paraId="0BC478A4" w14:textId="77777777" w:rsidR="00AB601F" w:rsidRDefault="00AB601F">
                          <w:pPr>
                            <w:rPr>
                              <w:b/>
                              <w:sz w:val="10"/>
                            </w:rPr>
                          </w:pPr>
                        </w:p>
                        <w:p w14:paraId="0B54DC5C" w14:textId="77777777" w:rsidR="00AB601F" w:rsidRDefault="00AB601F">
                          <w:pPr>
                            <w:rPr>
                              <w:b/>
                              <w:sz w:val="16"/>
                            </w:rPr>
                          </w:pPr>
                        </w:p>
                        <w:p w14:paraId="5196726A" w14:textId="77777777" w:rsidR="00AB601F" w:rsidRDefault="00AB601F">
                          <w:pPr>
                            <w:rPr>
                              <w:b/>
                              <w:sz w:val="16"/>
                            </w:rPr>
                          </w:pPr>
                        </w:p>
                        <w:p w14:paraId="13B020CE" w14:textId="77777777" w:rsidR="00AB601F" w:rsidRDefault="00AB601F">
                          <w:pPr>
                            <w:rPr>
                              <w:b/>
                              <w:sz w:val="20"/>
                            </w:rPr>
                          </w:pPr>
                          <w:r>
                            <w:rPr>
                              <w:rFonts w:hint="eastAsia"/>
                              <w:b/>
                              <w:sz w:val="20"/>
                            </w:rPr>
                            <w:t>F</w:t>
                          </w:r>
                        </w:p>
                        <w:p w14:paraId="66E73F92" w14:textId="77777777" w:rsidR="00AB601F" w:rsidRDefault="00AB601F">
                          <w:pPr>
                            <w:rPr>
                              <w:b/>
                              <w:sz w:val="10"/>
                            </w:rPr>
                          </w:pPr>
                        </w:p>
                        <w:p w14:paraId="507EC1D8" w14:textId="77777777" w:rsidR="00AB601F" w:rsidRDefault="00AB601F">
                          <w:pPr>
                            <w:rPr>
                              <w:b/>
                              <w:sz w:val="16"/>
                            </w:rPr>
                          </w:pPr>
                        </w:p>
                        <w:p w14:paraId="29DF5456" w14:textId="77777777" w:rsidR="00AB601F" w:rsidRDefault="00AB601F">
                          <w:pPr>
                            <w:rPr>
                              <w:b/>
                              <w:sz w:val="16"/>
                            </w:rPr>
                          </w:pPr>
                        </w:p>
                        <w:p w14:paraId="77B32B0D" w14:textId="77777777" w:rsidR="00AB601F" w:rsidRDefault="00AB601F">
                          <w:pPr>
                            <w:rPr>
                              <w:b/>
                              <w:sz w:val="16"/>
                            </w:rPr>
                          </w:pPr>
                          <w:r>
                            <w:rPr>
                              <w:rFonts w:hint="eastAsia"/>
                              <w:b/>
                              <w:sz w:val="20"/>
                            </w:rPr>
                            <w:t>G</w:t>
                          </w:r>
                        </w:p>
                        <w:p w14:paraId="2F877A53" w14:textId="77777777" w:rsidR="00AB601F" w:rsidRDefault="00AB601F">
                          <w:pPr>
                            <w:rPr>
                              <w:b/>
                              <w:sz w:val="10"/>
                            </w:rPr>
                          </w:pPr>
                        </w:p>
                        <w:p w14:paraId="7B6C8B81" w14:textId="77777777" w:rsidR="00AB601F" w:rsidRDefault="00AB601F">
                          <w:pPr>
                            <w:rPr>
                              <w:b/>
                              <w:sz w:val="16"/>
                            </w:rPr>
                          </w:pPr>
                        </w:p>
                        <w:p w14:paraId="0E30CD66" w14:textId="77777777" w:rsidR="00AB601F" w:rsidRDefault="00AB601F">
                          <w:pPr>
                            <w:rPr>
                              <w:b/>
                              <w:sz w:val="16"/>
                            </w:rPr>
                          </w:pPr>
                        </w:p>
                        <w:p w14:paraId="01448D83" w14:textId="77777777" w:rsidR="00AB601F" w:rsidRDefault="00AB601F">
                          <w:pPr>
                            <w:rPr>
                              <w:b/>
                              <w:sz w:val="16"/>
                            </w:rPr>
                          </w:pPr>
                          <w:r>
                            <w:rPr>
                              <w:rFonts w:hint="eastAsia"/>
                              <w:b/>
                              <w:sz w:val="20"/>
                            </w:rPr>
                            <w:t>H</w:t>
                          </w:r>
                        </w:p>
                        <w:p w14:paraId="3DF58AB2" w14:textId="77777777" w:rsidR="00AB601F" w:rsidRDefault="00AB601F">
                          <w:pPr>
                            <w:rPr>
                              <w:b/>
                              <w:sz w:val="10"/>
                            </w:rPr>
                          </w:pPr>
                        </w:p>
                        <w:p w14:paraId="0FD699AC" w14:textId="77777777" w:rsidR="00AB601F" w:rsidRDefault="00AB601F">
                          <w:pPr>
                            <w:rPr>
                              <w:b/>
                              <w:sz w:val="16"/>
                            </w:rPr>
                          </w:pPr>
                        </w:p>
                        <w:p w14:paraId="36D2139B" w14:textId="77777777" w:rsidR="00AB601F" w:rsidRDefault="00AB601F">
                          <w:pPr>
                            <w:rPr>
                              <w:b/>
                              <w:sz w:val="16"/>
                            </w:rPr>
                          </w:pPr>
                        </w:p>
                        <w:p w14:paraId="3446FD06" w14:textId="77777777" w:rsidR="00AB601F" w:rsidRDefault="00AB601F">
                          <w:pPr>
                            <w:rPr>
                              <w:b/>
                              <w:sz w:val="16"/>
                            </w:rPr>
                          </w:pPr>
                          <w:r>
                            <w:rPr>
                              <w:rFonts w:hint="eastAsia"/>
                              <w:b/>
                              <w:sz w:val="20"/>
                            </w:rPr>
                            <w:t>I</w:t>
                          </w:r>
                        </w:p>
                        <w:p w14:paraId="22658F3F" w14:textId="77777777" w:rsidR="00AB601F" w:rsidRDefault="00AB601F">
                          <w:pPr>
                            <w:rPr>
                              <w:b/>
                              <w:sz w:val="10"/>
                            </w:rPr>
                          </w:pPr>
                        </w:p>
                        <w:p w14:paraId="2D3522FA" w14:textId="77777777" w:rsidR="00AB601F" w:rsidRDefault="00AB601F">
                          <w:pPr>
                            <w:rPr>
                              <w:b/>
                              <w:sz w:val="16"/>
                            </w:rPr>
                          </w:pPr>
                        </w:p>
                        <w:p w14:paraId="6A8BA869" w14:textId="77777777" w:rsidR="00AB601F" w:rsidRDefault="00AB601F">
                          <w:pPr>
                            <w:rPr>
                              <w:b/>
                              <w:sz w:val="16"/>
                            </w:rPr>
                          </w:pPr>
                        </w:p>
                        <w:p w14:paraId="0AC8AAF3" w14:textId="77777777" w:rsidR="00AB601F" w:rsidRDefault="00AB601F">
                          <w:pPr>
                            <w:rPr>
                              <w:b/>
                              <w:sz w:val="16"/>
                            </w:rPr>
                          </w:pPr>
                          <w:r>
                            <w:rPr>
                              <w:rFonts w:hint="eastAsia"/>
                              <w:b/>
                              <w:sz w:val="20"/>
                            </w:rPr>
                            <w:t>J</w:t>
                          </w:r>
                        </w:p>
                        <w:p w14:paraId="4F52E7D8" w14:textId="77777777" w:rsidR="00AB601F" w:rsidRDefault="00AB601F">
                          <w:pPr>
                            <w:rPr>
                              <w:b/>
                              <w:sz w:val="10"/>
                            </w:rPr>
                          </w:pPr>
                        </w:p>
                        <w:p w14:paraId="3A9532D2" w14:textId="77777777" w:rsidR="00AB601F" w:rsidRDefault="00AB601F">
                          <w:pPr>
                            <w:rPr>
                              <w:b/>
                              <w:sz w:val="16"/>
                            </w:rPr>
                          </w:pPr>
                        </w:p>
                        <w:p w14:paraId="08CB649B" w14:textId="77777777" w:rsidR="00AB601F" w:rsidRDefault="00AB601F">
                          <w:pPr>
                            <w:rPr>
                              <w:b/>
                              <w:sz w:val="16"/>
                            </w:rPr>
                          </w:pPr>
                        </w:p>
                        <w:p w14:paraId="7DDF3844" w14:textId="77777777" w:rsidR="00AB601F" w:rsidRDefault="00AB601F">
                          <w:pPr>
                            <w:rPr>
                              <w:b/>
                              <w:sz w:val="16"/>
                            </w:rPr>
                          </w:pPr>
                          <w:r>
                            <w:rPr>
                              <w:rFonts w:hint="eastAsia"/>
                              <w:b/>
                              <w:sz w:val="20"/>
                            </w:rPr>
                            <w:t>K</w:t>
                          </w:r>
                        </w:p>
                        <w:p w14:paraId="777E7E1D" w14:textId="77777777" w:rsidR="00AB601F" w:rsidRDefault="00AB601F">
                          <w:pPr>
                            <w:rPr>
                              <w:b/>
                              <w:sz w:val="10"/>
                            </w:rPr>
                          </w:pPr>
                        </w:p>
                        <w:p w14:paraId="4AB910A7" w14:textId="77777777" w:rsidR="00AB601F" w:rsidRDefault="00AB601F">
                          <w:pPr>
                            <w:rPr>
                              <w:b/>
                              <w:sz w:val="16"/>
                            </w:rPr>
                          </w:pPr>
                        </w:p>
                        <w:p w14:paraId="38C0A2B9" w14:textId="77777777" w:rsidR="00AB601F" w:rsidRDefault="00AB601F">
                          <w:pPr>
                            <w:rPr>
                              <w:b/>
                              <w:sz w:val="16"/>
                            </w:rPr>
                          </w:pPr>
                        </w:p>
                        <w:p w14:paraId="512F54B2" w14:textId="77777777" w:rsidR="00AB601F" w:rsidRDefault="00AB601F">
                          <w:pPr>
                            <w:rPr>
                              <w:b/>
                              <w:sz w:val="16"/>
                            </w:rPr>
                          </w:pPr>
                          <w:r>
                            <w:rPr>
                              <w:rFonts w:hint="eastAsia"/>
                              <w:b/>
                              <w:sz w:val="20"/>
                            </w:rPr>
                            <w:t>L</w:t>
                          </w:r>
                        </w:p>
                        <w:p w14:paraId="1FD10110" w14:textId="77777777" w:rsidR="00AB601F" w:rsidRDefault="00AB601F">
                          <w:pPr>
                            <w:rPr>
                              <w:b/>
                              <w:sz w:val="10"/>
                            </w:rPr>
                          </w:pPr>
                        </w:p>
                        <w:p w14:paraId="302298D5" w14:textId="77777777" w:rsidR="00AB601F" w:rsidRDefault="00AB601F">
                          <w:pPr>
                            <w:rPr>
                              <w:b/>
                              <w:sz w:val="16"/>
                            </w:rPr>
                          </w:pPr>
                        </w:p>
                        <w:p w14:paraId="3A4DEAF0" w14:textId="77777777" w:rsidR="00AB601F" w:rsidRDefault="00AB601F">
                          <w:pPr>
                            <w:rPr>
                              <w:b/>
                              <w:sz w:val="16"/>
                            </w:rPr>
                          </w:pPr>
                        </w:p>
                        <w:p w14:paraId="5A3ABE92" w14:textId="77777777" w:rsidR="00AB601F" w:rsidRDefault="00AB601F">
                          <w:pPr>
                            <w:rPr>
                              <w:b/>
                              <w:sz w:val="16"/>
                            </w:rPr>
                          </w:pPr>
                          <w:r>
                            <w:rPr>
                              <w:rFonts w:hint="eastAsia"/>
                              <w:b/>
                              <w:sz w:val="20"/>
                            </w:rPr>
                            <w:t>M</w:t>
                          </w:r>
                        </w:p>
                        <w:p w14:paraId="1AADC886" w14:textId="77777777" w:rsidR="00AB601F" w:rsidRDefault="00AB601F">
                          <w:pPr>
                            <w:rPr>
                              <w:b/>
                              <w:sz w:val="10"/>
                            </w:rPr>
                          </w:pPr>
                        </w:p>
                        <w:p w14:paraId="17F27C39" w14:textId="77777777" w:rsidR="00AB601F" w:rsidRDefault="00AB601F">
                          <w:pPr>
                            <w:rPr>
                              <w:b/>
                              <w:sz w:val="16"/>
                            </w:rPr>
                          </w:pPr>
                        </w:p>
                        <w:p w14:paraId="4C944B62" w14:textId="77777777" w:rsidR="00AB601F" w:rsidRDefault="00AB601F">
                          <w:pPr>
                            <w:rPr>
                              <w:b/>
                              <w:sz w:val="16"/>
                            </w:rPr>
                          </w:pPr>
                        </w:p>
                        <w:p w14:paraId="701CBCAD" w14:textId="77777777" w:rsidR="00AB601F" w:rsidRDefault="00AB601F">
                          <w:pPr>
                            <w:rPr>
                              <w:b/>
                              <w:sz w:val="16"/>
                            </w:rPr>
                          </w:pPr>
                          <w:r>
                            <w:rPr>
                              <w:rFonts w:hint="eastAsia"/>
                              <w:b/>
                              <w:sz w:val="20"/>
                            </w:rPr>
                            <w:t>N</w:t>
                          </w:r>
                        </w:p>
                        <w:p w14:paraId="197F1D08" w14:textId="77777777" w:rsidR="00AB601F" w:rsidRDefault="00AB601F">
                          <w:pPr>
                            <w:rPr>
                              <w:b/>
                              <w:sz w:val="10"/>
                            </w:rPr>
                          </w:pPr>
                        </w:p>
                        <w:p w14:paraId="3C8969D6" w14:textId="77777777" w:rsidR="00AB601F" w:rsidRDefault="00AB601F">
                          <w:pPr>
                            <w:rPr>
                              <w:b/>
                              <w:sz w:val="16"/>
                            </w:rPr>
                          </w:pPr>
                        </w:p>
                        <w:p w14:paraId="7EAE1DD7" w14:textId="77777777" w:rsidR="00AB601F" w:rsidRDefault="00AB601F">
                          <w:pPr>
                            <w:rPr>
                              <w:b/>
                              <w:sz w:val="16"/>
                            </w:rPr>
                          </w:pPr>
                        </w:p>
                        <w:p w14:paraId="78BBBEE8" w14:textId="77777777" w:rsidR="00AB601F" w:rsidRDefault="00AB601F">
                          <w:pPr>
                            <w:rPr>
                              <w:b/>
                              <w:sz w:val="16"/>
                            </w:rPr>
                          </w:pPr>
                          <w:r>
                            <w:rPr>
                              <w:rFonts w:hint="eastAsia"/>
                              <w:b/>
                              <w:sz w:val="20"/>
                            </w:rPr>
                            <w:t>O</w:t>
                          </w:r>
                        </w:p>
                        <w:p w14:paraId="5597C995" w14:textId="77777777" w:rsidR="00AB601F" w:rsidRDefault="00AB601F">
                          <w:pPr>
                            <w:rPr>
                              <w:b/>
                              <w:sz w:val="10"/>
                            </w:rPr>
                          </w:pPr>
                        </w:p>
                        <w:p w14:paraId="3B1D4A59" w14:textId="77777777" w:rsidR="00AB601F" w:rsidRDefault="00AB601F">
                          <w:pPr>
                            <w:rPr>
                              <w:b/>
                              <w:sz w:val="16"/>
                            </w:rPr>
                          </w:pPr>
                        </w:p>
                        <w:p w14:paraId="6DB9FD6A" w14:textId="77777777" w:rsidR="00AB601F" w:rsidRDefault="00AB601F">
                          <w:pPr>
                            <w:rPr>
                              <w:b/>
                              <w:sz w:val="16"/>
                            </w:rPr>
                          </w:pPr>
                        </w:p>
                        <w:p w14:paraId="133BB77C" w14:textId="77777777" w:rsidR="00AB601F" w:rsidRDefault="00AB601F">
                          <w:pPr>
                            <w:rPr>
                              <w:b/>
                              <w:sz w:val="16"/>
                            </w:rPr>
                          </w:pPr>
                          <w:r>
                            <w:rPr>
                              <w:rFonts w:hint="eastAsia"/>
                              <w:b/>
                              <w:sz w:val="20"/>
                            </w:rPr>
                            <w:t>P</w:t>
                          </w:r>
                        </w:p>
                        <w:p w14:paraId="74FAB9C7" w14:textId="77777777" w:rsidR="00AB601F" w:rsidRDefault="00AB601F">
                          <w:pPr>
                            <w:rPr>
                              <w:b/>
                              <w:sz w:val="10"/>
                            </w:rPr>
                          </w:pPr>
                        </w:p>
                        <w:p w14:paraId="51B60E2A" w14:textId="77777777" w:rsidR="00AB601F" w:rsidRDefault="00AB601F">
                          <w:pPr>
                            <w:rPr>
                              <w:b/>
                              <w:sz w:val="16"/>
                            </w:rPr>
                          </w:pPr>
                        </w:p>
                        <w:p w14:paraId="504A394C" w14:textId="77777777" w:rsidR="00AB601F" w:rsidRDefault="00AB601F">
                          <w:pPr>
                            <w:rPr>
                              <w:b/>
                              <w:sz w:val="16"/>
                            </w:rPr>
                          </w:pPr>
                        </w:p>
                        <w:p w14:paraId="4A8502DB" w14:textId="77777777" w:rsidR="00AB601F" w:rsidRDefault="00AB601F">
                          <w:pPr>
                            <w:rPr>
                              <w:b/>
                              <w:sz w:val="16"/>
                            </w:rPr>
                          </w:pPr>
                          <w:r>
                            <w:rPr>
                              <w:rFonts w:hint="eastAsia"/>
                              <w:b/>
                              <w:sz w:val="20"/>
                            </w:rPr>
                            <w:t>Q</w:t>
                          </w:r>
                        </w:p>
                        <w:p w14:paraId="6BCB7B20" w14:textId="77777777" w:rsidR="00AB601F" w:rsidRDefault="00AB601F">
                          <w:pPr>
                            <w:rPr>
                              <w:b/>
                              <w:sz w:val="10"/>
                            </w:rPr>
                          </w:pPr>
                        </w:p>
                        <w:p w14:paraId="783F6638" w14:textId="77777777" w:rsidR="00AB601F" w:rsidRDefault="00AB601F">
                          <w:pPr>
                            <w:rPr>
                              <w:b/>
                              <w:sz w:val="16"/>
                            </w:rPr>
                          </w:pPr>
                        </w:p>
                        <w:p w14:paraId="33416C41" w14:textId="77777777" w:rsidR="00AB601F" w:rsidRDefault="00AB601F">
                          <w:pPr>
                            <w:rPr>
                              <w:b/>
                              <w:sz w:val="16"/>
                            </w:rPr>
                          </w:pPr>
                        </w:p>
                        <w:p w14:paraId="6FE2C178" w14:textId="77777777" w:rsidR="00AB601F" w:rsidRDefault="00AB601F">
                          <w:pPr>
                            <w:rPr>
                              <w:b/>
                              <w:sz w:val="16"/>
                            </w:rPr>
                          </w:pPr>
                          <w:r>
                            <w:rPr>
                              <w:rFonts w:hint="eastAsia"/>
                              <w:b/>
                              <w:sz w:val="20"/>
                            </w:rPr>
                            <w:t>R</w:t>
                          </w:r>
                        </w:p>
                        <w:p w14:paraId="6924F9D9" w14:textId="77777777" w:rsidR="00AB601F" w:rsidRDefault="00AB601F">
                          <w:pPr>
                            <w:rPr>
                              <w:b/>
                              <w:sz w:val="10"/>
                            </w:rPr>
                          </w:pPr>
                        </w:p>
                        <w:p w14:paraId="4A91F158" w14:textId="77777777" w:rsidR="00AB601F" w:rsidRDefault="00AB601F">
                          <w:pPr>
                            <w:rPr>
                              <w:b/>
                              <w:sz w:val="16"/>
                            </w:rPr>
                          </w:pPr>
                        </w:p>
                        <w:p w14:paraId="5BE48BF1" w14:textId="77777777" w:rsidR="00AB601F" w:rsidRDefault="00AB601F">
                          <w:pPr>
                            <w:rPr>
                              <w:b/>
                              <w:sz w:val="16"/>
                            </w:rPr>
                          </w:pPr>
                        </w:p>
                        <w:p w14:paraId="69D9879F" w14:textId="77777777" w:rsidR="00AB601F" w:rsidRDefault="00AB601F">
                          <w:pPr>
                            <w:rPr>
                              <w:b/>
                              <w:sz w:val="16"/>
                            </w:rPr>
                          </w:pPr>
                          <w:r>
                            <w:rPr>
                              <w:rFonts w:hint="eastAsia"/>
                              <w:b/>
                              <w:sz w:val="20"/>
                            </w:rPr>
                            <w:t>S</w:t>
                          </w:r>
                        </w:p>
                        <w:p w14:paraId="5934CE41" w14:textId="77777777" w:rsidR="00AB601F" w:rsidRDefault="00AB601F">
                          <w:pPr>
                            <w:rPr>
                              <w:b/>
                              <w:sz w:val="10"/>
                            </w:rPr>
                          </w:pPr>
                        </w:p>
                        <w:p w14:paraId="59D9783E" w14:textId="77777777" w:rsidR="00AB601F" w:rsidRDefault="00AB601F">
                          <w:pPr>
                            <w:rPr>
                              <w:b/>
                              <w:sz w:val="16"/>
                            </w:rPr>
                          </w:pPr>
                        </w:p>
                        <w:p w14:paraId="06E6BA31" w14:textId="77777777" w:rsidR="00AB601F" w:rsidRDefault="00AB601F">
                          <w:pPr>
                            <w:rPr>
                              <w:b/>
                              <w:sz w:val="16"/>
                            </w:rPr>
                          </w:pPr>
                        </w:p>
                        <w:p w14:paraId="5C81B135" w14:textId="77777777" w:rsidR="00AB601F" w:rsidRDefault="00AB601F">
                          <w:pPr>
                            <w:rPr>
                              <w:b/>
                              <w:sz w:val="16"/>
                            </w:rPr>
                          </w:pPr>
                          <w:r>
                            <w:rPr>
                              <w:rFonts w:hint="eastAsia"/>
                              <w:b/>
                              <w:sz w:val="20"/>
                            </w:rPr>
                            <w:t>T</w:t>
                          </w:r>
                        </w:p>
                        <w:p w14:paraId="76781C10" w14:textId="77777777" w:rsidR="00AB601F" w:rsidRDefault="00AB601F">
                          <w:pPr>
                            <w:rPr>
                              <w:b/>
                              <w:sz w:val="10"/>
                            </w:rPr>
                          </w:pPr>
                        </w:p>
                        <w:p w14:paraId="78D97B88" w14:textId="77777777" w:rsidR="00AB601F" w:rsidRDefault="00AB601F">
                          <w:pPr>
                            <w:rPr>
                              <w:b/>
                              <w:sz w:val="16"/>
                            </w:rPr>
                          </w:pPr>
                        </w:p>
                        <w:p w14:paraId="4A651BFF" w14:textId="77777777" w:rsidR="00AB601F" w:rsidRDefault="00AB601F">
                          <w:pPr>
                            <w:rPr>
                              <w:b/>
                              <w:sz w:val="16"/>
                            </w:rPr>
                          </w:pPr>
                        </w:p>
                        <w:p w14:paraId="23EFEEC3" w14:textId="77777777" w:rsidR="00AB601F" w:rsidRDefault="00AB601F">
                          <w:pPr>
                            <w:rPr>
                              <w:b/>
                              <w:sz w:val="16"/>
                            </w:rPr>
                          </w:pPr>
                          <w:r>
                            <w:rPr>
                              <w:rFonts w:hint="eastAsia"/>
                              <w:b/>
                              <w:sz w:val="20"/>
                            </w:rPr>
                            <w:t>U</w:t>
                          </w:r>
                        </w:p>
                        <w:p w14:paraId="46A7829C" w14:textId="77777777" w:rsidR="00AB601F" w:rsidRDefault="00AB601F">
                          <w:pPr>
                            <w:rPr>
                              <w:b/>
                              <w:sz w:val="10"/>
                            </w:rPr>
                          </w:pPr>
                        </w:p>
                        <w:p w14:paraId="234A775C" w14:textId="77777777" w:rsidR="00AB601F" w:rsidRDefault="00AB601F">
                          <w:pPr>
                            <w:rPr>
                              <w:b/>
                              <w:sz w:val="16"/>
                            </w:rPr>
                          </w:pPr>
                        </w:p>
                        <w:p w14:paraId="7AD1D258" w14:textId="77777777" w:rsidR="00AB601F" w:rsidRDefault="00AB601F">
                          <w:pPr>
                            <w:rPr>
                              <w:b/>
                              <w:sz w:val="16"/>
                            </w:rPr>
                          </w:pPr>
                        </w:p>
                        <w:p w14:paraId="5E7F7693" w14:textId="77777777" w:rsidR="00AB601F" w:rsidRDefault="00AB601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57528"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1D000961" w14:textId="77777777" w:rsidR="00AB601F" w:rsidRDefault="00AB601F">
                    <w:pPr>
                      <w:rPr>
                        <w:b/>
                        <w:sz w:val="20"/>
                      </w:rPr>
                    </w:pPr>
                    <w:r>
                      <w:rPr>
                        <w:rFonts w:hint="eastAsia"/>
                        <w:b/>
                        <w:sz w:val="20"/>
                      </w:rPr>
                      <w:t>A</w:t>
                    </w:r>
                  </w:p>
                  <w:p w14:paraId="25749E6A" w14:textId="77777777" w:rsidR="00AB601F" w:rsidRDefault="00AB601F">
                    <w:pPr>
                      <w:rPr>
                        <w:b/>
                        <w:sz w:val="10"/>
                      </w:rPr>
                    </w:pPr>
                  </w:p>
                  <w:p w14:paraId="05EE09A0" w14:textId="77777777" w:rsidR="00AB601F" w:rsidRDefault="00AB601F">
                    <w:pPr>
                      <w:rPr>
                        <w:b/>
                        <w:sz w:val="16"/>
                      </w:rPr>
                    </w:pPr>
                  </w:p>
                  <w:p w14:paraId="17F3ECAF" w14:textId="77777777" w:rsidR="00AB601F" w:rsidRDefault="00AB601F">
                    <w:pPr>
                      <w:rPr>
                        <w:b/>
                        <w:sz w:val="16"/>
                      </w:rPr>
                    </w:pPr>
                  </w:p>
                  <w:p w14:paraId="03CBB9D7" w14:textId="77777777" w:rsidR="00AB601F" w:rsidRDefault="00AB601F">
                    <w:pPr>
                      <w:rPr>
                        <w:b/>
                        <w:sz w:val="20"/>
                      </w:rPr>
                    </w:pPr>
                    <w:r>
                      <w:rPr>
                        <w:rFonts w:hint="eastAsia"/>
                        <w:b/>
                        <w:sz w:val="20"/>
                      </w:rPr>
                      <w:t>B</w:t>
                    </w:r>
                  </w:p>
                  <w:p w14:paraId="39A50C6D" w14:textId="77777777" w:rsidR="00AB601F" w:rsidRDefault="00AB601F">
                    <w:pPr>
                      <w:rPr>
                        <w:b/>
                        <w:sz w:val="10"/>
                      </w:rPr>
                    </w:pPr>
                  </w:p>
                  <w:p w14:paraId="0BDA8898" w14:textId="77777777" w:rsidR="00AB601F" w:rsidRDefault="00AB601F">
                    <w:pPr>
                      <w:rPr>
                        <w:b/>
                        <w:sz w:val="16"/>
                      </w:rPr>
                    </w:pPr>
                  </w:p>
                  <w:p w14:paraId="59B6DE46" w14:textId="77777777" w:rsidR="00AB601F" w:rsidRDefault="00AB601F">
                    <w:pPr>
                      <w:rPr>
                        <w:b/>
                        <w:sz w:val="16"/>
                      </w:rPr>
                    </w:pPr>
                  </w:p>
                  <w:p w14:paraId="5779FFF7" w14:textId="77777777" w:rsidR="00AB601F" w:rsidRDefault="00AB601F">
                    <w:pPr>
                      <w:rPr>
                        <w:b/>
                        <w:sz w:val="16"/>
                      </w:rPr>
                    </w:pPr>
                    <w:r>
                      <w:rPr>
                        <w:rFonts w:hint="eastAsia"/>
                        <w:b/>
                        <w:sz w:val="20"/>
                      </w:rPr>
                      <w:t>C</w:t>
                    </w:r>
                  </w:p>
                  <w:p w14:paraId="7E5D8D14" w14:textId="77777777" w:rsidR="00AB601F" w:rsidRDefault="00AB601F">
                    <w:pPr>
                      <w:rPr>
                        <w:b/>
                        <w:sz w:val="10"/>
                      </w:rPr>
                    </w:pPr>
                  </w:p>
                  <w:p w14:paraId="65FA3D1D" w14:textId="77777777" w:rsidR="00AB601F" w:rsidRDefault="00AB601F">
                    <w:pPr>
                      <w:rPr>
                        <w:b/>
                        <w:sz w:val="16"/>
                      </w:rPr>
                    </w:pPr>
                  </w:p>
                  <w:p w14:paraId="4C075D52" w14:textId="77777777" w:rsidR="00AB601F" w:rsidRDefault="00AB601F">
                    <w:pPr>
                      <w:rPr>
                        <w:b/>
                        <w:sz w:val="16"/>
                      </w:rPr>
                    </w:pPr>
                  </w:p>
                  <w:p w14:paraId="5194002F" w14:textId="77777777" w:rsidR="00AB601F" w:rsidRDefault="00AB601F">
                    <w:pPr>
                      <w:pStyle w:val="Heading2"/>
                      <w:rPr>
                        <w:sz w:val="16"/>
                      </w:rPr>
                    </w:pPr>
                    <w:r>
                      <w:rPr>
                        <w:rFonts w:hint="eastAsia"/>
                      </w:rPr>
                      <w:t>D</w:t>
                    </w:r>
                  </w:p>
                  <w:p w14:paraId="35D7EC68" w14:textId="77777777" w:rsidR="00AB601F" w:rsidRDefault="00AB601F">
                    <w:pPr>
                      <w:rPr>
                        <w:b/>
                        <w:sz w:val="10"/>
                      </w:rPr>
                    </w:pPr>
                  </w:p>
                  <w:p w14:paraId="379529BF" w14:textId="77777777" w:rsidR="00AB601F" w:rsidRDefault="00AB601F">
                    <w:pPr>
                      <w:rPr>
                        <w:b/>
                        <w:sz w:val="16"/>
                      </w:rPr>
                    </w:pPr>
                  </w:p>
                  <w:p w14:paraId="706F67AA" w14:textId="77777777" w:rsidR="00AB601F" w:rsidRDefault="00AB601F">
                    <w:pPr>
                      <w:rPr>
                        <w:b/>
                        <w:sz w:val="16"/>
                      </w:rPr>
                    </w:pPr>
                  </w:p>
                  <w:p w14:paraId="7CE8D872" w14:textId="77777777" w:rsidR="00AB601F" w:rsidRDefault="00AB601F">
                    <w:pPr>
                      <w:rPr>
                        <w:b/>
                        <w:sz w:val="16"/>
                      </w:rPr>
                    </w:pPr>
                    <w:r>
                      <w:rPr>
                        <w:rFonts w:hint="eastAsia"/>
                        <w:b/>
                        <w:sz w:val="20"/>
                      </w:rPr>
                      <w:t>E</w:t>
                    </w:r>
                  </w:p>
                  <w:p w14:paraId="0BC478A4" w14:textId="77777777" w:rsidR="00AB601F" w:rsidRDefault="00AB601F">
                    <w:pPr>
                      <w:rPr>
                        <w:b/>
                        <w:sz w:val="10"/>
                      </w:rPr>
                    </w:pPr>
                  </w:p>
                  <w:p w14:paraId="0B54DC5C" w14:textId="77777777" w:rsidR="00AB601F" w:rsidRDefault="00AB601F">
                    <w:pPr>
                      <w:rPr>
                        <w:b/>
                        <w:sz w:val="16"/>
                      </w:rPr>
                    </w:pPr>
                  </w:p>
                  <w:p w14:paraId="5196726A" w14:textId="77777777" w:rsidR="00AB601F" w:rsidRDefault="00AB601F">
                    <w:pPr>
                      <w:rPr>
                        <w:b/>
                        <w:sz w:val="16"/>
                      </w:rPr>
                    </w:pPr>
                  </w:p>
                  <w:p w14:paraId="13B020CE" w14:textId="77777777" w:rsidR="00AB601F" w:rsidRDefault="00AB601F">
                    <w:pPr>
                      <w:rPr>
                        <w:b/>
                        <w:sz w:val="20"/>
                      </w:rPr>
                    </w:pPr>
                    <w:r>
                      <w:rPr>
                        <w:rFonts w:hint="eastAsia"/>
                        <w:b/>
                        <w:sz w:val="20"/>
                      </w:rPr>
                      <w:t>F</w:t>
                    </w:r>
                  </w:p>
                  <w:p w14:paraId="66E73F92" w14:textId="77777777" w:rsidR="00AB601F" w:rsidRDefault="00AB601F">
                    <w:pPr>
                      <w:rPr>
                        <w:b/>
                        <w:sz w:val="10"/>
                      </w:rPr>
                    </w:pPr>
                  </w:p>
                  <w:p w14:paraId="507EC1D8" w14:textId="77777777" w:rsidR="00AB601F" w:rsidRDefault="00AB601F">
                    <w:pPr>
                      <w:rPr>
                        <w:b/>
                        <w:sz w:val="16"/>
                      </w:rPr>
                    </w:pPr>
                  </w:p>
                  <w:p w14:paraId="29DF5456" w14:textId="77777777" w:rsidR="00AB601F" w:rsidRDefault="00AB601F">
                    <w:pPr>
                      <w:rPr>
                        <w:b/>
                        <w:sz w:val="16"/>
                      </w:rPr>
                    </w:pPr>
                  </w:p>
                  <w:p w14:paraId="77B32B0D" w14:textId="77777777" w:rsidR="00AB601F" w:rsidRDefault="00AB601F">
                    <w:pPr>
                      <w:rPr>
                        <w:b/>
                        <w:sz w:val="16"/>
                      </w:rPr>
                    </w:pPr>
                    <w:r>
                      <w:rPr>
                        <w:rFonts w:hint="eastAsia"/>
                        <w:b/>
                        <w:sz w:val="20"/>
                      </w:rPr>
                      <w:t>G</w:t>
                    </w:r>
                  </w:p>
                  <w:p w14:paraId="2F877A53" w14:textId="77777777" w:rsidR="00AB601F" w:rsidRDefault="00AB601F">
                    <w:pPr>
                      <w:rPr>
                        <w:b/>
                        <w:sz w:val="10"/>
                      </w:rPr>
                    </w:pPr>
                  </w:p>
                  <w:p w14:paraId="7B6C8B81" w14:textId="77777777" w:rsidR="00AB601F" w:rsidRDefault="00AB601F">
                    <w:pPr>
                      <w:rPr>
                        <w:b/>
                        <w:sz w:val="16"/>
                      </w:rPr>
                    </w:pPr>
                  </w:p>
                  <w:p w14:paraId="0E30CD66" w14:textId="77777777" w:rsidR="00AB601F" w:rsidRDefault="00AB601F">
                    <w:pPr>
                      <w:rPr>
                        <w:b/>
                        <w:sz w:val="16"/>
                      </w:rPr>
                    </w:pPr>
                  </w:p>
                  <w:p w14:paraId="01448D83" w14:textId="77777777" w:rsidR="00AB601F" w:rsidRDefault="00AB601F">
                    <w:pPr>
                      <w:rPr>
                        <w:b/>
                        <w:sz w:val="16"/>
                      </w:rPr>
                    </w:pPr>
                    <w:r>
                      <w:rPr>
                        <w:rFonts w:hint="eastAsia"/>
                        <w:b/>
                        <w:sz w:val="20"/>
                      </w:rPr>
                      <w:t>H</w:t>
                    </w:r>
                  </w:p>
                  <w:p w14:paraId="3DF58AB2" w14:textId="77777777" w:rsidR="00AB601F" w:rsidRDefault="00AB601F">
                    <w:pPr>
                      <w:rPr>
                        <w:b/>
                        <w:sz w:val="10"/>
                      </w:rPr>
                    </w:pPr>
                  </w:p>
                  <w:p w14:paraId="0FD699AC" w14:textId="77777777" w:rsidR="00AB601F" w:rsidRDefault="00AB601F">
                    <w:pPr>
                      <w:rPr>
                        <w:b/>
                        <w:sz w:val="16"/>
                      </w:rPr>
                    </w:pPr>
                  </w:p>
                  <w:p w14:paraId="36D2139B" w14:textId="77777777" w:rsidR="00AB601F" w:rsidRDefault="00AB601F">
                    <w:pPr>
                      <w:rPr>
                        <w:b/>
                        <w:sz w:val="16"/>
                      </w:rPr>
                    </w:pPr>
                  </w:p>
                  <w:p w14:paraId="3446FD06" w14:textId="77777777" w:rsidR="00AB601F" w:rsidRDefault="00AB601F">
                    <w:pPr>
                      <w:rPr>
                        <w:b/>
                        <w:sz w:val="16"/>
                      </w:rPr>
                    </w:pPr>
                    <w:r>
                      <w:rPr>
                        <w:rFonts w:hint="eastAsia"/>
                        <w:b/>
                        <w:sz w:val="20"/>
                      </w:rPr>
                      <w:t>I</w:t>
                    </w:r>
                  </w:p>
                  <w:p w14:paraId="22658F3F" w14:textId="77777777" w:rsidR="00AB601F" w:rsidRDefault="00AB601F">
                    <w:pPr>
                      <w:rPr>
                        <w:b/>
                        <w:sz w:val="10"/>
                      </w:rPr>
                    </w:pPr>
                  </w:p>
                  <w:p w14:paraId="2D3522FA" w14:textId="77777777" w:rsidR="00AB601F" w:rsidRDefault="00AB601F">
                    <w:pPr>
                      <w:rPr>
                        <w:b/>
                        <w:sz w:val="16"/>
                      </w:rPr>
                    </w:pPr>
                  </w:p>
                  <w:p w14:paraId="6A8BA869" w14:textId="77777777" w:rsidR="00AB601F" w:rsidRDefault="00AB601F">
                    <w:pPr>
                      <w:rPr>
                        <w:b/>
                        <w:sz w:val="16"/>
                      </w:rPr>
                    </w:pPr>
                  </w:p>
                  <w:p w14:paraId="0AC8AAF3" w14:textId="77777777" w:rsidR="00AB601F" w:rsidRDefault="00AB601F">
                    <w:pPr>
                      <w:rPr>
                        <w:b/>
                        <w:sz w:val="16"/>
                      </w:rPr>
                    </w:pPr>
                    <w:r>
                      <w:rPr>
                        <w:rFonts w:hint="eastAsia"/>
                        <w:b/>
                        <w:sz w:val="20"/>
                      </w:rPr>
                      <w:t>J</w:t>
                    </w:r>
                  </w:p>
                  <w:p w14:paraId="4F52E7D8" w14:textId="77777777" w:rsidR="00AB601F" w:rsidRDefault="00AB601F">
                    <w:pPr>
                      <w:rPr>
                        <w:b/>
                        <w:sz w:val="10"/>
                      </w:rPr>
                    </w:pPr>
                  </w:p>
                  <w:p w14:paraId="3A9532D2" w14:textId="77777777" w:rsidR="00AB601F" w:rsidRDefault="00AB601F">
                    <w:pPr>
                      <w:rPr>
                        <w:b/>
                        <w:sz w:val="16"/>
                      </w:rPr>
                    </w:pPr>
                  </w:p>
                  <w:p w14:paraId="08CB649B" w14:textId="77777777" w:rsidR="00AB601F" w:rsidRDefault="00AB601F">
                    <w:pPr>
                      <w:rPr>
                        <w:b/>
                        <w:sz w:val="16"/>
                      </w:rPr>
                    </w:pPr>
                  </w:p>
                  <w:p w14:paraId="7DDF3844" w14:textId="77777777" w:rsidR="00AB601F" w:rsidRDefault="00AB601F">
                    <w:pPr>
                      <w:rPr>
                        <w:b/>
                        <w:sz w:val="16"/>
                      </w:rPr>
                    </w:pPr>
                    <w:r>
                      <w:rPr>
                        <w:rFonts w:hint="eastAsia"/>
                        <w:b/>
                        <w:sz w:val="20"/>
                      </w:rPr>
                      <w:t>K</w:t>
                    </w:r>
                  </w:p>
                  <w:p w14:paraId="777E7E1D" w14:textId="77777777" w:rsidR="00AB601F" w:rsidRDefault="00AB601F">
                    <w:pPr>
                      <w:rPr>
                        <w:b/>
                        <w:sz w:val="10"/>
                      </w:rPr>
                    </w:pPr>
                  </w:p>
                  <w:p w14:paraId="4AB910A7" w14:textId="77777777" w:rsidR="00AB601F" w:rsidRDefault="00AB601F">
                    <w:pPr>
                      <w:rPr>
                        <w:b/>
                        <w:sz w:val="16"/>
                      </w:rPr>
                    </w:pPr>
                  </w:p>
                  <w:p w14:paraId="38C0A2B9" w14:textId="77777777" w:rsidR="00AB601F" w:rsidRDefault="00AB601F">
                    <w:pPr>
                      <w:rPr>
                        <w:b/>
                        <w:sz w:val="16"/>
                      </w:rPr>
                    </w:pPr>
                  </w:p>
                  <w:p w14:paraId="512F54B2" w14:textId="77777777" w:rsidR="00AB601F" w:rsidRDefault="00AB601F">
                    <w:pPr>
                      <w:rPr>
                        <w:b/>
                        <w:sz w:val="16"/>
                      </w:rPr>
                    </w:pPr>
                    <w:r>
                      <w:rPr>
                        <w:rFonts w:hint="eastAsia"/>
                        <w:b/>
                        <w:sz w:val="20"/>
                      </w:rPr>
                      <w:t>L</w:t>
                    </w:r>
                  </w:p>
                  <w:p w14:paraId="1FD10110" w14:textId="77777777" w:rsidR="00AB601F" w:rsidRDefault="00AB601F">
                    <w:pPr>
                      <w:rPr>
                        <w:b/>
                        <w:sz w:val="10"/>
                      </w:rPr>
                    </w:pPr>
                  </w:p>
                  <w:p w14:paraId="302298D5" w14:textId="77777777" w:rsidR="00AB601F" w:rsidRDefault="00AB601F">
                    <w:pPr>
                      <w:rPr>
                        <w:b/>
                        <w:sz w:val="16"/>
                      </w:rPr>
                    </w:pPr>
                  </w:p>
                  <w:p w14:paraId="3A4DEAF0" w14:textId="77777777" w:rsidR="00AB601F" w:rsidRDefault="00AB601F">
                    <w:pPr>
                      <w:rPr>
                        <w:b/>
                        <w:sz w:val="16"/>
                      </w:rPr>
                    </w:pPr>
                  </w:p>
                  <w:p w14:paraId="5A3ABE92" w14:textId="77777777" w:rsidR="00AB601F" w:rsidRDefault="00AB601F">
                    <w:pPr>
                      <w:rPr>
                        <w:b/>
                        <w:sz w:val="16"/>
                      </w:rPr>
                    </w:pPr>
                    <w:r>
                      <w:rPr>
                        <w:rFonts w:hint="eastAsia"/>
                        <w:b/>
                        <w:sz w:val="20"/>
                      </w:rPr>
                      <w:t>M</w:t>
                    </w:r>
                  </w:p>
                  <w:p w14:paraId="1AADC886" w14:textId="77777777" w:rsidR="00AB601F" w:rsidRDefault="00AB601F">
                    <w:pPr>
                      <w:rPr>
                        <w:b/>
                        <w:sz w:val="10"/>
                      </w:rPr>
                    </w:pPr>
                  </w:p>
                  <w:p w14:paraId="17F27C39" w14:textId="77777777" w:rsidR="00AB601F" w:rsidRDefault="00AB601F">
                    <w:pPr>
                      <w:rPr>
                        <w:b/>
                        <w:sz w:val="16"/>
                      </w:rPr>
                    </w:pPr>
                  </w:p>
                  <w:p w14:paraId="4C944B62" w14:textId="77777777" w:rsidR="00AB601F" w:rsidRDefault="00AB601F">
                    <w:pPr>
                      <w:rPr>
                        <w:b/>
                        <w:sz w:val="16"/>
                      </w:rPr>
                    </w:pPr>
                  </w:p>
                  <w:p w14:paraId="701CBCAD" w14:textId="77777777" w:rsidR="00AB601F" w:rsidRDefault="00AB601F">
                    <w:pPr>
                      <w:rPr>
                        <w:b/>
                        <w:sz w:val="16"/>
                      </w:rPr>
                    </w:pPr>
                    <w:r>
                      <w:rPr>
                        <w:rFonts w:hint="eastAsia"/>
                        <w:b/>
                        <w:sz w:val="20"/>
                      </w:rPr>
                      <w:t>N</w:t>
                    </w:r>
                  </w:p>
                  <w:p w14:paraId="197F1D08" w14:textId="77777777" w:rsidR="00AB601F" w:rsidRDefault="00AB601F">
                    <w:pPr>
                      <w:rPr>
                        <w:b/>
                        <w:sz w:val="10"/>
                      </w:rPr>
                    </w:pPr>
                  </w:p>
                  <w:p w14:paraId="3C8969D6" w14:textId="77777777" w:rsidR="00AB601F" w:rsidRDefault="00AB601F">
                    <w:pPr>
                      <w:rPr>
                        <w:b/>
                        <w:sz w:val="16"/>
                      </w:rPr>
                    </w:pPr>
                  </w:p>
                  <w:p w14:paraId="7EAE1DD7" w14:textId="77777777" w:rsidR="00AB601F" w:rsidRDefault="00AB601F">
                    <w:pPr>
                      <w:rPr>
                        <w:b/>
                        <w:sz w:val="16"/>
                      </w:rPr>
                    </w:pPr>
                  </w:p>
                  <w:p w14:paraId="78BBBEE8" w14:textId="77777777" w:rsidR="00AB601F" w:rsidRDefault="00AB601F">
                    <w:pPr>
                      <w:rPr>
                        <w:b/>
                        <w:sz w:val="16"/>
                      </w:rPr>
                    </w:pPr>
                    <w:r>
                      <w:rPr>
                        <w:rFonts w:hint="eastAsia"/>
                        <w:b/>
                        <w:sz w:val="20"/>
                      </w:rPr>
                      <w:t>O</w:t>
                    </w:r>
                  </w:p>
                  <w:p w14:paraId="5597C995" w14:textId="77777777" w:rsidR="00AB601F" w:rsidRDefault="00AB601F">
                    <w:pPr>
                      <w:rPr>
                        <w:b/>
                        <w:sz w:val="10"/>
                      </w:rPr>
                    </w:pPr>
                  </w:p>
                  <w:p w14:paraId="3B1D4A59" w14:textId="77777777" w:rsidR="00AB601F" w:rsidRDefault="00AB601F">
                    <w:pPr>
                      <w:rPr>
                        <w:b/>
                        <w:sz w:val="16"/>
                      </w:rPr>
                    </w:pPr>
                  </w:p>
                  <w:p w14:paraId="6DB9FD6A" w14:textId="77777777" w:rsidR="00AB601F" w:rsidRDefault="00AB601F">
                    <w:pPr>
                      <w:rPr>
                        <w:b/>
                        <w:sz w:val="16"/>
                      </w:rPr>
                    </w:pPr>
                  </w:p>
                  <w:p w14:paraId="133BB77C" w14:textId="77777777" w:rsidR="00AB601F" w:rsidRDefault="00AB601F">
                    <w:pPr>
                      <w:rPr>
                        <w:b/>
                        <w:sz w:val="16"/>
                      </w:rPr>
                    </w:pPr>
                    <w:r>
                      <w:rPr>
                        <w:rFonts w:hint="eastAsia"/>
                        <w:b/>
                        <w:sz w:val="20"/>
                      </w:rPr>
                      <w:t>P</w:t>
                    </w:r>
                  </w:p>
                  <w:p w14:paraId="74FAB9C7" w14:textId="77777777" w:rsidR="00AB601F" w:rsidRDefault="00AB601F">
                    <w:pPr>
                      <w:rPr>
                        <w:b/>
                        <w:sz w:val="10"/>
                      </w:rPr>
                    </w:pPr>
                  </w:p>
                  <w:p w14:paraId="51B60E2A" w14:textId="77777777" w:rsidR="00AB601F" w:rsidRDefault="00AB601F">
                    <w:pPr>
                      <w:rPr>
                        <w:b/>
                        <w:sz w:val="16"/>
                      </w:rPr>
                    </w:pPr>
                  </w:p>
                  <w:p w14:paraId="504A394C" w14:textId="77777777" w:rsidR="00AB601F" w:rsidRDefault="00AB601F">
                    <w:pPr>
                      <w:rPr>
                        <w:b/>
                        <w:sz w:val="16"/>
                      </w:rPr>
                    </w:pPr>
                  </w:p>
                  <w:p w14:paraId="4A8502DB" w14:textId="77777777" w:rsidR="00AB601F" w:rsidRDefault="00AB601F">
                    <w:pPr>
                      <w:rPr>
                        <w:b/>
                        <w:sz w:val="16"/>
                      </w:rPr>
                    </w:pPr>
                    <w:r>
                      <w:rPr>
                        <w:rFonts w:hint="eastAsia"/>
                        <w:b/>
                        <w:sz w:val="20"/>
                      </w:rPr>
                      <w:t>Q</w:t>
                    </w:r>
                  </w:p>
                  <w:p w14:paraId="6BCB7B20" w14:textId="77777777" w:rsidR="00AB601F" w:rsidRDefault="00AB601F">
                    <w:pPr>
                      <w:rPr>
                        <w:b/>
                        <w:sz w:val="10"/>
                      </w:rPr>
                    </w:pPr>
                  </w:p>
                  <w:p w14:paraId="783F6638" w14:textId="77777777" w:rsidR="00AB601F" w:rsidRDefault="00AB601F">
                    <w:pPr>
                      <w:rPr>
                        <w:b/>
                        <w:sz w:val="16"/>
                      </w:rPr>
                    </w:pPr>
                  </w:p>
                  <w:p w14:paraId="33416C41" w14:textId="77777777" w:rsidR="00AB601F" w:rsidRDefault="00AB601F">
                    <w:pPr>
                      <w:rPr>
                        <w:b/>
                        <w:sz w:val="16"/>
                      </w:rPr>
                    </w:pPr>
                  </w:p>
                  <w:p w14:paraId="6FE2C178" w14:textId="77777777" w:rsidR="00AB601F" w:rsidRDefault="00AB601F">
                    <w:pPr>
                      <w:rPr>
                        <w:b/>
                        <w:sz w:val="16"/>
                      </w:rPr>
                    </w:pPr>
                    <w:r>
                      <w:rPr>
                        <w:rFonts w:hint="eastAsia"/>
                        <w:b/>
                        <w:sz w:val="20"/>
                      </w:rPr>
                      <w:t>R</w:t>
                    </w:r>
                  </w:p>
                  <w:p w14:paraId="6924F9D9" w14:textId="77777777" w:rsidR="00AB601F" w:rsidRDefault="00AB601F">
                    <w:pPr>
                      <w:rPr>
                        <w:b/>
                        <w:sz w:val="10"/>
                      </w:rPr>
                    </w:pPr>
                  </w:p>
                  <w:p w14:paraId="4A91F158" w14:textId="77777777" w:rsidR="00AB601F" w:rsidRDefault="00AB601F">
                    <w:pPr>
                      <w:rPr>
                        <w:b/>
                        <w:sz w:val="16"/>
                      </w:rPr>
                    </w:pPr>
                  </w:p>
                  <w:p w14:paraId="5BE48BF1" w14:textId="77777777" w:rsidR="00AB601F" w:rsidRDefault="00AB601F">
                    <w:pPr>
                      <w:rPr>
                        <w:b/>
                        <w:sz w:val="16"/>
                      </w:rPr>
                    </w:pPr>
                  </w:p>
                  <w:p w14:paraId="69D9879F" w14:textId="77777777" w:rsidR="00AB601F" w:rsidRDefault="00AB601F">
                    <w:pPr>
                      <w:rPr>
                        <w:b/>
                        <w:sz w:val="16"/>
                      </w:rPr>
                    </w:pPr>
                    <w:r>
                      <w:rPr>
                        <w:rFonts w:hint="eastAsia"/>
                        <w:b/>
                        <w:sz w:val="20"/>
                      </w:rPr>
                      <w:t>S</w:t>
                    </w:r>
                  </w:p>
                  <w:p w14:paraId="5934CE41" w14:textId="77777777" w:rsidR="00AB601F" w:rsidRDefault="00AB601F">
                    <w:pPr>
                      <w:rPr>
                        <w:b/>
                        <w:sz w:val="10"/>
                      </w:rPr>
                    </w:pPr>
                  </w:p>
                  <w:p w14:paraId="59D9783E" w14:textId="77777777" w:rsidR="00AB601F" w:rsidRDefault="00AB601F">
                    <w:pPr>
                      <w:rPr>
                        <w:b/>
                        <w:sz w:val="16"/>
                      </w:rPr>
                    </w:pPr>
                  </w:p>
                  <w:p w14:paraId="06E6BA31" w14:textId="77777777" w:rsidR="00AB601F" w:rsidRDefault="00AB601F">
                    <w:pPr>
                      <w:rPr>
                        <w:b/>
                        <w:sz w:val="16"/>
                      </w:rPr>
                    </w:pPr>
                  </w:p>
                  <w:p w14:paraId="5C81B135" w14:textId="77777777" w:rsidR="00AB601F" w:rsidRDefault="00AB601F">
                    <w:pPr>
                      <w:rPr>
                        <w:b/>
                        <w:sz w:val="16"/>
                      </w:rPr>
                    </w:pPr>
                    <w:r>
                      <w:rPr>
                        <w:rFonts w:hint="eastAsia"/>
                        <w:b/>
                        <w:sz w:val="20"/>
                      </w:rPr>
                      <w:t>T</w:t>
                    </w:r>
                  </w:p>
                  <w:p w14:paraId="76781C10" w14:textId="77777777" w:rsidR="00AB601F" w:rsidRDefault="00AB601F">
                    <w:pPr>
                      <w:rPr>
                        <w:b/>
                        <w:sz w:val="10"/>
                      </w:rPr>
                    </w:pPr>
                  </w:p>
                  <w:p w14:paraId="78D97B88" w14:textId="77777777" w:rsidR="00AB601F" w:rsidRDefault="00AB601F">
                    <w:pPr>
                      <w:rPr>
                        <w:b/>
                        <w:sz w:val="16"/>
                      </w:rPr>
                    </w:pPr>
                  </w:p>
                  <w:p w14:paraId="4A651BFF" w14:textId="77777777" w:rsidR="00AB601F" w:rsidRDefault="00AB601F">
                    <w:pPr>
                      <w:rPr>
                        <w:b/>
                        <w:sz w:val="16"/>
                      </w:rPr>
                    </w:pPr>
                  </w:p>
                  <w:p w14:paraId="23EFEEC3" w14:textId="77777777" w:rsidR="00AB601F" w:rsidRDefault="00AB601F">
                    <w:pPr>
                      <w:rPr>
                        <w:b/>
                        <w:sz w:val="16"/>
                      </w:rPr>
                    </w:pPr>
                    <w:r>
                      <w:rPr>
                        <w:rFonts w:hint="eastAsia"/>
                        <w:b/>
                        <w:sz w:val="20"/>
                      </w:rPr>
                      <w:t>U</w:t>
                    </w:r>
                  </w:p>
                  <w:p w14:paraId="46A7829C" w14:textId="77777777" w:rsidR="00AB601F" w:rsidRDefault="00AB601F">
                    <w:pPr>
                      <w:rPr>
                        <w:b/>
                        <w:sz w:val="10"/>
                      </w:rPr>
                    </w:pPr>
                  </w:p>
                  <w:p w14:paraId="234A775C" w14:textId="77777777" w:rsidR="00AB601F" w:rsidRDefault="00AB601F">
                    <w:pPr>
                      <w:rPr>
                        <w:b/>
                        <w:sz w:val="16"/>
                      </w:rPr>
                    </w:pPr>
                  </w:p>
                  <w:p w14:paraId="7AD1D258" w14:textId="77777777" w:rsidR="00AB601F" w:rsidRDefault="00AB601F">
                    <w:pPr>
                      <w:rPr>
                        <w:b/>
                        <w:sz w:val="16"/>
                      </w:rPr>
                    </w:pPr>
                  </w:p>
                  <w:p w14:paraId="5E7F7693" w14:textId="77777777" w:rsidR="00AB601F" w:rsidRDefault="00AB601F">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76D8D22F" wp14:editId="770454E6">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0FA89" w14:textId="77777777" w:rsidR="00AB601F" w:rsidRDefault="00AB601F">
                          <w:pPr>
                            <w:rPr>
                              <w:b/>
                              <w:sz w:val="20"/>
                            </w:rPr>
                          </w:pPr>
                          <w:r>
                            <w:rPr>
                              <w:rFonts w:hint="eastAsia"/>
                              <w:b/>
                              <w:sz w:val="20"/>
                            </w:rPr>
                            <w:t>A</w:t>
                          </w:r>
                        </w:p>
                        <w:p w14:paraId="58585E9E" w14:textId="77777777" w:rsidR="00AB601F" w:rsidRDefault="00AB601F">
                          <w:pPr>
                            <w:rPr>
                              <w:b/>
                              <w:sz w:val="10"/>
                            </w:rPr>
                          </w:pPr>
                        </w:p>
                        <w:p w14:paraId="5132AF2F" w14:textId="77777777" w:rsidR="00AB601F" w:rsidRDefault="00AB601F">
                          <w:pPr>
                            <w:rPr>
                              <w:b/>
                              <w:sz w:val="16"/>
                            </w:rPr>
                          </w:pPr>
                        </w:p>
                        <w:p w14:paraId="20778B79" w14:textId="77777777" w:rsidR="00AB601F" w:rsidRDefault="00AB601F">
                          <w:pPr>
                            <w:rPr>
                              <w:b/>
                              <w:sz w:val="16"/>
                            </w:rPr>
                          </w:pPr>
                        </w:p>
                        <w:p w14:paraId="252E5BED" w14:textId="77777777" w:rsidR="00AB601F" w:rsidRDefault="00AB601F">
                          <w:pPr>
                            <w:rPr>
                              <w:b/>
                              <w:sz w:val="20"/>
                            </w:rPr>
                          </w:pPr>
                          <w:r>
                            <w:rPr>
                              <w:rFonts w:hint="eastAsia"/>
                              <w:b/>
                              <w:sz w:val="20"/>
                            </w:rPr>
                            <w:t>B</w:t>
                          </w:r>
                        </w:p>
                        <w:p w14:paraId="7E896B0F" w14:textId="77777777" w:rsidR="00AB601F" w:rsidRDefault="00AB601F">
                          <w:pPr>
                            <w:rPr>
                              <w:b/>
                              <w:sz w:val="10"/>
                            </w:rPr>
                          </w:pPr>
                        </w:p>
                        <w:p w14:paraId="78DD2817" w14:textId="77777777" w:rsidR="00AB601F" w:rsidRDefault="00AB601F">
                          <w:pPr>
                            <w:rPr>
                              <w:b/>
                              <w:sz w:val="16"/>
                            </w:rPr>
                          </w:pPr>
                        </w:p>
                        <w:p w14:paraId="5757EE1E" w14:textId="77777777" w:rsidR="00AB601F" w:rsidRDefault="00AB601F">
                          <w:pPr>
                            <w:rPr>
                              <w:b/>
                              <w:sz w:val="16"/>
                            </w:rPr>
                          </w:pPr>
                        </w:p>
                        <w:p w14:paraId="6356E72A" w14:textId="77777777" w:rsidR="00AB601F" w:rsidRDefault="00AB601F">
                          <w:pPr>
                            <w:rPr>
                              <w:b/>
                              <w:sz w:val="16"/>
                            </w:rPr>
                          </w:pPr>
                          <w:r>
                            <w:rPr>
                              <w:rFonts w:hint="eastAsia"/>
                              <w:b/>
                              <w:sz w:val="20"/>
                            </w:rPr>
                            <w:t>C</w:t>
                          </w:r>
                        </w:p>
                        <w:p w14:paraId="17EF102D" w14:textId="77777777" w:rsidR="00AB601F" w:rsidRDefault="00AB601F">
                          <w:pPr>
                            <w:rPr>
                              <w:b/>
                              <w:sz w:val="10"/>
                            </w:rPr>
                          </w:pPr>
                        </w:p>
                        <w:p w14:paraId="494C40A0" w14:textId="77777777" w:rsidR="00AB601F" w:rsidRDefault="00AB601F">
                          <w:pPr>
                            <w:rPr>
                              <w:b/>
                              <w:sz w:val="16"/>
                            </w:rPr>
                          </w:pPr>
                        </w:p>
                        <w:p w14:paraId="0D580F66" w14:textId="77777777" w:rsidR="00AB601F" w:rsidRDefault="00AB601F">
                          <w:pPr>
                            <w:rPr>
                              <w:b/>
                              <w:sz w:val="16"/>
                            </w:rPr>
                          </w:pPr>
                        </w:p>
                        <w:p w14:paraId="0653644C" w14:textId="77777777" w:rsidR="00AB601F" w:rsidRDefault="00AB601F">
                          <w:pPr>
                            <w:pStyle w:val="Heading2"/>
                            <w:rPr>
                              <w:sz w:val="16"/>
                            </w:rPr>
                          </w:pPr>
                          <w:r>
                            <w:rPr>
                              <w:rFonts w:hint="eastAsia"/>
                            </w:rPr>
                            <w:t>D</w:t>
                          </w:r>
                        </w:p>
                        <w:p w14:paraId="483B597A" w14:textId="77777777" w:rsidR="00AB601F" w:rsidRDefault="00AB601F">
                          <w:pPr>
                            <w:rPr>
                              <w:b/>
                              <w:sz w:val="10"/>
                            </w:rPr>
                          </w:pPr>
                        </w:p>
                        <w:p w14:paraId="27E47B0F" w14:textId="77777777" w:rsidR="00AB601F" w:rsidRDefault="00AB601F">
                          <w:pPr>
                            <w:rPr>
                              <w:b/>
                              <w:sz w:val="16"/>
                            </w:rPr>
                          </w:pPr>
                        </w:p>
                        <w:p w14:paraId="0351AAD8" w14:textId="77777777" w:rsidR="00AB601F" w:rsidRDefault="00AB601F">
                          <w:pPr>
                            <w:rPr>
                              <w:b/>
                              <w:sz w:val="16"/>
                            </w:rPr>
                          </w:pPr>
                        </w:p>
                        <w:p w14:paraId="6F13E361" w14:textId="77777777" w:rsidR="00AB601F" w:rsidRDefault="00AB601F">
                          <w:pPr>
                            <w:rPr>
                              <w:b/>
                              <w:sz w:val="16"/>
                            </w:rPr>
                          </w:pPr>
                          <w:r>
                            <w:rPr>
                              <w:rFonts w:hint="eastAsia"/>
                              <w:b/>
                              <w:sz w:val="20"/>
                            </w:rPr>
                            <w:t>E</w:t>
                          </w:r>
                        </w:p>
                        <w:p w14:paraId="6906E1F2" w14:textId="77777777" w:rsidR="00AB601F" w:rsidRDefault="00AB601F">
                          <w:pPr>
                            <w:rPr>
                              <w:b/>
                              <w:sz w:val="10"/>
                            </w:rPr>
                          </w:pPr>
                        </w:p>
                        <w:p w14:paraId="4816EC70" w14:textId="77777777" w:rsidR="00AB601F" w:rsidRDefault="00AB601F">
                          <w:pPr>
                            <w:rPr>
                              <w:b/>
                              <w:sz w:val="16"/>
                            </w:rPr>
                          </w:pPr>
                        </w:p>
                        <w:p w14:paraId="32795144" w14:textId="77777777" w:rsidR="00AB601F" w:rsidRDefault="00AB601F">
                          <w:pPr>
                            <w:rPr>
                              <w:b/>
                              <w:sz w:val="16"/>
                            </w:rPr>
                          </w:pPr>
                        </w:p>
                        <w:p w14:paraId="732F699A" w14:textId="77777777" w:rsidR="00AB601F" w:rsidRDefault="00AB601F">
                          <w:pPr>
                            <w:rPr>
                              <w:b/>
                              <w:sz w:val="20"/>
                            </w:rPr>
                          </w:pPr>
                          <w:r>
                            <w:rPr>
                              <w:rFonts w:hint="eastAsia"/>
                              <w:b/>
                              <w:sz w:val="20"/>
                            </w:rPr>
                            <w:t>F</w:t>
                          </w:r>
                        </w:p>
                        <w:p w14:paraId="7CF33938" w14:textId="77777777" w:rsidR="00AB601F" w:rsidRDefault="00AB601F">
                          <w:pPr>
                            <w:rPr>
                              <w:b/>
                              <w:sz w:val="10"/>
                            </w:rPr>
                          </w:pPr>
                        </w:p>
                        <w:p w14:paraId="19E7185A" w14:textId="77777777" w:rsidR="00AB601F" w:rsidRDefault="00AB601F">
                          <w:pPr>
                            <w:rPr>
                              <w:b/>
                              <w:sz w:val="16"/>
                            </w:rPr>
                          </w:pPr>
                        </w:p>
                        <w:p w14:paraId="519DE3AD" w14:textId="77777777" w:rsidR="00AB601F" w:rsidRDefault="00AB601F">
                          <w:pPr>
                            <w:rPr>
                              <w:b/>
                              <w:sz w:val="16"/>
                            </w:rPr>
                          </w:pPr>
                        </w:p>
                        <w:p w14:paraId="3134396B" w14:textId="77777777" w:rsidR="00AB601F" w:rsidRDefault="00AB601F">
                          <w:pPr>
                            <w:rPr>
                              <w:b/>
                              <w:sz w:val="16"/>
                            </w:rPr>
                          </w:pPr>
                          <w:r>
                            <w:rPr>
                              <w:rFonts w:hint="eastAsia"/>
                              <w:b/>
                              <w:sz w:val="20"/>
                            </w:rPr>
                            <w:t>G</w:t>
                          </w:r>
                        </w:p>
                        <w:p w14:paraId="3B8B81FB" w14:textId="77777777" w:rsidR="00AB601F" w:rsidRDefault="00AB601F">
                          <w:pPr>
                            <w:rPr>
                              <w:b/>
                              <w:sz w:val="10"/>
                            </w:rPr>
                          </w:pPr>
                        </w:p>
                        <w:p w14:paraId="7206584A" w14:textId="77777777" w:rsidR="00AB601F" w:rsidRDefault="00AB601F">
                          <w:pPr>
                            <w:rPr>
                              <w:b/>
                              <w:sz w:val="16"/>
                            </w:rPr>
                          </w:pPr>
                        </w:p>
                        <w:p w14:paraId="7876147A" w14:textId="77777777" w:rsidR="00AB601F" w:rsidRDefault="00AB601F">
                          <w:pPr>
                            <w:rPr>
                              <w:b/>
                              <w:sz w:val="16"/>
                            </w:rPr>
                          </w:pPr>
                        </w:p>
                        <w:p w14:paraId="64FC876D" w14:textId="77777777" w:rsidR="00AB601F" w:rsidRDefault="00AB601F">
                          <w:pPr>
                            <w:rPr>
                              <w:b/>
                              <w:sz w:val="16"/>
                            </w:rPr>
                          </w:pPr>
                          <w:r>
                            <w:rPr>
                              <w:rFonts w:hint="eastAsia"/>
                              <w:b/>
                              <w:sz w:val="20"/>
                            </w:rPr>
                            <w:t>H</w:t>
                          </w:r>
                        </w:p>
                        <w:p w14:paraId="46E44B38" w14:textId="77777777" w:rsidR="00AB601F" w:rsidRDefault="00AB601F">
                          <w:pPr>
                            <w:rPr>
                              <w:b/>
                              <w:sz w:val="10"/>
                            </w:rPr>
                          </w:pPr>
                        </w:p>
                        <w:p w14:paraId="3F268F64" w14:textId="77777777" w:rsidR="00AB601F" w:rsidRDefault="00AB601F">
                          <w:pPr>
                            <w:rPr>
                              <w:b/>
                              <w:sz w:val="16"/>
                            </w:rPr>
                          </w:pPr>
                        </w:p>
                        <w:p w14:paraId="4557C652" w14:textId="77777777" w:rsidR="00AB601F" w:rsidRDefault="00AB601F">
                          <w:pPr>
                            <w:rPr>
                              <w:b/>
                              <w:sz w:val="16"/>
                            </w:rPr>
                          </w:pPr>
                        </w:p>
                        <w:p w14:paraId="53600D35" w14:textId="77777777" w:rsidR="00AB601F" w:rsidRDefault="00AB601F">
                          <w:pPr>
                            <w:rPr>
                              <w:b/>
                              <w:sz w:val="16"/>
                            </w:rPr>
                          </w:pPr>
                          <w:r>
                            <w:rPr>
                              <w:rFonts w:hint="eastAsia"/>
                              <w:b/>
                              <w:sz w:val="20"/>
                            </w:rPr>
                            <w:t>I</w:t>
                          </w:r>
                        </w:p>
                        <w:p w14:paraId="26E786CB" w14:textId="77777777" w:rsidR="00AB601F" w:rsidRDefault="00AB601F">
                          <w:pPr>
                            <w:rPr>
                              <w:b/>
                              <w:sz w:val="10"/>
                            </w:rPr>
                          </w:pPr>
                        </w:p>
                        <w:p w14:paraId="1B2AD9BD" w14:textId="77777777" w:rsidR="00AB601F" w:rsidRDefault="00AB601F">
                          <w:pPr>
                            <w:rPr>
                              <w:b/>
                              <w:sz w:val="16"/>
                            </w:rPr>
                          </w:pPr>
                        </w:p>
                        <w:p w14:paraId="55EFDFC8" w14:textId="77777777" w:rsidR="00AB601F" w:rsidRDefault="00AB601F">
                          <w:pPr>
                            <w:rPr>
                              <w:b/>
                              <w:sz w:val="16"/>
                            </w:rPr>
                          </w:pPr>
                        </w:p>
                        <w:p w14:paraId="6E68D75E" w14:textId="77777777" w:rsidR="00AB601F" w:rsidRDefault="00AB601F">
                          <w:pPr>
                            <w:rPr>
                              <w:b/>
                              <w:sz w:val="16"/>
                            </w:rPr>
                          </w:pPr>
                          <w:r>
                            <w:rPr>
                              <w:rFonts w:hint="eastAsia"/>
                              <w:b/>
                              <w:sz w:val="20"/>
                            </w:rPr>
                            <w:t>J</w:t>
                          </w:r>
                        </w:p>
                        <w:p w14:paraId="471B1793" w14:textId="77777777" w:rsidR="00AB601F" w:rsidRDefault="00AB601F">
                          <w:pPr>
                            <w:rPr>
                              <w:b/>
                              <w:sz w:val="10"/>
                            </w:rPr>
                          </w:pPr>
                        </w:p>
                        <w:p w14:paraId="756447ED" w14:textId="77777777" w:rsidR="00AB601F" w:rsidRDefault="00AB601F">
                          <w:pPr>
                            <w:rPr>
                              <w:b/>
                              <w:sz w:val="16"/>
                            </w:rPr>
                          </w:pPr>
                        </w:p>
                        <w:p w14:paraId="23285406" w14:textId="77777777" w:rsidR="00AB601F" w:rsidRDefault="00AB601F">
                          <w:pPr>
                            <w:rPr>
                              <w:b/>
                              <w:sz w:val="16"/>
                            </w:rPr>
                          </w:pPr>
                        </w:p>
                        <w:p w14:paraId="5D2C26A5" w14:textId="77777777" w:rsidR="00AB601F" w:rsidRDefault="00AB601F">
                          <w:pPr>
                            <w:rPr>
                              <w:b/>
                              <w:sz w:val="16"/>
                            </w:rPr>
                          </w:pPr>
                          <w:r>
                            <w:rPr>
                              <w:rFonts w:hint="eastAsia"/>
                              <w:b/>
                              <w:sz w:val="20"/>
                            </w:rPr>
                            <w:t>K</w:t>
                          </w:r>
                        </w:p>
                        <w:p w14:paraId="01D37830" w14:textId="77777777" w:rsidR="00AB601F" w:rsidRDefault="00AB601F">
                          <w:pPr>
                            <w:rPr>
                              <w:b/>
                              <w:sz w:val="10"/>
                            </w:rPr>
                          </w:pPr>
                        </w:p>
                        <w:p w14:paraId="28B680A9" w14:textId="77777777" w:rsidR="00AB601F" w:rsidRDefault="00AB601F">
                          <w:pPr>
                            <w:rPr>
                              <w:b/>
                              <w:sz w:val="16"/>
                            </w:rPr>
                          </w:pPr>
                        </w:p>
                        <w:p w14:paraId="7C72A836" w14:textId="77777777" w:rsidR="00AB601F" w:rsidRDefault="00AB601F">
                          <w:pPr>
                            <w:rPr>
                              <w:b/>
                              <w:sz w:val="16"/>
                            </w:rPr>
                          </w:pPr>
                        </w:p>
                        <w:p w14:paraId="55AC2823" w14:textId="77777777" w:rsidR="00AB601F" w:rsidRDefault="00AB601F">
                          <w:pPr>
                            <w:rPr>
                              <w:b/>
                              <w:sz w:val="16"/>
                            </w:rPr>
                          </w:pPr>
                          <w:r>
                            <w:rPr>
                              <w:rFonts w:hint="eastAsia"/>
                              <w:b/>
                              <w:sz w:val="20"/>
                            </w:rPr>
                            <w:t>L</w:t>
                          </w:r>
                        </w:p>
                        <w:p w14:paraId="488C9EC1" w14:textId="77777777" w:rsidR="00AB601F" w:rsidRDefault="00AB601F">
                          <w:pPr>
                            <w:rPr>
                              <w:b/>
                              <w:sz w:val="10"/>
                            </w:rPr>
                          </w:pPr>
                        </w:p>
                        <w:p w14:paraId="55B33C5C" w14:textId="77777777" w:rsidR="00AB601F" w:rsidRDefault="00AB601F">
                          <w:pPr>
                            <w:rPr>
                              <w:b/>
                              <w:sz w:val="16"/>
                            </w:rPr>
                          </w:pPr>
                        </w:p>
                        <w:p w14:paraId="581F84FD" w14:textId="77777777" w:rsidR="00AB601F" w:rsidRDefault="00AB601F">
                          <w:pPr>
                            <w:rPr>
                              <w:b/>
                              <w:sz w:val="16"/>
                            </w:rPr>
                          </w:pPr>
                        </w:p>
                        <w:p w14:paraId="4C3DC982" w14:textId="77777777" w:rsidR="00AB601F" w:rsidRDefault="00AB601F">
                          <w:pPr>
                            <w:rPr>
                              <w:b/>
                              <w:sz w:val="16"/>
                            </w:rPr>
                          </w:pPr>
                          <w:r>
                            <w:rPr>
                              <w:rFonts w:hint="eastAsia"/>
                              <w:b/>
                              <w:sz w:val="20"/>
                            </w:rPr>
                            <w:t>M</w:t>
                          </w:r>
                        </w:p>
                        <w:p w14:paraId="796853C5" w14:textId="77777777" w:rsidR="00AB601F" w:rsidRDefault="00AB601F">
                          <w:pPr>
                            <w:rPr>
                              <w:b/>
                              <w:sz w:val="10"/>
                            </w:rPr>
                          </w:pPr>
                        </w:p>
                        <w:p w14:paraId="32629AB6" w14:textId="77777777" w:rsidR="00AB601F" w:rsidRDefault="00AB601F">
                          <w:pPr>
                            <w:rPr>
                              <w:b/>
                              <w:sz w:val="16"/>
                            </w:rPr>
                          </w:pPr>
                        </w:p>
                        <w:p w14:paraId="0BD6128F" w14:textId="77777777" w:rsidR="00AB601F" w:rsidRDefault="00AB601F">
                          <w:pPr>
                            <w:rPr>
                              <w:b/>
                              <w:sz w:val="16"/>
                            </w:rPr>
                          </w:pPr>
                        </w:p>
                        <w:p w14:paraId="2E92B4A4" w14:textId="77777777" w:rsidR="00AB601F" w:rsidRDefault="00AB601F">
                          <w:pPr>
                            <w:rPr>
                              <w:b/>
                              <w:sz w:val="16"/>
                            </w:rPr>
                          </w:pPr>
                          <w:r>
                            <w:rPr>
                              <w:rFonts w:hint="eastAsia"/>
                              <w:b/>
                              <w:sz w:val="20"/>
                            </w:rPr>
                            <w:t>N</w:t>
                          </w:r>
                        </w:p>
                        <w:p w14:paraId="4D28D65D" w14:textId="77777777" w:rsidR="00AB601F" w:rsidRDefault="00AB601F">
                          <w:pPr>
                            <w:rPr>
                              <w:b/>
                              <w:sz w:val="10"/>
                            </w:rPr>
                          </w:pPr>
                        </w:p>
                        <w:p w14:paraId="32B47F02" w14:textId="77777777" w:rsidR="00AB601F" w:rsidRDefault="00AB601F">
                          <w:pPr>
                            <w:rPr>
                              <w:b/>
                              <w:sz w:val="16"/>
                            </w:rPr>
                          </w:pPr>
                        </w:p>
                        <w:p w14:paraId="517945AB" w14:textId="77777777" w:rsidR="00AB601F" w:rsidRDefault="00AB601F">
                          <w:pPr>
                            <w:rPr>
                              <w:b/>
                              <w:sz w:val="16"/>
                            </w:rPr>
                          </w:pPr>
                        </w:p>
                        <w:p w14:paraId="34729813" w14:textId="77777777" w:rsidR="00AB601F" w:rsidRDefault="00AB601F">
                          <w:pPr>
                            <w:rPr>
                              <w:b/>
                              <w:sz w:val="16"/>
                            </w:rPr>
                          </w:pPr>
                          <w:r>
                            <w:rPr>
                              <w:rFonts w:hint="eastAsia"/>
                              <w:b/>
                              <w:sz w:val="20"/>
                            </w:rPr>
                            <w:t>O</w:t>
                          </w:r>
                        </w:p>
                        <w:p w14:paraId="2B40DA69" w14:textId="77777777" w:rsidR="00AB601F" w:rsidRDefault="00AB601F">
                          <w:pPr>
                            <w:rPr>
                              <w:b/>
                              <w:sz w:val="10"/>
                            </w:rPr>
                          </w:pPr>
                        </w:p>
                        <w:p w14:paraId="7207A8E3" w14:textId="77777777" w:rsidR="00AB601F" w:rsidRDefault="00AB601F">
                          <w:pPr>
                            <w:rPr>
                              <w:b/>
                              <w:sz w:val="16"/>
                            </w:rPr>
                          </w:pPr>
                        </w:p>
                        <w:p w14:paraId="2AE6F5E4" w14:textId="77777777" w:rsidR="00AB601F" w:rsidRDefault="00AB601F">
                          <w:pPr>
                            <w:rPr>
                              <w:b/>
                              <w:sz w:val="16"/>
                            </w:rPr>
                          </w:pPr>
                        </w:p>
                        <w:p w14:paraId="7973F52E" w14:textId="77777777" w:rsidR="00AB601F" w:rsidRDefault="00AB601F">
                          <w:pPr>
                            <w:rPr>
                              <w:b/>
                              <w:sz w:val="16"/>
                            </w:rPr>
                          </w:pPr>
                          <w:r>
                            <w:rPr>
                              <w:rFonts w:hint="eastAsia"/>
                              <w:b/>
                              <w:sz w:val="20"/>
                            </w:rPr>
                            <w:t>P</w:t>
                          </w:r>
                        </w:p>
                        <w:p w14:paraId="7091DF3E" w14:textId="77777777" w:rsidR="00AB601F" w:rsidRDefault="00AB601F">
                          <w:pPr>
                            <w:rPr>
                              <w:b/>
                              <w:sz w:val="10"/>
                            </w:rPr>
                          </w:pPr>
                        </w:p>
                        <w:p w14:paraId="272E3F57" w14:textId="77777777" w:rsidR="00AB601F" w:rsidRDefault="00AB601F">
                          <w:pPr>
                            <w:rPr>
                              <w:b/>
                              <w:sz w:val="16"/>
                            </w:rPr>
                          </w:pPr>
                        </w:p>
                        <w:p w14:paraId="3440C326" w14:textId="77777777" w:rsidR="00AB601F" w:rsidRDefault="00AB601F">
                          <w:pPr>
                            <w:rPr>
                              <w:b/>
                              <w:sz w:val="16"/>
                            </w:rPr>
                          </w:pPr>
                        </w:p>
                        <w:p w14:paraId="338B5AC7" w14:textId="77777777" w:rsidR="00AB601F" w:rsidRDefault="00AB601F">
                          <w:pPr>
                            <w:rPr>
                              <w:b/>
                              <w:sz w:val="16"/>
                            </w:rPr>
                          </w:pPr>
                          <w:r>
                            <w:rPr>
                              <w:rFonts w:hint="eastAsia"/>
                              <w:b/>
                              <w:sz w:val="20"/>
                            </w:rPr>
                            <w:t>Q</w:t>
                          </w:r>
                        </w:p>
                        <w:p w14:paraId="04265332" w14:textId="77777777" w:rsidR="00AB601F" w:rsidRDefault="00AB601F">
                          <w:pPr>
                            <w:rPr>
                              <w:b/>
                              <w:sz w:val="10"/>
                            </w:rPr>
                          </w:pPr>
                        </w:p>
                        <w:p w14:paraId="4D5262E8" w14:textId="77777777" w:rsidR="00AB601F" w:rsidRDefault="00AB601F">
                          <w:pPr>
                            <w:rPr>
                              <w:b/>
                              <w:sz w:val="16"/>
                            </w:rPr>
                          </w:pPr>
                        </w:p>
                        <w:p w14:paraId="6CA92B88" w14:textId="77777777" w:rsidR="00AB601F" w:rsidRDefault="00AB601F">
                          <w:pPr>
                            <w:rPr>
                              <w:b/>
                              <w:sz w:val="16"/>
                            </w:rPr>
                          </w:pPr>
                        </w:p>
                        <w:p w14:paraId="30F7E4A9" w14:textId="77777777" w:rsidR="00AB601F" w:rsidRDefault="00AB601F">
                          <w:pPr>
                            <w:rPr>
                              <w:b/>
                              <w:sz w:val="16"/>
                            </w:rPr>
                          </w:pPr>
                          <w:r>
                            <w:rPr>
                              <w:rFonts w:hint="eastAsia"/>
                              <w:b/>
                              <w:sz w:val="20"/>
                            </w:rPr>
                            <w:t>R</w:t>
                          </w:r>
                        </w:p>
                        <w:p w14:paraId="310C02BC" w14:textId="77777777" w:rsidR="00AB601F" w:rsidRDefault="00AB601F">
                          <w:pPr>
                            <w:rPr>
                              <w:b/>
                              <w:sz w:val="10"/>
                            </w:rPr>
                          </w:pPr>
                        </w:p>
                        <w:p w14:paraId="34D1A9E2" w14:textId="77777777" w:rsidR="00AB601F" w:rsidRDefault="00AB601F">
                          <w:pPr>
                            <w:rPr>
                              <w:b/>
                              <w:sz w:val="16"/>
                            </w:rPr>
                          </w:pPr>
                        </w:p>
                        <w:p w14:paraId="6A6F16CB" w14:textId="77777777" w:rsidR="00AB601F" w:rsidRDefault="00AB601F">
                          <w:pPr>
                            <w:rPr>
                              <w:b/>
                              <w:sz w:val="16"/>
                            </w:rPr>
                          </w:pPr>
                        </w:p>
                        <w:p w14:paraId="42CA65D4" w14:textId="77777777" w:rsidR="00AB601F" w:rsidRDefault="00AB601F">
                          <w:pPr>
                            <w:rPr>
                              <w:b/>
                              <w:sz w:val="16"/>
                            </w:rPr>
                          </w:pPr>
                          <w:r>
                            <w:rPr>
                              <w:rFonts w:hint="eastAsia"/>
                              <w:b/>
                              <w:sz w:val="20"/>
                            </w:rPr>
                            <w:t>S</w:t>
                          </w:r>
                        </w:p>
                        <w:p w14:paraId="69B1480F" w14:textId="77777777" w:rsidR="00AB601F" w:rsidRDefault="00AB601F">
                          <w:pPr>
                            <w:rPr>
                              <w:b/>
                              <w:sz w:val="10"/>
                            </w:rPr>
                          </w:pPr>
                        </w:p>
                        <w:p w14:paraId="512663AE" w14:textId="77777777" w:rsidR="00AB601F" w:rsidRDefault="00AB601F">
                          <w:pPr>
                            <w:rPr>
                              <w:b/>
                              <w:sz w:val="16"/>
                            </w:rPr>
                          </w:pPr>
                        </w:p>
                        <w:p w14:paraId="48CAEA32" w14:textId="77777777" w:rsidR="00AB601F" w:rsidRDefault="00AB601F">
                          <w:pPr>
                            <w:rPr>
                              <w:b/>
                              <w:sz w:val="16"/>
                            </w:rPr>
                          </w:pPr>
                        </w:p>
                        <w:p w14:paraId="2B874DCB" w14:textId="77777777" w:rsidR="00AB601F" w:rsidRDefault="00AB601F">
                          <w:pPr>
                            <w:rPr>
                              <w:b/>
                              <w:sz w:val="16"/>
                            </w:rPr>
                          </w:pPr>
                          <w:r>
                            <w:rPr>
                              <w:rFonts w:hint="eastAsia"/>
                              <w:b/>
                              <w:sz w:val="20"/>
                            </w:rPr>
                            <w:t>T</w:t>
                          </w:r>
                        </w:p>
                        <w:p w14:paraId="00C01F1F" w14:textId="77777777" w:rsidR="00AB601F" w:rsidRDefault="00AB601F">
                          <w:pPr>
                            <w:rPr>
                              <w:b/>
                              <w:sz w:val="10"/>
                            </w:rPr>
                          </w:pPr>
                        </w:p>
                        <w:p w14:paraId="6576887B" w14:textId="77777777" w:rsidR="00AB601F" w:rsidRDefault="00AB601F">
                          <w:pPr>
                            <w:rPr>
                              <w:b/>
                              <w:sz w:val="16"/>
                            </w:rPr>
                          </w:pPr>
                        </w:p>
                        <w:p w14:paraId="0F5EB493" w14:textId="77777777" w:rsidR="00AB601F" w:rsidRDefault="00AB601F">
                          <w:pPr>
                            <w:rPr>
                              <w:b/>
                              <w:sz w:val="16"/>
                            </w:rPr>
                          </w:pPr>
                        </w:p>
                        <w:p w14:paraId="3F421AD5" w14:textId="77777777" w:rsidR="00AB601F" w:rsidRDefault="00AB601F">
                          <w:pPr>
                            <w:rPr>
                              <w:b/>
                              <w:sz w:val="16"/>
                            </w:rPr>
                          </w:pPr>
                          <w:r>
                            <w:rPr>
                              <w:rFonts w:hint="eastAsia"/>
                              <w:b/>
                              <w:sz w:val="20"/>
                            </w:rPr>
                            <w:t>U</w:t>
                          </w:r>
                        </w:p>
                        <w:p w14:paraId="660C3664" w14:textId="77777777" w:rsidR="00AB601F" w:rsidRDefault="00AB601F">
                          <w:pPr>
                            <w:rPr>
                              <w:b/>
                              <w:sz w:val="10"/>
                            </w:rPr>
                          </w:pPr>
                        </w:p>
                        <w:p w14:paraId="7D8F926F" w14:textId="77777777" w:rsidR="00AB601F" w:rsidRDefault="00AB601F">
                          <w:pPr>
                            <w:rPr>
                              <w:b/>
                              <w:sz w:val="16"/>
                            </w:rPr>
                          </w:pPr>
                        </w:p>
                        <w:p w14:paraId="07F1B30D" w14:textId="77777777" w:rsidR="00AB601F" w:rsidRDefault="00AB601F">
                          <w:pPr>
                            <w:rPr>
                              <w:b/>
                              <w:sz w:val="16"/>
                            </w:rPr>
                          </w:pPr>
                        </w:p>
                        <w:p w14:paraId="5E6E9D9D" w14:textId="77777777" w:rsidR="00AB601F" w:rsidRDefault="00AB601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8D22F"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7AC0FA89" w14:textId="77777777" w:rsidR="00AB601F" w:rsidRDefault="00AB601F">
                    <w:pPr>
                      <w:rPr>
                        <w:b/>
                        <w:sz w:val="20"/>
                      </w:rPr>
                    </w:pPr>
                    <w:r>
                      <w:rPr>
                        <w:rFonts w:hint="eastAsia"/>
                        <w:b/>
                        <w:sz w:val="20"/>
                      </w:rPr>
                      <w:t>A</w:t>
                    </w:r>
                  </w:p>
                  <w:p w14:paraId="58585E9E" w14:textId="77777777" w:rsidR="00AB601F" w:rsidRDefault="00AB601F">
                    <w:pPr>
                      <w:rPr>
                        <w:b/>
                        <w:sz w:val="10"/>
                      </w:rPr>
                    </w:pPr>
                  </w:p>
                  <w:p w14:paraId="5132AF2F" w14:textId="77777777" w:rsidR="00AB601F" w:rsidRDefault="00AB601F">
                    <w:pPr>
                      <w:rPr>
                        <w:b/>
                        <w:sz w:val="16"/>
                      </w:rPr>
                    </w:pPr>
                  </w:p>
                  <w:p w14:paraId="20778B79" w14:textId="77777777" w:rsidR="00AB601F" w:rsidRDefault="00AB601F">
                    <w:pPr>
                      <w:rPr>
                        <w:b/>
                        <w:sz w:val="16"/>
                      </w:rPr>
                    </w:pPr>
                  </w:p>
                  <w:p w14:paraId="252E5BED" w14:textId="77777777" w:rsidR="00AB601F" w:rsidRDefault="00AB601F">
                    <w:pPr>
                      <w:rPr>
                        <w:b/>
                        <w:sz w:val="20"/>
                      </w:rPr>
                    </w:pPr>
                    <w:r>
                      <w:rPr>
                        <w:rFonts w:hint="eastAsia"/>
                        <w:b/>
                        <w:sz w:val="20"/>
                      </w:rPr>
                      <w:t>B</w:t>
                    </w:r>
                  </w:p>
                  <w:p w14:paraId="7E896B0F" w14:textId="77777777" w:rsidR="00AB601F" w:rsidRDefault="00AB601F">
                    <w:pPr>
                      <w:rPr>
                        <w:b/>
                        <w:sz w:val="10"/>
                      </w:rPr>
                    </w:pPr>
                  </w:p>
                  <w:p w14:paraId="78DD2817" w14:textId="77777777" w:rsidR="00AB601F" w:rsidRDefault="00AB601F">
                    <w:pPr>
                      <w:rPr>
                        <w:b/>
                        <w:sz w:val="16"/>
                      </w:rPr>
                    </w:pPr>
                  </w:p>
                  <w:p w14:paraId="5757EE1E" w14:textId="77777777" w:rsidR="00AB601F" w:rsidRDefault="00AB601F">
                    <w:pPr>
                      <w:rPr>
                        <w:b/>
                        <w:sz w:val="16"/>
                      </w:rPr>
                    </w:pPr>
                  </w:p>
                  <w:p w14:paraId="6356E72A" w14:textId="77777777" w:rsidR="00AB601F" w:rsidRDefault="00AB601F">
                    <w:pPr>
                      <w:rPr>
                        <w:b/>
                        <w:sz w:val="16"/>
                      </w:rPr>
                    </w:pPr>
                    <w:r>
                      <w:rPr>
                        <w:rFonts w:hint="eastAsia"/>
                        <w:b/>
                        <w:sz w:val="20"/>
                      </w:rPr>
                      <w:t>C</w:t>
                    </w:r>
                  </w:p>
                  <w:p w14:paraId="17EF102D" w14:textId="77777777" w:rsidR="00AB601F" w:rsidRDefault="00AB601F">
                    <w:pPr>
                      <w:rPr>
                        <w:b/>
                        <w:sz w:val="10"/>
                      </w:rPr>
                    </w:pPr>
                  </w:p>
                  <w:p w14:paraId="494C40A0" w14:textId="77777777" w:rsidR="00AB601F" w:rsidRDefault="00AB601F">
                    <w:pPr>
                      <w:rPr>
                        <w:b/>
                        <w:sz w:val="16"/>
                      </w:rPr>
                    </w:pPr>
                  </w:p>
                  <w:p w14:paraId="0D580F66" w14:textId="77777777" w:rsidR="00AB601F" w:rsidRDefault="00AB601F">
                    <w:pPr>
                      <w:rPr>
                        <w:b/>
                        <w:sz w:val="16"/>
                      </w:rPr>
                    </w:pPr>
                  </w:p>
                  <w:p w14:paraId="0653644C" w14:textId="77777777" w:rsidR="00AB601F" w:rsidRDefault="00AB601F">
                    <w:pPr>
                      <w:pStyle w:val="Heading2"/>
                      <w:rPr>
                        <w:sz w:val="16"/>
                      </w:rPr>
                    </w:pPr>
                    <w:r>
                      <w:rPr>
                        <w:rFonts w:hint="eastAsia"/>
                      </w:rPr>
                      <w:t>D</w:t>
                    </w:r>
                  </w:p>
                  <w:p w14:paraId="483B597A" w14:textId="77777777" w:rsidR="00AB601F" w:rsidRDefault="00AB601F">
                    <w:pPr>
                      <w:rPr>
                        <w:b/>
                        <w:sz w:val="10"/>
                      </w:rPr>
                    </w:pPr>
                  </w:p>
                  <w:p w14:paraId="27E47B0F" w14:textId="77777777" w:rsidR="00AB601F" w:rsidRDefault="00AB601F">
                    <w:pPr>
                      <w:rPr>
                        <w:b/>
                        <w:sz w:val="16"/>
                      </w:rPr>
                    </w:pPr>
                  </w:p>
                  <w:p w14:paraId="0351AAD8" w14:textId="77777777" w:rsidR="00AB601F" w:rsidRDefault="00AB601F">
                    <w:pPr>
                      <w:rPr>
                        <w:b/>
                        <w:sz w:val="16"/>
                      </w:rPr>
                    </w:pPr>
                  </w:p>
                  <w:p w14:paraId="6F13E361" w14:textId="77777777" w:rsidR="00AB601F" w:rsidRDefault="00AB601F">
                    <w:pPr>
                      <w:rPr>
                        <w:b/>
                        <w:sz w:val="16"/>
                      </w:rPr>
                    </w:pPr>
                    <w:r>
                      <w:rPr>
                        <w:rFonts w:hint="eastAsia"/>
                        <w:b/>
                        <w:sz w:val="20"/>
                      </w:rPr>
                      <w:t>E</w:t>
                    </w:r>
                  </w:p>
                  <w:p w14:paraId="6906E1F2" w14:textId="77777777" w:rsidR="00AB601F" w:rsidRDefault="00AB601F">
                    <w:pPr>
                      <w:rPr>
                        <w:b/>
                        <w:sz w:val="10"/>
                      </w:rPr>
                    </w:pPr>
                  </w:p>
                  <w:p w14:paraId="4816EC70" w14:textId="77777777" w:rsidR="00AB601F" w:rsidRDefault="00AB601F">
                    <w:pPr>
                      <w:rPr>
                        <w:b/>
                        <w:sz w:val="16"/>
                      </w:rPr>
                    </w:pPr>
                  </w:p>
                  <w:p w14:paraId="32795144" w14:textId="77777777" w:rsidR="00AB601F" w:rsidRDefault="00AB601F">
                    <w:pPr>
                      <w:rPr>
                        <w:b/>
                        <w:sz w:val="16"/>
                      </w:rPr>
                    </w:pPr>
                  </w:p>
                  <w:p w14:paraId="732F699A" w14:textId="77777777" w:rsidR="00AB601F" w:rsidRDefault="00AB601F">
                    <w:pPr>
                      <w:rPr>
                        <w:b/>
                        <w:sz w:val="20"/>
                      </w:rPr>
                    </w:pPr>
                    <w:r>
                      <w:rPr>
                        <w:rFonts w:hint="eastAsia"/>
                        <w:b/>
                        <w:sz w:val="20"/>
                      </w:rPr>
                      <w:t>F</w:t>
                    </w:r>
                  </w:p>
                  <w:p w14:paraId="7CF33938" w14:textId="77777777" w:rsidR="00AB601F" w:rsidRDefault="00AB601F">
                    <w:pPr>
                      <w:rPr>
                        <w:b/>
                        <w:sz w:val="10"/>
                      </w:rPr>
                    </w:pPr>
                  </w:p>
                  <w:p w14:paraId="19E7185A" w14:textId="77777777" w:rsidR="00AB601F" w:rsidRDefault="00AB601F">
                    <w:pPr>
                      <w:rPr>
                        <w:b/>
                        <w:sz w:val="16"/>
                      </w:rPr>
                    </w:pPr>
                  </w:p>
                  <w:p w14:paraId="519DE3AD" w14:textId="77777777" w:rsidR="00AB601F" w:rsidRDefault="00AB601F">
                    <w:pPr>
                      <w:rPr>
                        <w:b/>
                        <w:sz w:val="16"/>
                      </w:rPr>
                    </w:pPr>
                  </w:p>
                  <w:p w14:paraId="3134396B" w14:textId="77777777" w:rsidR="00AB601F" w:rsidRDefault="00AB601F">
                    <w:pPr>
                      <w:rPr>
                        <w:b/>
                        <w:sz w:val="16"/>
                      </w:rPr>
                    </w:pPr>
                    <w:r>
                      <w:rPr>
                        <w:rFonts w:hint="eastAsia"/>
                        <w:b/>
                        <w:sz w:val="20"/>
                      </w:rPr>
                      <w:t>G</w:t>
                    </w:r>
                  </w:p>
                  <w:p w14:paraId="3B8B81FB" w14:textId="77777777" w:rsidR="00AB601F" w:rsidRDefault="00AB601F">
                    <w:pPr>
                      <w:rPr>
                        <w:b/>
                        <w:sz w:val="10"/>
                      </w:rPr>
                    </w:pPr>
                  </w:p>
                  <w:p w14:paraId="7206584A" w14:textId="77777777" w:rsidR="00AB601F" w:rsidRDefault="00AB601F">
                    <w:pPr>
                      <w:rPr>
                        <w:b/>
                        <w:sz w:val="16"/>
                      </w:rPr>
                    </w:pPr>
                  </w:p>
                  <w:p w14:paraId="7876147A" w14:textId="77777777" w:rsidR="00AB601F" w:rsidRDefault="00AB601F">
                    <w:pPr>
                      <w:rPr>
                        <w:b/>
                        <w:sz w:val="16"/>
                      </w:rPr>
                    </w:pPr>
                  </w:p>
                  <w:p w14:paraId="64FC876D" w14:textId="77777777" w:rsidR="00AB601F" w:rsidRDefault="00AB601F">
                    <w:pPr>
                      <w:rPr>
                        <w:b/>
                        <w:sz w:val="16"/>
                      </w:rPr>
                    </w:pPr>
                    <w:r>
                      <w:rPr>
                        <w:rFonts w:hint="eastAsia"/>
                        <w:b/>
                        <w:sz w:val="20"/>
                      </w:rPr>
                      <w:t>H</w:t>
                    </w:r>
                  </w:p>
                  <w:p w14:paraId="46E44B38" w14:textId="77777777" w:rsidR="00AB601F" w:rsidRDefault="00AB601F">
                    <w:pPr>
                      <w:rPr>
                        <w:b/>
                        <w:sz w:val="10"/>
                      </w:rPr>
                    </w:pPr>
                  </w:p>
                  <w:p w14:paraId="3F268F64" w14:textId="77777777" w:rsidR="00AB601F" w:rsidRDefault="00AB601F">
                    <w:pPr>
                      <w:rPr>
                        <w:b/>
                        <w:sz w:val="16"/>
                      </w:rPr>
                    </w:pPr>
                  </w:p>
                  <w:p w14:paraId="4557C652" w14:textId="77777777" w:rsidR="00AB601F" w:rsidRDefault="00AB601F">
                    <w:pPr>
                      <w:rPr>
                        <w:b/>
                        <w:sz w:val="16"/>
                      </w:rPr>
                    </w:pPr>
                  </w:p>
                  <w:p w14:paraId="53600D35" w14:textId="77777777" w:rsidR="00AB601F" w:rsidRDefault="00AB601F">
                    <w:pPr>
                      <w:rPr>
                        <w:b/>
                        <w:sz w:val="16"/>
                      </w:rPr>
                    </w:pPr>
                    <w:r>
                      <w:rPr>
                        <w:rFonts w:hint="eastAsia"/>
                        <w:b/>
                        <w:sz w:val="20"/>
                      </w:rPr>
                      <w:t>I</w:t>
                    </w:r>
                  </w:p>
                  <w:p w14:paraId="26E786CB" w14:textId="77777777" w:rsidR="00AB601F" w:rsidRDefault="00AB601F">
                    <w:pPr>
                      <w:rPr>
                        <w:b/>
                        <w:sz w:val="10"/>
                      </w:rPr>
                    </w:pPr>
                  </w:p>
                  <w:p w14:paraId="1B2AD9BD" w14:textId="77777777" w:rsidR="00AB601F" w:rsidRDefault="00AB601F">
                    <w:pPr>
                      <w:rPr>
                        <w:b/>
                        <w:sz w:val="16"/>
                      </w:rPr>
                    </w:pPr>
                  </w:p>
                  <w:p w14:paraId="55EFDFC8" w14:textId="77777777" w:rsidR="00AB601F" w:rsidRDefault="00AB601F">
                    <w:pPr>
                      <w:rPr>
                        <w:b/>
                        <w:sz w:val="16"/>
                      </w:rPr>
                    </w:pPr>
                  </w:p>
                  <w:p w14:paraId="6E68D75E" w14:textId="77777777" w:rsidR="00AB601F" w:rsidRDefault="00AB601F">
                    <w:pPr>
                      <w:rPr>
                        <w:b/>
                        <w:sz w:val="16"/>
                      </w:rPr>
                    </w:pPr>
                    <w:r>
                      <w:rPr>
                        <w:rFonts w:hint="eastAsia"/>
                        <w:b/>
                        <w:sz w:val="20"/>
                      </w:rPr>
                      <w:t>J</w:t>
                    </w:r>
                  </w:p>
                  <w:p w14:paraId="471B1793" w14:textId="77777777" w:rsidR="00AB601F" w:rsidRDefault="00AB601F">
                    <w:pPr>
                      <w:rPr>
                        <w:b/>
                        <w:sz w:val="10"/>
                      </w:rPr>
                    </w:pPr>
                  </w:p>
                  <w:p w14:paraId="756447ED" w14:textId="77777777" w:rsidR="00AB601F" w:rsidRDefault="00AB601F">
                    <w:pPr>
                      <w:rPr>
                        <w:b/>
                        <w:sz w:val="16"/>
                      </w:rPr>
                    </w:pPr>
                  </w:p>
                  <w:p w14:paraId="23285406" w14:textId="77777777" w:rsidR="00AB601F" w:rsidRDefault="00AB601F">
                    <w:pPr>
                      <w:rPr>
                        <w:b/>
                        <w:sz w:val="16"/>
                      </w:rPr>
                    </w:pPr>
                  </w:p>
                  <w:p w14:paraId="5D2C26A5" w14:textId="77777777" w:rsidR="00AB601F" w:rsidRDefault="00AB601F">
                    <w:pPr>
                      <w:rPr>
                        <w:b/>
                        <w:sz w:val="16"/>
                      </w:rPr>
                    </w:pPr>
                    <w:r>
                      <w:rPr>
                        <w:rFonts w:hint="eastAsia"/>
                        <w:b/>
                        <w:sz w:val="20"/>
                      </w:rPr>
                      <w:t>K</w:t>
                    </w:r>
                  </w:p>
                  <w:p w14:paraId="01D37830" w14:textId="77777777" w:rsidR="00AB601F" w:rsidRDefault="00AB601F">
                    <w:pPr>
                      <w:rPr>
                        <w:b/>
                        <w:sz w:val="10"/>
                      </w:rPr>
                    </w:pPr>
                  </w:p>
                  <w:p w14:paraId="28B680A9" w14:textId="77777777" w:rsidR="00AB601F" w:rsidRDefault="00AB601F">
                    <w:pPr>
                      <w:rPr>
                        <w:b/>
                        <w:sz w:val="16"/>
                      </w:rPr>
                    </w:pPr>
                  </w:p>
                  <w:p w14:paraId="7C72A836" w14:textId="77777777" w:rsidR="00AB601F" w:rsidRDefault="00AB601F">
                    <w:pPr>
                      <w:rPr>
                        <w:b/>
                        <w:sz w:val="16"/>
                      </w:rPr>
                    </w:pPr>
                  </w:p>
                  <w:p w14:paraId="55AC2823" w14:textId="77777777" w:rsidR="00AB601F" w:rsidRDefault="00AB601F">
                    <w:pPr>
                      <w:rPr>
                        <w:b/>
                        <w:sz w:val="16"/>
                      </w:rPr>
                    </w:pPr>
                    <w:r>
                      <w:rPr>
                        <w:rFonts w:hint="eastAsia"/>
                        <w:b/>
                        <w:sz w:val="20"/>
                      </w:rPr>
                      <w:t>L</w:t>
                    </w:r>
                  </w:p>
                  <w:p w14:paraId="488C9EC1" w14:textId="77777777" w:rsidR="00AB601F" w:rsidRDefault="00AB601F">
                    <w:pPr>
                      <w:rPr>
                        <w:b/>
                        <w:sz w:val="10"/>
                      </w:rPr>
                    </w:pPr>
                  </w:p>
                  <w:p w14:paraId="55B33C5C" w14:textId="77777777" w:rsidR="00AB601F" w:rsidRDefault="00AB601F">
                    <w:pPr>
                      <w:rPr>
                        <w:b/>
                        <w:sz w:val="16"/>
                      </w:rPr>
                    </w:pPr>
                  </w:p>
                  <w:p w14:paraId="581F84FD" w14:textId="77777777" w:rsidR="00AB601F" w:rsidRDefault="00AB601F">
                    <w:pPr>
                      <w:rPr>
                        <w:b/>
                        <w:sz w:val="16"/>
                      </w:rPr>
                    </w:pPr>
                  </w:p>
                  <w:p w14:paraId="4C3DC982" w14:textId="77777777" w:rsidR="00AB601F" w:rsidRDefault="00AB601F">
                    <w:pPr>
                      <w:rPr>
                        <w:b/>
                        <w:sz w:val="16"/>
                      </w:rPr>
                    </w:pPr>
                    <w:r>
                      <w:rPr>
                        <w:rFonts w:hint="eastAsia"/>
                        <w:b/>
                        <w:sz w:val="20"/>
                      </w:rPr>
                      <w:t>M</w:t>
                    </w:r>
                  </w:p>
                  <w:p w14:paraId="796853C5" w14:textId="77777777" w:rsidR="00AB601F" w:rsidRDefault="00AB601F">
                    <w:pPr>
                      <w:rPr>
                        <w:b/>
                        <w:sz w:val="10"/>
                      </w:rPr>
                    </w:pPr>
                  </w:p>
                  <w:p w14:paraId="32629AB6" w14:textId="77777777" w:rsidR="00AB601F" w:rsidRDefault="00AB601F">
                    <w:pPr>
                      <w:rPr>
                        <w:b/>
                        <w:sz w:val="16"/>
                      </w:rPr>
                    </w:pPr>
                  </w:p>
                  <w:p w14:paraId="0BD6128F" w14:textId="77777777" w:rsidR="00AB601F" w:rsidRDefault="00AB601F">
                    <w:pPr>
                      <w:rPr>
                        <w:b/>
                        <w:sz w:val="16"/>
                      </w:rPr>
                    </w:pPr>
                  </w:p>
                  <w:p w14:paraId="2E92B4A4" w14:textId="77777777" w:rsidR="00AB601F" w:rsidRDefault="00AB601F">
                    <w:pPr>
                      <w:rPr>
                        <w:b/>
                        <w:sz w:val="16"/>
                      </w:rPr>
                    </w:pPr>
                    <w:r>
                      <w:rPr>
                        <w:rFonts w:hint="eastAsia"/>
                        <w:b/>
                        <w:sz w:val="20"/>
                      </w:rPr>
                      <w:t>N</w:t>
                    </w:r>
                  </w:p>
                  <w:p w14:paraId="4D28D65D" w14:textId="77777777" w:rsidR="00AB601F" w:rsidRDefault="00AB601F">
                    <w:pPr>
                      <w:rPr>
                        <w:b/>
                        <w:sz w:val="10"/>
                      </w:rPr>
                    </w:pPr>
                  </w:p>
                  <w:p w14:paraId="32B47F02" w14:textId="77777777" w:rsidR="00AB601F" w:rsidRDefault="00AB601F">
                    <w:pPr>
                      <w:rPr>
                        <w:b/>
                        <w:sz w:val="16"/>
                      </w:rPr>
                    </w:pPr>
                  </w:p>
                  <w:p w14:paraId="517945AB" w14:textId="77777777" w:rsidR="00AB601F" w:rsidRDefault="00AB601F">
                    <w:pPr>
                      <w:rPr>
                        <w:b/>
                        <w:sz w:val="16"/>
                      </w:rPr>
                    </w:pPr>
                  </w:p>
                  <w:p w14:paraId="34729813" w14:textId="77777777" w:rsidR="00AB601F" w:rsidRDefault="00AB601F">
                    <w:pPr>
                      <w:rPr>
                        <w:b/>
                        <w:sz w:val="16"/>
                      </w:rPr>
                    </w:pPr>
                    <w:r>
                      <w:rPr>
                        <w:rFonts w:hint="eastAsia"/>
                        <w:b/>
                        <w:sz w:val="20"/>
                      </w:rPr>
                      <w:t>O</w:t>
                    </w:r>
                  </w:p>
                  <w:p w14:paraId="2B40DA69" w14:textId="77777777" w:rsidR="00AB601F" w:rsidRDefault="00AB601F">
                    <w:pPr>
                      <w:rPr>
                        <w:b/>
                        <w:sz w:val="10"/>
                      </w:rPr>
                    </w:pPr>
                  </w:p>
                  <w:p w14:paraId="7207A8E3" w14:textId="77777777" w:rsidR="00AB601F" w:rsidRDefault="00AB601F">
                    <w:pPr>
                      <w:rPr>
                        <w:b/>
                        <w:sz w:val="16"/>
                      </w:rPr>
                    </w:pPr>
                  </w:p>
                  <w:p w14:paraId="2AE6F5E4" w14:textId="77777777" w:rsidR="00AB601F" w:rsidRDefault="00AB601F">
                    <w:pPr>
                      <w:rPr>
                        <w:b/>
                        <w:sz w:val="16"/>
                      </w:rPr>
                    </w:pPr>
                  </w:p>
                  <w:p w14:paraId="7973F52E" w14:textId="77777777" w:rsidR="00AB601F" w:rsidRDefault="00AB601F">
                    <w:pPr>
                      <w:rPr>
                        <w:b/>
                        <w:sz w:val="16"/>
                      </w:rPr>
                    </w:pPr>
                    <w:r>
                      <w:rPr>
                        <w:rFonts w:hint="eastAsia"/>
                        <w:b/>
                        <w:sz w:val="20"/>
                      </w:rPr>
                      <w:t>P</w:t>
                    </w:r>
                  </w:p>
                  <w:p w14:paraId="7091DF3E" w14:textId="77777777" w:rsidR="00AB601F" w:rsidRDefault="00AB601F">
                    <w:pPr>
                      <w:rPr>
                        <w:b/>
                        <w:sz w:val="10"/>
                      </w:rPr>
                    </w:pPr>
                  </w:p>
                  <w:p w14:paraId="272E3F57" w14:textId="77777777" w:rsidR="00AB601F" w:rsidRDefault="00AB601F">
                    <w:pPr>
                      <w:rPr>
                        <w:b/>
                        <w:sz w:val="16"/>
                      </w:rPr>
                    </w:pPr>
                  </w:p>
                  <w:p w14:paraId="3440C326" w14:textId="77777777" w:rsidR="00AB601F" w:rsidRDefault="00AB601F">
                    <w:pPr>
                      <w:rPr>
                        <w:b/>
                        <w:sz w:val="16"/>
                      </w:rPr>
                    </w:pPr>
                  </w:p>
                  <w:p w14:paraId="338B5AC7" w14:textId="77777777" w:rsidR="00AB601F" w:rsidRDefault="00AB601F">
                    <w:pPr>
                      <w:rPr>
                        <w:b/>
                        <w:sz w:val="16"/>
                      </w:rPr>
                    </w:pPr>
                    <w:r>
                      <w:rPr>
                        <w:rFonts w:hint="eastAsia"/>
                        <w:b/>
                        <w:sz w:val="20"/>
                      </w:rPr>
                      <w:t>Q</w:t>
                    </w:r>
                  </w:p>
                  <w:p w14:paraId="04265332" w14:textId="77777777" w:rsidR="00AB601F" w:rsidRDefault="00AB601F">
                    <w:pPr>
                      <w:rPr>
                        <w:b/>
                        <w:sz w:val="10"/>
                      </w:rPr>
                    </w:pPr>
                  </w:p>
                  <w:p w14:paraId="4D5262E8" w14:textId="77777777" w:rsidR="00AB601F" w:rsidRDefault="00AB601F">
                    <w:pPr>
                      <w:rPr>
                        <w:b/>
                        <w:sz w:val="16"/>
                      </w:rPr>
                    </w:pPr>
                  </w:p>
                  <w:p w14:paraId="6CA92B88" w14:textId="77777777" w:rsidR="00AB601F" w:rsidRDefault="00AB601F">
                    <w:pPr>
                      <w:rPr>
                        <w:b/>
                        <w:sz w:val="16"/>
                      </w:rPr>
                    </w:pPr>
                  </w:p>
                  <w:p w14:paraId="30F7E4A9" w14:textId="77777777" w:rsidR="00AB601F" w:rsidRDefault="00AB601F">
                    <w:pPr>
                      <w:rPr>
                        <w:b/>
                        <w:sz w:val="16"/>
                      </w:rPr>
                    </w:pPr>
                    <w:r>
                      <w:rPr>
                        <w:rFonts w:hint="eastAsia"/>
                        <w:b/>
                        <w:sz w:val="20"/>
                      </w:rPr>
                      <w:t>R</w:t>
                    </w:r>
                  </w:p>
                  <w:p w14:paraId="310C02BC" w14:textId="77777777" w:rsidR="00AB601F" w:rsidRDefault="00AB601F">
                    <w:pPr>
                      <w:rPr>
                        <w:b/>
                        <w:sz w:val="10"/>
                      </w:rPr>
                    </w:pPr>
                  </w:p>
                  <w:p w14:paraId="34D1A9E2" w14:textId="77777777" w:rsidR="00AB601F" w:rsidRDefault="00AB601F">
                    <w:pPr>
                      <w:rPr>
                        <w:b/>
                        <w:sz w:val="16"/>
                      </w:rPr>
                    </w:pPr>
                  </w:p>
                  <w:p w14:paraId="6A6F16CB" w14:textId="77777777" w:rsidR="00AB601F" w:rsidRDefault="00AB601F">
                    <w:pPr>
                      <w:rPr>
                        <w:b/>
                        <w:sz w:val="16"/>
                      </w:rPr>
                    </w:pPr>
                  </w:p>
                  <w:p w14:paraId="42CA65D4" w14:textId="77777777" w:rsidR="00AB601F" w:rsidRDefault="00AB601F">
                    <w:pPr>
                      <w:rPr>
                        <w:b/>
                        <w:sz w:val="16"/>
                      </w:rPr>
                    </w:pPr>
                    <w:r>
                      <w:rPr>
                        <w:rFonts w:hint="eastAsia"/>
                        <w:b/>
                        <w:sz w:val="20"/>
                      </w:rPr>
                      <w:t>S</w:t>
                    </w:r>
                  </w:p>
                  <w:p w14:paraId="69B1480F" w14:textId="77777777" w:rsidR="00AB601F" w:rsidRDefault="00AB601F">
                    <w:pPr>
                      <w:rPr>
                        <w:b/>
                        <w:sz w:val="10"/>
                      </w:rPr>
                    </w:pPr>
                  </w:p>
                  <w:p w14:paraId="512663AE" w14:textId="77777777" w:rsidR="00AB601F" w:rsidRDefault="00AB601F">
                    <w:pPr>
                      <w:rPr>
                        <w:b/>
                        <w:sz w:val="16"/>
                      </w:rPr>
                    </w:pPr>
                  </w:p>
                  <w:p w14:paraId="48CAEA32" w14:textId="77777777" w:rsidR="00AB601F" w:rsidRDefault="00AB601F">
                    <w:pPr>
                      <w:rPr>
                        <w:b/>
                        <w:sz w:val="16"/>
                      </w:rPr>
                    </w:pPr>
                  </w:p>
                  <w:p w14:paraId="2B874DCB" w14:textId="77777777" w:rsidR="00AB601F" w:rsidRDefault="00AB601F">
                    <w:pPr>
                      <w:rPr>
                        <w:b/>
                        <w:sz w:val="16"/>
                      </w:rPr>
                    </w:pPr>
                    <w:r>
                      <w:rPr>
                        <w:rFonts w:hint="eastAsia"/>
                        <w:b/>
                        <w:sz w:val="20"/>
                      </w:rPr>
                      <w:t>T</w:t>
                    </w:r>
                  </w:p>
                  <w:p w14:paraId="00C01F1F" w14:textId="77777777" w:rsidR="00AB601F" w:rsidRDefault="00AB601F">
                    <w:pPr>
                      <w:rPr>
                        <w:b/>
                        <w:sz w:val="10"/>
                      </w:rPr>
                    </w:pPr>
                  </w:p>
                  <w:p w14:paraId="6576887B" w14:textId="77777777" w:rsidR="00AB601F" w:rsidRDefault="00AB601F">
                    <w:pPr>
                      <w:rPr>
                        <w:b/>
                        <w:sz w:val="16"/>
                      </w:rPr>
                    </w:pPr>
                  </w:p>
                  <w:p w14:paraId="0F5EB493" w14:textId="77777777" w:rsidR="00AB601F" w:rsidRDefault="00AB601F">
                    <w:pPr>
                      <w:rPr>
                        <w:b/>
                        <w:sz w:val="16"/>
                      </w:rPr>
                    </w:pPr>
                  </w:p>
                  <w:p w14:paraId="3F421AD5" w14:textId="77777777" w:rsidR="00AB601F" w:rsidRDefault="00AB601F">
                    <w:pPr>
                      <w:rPr>
                        <w:b/>
                        <w:sz w:val="16"/>
                      </w:rPr>
                    </w:pPr>
                    <w:r>
                      <w:rPr>
                        <w:rFonts w:hint="eastAsia"/>
                        <w:b/>
                        <w:sz w:val="20"/>
                      </w:rPr>
                      <w:t>U</w:t>
                    </w:r>
                  </w:p>
                  <w:p w14:paraId="660C3664" w14:textId="77777777" w:rsidR="00AB601F" w:rsidRDefault="00AB601F">
                    <w:pPr>
                      <w:rPr>
                        <w:b/>
                        <w:sz w:val="10"/>
                      </w:rPr>
                    </w:pPr>
                  </w:p>
                  <w:p w14:paraId="7D8F926F" w14:textId="77777777" w:rsidR="00AB601F" w:rsidRDefault="00AB601F">
                    <w:pPr>
                      <w:rPr>
                        <w:b/>
                        <w:sz w:val="16"/>
                      </w:rPr>
                    </w:pPr>
                  </w:p>
                  <w:p w14:paraId="07F1B30D" w14:textId="77777777" w:rsidR="00AB601F" w:rsidRDefault="00AB601F">
                    <w:pPr>
                      <w:rPr>
                        <w:b/>
                        <w:sz w:val="16"/>
                      </w:rPr>
                    </w:pPr>
                  </w:p>
                  <w:p w14:paraId="5E6E9D9D" w14:textId="77777777" w:rsidR="00AB601F" w:rsidRDefault="00AB601F">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7C39F742" wp14:editId="56CF9AFB">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27A9" w14:textId="77777777" w:rsidR="00AB601F" w:rsidRPr="00782869" w:rsidRDefault="00AB601F"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9F742"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4F7027A9" w14:textId="77777777" w:rsidR="00AB601F" w:rsidRPr="00782869" w:rsidRDefault="00AB601F"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ADE7" w14:textId="56FAE470" w:rsidR="00AB601F" w:rsidRDefault="00AB601F">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757980B2" wp14:editId="514B33FC">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03D95" w14:textId="77777777" w:rsidR="00AB601F" w:rsidRDefault="00AB601F">
                          <w:pPr>
                            <w:rPr>
                              <w:b/>
                              <w:sz w:val="20"/>
                            </w:rPr>
                          </w:pPr>
                          <w:r>
                            <w:rPr>
                              <w:rFonts w:hint="eastAsia"/>
                              <w:b/>
                              <w:sz w:val="20"/>
                            </w:rPr>
                            <w:t>A</w:t>
                          </w:r>
                        </w:p>
                        <w:p w14:paraId="699764AD" w14:textId="77777777" w:rsidR="00AB601F" w:rsidRDefault="00AB601F">
                          <w:pPr>
                            <w:rPr>
                              <w:b/>
                              <w:sz w:val="10"/>
                            </w:rPr>
                          </w:pPr>
                        </w:p>
                        <w:p w14:paraId="6FFE4219" w14:textId="77777777" w:rsidR="00AB601F" w:rsidRDefault="00AB601F">
                          <w:pPr>
                            <w:rPr>
                              <w:b/>
                              <w:sz w:val="16"/>
                            </w:rPr>
                          </w:pPr>
                        </w:p>
                        <w:p w14:paraId="083A9F96" w14:textId="77777777" w:rsidR="00AB601F" w:rsidRDefault="00AB601F">
                          <w:pPr>
                            <w:rPr>
                              <w:b/>
                              <w:sz w:val="16"/>
                            </w:rPr>
                          </w:pPr>
                        </w:p>
                        <w:p w14:paraId="4C09038D" w14:textId="77777777" w:rsidR="00AB601F" w:rsidRDefault="00AB601F">
                          <w:pPr>
                            <w:rPr>
                              <w:b/>
                              <w:sz w:val="20"/>
                            </w:rPr>
                          </w:pPr>
                          <w:r>
                            <w:rPr>
                              <w:rFonts w:hint="eastAsia"/>
                              <w:b/>
                              <w:sz w:val="20"/>
                            </w:rPr>
                            <w:t>B</w:t>
                          </w:r>
                        </w:p>
                        <w:p w14:paraId="10DA0BB2" w14:textId="77777777" w:rsidR="00AB601F" w:rsidRDefault="00AB601F">
                          <w:pPr>
                            <w:rPr>
                              <w:b/>
                              <w:sz w:val="10"/>
                            </w:rPr>
                          </w:pPr>
                        </w:p>
                        <w:p w14:paraId="17FF6C7B" w14:textId="77777777" w:rsidR="00AB601F" w:rsidRDefault="00AB601F">
                          <w:pPr>
                            <w:rPr>
                              <w:b/>
                              <w:sz w:val="16"/>
                            </w:rPr>
                          </w:pPr>
                        </w:p>
                        <w:p w14:paraId="3CF162BB" w14:textId="77777777" w:rsidR="00AB601F" w:rsidRDefault="00AB601F">
                          <w:pPr>
                            <w:rPr>
                              <w:b/>
                              <w:sz w:val="16"/>
                            </w:rPr>
                          </w:pPr>
                        </w:p>
                        <w:p w14:paraId="136574AE" w14:textId="77777777" w:rsidR="00AB601F" w:rsidRDefault="00AB601F">
                          <w:pPr>
                            <w:rPr>
                              <w:b/>
                              <w:sz w:val="16"/>
                            </w:rPr>
                          </w:pPr>
                          <w:r>
                            <w:rPr>
                              <w:rFonts w:hint="eastAsia"/>
                              <w:b/>
                              <w:sz w:val="20"/>
                            </w:rPr>
                            <w:t>C</w:t>
                          </w:r>
                        </w:p>
                        <w:p w14:paraId="3639FB66" w14:textId="77777777" w:rsidR="00AB601F" w:rsidRDefault="00AB601F">
                          <w:pPr>
                            <w:rPr>
                              <w:b/>
                              <w:sz w:val="10"/>
                            </w:rPr>
                          </w:pPr>
                        </w:p>
                        <w:p w14:paraId="696E36C4" w14:textId="77777777" w:rsidR="00AB601F" w:rsidRDefault="00AB601F">
                          <w:pPr>
                            <w:rPr>
                              <w:b/>
                              <w:sz w:val="16"/>
                            </w:rPr>
                          </w:pPr>
                        </w:p>
                        <w:p w14:paraId="4437FEAE" w14:textId="77777777" w:rsidR="00AB601F" w:rsidRDefault="00AB601F">
                          <w:pPr>
                            <w:rPr>
                              <w:b/>
                              <w:sz w:val="16"/>
                            </w:rPr>
                          </w:pPr>
                        </w:p>
                        <w:p w14:paraId="33322E41" w14:textId="77777777" w:rsidR="00AB601F" w:rsidRDefault="00AB601F">
                          <w:pPr>
                            <w:pStyle w:val="Heading2"/>
                            <w:rPr>
                              <w:sz w:val="16"/>
                            </w:rPr>
                          </w:pPr>
                          <w:r>
                            <w:rPr>
                              <w:rFonts w:hint="eastAsia"/>
                            </w:rPr>
                            <w:t>D</w:t>
                          </w:r>
                        </w:p>
                        <w:p w14:paraId="272553AC" w14:textId="77777777" w:rsidR="00AB601F" w:rsidRDefault="00AB601F">
                          <w:pPr>
                            <w:rPr>
                              <w:b/>
                              <w:sz w:val="10"/>
                            </w:rPr>
                          </w:pPr>
                        </w:p>
                        <w:p w14:paraId="5E07C214" w14:textId="77777777" w:rsidR="00AB601F" w:rsidRDefault="00AB601F">
                          <w:pPr>
                            <w:rPr>
                              <w:b/>
                              <w:sz w:val="16"/>
                            </w:rPr>
                          </w:pPr>
                        </w:p>
                        <w:p w14:paraId="6AAD55E0" w14:textId="77777777" w:rsidR="00AB601F" w:rsidRDefault="00AB601F">
                          <w:pPr>
                            <w:rPr>
                              <w:b/>
                              <w:sz w:val="16"/>
                            </w:rPr>
                          </w:pPr>
                        </w:p>
                        <w:p w14:paraId="16C45FB3" w14:textId="77777777" w:rsidR="00AB601F" w:rsidRDefault="00AB601F">
                          <w:pPr>
                            <w:rPr>
                              <w:b/>
                              <w:sz w:val="16"/>
                            </w:rPr>
                          </w:pPr>
                          <w:r>
                            <w:rPr>
                              <w:rFonts w:hint="eastAsia"/>
                              <w:b/>
                              <w:sz w:val="20"/>
                            </w:rPr>
                            <w:t>E</w:t>
                          </w:r>
                        </w:p>
                        <w:p w14:paraId="06980A08" w14:textId="77777777" w:rsidR="00AB601F" w:rsidRDefault="00AB601F">
                          <w:pPr>
                            <w:rPr>
                              <w:b/>
                              <w:sz w:val="10"/>
                            </w:rPr>
                          </w:pPr>
                        </w:p>
                        <w:p w14:paraId="11C58AA2" w14:textId="77777777" w:rsidR="00AB601F" w:rsidRDefault="00AB601F">
                          <w:pPr>
                            <w:rPr>
                              <w:b/>
                              <w:sz w:val="16"/>
                            </w:rPr>
                          </w:pPr>
                        </w:p>
                        <w:p w14:paraId="62642564" w14:textId="77777777" w:rsidR="00AB601F" w:rsidRDefault="00AB601F">
                          <w:pPr>
                            <w:rPr>
                              <w:b/>
                              <w:sz w:val="16"/>
                            </w:rPr>
                          </w:pPr>
                        </w:p>
                        <w:p w14:paraId="36FB648A" w14:textId="77777777" w:rsidR="00AB601F" w:rsidRDefault="00AB601F">
                          <w:pPr>
                            <w:rPr>
                              <w:b/>
                              <w:sz w:val="20"/>
                            </w:rPr>
                          </w:pPr>
                          <w:r>
                            <w:rPr>
                              <w:rFonts w:hint="eastAsia"/>
                              <w:b/>
                              <w:sz w:val="20"/>
                            </w:rPr>
                            <w:t>F</w:t>
                          </w:r>
                        </w:p>
                        <w:p w14:paraId="654CDB98" w14:textId="77777777" w:rsidR="00AB601F" w:rsidRDefault="00AB601F">
                          <w:pPr>
                            <w:rPr>
                              <w:b/>
                              <w:sz w:val="10"/>
                            </w:rPr>
                          </w:pPr>
                        </w:p>
                        <w:p w14:paraId="509151C6" w14:textId="77777777" w:rsidR="00AB601F" w:rsidRDefault="00AB601F">
                          <w:pPr>
                            <w:rPr>
                              <w:b/>
                              <w:sz w:val="16"/>
                            </w:rPr>
                          </w:pPr>
                        </w:p>
                        <w:p w14:paraId="71FB06EC" w14:textId="77777777" w:rsidR="00AB601F" w:rsidRDefault="00AB601F">
                          <w:pPr>
                            <w:rPr>
                              <w:b/>
                              <w:sz w:val="16"/>
                            </w:rPr>
                          </w:pPr>
                        </w:p>
                        <w:p w14:paraId="46457E73" w14:textId="77777777" w:rsidR="00AB601F" w:rsidRDefault="00AB601F">
                          <w:pPr>
                            <w:rPr>
                              <w:b/>
                              <w:sz w:val="16"/>
                            </w:rPr>
                          </w:pPr>
                          <w:r>
                            <w:rPr>
                              <w:rFonts w:hint="eastAsia"/>
                              <w:b/>
                              <w:sz w:val="20"/>
                            </w:rPr>
                            <w:t>G</w:t>
                          </w:r>
                        </w:p>
                        <w:p w14:paraId="7310DF36" w14:textId="77777777" w:rsidR="00AB601F" w:rsidRDefault="00AB601F">
                          <w:pPr>
                            <w:rPr>
                              <w:b/>
                              <w:sz w:val="10"/>
                            </w:rPr>
                          </w:pPr>
                        </w:p>
                        <w:p w14:paraId="695007DC" w14:textId="77777777" w:rsidR="00AB601F" w:rsidRDefault="00AB601F">
                          <w:pPr>
                            <w:rPr>
                              <w:b/>
                              <w:sz w:val="16"/>
                            </w:rPr>
                          </w:pPr>
                        </w:p>
                        <w:p w14:paraId="3E4A7CD5" w14:textId="77777777" w:rsidR="00AB601F" w:rsidRDefault="00AB601F">
                          <w:pPr>
                            <w:rPr>
                              <w:b/>
                              <w:sz w:val="16"/>
                            </w:rPr>
                          </w:pPr>
                        </w:p>
                        <w:p w14:paraId="4AA3BF29" w14:textId="77777777" w:rsidR="00AB601F" w:rsidRDefault="00AB601F">
                          <w:pPr>
                            <w:rPr>
                              <w:b/>
                              <w:sz w:val="16"/>
                            </w:rPr>
                          </w:pPr>
                          <w:r>
                            <w:rPr>
                              <w:rFonts w:hint="eastAsia"/>
                              <w:b/>
                              <w:sz w:val="20"/>
                            </w:rPr>
                            <w:t>H</w:t>
                          </w:r>
                        </w:p>
                        <w:p w14:paraId="06E96230" w14:textId="77777777" w:rsidR="00AB601F" w:rsidRDefault="00AB601F">
                          <w:pPr>
                            <w:rPr>
                              <w:b/>
                              <w:sz w:val="10"/>
                            </w:rPr>
                          </w:pPr>
                        </w:p>
                        <w:p w14:paraId="42687A31" w14:textId="77777777" w:rsidR="00AB601F" w:rsidRDefault="00AB601F">
                          <w:pPr>
                            <w:rPr>
                              <w:b/>
                              <w:sz w:val="16"/>
                            </w:rPr>
                          </w:pPr>
                        </w:p>
                        <w:p w14:paraId="3D2490D4" w14:textId="77777777" w:rsidR="00AB601F" w:rsidRDefault="00AB601F">
                          <w:pPr>
                            <w:rPr>
                              <w:b/>
                              <w:sz w:val="16"/>
                            </w:rPr>
                          </w:pPr>
                        </w:p>
                        <w:p w14:paraId="3ED4E57D" w14:textId="77777777" w:rsidR="00AB601F" w:rsidRDefault="00AB601F">
                          <w:pPr>
                            <w:rPr>
                              <w:b/>
                              <w:sz w:val="16"/>
                            </w:rPr>
                          </w:pPr>
                          <w:r>
                            <w:rPr>
                              <w:rFonts w:hint="eastAsia"/>
                              <w:b/>
                              <w:sz w:val="20"/>
                            </w:rPr>
                            <w:t>I</w:t>
                          </w:r>
                        </w:p>
                        <w:p w14:paraId="0874C966" w14:textId="77777777" w:rsidR="00AB601F" w:rsidRDefault="00AB601F">
                          <w:pPr>
                            <w:rPr>
                              <w:b/>
                              <w:sz w:val="10"/>
                            </w:rPr>
                          </w:pPr>
                        </w:p>
                        <w:p w14:paraId="035F117F" w14:textId="77777777" w:rsidR="00AB601F" w:rsidRDefault="00AB601F">
                          <w:pPr>
                            <w:rPr>
                              <w:b/>
                              <w:sz w:val="16"/>
                            </w:rPr>
                          </w:pPr>
                        </w:p>
                        <w:p w14:paraId="712ED487" w14:textId="77777777" w:rsidR="00AB601F" w:rsidRDefault="00AB601F">
                          <w:pPr>
                            <w:rPr>
                              <w:b/>
                              <w:sz w:val="16"/>
                            </w:rPr>
                          </w:pPr>
                        </w:p>
                        <w:p w14:paraId="2C9C435E" w14:textId="77777777" w:rsidR="00AB601F" w:rsidRDefault="00AB601F">
                          <w:pPr>
                            <w:rPr>
                              <w:b/>
                              <w:sz w:val="16"/>
                            </w:rPr>
                          </w:pPr>
                          <w:r>
                            <w:rPr>
                              <w:rFonts w:hint="eastAsia"/>
                              <w:b/>
                              <w:sz w:val="20"/>
                            </w:rPr>
                            <w:t>J</w:t>
                          </w:r>
                        </w:p>
                        <w:p w14:paraId="01D13E9A" w14:textId="77777777" w:rsidR="00AB601F" w:rsidRDefault="00AB601F">
                          <w:pPr>
                            <w:rPr>
                              <w:b/>
                              <w:sz w:val="10"/>
                            </w:rPr>
                          </w:pPr>
                        </w:p>
                        <w:p w14:paraId="535B3811" w14:textId="77777777" w:rsidR="00AB601F" w:rsidRDefault="00AB601F">
                          <w:pPr>
                            <w:rPr>
                              <w:b/>
                              <w:sz w:val="16"/>
                            </w:rPr>
                          </w:pPr>
                        </w:p>
                        <w:p w14:paraId="6D82BEC4" w14:textId="77777777" w:rsidR="00AB601F" w:rsidRDefault="00AB601F">
                          <w:pPr>
                            <w:rPr>
                              <w:b/>
                              <w:sz w:val="16"/>
                            </w:rPr>
                          </w:pPr>
                        </w:p>
                        <w:p w14:paraId="4BDD46D6" w14:textId="77777777" w:rsidR="00AB601F" w:rsidRDefault="00AB601F">
                          <w:pPr>
                            <w:rPr>
                              <w:b/>
                              <w:sz w:val="16"/>
                            </w:rPr>
                          </w:pPr>
                          <w:r>
                            <w:rPr>
                              <w:rFonts w:hint="eastAsia"/>
                              <w:b/>
                              <w:sz w:val="20"/>
                            </w:rPr>
                            <w:t>K</w:t>
                          </w:r>
                        </w:p>
                        <w:p w14:paraId="02F34D4C" w14:textId="77777777" w:rsidR="00AB601F" w:rsidRDefault="00AB601F">
                          <w:pPr>
                            <w:rPr>
                              <w:b/>
                              <w:sz w:val="10"/>
                            </w:rPr>
                          </w:pPr>
                        </w:p>
                        <w:p w14:paraId="4AE91003" w14:textId="77777777" w:rsidR="00AB601F" w:rsidRDefault="00AB601F">
                          <w:pPr>
                            <w:rPr>
                              <w:b/>
                              <w:sz w:val="16"/>
                            </w:rPr>
                          </w:pPr>
                        </w:p>
                        <w:p w14:paraId="6A180DCB" w14:textId="77777777" w:rsidR="00AB601F" w:rsidRDefault="00AB601F">
                          <w:pPr>
                            <w:rPr>
                              <w:b/>
                              <w:sz w:val="16"/>
                            </w:rPr>
                          </w:pPr>
                        </w:p>
                        <w:p w14:paraId="37D61943" w14:textId="77777777" w:rsidR="00AB601F" w:rsidRDefault="00AB601F">
                          <w:pPr>
                            <w:rPr>
                              <w:b/>
                              <w:sz w:val="16"/>
                            </w:rPr>
                          </w:pPr>
                          <w:r>
                            <w:rPr>
                              <w:rFonts w:hint="eastAsia"/>
                              <w:b/>
                              <w:sz w:val="20"/>
                            </w:rPr>
                            <w:t>L</w:t>
                          </w:r>
                        </w:p>
                        <w:p w14:paraId="2B93E420" w14:textId="77777777" w:rsidR="00AB601F" w:rsidRDefault="00AB601F">
                          <w:pPr>
                            <w:rPr>
                              <w:b/>
                              <w:sz w:val="10"/>
                            </w:rPr>
                          </w:pPr>
                        </w:p>
                        <w:p w14:paraId="63A36FB9" w14:textId="77777777" w:rsidR="00AB601F" w:rsidRDefault="00AB601F">
                          <w:pPr>
                            <w:rPr>
                              <w:b/>
                              <w:sz w:val="16"/>
                            </w:rPr>
                          </w:pPr>
                        </w:p>
                        <w:p w14:paraId="1001ECB8" w14:textId="77777777" w:rsidR="00AB601F" w:rsidRDefault="00AB601F">
                          <w:pPr>
                            <w:rPr>
                              <w:b/>
                              <w:sz w:val="16"/>
                            </w:rPr>
                          </w:pPr>
                        </w:p>
                        <w:p w14:paraId="34E30086" w14:textId="77777777" w:rsidR="00AB601F" w:rsidRDefault="00AB601F">
                          <w:pPr>
                            <w:rPr>
                              <w:b/>
                              <w:sz w:val="16"/>
                            </w:rPr>
                          </w:pPr>
                          <w:r>
                            <w:rPr>
                              <w:rFonts w:hint="eastAsia"/>
                              <w:b/>
                              <w:sz w:val="20"/>
                            </w:rPr>
                            <w:t>M</w:t>
                          </w:r>
                        </w:p>
                        <w:p w14:paraId="0397D892" w14:textId="77777777" w:rsidR="00AB601F" w:rsidRDefault="00AB601F">
                          <w:pPr>
                            <w:rPr>
                              <w:b/>
                              <w:sz w:val="10"/>
                            </w:rPr>
                          </w:pPr>
                        </w:p>
                        <w:p w14:paraId="735BFBE1" w14:textId="77777777" w:rsidR="00AB601F" w:rsidRDefault="00AB601F">
                          <w:pPr>
                            <w:rPr>
                              <w:b/>
                              <w:sz w:val="16"/>
                            </w:rPr>
                          </w:pPr>
                        </w:p>
                        <w:p w14:paraId="2ADAD256" w14:textId="77777777" w:rsidR="00AB601F" w:rsidRDefault="00AB601F">
                          <w:pPr>
                            <w:rPr>
                              <w:b/>
                              <w:sz w:val="16"/>
                            </w:rPr>
                          </w:pPr>
                        </w:p>
                        <w:p w14:paraId="27C400CA" w14:textId="77777777" w:rsidR="00AB601F" w:rsidRDefault="00AB601F">
                          <w:pPr>
                            <w:rPr>
                              <w:b/>
                              <w:sz w:val="16"/>
                            </w:rPr>
                          </w:pPr>
                          <w:r>
                            <w:rPr>
                              <w:rFonts w:hint="eastAsia"/>
                              <w:b/>
                              <w:sz w:val="20"/>
                            </w:rPr>
                            <w:t>N</w:t>
                          </w:r>
                        </w:p>
                        <w:p w14:paraId="255F0D2B" w14:textId="77777777" w:rsidR="00AB601F" w:rsidRDefault="00AB601F">
                          <w:pPr>
                            <w:rPr>
                              <w:b/>
                              <w:sz w:val="10"/>
                            </w:rPr>
                          </w:pPr>
                        </w:p>
                        <w:p w14:paraId="4A88DE8C" w14:textId="77777777" w:rsidR="00AB601F" w:rsidRDefault="00AB601F">
                          <w:pPr>
                            <w:rPr>
                              <w:b/>
                              <w:sz w:val="16"/>
                            </w:rPr>
                          </w:pPr>
                        </w:p>
                        <w:p w14:paraId="7FCE75F9" w14:textId="77777777" w:rsidR="00AB601F" w:rsidRDefault="00AB601F">
                          <w:pPr>
                            <w:rPr>
                              <w:b/>
                              <w:sz w:val="16"/>
                            </w:rPr>
                          </w:pPr>
                        </w:p>
                        <w:p w14:paraId="2E90DED9" w14:textId="77777777" w:rsidR="00AB601F" w:rsidRDefault="00AB601F">
                          <w:pPr>
                            <w:rPr>
                              <w:b/>
                              <w:sz w:val="16"/>
                            </w:rPr>
                          </w:pPr>
                          <w:r>
                            <w:rPr>
                              <w:rFonts w:hint="eastAsia"/>
                              <w:b/>
                              <w:sz w:val="20"/>
                            </w:rPr>
                            <w:t>O</w:t>
                          </w:r>
                        </w:p>
                        <w:p w14:paraId="06C1FB62" w14:textId="77777777" w:rsidR="00AB601F" w:rsidRDefault="00AB601F">
                          <w:pPr>
                            <w:rPr>
                              <w:b/>
                              <w:sz w:val="10"/>
                            </w:rPr>
                          </w:pPr>
                        </w:p>
                        <w:p w14:paraId="5AD59C31" w14:textId="77777777" w:rsidR="00AB601F" w:rsidRDefault="00AB601F">
                          <w:pPr>
                            <w:rPr>
                              <w:b/>
                              <w:sz w:val="16"/>
                            </w:rPr>
                          </w:pPr>
                        </w:p>
                        <w:p w14:paraId="4FD5E97A" w14:textId="77777777" w:rsidR="00AB601F" w:rsidRDefault="00AB601F">
                          <w:pPr>
                            <w:rPr>
                              <w:b/>
                              <w:sz w:val="16"/>
                            </w:rPr>
                          </w:pPr>
                        </w:p>
                        <w:p w14:paraId="5C6AD9D1" w14:textId="77777777" w:rsidR="00AB601F" w:rsidRDefault="00AB601F">
                          <w:pPr>
                            <w:rPr>
                              <w:b/>
                              <w:sz w:val="16"/>
                            </w:rPr>
                          </w:pPr>
                          <w:r>
                            <w:rPr>
                              <w:rFonts w:hint="eastAsia"/>
                              <w:b/>
                              <w:sz w:val="20"/>
                            </w:rPr>
                            <w:t>P</w:t>
                          </w:r>
                        </w:p>
                        <w:p w14:paraId="0A33015E" w14:textId="77777777" w:rsidR="00AB601F" w:rsidRDefault="00AB601F">
                          <w:pPr>
                            <w:rPr>
                              <w:b/>
                              <w:sz w:val="10"/>
                            </w:rPr>
                          </w:pPr>
                        </w:p>
                        <w:p w14:paraId="61C82FD7" w14:textId="77777777" w:rsidR="00AB601F" w:rsidRDefault="00AB601F">
                          <w:pPr>
                            <w:rPr>
                              <w:b/>
                              <w:sz w:val="16"/>
                            </w:rPr>
                          </w:pPr>
                        </w:p>
                        <w:p w14:paraId="57E029E3" w14:textId="77777777" w:rsidR="00AB601F" w:rsidRDefault="00AB601F">
                          <w:pPr>
                            <w:rPr>
                              <w:b/>
                              <w:sz w:val="16"/>
                            </w:rPr>
                          </w:pPr>
                        </w:p>
                        <w:p w14:paraId="4DB3E10D" w14:textId="77777777" w:rsidR="00AB601F" w:rsidRDefault="00AB601F">
                          <w:pPr>
                            <w:rPr>
                              <w:b/>
                              <w:sz w:val="16"/>
                            </w:rPr>
                          </w:pPr>
                          <w:r>
                            <w:rPr>
                              <w:rFonts w:hint="eastAsia"/>
                              <w:b/>
                              <w:sz w:val="20"/>
                            </w:rPr>
                            <w:t>Q</w:t>
                          </w:r>
                        </w:p>
                        <w:p w14:paraId="08CD85AB" w14:textId="77777777" w:rsidR="00AB601F" w:rsidRDefault="00AB601F">
                          <w:pPr>
                            <w:rPr>
                              <w:b/>
                              <w:sz w:val="10"/>
                            </w:rPr>
                          </w:pPr>
                        </w:p>
                        <w:p w14:paraId="4F8DB1B5" w14:textId="77777777" w:rsidR="00AB601F" w:rsidRDefault="00AB601F">
                          <w:pPr>
                            <w:rPr>
                              <w:b/>
                              <w:sz w:val="16"/>
                            </w:rPr>
                          </w:pPr>
                        </w:p>
                        <w:p w14:paraId="09E75CA0" w14:textId="77777777" w:rsidR="00AB601F" w:rsidRDefault="00AB601F">
                          <w:pPr>
                            <w:rPr>
                              <w:b/>
                              <w:sz w:val="16"/>
                            </w:rPr>
                          </w:pPr>
                        </w:p>
                        <w:p w14:paraId="0BD920DF" w14:textId="77777777" w:rsidR="00AB601F" w:rsidRDefault="00AB601F">
                          <w:pPr>
                            <w:rPr>
                              <w:b/>
                              <w:sz w:val="16"/>
                            </w:rPr>
                          </w:pPr>
                          <w:r>
                            <w:rPr>
                              <w:rFonts w:hint="eastAsia"/>
                              <w:b/>
                              <w:sz w:val="20"/>
                            </w:rPr>
                            <w:t>R</w:t>
                          </w:r>
                        </w:p>
                        <w:p w14:paraId="23CECE13" w14:textId="77777777" w:rsidR="00AB601F" w:rsidRDefault="00AB601F">
                          <w:pPr>
                            <w:rPr>
                              <w:b/>
                              <w:sz w:val="10"/>
                            </w:rPr>
                          </w:pPr>
                        </w:p>
                        <w:p w14:paraId="4FC4782E" w14:textId="77777777" w:rsidR="00AB601F" w:rsidRDefault="00AB601F">
                          <w:pPr>
                            <w:rPr>
                              <w:b/>
                              <w:sz w:val="16"/>
                            </w:rPr>
                          </w:pPr>
                        </w:p>
                        <w:p w14:paraId="3F436F47" w14:textId="77777777" w:rsidR="00AB601F" w:rsidRDefault="00AB601F">
                          <w:pPr>
                            <w:rPr>
                              <w:b/>
                              <w:sz w:val="16"/>
                            </w:rPr>
                          </w:pPr>
                        </w:p>
                        <w:p w14:paraId="1910C638" w14:textId="77777777" w:rsidR="00AB601F" w:rsidRDefault="00AB601F">
                          <w:pPr>
                            <w:rPr>
                              <w:b/>
                              <w:sz w:val="16"/>
                            </w:rPr>
                          </w:pPr>
                          <w:r>
                            <w:rPr>
                              <w:rFonts w:hint="eastAsia"/>
                              <w:b/>
                              <w:sz w:val="20"/>
                            </w:rPr>
                            <w:t>S</w:t>
                          </w:r>
                        </w:p>
                        <w:p w14:paraId="33911A80" w14:textId="77777777" w:rsidR="00AB601F" w:rsidRDefault="00AB601F">
                          <w:pPr>
                            <w:rPr>
                              <w:b/>
                              <w:sz w:val="10"/>
                            </w:rPr>
                          </w:pPr>
                        </w:p>
                        <w:p w14:paraId="60B27744" w14:textId="77777777" w:rsidR="00AB601F" w:rsidRDefault="00AB601F">
                          <w:pPr>
                            <w:rPr>
                              <w:b/>
                              <w:sz w:val="16"/>
                            </w:rPr>
                          </w:pPr>
                        </w:p>
                        <w:p w14:paraId="39965295" w14:textId="77777777" w:rsidR="00AB601F" w:rsidRDefault="00AB601F">
                          <w:pPr>
                            <w:rPr>
                              <w:b/>
                              <w:sz w:val="16"/>
                            </w:rPr>
                          </w:pPr>
                        </w:p>
                        <w:p w14:paraId="56EAE0AA" w14:textId="77777777" w:rsidR="00AB601F" w:rsidRDefault="00AB601F">
                          <w:pPr>
                            <w:rPr>
                              <w:b/>
                              <w:sz w:val="16"/>
                            </w:rPr>
                          </w:pPr>
                          <w:r>
                            <w:rPr>
                              <w:rFonts w:hint="eastAsia"/>
                              <w:b/>
                              <w:sz w:val="20"/>
                            </w:rPr>
                            <w:t>T</w:t>
                          </w:r>
                        </w:p>
                        <w:p w14:paraId="0BB9BEFD" w14:textId="77777777" w:rsidR="00AB601F" w:rsidRDefault="00AB601F">
                          <w:pPr>
                            <w:rPr>
                              <w:b/>
                              <w:sz w:val="10"/>
                            </w:rPr>
                          </w:pPr>
                        </w:p>
                        <w:p w14:paraId="6FE0B298" w14:textId="77777777" w:rsidR="00AB601F" w:rsidRDefault="00AB601F">
                          <w:pPr>
                            <w:rPr>
                              <w:b/>
                              <w:sz w:val="16"/>
                            </w:rPr>
                          </w:pPr>
                        </w:p>
                        <w:p w14:paraId="1A306463" w14:textId="77777777" w:rsidR="00AB601F" w:rsidRDefault="00AB601F">
                          <w:pPr>
                            <w:rPr>
                              <w:b/>
                              <w:sz w:val="16"/>
                            </w:rPr>
                          </w:pPr>
                        </w:p>
                        <w:p w14:paraId="4D87E47C" w14:textId="77777777" w:rsidR="00AB601F" w:rsidRDefault="00AB601F">
                          <w:pPr>
                            <w:rPr>
                              <w:b/>
                              <w:sz w:val="16"/>
                            </w:rPr>
                          </w:pPr>
                          <w:r>
                            <w:rPr>
                              <w:rFonts w:hint="eastAsia"/>
                              <w:b/>
                              <w:sz w:val="20"/>
                            </w:rPr>
                            <w:t>U</w:t>
                          </w:r>
                        </w:p>
                        <w:p w14:paraId="71553D90" w14:textId="77777777" w:rsidR="00AB601F" w:rsidRDefault="00AB601F">
                          <w:pPr>
                            <w:rPr>
                              <w:b/>
                              <w:sz w:val="10"/>
                            </w:rPr>
                          </w:pPr>
                        </w:p>
                        <w:p w14:paraId="6E27B951" w14:textId="77777777" w:rsidR="00AB601F" w:rsidRDefault="00AB601F">
                          <w:pPr>
                            <w:rPr>
                              <w:b/>
                              <w:sz w:val="16"/>
                            </w:rPr>
                          </w:pPr>
                        </w:p>
                        <w:p w14:paraId="04FD49F2" w14:textId="77777777" w:rsidR="00AB601F" w:rsidRDefault="00AB601F">
                          <w:pPr>
                            <w:rPr>
                              <w:b/>
                              <w:sz w:val="16"/>
                            </w:rPr>
                          </w:pPr>
                        </w:p>
                        <w:p w14:paraId="040A8396" w14:textId="77777777" w:rsidR="00AB601F" w:rsidRDefault="00AB601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980B2"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14:paraId="65903D95" w14:textId="77777777" w:rsidR="00AB601F" w:rsidRDefault="00AB601F">
                    <w:pPr>
                      <w:rPr>
                        <w:b/>
                        <w:sz w:val="20"/>
                      </w:rPr>
                    </w:pPr>
                    <w:r>
                      <w:rPr>
                        <w:rFonts w:hint="eastAsia"/>
                        <w:b/>
                        <w:sz w:val="20"/>
                      </w:rPr>
                      <w:t>A</w:t>
                    </w:r>
                  </w:p>
                  <w:p w14:paraId="699764AD" w14:textId="77777777" w:rsidR="00AB601F" w:rsidRDefault="00AB601F">
                    <w:pPr>
                      <w:rPr>
                        <w:b/>
                        <w:sz w:val="10"/>
                      </w:rPr>
                    </w:pPr>
                  </w:p>
                  <w:p w14:paraId="6FFE4219" w14:textId="77777777" w:rsidR="00AB601F" w:rsidRDefault="00AB601F">
                    <w:pPr>
                      <w:rPr>
                        <w:b/>
                        <w:sz w:val="16"/>
                      </w:rPr>
                    </w:pPr>
                  </w:p>
                  <w:p w14:paraId="083A9F96" w14:textId="77777777" w:rsidR="00AB601F" w:rsidRDefault="00AB601F">
                    <w:pPr>
                      <w:rPr>
                        <w:b/>
                        <w:sz w:val="16"/>
                      </w:rPr>
                    </w:pPr>
                  </w:p>
                  <w:p w14:paraId="4C09038D" w14:textId="77777777" w:rsidR="00AB601F" w:rsidRDefault="00AB601F">
                    <w:pPr>
                      <w:rPr>
                        <w:b/>
                        <w:sz w:val="20"/>
                      </w:rPr>
                    </w:pPr>
                    <w:r>
                      <w:rPr>
                        <w:rFonts w:hint="eastAsia"/>
                        <w:b/>
                        <w:sz w:val="20"/>
                      </w:rPr>
                      <w:t>B</w:t>
                    </w:r>
                  </w:p>
                  <w:p w14:paraId="10DA0BB2" w14:textId="77777777" w:rsidR="00AB601F" w:rsidRDefault="00AB601F">
                    <w:pPr>
                      <w:rPr>
                        <w:b/>
                        <w:sz w:val="10"/>
                      </w:rPr>
                    </w:pPr>
                  </w:p>
                  <w:p w14:paraId="17FF6C7B" w14:textId="77777777" w:rsidR="00AB601F" w:rsidRDefault="00AB601F">
                    <w:pPr>
                      <w:rPr>
                        <w:b/>
                        <w:sz w:val="16"/>
                      </w:rPr>
                    </w:pPr>
                  </w:p>
                  <w:p w14:paraId="3CF162BB" w14:textId="77777777" w:rsidR="00AB601F" w:rsidRDefault="00AB601F">
                    <w:pPr>
                      <w:rPr>
                        <w:b/>
                        <w:sz w:val="16"/>
                      </w:rPr>
                    </w:pPr>
                  </w:p>
                  <w:p w14:paraId="136574AE" w14:textId="77777777" w:rsidR="00AB601F" w:rsidRDefault="00AB601F">
                    <w:pPr>
                      <w:rPr>
                        <w:b/>
                        <w:sz w:val="16"/>
                      </w:rPr>
                    </w:pPr>
                    <w:r>
                      <w:rPr>
                        <w:rFonts w:hint="eastAsia"/>
                        <w:b/>
                        <w:sz w:val="20"/>
                      </w:rPr>
                      <w:t>C</w:t>
                    </w:r>
                  </w:p>
                  <w:p w14:paraId="3639FB66" w14:textId="77777777" w:rsidR="00AB601F" w:rsidRDefault="00AB601F">
                    <w:pPr>
                      <w:rPr>
                        <w:b/>
                        <w:sz w:val="10"/>
                      </w:rPr>
                    </w:pPr>
                  </w:p>
                  <w:p w14:paraId="696E36C4" w14:textId="77777777" w:rsidR="00AB601F" w:rsidRDefault="00AB601F">
                    <w:pPr>
                      <w:rPr>
                        <w:b/>
                        <w:sz w:val="16"/>
                      </w:rPr>
                    </w:pPr>
                  </w:p>
                  <w:p w14:paraId="4437FEAE" w14:textId="77777777" w:rsidR="00AB601F" w:rsidRDefault="00AB601F">
                    <w:pPr>
                      <w:rPr>
                        <w:b/>
                        <w:sz w:val="16"/>
                      </w:rPr>
                    </w:pPr>
                  </w:p>
                  <w:p w14:paraId="33322E41" w14:textId="77777777" w:rsidR="00AB601F" w:rsidRDefault="00AB601F">
                    <w:pPr>
                      <w:pStyle w:val="Heading2"/>
                      <w:rPr>
                        <w:sz w:val="16"/>
                      </w:rPr>
                    </w:pPr>
                    <w:r>
                      <w:rPr>
                        <w:rFonts w:hint="eastAsia"/>
                      </w:rPr>
                      <w:t>D</w:t>
                    </w:r>
                  </w:p>
                  <w:p w14:paraId="272553AC" w14:textId="77777777" w:rsidR="00AB601F" w:rsidRDefault="00AB601F">
                    <w:pPr>
                      <w:rPr>
                        <w:b/>
                        <w:sz w:val="10"/>
                      </w:rPr>
                    </w:pPr>
                  </w:p>
                  <w:p w14:paraId="5E07C214" w14:textId="77777777" w:rsidR="00AB601F" w:rsidRDefault="00AB601F">
                    <w:pPr>
                      <w:rPr>
                        <w:b/>
                        <w:sz w:val="16"/>
                      </w:rPr>
                    </w:pPr>
                  </w:p>
                  <w:p w14:paraId="6AAD55E0" w14:textId="77777777" w:rsidR="00AB601F" w:rsidRDefault="00AB601F">
                    <w:pPr>
                      <w:rPr>
                        <w:b/>
                        <w:sz w:val="16"/>
                      </w:rPr>
                    </w:pPr>
                  </w:p>
                  <w:p w14:paraId="16C45FB3" w14:textId="77777777" w:rsidR="00AB601F" w:rsidRDefault="00AB601F">
                    <w:pPr>
                      <w:rPr>
                        <w:b/>
                        <w:sz w:val="16"/>
                      </w:rPr>
                    </w:pPr>
                    <w:r>
                      <w:rPr>
                        <w:rFonts w:hint="eastAsia"/>
                        <w:b/>
                        <w:sz w:val="20"/>
                      </w:rPr>
                      <w:t>E</w:t>
                    </w:r>
                  </w:p>
                  <w:p w14:paraId="06980A08" w14:textId="77777777" w:rsidR="00AB601F" w:rsidRDefault="00AB601F">
                    <w:pPr>
                      <w:rPr>
                        <w:b/>
                        <w:sz w:val="10"/>
                      </w:rPr>
                    </w:pPr>
                  </w:p>
                  <w:p w14:paraId="11C58AA2" w14:textId="77777777" w:rsidR="00AB601F" w:rsidRDefault="00AB601F">
                    <w:pPr>
                      <w:rPr>
                        <w:b/>
                        <w:sz w:val="16"/>
                      </w:rPr>
                    </w:pPr>
                  </w:p>
                  <w:p w14:paraId="62642564" w14:textId="77777777" w:rsidR="00AB601F" w:rsidRDefault="00AB601F">
                    <w:pPr>
                      <w:rPr>
                        <w:b/>
                        <w:sz w:val="16"/>
                      </w:rPr>
                    </w:pPr>
                  </w:p>
                  <w:p w14:paraId="36FB648A" w14:textId="77777777" w:rsidR="00AB601F" w:rsidRDefault="00AB601F">
                    <w:pPr>
                      <w:rPr>
                        <w:b/>
                        <w:sz w:val="20"/>
                      </w:rPr>
                    </w:pPr>
                    <w:r>
                      <w:rPr>
                        <w:rFonts w:hint="eastAsia"/>
                        <w:b/>
                        <w:sz w:val="20"/>
                      </w:rPr>
                      <w:t>F</w:t>
                    </w:r>
                  </w:p>
                  <w:p w14:paraId="654CDB98" w14:textId="77777777" w:rsidR="00AB601F" w:rsidRDefault="00AB601F">
                    <w:pPr>
                      <w:rPr>
                        <w:b/>
                        <w:sz w:val="10"/>
                      </w:rPr>
                    </w:pPr>
                  </w:p>
                  <w:p w14:paraId="509151C6" w14:textId="77777777" w:rsidR="00AB601F" w:rsidRDefault="00AB601F">
                    <w:pPr>
                      <w:rPr>
                        <w:b/>
                        <w:sz w:val="16"/>
                      </w:rPr>
                    </w:pPr>
                  </w:p>
                  <w:p w14:paraId="71FB06EC" w14:textId="77777777" w:rsidR="00AB601F" w:rsidRDefault="00AB601F">
                    <w:pPr>
                      <w:rPr>
                        <w:b/>
                        <w:sz w:val="16"/>
                      </w:rPr>
                    </w:pPr>
                  </w:p>
                  <w:p w14:paraId="46457E73" w14:textId="77777777" w:rsidR="00AB601F" w:rsidRDefault="00AB601F">
                    <w:pPr>
                      <w:rPr>
                        <w:b/>
                        <w:sz w:val="16"/>
                      </w:rPr>
                    </w:pPr>
                    <w:r>
                      <w:rPr>
                        <w:rFonts w:hint="eastAsia"/>
                        <w:b/>
                        <w:sz w:val="20"/>
                      </w:rPr>
                      <w:t>G</w:t>
                    </w:r>
                  </w:p>
                  <w:p w14:paraId="7310DF36" w14:textId="77777777" w:rsidR="00AB601F" w:rsidRDefault="00AB601F">
                    <w:pPr>
                      <w:rPr>
                        <w:b/>
                        <w:sz w:val="10"/>
                      </w:rPr>
                    </w:pPr>
                  </w:p>
                  <w:p w14:paraId="695007DC" w14:textId="77777777" w:rsidR="00AB601F" w:rsidRDefault="00AB601F">
                    <w:pPr>
                      <w:rPr>
                        <w:b/>
                        <w:sz w:val="16"/>
                      </w:rPr>
                    </w:pPr>
                  </w:p>
                  <w:p w14:paraId="3E4A7CD5" w14:textId="77777777" w:rsidR="00AB601F" w:rsidRDefault="00AB601F">
                    <w:pPr>
                      <w:rPr>
                        <w:b/>
                        <w:sz w:val="16"/>
                      </w:rPr>
                    </w:pPr>
                  </w:p>
                  <w:p w14:paraId="4AA3BF29" w14:textId="77777777" w:rsidR="00AB601F" w:rsidRDefault="00AB601F">
                    <w:pPr>
                      <w:rPr>
                        <w:b/>
                        <w:sz w:val="16"/>
                      </w:rPr>
                    </w:pPr>
                    <w:r>
                      <w:rPr>
                        <w:rFonts w:hint="eastAsia"/>
                        <w:b/>
                        <w:sz w:val="20"/>
                      </w:rPr>
                      <w:t>H</w:t>
                    </w:r>
                  </w:p>
                  <w:p w14:paraId="06E96230" w14:textId="77777777" w:rsidR="00AB601F" w:rsidRDefault="00AB601F">
                    <w:pPr>
                      <w:rPr>
                        <w:b/>
                        <w:sz w:val="10"/>
                      </w:rPr>
                    </w:pPr>
                  </w:p>
                  <w:p w14:paraId="42687A31" w14:textId="77777777" w:rsidR="00AB601F" w:rsidRDefault="00AB601F">
                    <w:pPr>
                      <w:rPr>
                        <w:b/>
                        <w:sz w:val="16"/>
                      </w:rPr>
                    </w:pPr>
                  </w:p>
                  <w:p w14:paraId="3D2490D4" w14:textId="77777777" w:rsidR="00AB601F" w:rsidRDefault="00AB601F">
                    <w:pPr>
                      <w:rPr>
                        <w:b/>
                        <w:sz w:val="16"/>
                      </w:rPr>
                    </w:pPr>
                  </w:p>
                  <w:p w14:paraId="3ED4E57D" w14:textId="77777777" w:rsidR="00AB601F" w:rsidRDefault="00AB601F">
                    <w:pPr>
                      <w:rPr>
                        <w:b/>
                        <w:sz w:val="16"/>
                      </w:rPr>
                    </w:pPr>
                    <w:r>
                      <w:rPr>
                        <w:rFonts w:hint="eastAsia"/>
                        <w:b/>
                        <w:sz w:val="20"/>
                      </w:rPr>
                      <w:t>I</w:t>
                    </w:r>
                  </w:p>
                  <w:p w14:paraId="0874C966" w14:textId="77777777" w:rsidR="00AB601F" w:rsidRDefault="00AB601F">
                    <w:pPr>
                      <w:rPr>
                        <w:b/>
                        <w:sz w:val="10"/>
                      </w:rPr>
                    </w:pPr>
                  </w:p>
                  <w:p w14:paraId="035F117F" w14:textId="77777777" w:rsidR="00AB601F" w:rsidRDefault="00AB601F">
                    <w:pPr>
                      <w:rPr>
                        <w:b/>
                        <w:sz w:val="16"/>
                      </w:rPr>
                    </w:pPr>
                  </w:p>
                  <w:p w14:paraId="712ED487" w14:textId="77777777" w:rsidR="00AB601F" w:rsidRDefault="00AB601F">
                    <w:pPr>
                      <w:rPr>
                        <w:b/>
                        <w:sz w:val="16"/>
                      </w:rPr>
                    </w:pPr>
                  </w:p>
                  <w:p w14:paraId="2C9C435E" w14:textId="77777777" w:rsidR="00AB601F" w:rsidRDefault="00AB601F">
                    <w:pPr>
                      <w:rPr>
                        <w:b/>
                        <w:sz w:val="16"/>
                      </w:rPr>
                    </w:pPr>
                    <w:r>
                      <w:rPr>
                        <w:rFonts w:hint="eastAsia"/>
                        <w:b/>
                        <w:sz w:val="20"/>
                      </w:rPr>
                      <w:t>J</w:t>
                    </w:r>
                  </w:p>
                  <w:p w14:paraId="01D13E9A" w14:textId="77777777" w:rsidR="00AB601F" w:rsidRDefault="00AB601F">
                    <w:pPr>
                      <w:rPr>
                        <w:b/>
                        <w:sz w:val="10"/>
                      </w:rPr>
                    </w:pPr>
                  </w:p>
                  <w:p w14:paraId="535B3811" w14:textId="77777777" w:rsidR="00AB601F" w:rsidRDefault="00AB601F">
                    <w:pPr>
                      <w:rPr>
                        <w:b/>
                        <w:sz w:val="16"/>
                      </w:rPr>
                    </w:pPr>
                  </w:p>
                  <w:p w14:paraId="6D82BEC4" w14:textId="77777777" w:rsidR="00AB601F" w:rsidRDefault="00AB601F">
                    <w:pPr>
                      <w:rPr>
                        <w:b/>
                        <w:sz w:val="16"/>
                      </w:rPr>
                    </w:pPr>
                  </w:p>
                  <w:p w14:paraId="4BDD46D6" w14:textId="77777777" w:rsidR="00AB601F" w:rsidRDefault="00AB601F">
                    <w:pPr>
                      <w:rPr>
                        <w:b/>
                        <w:sz w:val="16"/>
                      </w:rPr>
                    </w:pPr>
                    <w:r>
                      <w:rPr>
                        <w:rFonts w:hint="eastAsia"/>
                        <w:b/>
                        <w:sz w:val="20"/>
                      </w:rPr>
                      <w:t>K</w:t>
                    </w:r>
                  </w:p>
                  <w:p w14:paraId="02F34D4C" w14:textId="77777777" w:rsidR="00AB601F" w:rsidRDefault="00AB601F">
                    <w:pPr>
                      <w:rPr>
                        <w:b/>
                        <w:sz w:val="10"/>
                      </w:rPr>
                    </w:pPr>
                  </w:p>
                  <w:p w14:paraId="4AE91003" w14:textId="77777777" w:rsidR="00AB601F" w:rsidRDefault="00AB601F">
                    <w:pPr>
                      <w:rPr>
                        <w:b/>
                        <w:sz w:val="16"/>
                      </w:rPr>
                    </w:pPr>
                  </w:p>
                  <w:p w14:paraId="6A180DCB" w14:textId="77777777" w:rsidR="00AB601F" w:rsidRDefault="00AB601F">
                    <w:pPr>
                      <w:rPr>
                        <w:b/>
                        <w:sz w:val="16"/>
                      </w:rPr>
                    </w:pPr>
                  </w:p>
                  <w:p w14:paraId="37D61943" w14:textId="77777777" w:rsidR="00AB601F" w:rsidRDefault="00AB601F">
                    <w:pPr>
                      <w:rPr>
                        <w:b/>
                        <w:sz w:val="16"/>
                      </w:rPr>
                    </w:pPr>
                    <w:r>
                      <w:rPr>
                        <w:rFonts w:hint="eastAsia"/>
                        <w:b/>
                        <w:sz w:val="20"/>
                      </w:rPr>
                      <w:t>L</w:t>
                    </w:r>
                  </w:p>
                  <w:p w14:paraId="2B93E420" w14:textId="77777777" w:rsidR="00AB601F" w:rsidRDefault="00AB601F">
                    <w:pPr>
                      <w:rPr>
                        <w:b/>
                        <w:sz w:val="10"/>
                      </w:rPr>
                    </w:pPr>
                  </w:p>
                  <w:p w14:paraId="63A36FB9" w14:textId="77777777" w:rsidR="00AB601F" w:rsidRDefault="00AB601F">
                    <w:pPr>
                      <w:rPr>
                        <w:b/>
                        <w:sz w:val="16"/>
                      </w:rPr>
                    </w:pPr>
                  </w:p>
                  <w:p w14:paraId="1001ECB8" w14:textId="77777777" w:rsidR="00AB601F" w:rsidRDefault="00AB601F">
                    <w:pPr>
                      <w:rPr>
                        <w:b/>
                        <w:sz w:val="16"/>
                      </w:rPr>
                    </w:pPr>
                  </w:p>
                  <w:p w14:paraId="34E30086" w14:textId="77777777" w:rsidR="00AB601F" w:rsidRDefault="00AB601F">
                    <w:pPr>
                      <w:rPr>
                        <w:b/>
                        <w:sz w:val="16"/>
                      </w:rPr>
                    </w:pPr>
                    <w:r>
                      <w:rPr>
                        <w:rFonts w:hint="eastAsia"/>
                        <w:b/>
                        <w:sz w:val="20"/>
                      </w:rPr>
                      <w:t>M</w:t>
                    </w:r>
                  </w:p>
                  <w:p w14:paraId="0397D892" w14:textId="77777777" w:rsidR="00AB601F" w:rsidRDefault="00AB601F">
                    <w:pPr>
                      <w:rPr>
                        <w:b/>
                        <w:sz w:val="10"/>
                      </w:rPr>
                    </w:pPr>
                  </w:p>
                  <w:p w14:paraId="735BFBE1" w14:textId="77777777" w:rsidR="00AB601F" w:rsidRDefault="00AB601F">
                    <w:pPr>
                      <w:rPr>
                        <w:b/>
                        <w:sz w:val="16"/>
                      </w:rPr>
                    </w:pPr>
                  </w:p>
                  <w:p w14:paraId="2ADAD256" w14:textId="77777777" w:rsidR="00AB601F" w:rsidRDefault="00AB601F">
                    <w:pPr>
                      <w:rPr>
                        <w:b/>
                        <w:sz w:val="16"/>
                      </w:rPr>
                    </w:pPr>
                  </w:p>
                  <w:p w14:paraId="27C400CA" w14:textId="77777777" w:rsidR="00AB601F" w:rsidRDefault="00AB601F">
                    <w:pPr>
                      <w:rPr>
                        <w:b/>
                        <w:sz w:val="16"/>
                      </w:rPr>
                    </w:pPr>
                    <w:r>
                      <w:rPr>
                        <w:rFonts w:hint="eastAsia"/>
                        <w:b/>
                        <w:sz w:val="20"/>
                      </w:rPr>
                      <w:t>N</w:t>
                    </w:r>
                  </w:p>
                  <w:p w14:paraId="255F0D2B" w14:textId="77777777" w:rsidR="00AB601F" w:rsidRDefault="00AB601F">
                    <w:pPr>
                      <w:rPr>
                        <w:b/>
                        <w:sz w:val="10"/>
                      </w:rPr>
                    </w:pPr>
                  </w:p>
                  <w:p w14:paraId="4A88DE8C" w14:textId="77777777" w:rsidR="00AB601F" w:rsidRDefault="00AB601F">
                    <w:pPr>
                      <w:rPr>
                        <w:b/>
                        <w:sz w:val="16"/>
                      </w:rPr>
                    </w:pPr>
                  </w:p>
                  <w:p w14:paraId="7FCE75F9" w14:textId="77777777" w:rsidR="00AB601F" w:rsidRDefault="00AB601F">
                    <w:pPr>
                      <w:rPr>
                        <w:b/>
                        <w:sz w:val="16"/>
                      </w:rPr>
                    </w:pPr>
                  </w:p>
                  <w:p w14:paraId="2E90DED9" w14:textId="77777777" w:rsidR="00AB601F" w:rsidRDefault="00AB601F">
                    <w:pPr>
                      <w:rPr>
                        <w:b/>
                        <w:sz w:val="16"/>
                      </w:rPr>
                    </w:pPr>
                    <w:r>
                      <w:rPr>
                        <w:rFonts w:hint="eastAsia"/>
                        <w:b/>
                        <w:sz w:val="20"/>
                      </w:rPr>
                      <w:t>O</w:t>
                    </w:r>
                  </w:p>
                  <w:p w14:paraId="06C1FB62" w14:textId="77777777" w:rsidR="00AB601F" w:rsidRDefault="00AB601F">
                    <w:pPr>
                      <w:rPr>
                        <w:b/>
                        <w:sz w:val="10"/>
                      </w:rPr>
                    </w:pPr>
                  </w:p>
                  <w:p w14:paraId="5AD59C31" w14:textId="77777777" w:rsidR="00AB601F" w:rsidRDefault="00AB601F">
                    <w:pPr>
                      <w:rPr>
                        <w:b/>
                        <w:sz w:val="16"/>
                      </w:rPr>
                    </w:pPr>
                  </w:p>
                  <w:p w14:paraId="4FD5E97A" w14:textId="77777777" w:rsidR="00AB601F" w:rsidRDefault="00AB601F">
                    <w:pPr>
                      <w:rPr>
                        <w:b/>
                        <w:sz w:val="16"/>
                      </w:rPr>
                    </w:pPr>
                  </w:p>
                  <w:p w14:paraId="5C6AD9D1" w14:textId="77777777" w:rsidR="00AB601F" w:rsidRDefault="00AB601F">
                    <w:pPr>
                      <w:rPr>
                        <w:b/>
                        <w:sz w:val="16"/>
                      </w:rPr>
                    </w:pPr>
                    <w:r>
                      <w:rPr>
                        <w:rFonts w:hint="eastAsia"/>
                        <w:b/>
                        <w:sz w:val="20"/>
                      </w:rPr>
                      <w:t>P</w:t>
                    </w:r>
                  </w:p>
                  <w:p w14:paraId="0A33015E" w14:textId="77777777" w:rsidR="00AB601F" w:rsidRDefault="00AB601F">
                    <w:pPr>
                      <w:rPr>
                        <w:b/>
                        <w:sz w:val="10"/>
                      </w:rPr>
                    </w:pPr>
                  </w:p>
                  <w:p w14:paraId="61C82FD7" w14:textId="77777777" w:rsidR="00AB601F" w:rsidRDefault="00AB601F">
                    <w:pPr>
                      <w:rPr>
                        <w:b/>
                        <w:sz w:val="16"/>
                      </w:rPr>
                    </w:pPr>
                  </w:p>
                  <w:p w14:paraId="57E029E3" w14:textId="77777777" w:rsidR="00AB601F" w:rsidRDefault="00AB601F">
                    <w:pPr>
                      <w:rPr>
                        <w:b/>
                        <w:sz w:val="16"/>
                      </w:rPr>
                    </w:pPr>
                  </w:p>
                  <w:p w14:paraId="4DB3E10D" w14:textId="77777777" w:rsidR="00AB601F" w:rsidRDefault="00AB601F">
                    <w:pPr>
                      <w:rPr>
                        <w:b/>
                        <w:sz w:val="16"/>
                      </w:rPr>
                    </w:pPr>
                    <w:r>
                      <w:rPr>
                        <w:rFonts w:hint="eastAsia"/>
                        <w:b/>
                        <w:sz w:val="20"/>
                      </w:rPr>
                      <w:t>Q</w:t>
                    </w:r>
                  </w:p>
                  <w:p w14:paraId="08CD85AB" w14:textId="77777777" w:rsidR="00AB601F" w:rsidRDefault="00AB601F">
                    <w:pPr>
                      <w:rPr>
                        <w:b/>
                        <w:sz w:val="10"/>
                      </w:rPr>
                    </w:pPr>
                  </w:p>
                  <w:p w14:paraId="4F8DB1B5" w14:textId="77777777" w:rsidR="00AB601F" w:rsidRDefault="00AB601F">
                    <w:pPr>
                      <w:rPr>
                        <w:b/>
                        <w:sz w:val="16"/>
                      </w:rPr>
                    </w:pPr>
                  </w:p>
                  <w:p w14:paraId="09E75CA0" w14:textId="77777777" w:rsidR="00AB601F" w:rsidRDefault="00AB601F">
                    <w:pPr>
                      <w:rPr>
                        <w:b/>
                        <w:sz w:val="16"/>
                      </w:rPr>
                    </w:pPr>
                  </w:p>
                  <w:p w14:paraId="0BD920DF" w14:textId="77777777" w:rsidR="00AB601F" w:rsidRDefault="00AB601F">
                    <w:pPr>
                      <w:rPr>
                        <w:b/>
                        <w:sz w:val="16"/>
                      </w:rPr>
                    </w:pPr>
                    <w:r>
                      <w:rPr>
                        <w:rFonts w:hint="eastAsia"/>
                        <w:b/>
                        <w:sz w:val="20"/>
                      </w:rPr>
                      <w:t>R</w:t>
                    </w:r>
                  </w:p>
                  <w:p w14:paraId="23CECE13" w14:textId="77777777" w:rsidR="00AB601F" w:rsidRDefault="00AB601F">
                    <w:pPr>
                      <w:rPr>
                        <w:b/>
                        <w:sz w:val="10"/>
                      </w:rPr>
                    </w:pPr>
                  </w:p>
                  <w:p w14:paraId="4FC4782E" w14:textId="77777777" w:rsidR="00AB601F" w:rsidRDefault="00AB601F">
                    <w:pPr>
                      <w:rPr>
                        <w:b/>
                        <w:sz w:val="16"/>
                      </w:rPr>
                    </w:pPr>
                  </w:p>
                  <w:p w14:paraId="3F436F47" w14:textId="77777777" w:rsidR="00AB601F" w:rsidRDefault="00AB601F">
                    <w:pPr>
                      <w:rPr>
                        <w:b/>
                        <w:sz w:val="16"/>
                      </w:rPr>
                    </w:pPr>
                  </w:p>
                  <w:p w14:paraId="1910C638" w14:textId="77777777" w:rsidR="00AB601F" w:rsidRDefault="00AB601F">
                    <w:pPr>
                      <w:rPr>
                        <w:b/>
                        <w:sz w:val="16"/>
                      </w:rPr>
                    </w:pPr>
                    <w:r>
                      <w:rPr>
                        <w:rFonts w:hint="eastAsia"/>
                        <w:b/>
                        <w:sz w:val="20"/>
                      </w:rPr>
                      <w:t>S</w:t>
                    </w:r>
                  </w:p>
                  <w:p w14:paraId="33911A80" w14:textId="77777777" w:rsidR="00AB601F" w:rsidRDefault="00AB601F">
                    <w:pPr>
                      <w:rPr>
                        <w:b/>
                        <w:sz w:val="10"/>
                      </w:rPr>
                    </w:pPr>
                  </w:p>
                  <w:p w14:paraId="60B27744" w14:textId="77777777" w:rsidR="00AB601F" w:rsidRDefault="00AB601F">
                    <w:pPr>
                      <w:rPr>
                        <w:b/>
                        <w:sz w:val="16"/>
                      </w:rPr>
                    </w:pPr>
                  </w:p>
                  <w:p w14:paraId="39965295" w14:textId="77777777" w:rsidR="00AB601F" w:rsidRDefault="00AB601F">
                    <w:pPr>
                      <w:rPr>
                        <w:b/>
                        <w:sz w:val="16"/>
                      </w:rPr>
                    </w:pPr>
                  </w:p>
                  <w:p w14:paraId="56EAE0AA" w14:textId="77777777" w:rsidR="00AB601F" w:rsidRDefault="00AB601F">
                    <w:pPr>
                      <w:rPr>
                        <w:b/>
                        <w:sz w:val="16"/>
                      </w:rPr>
                    </w:pPr>
                    <w:r>
                      <w:rPr>
                        <w:rFonts w:hint="eastAsia"/>
                        <w:b/>
                        <w:sz w:val="20"/>
                      </w:rPr>
                      <w:t>T</w:t>
                    </w:r>
                  </w:p>
                  <w:p w14:paraId="0BB9BEFD" w14:textId="77777777" w:rsidR="00AB601F" w:rsidRDefault="00AB601F">
                    <w:pPr>
                      <w:rPr>
                        <w:b/>
                        <w:sz w:val="10"/>
                      </w:rPr>
                    </w:pPr>
                  </w:p>
                  <w:p w14:paraId="6FE0B298" w14:textId="77777777" w:rsidR="00AB601F" w:rsidRDefault="00AB601F">
                    <w:pPr>
                      <w:rPr>
                        <w:b/>
                        <w:sz w:val="16"/>
                      </w:rPr>
                    </w:pPr>
                  </w:p>
                  <w:p w14:paraId="1A306463" w14:textId="77777777" w:rsidR="00AB601F" w:rsidRDefault="00AB601F">
                    <w:pPr>
                      <w:rPr>
                        <w:b/>
                        <w:sz w:val="16"/>
                      </w:rPr>
                    </w:pPr>
                  </w:p>
                  <w:p w14:paraId="4D87E47C" w14:textId="77777777" w:rsidR="00AB601F" w:rsidRDefault="00AB601F">
                    <w:pPr>
                      <w:rPr>
                        <w:b/>
                        <w:sz w:val="16"/>
                      </w:rPr>
                    </w:pPr>
                    <w:r>
                      <w:rPr>
                        <w:rFonts w:hint="eastAsia"/>
                        <w:b/>
                        <w:sz w:val="20"/>
                      </w:rPr>
                      <w:t>U</w:t>
                    </w:r>
                  </w:p>
                  <w:p w14:paraId="71553D90" w14:textId="77777777" w:rsidR="00AB601F" w:rsidRDefault="00AB601F">
                    <w:pPr>
                      <w:rPr>
                        <w:b/>
                        <w:sz w:val="10"/>
                      </w:rPr>
                    </w:pPr>
                  </w:p>
                  <w:p w14:paraId="6E27B951" w14:textId="77777777" w:rsidR="00AB601F" w:rsidRDefault="00AB601F">
                    <w:pPr>
                      <w:rPr>
                        <w:b/>
                        <w:sz w:val="16"/>
                      </w:rPr>
                    </w:pPr>
                  </w:p>
                  <w:p w14:paraId="04FD49F2" w14:textId="77777777" w:rsidR="00AB601F" w:rsidRDefault="00AB601F">
                    <w:pPr>
                      <w:rPr>
                        <w:b/>
                        <w:sz w:val="16"/>
                      </w:rPr>
                    </w:pPr>
                  </w:p>
                  <w:p w14:paraId="040A8396" w14:textId="77777777" w:rsidR="00AB601F" w:rsidRDefault="00AB601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264CF">
      <w:rPr>
        <w:rStyle w:val="PageNumber"/>
        <w:noProof/>
        <w:sz w:val="28"/>
      </w:rPr>
      <w:t>26</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4D16262F" wp14:editId="65C3B888">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9C0E4" w14:textId="77777777" w:rsidR="00AB601F" w:rsidRDefault="00AB601F">
                          <w:pPr>
                            <w:rPr>
                              <w:b/>
                              <w:sz w:val="20"/>
                            </w:rPr>
                          </w:pPr>
                          <w:r>
                            <w:rPr>
                              <w:rFonts w:hint="eastAsia"/>
                              <w:b/>
                              <w:sz w:val="20"/>
                            </w:rPr>
                            <w:t>A</w:t>
                          </w:r>
                        </w:p>
                        <w:p w14:paraId="0E99DD06" w14:textId="77777777" w:rsidR="00AB601F" w:rsidRDefault="00AB601F">
                          <w:pPr>
                            <w:rPr>
                              <w:b/>
                              <w:sz w:val="10"/>
                            </w:rPr>
                          </w:pPr>
                        </w:p>
                        <w:p w14:paraId="3FC0DBC3" w14:textId="77777777" w:rsidR="00AB601F" w:rsidRDefault="00AB601F">
                          <w:pPr>
                            <w:rPr>
                              <w:b/>
                              <w:sz w:val="16"/>
                            </w:rPr>
                          </w:pPr>
                        </w:p>
                        <w:p w14:paraId="64BBA499" w14:textId="77777777" w:rsidR="00AB601F" w:rsidRDefault="00AB601F">
                          <w:pPr>
                            <w:rPr>
                              <w:b/>
                              <w:sz w:val="16"/>
                            </w:rPr>
                          </w:pPr>
                        </w:p>
                        <w:p w14:paraId="0DA67CD8" w14:textId="77777777" w:rsidR="00AB601F" w:rsidRDefault="00AB601F">
                          <w:pPr>
                            <w:rPr>
                              <w:b/>
                              <w:sz w:val="20"/>
                            </w:rPr>
                          </w:pPr>
                          <w:r>
                            <w:rPr>
                              <w:rFonts w:hint="eastAsia"/>
                              <w:b/>
                              <w:sz w:val="20"/>
                            </w:rPr>
                            <w:t>B</w:t>
                          </w:r>
                        </w:p>
                        <w:p w14:paraId="4710163A" w14:textId="77777777" w:rsidR="00AB601F" w:rsidRDefault="00AB601F">
                          <w:pPr>
                            <w:rPr>
                              <w:b/>
                              <w:sz w:val="10"/>
                            </w:rPr>
                          </w:pPr>
                        </w:p>
                        <w:p w14:paraId="4F318BE8" w14:textId="77777777" w:rsidR="00AB601F" w:rsidRDefault="00AB601F">
                          <w:pPr>
                            <w:rPr>
                              <w:b/>
                              <w:sz w:val="16"/>
                            </w:rPr>
                          </w:pPr>
                        </w:p>
                        <w:p w14:paraId="3AD11F25" w14:textId="77777777" w:rsidR="00AB601F" w:rsidRDefault="00AB601F">
                          <w:pPr>
                            <w:rPr>
                              <w:b/>
                              <w:sz w:val="16"/>
                            </w:rPr>
                          </w:pPr>
                        </w:p>
                        <w:p w14:paraId="03A49C72" w14:textId="77777777" w:rsidR="00AB601F" w:rsidRDefault="00AB601F">
                          <w:pPr>
                            <w:rPr>
                              <w:b/>
                              <w:sz w:val="16"/>
                            </w:rPr>
                          </w:pPr>
                          <w:r>
                            <w:rPr>
                              <w:rFonts w:hint="eastAsia"/>
                              <w:b/>
                              <w:sz w:val="20"/>
                            </w:rPr>
                            <w:t>C</w:t>
                          </w:r>
                        </w:p>
                        <w:p w14:paraId="5D127843" w14:textId="77777777" w:rsidR="00AB601F" w:rsidRDefault="00AB601F">
                          <w:pPr>
                            <w:rPr>
                              <w:b/>
                              <w:sz w:val="10"/>
                            </w:rPr>
                          </w:pPr>
                        </w:p>
                        <w:p w14:paraId="289C7AAF" w14:textId="77777777" w:rsidR="00AB601F" w:rsidRDefault="00AB601F">
                          <w:pPr>
                            <w:rPr>
                              <w:b/>
                              <w:sz w:val="16"/>
                            </w:rPr>
                          </w:pPr>
                        </w:p>
                        <w:p w14:paraId="161B44F9" w14:textId="77777777" w:rsidR="00AB601F" w:rsidRDefault="00AB601F">
                          <w:pPr>
                            <w:rPr>
                              <w:b/>
                              <w:sz w:val="16"/>
                            </w:rPr>
                          </w:pPr>
                        </w:p>
                        <w:p w14:paraId="2F31BD2E" w14:textId="77777777" w:rsidR="00AB601F" w:rsidRDefault="00AB601F">
                          <w:pPr>
                            <w:pStyle w:val="Heading2"/>
                            <w:rPr>
                              <w:sz w:val="16"/>
                            </w:rPr>
                          </w:pPr>
                          <w:r>
                            <w:rPr>
                              <w:rFonts w:hint="eastAsia"/>
                            </w:rPr>
                            <w:t>D</w:t>
                          </w:r>
                        </w:p>
                        <w:p w14:paraId="22335472" w14:textId="77777777" w:rsidR="00AB601F" w:rsidRDefault="00AB601F">
                          <w:pPr>
                            <w:rPr>
                              <w:b/>
                              <w:sz w:val="10"/>
                            </w:rPr>
                          </w:pPr>
                        </w:p>
                        <w:p w14:paraId="263B5EE0" w14:textId="77777777" w:rsidR="00AB601F" w:rsidRDefault="00AB601F">
                          <w:pPr>
                            <w:rPr>
                              <w:b/>
                              <w:sz w:val="16"/>
                            </w:rPr>
                          </w:pPr>
                        </w:p>
                        <w:p w14:paraId="4EB37976" w14:textId="77777777" w:rsidR="00AB601F" w:rsidRDefault="00AB601F">
                          <w:pPr>
                            <w:rPr>
                              <w:b/>
                              <w:sz w:val="16"/>
                            </w:rPr>
                          </w:pPr>
                        </w:p>
                        <w:p w14:paraId="564785A6" w14:textId="77777777" w:rsidR="00AB601F" w:rsidRDefault="00AB601F">
                          <w:pPr>
                            <w:rPr>
                              <w:b/>
                              <w:sz w:val="16"/>
                            </w:rPr>
                          </w:pPr>
                          <w:r>
                            <w:rPr>
                              <w:rFonts w:hint="eastAsia"/>
                              <w:b/>
                              <w:sz w:val="20"/>
                            </w:rPr>
                            <w:t>E</w:t>
                          </w:r>
                        </w:p>
                        <w:p w14:paraId="10DF0CB8" w14:textId="77777777" w:rsidR="00AB601F" w:rsidRDefault="00AB601F">
                          <w:pPr>
                            <w:rPr>
                              <w:b/>
                              <w:sz w:val="10"/>
                            </w:rPr>
                          </w:pPr>
                        </w:p>
                        <w:p w14:paraId="57F7B965" w14:textId="77777777" w:rsidR="00AB601F" w:rsidRDefault="00AB601F">
                          <w:pPr>
                            <w:rPr>
                              <w:b/>
                              <w:sz w:val="16"/>
                            </w:rPr>
                          </w:pPr>
                        </w:p>
                        <w:p w14:paraId="55904DA1" w14:textId="77777777" w:rsidR="00AB601F" w:rsidRDefault="00AB601F">
                          <w:pPr>
                            <w:rPr>
                              <w:b/>
                              <w:sz w:val="16"/>
                            </w:rPr>
                          </w:pPr>
                        </w:p>
                        <w:p w14:paraId="1BFEEF95" w14:textId="77777777" w:rsidR="00AB601F" w:rsidRDefault="00AB601F">
                          <w:pPr>
                            <w:rPr>
                              <w:b/>
                              <w:sz w:val="20"/>
                            </w:rPr>
                          </w:pPr>
                          <w:r>
                            <w:rPr>
                              <w:rFonts w:hint="eastAsia"/>
                              <w:b/>
                              <w:sz w:val="20"/>
                            </w:rPr>
                            <w:t>F</w:t>
                          </w:r>
                        </w:p>
                        <w:p w14:paraId="1E39F5A8" w14:textId="77777777" w:rsidR="00AB601F" w:rsidRDefault="00AB601F">
                          <w:pPr>
                            <w:rPr>
                              <w:b/>
                              <w:sz w:val="10"/>
                            </w:rPr>
                          </w:pPr>
                        </w:p>
                        <w:p w14:paraId="3091EF4C" w14:textId="77777777" w:rsidR="00AB601F" w:rsidRDefault="00AB601F">
                          <w:pPr>
                            <w:rPr>
                              <w:b/>
                              <w:sz w:val="16"/>
                            </w:rPr>
                          </w:pPr>
                        </w:p>
                        <w:p w14:paraId="6995F21A" w14:textId="77777777" w:rsidR="00AB601F" w:rsidRDefault="00AB601F">
                          <w:pPr>
                            <w:rPr>
                              <w:b/>
                              <w:sz w:val="16"/>
                            </w:rPr>
                          </w:pPr>
                        </w:p>
                        <w:p w14:paraId="3875B1D4" w14:textId="77777777" w:rsidR="00AB601F" w:rsidRDefault="00AB601F">
                          <w:pPr>
                            <w:rPr>
                              <w:b/>
                              <w:sz w:val="16"/>
                            </w:rPr>
                          </w:pPr>
                          <w:r>
                            <w:rPr>
                              <w:rFonts w:hint="eastAsia"/>
                              <w:b/>
                              <w:sz w:val="20"/>
                            </w:rPr>
                            <w:t>G</w:t>
                          </w:r>
                        </w:p>
                        <w:p w14:paraId="1633D873" w14:textId="77777777" w:rsidR="00AB601F" w:rsidRDefault="00AB601F">
                          <w:pPr>
                            <w:rPr>
                              <w:b/>
                              <w:sz w:val="10"/>
                            </w:rPr>
                          </w:pPr>
                        </w:p>
                        <w:p w14:paraId="5E0383B9" w14:textId="77777777" w:rsidR="00AB601F" w:rsidRDefault="00AB601F">
                          <w:pPr>
                            <w:rPr>
                              <w:b/>
                              <w:sz w:val="16"/>
                            </w:rPr>
                          </w:pPr>
                        </w:p>
                        <w:p w14:paraId="47E14924" w14:textId="77777777" w:rsidR="00AB601F" w:rsidRDefault="00AB601F">
                          <w:pPr>
                            <w:rPr>
                              <w:b/>
                              <w:sz w:val="16"/>
                            </w:rPr>
                          </w:pPr>
                        </w:p>
                        <w:p w14:paraId="28BFCA5D" w14:textId="77777777" w:rsidR="00AB601F" w:rsidRDefault="00AB601F">
                          <w:pPr>
                            <w:rPr>
                              <w:b/>
                              <w:sz w:val="16"/>
                            </w:rPr>
                          </w:pPr>
                          <w:r>
                            <w:rPr>
                              <w:rFonts w:hint="eastAsia"/>
                              <w:b/>
                              <w:sz w:val="20"/>
                            </w:rPr>
                            <w:t>H</w:t>
                          </w:r>
                        </w:p>
                        <w:p w14:paraId="60C314EB" w14:textId="77777777" w:rsidR="00AB601F" w:rsidRDefault="00AB601F">
                          <w:pPr>
                            <w:rPr>
                              <w:b/>
                              <w:sz w:val="10"/>
                            </w:rPr>
                          </w:pPr>
                        </w:p>
                        <w:p w14:paraId="370671FC" w14:textId="77777777" w:rsidR="00AB601F" w:rsidRDefault="00AB601F">
                          <w:pPr>
                            <w:rPr>
                              <w:b/>
                              <w:sz w:val="16"/>
                            </w:rPr>
                          </w:pPr>
                        </w:p>
                        <w:p w14:paraId="0D4F98A2" w14:textId="77777777" w:rsidR="00AB601F" w:rsidRDefault="00AB601F">
                          <w:pPr>
                            <w:rPr>
                              <w:b/>
                              <w:sz w:val="16"/>
                            </w:rPr>
                          </w:pPr>
                        </w:p>
                        <w:p w14:paraId="419F284A" w14:textId="77777777" w:rsidR="00AB601F" w:rsidRDefault="00AB601F">
                          <w:pPr>
                            <w:rPr>
                              <w:b/>
                              <w:sz w:val="16"/>
                            </w:rPr>
                          </w:pPr>
                          <w:r>
                            <w:rPr>
                              <w:rFonts w:hint="eastAsia"/>
                              <w:b/>
                              <w:sz w:val="20"/>
                            </w:rPr>
                            <w:t>I</w:t>
                          </w:r>
                        </w:p>
                        <w:p w14:paraId="11D96385" w14:textId="77777777" w:rsidR="00AB601F" w:rsidRDefault="00AB601F">
                          <w:pPr>
                            <w:rPr>
                              <w:b/>
                              <w:sz w:val="10"/>
                            </w:rPr>
                          </w:pPr>
                        </w:p>
                        <w:p w14:paraId="5BCBA77A" w14:textId="77777777" w:rsidR="00AB601F" w:rsidRDefault="00AB601F">
                          <w:pPr>
                            <w:rPr>
                              <w:b/>
                              <w:sz w:val="16"/>
                            </w:rPr>
                          </w:pPr>
                        </w:p>
                        <w:p w14:paraId="2EE4DC12" w14:textId="77777777" w:rsidR="00AB601F" w:rsidRDefault="00AB601F">
                          <w:pPr>
                            <w:rPr>
                              <w:b/>
                              <w:sz w:val="16"/>
                            </w:rPr>
                          </w:pPr>
                        </w:p>
                        <w:p w14:paraId="1CDB75D5" w14:textId="77777777" w:rsidR="00AB601F" w:rsidRDefault="00AB601F">
                          <w:pPr>
                            <w:rPr>
                              <w:b/>
                              <w:sz w:val="16"/>
                            </w:rPr>
                          </w:pPr>
                          <w:r>
                            <w:rPr>
                              <w:rFonts w:hint="eastAsia"/>
                              <w:b/>
                              <w:sz w:val="20"/>
                            </w:rPr>
                            <w:t>J</w:t>
                          </w:r>
                        </w:p>
                        <w:p w14:paraId="2A44374F" w14:textId="77777777" w:rsidR="00AB601F" w:rsidRDefault="00AB601F">
                          <w:pPr>
                            <w:rPr>
                              <w:b/>
                              <w:sz w:val="10"/>
                            </w:rPr>
                          </w:pPr>
                        </w:p>
                        <w:p w14:paraId="160A9DC1" w14:textId="77777777" w:rsidR="00AB601F" w:rsidRDefault="00AB601F">
                          <w:pPr>
                            <w:rPr>
                              <w:b/>
                              <w:sz w:val="16"/>
                            </w:rPr>
                          </w:pPr>
                        </w:p>
                        <w:p w14:paraId="3052B69A" w14:textId="77777777" w:rsidR="00AB601F" w:rsidRDefault="00AB601F">
                          <w:pPr>
                            <w:rPr>
                              <w:b/>
                              <w:sz w:val="16"/>
                            </w:rPr>
                          </w:pPr>
                        </w:p>
                        <w:p w14:paraId="70340257" w14:textId="77777777" w:rsidR="00AB601F" w:rsidRDefault="00AB601F">
                          <w:pPr>
                            <w:rPr>
                              <w:b/>
                              <w:sz w:val="16"/>
                            </w:rPr>
                          </w:pPr>
                          <w:r>
                            <w:rPr>
                              <w:rFonts w:hint="eastAsia"/>
                              <w:b/>
                              <w:sz w:val="20"/>
                            </w:rPr>
                            <w:t>K</w:t>
                          </w:r>
                        </w:p>
                        <w:p w14:paraId="164ABFFD" w14:textId="77777777" w:rsidR="00AB601F" w:rsidRDefault="00AB601F">
                          <w:pPr>
                            <w:rPr>
                              <w:b/>
                              <w:sz w:val="10"/>
                            </w:rPr>
                          </w:pPr>
                        </w:p>
                        <w:p w14:paraId="4CB41477" w14:textId="77777777" w:rsidR="00AB601F" w:rsidRDefault="00AB601F">
                          <w:pPr>
                            <w:rPr>
                              <w:b/>
                              <w:sz w:val="16"/>
                            </w:rPr>
                          </w:pPr>
                        </w:p>
                        <w:p w14:paraId="338204FA" w14:textId="77777777" w:rsidR="00AB601F" w:rsidRDefault="00AB601F">
                          <w:pPr>
                            <w:rPr>
                              <w:b/>
                              <w:sz w:val="16"/>
                            </w:rPr>
                          </w:pPr>
                        </w:p>
                        <w:p w14:paraId="1E05CC4E" w14:textId="77777777" w:rsidR="00AB601F" w:rsidRDefault="00AB601F">
                          <w:pPr>
                            <w:rPr>
                              <w:b/>
                              <w:sz w:val="16"/>
                            </w:rPr>
                          </w:pPr>
                          <w:r>
                            <w:rPr>
                              <w:rFonts w:hint="eastAsia"/>
                              <w:b/>
                              <w:sz w:val="20"/>
                            </w:rPr>
                            <w:t>L</w:t>
                          </w:r>
                        </w:p>
                        <w:p w14:paraId="5F7B8BE0" w14:textId="77777777" w:rsidR="00AB601F" w:rsidRDefault="00AB601F">
                          <w:pPr>
                            <w:rPr>
                              <w:b/>
                              <w:sz w:val="10"/>
                            </w:rPr>
                          </w:pPr>
                        </w:p>
                        <w:p w14:paraId="21B1EB6A" w14:textId="77777777" w:rsidR="00AB601F" w:rsidRDefault="00AB601F">
                          <w:pPr>
                            <w:rPr>
                              <w:b/>
                              <w:sz w:val="16"/>
                            </w:rPr>
                          </w:pPr>
                        </w:p>
                        <w:p w14:paraId="41A10F95" w14:textId="77777777" w:rsidR="00AB601F" w:rsidRDefault="00AB601F">
                          <w:pPr>
                            <w:rPr>
                              <w:b/>
                              <w:sz w:val="16"/>
                            </w:rPr>
                          </w:pPr>
                        </w:p>
                        <w:p w14:paraId="5ADFAB4F" w14:textId="77777777" w:rsidR="00AB601F" w:rsidRDefault="00AB601F">
                          <w:pPr>
                            <w:rPr>
                              <w:b/>
                              <w:sz w:val="16"/>
                            </w:rPr>
                          </w:pPr>
                          <w:r>
                            <w:rPr>
                              <w:rFonts w:hint="eastAsia"/>
                              <w:b/>
                              <w:sz w:val="20"/>
                            </w:rPr>
                            <w:t>M</w:t>
                          </w:r>
                        </w:p>
                        <w:p w14:paraId="51BBC9EB" w14:textId="77777777" w:rsidR="00AB601F" w:rsidRDefault="00AB601F">
                          <w:pPr>
                            <w:rPr>
                              <w:b/>
                              <w:sz w:val="10"/>
                            </w:rPr>
                          </w:pPr>
                        </w:p>
                        <w:p w14:paraId="2C3E1C81" w14:textId="77777777" w:rsidR="00AB601F" w:rsidRDefault="00AB601F">
                          <w:pPr>
                            <w:rPr>
                              <w:b/>
                              <w:sz w:val="16"/>
                            </w:rPr>
                          </w:pPr>
                        </w:p>
                        <w:p w14:paraId="65D85C6C" w14:textId="77777777" w:rsidR="00AB601F" w:rsidRDefault="00AB601F">
                          <w:pPr>
                            <w:rPr>
                              <w:b/>
                              <w:sz w:val="16"/>
                            </w:rPr>
                          </w:pPr>
                        </w:p>
                        <w:p w14:paraId="385E9A17" w14:textId="77777777" w:rsidR="00AB601F" w:rsidRDefault="00AB601F">
                          <w:pPr>
                            <w:rPr>
                              <w:b/>
                              <w:sz w:val="16"/>
                            </w:rPr>
                          </w:pPr>
                          <w:r>
                            <w:rPr>
                              <w:rFonts w:hint="eastAsia"/>
                              <w:b/>
                              <w:sz w:val="20"/>
                            </w:rPr>
                            <w:t>N</w:t>
                          </w:r>
                        </w:p>
                        <w:p w14:paraId="204A2BB1" w14:textId="77777777" w:rsidR="00AB601F" w:rsidRDefault="00AB601F">
                          <w:pPr>
                            <w:rPr>
                              <w:b/>
                              <w:sz w:val="10"/>
                            </w:rPr>
                          </w:pPr>
                        </w:p>
                        <w:p w14:paraId="587AD5C7" w14:textId="77777777" w:rsidR="00AB601F" w:rsidRDefault="00AB601F">
                          <w:pPr>
                            <w:rPr>
                              <w:b/>
                              <w:sz w:val="16"/>
                            </w:rPr>
                          </w:pPr>
                        </w:p>
                        <w:p w14:paraId="7B682122" w14:textId="77777777" w:rsidR="00AB601F" w:rsidRDefault="00AB601F">
                          <w:pPr>
                            <w:rPr>
                              <w:b/>
                              <w:sz w:val="16"/>
                            </w:rPr>
                          </w:pPr>
                        </w:p>
                        <w:p w14:paraId="64CC207E" w14:textId="77777777" w:rsidR="00AB601F" w:rsidRDefault="00AB601F">
                          <w:pPr>
                            <w:rPr>
                              <w:b/>
                              <w:sz w:val="16"/>
                            </w:rPr>
                          </w:pPr>
                          <w:r>
                            <w:rPr>
                              <w:rFonts w:hint="eastAsia"/>
                              <w:b/>
                              <w:sz w:val="20"/>
                            </w:rPr>
                            <w:t>O</w:t>
                          </w:r>
                        </w:p>
                        <w:p w14:paraId="06076774" w14:textId="77777777" w:rsidR="00AB601F" w:rsidRDefault="00AB601F">
                          <w:pPr>
                            <w:rPr>
                              <w:b/>
                              <w:sz w:val="10"/>
                            </w:rPr>
                          </w:pPr>
                        </w:p>
                        <w:p w14:paraId="65189346" w14:textId="77777777" w:rsidR="00AB601F" w:rsidRDefault="00AB601F">
                          <w:pPr>
                            <w:rPr>
                              <w:b/>
                              <w:sz w:val="16"/>
                            </w:rPr>
                          </w:pPr>
                        </w:p>
                        <w:p w14:paraId="7AD6BEDD" w14:textId="77777777" w:rsidR="00AB601F" w:rsidRDefault="00AB601F">
                          <w:pPr>
                            <w:rPr>
                              <w:b/>
                              <w:sz w:val="16"/>
                            </w:rPr>
                          </w:pPr>
                        </w:p>
                        <w:p w14:paraId="1B652DB5" w14:textId="77777777" w:rsidR="00AB601F" w:rsidRDefault="00AB601F">
                          <w:pPr>
                            <w:rPr>
                              <w:b/>
                              <w:sz w:val="16"/>
                            </w:rPr>
                          </w:pPr>
                          <w:r>
                            <w:rPr>
                              <w:rFonts w:hint="eastAsia"/>
                              <w:b/>
                              <w:sz w:val="20"/>
                            </w:rPr>
                            <w:t>P</w:t>
                          </w:r>
                        </w:p>
                        <w:p w14:paraId="13973154" w14:textId="77777777" w:rsidR="00AB601F" w:rsidRDefault="00AB601F">
                          <w:pPr>
                            <w:rPr>
                              <w:b/>
                              <w:sz w:val="10"/>
                            </w:rPr>
                          </w:pPr>
                        </w:p>
                        <w:p w14:paraId="2A4C1C50" w14:textId="77777777" w:rsidR="00AB601F" w:rsidRDefault="00AB601F">
                          <w:pPr>
                            <w:rPr>
                              <w:b/>
                              <w:sz w:val="16"/>
                            </w:rPr>
                          </w:pPr>
                        </w:p>
                        <w:p w14:paraId="44E6F6C3" w14:textId="77777777" w:rsidR="00AB601F" w:rsidRDefault="00AB601F">
                          <w:pPr>
                            <w:rPr>
                              <w:b/>
                              <w:sz w:val="16"/>
                            </w:rPr>
                          </w:pPr>
                        </w:p>
                        <w:p w14:paraId="6B957E8A" w14:textId="77777777" w:rsidR="00AB601F" w:rsidRDefault="00AB601F">
                          <w:pPr>
                            <w:rPr>
                              <w:b/>
                              <w:sz w:val="16"/>
                            </w:rPr>
                          </w:pPr>
                          <w:r>
                            <w:rPr>
                              <w:rFonts w:hint="eastAsia"/>
                              <w:b/>
                              <w:sz w:val="20"/>
                            </w:rPr>
                            <w:t>Q</w:t>
                          </w:r>
                        </w:p>
                        <w:p w14:paraId="61245CF5" w14:textId="77777777" w:rsidR="00AB601F" w:rsidRDefault="00AB601F">
                          <w:pPr>
                            <w:rPr>
                              <w:b/>
                              <w:sz w:val="10"/>
                            </w:rPr>
                          </w:pPr>
                        </w:p>
                        <w:p w14:paraId="4B0F0157" w14:textId="77777777" w:rsidR="00AB601F" w:rsidRDefault="00AB601F">
                          <w:pPr>
                            <w:rPr>
                              <w:b/>
                              <w:sz w:val="16"/>
                            </w:rPr>
                          </w:pPr>
                        </w:p>
                        <w:p w14:paraId="19B33462" w14:textId="77777777" w:rsidR="00AB601F" w:rsidRDefault="00AB601F">
                          <w:pPr>
                            <w:rPr>
                              <w:b/>
                              <w:sz w:val="16"/>
                            </w:rPr>
                          </w:pPr>
                        </w:p>
                        <w:p w14:paraId="0AED5BE9" w14:textId="77777777" w:rsidR="00AB601F" w:rsidRDefault="00AB601F">
                          <w:pPr>
                            <w:rPr>
                              <w:b/>
                              <w:sz w:val="16"/>
                            </w:rPr>
                          </w:pPr>
                          <w:r>
                            <w:rPr>
                              <w:rFonts w:hint="eastAsia"/>
                              <w:b/>
                              <w:sz w:val="20"/>
                            </w:rPr>
                            <w:t>R</w:t>
                          </w:r>
                        </w:p>
                        <w:p w14:paraId="4EEBB7FC" w14:textId="77777777" w:rsidR="00AB601F" w:rsidRDefault="00AB601F">
                          <w:pPr>
                            <w:rPr>
                              <w:b/>
                              <w:sz w:val="10"/>
                            </w:rPr>
                          </w:pPr>
                        </w:p>
                        <w:p w14:paraId="43FE1D2E" w14:textId="77777777" w:rsidR="00AB601F" w:rsidRDefault="00AB601F">
                          <w:pPr>
                            <w:rPr>
                              <w:b/>
                              <w:sz w:val="16"/>
                            </w:rPr>
                          </w:pPr>
                        </w:p>
                        <w:p w14:paraId="06B2575D" w14:textId="77777777" w:rsidR="00AB601F" w:rsidRDefault="00AB601F">
                          <w:pPr>
                            <w:rPr>
                              <w:b/>
                              <w:sz w:val="16"/>
                            </w:rPr>
                          </w:pPr>
                        </w:p>
                        <w:p w14:paraId="02CE429C" w14:textId="77777777" w:rsidR="00AB601F" w:rsidRDefault="00AB601F">
                          <w:pPr>
                            <w:rPr>
                              <w:b/>
                              <w:sz w:val="16"/>
                            </w:rPr>
                          </w:pPr>
                          <w:r>
                            <w:rPr>
                              <w:rFonts w:hint="eastAsia"/>
                              <w:b/>
                              <w:sz w:val="20"/>
                            </w:rPr>
                            <w:t>S</w:t>
                          </w:r>
                        </w:p>
                        <w:p w14:paraId="3DDE1A83" w14:textId="77777777" w:rsidR="00AB601F" w:rsidRDefault="00AB601F">
                          <w:pPr>
                            <w:rPr>
                              <w:b/>
                              <w:sz w:val="10"/>
                            </w:rPr>
                          </w:pPr>
                        </w:p>
                        <w:p w14:paraId="0CABE425" w14:textId="77777777" w:rsidR="00AB601F" w:rsidRDefault="00AB601F">
                          <w:pPr>
                            <w:rPr>
                              <w:b/>
                              <w:sz w:val="16"/>
                            </w:rPr>
                          </w:pPr>
                        </w:p>
                        <w:p w14:paraId="395C0DAC" w14:textId="77777777" w:rsidR="00AB601F" w:rsidRDefault="00AB601F">
                          <w:pPr>
                            <w:rPr>
                              <w:b/>
                              <w:sz w:val="16"/>
                            </w:rPr>
                          </w:pPr>
                        </w:p>
                        <w:p w14:paraId="1B855C19" w14:textId="77777777" w:rsidR="00AB601F" w:rsidRDefault="00AB601F">
                          <w:pPr>
                            <w:rPr>
                              <w:b/>
                              <w:sz w:val="16"/>
                            </w:rPr>
                          </w:pPr>
                          <w:r>
                            <w:rPr>
                              <w:rFonts w:hint="eastAsia"/>
                              <w:b/>
                              <w:sz w:val="20"/>
                            </w:rPr>
                            <w:t>T</w:t>
                          </w:r>
                        </w:p>
                        <w:p w14:paraId="662AF20A" w14:textId="77777777" w:rsidR="00AB601F" w:rsidRDefault="00AB601F">
                          <w:pPr>
                            <w:rPr>
                              <w:b/>
                              <w:sz w:val="10"/>
                            </w:rPr>
                          </w:pPr>
                        </w:p>
                        <w:p w14:paraId="18944400" w14:textId="77777777" w:rsidR="00AB601F" w:rsidRDefault="00AB601F">
                          <w:pPr>
                            <w:rPr>
                              <w:b/>
                              <w:sz w:val="16"/>
                            </w:rPr>
                          </w:pPr>
                        </w:p>
                        <w:p w14:paraId="0B0169BA" w14:textId="77777777" w:rsidR="00AB601F" w:rsidRDefault="00AB601F">
                          <w:pPr>
                            <w:rPr>
                              <w:b/>
                              <w:sz w:val="16"/>
                            </w:rPr>
                          </w:pPr>
                        </w:p>
                        <w:p w14:paraId="5041C11D" w14:textId="77777777" w:rsidR="00AB601F" w:rsidRDefault="00AB601F">
                          <w:pPr>
                            <w:rPr>
                              <w:b/>
                              <w:sz w:val="16"/>
                            </w:rPr>
                          </w:pPr>
                          <w:r>
                            <w:rPr>
                              <w:rFonts w:hint="eastAsia"/>
                              <w:b/>
                              <w:sz w:val="20"/>
                            </w:rPr>
                            <w:t>U</w:t>
                          </w:r>
                        </w:p>
                        <w:p w14:paraId="059A4663" w14:textId="77777777" w:rsidR="00AB601F" w:rsidRDefault="00AB601F">
                          <w:pPr>
                            <w:rPr>
                              <w:b/>
                              <w:sz w:val="10"/>
                            </w:rPr>
                          </w:pPr>
                        </w:p>
                        <w:p w14:paraId="0A8AF712" w14:textId="77777777" w:rsidR="00AB601F" w:rsidRDefault="00AB601F">
                          <w:pPr>
                            <w:rPr>
                              <w:b/>
                              <w:sz w:val="16"/>
                            </w:rPr>
                          </w:pPr>
                        </w:p>
                        <w:p w14:paraId="10351C5F" w14:textId="77777777" w:rsidR="00AB601F" w:rsidRDefault="00AB601F">
                          <w:pPr>
                            <w:rPr>
                              <w:b/>
                              <w:sz w:val="16"/>
                            </w:rPr>
                          </w:pPr>
                        </w:p>
                        <w:p w14:paraId="608E3024" w14:textId="77777777" w:rsidR="00AB601F" w:rsidRDefault="00AB601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262F"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5CE9C0E4" w14:textId="77777777" w:rsidR="00AB601F" w:rsidRDefault="00AB601F">
                    <w:pPr>
                      <w:rPr>
                        <w:b/>
                        <w:sz w:val="20"/>
                      </w:rPr>
                    </w:pPr>
                    <w:r>
                      <w:rPr>
                        <w:rFonts w:hint="eastAsia"/>
                        <w:b/>
                        <w:sz w:val="20"/>
                      </w:rPr>
                      <w:t>A</w:t>
                    </w:r>
                  </w:p>
                  <w:p w14:paraId="0E99DD06" w14:textId="77777777" w:rsidR="00AB601F" w:rsidRDefault="00AB601F">
                    <w:pPr>
                      <w:rPr>
                        <w:b/>
                        <w:sz w:val="10"/>
                      </w:rPr>
                    </w:pPr>
                  </w:p>
                  <w:p w14:paraId="3FC0DBC3" w14:textId="77777777" w:rsidR="00AB601F" w:rsidRDefault="00AB601F">
                    <w:pPr>
                      <w:rPr>
                        <w:b/>
                        <w:sz w:val="16"/>
                      </w:rPr>
                    </w:pPr>
                  </w:p>
                  <w:p w14:paraId="64BBA499" w14:textId="77777777" w:rsidR="00AB601F" w:rsidRDefault="00AB601F">
                    <w:pPr>
                      <w:rPr>
                        <w:b/>
                        <w:sz w:val="16"/>
                      </w:rPr>
                    </w:pPr>
                  </w:p>
                  <w:p w14:paraId="0DA67CD8" w14:textId="77777777" w:rsidR="00AB601F" w:rsidRDefault="00AB601F">
                    <w:pPr>
                      <w:rPr>
                        <w:b/>
                        <w:sz w:val="20"/>
                      </w:rPr>
                    </w:pPr>
                    <w:r>
                      <w:rPr>
                        <w:rFonts w:hint="eastAsia"/>
                        <w:b/>
                        <w:sz w:val="20"/>
                      </w:rPr>
                      <w:t>B</w:t>
                    </w:r>
                  </w:p>
                  <w:p w14:paraId="4710163A" w14:textId="77777777" w:rsidR="00AB601F" w:rsidRDefault="00AB601F">
                    <w:pPr>
                      <w:rPr>
                        <w:b/>
                        <w:sz w:val="10"/>
                      </w:rPr>
                    </w:pPr>
                  </w:p>
                  <w:p w14:paraId="4F318BE8" w14:textId="77777777" w:rsidR="00AB601F" w:rsidRDefault="00AB601F">
                    <w:pPr>
                      <w:rPr>
                        <w:b/>
                        <w:sz w:val="16"/>
                      </w:rPr>
                    </w:pPr>
                  </w:p>
                  <w:p w14:paraId="3AD11F25" w14:textId="77777777" w:rsidR="00AB601F" w:rsidRDefault="00AB601F">
                    <w:pPr>
                      <w:rPr>
                        <w:b/>
                        <w:sz w:val="16"/>
                      </w:rPr>
                    </w:pPr>
                  </w:p>
                  <w:p w14:paraId="03A49C72" w14:textId="77777777" w:rsidR="00AB601F" w:rsidRDefault="00AB601F">
                    <w:pPr>
                      <w:rPr>
                        <w:b/>
                        <w:sz w:val="16"/>
                      </w:rPr>
                    </w:pPr>
                    <w:r>
                      <w:rPr>
                        <w:rFonts w:hint="eastAsia"/>
                        <w:b/>
                        <w:sz w:val="20"/>
                      </w:rPr>
                      <w:t>C</w:t>
                    </w:r>
                  </w:p>
                  <w:p w14:paraId="5D127843" w14:textId="77777777" w:rsidR="00AB601F" w:rsidRDefault="00AB601F">
                    <w:pPr>
                      <w:rPr>
                        <w:b/>
                        <w:sz w:val="10"/>
                      </w:rPr>
                    </w:pPr>
                  </w:p>
                  <w:p w14:paraId="289C7AAF" w14:textId="77777777" w:rsidR="00AB601F" w:rsidRDefault="00AB601F">
                    <w:pPr>
                      <w:rPr>
                        <w:b/>
                        <w:sz w:val="16"/>
                      </w:rPr>
                    </w:pPr>
                  </w:p>
                  <w:p w14:paraId="161B44F9" w14:textId="77777777" w:rsidR="00AB601F" w:rsidRDefault="00AB601F">
                    <w:pPr>
                      <w:rPr>
                        <w:b/>
                        <w:sz w:val="16"/>
                      </w:rPr>
                    </w:pPr>
                  </w:p>
                  <w:p w14:paraId="2F31BD2E" w14:textId="77777777" w:rsidR="00AB601F" w:rsidRDefault="00AB601F">
                    <w:pPr>
                      <w:pStyle w:val="Heading2"/>
                      <w:rPr>
                        <w:sz w:val="16"/>
                      </w:rPr>
                    </w:pPr>
                    <w:r>
                      <w:rPr>
                        <w:rFonts w:hint="eastAsia"/>
                      </w:rPr>
                      <w:t>D</w:t>
                    </w:r>
                  </w:p>
                  <w:p w14:paraId="22335472" w14:textId="77777777" w:rsidR="00AB601F" w:rsidRDefault="00AB601F">
                    <w:pPr>
                      <w:rPr>
                        <w:b/>
                        <w:sz w:val="10"/>
                      </w:rPr>
                    </w:pPr>
                  </w:p>
                  <w:p w14:paraId="263B5EE0" w14:textId="77777777" w:rsidR="00AB601F" w:rsidRDefault="00AB601F">
                    <w:pPr>
                      <w:rPr>
                        <w:b/>
                        <w:sz w:val="16"/>
                      </w:rPr>
                    </w:pPr>
                  </w:p>
                  <w:p w14:paraId="4EB37976" w14:textId="77777777" w:rsidR="00AB601F" w:rsidRDefault="00AB601F">
                    <w:pPr>
                      <w:rPr>
                        <w:b/>
                        <w:sz w:val="16"/>
                      </w:rPr>
                    </w:pPr>
                  </w:p>
                  <w:p w14:paraId="564785A6" w14:textId="77777777" w:rsidR="00AB601F" w:rsidRDefault="00AB601F">
                    <w:pPr>
                      <w:rPr>
                        <w:b/>
                        <w:sz w:val="16"/>
                      </w:rPr>
                    </w:pPr>
                    <w:r>
                      <w:rPr>
                        <w:rFonts w:hint="eastAsia"/>
                        <w:b/>
                        <w:sz w:val="20"/>
                      </w:rPr>
                      <w:t>E</w:t>
                    </w:r>
                  </w:p>
                  <w:p w14:paraId="10DF0CB8" w14:textId="77777777" w:rsidR="00AB601F" w:rsidRDefault="00AB601F">
                    <w:pPr>
                      <w:rPr>
                        <w:b/>
                        <w:sz w:val="10"/>
                      </w:rPr>
                    </w:pPr>
                  </w:p>
                  <w:p w14:paraId="57F7B965" w14:textId="77777777" w:rsidR="00AB601F" w:rsidRDefault="00AB601F">
                    <w:pPr>
                      <w:rPr>
                        <w:b/>
                        <w:sz w:val="16"/>
                      </w:rPr>
                    </w:pPr>
                  </w:p>
                  <w:p w14:paraId="55904DA1" w14:textId="77777777" w:rsidR="00AB601F" w:rsidRDefault="00AB601F">
                    <w:pPr>
                      <w:rPr>
                        <w:b/>
                        <w:sz w:val="16"/>
                      </w:rPr>
                    </w:pPr>
                  </w:p>
                  <w:p w14:paraId="1BFEEF95" w14:textId="77777777" w:rsidR="00AB601F" w:rsidRDefault="00AB601F">
                    <w:pPr>
                      <w:rPr>
                        <w:b/>
                        <w:sz w:val="20"/>
                      </w:rPr>
                    </w:pPr>
                    <w:r>
                      <w:rPr>
                        <w:rFonts w:hint="eastAsia"/>
                        <w:b/>
                        <w:sz w:val="20"/>
                      </w:rPr>
                      <w:t>F</w:t>
                    </w:r>
                  </w:p>
                  <w:p w14:paraId="1E39F5A8" w14:textId="77777777" w:rsidR="00AB601F" w:rsidRDefault="00AB601F">
                    <w:pPr>
                      <w:rPr>
                        <w:b/>
                        <w:sz w:val="10"/>
                      </w:rPr>
                    </w:pPr>
                  </w:p>
                  <w:p w14:paraId="3091EF4C" w14:textId="77777777" w:rsidR="00AB601F" w:rsidRDefault="00AB601F">
                    <w:pPr>
                      <w:rPr>
                        <w:b/>
                        <w:sz w:val="16"/>
                      </w:rPr>
                    </w:pPr>
                  </w:p>
                  <w:p w14:paraId="6995F21A" w14:textId="77777777" w:rsidR="00AB601F" w:rsidRDefault="00AB601F">
                    <w:pPr>
                      <w:rPr>
                        <w:b/>
                        <w:sz w:val="16"/>
                      </w:rPr>
                    </w:pPr>
                  </w:p>
                  <w:p w14:paraId="3875B1D4" w14:textId="77777777" w:rsidR="00AB601F" w:rsidRDefault="00AB601F">
                    <w:pPr>
                      <w:rPr>
                        <w:b/>
                        <w:sz w:val="16"/>
                      </w:rPr>
                    </w:pPr>
                    <w:r>
                      <w:rPr>
                        <w:rFonts w:hint="eastAsia"/>
                        <w:b/>
                        <w:sz w:val="20"/>
                      </w:rPr>
                      <w:t>G</w:t>
                    </w:r>
                  </w:p>
                  <w:p w14:paraId="1633D873" w14:textId="77777777" w:rsidR="00AB601F" w:rsidRDefault="00AB601F">
                    <w:pPr>
                      <w:rPr>
                        <w:b/>
                        <w:sz w:val="10"/>
                      </w:rPr>
                    </w:pPr>
                  </w:p>
                  <w:p w14:paraId="5E0383B9" w14:textId="77777777" w:rsidR="00AB601F" w:rsidRDefault="00AB601F">
                    <w:pPr>
                      <w:rPr>
                        <w:b/>
                        <w:sz w:val="16"/>
                      </w:rPr>
                    </w:pPr>
                  </w:p>
                  <w:p w14:paraId="47E14924" w14:textId="77777777" w:rsidR="00AB601F" w:rsidRDefault="00AB601F">
                    <w:pPr>
                      <w:rPr>
                        <w:b/>
                        <w:sz w:val="16"/>
                      </w:rPr>
                    </w:pPr>
                  </w:p>
                  <w:p w14:paraId="28BFCA5D" w14:textId="77777777" w:rsidR="00AB601F" w:rsidRDefault="00AB601F">
                    <w:pPr>
                      <w:rPr>
                        <w:b/>
                        <w:sz w:val="16"/>
                      </w:rPr>
                    </w:pPr>
                    <w:r>
                      <w:rPr>
                        <w:rFonts w:hint="eastAsia"/>
                        <w:b/>
                        <w:sz w:val="20"/>
                      </w:rPr>
                      <w:t>H</w:t>
                    </w:r>
                  </w:p>
                  <w:p w14:paraId="60C314EB" w14:textId="77777777" w:rsidR="00AB601F" w:rsidRDefault="00AB601F">
                    <w:pPr>
                      <w:rPr>
                        <w:b/>
                        <w:sz w:val="10"/>
                      </w:rPr>
                    </w:pPr>
                  </w:p>
                  <w:p w14:paraId="370671FC" w14:textId="77777777" w:rsidR="00AB601F" w:rsidRDefault="00AB601F">
                    <w:pPr>
                      <w:rPr>
                        <w:b/>
                        <w:sz w:val="16"/>
                      </w:rPr>
                    </w:pPr>
                  </w:p>
                  <w:p w14:paraId="0D4F98A2" w14:textId="77777777" w:rsidR="00AB601F" w:rsidRDefault="00AB601F">
                    <w:pPr>
                      <w:rPr>
                        <w:b/>
                        <w:sz w:val="16"/>
                      </w:rPr>
                    </w:pPr>
                  </w:p>
                  <w:p w14:paraId="419F284A" w14:textId="77777777" w:rsidR="00AB601F" w:rsidRDefault="00AB601F">
                    <w:pPr>
                      <w:rPr>
                        <w:b/>
                        <w:sz w:val="16"/>
                      </w:rPr>
                    </w:pPr>
                    <w:r>
                      <w:rPr>
                        <w:rFonts w:hint="eastAsia"/>
                        <w:b/>
                        <w:sz w:val="20"/>
                      </w:rPr>
                      <w:t>I</w:t>
                    </w:r>
                  </w:p>
                  <w:p w14:paraId="11D96385" w14:textId="77777777" w:rsidR="00AB601F" w:rsidRDefault="00AB601F">
                    <w:pPr>
                      <w:rPr>
                        <w:b/>
                        <w:sz w:val="10"/>
                      </w:rPr>
                    </w:pPr>
                  </w:p>
                  <w:p w14:paraId="5BCBA77A" w14:textId="77777777" w:rsidR="00AB601F" w:rsidRDefault="00AB601F">
                    <w:pPr>
                      <w:rPr>
                        <w:b/>
                        <w:sz w:val="16"/>
                      </w:rPr>
                    </w:pPr>
                  </w:p>
                  <w:p w14:paraId="2EE4DC12" w14:textId="77777777" w:rsidR="00AB601F" w:rsidRDefault="00AB601F">
                    <w:pPr>
                      <w:rPr>
                        <w:b/>
                        <w:sz w:val="16"/>
                      </w:rPr>
                    </w:pPr>
                  </w:p>
                  <w:p w14:paraId="1CDB75D5" w14:textId="77777777" w:rsidR="00AB601F" w:rsidRDefault="00AB601F">
                    <w:pPr>
                      <w:rPr>
                        <w:b/>
                        <w:sz w:val="16"/>
                      </w:rPr>
                    </w:pPr>
                    <w:r>
                      <w:rPr>
                        <w:rFonts w:hint="eastAsia"/>
                        <w:b/>
                        <w:sz w:val="20"/>
                      </w:rPr>
                      <w:t>J</w:t>
                    </w:r>
                  </w:p>
                  <w:p w14:paraId="2A44374F" w14:textId="77777777" w:rsidR="00AB601F" w:rsidRDefault="00AB601F">
                    <w:pPr>
                      <w:rPr>
                        <w:b/>
                        <w:sz w:val="10"/>
                      </w:rPr>
                    </w:pPr>
                  </w:p>
                  <w:p w14:paraId="160A9DC1" w14:textId="77777777" w:rsidR="00AB601F" w:rsidRDefault="00AB601F">
                    <w:pPr>
                      <w:rPr>
                        <w:b/>
                        <w:sz w:val="16"/>
                      </w:rPr>
                    </w:pPr>
                  </w:p>
                  <w:p w14:paraId="3052B69A" w14:textId="77777777" w:rsidR="00AB601F" w:rsidRDefault="00AB601F">
                    <w:pPr>
                      <w:rPr>
                        <w:b/>
                        <w:sz w:val="16"/>
                      </w:rPr>
                    </w:pPr>
                  </w:p>
                  <w:p w14:paraId="70340257" w14:textId="77777777" w:rsidR="00AB601F" w:rsidRDefault="00AB601F">
                    <w:pPr>
                      <w:rPr>
                        <w:b/>
                        <w:sz w:val="16"/>
                      </w:rPr>
                    </w:pPr>
                    <w:r>
                      <w:rPr>
                        <w:rFonts w:hint="eastAsia"/>
                        <w:b/>
                        <w:sz w:val="20"/>
                      </w:rPr>
                      <w:t>K</w:t>
                    </w:r>
                  </w:p>
                  <w:p w14:paraId="164ABFFD" w14:textId="77777777" w:rsidR="00AB601F" w:rsidRDefault="00AB601F">
                    <w:pPr>
                      <w:rPr>
                        <w:b/>
                        <w:sz w:val="10"/>
                      </w:rPr>
                    </w:pPr>
                  </w:p>
                  <w:p w14:paraId="4CB41477" w14:textId="77777777" w:rsidR="00AB601F" w:rsidRDefault="00AB601F">
                    <w:pPr>
                      <w:rPr>
                        <w:b/>
                        <w:sz w:val="16"/>
                      </w:rPr>
                    </w:pPr>
                  </w:p>
                  <w:p w14:paraId="338204FA" w14:textId="77777777" w:rsidR="00AB601F" w:rsidRDefault="00AB601F">
                    <w:pPr>
                      <w:rPr>
                        <w:b/>
                        <w:sz w:val="16"/>
                      </w:rPr>
                    </w:pPr>
                  </w:p>
                  <w:p w14:paraId="1E05CC4E" w14:textId="77777777" w:rsidR="00AB601F" w:rsidRDefault="00AB601F">
                    <w:pPr>
                      <w:rPr>
                        <w:b/>
                        <w:sz w:val="16"/>
                      </w:rPr>
                    </w:pPr>
                    <w:r>
                      <w:rPr>
                        <w:rFonts w:hint="eastAsia"/>
                        <w:b/>
                        <w:sz w:val="20"/>
                      </w:rPr>
                      <w:t>L</w:t>
                    </w:r>
                  </w:p>
                  <w:p w14:paraId="5F7B8BE0" w14:textId="77777777" w:rsidR="00AB601F" w:rsidRDefault="00AB601F">
                    <w:pPr>
                      <w:rPr>
                        <w:b/>
                        <w:sz w:val="10"/>
                      </w:rPr>
                    </w:pPr>
                  </w:p>
                  <w:p w14:paraId="21B1EB6A" w14:textId="77777777" w:rsidR="00AB601F" w:rsidRDefault="00AB601F">
                    <w:pPr>
                      <w:rPr>
                        <w:b/>
                        <w:sz w:val="16"/>
                      </w:rPr>
                    </w:pPr>
                  </w:p>
                  <w:p w14:paraId="41A10F95" w14:textId="77777777" w:rsidR="00AB601F" w:rsidRDefault="00AB601F">
                    <w:pPr>
                      <w:rPr>
                        <w:b/>
                        <w:sz w:val="16"/>
                      </w:rPr>
                    </w:pPr>
                  </w:p>
                  <w:p w14:paraId="5ADFAB4F" w14:textId="77777777" w:rsidR="00AB601F" w:rsidRDefault="00AB601F">
                    <w:pPr>
                      <w:rPr>
                        <w:b/>
                        <w:sz w:val="16"/>
                      </w:rPr>
                    </w:pPr>
                    <w:r>
                      <w:rPr>
                        <w:rFonts w:hint="eastAsia"/>
                        <w:b/>
                        <w:sz w:val="20"/>
                      </w:rPr>
                      <w:t>M</w:t>
                    </w:r>
                  </w:p>
                  <w:p w14:paraId="51BBC9EB" w14:textId="77777777" w:rsidR="00AB601F" w:rsidRDefault="00AB601F">
                    <w:pPr>
                      <w:rPr>
                        <w:b/>
                        <w:sz w:val="10"/>
                      </w:rPr>
                    </w:pPr>
                  </w:p>
                  <w:p w14:paraId="2C3E1C81" w14:textId="77777777" w:rsidR="00AB601F" w:rsidRDefault="00AB601F">
                    <w:pPr>
                      <w:rPr>
                        <w:b/>
                        <w:sz w:val="16"/>
                      </w:rPr>
                    </w:pPr>
                  </w:p>
                  <w:p w14:paraId="65D85C6C" w14:textId="77777777" w:rsidR="00AB601F" w:rsidRDefault="00AB601F">
                    <w:pPr>
                      <w:rPr>
                        <w:b/>
                        <w:sz w:val="16"/>
                      </w:rPr>
                    </w:pPr>
                  </w:p>
                  <w:p w14:paraId="385E9A17" w14:textId="77777777" w:rsidR="00AB601F" w:rsidRDefault="00AB601F">
                    <w:pPr>
                      <w:rPr>
                        <w:b/>
                        <w:sz w:val="16"/>
                      </w:rPr>
                    </w:pPr>
                    <w:r>
                      <w:rPr>
                        <w:rFonts w:hint="eastAsia"/>
                        <w:b/>
                        <w:sz w:val="20"/>
                      </w:rPr>
                      <w:t>N</w:t>
                    </w:r>
                  </w:p>
                  <w:p w14:paraId="204A2BB1" w14:textId="77777777" w:rsidR="00AB601F" w:rsidRDefault="00AB601F">
                    <w:pPr>
                      <w:rPr>
                        <w:b/>
                        <w:sz w:val="10"/>
                      </w:rPr>
                    </w:pPr>
                  </w:p>
                  <w:p w14:paraId="587AD5C7" w14:textId="77777777" w:rsidR="00AB601F" w:rsidRDefault="00AB601F">
                    <w:pPr>
                      <w:rPr>
                        <w:b/>
                        <w:sz w:val="16"/>
                      </w:rPr>
                    </w:pPr>
                  </w:p>
                  <w:p w14:paraId="7B682122" w14:textId="77777777" w:rsidR="00AB601F" w:rsidRDefault="00AB601F">
                    <w:pPr>
                      <w:rPr>
                        <w:b/>
                        <w:sz w:val="16"/>
                      </w:rPr>
                    </w:pPr>
                  </w:p>
                  <w:p w14:paraId="64CC207E" w14:textId="77777777" w:rsidR="00AB601F" w:rsidRDefault="00AB601F">
                    <w:pPr>
                      <w:rPr>
                        <w:b/>
                        <w:sz w:val="16"/>
                      </w:rPr>
                    </w:pPr>
                    <w:r>
                      <w:rPr>
                        <w:rFonts w:hint="eastAsia"/>
                        <w:b/>
                        <w:sz w:val="20"/>
                      </w:rPr>
                      <w:t>O</w:t>
                    </w:r>
                  </w:p>
                  <w:p w14:paraId="06076774" w14:textId="77777777" w:rsidR="00AB601F" w:rsidRDefault="00AB601F">
                    <w:pPr>
                      <w:rPr>
                        <w:b/>
                        <w:sz w:val="10"/>
                      </w:rPr>
                    </w:pPr>
                  </w:p>
                  <w:p w14:paraId="65189346" w14:textId="77777777" w:rsidR="00AB601F" w:rsidRDefault="00AB601F">
                    <w:pPr>
                      <w:rPr>
                        <w:b/>
                        <w:sz w:val="16"/>
                      </w:rPr>
                    </w:pPr>
                  </w:p>
                  <w:p w14:paraId="7AD6BEDD" w14:textId="77777777" w:rsidR="00AB601F" w:rsidRDefault="00AB601F">
                    <w:pPr>
                      <w:rPr>
                        <w:b/>
                        <w:sz w:val="16"/>
                      </w:rPr>
                    </w:pPr>
                  </w:p>
                  <w:p w14:paraId="1B652DB5" w14:textId="77777777" w:rsidR="00AB601F" w:rsidRDefault="00AB601F">
                    <w:pPr>
                      <w:rPr>
                        <w:b/>
                        <w:sz w:val="16"/>
                      </w:rPr>
                    </w:pPr>
                    <w:r>
                      <w:rPr>
                        <w:rFonts w:hint="eastAsia"/>
                        <w:b/>
                        <w:sz w:val="20"/>
                      </w:rPr>
                      <w:t>P</w:t>
                    </w:r>
                  </w:p>
                  <w:p w14:paraId="13973154" w14:textId="77777777" w:rsidR="00AB601F" w:rsidRDefault="00AB601F">
                    <w:pPr>
                      <w:rPr>
                        <w:b/>
                        <w:sz w:val="10"/>
                      </w:rPr>
                    </w:pPr>
                  </w:p>
                  <w:p w14:paraId="2A4C1C50" w14:textId="77777777" w:rsidR="00AB601F" w:rsidRDefault="00AB601F">
                    <w:pPr>
                      <w:rPr>
                        <w:b/>
                        <w:sz w:val="16"/>
                      </w:rPr>
                    </w:pPr>
                  </w:p>
                  <w:p w14:paraId="44E6F6C3" w14:textId="77777777" w:rsidR="00AB601F" w:rsidRDefault="00AB601F">
                    <w:pPr>
                      <w:rPr>
                        <w:b/>
                        <w:sz w:val="16"/>
                      </w:rPr>
                    </w:pPr>
                  </w:p>
                  <w:p w14:paraId="6B957E8A" w14:textId="77777777" w:rsidR="00AB601F" w:rsidRDefault="00AB601F">
                    <w:pPr>
                      <w:rPr>
                        <w:b/>
                        <w:sz w:val="16"/>
                      </w:rPr>
                    </w:pPr>
                    <w:r>
                      <w:rPr>
                        <w:rFonts w:hint="eastAsia"/>
                        <w:b/>
                        <w:sz w:val="20"/>
                      </w:rPr>
                      <w:t>Q</w:t>
                    </w:r>
                  </w:p>
                  <w:p w14:paraId="61245CF5" w14:textId="77777777" w:rsidR="00AB601F" w:rsidRDefault="00AB601F">
                    <w:pPr>
                      <w:rPr>
                        <w:b/>
                        <w:sz w:val="10"/>
                      </w:rPr>
                    </w:pPr>
                  </w:p>
                  <w:p w14:paraId="4B0F0157" w14:textId="77777777" w:rsidR="00AB601F" w:rsidRDefault="00AB601F">
                    <w:pPr>
                      <w:rPr>
                        <w:b/>
                        <w:sz w:val="16"/>
                      </w:rPr>
                    </w:pPr>
                  </w:p>
                  <w:p w14:paraId="19B33462" w14:textId="77777777" w:rsidR="00AB601F" w:rsidRDefault="00AB601F">
                    <w:pPr>
                      <w:rPr>
                        <w:b/>
                        <w:sz w:val="16"/>
                      </w:rPr>
                    </w:pPr>
                  </w:p>
                  <w:p w14:paraId="0AED5BE9" w14:textId="77777777" w:rsidR="00AB601F" w:rsidRDefault="00AB601F">
                    <w:pPr>
                      <w:rPr>
                        <w:b/>
                        <w:sz w:val="16"/>
                      </w:rPr>
                    </w:pPr>
                    <w:r>
                      <w:rPr>
                        <w:rFonts w:hint="eastAsia"/>
                        <w:b/>
                        <w:sz w:val="20"/>
                      </w:rPr>
                      <w:t>R</w:t>
                    </w:r>
                  </w:p>
                  <w:p w14:paraId="4EEBB7FC" w14:textId="77777777" w:rsidR="00AB601F" w:rsidRDefault="00AB601F">
                    <w:pPr>
                      <w:rPr>
                        <w:b/>
                        <w:sz w:val="10"/>
                      </w:rPr>
                    </w:pPr>
                  </w:p>
                  <w:p w14:paraId="43FE1D2E" w14:textId="77777777" w:rsidR="00AB601F" w:rsidRDefault="00AB601F">
                    <w:pPr>
                      <w:rPr>
                        <w:b/>
                        <w:sz w:val="16"/>
                      </w:rPr>
                    </w:pPr>
                  </w:p>
                  <w:p w14:paraId="06B2575D" w14:textId="77777777" w:rsidR="00AB601F" w:rsidRDefault="00AB601F">
                    <w:pPr>
                      <w:rPr>
                        <w:b/>
                        <w:sz w:val="16"/>
                      </w:rPr>
                    </w:pPr>
                  </w:p>
                  <w:p w14:paraId="02CE429C" w14:textId="77777777" w:rsidR="00AB601F" w:rsidRDefault="00AB601F">
                    <w:pPr>
                      <w:rPr>
                        <w:b/>
                        <w:sz w:val="16"/>
                      </w:rPr>
                    </w:pPr>
                    <w:r>
                      <w:rPr>
                        <w:rFonts w:hint="eastAsia"/>
                        <w:b/>
                        <w:sz w:val="20"/>
                      </w:rPr>
                      <w:t>S</w:t>
                    </w:r>
                  </w:p>
                  <w:p w14:paraId="3DDE1A83" w14:textId="77777777" w:rsidR="00AB601F" w:rsidRDefault="00AB601F">
                    <w:pPr>
                      <w:rPr>
                        <w:b/>
                        <w:sz w:val="10"/>
                      </w:rPr>
                    </w:pPr>
                  </w:p>
                  <w:p w14:paraId="0CABE425" w14:textId="77777777" w:rsidR="00AB601F" w:rsidRDefault="00AB601F">
                    <w:pPr>
                      <w:rPr>
                        <w:b/>
                        <w:sz w:val="16"/>
                      </w:rPr>
                    </w:pPr>
                  </w:p>
                  <w:p w14:paraId="395C0DAC" w14:textId="77777777" w:rsidR="00AB601F" w:rsidRDefault="00AB601F">
                    <w:pPr>
                      <w:rPr>
                        <w:b/>
                        <w:sz w:val="16"/>
                      </w:rPr>
                    </w:pPr>
                  </w:p>
                  <w:p w14:paraId="1B855C19" w14:textId="77777777" w:rsidR="00AB601F" w:rsidRDefault="00AB601F">
                    <w:pPr>
                      <w:rPr>
                        <w:b/>
                        <w:sz w:val="16"/>
                      </w:rPr>
                    </w:pPr>
                    <w:r>
                      <w:rPr>
                        <w:rFonts w:hint="eastAsia"/>
                        <w:b/>
                        <w:sz w:val="20"/>
                      </w:rPr>
                      <w:t>T</w:t>
                    </w:r>
                  </w:p>
                  <w:p w14:paraId="662AF20A" w14:textId="77777777" w:rsidR="00AB601F" w:rsidRDefault="00AB601F">
                    <w:pPr>
                      <w:rPr>
                        <w:b/>
                        <w:sz w:val="10"/>
                      </w:rPr>
                    </w:pPr>
                  </w:p>
                  <w:p w14:paraId="18944400" w14:textId="77777777" w:rsidR="00AB601F" w:rsidRDefault="00AB601F">
                    <w:pPr>
                      <w:rPr>
                        <w:b/>
                        <w:sz w:val="16"/>
                      </w:rPr>
                    </w:pPr>
                  </w:p>
                  <w:p w14:paraId="0B0169BA" w14:textId="77777777" w:rsidR="00AB601F" w:rsidRDefault="00AB601F">
                    <w:pPr>
                      <w:rPr>
                        <w:b/>
                        <w:sz w:val="16"/>
                      </w:rPr>
                    </w:pPr>
                  </w:p>
                  <w:p w14:paraId="5041C11D" w14:textId="77777777" w:rsidR="00AB601F" w:rsidRDefault="00AB601F">
                    <w:pPr>
                      <w:rPr>
                        <w:b/>
                        <w:sz w:val="16"/>
                      </w:rPr>
                    </w:pPr>
                    <w:r>
                      <w:rPr>
                        <w:rFonts w:hint="eastAsia"/>
                        <w:b/>
                        <w:sz w:val="20"/>
                      </w:rPr>
                      <w:t>U</w:t>
                    </w:r>
                  </w:p>
                  <w:p w14:paraId="059A4663" w14:textId="77777777" w:rsidR="00AB601F" w:rsidRDefault="00AB601F">
                    <w:pPr>
                      <w:rPr>
                        <w:b/>
                        <w:sz w:val="10"/>
                      </w:rPr>
                    </w:pPr>
                  </w:p>
                  <w:p w14:paraId="0A8AF712" w14:textId="77777777" w:rsidR="00AB601F" w:rsidRDefault="00AB601F">
                    <w:pPr>
                      <w:rPr>
                        <w:b/>
                        <w:sz w:val="16"/>
                      </w:rPr>
                    </w:pPr>
                  </w:p>
                  <w:p w14:paraId="10351C5F" w14:textId="77777777" w:rsidR="00AB601F" w:rsidRDefault="00AB601F">
                    <w:pPr>
                      <w:rPr>
                        <w:b/>
                        <w:sz w:val="16"/>
                      </w:rPr>
                    </w:pPr>
                  </w:p>
                  <w:p w14:paraId="608E3024" w14:textId="77777777" w:rsidR="00AB601F" w:rsidRDefault="00AB601F">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208B22FC" wp14:editId="14C9CE67">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2941B" w14:textId="77777777" w:rsidR="00AB601F" w:rsidRDefault="00AB601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B22F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42D2941B" w14:textId="77777777" w:rsidR="00AB601F" w:rsidRDefault="00AB601F">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35F"/>
    <w:multiLevelType w:val="hybridMultilevel"/>
    <w:tmpl w:val="D1B00E3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3529A6"/>
    <w:multiLevelType w:val="hybridMultilevel"/>
    <w:tmpl w:val="8250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0693"/>
    <w:multiLevelType w:val="hybridMultilevel"/>
    <w:tmpl w:val="B96AA25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3604E4"/>
    <w:multiLevelType w:val="hybridMultilevel"/>
    <w:tmpl w:val="FF5C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6B811D9"/>
    <w:multiLevelType w:val="hybridMultilevel"/>
    <w:tmpl w:val="328203E4"/>
    <w:lvl w:ilvl="0" w:tplc="367C94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FF34BDA"/>
    <w:multiLevelType w:val="hybridMultilevel"/>
    <w:tmpl w:val="828A80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DA5E45"/>
    <w:multiLevelType w:val="hybridMultilevel"/>
    <w:tmpl w:val="A0E26A2E"/>
    <w:lvl w:ilvl="0" w:tplc="4EB279BC">
      <w:start w:val="24"/>
      <w:numFmt w:val="decimal"/>
      <w:lvlText w:val="%1."/>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60662A">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0EEA88">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C9672">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5030A2">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2A07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C1A9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25434">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8EF72">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2D13A9"/>
    <w:multiLevelType w:val="hybridMultilevel"/>
    <w:tmpl w:val="E3500AD0"/>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67148"/>
    <w:multiLevelType w:val="hybridMultilevel"/>
    <w:tmpl w:val="05C262DA"/>
    <w:lvl w:ilvl="0" w:tplc="8048DB7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AA06660">
      <w:start w:val="1"/>
      <w:numFmt w:val="lowerLetter"/>
      <w:lvlText w:val="%2"/>
      <w:lvlJc w:val="left"/>
      <w:pPr>
        <w:ind w:left="12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DEEB150">
      <w:start w:val="1"/>
      <w:numFmt w:val="decimal"/>
      <w:lvlRestart w:val="0"/>
      <w:lvlText w:val="(%3)"/>
      <w:lvlJc w:val="left"/>
      <w:pPr>
        <w:ind w:left="2484"/>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3" w:tplc="FA58CAE0">
      <w:start w:val="1"/>
      <w:numFmt w:val="decimal"/>
      <w:lvlText w:val="%4"/>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046A544">
      <w:start w:val="1"/>
      <w:numFmt w:val="lowerLetter"/>
      <w:lvlText w:val="%5"/>
      <w:lvlJc w:val="left"/>
      <w:pPr>
        <w:ind w:left="36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10E685C">
      <w:start w:val="1"/>
      <w:numFmt w:val="lowerRoman"/>
      <w:lvlText w:val="%6"/>
      <w:lvlJc w:val="left"/>
      <w:pPr>
        <w:ind w:left="43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DFEF00A">
      <w:start w:val="1"/>
      <w:numFmt w:val="decimal"/>
      <w:lvlText w:val="%7"/>
      <w:lvlJc w:val="left"/>
      <w:pPr>
        <w:ind w:left="50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3D41872">
      <w:start w:val="1"/>
      <w:numFmt w:val="lowerLetter"/>
      <w:lvlText w:val="%8"/>
      <w:lvlJc w:val="left"/>
      <w:pPr>
        <w:ind w:left="57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B5C65EC">
      <w:start w:val="1"/>
      <w:numFmt w:val="lowerRoman"/>
      <w:lvlText w:val="%9"/>
      <w:lvlJc w:val="left"/>
      <w:pPr>
        <w:ind w:left="64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6250E59"/>
    <w:multiLevelType w:val="hybridMultilevel"/>
    <w:tmpl w:val="465CBFCA"/>
    <w:lvl w:ilvl="0" w:tplc="27B6DF96">
      <w:start w:val="2"/>
      <w:numFmt w:val="upperRoman"/>
      <w:lvlText w:val="%1)"/>
      <w:lvlJc w:val="left"/>
      <w:pPr>
        <w:ind w:left="377"/>
      </w:pPr>
      <w:rPr>
        <w:rFonts w:ascii="Times New Roman" w:eastAsia="Times New Roman" w:hAnsi="Times New Roman" w:cs="Times New Roman"/>
        <w:b w:val="0"/>
        <w:i/>
        <w:iCs/>
        <w:strike w:val="0"/>
        <w:dstrike w:val="0"/>
        <w:color w:val="000000"/>
        <w:sz w:val="24"/>
        <w:szCs w:val="24"/>
        <w:u w:val="single" w:color="000000"/>
        <w:bdr w:val="none" w:sz="0" w:space="0" w:color="auto"/>
        <w:shd w:val="clear" w:color="auto" w:fill="auto"/>
        <w:vertAlign w:val="baseline"/>
      </w:rPr>
    </w:lvl>
    <w:lvl w:ilvl="1" w:tplc="3736899A">
      <w:start w:val="48"/>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F692BA">
      <w:start w:val="1"/>
      <w:numFmt w:val="lowerRoman"/>
      <w:lvlText w:val="%3"/>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AA992">
      <w:start w:val="1"/>
      <w:numFmt w:val="decimal"/>
      <w:lvlText w:val="%4"/>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EF56C">
      <w:start w:val="1"/>
      <w:numFmt w:val="lowerLetter"/>
      <w:lvlText w:val="%5"/>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E1D08">
      <w:start w:val="1"/>
      <w:numFmt w:val="lowerRoman"/>
      <w:lvlText w:val="%6"/>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326110">
      <w:start w:val="1"/>
      <w:numFmt w:val="decimal"/>
      <w:lvlText w:val="%7"/>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C16E8">
      <w:start w:val="1"/>
      <w:numFmt w:val="lowerLetter"/>
      <w:lvlText w:val="%8"/>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887EE">
      <w:start w:val="1"/>
      <w:numFmt w:val="lowerRoman"/>
      <w:lvlText w:val="%9"/>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5E676CE5"/>
    <w:multiLevelType w:val="hybridMultilevel"/>
    <w:tmpl w:val="673A8042"/>
    <w:lvl w:ilvl="0" w:tplc="A752946C">
      <w:start w:val="1"/>
      <w:numFmt w:val="decimal"/>
      <w:lvlText w:val="(%1)"/>
      <w:lvlJc w:val="left"/>
      <w:pPr>
        <w:ind w:left="2070" w:hanging="360"/>
      </w:pPr>
      <w:rPr>
        <w:rFonts w:hint="eastAsia"/>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15:restartNumberingAfterBreak="0">
    <w:nsid w:val="60771263"/>
    <w:multiLevelType w:val="hybridMultilevel"/>
    <w:tmpl w:val="1F8CB9C8"/>
    <w:lvl w:ilvl="0" w:tplc="D17CF9A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F990619"/>
    <w:multiLevelType w:val="hybridMultilevel"/>
    <w:tmpl w:val="D574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90CB2"/>
    <w:multiLevelType w:val="hybridMultilevel"/>
    <w:tmpl w:val="6CEC2BB0"/>
    <w:lvl w:ilvl="0" w:tplc="99E2EC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5"/>
  </w:num>
  <w:num w:numId="4">
    <w:abstractNumId w:val="27"/>
  </w:num>
  <w:num w:numId="5">
    <w:abstractNumId w:val="9"/>
  </w:num>
  <w:num w:numId="6">
    <w:abstractNumId w:val="28"/>
  </w:num>
  <w:num w:numId="7">
    <w:abstractNumId w:val="21"/>
  </w:num>
  <w:num w:numId="8">
    <w:abstractNumId w:val="20"/>
  </w:num>
  <w:num w:numId="9">
    <w:abstractNumId w:val="8"/>
  </w:num>
  <w:num w:numId="10">
    <w:abstractNumId w:val="4"/>
  </w:num>
  <w:num w:numId="11">
    <w:abstractNumId w:val="14"/>
  </w:num>
  <w:num w:numId="12">
    <w:abstractNumId w:val="7"/>
  </w:num>
  <w:num w:numId="13">
    <w:abstractNumId w:val="26"/>
  </w:num>
  <w:num w:numId="14">
    <w:abstractNumId w:val="19"/>
  </w:num>
  <w:num w:numId="15">
    <w:abstractNumId w:val="11"/>
  </w:num>
  <w:num w:numId="16">
    <w:abstractNumId w:val="15"/>
  </w:num>
  <w:num w:numId="17">
    <w:abstractNumId w:val="3"/>
  </w:num>
  <w:num w:numId="18">
    <w:abstractNumId w:val="17"/>
  </w:num>
  <w:num w:numId="19">
    <w:abstractNumId w:val="13"/>
  </w:num>
  <w:num w:numId="20">
    <w:abstractNumId w:val="25"/>
  </w:num>
  <w:num w:numId="21">
    <w:abstractNumId w:val="2"/>
  </w:num>
  <w:num w:numId="22">
    <w:abstractNumId w:val="0"/>
  </w:num>
  <w:num w:numId="23">
    <w:abstractNumId w:val="12"/>
  </w:num>
  <w:num w:numId="24">
    <w:abstractNumId w:val="16"/>
  </w:num>
  <w:num w:numId="25">
    <w:abstractNumId w:val="22"/>
  </w:num>
  <w:num w:numId="26">
    <w:abstractNumId w:val="6"/>
  </w:num>
  <w:num w:numId="27">
    <w:abstractNumId w:val="1"/>
  </w:num>
  <w:num w:numId="28">
    <w:abstractNumId w:val="29"/>
  </w:num>
  <w:num w:numId="29">
    <w:abstractNumId w:val="10"/>
  </w:num>
  <w:num w:numId="30">
    <w:abstractNumId w:val="24"/>
  </w:num>
  <w:num w:numId="3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1E97"/>
    <w:rsid w:val="00002DB6"/>
    <w:rsid w:val="000035DB"/>
    <w:rsid w:val="00003C12"/>
    <w:rsid w:val="00004809"/>
    <w:rsid w:val="000048E7"/>
    <w:rsid w:val="00004A13"/>
    <w:rsid w:val="00004CCF"/>
    <w:rsid w:val="0000732A"/>
    <w:rsid w:val="000078D8"/>
    <w:rsid w:val="00014016"/>
    <w:rsid w:val="00014B3F"/>
    <w:rsid w:val="00015F1C"/>
    <w:rsid w:val="00016263"/>
    <w:rsid w:val="00016DF7"/>
    <w:rsid w:val="000172BD"/>
    <w:rsid w:val="00017BBF"/>
    <w:rsid w:val="0002479B"/>
    <w:rsid w:val="0002524E"/>
    <w:rsid w:val="000256C9"/>
    <w:rsid w:val="00026DC6"/>
    <w:rsid w:val="000273CF"/>
    <w:rsid w:val="00031E7D"/>
    <w:rsid w:val="0003394D"/>
    <w:rsid w:val="00033D71"/>
    <w:rsid w:val="00035C9E"/>
    <w:rsid w:val="00036067"/>
    <w:rsid w:val="00040291"/>
    <w:rsid w:val="000422AC"/>
    <w:rsid w:val="0004267E"/>
    <w:rsid w:val="00046437"/>
    <w:rsid w:val="00046D48"/>
    <w:rsid w:val="00047090"/>
    <w:rsid w:val="00050A92"/>
    <w:rsid w:val="00050BFF"/>
    <w:rsid w:val="00051382"/>
    <w:rsid w:val="00052174"/>
    <w:rsid w:val="00052E23"/>
    <w:rsid w:val="00053E26"/>
    <w:rsid w:val="00055240"/>
    <w:rsid w:val="00055F9C"/>
    <w:rsid w:val="00056848"/>
    <w:rsid w:val="000571B3"/>
    <w:rsid w:val="000600F2"/>
    <w:rsid w:val="00061710"/>
    <w:rsid w:val="0006197E"/>
    <w:rsid w:val="00061F33"/>
    <w:rsid w:val="000629ED"/>
    <w:rsid w:val="00063B7F"/>
    <w:rsid w:val="00065986"/>
    <w:rsid w:val="00066074"/>
    <w:rsid w:val="00066100"/>
    <w:rsid w:val="00066208"/>
    <w:rsid w:val="0006785D"/>
    <w:rsid w:val="00067F66"/>
    <w:rsid w:val="00070353"/>
    <w:rsid w:val="0007470C"/>
    <w:rsid w:val="000748B4"/>
    <w:rsid w:val="00074D59"/>
    <w:rsid w:val="00075367"/>
    <w:rsid w:val="000764BB"/>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1CAD"/>
    <w:rsid w:val="00092922"/>
    <w:rsid w:val="00093758"/>
    <w:rsid w:val="00094227"/>
    <w:rsid w:val="000943A1"/>
    <w:rsid w:val="00094541"/>
    <w:rsid w:val="000946CF"/>
    <w:rsid w:val="00094DC3"/>
    <w:rsid w:val="000959B8"/>
    <w:rsid w:val="00096616"/>
    <w:rsid w:val="00096B45"/>
    <w:rsid w:val="000A07BD"/>
    <w:rsid w:val="000A0D47"/>
    <w:rsid w:val="000A1040"/>
    <w:rsid w:val="000A1DA9"/>
    <w:rsid w:val="000A3634"/>
    <w:rsid w:val="000A48F3"/>
    <w:rsid w:val="000A566D"/>
    <w:rsid w:val="000A7FA3"/>
    <w:rsid w:val="000B02A6"/>
    <w:rsid w:val="000B0613"/>
    <w:rsid w:val="000B1F07"/>
    <w:rsid w:val="000B28A0"/>
    <w:rsid w:val="000B2F06"/>
    <w:rsid w:val="000B30B8"/>
    <w:rsid w:val="000B4661"/>
    <w:rsid w:val="000B56E2"/>
    <w:rsid w:val="000B7957"/>
    <w:rsid w:val="000B7DC5"/>
    <w:rsid w:val="000C0D3F"/>
    <w:rsid w:val="000C1A58"/>
    <w:rsid w:val="000C1ADF"/>
    <w:rsid w:val="000C5DCF"/>
    <w:rsid w:val="000C7167"/>
    <w:rsid w:val="000D2117"/>
    <w:rsid w:val="000D5076"/>
    <w:rsid w:val="000D5265"/>
    <w:rsid w:val="000D5DA9"/>
    <w:rsid w:val="000D63B6"/>
    <w:rsid w:val="000D7829"/>
    <w:rsid w:val="000E0B3E"/>
    <w:rsid w:val="000E1730"/>
    <w:rsid w:val="000E2127"/>
    <w:rsid w:val="000E2BF9"/>
    <w:rsid w:val="000E3001"/>
    <w:rsid w:val="000E4D96"/>
    <w:rsid w:val="000E58F6"/>
    <w:rsid w:val="000E5A37"/>
    <w:rsid w:val="000E6969"/>
    <w:rsid w:val="000F0D04"/>
    <w:rsid w:val="000F30D3"/>
    <w:rsid w:val="000F3452"/>
    <w:rsid w:val="000F47BA"/>
    <w:rsid w:val="000F4F65"/>
    <w:rsid w:val="000F5E27"/>
    <w:rsid w:val="000F6F78"/>
    <w:rsid w:val="001044A1"/>
    <w:rsid w:val="00105A28"/>
    <w:rsid w:val="00106CB8"/>
    <w:rsid w:val="001071F1"/>
    <w:rsid w:val="001103EC"/>
    <w:rsid w:val="00110660"/>
    <w:rsid w:val="00110D3C"/>
    <w:rsid w:val="001115A6"/>
    <w:rsid w:val="00111A4B"/>
    <w:rsid w:val="001121C5"/>
    <w:rsid w:val="00112DA1"/>
    <w:rsid w:val="00112EDE"/>
    <w:rsid w:val="0011336B"/>
    <w:rsid w:val="001133AB"/>
    <w:rsid w:val="00113681"/>
    <w:rsid w:val="00114C61"/>
    <w:rsid w:val="00115768"/>
    <w:rsid w:val="00115FC8"/>
    <w:rsid w:val="00116159"/>
    <w:rsid w:val="001166E5"/>
    <w:rsid w:val="00120422"/>
    <w:rsid w:val="00120AE8"/>
    <w:rsid w:val="001219F2"/>
    <w:rsid w:val="001225D1"/>
    <w:rsid w:val="001233B4"/>
    <w:rsid w:val="0012382C"/>
    <w:rsid w:val="0012435B"/>
    <w:rsid w:val="00124CA8"/>
    <w:rsid w:val="001268C9"/>
    <w:rsid w:val="0012725E"/>
    <w:rsid w:val="001328F9"/>
    <w:rsid w:val="0013453B"/>
    <w:rsid w:val="00134AE1"/>
    <w:rsid w:val="00134E4F"/>
    <w:rsid w:val="001359DC"/>
    <w:rsid w:val="00136331"/>
    <w:rsid w:val="00136D06"/>
    <w:rsid w:val="00137AD4"/>
    <w:rsid w:val="00137EBF"/>
    <w:rsid w:val="001410BE"/>
    <w:rsid w:val="00141AD3"/>
    <w:rsid w:val="00141E3B"/>
    <w:rsid w:val="00142C73"/>
    <w:rsid w:val="00142CEF"/>
    <w:rsid w:val="00143222"/>
    <w:rsid w:val="001433E3"/>
    <w:rsid w:val="001465C8"/>
    <w:rsid w:val="0014696A"/>
    <w:rsid w:val="00146D60"/>
    <w:rsid w:val="00146FAC"/>
    <w:rsid w:val="00147312"/>
    <w:rsid w:val="00150644"/>
    <w:rsid w:val="00151C44"/>
    <w:rsid w:val="00152F7E"/>
    <w:rsid w:val="001535B2"/>
    <w:rsid w:val="0015361F"/>
    <w:rsid w:val="001542B6"/>
    <w:rsid w:val="001546DC"/>
    <w:rsid w:val="00154EBF"/>
    <w:rsid w:val="00156BB6"/>
    <w:rsid w:val="001570D6"/>
    <w:rsid w:val="00162848"/>
    <w:rsid w:val="00163D1C"/>
    <w:rsid w:val="0016498E"/>
    <w:rsid w:val="0016788D"/>
    <w:rsid w:val="00167FA5"/>
    <w:rsid w:val="001741B1"/>
    <w:rsid w:val="0017441B"/>
    <w:rsid w:val="001744D0"/>
    <w:rsid w:val="00175B1E"/>
    <w:rsid w:val="0017776A"/>
    <w:rsid w:val="00177780"/>
    <w:rsid w:val="001778CD"/>
    <w:rsid w:val="00177F6B"/>
    <w:rsid w:val="00180417"/>
    <w:rsid w:val="0018055F"/>
    <w:rsid w:val="00182B38"/>
    <w:rsid w:val="0018308E"/>
    <w:rsid w:val="0018403A"/>
    <w:rsid w:val="00184B02"/>
    <w:rsid w:val="00186612"/>
    <w:rsid w:val="00187C1C"/>
    <w:rsid w:val="00187CDF"/>
    <w:rsid w:val="00191EBE"/>
    <w:rsid w:val="00192623"/>
    <w:rsid w:val="00192AE2"/>
    <w:rsid w:val="00193CAB"/>
    <w:rsid w:val="00194982"/>
    <w:rsid w:val="00195A51"/>
    <w:rsid w:val="00196940"/>
    <w:rsid w:val="00197D8B"/>
    <w:rsid w:val="001A0E94"/>
    <w:rsid w:val="001A1100"/>
    <w:rsid w:val="001A2AAA"/>
    <w:rsid w:val="001A31AB"/>
    <w:rsid w:val="001A3B25"/>
    <w:rsid w:val="001A3B49"/>
    <w:rsid w:val="001A3B7C"/>
    <w:rsid w:val="001A42C1"/>
    <w:rsid w:val="001A5240"/>
    <w:rsid w:val="001A56FC"/>
    <w:rsid w:val="001A6A94"/>
    <w:rsid w:val="001A6DBB"/>
    <w:rsid w:val="001A6FEB"/>
    <w:rsid w:val="001B011E"/>
    <w:rsid w:val="001B1A6B"/>
    <w:rsid w:val="001B2519"/>
    <w:rsid w:val="001B4314"/>
    <w:rsid w:val="001B4491"/>
    <w:rsid w:val="001B5869"/>
    <w:rsid w:val="001B7EC7"/>
    <w:rsid w:val="001C0113"/>
    <w:rsid w:val="001C0B66"/>
    <w:rsid w:val="001C0CAE"/>
    <w:rsid w:val="001C255F"/>
    <w:rsid w:val="001C40A7"/>
    <w:rsid w:val="001C481E"/>
    <w:rsid w:val="001C54F9"/>
    <w:rsid w:val="001C5BA1"/>
    <w:rsid w:val="001C79AE"/>
    <w:rsid w:val="001D0987"/>
    <w:rsid w:val="001D1DE3"/>
    <w:rsid w:val="001D1E7E"/>
    <w:rsid w:val="001D278F"/>
    <w:rsid w:val="001D3810"/>
    <w:rsid w:val="001D3B1B"/>
    <w:rsid w:val="001D3C4E"/>
    <w:rsid w:val="001D42FB"/>
    <w:rsid w:val="001D48BB"/>
    <w:rsid w:val="001D4A12"/>
    <w:rsid w:val="001D4B5D"/>
    <w:rsid w:val="001D5ADC"/>
    <w:rsid w:val="001D7C28"/>
    <w:rsid w:val="001E022A"/>
    <w:rsid w:val="001E03B3"/>
    <w:rsid w:val="001E1ED2"/>
    <w:rsid w:val="001E2E00"/>
    <w:rsid w:val="001E39D6"/>
    <w:rsid w:val="001E3EF5"/>
    <w:rsid w:val="001E4562"/>
    <w:rsid w:val="001E5204"/>
    <w:rsid w:val="001E52D0"/>
    <w:rsid w:val="001E5C01"/>
    <w:rsid w:val="001E5EB9"/>
    <w:rsid w:val="001E6690"/>
    <w:rsid w:val="001E72D7"/>
    <w:rsid w:val="001E79AC"/>
    <w:rsid w:val="001E7B64"/>
    <w:rsid w:val="001E7BA9"/>
    <w:rsid w:val="001F00F0"/>
    <w:rsid w:val="001F34CF"/>
    <w:rsid w:val="001F3B0A"/>
    <w:rsid w:val="001F48DC"/>
    <w:rsid w:val="001F4ECE"/>
    <w:rsid w:val="001F57AD"/>
    <w:rsid w:val="00200478"/>
    <w:rsid w:val="002006E5"/>
    <w:rsid w:val="002016FD"/>
    <w:rsid w:val="00201A3B"/>
    <w:rsid w:val="002030B5"/>
    <w:rsid w:val="002049D9"/>
    <w:rsid w:val="0020566F"/>
    <w:rsid w:val="00205F5D"/>
    <w:rsid w:val="00207877"/>
    <w:rsid w:val="00207B82"/>
    <w:rsid w:val="00207FD2"/>
    <w:rsid w:val="00210D9F"/>
    <w:rsid w:val="00212B04"/>
    <w:rsid w:val="002139AA"/>
    <w:rsid w:val="00213C0A"/>
    <w:rsid w:val="00213F77"/>
    <w:rsid w:val="002145D6"/>
    <w:rsid w:val="00214BFE"/>
    <w:rsid w:val="00216AA6"/>
    <w:rsid w:val="00223D71"/>
    <w:rsid w:val="00224DA0"/>
    <w:rsid w:val="00224F35"/>
    <w:rsid w:val="0022510E"/>
    <w:rsid w:val="00226DDD"/>
    <w:rsid w:val="00227818"/>
    <w:rsid w:val="00227FA7"/>
    <w:rsid w:val="00230023"/>
    <w:rsid w:val="0023187A"/>
    <w:rsid w:val="00232A16"/>
    <w:rsid w:val="002331A3"/>
    <w:rsid w:val="002354C2"/>
    <w:rsid w:val="0023559C"/>
    <w:rsid w:val="0023788A"/>
    <w:rsid w:val="002407C3"/>
    <w:rsid w:val="002419A1"/>
    <w:rsid w:val="00242BE5"/>
    <w:rsid w:val="00243DCC"/>
    <w:rsid w:val="002441DA"/>
    <w:rsid w:val="00244A97"/>
    <w:rsid w:val="00245244"/>
    <w:rsid w:val="00246671"/>
    <w:rsid w:val="00246689"/>
    <w:rsid w:val="00246B8D"/>
    <w:rsid w:val="002478BF"/>
    <w:rsid w:val="00250593"/>
    <w:rsid w:val="00251D00"/>
    <w:rsid w:val="00253992"/>
    <w:rsid w:val="00253ED6"/>
    <w:rsid w:val="00255194"/>
    <w:rsid w:val="00255562"/>
    <w:rsid w:val="002570E9"/>
    <w:rsid w:val="00261B45"/>
    <w:rsid w:val="00262402"/>
    <w:rsid w:val="0026325B"/>
    <w:rsid w:val="00263F69"/>
    <w:rsid w:val="00265CE8"/>
    <w:rsid w:val="00266436"/>
    <w:rsid w:val="00266A37"/>
    <w:rsid w:val="00266F96"/>
    <w:rsid w:val="00267F73"/>
    <w:rsid w:val="00271D16"/>
    <w:rsid w:val="00271F6F"/>
    <w:rsid w:val="002721E8"/>
    <w:rsid w:val="00272543"/>
    <w:rsid w:val="0027468A"/>
    <w:rsid w:val="00275709"/>
    <w:rsid w:val="002774D1"/>
    <w:rsid w:val="00283B1F"/>
    <w:rsid w:val="0028486A"/>
    <w:rsid w:val="00285666"/>
    <w:rsid w:val="00285B97"/>
    <w:rsid w:val="00286EE5"/>
    <w:rsid w:val="00287239"/>
    <w:rsid w:val="00287E56"/>
    <w:rsid w:val="00287F9D"/>
    <w:rsid w:val="00290C18"/>
    <w:rsid w:val="00291B46"/>
    <w:rsid w:val="0029341F"/>
    <w:rsid w:val="002937F1"/>
    <w:rsid w:val="00293C61"/>
    <w:rsid w:val="00294282"/>
    <w:rsid w:val="00294805"/>
    <w:rsid w:val="00294E01"/>
    <w:rsid w:val="00295FDD"/>
    <w:rsid w:val="0029712F"/>
    <w:rsid w:val="002979A1"/>
    <w:rsid w:val="002A01DF"/>
    <w:rsid w:val="002A088A"/>
    <w:rsid w:val="002A0C16"/>
    <w:rsid w:val="002A0FCD"/>
    <w:rsid w:val="002A105C"/>
    <w:rsid w:val="002A1101"/>
    <w:rsid w:val="002A1714"/>
    <w:rsid w:val="002A186F"/>
    <w:rsid w:val="002A1F82"/>
    <w:rsid w:val="002A4164"/>
    <w:rsid w:val="002A7ED2"/>
    <w:rsid w:val="002B06BB"/>
    <w:rsid w:val="002B1F92"/>
    <w:rsid w:val="002B2A6E"/>
    <w:rsid w:val="002B2B3D"/>
    <w:rsid w:val="002B3313"/>
    <w:rsid w:val="002B3497"/>
    <w:rsid w:val="002B3A47"/>
    <w:rsid w:val="002B3ABC"/>
    <w:rsid w:val="002B5DF4"/>
    <w:rsid w:val="002B6B1E"/>
    <w:rsid w:val="002B6CB1"/>
    <w:rsid w:val="002B7DA1"/>
    <w:rsid w:val="002C097F"/>
    <w:rsid w:val="002C1927"/>
    <w:rsid w:val="002C1FCF"/>
    <w:rsid w:val="002C3464"/>
    <w:rsid w:val="002C3C80"/>
    <w:rsid w:val="002C3DDB"/>
    <w:rsid w:val="002C45F4"/>
    <w:rsid w:val="002C5729"/>
    <w:rsid w:val="002C7210"/>
    <w:rsid w:val="002C7C25"/>
    <w:rsid w:val="002D05AE"/>
    <w:rsid w:val="002D08F8"/>
    <w:rsid w:val="002D36D0"/>
    <w:rsid w:val="002D4BD6"/>
    <w:rsid w:val="002D5371"/>
    <w:rsid w:val="002D5E37"/>
    <w:rsid w:val="002D61AB"/>
    <w:rsid w:val="002D629D"/>
    <w:rsid w:val="002D63E8"/>
    <w:rsid w:val="002D6D1C"/>
    <w:rsid w:val="002D7B13"/>
    <w:rsid w:val="002E0453"/>
    <w:rsid w:val="002E0BE9"/>
    <w:rsid w:val="002E10F2"/>
    <w:rsid w:val="002E1533"/>
    <w:rsid w:val="002E4550"/>
    <w:rsid w:val="002E6252"/>
    <w:rsid w:val="002E63A0"/>
    <w:rsid w:val="002E6AD2"/>
    <w:rsid w:val="002F0EC7"/>
    <w:rsid w:val="002F148E"/>
    <w:rsid w:val="002F2CE7"/>
    <w:rsid w:val="002F2F5A"/>
    <w:rsid w:val="002F42EC"/>
    <w:rsid w:val="002F4DC8"/>
    <w:rsid w:val="002F62E5"/>
    <w:rsid w:val="002F6440"/>
    <w:rsid w:val="0030147E"/>
    <w:rsid w:val="00301D17"/>
    <w:rsid w:val="003023EC"/>
    <w:rsid w:val="00302764"/>
    <w:rsid w:val="00302A7E"/>
    <w:rsid w:val="0030424E"/>
    <w:rsid w:val="0030434E"/>
    <w:rsid w:val="003056F5"/>
    <w:rsid w:val="0030755C"/>
    <w:rsid w:val="00310898"/>
    <w:rsid w:val="00311232"/>
    <w:rsid w:val="00314001"/>
    <w:rsid w:val="0031596B"/>
    <w:rsid w:val="003164FD"/>
    <w:rsid w:val="00316C40"/>
    <w:rsid w:val="00317903"/>
    <w:rsid w:val="00320B4B"/>
    <w:rsid w:val="003237D5"/>
    <w:rsid w:val="00323DD7"/>
    <w:rsid w:val="003252A3"/>
    <w:rsid w:val="00326AD1"/>
    <w:rsid w:val="00326E12"/>
    <w:rsid w:val="00330699"/>
    <w:rsid w:val="00330748"/>
    <w:rsid w:val="00330B0C"/>
    <w:rsid w:val="00330FBB"/>
    <w:rsid w:val="00331814"/>
    <w:rsid w:val="00331B36"/>
    <w:rsid w:val="003328D3"/>
    <w:rsid w:val="00332E8D"/>
    <w:rsid w:val="00332EC2"/>
    <w:rsid w:val="00332F6B"/>
    <w:rsid w:val="00333F5C"/>
    <w:rsid w:val="0034014C"/>
    <w:rsid w:val="003411D6"/>
    <w:rsid w:val="003419B7"/>
    <w:rsid w:val="003422D1"/>
    <w:rsid w:val="00342421"/>
    <w:rsid w:val="00342782"/>
    <w:rsid w:val="003430EB"/>
    <w:rsid w:val="003445F5"/>
    <w:rsid w:val="003445FA"/>
    <w:rsid w:val="00344A06"/>
    <w:rsid w:val="003458FA"/>
    <w:rsid w:val="00345E7F"/>
    <w:rsid w:val="00347FDD"/>
    <w:rsid w:val="0035131F"/>
    <w:rsid w:val="003514DE"/>
    <w:rsid w:val="0035167C"/>
    <w:rsid w:val="003537D6"/>
    <w:rsid w:val="00353CB7"/>
    <w:rsid w:val="003545A8"/>
    <w:rsid w:val="00354DC7"/>
    <w:rsid w:val="0035532F"/>
    <w:rsid w:val="003565FC"/>
    <w:rsid w:val="003608B3"/>
    <w:rsid w:val="00362226"/>
    <w:rsid w:val="0036240B"/>
    <w:rsid w:val="0036333C"/>
    <w:rsid w:val="003637CD"/>
    <w:rsid w:val="00365127"/>
    <w:rsid w:val="00366398"/>
    <w:rsid w:val="00367340"/>
    <w:rsid w:val="0037049B"/>
    <w:rsid w:val="00370B0E"/>
    <w:rsid w:val="00373674"/>
    <w:rsid w:val="00373741"/>
    <w:rsid w:val="003745EC"/>
    <w:rsid w:val="00375CA3"/>
    <w:rsid w:val="00376E5F"/>
    <w:rsid w:val="003776AF"/>
    <w:rsid w:val="00377B19"/>
    <w:rsid w:val="00377BD3"/>
    <w:rsid w:val="00380601"/>
    <w:rsid w:val="0038314E"/>
    <w:rsid w:val="00386101"/>
    <w:rsid w:val="00387360"/>
    <w:rsid w:val="00390604"/>
    <w:rsid w:val="003922C5"/>
    <w:rsid w:val="0039246E"/>
    <w:rsid w:val="00394D24"/>
    <w:rsid w:val="00394F32"/>
    <w:rsid w:val="00395E1F"/>
    <w:rsid w:val="00397BDB"/>
    <w:rsid w:val="00397FC0"/>
    <w:rsid w:val="003A0306"/>
    <w:rsid w:val="003A0590"/>
    <w:rsid w:val="003A0995"/>
    <w:rsid w:val="003A09E8"/>
    <w:rsid w:val="003A1137"/>
    <w:rsid w:val="003A2BD2"/>
    <w:rsid w:val="003A37C6"/>
    <w:rsid w:val="003A4686"/>
    <w:rsid w:val="003A54E9"/>
    <w:rsid w:val="003A5C56"/>
    <w:rsid w:val="003A6429"/>
    <w:rsid w:val="003A6A78"/>
    <w:rsid w:val="003A6AB5"/>
    <w:rsid w:val="003B0D07"/>
    <w:rsid w:val="003B14FA"/>
    <w:rsid w:val="003B1A17"/>
    <w:rsid w:val="003B2608"/>
    <w:rsid w:val="003B2659"/>
    <w:rsid w:val="003B28C4"/>
    <w:rsid w:val="003B4AFE"/>
    <w:rsid w:val="003B5F00"/>
    <w:rsid w:val="003B63B3"/>
    <w:rsid w:val="003B7C2C"/>
    <w:rsid w:val="003C0D33"/>
    <w:rsid w:val="003C1027"/>
    <w:rsid w:val="003C19A2"/>
    <w:rsid w:val="003C2243"/>
    <w:rsid w:val="003C33E4"/>
    <w:rsid w:val="003C6339"/>
    <w:rsid w:val="003C73F9"/>
    <w:rsid w:val="003C78BE"/>
    <w:rsid w:val="003C7929"/>
    <w:rsid w:val="003D07B3"/>
    <w:rsid w:val="003D0C6E"/>
    <w:rsid w:val="003D224B"/>
    <w:rsid w:val="003D23D6"/>
    <w:rsid w:val="003D2CED"/>
    <w:rsid w:val="003D35B3"/>
    <w:rsid w:val="003D3621"/>
    <w:rsid w:val="003D4FED"/>
    <w:rsid w:val="003D6C5D"/>
    <w:rsid w:val="003E3B99"/>
    <w:rsid w:val="003E3F06"/>
    <w:rsid w:val="003E4E6E"/>
    <w:rsid w:val="003E52E0"/>
    <w:rsid w:val="003E7614"/>
    <w:rsid w:val="003E7CDF"/>
    <w:rsid w:val="003F2EA5"/>
    <w:rsid w:val="003F64E9"/>
    <w:rsid w:val="003F65B2"/>
    <w:rsid w:val="003F7ACB"/>
    <w:rsid w:val="00401C72"/>
    <w:rsid w:val="0040327B"/>
    <w:rsid w:val="00403365"/>
    <w:rsid w:val="0040350A"/>
    <w:rsid w:val="0040452D"/>
    <w:rsid w:val="0040596F"/>
    <w:rsid w:val="0040773B"/>
    <w:rsid w:val="00407DDE"/>
    <w:rsid w:val="004106BF"/>
    <w:rsid w:val="004115FC"/>
    <w:rsid w:val="00412918"/>
    <w:rsid w:val="00414EE9"/>
    <w:rsid w:val="0041598F"/>
    <w:rsid w:val="0041740E"/>
    <w:rsid w:val="00417752"/>
    <w:rsid w:val="00417EC5"/>
    <w:rsid w:val="00417ECB"/>
    <w:rsid w:val="00420D29"/>
    <w:rsid w:val="00421DB0"/>
    <w:rsid w:val="00422F09"/>
    <w:rsid w:val="004239B9"/>
    <w:rsid w:val="00425C49"/>
    <w:rsid w:val="00426003"/>
    <w:rsid w:val="00426384"/>
    <w:rsid w:val="004272BF"/>
    <w:rsid w:val="004303B9"/>
    <w:rsid w:val="004312CB"/>
    <w:rsid w:val="00431712"/>
    <w:rsid w:val="00432A86"/>
    <w:rsid w:val="004331FC"/>
    <w:rsid w:val="00435CF0"/>
    <w:rsid w:val="00436D16"/>
    <w:rsid w:val="004417E1"/>
    <w:rsid w:val="00441B83"/>
    <w:rsid w:val="0044210F"/>
    <w:rsid w:val="004424DA"/>
    <w:rsid w:val="004444AD"/>
    <w:rsid w:val="00445C62"/>
    <w:rsid w:val="00445F9A"/>
    <w:rsid w:val="0044647F"/>
    <w:rsid w:val="00447225"/>
    <w:rsid w:val="00450035"/>
    <w:rsid w:val="00450C59"/>
    <w:rsid w:val="00450EF0"/>
    <w:rsid w:val="004520B5"/>
    <w:rsid w:val="00452A89"/>
    <w:rsid w:val="00453377"/>
    <w:rsid w:val="00455017"/>
    <w:rsid w:val="0045668C"/>
    <w:rsid w:val="004578F0"/>
    <w:rsid w:val="0045796B"/>
    <w:rsid w:val="00457CBD"/>
    <w:rsid w:val="00461317"/>
    <w:rsid w:val="00461553"/>
    <w:rsid w:val="004615B5"/>
    <w:rsid w:val="0046169D"/>
    <w:rsid w:val="0046182D"/>
    <w:rsid w:val="00461BE2"/>
    <w:rsid w:val="004620F5"/>
    <w:rsid w:val="004629E3"/>
    <w:rsid w:val="0046333F"/>
    <w:rsid w:val="004639F1"/>
    <w:rsid w:val="00464EA8"/>
    <w:rsid w:val="00466397"/>
    <w:rsid w:val="00467F0D"/>
    <w:rsid w:val="00470016"/>
    <w:rsid w:val="004707FB"/>
    <w:rsid w:val="00470851"/>
    <w:rsid w:val="00471595"/>
    <w:rsid w:val="0047200E"/>
    <w:rsid w:val="0047640D"/>
    <w:rsid w:val="0047652C"/>
    <w:rsid w:val="004766EA"/>
    <w:rsid w:val="00481359"/>
    <w:rsid w:val="00481CCA"/>
    <w:rsid w:val="00483FAF"/>
    <w:rsid w:val="00485F80"/>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3FA"/>
    <w:rsid w:val="004A4816"/>
    <w:rsid w:val="004A4ED0"/>
    <w:rsid w:val="004A606E"/>
    <w:rsid w:val="004A6AA0"/>
    <w:rsid w:val="004A7AA6"/>
    <w:rsid w:val="004B12F7"/>
    <w:rsid w:val="004B138C"/>
    <w:rsid w:val="004B296F"/>
    <w:rsid w:val="004B2AF9"/>
    <w:rsid w:val="004B4712"/>
    <w:rsid w:val="004B77BB"/>
    <w:rsid w:val="004C019C"/>
    <w:rsid w:val="004C1612"/>
    <w:rsid w:val="004C2858"/>
    <w:rsid w:val="004C3423"/>
    <w:rsid w:val="004C3BE1"/>
    <w:rsid w:val="004C4162"/>
    <w:rsid w:val="004C492A"/>
    <w:rsid w:val="004C4C71"/>
    <w:rsid w:val="004C503A"/>
    <w:rsid w:val="004C565D"/>
    <w:rsid w:val="004C5906"/>
    <w:rsid w:val="004C6012"/>
    <w:rsid w:val="004C6333"/>
    <w:rsid w:val="004C6D2B"/>
    <w:rsid w:val="004D07A8"/>
    <w:rsid w:val="004D1AD4"/>
    <w:rsid w:val="004D26A9"/>
    <w:rsid w:val="004D2CCD"/>
    <w:rsid w:val="004D2EB4"/>
    <w:rsid w:val="004D348C"/>
    <w:rsid w:val="004D35CF"/>
    <w:rsid w:val="004D5400"/>
    <w:rsid w:val="004D599B"/>
    <w:rsid w:val="004D5A82"/>
    <w:rsid w:val="004D6EAB"/>
    <w:rsid w:val="004D7B62"/>
    <w:rsid w:val="004E047F"/>
    <w:rsid w:val="004E0972"/>
    <w:rsid w:val="004E1678"/>
    <w:rsid w:val="004E2D09"/>
    <w:rsid w:val="004E30DF"/>
    <w:rsid w:val="004E41B1"/>
    <w:rsid w:val="004E51A5"/>
    <w:rsid w:val="004E62E5"/>
    <w:rsid w:val="004E6F1D"/>
    <w:rsid w:val="004F0057"/>
    <w:rsid w:val="004F14FB"/>
    <w:rsid w:val="004F17F4"/>
    <w:rsid w:val="004F33B0"/>
    <w:rsid w:val="004F5DCA"/>
    <w:rsid w:val="004F5E0D"/>
    <w:rsid w:val="004F72B9"/>
    <w:rsid w:val="004F7F9D"/>
    <w:rsid w:val="005001B3"/>
    <w:rsid w:val="00500D81"/>
    <w:rsid w:val="0050196E"/>
    <w:rsid w:val="00501AB7"/>
    <w:rsid w:val="00502062"/>
    <w:rsid w:val="0050375D"/>
    <w:rsid w:val="005042B2"/>
    <w:rsid w:val="00504634"/>
    <w:rsid w:val="00510470"/>
    <w:rsid w:val="0051199B"/>
    <w:rsid w:val="00512266"/>
    <w:rsid w:val="00512EFF"/>
    <w:rsid w:val="005141FD"/>
    <w:rsid w:val="00514B1B"/>
    <w:rsid w:val="00517B58"/>
    <w:rsid w:val="005218DD"/>
    <w:rsid w:val="005224EE"/>
    <w:rsid w:val="0052257D"/>
    <w:rsid w:val="00524090"/>
    <w:rsid w:val="00524E54"/>
    <w:rsid w:val="00526A9A"/>
    <w:rsid w:val="0052731B"/>
    <w:rsid w:val="0053099D"/>
    <w:rsid w:val="00530C9B"/>
    <w:rsid w:val="00530F42"/>
    <w:rsid w:val="00531038"/>
    <w:rsid w:val="0053182F"/>
    <w:rsid w:val="005320AC"/>
    <w:rsid w:val="00532540"/>
    <w:rsid w:val="00533429"/>
    <w:rsid w:val="00534A83"/>
    <w:rsid w:val="00536198"/>
    <w:rsid w:val="005363AA"/>
    <w:rsid w:val="0053647D"/>
    <w:rsid w:val="00536D80"/>
    <w:rsid w:val="0054058C"/>
    <w:rsid w:val="00540F3D"/>
    <w:rsid w:val="00543197"/>
    <w:rsid w:val="005457FB"/>
    <w:rsid w:val="00545820"/>
    <w:rsid w:val="0054627F"/>
    <w:rsid w:val="00547AB6"/>
    <w:rsid w:val="00550D95"/>
    <w:rsid w:val="005517EC"/>
    <w:rsid w:val="00556E2C"/>
    <w:rsid w:val="00563C5F"/>
    <w:rsid w:val="00564F44"/>
    <w:rsid w:val="00565541"/>
    <w:rsid w:val="00566AD9"/>
    <w:rsid w:val="0056702A"/>
    <w:rsid w:val="00567FF5"/>
    <w:rsid w:val="00570945"/>
    <w:rsid w:val="00571358"/>
    <w:rsid w:val="005716B1"/>
    <w:rsid w:val="00572398"/>
    <w:rsid w:val="00572481"/>
    <w:rsid w:val="005751D8"/>
    <w:rsid w:val="00575383"/>
    <w:rsid w:val="0057568A"/>
    <w:rsid w:val="00575956"/>
    <w:rsid w:val="005763FC"/>
    <w:rsid w:val="0057676F"/>
    <w:rsid w:val="0058032C"/>
    <w:rsid w:val="00580933"/>
    <w:rsid w:val="005809BC"/>
    <w:rsid w:val="0058104A"/>
    <w:rsid w:val="005814D0"/>
    <w:rsid w:val="00582E51"/>
    <w:rsid w:val="00584544"/>
    <w:rsid w:val="00585A11"/>
    <w:rsid w:val="00586DB8"/>
    <w:rsid w:val="00586E27"/>
    <w:rsid w:val="00587303"/>
    <w:rsid w:val="005932B9"/>
    <w:rsid w:val="005939C2"/>
    <w:rsid w:val="00595E12"/>
    <w:rsid w:val="00595EFA"/>
    <w:rsid w:val="005964BA"/>
    <w:rsid w:val="00596F0C"/>
    <w:rsid w:val="0059750D"/>
    <w:rsid w:val="005979F7"/>
    <w:rsid w:val="005A0721"/>
    <w:rsid w:val="005A2057"/>
    <w:rsid w:val="005A2969"/>
    <w:rsid w:val="005A3129"/>
    <w:rsid w:val="005A49CC"/>
    <w:rsid w:val="005A67E7"/>
    <w:rsid w:val="005A686F"/>
    <w:rsid w:val="005A7212"/>
    <w:rsid w:val="005A774C"/>
    <w:rsid w:val="005A7C75"/>
    <w:rsid w:val="005B0B77"/>
    <w:rsid w:val="005B0FD5"/>
    <w:rsid w:val="005B25C2"/>
    <w:rsid w:val="005B40E2"/>
    <w:rsid w:val="005B53D6"/>
    <w:rsid w:val="005B598D"/>
    <w:rsid w:val="005B6C36"/>
    <w:rsid w:val="005B7115"/>
    <w:rsid w:val="005B7648"/>
    <w:rsid w:val="005B7CC1"/>
    <w:rsid w:val="005C2B82"/>
    <w:rsid w:val="005C3130"/>
    <w:rsid w:val="005C3232"/>
    <w:rsid w:val="005C352F"/>
    <w:rsid w:val="005C4630"/>
    <w:rsid w:val="005C5C5E"/>
    <w:rsid w:val="005C7CBB"/>
    <w:rsid w:val="005D04FE"/>
    <w:rsid w:val="005D0C1B"/>
    <w:rsid w:val="005D1F20"/>
    <w:rsid w:val="005D32B3"/>
    <w:rsid w:val="005D39A4"/>
    <w:rsid w:val="005D4DD2"/>
    <w:rsid w:val="005D74C7"/>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9B2"/>
    <w:rsid w:val="005F1D7E"/>
    <w:rsid w:val="005F37CB"/>
    <w:rsid w:val="005F3C19"/>
    <w:rsid w:val="005F50AD"/>
    <w:rsid w:val="005F5183"/>
    <w:rsid w:val="005F6F6A"/>
    <w:rsid w:val="005F7343"/>
    <w:rsid w:val="006005E3"/>
    <w:rsid w:val="006007B1"/>
    <w:rsid w:val="006017A1"/>
    <w:rsid w:val="006019B1"/>
    <w:rsid w:val="006026DB"/>
    <w:rsid w:val="00603D68"/>
    <w:rsid w:val="006040A0"/>
    <w:rsid w:val="00604AF5"/>
    <w:rsid w:val="00604CFB"/>
    <w:rsid w:val="00605232"/>
    <w:rsid w:val="0060561E"/>
    <w:rsid w:val="00605631"/>
    <w:rsid w:val="00605F15"/>
    <w:rsid w:val="00606CB9"/>
    <w:rsid w:val="0061050B"/>
    <w:rsid w:val="00610D53"/>
    <w:rsid w:val="00612FD9"/>
    <w:rsid w:val="00614B10"/>
    <w:rsid w:val="00614C4F"/>
    <w:rsid w:val="0061580B"/>
    <w:rsid w:val="00616284"/>
    <w:rsid w:val="00616C4D"/>
    <w:rsid w:val="0061768D"/>
    <w:rsid w:val="00617986"/>
    <w:rsid w:val="0062138B"/>
    <w:rsid w:val="006244B5"/>
    <w:rsid w:val="006246A2"/>
    <w:rsid w:val="00626C62"/>
    <w:rsid w:val="00627F29"/>
    <w:rsid w:val="006314CC"/>
    <w:rsid w:val="0063196F"/>
    <w:rsid w:val="00632509"/>
    <w:rsid w:val="0063408A"/>
    <w:rsid w:val="006344B9"/>
    <w:rsid w:val="00636A5F"/>
    <w:rsid w:val="006370DF"/>
    <w:rsid w:val="006371D9"/>
    <w:rsid w:val="0064017C"/>
    <w:rsid w:val="006402E0"/>
    <w:rsid w:val="00640362"/>
    <w:rsid w:val="00641BF2"/>
    <w:rsid w:val="00641F9E"/>
    <w:rsid w:val="00642AF9"/>
    <w:rsid w:val="00642DF7"/>
    <w:rsid w:val="00644A59"/>
    <w:rsid w:val="00644DC9"/>
    <w:rsid w:val="006457FC"/>
    <w:rsid w:val="00646C48"/>
    <w:rsid w:val="006506E6"/>
    <w:rsid w:val="00652CCF"/>
    <w:rsid w:val="00653A53"/>
    <w:rsid w:val="006541B6"/>
    <w:rsid w:val="0065587D"/>
    <w:rsid w:val="00657E0F"/>
    <w:rsid w:val="006601A1"/>
    <w:rsid w:val="00660E8A"/>
    <w:rsid w:val="00661C63"/>
    <w:rsid w:val="006622C9"/>
    <w:rsid w:val="00662AF6"/>
    <w:rsid w:val="0066466E"/>
    <w:rsid w:val="00666612"/>
    <w:rsid w:val="00672092"/>
    <w:rsid w:val="0067268F"/>
    <w:rsid w:val="00672D13"/>
    <w:rsid w:val="00672D30"/>
    <w:rsid w:val="00673F2D"/>
    <w:rsid w:val="00674634"/>
    <w:rsid w:val="00674770"/>
    <w:rsid w:val="00680039"/>
    <w:rsid w:val="00681FC6"/>
    <w:rsid w:val="006830C0"/>
    <w:rsid w:val="00684D13"/>
    <w:rsid w:val="006850F8"/>
    <w:rsid w:val="00687E96"/>
    <w:rsid w:val="00690355"/>
    <w:rsid w:val="00690F78"/>
    <w:rsid w:val="006953B6"/>
    <w:rsid w:val="006957C3"/>
    <w:rsid w:val="006963B5"/>
    <w:rsid w:val="00696A1A"/>
    <w:rsid w:val="00696CE2"/>
    <w:rsid w:val="0069708E"/>
    <w:rsid w:val="0069773D"/>
    <w:rsid w:val="006A0CF4"/>
    <w:rsid w:val="006A1C1F"/>
    <w:rsid w:val="006A4168"/>
    <w:rsid w:val="006A4538"/>
    <w:rsid w:val="006A4C66"/>
    <w:rsid w:val="006A540A"/>
    <w:rsid w:val="006A58D6"/>
    <w:rsid w:val="006A79BE"/>
    <w:rsid w:val="006A7D60"/>
    <w:rsid w:val="006B1088"/>
    <w:rsid w:val="006B199D"/>
    <w:rsid w:val="006B2E8D"/>
    <w:rsid w:val="006B3BAB"/>
    <w:rsid w:val="006B3C3D"/>
    <w:rsid w:val="006B54AB"/>
    <w:rsid w:val="006B57A5"/>
    <w:rsid w:val="006B722E"/>
    <w:rsid w:val="006C1A71"/>
    <w:rsid w:val="006C1E87"/>
    <w:rsid w:val="006C25FC"/>
    <w:rsid w:val="006C324C"/>
    <w:rsid w:val="006C3255"/>
    <w:rsid w:val="006C40DA"/>
    <w:rsid w:val="006C5DD2"/>
    <w:rsid w:val="006C5E94"/>
    <w:rsid w:val="006C664C"/>
    <w:rsid w:val="006C66D0"/>
    <w:rsid w:val="006C7A81"/>
    <w:rsid w:val="006D0A86"/>
    <w:rsid w:val="006D441D"/>
    <w:rsid w:val="006D4444"/>
    <w:rsid w:val="006D5D6A"/>
    <w:rsid w:val="006D62F3"/>
    <w:rsid w:val="006E010F"/>
    <w:rsid w:val="006E0683"/>
    <w:rsid w:val="006E0E23"/>
    <w:rsid w:val="006E17FA"/>
    <w:rsid w:val="006E1C13"/>
    <w:rsid w:val="006E2198"/>
    <w:rsid w:val="006E38EF"/>
    <w:rsid w:val="006E49EB"/>
    <w:rsid w:val="006E4A15"/>
    <w:rsid w:val="006E4C25"/>
    <w:rsid w:val="006E62DE"/>
    <w:rsid w:val="006E6721"/>
    <w:rsid w:val="006E69A2"/>
    <w:rsid w:val="006E69D3"/>
    <w:rsid w:val="006E7181"/>
    <w:rsid w:val="006E7DC3"/>
    <w:rsid w:val="006E7E52"/>
    <w:rsid w:val="006F0924"/>
    <w:rsid w:val="006F37EB"/>
    <w:rsid w:val="006F71CB"/>
    <w:rsid w:val="00700A0F"/>
    <w:rsid w:val="007022B7"/>
    <w:rsid w:val="007033E4"/>
    <w:rsid w:val="00703E6A"/>
    <w:rsid w:val="00704178"/>
    <w:rsid w:val="00705815"/>
    <w:rsid w:val="0070625D"/>
    <w:rsid w:val="0070654E"/>
    <w:rsid w:val="00706C56"/>
    <w:rsid w:val="00706D8E"/>
    <w:rsid w:val="00710560"/>
    <w:rsid w:val="00711E1A"/>
    <w:rsid w:val="00711E29"/>
    <w:rsid w:val="00711EA1"/>
    <w:rsid w:val="0071253F"/>
    <w:rsid w:val="00712871"/>
    <w:rsid w:val="007129BB"/>
    <w:rsid w:val="00714075"/>
    <w:rsid w:val="00716280"/>
    <w:rsid w:val="007162FF"/>
    <w:rsid w:val="00717E87"/>
    <w:rsid w:val="00717F0A"/>
    <w:rsid w:val="007216AF"/>
    <w:rsid w:val="00722A63"/>
    <w:rsid w:val="00722B72"/>
    <w:rsid w:val="00722C93"/>
    <w:rsid w:val="007232AB"/>
    <w:rsid w:val="00724423"/>
    <w:rsid w:val="007246BB"/>
    <w:rsid w:val="00725197"/>
    <w:rsid w:val="007264D4"/>
    <w:rsid w:val="00726843"/>
    <w:rsid w:val="007304AC"/>
    <w:rsid w:val="00730E9D"/>
    <w:rsid w:val="00731086"/>
    <w:rsid w:val="00733DF8"/>
    <w:rsid w:val="0073482B"/>
    <w:rsid w:val="00734AAA"/>
    <w:rsid w:val="00735DD9"/>
    <w:rsid w:val="00736572"/>
    <w:rsid w:val="00736929"/>
    <w:rsid w:val="007405D7"/>
    <w:rsid w:val="00740AE0"/>
    <w:rsid w:val="00742434"/>
    <w:rsid w:val="00742551"/>
    <w:rsid w:val="00743578"/>
    <w:rsid w:val="00744886"/>
    <w:rsid w:val="007449F4"/>
    <w:rsid w:val="0074527D"/>
    <w:rsid w:val="00746144"/>
    <w:rsid w:val="00746CCB"/>
    <w:rsid w:val="00747266"/>
    <w:rsid w:val="007473C8"/>
    <w:rsid w:val="00750441"/>
    <w:rsid w:val="0075190F"/>
    <w:rsid w:val="007522C9"/>
    <w:rsid w:val="00754ED3"/>
    <w:rsid w:val="007558A8"/>
    <w:rsid w:val="007558EE"/>
    <w:rsid w:val="00755F23"/>
    <w:rsid w:val="00756C3C"/>
    <w:rsid w:val="00761198"/>
    <w:rsid w:val="00762ACE"/>
    <w:rsid w:val="00762DF3"/>
    <w:rsid w:val="00763785"/>
    <w:rsid w:val="00765BEA"/>
    <w:rsid w:val="00766BAA"/>
    <w:rsid w:val="007677F9"/>
    <w:rsid w:val="00770A8D"/>
    <w:rsid w:val="00771745"/>
    <w:rsid w:val="00771958"/>
    <w:rsid w:val="00774FAD"/>
    <w:rsid w:val="007777A3"/>
    <w:rsid w:val="0077782F"/>
    <w:rsid w:val="00783090"/>
    <w:rsid w:val="0078360F"/>
    <w:rsid w:val="007845A6"/>
    <w:rsid w:val="00785C71"/>
    <w:rsid w:val="007862C9"/>
    <w:rsid w:val="007874FD"/>
    <w:rsid w:val="00787681"/>
    <w:rsid w:val="00787945"/>
    <w:rsid w:val="00787DDC"/>
    <w:rsid w:val="0079089D"/>
    <w:rsid w:val="00791947"/>
    <w:rsid w:val="00791DF0"/>
    <w:rsid w:val="0079382B"/>
    <w:rsid w:val="0079384B"/>
    <w:rsid w:val="00794D0B"/>
    <w:rsid w:val="00795F9F"/>
    <w:rsid w:val="00796408"/>
    <w:rsid w:val="00796858"/>
    <w:rsid w:val="007973E8"/>
    <w:rsid w:val="007A0C39"/>
    <w:rsid w:val="007A0EA2"/>
    <w:rsid w:val="007A1D69"/>
    <w:rsid w:val="007A250D"/>
    <w:rsid w:val="007A2AE3"/>
    <w:rsid w:val="007A3CB5"/>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0FC8"/>
    <w:rsid w:val="007C1375"/>
    <w:rsid w:val="007C38F1"/>
    <w:rsid w:val="007C479F"/>
    <w:rsid w:val="007C5A71"/>
    <w:rsid w:val="007C69A1"/>
    <w:rsid w:val="007D0C03"/>
    <w:rsid w:val="007D1297"/>
    <w:rsid w:val="007D1305"/>
    <w:rsid w:val="007D245E"/>
    <w:rsid w:val="007D27F3"/>
    <w:rsid w:val="007D3B78"/>
    <w:rsid w:val="007D3E79"/>
    <w:rsid w:val="007D46BE"/>
    <w:rsid w:val="007D48F6"/>
    <w:rsid w:val="007D53F8"/>
    <w:rsid w:val="007D5DBD"/>
    <w:rsid w:val="007E036D"/>
    <w:rsid w:val="007E1238"/>
    <w:rsid w:val="007E1BAD"/>
    <w:rsid w:val="007E20D8"/>
    <w:rsid w:val="007E28F9"/>
    <w:rsid w:val="007E38DE"/>
    <w:rsid w:val="007E39FF"/>
    <w:rsid w:val="007E4F1E"/>
    <w:rsid w:val="007E65D6"/>
    <w:rsid w:val="007E6CAA"/>
    <w:rsid w:val="007E79EB"/>
    <w:rsid w:val="007E7F9C"/>
    <w:rsid w:val="007F1C9A"/>
    <w:rsid w:val="007F1F00"/>
    <w:rsid w:val="007F228B"/>
    <w:rsid w:val="007F2611"/>
    <w:rsid w:val="007F3267"/>
    <w:rsid w:val="007F3500"/>
    <w:rsid w:val="007F43DB"/>
    <w:rsid w:val="007F4ACA"/>
    <w:rsid w:val="007F56CF"/>
    <w:rsid w:val="007F62F3"/>
    <w:rsid w:val="008025CC"/>
    <w:rsid w:val="00802625"/>
    <w:rsid w:val="00803676"/>
    <w:rsid w:val="008073A1"/>
    <w:rsid w:val="008074CF"/>
    <w:rsid w:val="0081119F"/>
    <w:rsid w:val="00811AF6"/>
    <w:rsid w:val="008121FB"/>
    <w:rsid w:val="008125C5"/>
    <w:rsid w:val="008134A2"/>
    <w:rsid w:val="00813C1C"/>
    <w:rsid w:val="0081488E"/>
    <w:rsid w:val="00814F59"/>
    <w:rsid w:val="00816B7C"/>
    <w:rsid w:val="00820A8A"/>
    <w:rsid w:val="00820BE3"/>
    <w:rsid w:val="00820D62"/>
    <w:rsid w:val="00821EEB"/>
    <w:rsid w:val="00823060"/>
    <w:rsid w:val="00824BEA"/>
    <w:rsid w:val="008257A9"/>
    <w:rsid w:val="008265EB"/>
    <w:rsid w:val="0082715D"/>
    <w:rsid w:val="00830005"/>
    <w:rsid w:val="00830FAE"/>
    <w:rsid w:val="00834312"/>
    <w:rsid w:val="00834CB0"/>
    <w:rsid w:val="00836698"/>
    <w:rsid w:val="00836995"/>
    <w:rsid w:val="0083763A"/>
    <w:rsid w:val="00837AA2"/>
    <w:rsid w:val="00840BD6"/>
    <w:rsid w:val="0084353C"/>
    <w:rsid w:val="00843AAE"/>
    <w:rsid w:val="008444F9"/>
    <w:rsid w:val="008451A6"/>
    <w:rsid w:val="00845925"/>
    <w:rsid w:val="00846233"/>
    <w:rsid w:val="008473A7"/>
    <w:rsid w:val="00847D6E"/>
    <w:rsid w:val="00850FC4"/>
    <w:rsid w:val="00851F86"/>
    <w:rsid w:val="0085407C"/>
    <w:rsid w:val="00855274"/>
    <w:rsid w:val="008555DF"/>
    <w:rsid w:val="008569FC"/>
    <w:rsid w:val="00856E3C"/>
    <w:rsid w:val="00857D03"/>
    <w:rsid w:val="0086053E"/>
    <w:rsid w:val="00860A88"/>
    <w:rsid w:val="00861EC0"/>
    <w:rsid w:val="008627B4"/>
    <w:rsid w:val="00864AA7"/>
    <w:rsid w:val="008650E6"/>
    <w:rsid w:val="0086596E"/>
    <w:rsid w:val="00866038"/>
    <w:rsid w:val="00866D13"/>
    <w:rsid w:val="00870F3C"/>
    <w:rsid w:val="0087118D"/>
    <w:rsid w:val="00871ECF"/>
    <w:rsid w:val="0087229C"/>
    <w:rsid w:val="00872939"/>
    <w:rsid w:val="00873451"/>
    <w:rsid w:val="008744CA"/>
    <w:rsid w:val="00876698"/>
    <w:rsid w:val="0087679B"/>
    <w:rsid w:val="0087748E"/>
    <w:rsid w:val="00881A35"/>
    <w:rsid w:val="00884A46"/>
    <w:rsid w:val="00884B61"/>
    <w:rsid w:val="008857A5"/>
    <w:rsid w:val="00885B5E"/>
    <w:rsid w:val="00885D05"/>
    <w:rsid w:val="00885F3C"/>
    <w:rsid w:val="00886D36"/>
    <w:rsid w:val="00887B39"/>
    <w:rsid w:val="00887DD3"/>
    <w:rsid w:val="00891DC4"/>
    <w:rsid w:val="00891FF1"/>
    <w:rsid w:val="0089337A"/>
    <w:rsid w:val="00893F20"/>
    <w:rsid w:val="00894622"/>
    <w:rsid w:val="00895EB2"/>
    <w:rsid w:val="008A05CF"/>
    <w:rsid w:val="008A1C7A"/>
    <w:rsid w:val="008A24DA"/>
    <w:rsid w:val="008A2644"/>
    <w:rsid w:val="008A3E29"/>
    <w:rsid w:val="008A5EBC"/>
    <w:rsid w:val="008A704A"/>
    <w:rsid w:val="008B1161"/>
    <w:rsid w:val="008B3FA7"/>
    <w:rsid w:val="008B40F0"/>
    <w:rsid w:val="008B44EB"/>
    <w:rsid w:val="008B4FA9"/>
    <w:rsid w:val="008B63B9"/>
    <w:rsid w:val="008B684C"/>
    <w:rsid w:val="008C0EFC"/>
    <w:rsid w:val="008C1045"/>
    <w:rsid w:val="008C1362"/>
    <w:rsid w:val="008C1673"/>
    <w:rsid w:val="008C1FF3"/>
    <w:rsid w:val="008C21D7"/>
    <w:rsid w:val="008C3F15"/>
    <w:rsid w:val="008C517C"/>
    <w:rsid w:val="008C5EB6"/>
    <w:rsid w:val="008D000C"/>
    <w:rsid w:val="008D177F"/>
    <w:rsid w:val="008D1E9D"/>
    <w:rsid w:val="008D24AD"/>
    <w:rsid w:val="008D27FB"/>
    <w:rsid w:val="008D2A7D"/>
    <w:rsid w:val="008D3D88"/>
    <w:rsid w:val="008D53E4"/>
    <w:rsid w:val="008D62DE"/>
    <w:rsid w:val="008D674D"/>
    <w:rsid w:val="008D6AC5"/>
    <w:rsid w:val="008D7423"/>
    <w:rsid w:val="008E0AAC"/>
    <w:rsid w:val="008E25CA"/>
    <w:rsid w:val="008E2CE1"/>
    <w:rsid w:val="008E3052"/>
    <w:rsid w:val="008E4CBB"/>
    <w:rsid w:val="008E6237"/>
    <w:rsid w:val="008E668B"/>
    <w:rsid w:val="008E6AC3"/>
    <w:rsid w:val="008E73A4"/>
    <w:rsid w:val="008E7FA8"/>
    <w:rsid w:val="008F151A"/>
    <w:rsid w:val="008F1CD4"/>
    <w:rsid w:val="008F1F56"/>
    <w:rsid w:val="008F2119"/>
    <w:rsid w:val="008F335C"/>
    <w:rsid w:val="008F5736"/>
    <w:rsid w:val="008F57B1"/>
    <w:rsid w:val="008F5D25"/>
    <w:rsid w:val="008F6B9E"/>
    <w:rsid w:val="008F6D73"/>
    <w:rsid w:val="008F7245"/>
    <w:rsid w:val="008F7A82"/>
    <w:rsid w:val="00900905"/>
    <w:rsid w:val="009023BB"/>
    <w:rsid w:val="00904317"/>
    <w:rsid w:val="00904D58"/>
    <w:rsid w:val="00905271"/>
    <w:rsid w:val="00905F71"/>
    <w:rsid w:val="00911390"/>
    <w:rsid w:val="00912BDA"/>
    <w:rsid w:val="009133D9"/>
    <w:rsid w:val="00913ADC"/>
    <w:rsid w:val="00914436"/>
    <w:rsid w:val="00916886"/>
    <w:rsid w:val="00920079"/>
    <w:rsid w:val="00920158"/>
    <w:rsid w:val="009208C3"/>
    <w:rsid w:val="009210F6"/>
    <w:rsid w:val="00921AF3"/>
    <w:rsid w:val="00921FDF"/>
    <w:rsid w:val="00923495"/>
    <w:rsid w:val="00923B2D"/>
    <w:rsid w:val="00923EB7"/>
    <w:rsid w:val="00924370"/>
    <w:rsid w:val="0092437B"/>
    <w:rsid w:val="00924A9A"/>
    <w:rsid w:val="0092690D"/>
    <w:rsid w:val="009275CF"/>
    <w:rsid w:val="009276C4"/>
    <w:rsid w:val="00930BB4"/>
    <w:rsid w:val="0093101F"/>
    <w:rsid w:val="00931315"/>
    <w:rsid w:val="00931DCA"/>
    <w:rsid w:val="00932256"/>
    <w:rsid w:val="00934D29"/>
    <w:rsid w:val="00935E21"/>
    <w:rsid w:val="0093714E"/>
    <w:rsid w:val="00937AD1"/>
    <w:rsid w:val="00937F1C"/>
    <w:rsid w:val="009433BF"/>
    <w:rsid w:val="009440AA"/>
    <w:rsid w:val="00944C6E"/>
    <w:rsid w:val="00945383"/>
    <w:rsid w:val="00945F94"/>
    <w:rsid w:val="009464D0"/>
    <w:rsid w:val="00946F78"/>
    <w:rsid w:val="00947A6A"/>
    <w:rsid w:val="00951358"/>
    <w:rsid w:val="0095326C"/>
    <w:rsid w:val="009549E4"/>
    <w:rsid w:val="00955166"/>
    <w:rsid w:val="00955472"/>
    <w:rsid w:val="00960AF4"/>
    <w:rsid w:val="00960CF0"/>
    <w:rsid w:val="00961699"/>
    <w:rsid w:val="0096274E"/>
    <w:rsid w:val="0096512A"/>
    <w:rsid w:val="00965715"/>
    <w:rsid w:val="0096596D"/>
    <w:rsid w:val="00965D3F"/>
    <w:rsid w:val="00965F9E"/>
    <w:rsid w:val="00966477"/>
    <w:rsid w:val="009707E9"/>
    <w:rsid w:val="00970F92"/>
    <w:rsid w:val="0097103D"/>
    <w:rsid w:val="00971597"/>
    <w:rsid w:val="00972DA2"/>
    <w:rsid w:val="00973A03"/>
    <w:rsid w:val="00973CF3"/>
    <w:rsid w:val="00974812"/>
    <w:rsid w:val="00975727"/>
    <w:rsid w:val="00975C76"/>
    <w:rsid w:val="00976493"/>
    <w:rsid w:val="00976957"/>
    <w:rsid w:val="00976D2B"/>
    <w:rsid w:val="0097720D"/>
    <w:rsid w:val="009806D2"/>
    <w:rsid w:val="00980DAE"/>
    <w:rsid w:val="00981902"/>
    <w:rsid w:val="00981AA0"/>
    <w:rsid w:val="00983880"/>
    <w:rsid w:val="009847B4"/>
    <w:rsid w:val="009848F8"/>
    <w:rsid w:val="00985969"/>
    <w:rsid w:val="00986277"/>
    <w:rsid w:val="00986349"/>
    <w:rsid w:val="0098675C"/>
    <w:rsid w:val="0098716D"/>
    <w:rsid w:val="009875CE"/>
    <w:rsid w:val="00990124"/>
    <w:rsid w:val="00991165"/>
    <w:rsid w:val="00991221"/>
    <w:rsid w:val="00992257"/>
    <w:rsid w:val="00992E3A"/>
    <w:rsid w:val="00997411"/>
    <w:rsid w:val="009A06FD"/>
    <w:rsid w:val="009A0C8A"/>
    <w:rsid w:val="009A0D0A"/>
    <w:rsid w:val="009A0DD2"/>
    <w:rsid w:val="009A1560"/>
    <w:rsid w:val="009A19F6"/>
    <w:rsid w:val="009A2800"/>
    <w:rsid w:val="009A2930"/>
    <w:rsid w:val="009A3CC5"/>
    <w:rsid w:val="009A45BD"/>
    <w:rsid w:val="009A5374"/>
    <w:rsid w:val="009A5E7A"/>
    <w:rsid w:val="009A6A88"/>
    <w:rsid w:val="009A6B80"/>
    <w:rsid w:val="009B15C2"/>
    <w:rsid w:val="009B1E78"/>
    <w:rsid w:val="009B2EE0"/>
    <w:rsid w:val="009B300A"/>
    <w:rsid w:val="009B3141"/>
    <w:rsid w:val="009B481C"/>
    <w:rsid w:val="009B52E2"/>
    <w:rsid w:val="009B55B3"/>
    <w:rsid w:val="009B5E27"/>
    <w:rsid w:val="009B6FFD"/>
    <w:rsid w:val="009B7018"/>
    <w:rsid w:val="009B79AA"/>
    <w:rsid w:val="009B7A06"/>
    <w:rsid w:val="009B7C46"/>
    <w:rsid w:val="009B7FE5"/>
    <w:rsid w:val="009C00EE"/>
    <w:rsid w:val="009C1422"/>
    <w:rsid w:val="009C14E7"/>
    <w:rsid w:val="009C2BA9"/>
    <w:rsid w:val="009C2F49"/>
    <w:rsid w:val="009C38F5"/>
    <w:rsid w:val="009C3A0D"/>
    <w:rsid w:val="009C529B"/>
    <w:rsid w:val="009C5793"/>
    <w:rsid w:val="009C758F"/>
    <w:rsid w:val="009D17D0"/>
    <w:rsid w:val="009D1E57"/>
    <w:rsid w:val="009D39B2"/>
    <w:rsid w:val="009D3C37"/>
    <w:rsid w:val="009D4525"/>
    <w:rsid w:val="009D4BAA"/>
    <w:rsid w:val="009D5B63"/>
    <w:rsid w:val="009D65CC"/>
    <w:rsid w:val="009D7D93"/>
    <w:rsid w:val="009D7E86"/>
    <w:rsid w:val="009E0E12"/>
    <w:rsid w:val="009E0F91"/>
    <w:rsid w:val="009E1068"/>
    <w:rsid w:val="009E114C"/>
    <w:rsid w:val="009E13D8"/>
    <w:rsid w:val="009E1799"/>
    <w:rsid w:val="009E1CF3"/>
    <w:rsid w:val="009E3EB7"/>
    <w:rsid w:val="009E40B0"/>
    <w:rsid w:val="009E4B9E"/>
    <w:rsid w:val="009E539D"/>
    <w:rsid w:val="009E6457"/>
    <w:rsid w:val="009F1203"/>
    <w:rsid w:val="009F231E"/>
    <w:rsid w:val="009F3387"/>
    <w:rsid w:val="009F3C83"/>
    <w:rsid w:val="009F3F6B"/>
    <w:rsid w:val="009F54EB"/>
    <w:rsid w:val="009F5AA0"/>
    <w:rsid w:val="009F5F3F"/>
    <w:rsid w:val="009F7DF3"/>
    <w:rsid w:val="00A000E3"/>
    <w:rsid w:val="00A00A96"/>
    <w:rsid w:val="00A01E24"/>
    <w:rsid w:val="00A06B8C"/>
    <w:rsid w:val="00A071F8"/>
    <w:rsid w:val="00A07B62"/>
    <w:rsid w:val="00A106AF"/>
    <w:rsid w:val="00A10BC0"/>
    <w:rsid w:val="00A113AE"/>
    <w:rsid w:val="00A115D8"/>
    <w:rsid w:val="00A11DAD"/>
    <w:rsid w:val="00A12658"/>
    <w:rsid w:val="00A13339"/>
    <w:rsid w:val="00A15232"/>
    <w:rsid w:val="00A1536B"/>
    <w:rsid w:val="00A173B1"/>
    <w:rsid w:val="00A1751A"/>
    <w:rsid w:val="00A20127"/>
    <w:rsid w:val="00A206D9"/>
    <w:rsid w:val="00A20727"/>
    <w:rsid w:val="00A20E20"/>
    <w:rsid w:val="00A212CF"/>
    <w:rsid w:val="00A21676"/>
    <w:rsid w:val="00A220C3"/>
    <w:rsid w:val="00A230E0"/>
    <w:rsid w:val="00A248D3"/>
    <w:rsid w:val="00A24C5B"/>
    <w:rsid w:val="00A25192"/>
    <w:rsid w:val="00A25B85"/>
    <w:rsid w:val="00A264CF"/>
    <w:rsid w:val="00A26F52"/>
    <w:rsid w:val="00A279B2"/>
    <w:rsid w:val="00A27E58"/>
    <w:rsid w:val="00A33387"/>
    <w:rsid w:val="00A33C32"/>
    <w:rsid w:val="00A33DC1"/>
    <w:rsid w:val="00A3635F"/>
    <w:rsid w:val="00A36DAF"/>
    <w:rsid w:val="00A373AA"/>
    <w:rsid w:val="00A41585"/>
    <w:rsid w:val="00A42343"/>
    <w:rsid w:val="00A42932"/>
    <w:rsid w:val="00A43049"/>
    <w:rsid w:val="00A453EE"/>
    <w:rsid w:val="00A45762"/>
    <w:rsid w:val="00A457B5"/>
    <w:rsid w:val="00A45853"/>
    <w:rsid w:val="00A465BA"/>
    <w:rsid w:val="00A471F4"/>
    <w:rsid w:val="00A47A03"/>
    <w:rsid w:val="00A5115C"/>
    <w:rsid w:val="00A519E3"/>
    <w:rsid w:val="00A524D3"/>
    <w:rsid w:val="00A54775"/>
    <w:rsid w:val="00A55248"/>
    <w:rsid w:val="00A56240"/>
    <w:rsid w:val="00A571FB"/>
    <w:rsid w:val="00A60ADE"/>
    <w:rsid w:val="00A617EE"/>
    <w:rsid w:val="00A61D5D"/>
    <w:rsid w:val="00A628CB"/>
    <w:rsid w:val="00A62A96"/>
    <w:rsid w:val="00A62F0D"/>
    <w:rsid w:val="00A63042"/>
    <w:rsid w:val="00A63B32"/>
    <w:rsid w:val="00A641EB"/>
    <w:rsid w:val="00A6486F"/>
    <w:rsid w:val="00A66399"/>
    <w:rsid w:val="00A6649E"/>
    <w:rsid w:val="00A66DCF"/>
    <w:rsid w:val="00A67900"/>
    <w:rsid w:val="00A67FDF"/>
    <w:rsid w:val="00A702C7"/>
    <w:rsid w:val="00A703E0"/>
    <w:rsid w:val="00A70AD0"/>
    <w:rsid w:val="00A71D9D"/>
    <w:rsid w:val="00A71EEE"/>
    <w:rsid w:val="00A72030"/>
    <w:rsid w:val="00A734B4"/>
    <w:rsid w:val="00A75D21"/>
    <w:rsid w:val="00A76573"/>
    <w:rsid w:val="00A80C8A"/>
    <w:rsid w:val="00A80FEE"/>
    <w:rsid w:val="00A8183A"/>
    <w:rsid w:val="00A829E3"/>
    <w:rsid w:val="00A8390A"/>
    <w:rsid w:val="00A85909"/>
    <w:rsid w:val="00A86F91"/>
    <w:rsid w:val="00A910B9"/>
    <w:rsid w:val="00A91539"/>
    <w:rsid w:val="00A91AC6"/>
    <w:rsid w:val="00A923C4"/>
    <w:rsid w:val="00A92A2F"/>
    <w:rsid w:val="00A93BA6"/>
    <w:rsid w:val="00AA0ED7"/>
    <w:rsid w:val="00AA3841"/>
    <w:rsid w:val="00AA3A69"/>
    <w:rsid w:val="00AA3C96"/>
    <w:rsid w:val="00AA4564"/>
    <w:rsid w:val="00AA58F9"/>
    <w:rsid w:val="00AA5A6C"/>
    <w:rsid w:val="00AB1640"/>
    <w:rsid w:val="00AB1E79"/>
    <w:rsid w:val="00AB23C9"/>
    <w:rsid w:val="00AB2DB4"/>
    <w:rsid w:val="00AB2E23"/>
    <w:rsid w:val="00AB2EB6"/>
    <w:rsid w:val="00AB33AF"/>
    <w:rsid w:val="00AB36DF"/>
    <w:rsid w:val="00AB3D0E"/>
    <w:rsid w:val="00AB3E10"/>
    <w:rsid w:val="00AB41C5"/>
    <w:rsid w:val="00AB4F59"/>
    <w:rsid w:val="00AB601F"/>
    <w:rsid w:val="00AB6C4E"/>
    <w:rsid w:val="00AB72F7"/>
    <w:rsid w:val="00AC0B38"/>
    <w:rsid w:val="00AC1A8B"/>
    <w:rsid w:val="00AC2E91"/>
    <w:rsid w:val="00AC4325"/>
    <w:rsid w:val="00AC4B9F"/>
    <w:rsid w:val="00AC52D3"/>
    <w:rsid w:val="00AC5B62"/>
    <w:rsid w:val="00AC6163"/>
    <w:rsid w:val="00AC6BE6"/>
    <w:rsid w:val="00AD1F46"/>
    <w:rsid w:val="00AD2524"/>
    <w:rsid w:val="00AD4679"/>
    <w:rsid w:val="00AD4A02"/>
    <w:rsid w:val="00AD583F"/>
    <w:rsid w:val="00AD5A7A"/>
    <w:rsid w:val="00AD63AF"/>
    <w:rsid w:val="00AD6C0F"/>
    <w:rsid w:val="00AD7DD1"/>
    <w:rsid w:val="00AE0113"/>
    <w:rsid w:val="00AE07D3"/>
    <w:rsid w:val="00AE220C"/>
    <w:rsid w:val="00AE228F"/>
    <w:rsid w:val="00AE2B5C"/>
    <w:rsid w:val="00AE48E2"/>
    <w:rsid w:val="00AE4BAC"/>
    <w:rsid w:val="00AE5A1A"/>
    <w:rsid w:val="00AE5B21"/>
    <w:rsid w:val="00AE6C99"/>
    <w:rsid w:val="00AE7786"/>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165B"/>
    <w:rsid w:val="00B023E0"/>
    <w:rsid w:val="00B0250C"/>
    <w:rsid w:val="00B03D8C"/>
    <w:rsid w:val="00B046E9"/>
    <w:rsid w:val="00B04B53"/>
    <w:rsid w:val="00B06B57"/>
    <w:rsid w:val="00B0715D"/>
    <w:rsid w:val="00B07446"/>
    <w:rsid w:val="00B07B6A"/>
    <w:rsid w:val="00B104BC"/>
    <w:rsid w:val="00B12414"/>
    <w:rsid w:val="00B1251B"/>
    <w:rsid w:val="00B12BA4"/>
    <w:rsid w:val="00B12DF6"/>
    <w:rsid w:val="00B138CE"/>
    <w:rsid w:val="00B14412"/>
    <w:rsid w:val="00B14D5F"/>
    <w:rsid w:val="00B16BC1"/>
    <w:rsid w:val="00B17287"/>
    <w:rsid w:val="00B17331"/>
    <w:rsid w:val="00B201A6"/>
    <w:rsid w:val="00B20A4D"/>
    <w:rsid w:val="00B2155E"/>
    <w:rsid w:val="00B21644"/>
    <w:rsid w:val="00B22537"/>
    <w:rsid w:val="00B24736"/>
    <w:rsid w:val="00B24C96"/>
    <w:rsid w:val="00B25E5D"/>
    <w:rsid w:val="00B26245"/>
    <w:rsid w:val="00B2679E"/>
    <w:rsid w:val="00B26ADB"/>
    <w:rsid w:val="00B26E4D"/>
    <w:rsid w:val="00B276A7"/>
    <w:rsid w:val="00B2771E"/>
    <w:rsid w:val="00B31F2C"/>
    <w:rsid w:val="00B32460"/>
    <w:rsid w:val="00B33FF0"/>
    <w:rsid w:val="00B352E4"/>
    <w:rsid w:val="00B364DF"/>
    <w:rsid w:val="00B40F6D"/>
    <w:rsid w:val="00B418A6"/>
    <w:rsid w:val="00B4197D"/>
    <w:rsid w:val="00B42326"/>
    <w:rsid w:val="00B42860"/>
    <w:rsid w:val="00B429F1"/>
    <w:rsid w:val="00B4346D"/>
    <w:rsid w:val="00B44A0F"/>
    <w:rsid w:val="00B44D62"/>
    <w:rsid w:val="00B4507E"/>
    <w:rsid w:val="00B454F8"/>
    <w:rsid w:val="00B45A3B"/>
    <w:rsid w:val="00B46863"/>
    <w:rsid w:val="00B50970"/>
    <w:rsid w:val="00B50FA1"/>
    <w:rsid w:val="00B51858"/>
    <w:rsid w:val="00B53766"/>
    <w:rsid w:val="00B54020"/>
    <w:rsid w:val="00B54477"/>
    <w:rsid w:val="00B56222"/>
    <w:rsid w:val="00B57615"/>
    <w:rsid w:val="00B576CD"/>
    <w:rsid w:val="00B62C89"/>
    <w:rsid w:val="00B62F64"/>
    <w:rsid w:val="00B63943"/>
    <w:rsid w:val="00B65F37"/>
    <w:rsid w:val="00B665AE"/>
    <w:rsid w:val="00B666CB"/>
    <w:rsid w:val="00B678EB"/>
    <w:rsid w:val="00B67CDA"/>
    <w:rsid w:val="00B71641"/>
    <w:rsid w:val="00B73A21"/>
    <w:rsid w:val="00B74262"/>
    <w:rsid w:val="00B7433E"/>
    <w:rsid w:val="00B74693"/>
    <w:rsid w:val="00B76332"/>
    <w:rsid w:val="00B76B05"/>
    <w:rsid w:val="00B7776C"/>
    <w:rsid w:val="00B82EE5"/>
    <w:rsid w:val="00B84982"/>
    <w:rsid w:val="00B84EAD"/>
    <w:rsid w:val="00B85721"/>
    <w:rsid w:val="00B85AE4"/>
    <w:rsid w:val="00B85E2E"/>
    <w:rsid w:val="00B86C29"/>
    <w:rsid w:val="00B9096E"/>
    <w:rsid w:val="00B9196F"/>
    <w:rsid w:val="00B92D96"/>
    <w:rsid w:val="00B933DE"/>
    <w:rsid w:val="00B947A3"/>
    <w:rsid w:val="00B95273"/>
    <w:rsid w:val="00B95A7A"/>
    <w:rsid w:val="00B971A2"/>
    <w:rsid w:val="00B97354"/>
    <w:rsid w:val="00BA2052"/>
    <w:rsid w:val="00BA37ED"/>
    <w:rsid w:val="00BA449F"/>
    <w:rsid w:val="00BA55B4"/>
    <w:rsid w:val="00BA5C59"/>
    <w:rsid w:val="00BA6071"/>
    <w:rsid w:val="00BA757B"/>
    <w:rsid w:val="00BB0E46"/>
    <w:rsid w:val="00BB131D"/>
    <w:rsid w:val="00BB1A38"/>
    <w:rsid w:val="00BB2C41"/>
    <w:rsid w:val="00BB31BE"/>
    <w:rsid w:val="00BB4FD7"/>
    <w:rsid w:val="00BB770E"/>
    <w:rsid w:val="00BB7FB5"/>
    <w:rsid w:val="00BC25F7"/>
    <w:rsid w:val="00BC2A74"/>
    <w:rsid w:val="00BC3320"/>
    <w:rsid w:val="00BC36BB"/>
    <w:rsid w:val="00BC56F1"/>
    <w:rsid w:val="00BC73A7"/>
    <w:rsid w:val="00BD09D3"/>
    <w:rsid w:val="00BD12AD"/>
    <w:rsid w:val="00BD2819"/>
    <w:rsid w:val="00BD2879"/>
    <w:rsid w:val="00BD44B9"/>
    <w:rsid w:val="00BD5A93"/>
    <w:rsid w:val="00BD6EFA"/>
    <w:rsid w:val="00BE00E0"/>
    <w:rsid w:val="00BE0E58"/>
    <w:rsid w:val="00BE1397"/>
    <w:rsid w:val="00BE2F45"/>
    <w:rsid w:val="00BE4182"/>
    <w:rsid w:val="00BE49B9"/>
    <w:rsid w:val="00BE4CAB"/>
    <w:rsid w:val="00BE4EF9"/>
    <w:rsid w:val="00BE62F3"/>
    <w:rsid w:val="00BE6E59"/>
    <w:rsid w:val="00BE71B1"/>
    <w:rsid w:val="00BE75A8"/>
    <w:rsid w:val="00BF02F7"/>
    <w:rsid w:val="00BF0C73"/>
    <w:rsid w:val="00BF11ED"/>
    <w:rsid w:val="00BF1561"/>
    <w:rsid w:val="00BF1BC0"/>
    <w:rsid w:val="00BF25E1"/>
    <w:rsid w:val="00BF33DF"/>
    <w:rsid w:val="00BF4131"/>
    <w:rsid w:val="00BF4173"/>
    <w:rsid w:val="00BF5289"/>
    <w:rsid w:val="00BF55F1"/>
    <w:rsid w:val="00BF6493"/>
    <w:rsid w:val="00BF6A0E"/>
    <w:rsid w:val="00C01D01"/>
    <w:rsid w:val="00C021C7"/>
    <w:rsid w:val="00C0253F"/>
    <w:rsid w:val="00C04C4B"/>
    <w:rsid w:val="00C05887"/>
    <w:rsid w:val="00C06727"/>
    <w:rsid w:val="00C067C4"/>
    <w:rsid w:val="00C06A02"/>
    <w:rsid w:val="00C06A44"/>
    <w:rsid w:val="00C06F41"/>
    <w:rsid w:val="00C110F0"/>
    <w:rsid w:val="00C11BAA"/>
    <w:rsid w:val="00C12989"/>
    <w:rsid w:val="00C150F2"/>
    <w:rsid w:val="00C15F88"/>
    <w:rsid w:val="00C1747B"/>
    <w:rsid w:val="00C218F0"/>
    <w:rsid w:val="00C21B30"/>
    <w:rsid w:val="00C2232A"/>
    <w:rsid w:val="00C22D94"/>
    <w:rsid w:val="00C232B9"/>
    <w:rsid w:val="00C23839"/>
    <w:rsid w:val="00C24485"/>
    <w:rsid w:val="00C25157"/>
    <w:rsid w:val="00C265C5"/>
    <w:rsid w:val="00C267C7"/>
    <w:rsid w:val="00C26D91"/>
    <w:rsid w:val="00C26EDD"/>
    <w:rsid w:val="00C270A1"/>
    <w:rsid w:val="00C271E9"/>
    <w:rsid w:val="00C27DC7"/>
    <w:rsid w:val="00C302A7"/>
    <w:rsid w:val="00C310B9"/>
    <w:rsid w:val="00C319B5"/>
    <w:rsid w:val="00C32DC0"/>
    <w:rsid w:val="00C3356A"/>
    <w:rsid w:val="00C35052"/>
    <w:rsid w:val="00C35E6D"/>
    <w:rsid w:val="00C366CE"/>
    <w:rsid w:val="00C37DA4"/>
    <w:rsid w:val="00C422FE"/>
    <w:rsid w:val="00C4317F"/>
    <w:rsid w:val="00C43368"/>
    <w:rsid w:val="00C43D0E"/>
    <w:rsid w:val="00C448E1"/>
    <w:rsid w:val="00C44D33"/>
    <w:rsid w:val="00C450E6"/>
    <w:rsid w:val="00C45218"/>
    <w:rsid w:val="00C465E6"/>
    <w:rsid w:val="00C469A7"/>
    <w:rsid w:val="00C46CBB"/>
    <w:rsid w:val="00C46DA1"/>
    <w:rsid w:val="00C47C92"/>
    <w:rsid w:val="00C51123"/>
    <w:rsid w:val="00C5200C"/>
    <w:rsid w:val="00C520B1"/>
    <w:rsid w:val="00C532A5"/>
    <w:rsid w:val="00C54472"/>
    <w:rsid w:val="00C54931"/>
    <w:rsid w:val="00C54BF8"/>
    <w:rsid w:val="00C54CAE"/>
    <w:rsid w:val="00C5618C"/>
    <w:rsid w:val="00C56610"/>
    <w:rsid w:val="00C60690"/>
    <w:rsid w:val="00C606C2"/>
    <w:rsid w:val="00C612E0"/>
    <w:rsid w:val="00C617E8"/>
    <w:rsid w:val="00C61F88"/>
    <w:rsid w:val="00C62421"/>
    <w:rsid w:val="00C64C28"/>
    <w:rsid w:val="00C64C98"/>
    <w:rsid w:val="00C65151"/>
    <w:rsid w:val="00C6664E"/>
    <w:rsid w:val="00C667E4"/>
    <w:rsid w:val="00C6750A"/>
    <w:rsid w:val="00C70965"/>
    <w:rsid w:val="00C7156C"/>
    <w:rsid w:val="00C7195F"/>
    <w:rsid w:val="00C71D6D"/>
    <w:rsid w:val="00C71DB3"/>
    <w:rsid w:val="00C73283"/>
    <w:rsid w:val="00C734D4"/>
    <w:rsid w:val="00C737C9"/>
    <w:rsid w:val="00C73A44"/>
    <w:rsid w:val="00C73CC4"/>
    <w:rsid w:val="00C7413D"/>
    <w:rsid w:val="00C743B5"/>
    <w:rsid w:val="00C761E1"/>
    <w:rsid w:val="00C82020"/>
    <w:rsid w:val="00C82092"/>
    <w:rsid w:val="00C82515"/>
    <w:rsid w:val="00C8271F"/>
    <w:rsid w:val="00C82C1D"/>
    <w:rsid w:val="00C83898"/>
    <w:rsid w:val="00C842FA"/>
    <w:rsid w:val="00C853C5"/>
    <w:rsid w:val="00C8602D"/>
    <w:rsid w:val="00C86183"/>
    <w:rsid w:val="00C863AF"/>
    <w:rsid w:val="00C90D68"/>
    <w:rsid w:val="00C91DA5"/>
    <w:rsid w:val="00C9252F"/>
    <w:rsid w:val="00C92970"/>
    <w:rsid w:val="00C941C9"/>
    <w:rsid w:val="00C94C68"/>
    <w:rsid w:val="00C94E2C"/>
    <w:rsid w:val="00C95791"/>
    <w:rsid w:val="00C96659"/>
    <w:rsid w:val="00C9767B"/>
    <w:rsid w:val="00C97CF5"/>
    <w:rsid w:val="00CA1E2D"/>
    <w:rsid w:val="00CA2AA8"/>
    <w:rsid w:val="00CA6830"/>
    <w:rsid w:val="00CA6C58"/>
    <w:rsid w:val="00CB0850"/>
    <w:rsid w:val="00CB0E66"/>
    <w:rsid w:val="00CB444F"/>
    <w:rsid w:val="00CB463B"/>
    <w:rsid w:val="00CB5519"/>
    <w:rsid w:val="00CB5BDD"/>
    <w:rsid w:val="00CB5EFF"/>
    <w:rsid w:val="00CB67DC"/>
    <w:rsid w:val="00CB71F3"/>
    <w:rsid w:val="00CB7271"/>
    <w:rsid w:val="00CC0300"/>
    <w:rsid w:val="00CC24BD"/>
    <w:rsid w:val="00CC4B1C"/>
    <w:rsid w:val="00CC56B2"/>
    <w:rsid w:val="00CC6180"/>
    <w:rsid w:val="00CC6786"/>
    <w:rsid w:val="00CC6B5B"/>
    <w:rsid w:val="00CC6B6F"/>
    <w:rsid w:val="00CC6FF6"/>
    <w:rsid w:val="00CC733D"/>
    <w:rsid w:val="00CD11CD"/>
    <w:rsid w:val="00CD1AB9"/>
    <w:rsid w:val="00CD455F"/>
    <w:rsid w:val="00CD471C"/>
    <w:rsid w:val="00CD4B07"/>
    <w:rsid w:val="00CD5C55"/>
    <w:rsid w:val="00CD626B"/>
    <w:rsid w:val="00CE06A9"/>
    <w:rsid w:val="00CE0A94"/>
    <w:rsid w:val="00CE14E7"/>
    <w:rsid w:val="00CE2001"/>
    <w:rsid w:val="00CE2D9E"/>
    <w:rsid w:val="00CE3AD7"/>
    <w:rsid w:val="00CE428C"/>
    <w:rsid w:val="00CE43B1"/>
    <w:rsid w:val="00CE4E14"/>
    <w:rsid w:val="00CE61A6"/>
    <w:rsid w:val="00CE63B8"/>
    <w:rsid w:val="00CE7DAB"/>
    <w:rsid w:val="00CF0176"/>
    <w:rsid w:val="00CF0B74"/>
    <w:rsid w:val="00CF1AE4"/>
    <w:rsid w:val="00CF21B4"/>
    <w:rsid w:val="00CF2562"/>
    <w:rsid w:val="00CF2B8D"/>
    <w:rsid w:val="00CF441F"/>
    <w:rsid w:val="00CF5ECA"/>
    <w:rsid w:val="00CF7875"/>
    <w:rsid w:val="00D00669"/>
    <w:rsid w:val="00D0281F"/>
    <w:rsid w:val="00D02E7D"/>
    <w:rsid w:val="00D03E4C"/>
    <w:rsid w:val="00D0454A"/>
    <w:rsid w:val="00D06215"/>
    <w:rsid w:val="00D0646E"/>
    <w:rsid w:val="00D06F11"/>
    <w:rsid w:val="00D07521"/>
    <w:rsid w:val="00D12F3A"/>
    <w:rsid w:val="00D13067"/>
    <w:rsid w:val="00D1343E"/>
    <w:rsid w:val="00D136EC"/>
    <w:rsid w:val="00D14006"/>
    <w:rsid w:val="00D14584"/>
    <w:rsid w:val="00D15356"/>
    <w:rsid w:val="00D156BF"/>
    <w:rsid w:val="00D16016"/>
    <w:rsid w:val="00D16D46"/>
    <w:rsid w:val="00D172D7"/>
    <w:rsid w:val="00D20286"/>
    <w:rsid w:val="00D204D2"/>
    <w:rsid w:val="00D20BA8"/>
    <w:rsid w:val="00D21860"/>
    <w:rsid w:val="00D21B8D"/>
    <w:rsid w:val="00D232B5"/>
    <w:rsid w:val="00D24890"/>
    <w:rsid w:val="00D251DF"/>
    <w:rsid w:val="00D25F0B"/>
    <w:rsid w:val="00D26EDD"/>
    <w:rsid w:val="00D3100A"/>
    <w:rsid w:val="00D31ED4"/>
    <w:rsid w:val="00D328AA"/>
    <w:rsid w:val="00D32A6B"/>
    <w:rsid w:val="00D334A8"/>
    <w:rsid w:val="00D33850"/>
    <w:rsid w:val="00D33CE1"/>
    <w:rsid w:val="00D36675"/>
    <w:rsid w:val="00D36F2B"/>
    <w:rsid w:val="00D3755B"/>
    <w:rsid w:val="00D413D9"/>
    <w:rsid w:val="00D443FD"/>
    <w:rsid w:val="00D45A9B"/>
    <w:rsid w:val="00D47CEE"/>
    <w:rsid w:val="00D50250"/>
    <w:rsid w:val="00D5141B"/>
    <w:rsid w:val="00D54FEA"/>
    <w:rsid w:val="00D55021"/>
    <w:rsid w:val="00D550DA"/>
    <w:rsid w:val="00D55C3D"/>
    <w:rsid w:val="00D56833"/>
    <w:rsid w:val="00D572C8"/>
    <w:rsid w:val="00D57607"/>
    <w:rsid w:val="00D60FB2"/>
    <w:rsid w:val="00D627BF"/>
    <w:rsid w:val="00D63644"/>
    <w:rsid w:val="00D637DF"/>
    <w:rsid w:val="00D63A27"/>
    <w:rsid w:val="00D63AB7"/>
    <w:rsid w:val="00D64057"/>
    <w:rsid w:val="00D6548A"/>
    <w:rsid w:val="00D66F5B"/>
    <w:rsid w:val="00D73E4E"/>
    <w:rsid w:val="00D74808"/>
    <w:rsid w:val="00D751EA"/>
    <w:rsid w:val="00D75214"/>
    <w:rsid w:val="00D80D22"/>
    <w:rsid w:val="00D81C12"/>
    <w:rsid w:val="00D82229"/>
    <w:rsid w:val="00D82C4D"/>
    <w:rsid w:val="00D82FD0"/>
    <w:rsid w:val="00D85A33"/>
    <w:rsid w:val="00D87F8B"/>
    <w:rsid w:val="00D87FDC"/>
    <w:rsid w:val="00D9036D"/>
    <w:rsid w:val="00D90EFE"/>
    <w:rsid w:val="00D90F4D"/>
    <w:rsid w:val="00D920E6"/>
    <w:rsid w:val="00D94658"/>
    <w:rsid w:val="00D9470B"/>
    <w:rsid w:val="00D94A75"/>
    <w:rsid w:val="00D95C81"/>
    <w:rsid w:val="00D96B33"/>
    <w:rsid w:val="00DA0EE0"/>
    <w:rsid w:val="00DA1113"/>
    <w:rsid w:val="00DA1ABD"/>
    <w:rsid w:val="00DA2752"/>
    <w:rsid w:val="00DA27BE"/>
    <w:rsid w:val="00DA4130"/>
    <w:rsid w:val="00DA4CFE"/>
    <w:rsid w:val="00DA73AC"/>
    <w:rsid w:val="00DB07DA"/>
    <w:rsid w:val="00DB1CFA"/>
    <w:rsid w:val="00DB1D5C"/>
    <w:rsid w:val="00DB2BB2"/>
    <w:rsid w:val="00DB46F4"/>
    <w:rsid w:val="00DB477F"/>
    <w:rsid w:val="00DB5CF4"/>
    <w:rsid w:val="00DB782B"/>
    <w:rsid w:val="00DB79BF"/>
    <w:rsid w:val="00DB7DCB"/>
    <w:rsid w:val="00DC1B8B"/>
    <w:rsid w:val="00DC2AC6"/>
    <w:rsid w:val="00DC475D"/>
    <w:rsid w:val="00DC4FC5"/>
    <w:rsid w:val="00DC648A"/>
    <w:rsid w:val="00DC6E15"/>
    <w:rsid w:val="00DC6EC6"/>
    <w:rsid w:val="00DC73DE"/>
    <w:rsid w:val="00DD0FCA"/>
    <w:rsid w:val="00DD106B"/>
    <w:rsid w:val="00DD1A46"/>
    <w:rsid w:val="00DD2350"/>
    <w:rsid w:val="00DD2817"/>
    <w:rsid w:val="00DD419E"/>
    <w:rsid w:val="00DD5EEB"/>
    <w:rsid w:val="00DD63B5"/>
    <w:rsid w:val="00DD6B6B"/>
    <w:rsid w:val="00DD7143"/>
    <w:rsid w:val="00DE00F3"/>
    <w:rsid w:val="00DE0492"/>
    <w:rsid w:val="00DE1494"/>
    <w:rsid w:val="00DE2926"/>
    <w:rsid w:val="00DE3199"/>
    <w:rsid w:val="00DE402D"/>
    <w:rsid w:val="00DE67DA"/>
    <w:rsid w:val="00DF036C"/>
    <w:rsid w:val="00DF0BE3"/>
    <w:rsid w:val="00DF157A"/>
    <w:rsid w:val="00DF509F"/>
    <w:rsid w:val="00DF5295"/>
    <w:rsid w:val="00DF6131"/>
    <w:rsid w:val="00DF6222"/>
    <w:rsid w:val="00E00782"/>
    <w:rsid w:val="00E00934"/>
    <w:rsid w:val="00E00AFE"/>
    <w:rsid w:val="00E0120C"/>
    <w:rsid w:val="00E02627"/>
    <w:rsid w:val="00E03567"/>
    <w:rsid w:val="00E047A7"/>
    <w:rsid w:val="00E0504D"/>
    <w:rsid w:val="00E05084"/>
    <w:rsid w:val="00E06124"/>
    <w:rsid w:val="00E06E14"/>
    <w:rsid w:val="00E122EE"/>
    <w:rsid w:val="00E127B3"/>
    <w:rsid w:val="00E12A1B"/>
    <w:rsid w:val="00E1583B"/>
    <w:rsid w:val="00E16A8D"/>
    <w:rsid w:val="00E16D71"/>
    <w:rsid w:val="00E1722E"/>
    <w:rsid w:val="00E173B7"/>
    <w:rsid w:val="00E20448"/>
    <w:rsid w:val="00E20CE0"/>
    <w:rsid w:val="00E22E14"/>
    <w:rsid w:val="00E23469"/>
    <w:rsid w:val="00E23595"/>
    <w:rsid w:val="00E238E7"/>
    <w:rsid w:val="00E23AA7"/>
    <w:rsid w:val="00E253E0"/>
    <w:rsid w:val="00E2709C"/>
    <w:rsid w:val="00E2725E"/>
    <w:rsid w:val="00E272E0"/>
    <w:rsid w:val="00E3030F"/>
    <w:rsid w:val="00E30980"/>
    <w:rsid w:val="00E32477"/>
    <w:rsid w:val="00E332B4"/>
    <w:rsid w:val="00E33AF7"/>
    <w:rsid w:val="00E37899"/>
    <w:rsid w:val="00E37A3F"/>
    <w:rsid w:val="00E4022D"/>
    <w:rsid w:val="00E415D4"/>
    <w:rsid w:val="00E41EE2"/>
    <w:rsid w:val="00E4367D"/>
    <w:rsid w:val="00E43B0F"/>
    <w:rsid w:val="00E43E5A"/>
    <w:rsid w:val="00E4525D"/>
    <w:rsid w:val="00E45CB2"/>
    <w:rsid w:val="00E46AF4"/>
    <w:rsid w:val="00E479F6"/>
    <w:rsid w:val="00E50578"/>
    <w:rsid w:val="00E50666"/>
    <w:rsid w:val="00E516DA"/>
    <w:rsid w:val="00E51B28"/>
    <w:rsid w:val="00E520BD"/>
    <w:rsid w:val="00E53C14"/>
    <w:rsid w:val="00E53ED5"/>
    <w:rsid w:val="00E5471D"/>
    <w:rsid w:val="00E552E3"/>
    <w:rsid w:val="00E553A1"/>
    <w:rsid w:val="00E55CDB"/>
    <w:rsid w:val="00E56D16"/>
    <w:rsid w:val="00E57ABC"/>
    <w:rsid w:val="00E57B50"/>
    <w:rsid w:val="00E60186"/>
    <w:rsid w:val="00E6140E"/>
    <w:rsid w:val="00E61D7C"/>
    <w:rsid w:val="00E648DE"/>
    <w:rsid w:val="00E64AF4"/>
    <w:rsid w:val="00E65ABF"/>
    <w:rsid w:val="00E66566"/>
    <w:rsid w:val="00E66E68"/>
    <w:rsid w:val="00E678ED"/>
    <w:rsid w:val="00E70906"/>
    <w:rsid w:val="00E70E18"/>
    <w:rsid w:val="00E71B43"/>
    <w:rsid w:val="00E71E46"/>
    <w:rsid w:val="00E72715"/>
    <w:rsid w:val="00E72772"/>
    <w:rsid w:val="00E72C55"/>
    <w:rsid w:val="00E73C1A"/>
    <w:rsid w:val="00E73DF0"/>
    <w:rsid w:val="00E741FE"/>
    <w:rsid w:val="00E75D72"/>
    <w:rsid w:val="00E76052"/>
    <w:rsid w:val="00E76B20"/>
    <w:rsid w:val="00E7727F"/>
    <w:rsid w:val="00E77E7D"/>
    <w:rsid w:val="00E806FD"/>
    <w:rsid w:val="00E80D7C"/>
    <w:rsid w:val="00E81BD3"/>
    <w:rsid w:val="00E82968"/>
    <w:rsid w:val="00E83344"/>
    <w:rsid w:val="00E83477"/>
    <w:rsid w:val="00E84231"/>
    <w:rsid w:val="00E84B56"/>
    <w:rsid w:val="00E8565D"/>
    <w:rsid w:val="00E862B7"/>
    <w:rsid w:val="00E87299"/>
    <w:rsid w:val="00E87CDC"/>
    <w:rsid w:val="00E90AFA"/>
    <w:rsid w:val="00E9152D"/>
    <w:rsid w:val="00E92AF2"/>
    <w:rsid w:val="00E959C7"/>
    <w:rsid w:val="00E964C0"/>
    <w:rsid w:val="00E96B67"/>
    <w:rsid w:val="00EA1B1D"/>
    <w:rsid w:val="00EA27C1"/>
    <w:rsid w:val="00EA33CD"/>
    <w:rsid w:val="00EA5995"/>
    <w:rsid w:val="00EA6798"/>
    <w:rsid w:val="00EB061B"/>
    <w:rsid w:val="00EB0655"/>
    <w:rsid w:val="00EB1927"/>
    <w:rsid w:val="00EB25AC"/>
    <w:rsid w:val="00EB27BB"/>
    <w:rsid w:val="00EB4F58"/>
    <w:rsid w:val="00EB5600"/>
    <w:rsid w:val="00EB6C44"/>
    <w:rsid w:val="00EC0893"/>
    <w:rsid w:val="00EC1928"/>
    <w:rsid w:val="00EC1D11"/>
    <w:rsid w:val="00EC2322"/>
    <w:rsid w:val="00EC2581"/>
    <w:rsid w:val="00EC3379"/>
    <w:rsid w:val="00EC372B"/>
    <w:rsid w:val="00EC3CCA"/>
    <w:rsid w:val="00EC419E"/>
    <w:rsid w:val="00EC5B7F"/>
    <w:rsid w:val="00EC6548"/>
    <w:rsid w:val="00EC675A"/>
    <w:rsid w:val="00EC67A0"/>
    <w:rsid w:val="00EC6BDE"/>
    <w:rsid w:val="00EC7E07"/>
    <w:rsid w:val="00ED060E"/>
    <w:rsid w:val="00ED1916"/>
    <w:rsid w:val="00ED1D1C"/>
    <w:rsid w:val="00ED4583"/>
    <w:rsid w:val="00ED4CDF"/>
    <w:rsid w:val="00ED5F97"/>
    <w:rsid w:val="00ED6134"/>
    <w:rsid w:val="00ED65BF"/>
    <w:rsid w:val="00EE0334"/>
    <w:rsid w:val="00EE04B9"/>
    <w:rsid w:val="00EE1894"/>
    <w:rsid w:val="00EE1975"/>
    <w:rsid w:val="00EE1C9B"/>
    <w:rsid w:val="00EE1CE2"/>
    <w:rsid w:val="00EE2232"/>
    <w:rsid w:val="00EE25B6"/>
    <w:rsid w:val="00EE2607"/>
    <w:rsid w:val="00EE4053"/>
    <w:rsid w:val="00EE54E4"/>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20E0"/>
    <w:rsid w:val="00F031AA"/>
    <w:rsid w:val="00F03383"/>
    <w:rsid w:val="00F03AA6"/>
    <w:rsid w:val="00F0449C"/>
    <w:rsid w:val="00F0463F"/>
    <w:rsid w:val="00F049F9"/>
    <w:rsid w:val="00F0502C"/>
    <w:rsid w:val="00F05C83"/>
    <w:rsid w:val="00F063F6"/>
    <w:rsid w:val="00F0657D"/>
    <w:rsid w:val="00F067F4"/>
    <w:rsid w:val="00F0727E"/>
    <w:rsid w:val="00F10334"/>
    <w:rsid w:val="00F107C6"/>
    <w:rsid w:val="00F10E42"/>
    <w:rsid w:val="00F1118B"/>
    <w:rsid w:val="00F114E3"/>
    <w:rsid w:val="00F127BD"/>
    <w:rsid w:val="00F12ADE"/>
    <w:rsid w:val="00F1470C"/>
    <w:rsid w:val="00F14EAA"/>
    <w:rsid w:val="00F17466"/>
    <w:rsid w:val="00F17E2F"/>
    <w:rsid w:val="00F20698"/>
    <w:rsid w:val="00F2209D"/>
    <w:rsid w:val="00F2272A"/>
    <w:rsid w:val="00F2360C"/>
    <w:rsid w:val="00F24811"/>
    <w:rsid w:val="00F24A20"/>
    <w:rsid w:val="00F27081"/>
    <w:rsid w:val="00F30ADB"/>
    <w:rsid w:val="00F317A7"/>
    <w:rsid w:val="00F32464"/>
    <w:rsid w:val="00F3256F"/>
    <w:rsid w:val="00F32637"/>
    <w:rsid w:val="00F33CD4"/>
    <w:rsid w:val="00F340EF"/>
    <w:rsid w:val="00F357EC"/>
    <w:rsid w:val="00F35C6E"/>
    <w:rsid w:val="00F40091"/>
    <w:rsid w:val="00F4062E"/>
    <w:rsid w:val="00F40BB2"/>
    <w:rsid w:val="00F42672"/>
    <w:rsid w:val="00F430AA"/>
    <w:rsid w:val="00F43870"/>
    <w:rsid w:val="00F43D4A"/>
    <w:rsid w:val="00F444CE"/>
    <w:rsid w:val="00F4726E"/>
    <w:rsid w:val="00F476BE"/>
    <w:rsid w:val="00F50E8F"/>
    <w:rsid w:val="00F50F92"/>
    <w:rsid w:val="00F527FE"/>
    <w:rsid w:val="00F53AA7"/>
    <w:rsid w:val="00F54E50"/>
    <w:rsid w:val="00F550B0"/>
    <w:rsid w:val="00F5586C"/>
    <w:rsid w:val="00F577C6"/>
    <w:rsid w:val="00F578E9"/>
    <w:rsid w:val="00F60973"/>
    <w:rsid w:val="00F609F8"/>
    <w:rsid w:val="00F62302"/>
    <w:rsid w:val="00F62B98"/>
    <w:rsid w:val="00F62EFA"/>
    <w:rsid w:val="00F63E10"/>
    <w:rsid w:val="00F64CAB"/>
    <w:rsid w:val="00F64F11"/>
    <w:rsid w:val="00F67C58"/>
    <w:rsid w:val="00F70F3D"/>
    <w:rsid w:val="00F74344"/>
    <w:rsid w:val="00F75414"/>
    <w:rsid w:val="00F75C6A"/>
    <w:rsid w:val="00F77718"/>
    <w:rsid w:val="00F779A2"/>
    <w:rsid w:val="00F77E73"/>
    <w:rsid w:val="00F80219"/>
    <w:rsid w:val="00F80CC0"/>
    <w:rsid w:val="00F80F30"/>
    <w:rsid w:val="00F81CC3"/>
    <w:rsid w:val="00F81FA1"/>
    <w:rsid w:val="00F825FD"/>
    <w:rsid w:val="00F83A07"/>
    <w:rsid w:val="00F84351"/>
    <w:rsid w:val="00F845B6"/>
    <w:rsid w:val="00F863BA"/>
    <w:rsid w:val="00F87186"/>
    <w:rsid w:val="00F874D8"/>
    <w:rsid w:val="00F87CB4"/>
    <w:rsid w:val="00F900AB"/>
    <w:rsid w:val="00F92FCB"/>
    <w:rsid w:val="00F950E8"/>
    <w:rsid w:val="00F952EA"/>
    <w:rsid w:val="00F96A9D"/>
    <w:rsid w:val="00FA0CE4"/>
    <w:rsid w:val="00FA0FDE"/>
    <w:rsid w:val="00FA14C1"/>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1980"/>
    <w:rsid w:val="00FB24F0"/>
    <w:rsid w:val="00FB25A6"/>
    <w:rsid w:val="00FB2FE4"/>
    <w:rsid w:val="00FB316D"/>
    <w:rsid w:val="00FB3990"/>
    <w:rsid w:val="00FB55D2"/>
    <w:rsid w:val="00FB5861"/>
    <w:rsid w:val="00FB7769"/>
    <w:rsid w:val="00FB7B3A"/>
    <w:rsid w:val="00FC0192"/>
    <w:rsid w:val="00FC01A2"/>
    <w:rsid w:val="00FC0401"/>
    <w:rsid w:val="00FC2062"/>
    <w:rsid w:val="00FC3362"/>
    <w:rsid w:val="00FC3985"/>
    <w:rsid w:val="00FC3994"/>
    <w:rsid w:val="00FC57D2"/>
    <w:rsid w:val="00FC6426"/>
    <w:rsid w:val="00FC7081"/>
    <w:rsid w:val="00FC7B9B"/>
    <w:rsid w:val="00FC7D7A"/>
    <w:rsid w:val="00FD0D78"/>
    <w:rsid w:val="00FD2E2D"/>
    <w:rsid w:val="00FD485C"/>
    <w:rsid w:val="00FD5040"/>
    <w:rsid w:val="00FD5261"/>
    <w:rsid w:val="00FD5A6D"/>
    <w:rsid w:val="00FD5B37"/>
    <w:rsid w:val="00FE1B47"/>
    <w:rsid w:val="00FE2B1F"/>
    <w:rsid w:val="00FE364E"/>
    <w:rsid w:val="00FE3D42"/>
    <w:rsid w:val="00FE6CA9"/>
    <w:rsid w:val="00FE7396"/>
    <w:rsid w:val="00FF049D"/>
    <w:rsid w:val="00FF0894"/>
    <w:rsid w:val="00FF1F37"/>
    <w:rsid w:val="00FF2329"/>
    <w:rsid w:val="00FF3BD4"/>
    <w:rsid w:val="00FF4883"/>
    <w:rsid w:val="00FF5279"/>
    <w:rsid w:val="00FF5B61"/>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B03D81"/>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styleId="Emphasis">
    <w:name w:val="Emphasis"/>
    <w:basedOn w:val="DefaultParagraphFont"/>
    <w:uiPriority w:val="20"/>
    <w:qFormat/>
    <w:rsid w:val="00D06215"/>
    <w:rPr>
      <w:i/>
      <w:iCs/>
    </w:rPr>
  </w:style>
  <w:style w:type="paragraph" w:styleId="Revision">
    <w:name w:val="Revision"/>
    <w:hidden/>
    <w:uiPriority w:val="99"/>
    <w:semiHidden/>
    <w:rsid w:val="00FC0401"/>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hk/search?q=Guildford+Ltd+%5B2021%5D+2+HKLRD+301&amp;spell=1&amp;sa=X&amp;ved=2ahUKEwi12tjijZP6AhXHhlYBHZJHD74QkeECKAB6BAgBE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06D97"/>
    <w:rsid w:val="00007E7D"/>
    <w:rsid w:val="00137663"/>
    <w:rsid w:val="00154DCA"/>
    <w:rsid w:val="00176964"/>
    <w:rsid w:val="0024054B"/>
    <w:rsid w:val="002B0D41"/>
    <w:rsid w:val="002D0683"/>
    <w:rsid w:val="0034786C"/>
    <w:rsid w:val="00364719"/>
    <w:rsid w:val="00376C18"/>
    <w:rsid w:val="004477D8"/>
    <w:rsid w:val="004A16F3"/>
    <w:rsid w:val="005A16E3"/>
    <w:rsid w:val="005A525F"/>
    <w:rsid w:val="005C655B"/>
    <w:rsid w:val="0066471D"/>
    <w:rsid w:val="006B1D91"/>
    <w:rsid w:val="007D1A1E"/>
    <w:rsid w:val="008014EC"/>
    <w:rsid w:val="008B1155"/>
    <w:rsid w:val="008B4EBB"/>
    <w:rsid w:val="00952004"/>
    <w:rsid w:val="009C7A48"/>
    <w:rsid w:val="00A029E8"/>
    <w:rsid w:val="00A87158"/>
    <w:rsid w:val="00AE2074"/>
    <w:rsid w:val="00B6383D"/>
    <w:rsid w:val="00BB7E79"/>
    <w:rsid w:val="00BF4439"/>
    <w:rsid w:val="00C51C51"/>
    <w:rsid w:val="00C9454D"/>
    <w:rsid w:val="00CB2D3E"/>
    <w:rsid w:val="00D60CB8"/>
    <w:rsid w:val="00D81398"/>
    <w:rsid w:val="00E269C5"/>
    <w:rsid w:val="00E86F31"/>
    <w:rsid w:val="00EB523F"/>
    <w:rsid w:val="00EE5CF0"/>
    <w:rsid w:val="00F27509"/>
    <w:rsid w:val="00F81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A3C4-E350-4EE4-82F4-8288217D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25</TotalTime>
  <Pages>29</Pages>
  <Words>8611</Words>
  <Characters>40120</Characters>
  <Application>Microsoft Office Word</Application>
  <DocSecurity>0</DocSecurity>
  <Lines>334</Lines>
  <Paragraphs>97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2022-10-13T09:13:00Z</cp:lastPrinted>
  <dcterms:created xsi:type="dcterms:W3CDTF">2022-10-13T08:54:00Z</dcterms:created>
  <dcterms:modified xsi:type="dcterms:W3CDTF">2022-10-13T09:20:00Z</dcterms:modified>
</cp:coreProperties>
</file>