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904" w:rsidRDefault="00E97904" w:rsidP="00AD26DC">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470D79">
        <w:rPr>
          <w:b w:val="0"/>
          <w:bCs w:val="0"/>
          <w:sz w:val="28"/>
          <w:szCs w:val="26"/>
        </w:rPr>
        <w:t>801</w:t>
      </w:r>
      <w:r>
        <w:rPr>
          <w:rFonts w:hint="eastAsia"/>
          <w:b w:val="0"/>
          <w:bCs w:val="0"/>
          <w:sz w:val="28"/>
          <w:szCs w:val="26"/>
        </w:rPr>
        <w:t>/2</w:t>
      </w:r>
      <w:r>
        <w:rPr>
          <w:b w:val="0"/>
          <w:bCs w:val="0"/>
          <w:sz w:val="28"/>
          <w:szCs w:val="26"/>
        </w:rPr>
        <w:t>0</w:t>
      </w:r>
      <w:r w:rsidR="005E4F81">
        <w:rPr>
          <w:b w:val="0"/>
          <w:bCs w:val="0"/>
          <w:sz w:val="28"/>
          <w:szCs w:val="26"/>
        </w:rPr>
        <w:t>1</w:t>
      </w:r>
      <w:r w:rsidR="00470D79">
        <w:rPr>
          <w:b w:val="0"/>
          <w:bCs w:val="0"/>
          <w:sz w:val="28"/>
          <w:szCs w:val="26"/>
        </w:rPr>
        <w:t>6</w:t>
      </w:r>
    </w:p>
    <w:p w:rsidR="00E97904" w:rsidRDefault="00E97904" w:rsidP="00AD26DC">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AD26DC">
      <w:pPr>
        <w:pStyle w:val="normal3"/>
        <w:tabs>
          <w:tab w:val="clear" w:pos="4320"/>
          <w:tab w:val="clear" w:pos="4500"/>
          <w:tab w:val="clear" w:pos="9000"/>
          <w:tab w:val="clear" w:pos="9072"/>
        </w:tabs>
        <w:overflowPunct/>
        <w:autoSpaceDE/>
        <w:autoSpaceDN/>
        <w:rPr>
          <w:rFonts w:eastAsia="宋体"/>
          <w:lang w:val="en-US"/>
        </w:rPr>
        <w:sectPr w:rsidR="005E4F81">
          <w:headerReference w:type="default" r:id="rId8"/>
          <w:footerReference w:type="default" r:id="rId9"/>
          <w:pgSz w:w="11906" w:h="16838" w:code="9"/>
          <w:pgMar w:top="1800" w:right="1800" w:bottom="1440" w:left="1800" w:header="720" w:footer="720" w:gutter="0"/>
          <w:cols w:space="708"/>
          <w:docGrid w:linePitch="380"/>
        </w:sectPr>
      </w:pPr>
    </w:p>
    <w:p w:rsidR="00E97904" w:rsidRDefault="00E97904" w:rsidP="00AD26DC">
      <w:pPr>
        <w:tabs>
          <w:tab w:val="clear" w:pos="4320"/>
          <w:tab w:val="clear" w:pos="9072"/>
        </w:tabs>
        <w:spacing w:line="360" w:lineRule="auto"/>
        <w:jc w:val="center"/>
        <w:rPr>
          <w:b/>
          <w:szCs w:val="26"/>
        </w:rPr>
      </w:pPr>
      <w:r>
        <w:rPr>
          <w:b/>
          <w:szCs w:val="26"/>
        </w:rPr>
        <w:t>IN THE DISTRICT COURT OF THE</w:t>
      </w:r>
    </w:p>
    <w:p w:rsidR="00E97904" w:rsidRDefault="00E97904" w:rsidP="00AD26DC">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E97904" w:rsidRDefault="00E97904" w:rsidP="00AD26DC">
      <w:pPr>
        <w:tabs>
          <w:tab w:val="clear" w:pos="4320"/>
          <w:tab w:val="clear" w:pos="9072"/>
        </w:tabs>
        <w:spacing w:line="360" w:lineRule="auto"/>
        <w:jc w:val="center"/>
        <w:rPr>
          <w:szCs w:val="26"/>
        </w:rPr>
      </w:pPr>
      <w:r>
        <w:rPr>
          <w:szCs w:val="26"/>
        </w:rPr>
        <w:t xml:space="preserve">PERSONAL INJURIES ACTION NO </w:t>
      </w:r>
      <w:r w:rsidR="00470D79">
        <w:rPr>
          <w:szCs w:val="26"/>
        </w:rPr>
        <w:t>801</w:t>
      </w:r>
      <w:r>
        <w:rPr>
          <w:rFonts w:hint="eastAsia"/>
          <w:szCs w:val="26"/>
        </w:rPr>
        <w:t xml:space="preserve"> OF 20</w:t>
      </w:r>
      <w:r w:rsidR="005E4F81">
        <w:rPr>
          <w:szCs w:val="26"/>
        </w:rPr>
        <w:t>1</w:t>
      </w:r>
      <w:r w:rsidR="00470D79">
        <w:rPr>
          <w:szCs w:val="26"/>
        </w:rPr>
        <w:t>6</w:t>
      </w:r>
    </w:p>
    <w:p w:rsidR="005E4F81" w:rsidRDefault="005E4F81" w:rsidP="00AD26DC">
      <w:pPr>
        <w:tabs>
          <w:tab w:val="clear" w:pos="4320"/>
          <w:tab w:val="clear" w:pos="9072"/>
        </w:tabs>
        <w:spacing w:line="360" w:lineRule="auto"/>
        <w:jc w:val="center"/>
        <w:rPr>
          <w:szCs w:val="26"/>
        </w:rPr>
      </w:pPr>
    </w:p>
    <w:p w:rsidR="005E4F81" w:rsidRDefault="005E4F81" w:rsidP="00AD26DC">
      <w:pPr>
        <w:tabs>
          <w:tab w:val="clear" w:pos="4320"/>
          <w:tab w:val="clear" w:pos="9072"/>
        </w:tabs>
        <w:spacing w:line="360" w:lineRule="auto"/>
        <w:jc w:val="center"/>
        <w:rPr>
          <w:szCs w:val="26"/>
        </w:rPr>
      </w:pPr>
      <w:r>
        <w:rPr>
          <w:szCs w:val="26"/>
        </w:rPr>
        <w:t>-------------------------</w:t>
      </w:r>
    </w:p>
    <w:p w:rsidR="00E97904" w:rsidRDefault="00E97904" w:rsidP="00AD26DC">
      <w:pPr>
        <w:tabs>
          <w:tab w:val="clear" w:pos="4320"/>
          <w:tab w:val="clear" w:pos="9072"/>
        </w:tabs>
        <w:spacing w:line="360" w:lineRule="auto"/>
        <w:rPr>
          <w:szCs w:val="26"/>
        </w:rPr>
      </w:pPr>
      <w:r>
        <w:rPr>
          <w:szCs w:val="26"/>
        </w:rPr>
        <w:t>BETWEEN</w:t>
      </w:r>
    </w:p>
    <w:p w:rsidR="0002657A" w:rsidRPr="0002657A" w:rsidRDefault="00E97904" w:rsidP="00AD26DC">
      <w:pPr>
        <w:tabs>
          <w:tab w:val="clear" w:pos="1440"/>
          <w:tab w:val="clear" w:pos="4320"/>
          <w:tab w:val="clear" w:pos="9072"/>
          <w:tab w:val="center" w:pos="4140"/>
          <w:tab w:val="right" w:pos="8280"/>
        </w:tabs>
        <w:spacing w:line="360" w:lineRule="auto"/>
        <w:ind w:right="-36"/>
        <w:rPr>
          <w:rFonts w:eastAsia="PMingLiU"/>
          <w:szCs w:val="26"/>
          <w:lang w:eastAsia="zh-TW"/>
        </w:rPr>
      </w:pPr>
      <w:r>
        <w:rPr>
          <w:szCs w:val="26"/>
        </w:rPr>
        <w:tab/>
      </w:r>
      <w:r w:rsidR="00470D79">
        <w:rPr>
          <w:szCs w:val="26"/>
        </w:rPr>
        <w:t>LAI CHU YIU</w:t>
      </w:r>
      <w:r w:rsidR="0002657A">
        <w:rPr>
          <w:rFonts w:eastAsia="PMingLiU" w:hint="eastAsia"/>
          <w:szCs w:val="26"/>
          <w:lang w:eastAsia="zh-TW"/>
        </w:rPr>
        <w:tab/>
      </w:r>
      <w:r w:rsidR="0002657A">
        <w:rPr>
          <w:rFonts w:eastAsia="PMingLiU"/>
          <w:szCs w:val="26"/>
          <w:lang w:eastAsia="zh-TW"/>
        </w:rPr>
        <w:t>Plaintiff</w:t>
      </w:r>
    </w:p>
    <w:p w:rsidR="00E97904" w:rsidRDefault="00470D79" w:rsidP="00AD26DC">
      <w:pPr>
        <w:tabs>
          <w:tab w:val="clear" w:pos="1440"/>
          <w:tab w:val="clear" w:pos="4320"/>
          <w:tab w:val="clear" w:pos="9072"/>
        </w:tabs>
        <w:spacing w:line="360" w:lineRule="auto"/>
        <w:ind w:right="-29"/>
        <w:jc w:val="center"/>
        <w:rPr>
          <w:szCs w:val="26"/>
        </w:rPr>
      </w:pPr>
      <w:r>
        <w:rPr>
          <w:szCs w:val="26"/>
        </w:rPr>
        <w:t>a</w:t>
      </w:r>
      <w:r w:rsidR="00E97904">
        <w:rPr>
          <w:szCs w:val="26"/>
        </w:rPr>
        <w:t>nd</w:t>
      </w:r>
    </w:p>
    <w:p w:rsidR="00470D79" w:rsidRDefault="00470D79" w:rsidP="00AD26DC">
      <w:pPr>
        <w:tabs>
          <w:tab w:val="clear" w:pos="1440"/>
          <w:tab w:val="clear" w:pos="4320"/>
          <w:tab w:val="clear" w:pos="9072"/>
          <w:tab w:val="center" w:pos="4140"/>
          <w:tab w:val="right" w:pos="8280"/>
        </w:tabs>
        <w:spacing w:line="360" w:lineRule="auto"/>
        <w:ind w:right="-29"/>
        <w:rPr>
          <w:szCs w:val="26"/>
        </w:rPr>
      </w:pPr>
      <w:r>
        <w:rPr>
          <w:szCs w:val="26"/>
        </w:rPr>
        <w:tab/>
        <w:t>LEE MEI PING</w:t>
      </w:r>
      <w:r>
        <w:rPr>
          <w:szCs w:val="26"/>
        </w:rPr>
        <w:tab/>
        <w:t>1</w:t>
      </w:r>
      <w:r w:rsidRPr="00470D79">
        <w:rPr>
          <w:szCs w:val="26"/>
          <w:vertAlign w:val="superscript"/>
        </w:rPr>
        <w:t>st</w:t>
      </w:r>
      <w:r>
        <w:rPr>
          <w:szCs w:val="26"/>
        </w:rPr>
        <w:t xml:space="preserve"> Defendant</w:t>
      </w:r>
    </w:p>
    <w:p w:rsidR="00C86B88" w:rsidRDefault="00E97904" w:rsidP="00AD26DC">
      <w:pPr>
        <w:tabs>
          <w:tab w:val="clear" w:pos="1440"/>
          <w:tab w:val="clear" w:pos="4320"/>
          <w:tab w:val="clear" w:pos="9072"/>
          <w:tab w:val="center" w:pos="4140"/>
          <w:tab w:val="right" w:pos="8280"/>
        </w:tabs>
        <w:spacing w:line="360" w:lineRule="auto"/>
      </w:pPr>
      <w:r>
        <w:rPr>
          <w:szCs w:val="26"/>
        </w:rPr>
        <w:tab/>
      </w:r>
      <w:r w:rsidR="00470D79">
        <w:rPr>
          <w:szCs w:val="26"/>
        </w:rPr>
        <w:t>ZURICH INSURANCE COMPANY LTD</w:t>
      </w:r>
      <w:r w:rsidR="00470D79">
        <w:rPr>
          <w:szCs w:val="26"/>
        </w:rPr>
        <w:tab/>
        <w:t>2</w:t>
      </w:r>
      <w:r w:rsidR="00470D79" w:rsidRPr="00470D79">
        <w:rPr>
          <w:szCs w:val="26"/>
          <w:vertAlign w:val="superscript"/>
        </w:rPr>
        <w:t>nd</w:t>
      </w:r>
      <w:r w:rsidR="00470D79">
        <w:rPr>
          <w:szCs w:val="26"/>
        </w:rPr>
        <w:t xml:space="preserve"> </w:t>
      </w:r>
      <w:r w:rsidR="00C86B88">
        <w:t>Defendant</w:t>
      </w:r>
    </w:p>
    <w:p w:rsidR="005E4F81" w:rsidRDefault="005E4F81" w:rsidP="00AD26DC">
      <w:pPr>
        <w:tabs>
          <w:tab w:val="clear" w:pos="4320"/>
          <w:tab w:val="clear" w:pos="9072"/>
        </w:tabs>
        <w:spacing w:line="360" w:lineRule="auto"/>
        <w:jc w:val="center"/>
        <w:rPr>
          <w:szCs w:val="26"/>
        </w:rPr>
      </w:pPr>
      <w:r>
        <w:rPr>
          <w:szCs w:val="26"/>
        </w:rPr>
        <w:t>-------------------------</w:t>
      </w:r>
    </w:p>
    <w:p w:rsidR="00C86B88" w:rsidRDefault="00C86B88" w:rsidP="00AD26DC">
      <w:pPr>
        <w:tabs>
          <w:tab w:val="clear" w:pos="4320"/>
          <w:tab w:val="clear" w:pos="9072"/>
        </w:tabs>
        <w:adjustRightInd w:val="0"/>
        <w:spacing w:line="360" w:lineRule="auto"/>
      </w:pPr>
    </w:p>
    <w:p w:rsidR="00C86B88" w:rsidRDefault="00C86B88" w:rsidP="00AD26DC">
      <w:pPr>
        <w:tabs>
          <w:tab w:val="clear" w:pos="1440"/>
          <w:tab w:val="clear" w:pos="4320"/>
          <w:tab w:val="clear" w:pos="9072"/>
          <w:tab w:val="left" w:pos="1080"/>
        </w:tabs>
        <w:spacing w:line="360" w:lineRule="auto"/>
        <w:ind w:left="1080" w:hanging="1080"/>
        <w:jc w:val="both"/>
      </w:pPr>
      <w:r>
        <w:rPr>
          <w:rFonts w:hint="eastAsia"/>
        </w:rPr>
        <w:t>Before:</w:t>
      </w:r>
      <w:r w:rsidR="0002657A">
        <w:tab/>
      </w:r>
      <w:r w:rsidR="003E62D6">
        <w:t xml:space="preserve">Her </w:t>
      </w:r>
      <w:proofErr w:type="spellStart"/>
      <w:r w:rsidR="003E62D6">
        <w:t>Honour</w:t>
      </w:r>
      <w:proofErr w:type="spellEnd"/>
      <w:r w:rsidR="003E62D6">
        <w:t xml:space="preserve"> </w:t>
      </w:r>
      <w:r>
        <w:t xml:space="preserve">Judge </w:t>
      </w:r>
      <w:r w:rsidR="0082707E">
        <w:t xml:space="preserve">Winnie </w:t>
      </w:r>
      <w:proofErr w:type="spellStart"/>
      <w:r w:rsidR="0082707E">
        <w:t>Tsui</w:t>
      </w:r>
      <w:proofErr w:type="spellEnd"/>
      <w:r w:rsidR="0082707E">
        <w:t xml:space="preserve"> </w:t>
      </w:r>
      <w:r>
        <w:t>in C</w:t>
      </w:r>
      <w:r w:rsidR="0002657A">
        <w:t>hambers (Open to Public)</w:t>
      </w:r>
    </w:p>
    <w:p w:rsidR="00C86B88" w:rsidRDefault="00C86B88" w:rsidP="00AD26DC">
      <w:pPr>
        <w:tabs>
          <w:tab w:val="clear" w:pos="4320"/>
          <w:tab w:val="clear" w:pos="9072"/>
        </w:tabs>
        <w:spacing w:line="360" w:lineRule="auto"/>
      </w:pPr>
      <w:r>
        <w:t>Date of Hearing</w:t>
      </w:r>
      <w:r>
        <w:rPr>
          <w:rFonts w:hint="eastAsia"/>
        </w:rPr>
        <w:t xml:space="preserve">:  </w:t>
      </w:r>
      <w:r w:rsidR="00470D79">
        <w:t xml:space="preserve">11 July </w:t>
      </w:r>
      <w:r>
        <w:t>201</w:t>
      </w:r>
      <w:r w:rsidR="00470D79">
        <w:t>7</w:t>
      </w:r>
    </w:p>
    <w:p w:rsidR="00C86B88" w:rsidRPr="00CE5DA5" w:rsidRDefault="00E935E0" w:rsidP="00AD26DC">
      <w:pPr>
        <w:tabs>
          <w:tab w:val="clear" w:pos="4320"/>
          <w:tab w:val="clear" w:pos="9072"/>
        </w:tabs>
        <w:adjustRightInd w:val="0"/>
        <w:spacing w:line="360" w:lineRule="auto"/>
        <w:rPr>
          <w:lang w:val="en-HK"/>
        </w:rPr>
      </w:pPr>
      <w:r>
        <w:t>Date of Decision:</w:t>
      </w:r>
      <w:r>
        <w:rPr>
          <w:rFonts w:hint="eastAsia"/>
        </w:rPr>
        <w:t xml:space="preserve">  </w:t>
      </w:r>
      <w:r w:rsidR="003E62D6">
        <w:t xml:space="preserve">11 July </w:t>
      </w:r>
      <w:r w:rsidR="0002657A">
        <w:t>201</w:t>
      </w:r>
      <w:r w:rsidR="00470D79">
        <w:t>7</w:t>
      </w:r>
    </w:p>
    <w:p w:rsidR="00E97904" w:rsidRDefault="00E97904" w:rsidP="00AD26DC">
      <w:pPr>
        <w:tabs>
          <w:tab w:val="clear" w:pos="4320"/>
          <w:tab w:val="clear" w:pos="9072"/>
        </w:tabs>
        <w:spacing w:line="360" w:lineRule="auto"/>
        <w:rPr>
          <w:rFonts w:eastAsia="PMingLiU"/>
          <w:szCs w:val="26"/>
          <w:lang w:eastAsia="zh-TW"/>
        </w:rPr>
      </w:pPr>
    </w:p>
    <w:p w:rsidR="005E4F81" w:rsidRDefault="005E4F81" w:rsidP="00AD26DC">
      <w:pPr>
        <w:tabs>
          <w:tab w:val="clear" w:pos="4320"/>
          <w:tab w:val="clear" w:pos="9072"/>
        </w:tabs>
        <w:spacing w:line="360" w:lineRule="auto"/>
        <w:jc w:val="center"/>
        <w:rPr>
          <w:szCs w:val="26"/>
        </w:rPr>
      </w:pPr>
      <w:r>
        <w:rPr>
          <w:szCs w:val="26"/>
        </w:rPr>
        <w:t>-------------------------</w:t>
      </w:r>
    </w:p>
    <w:p w:rsidR="005E4F81" w:rsidRDefault="003F5C25" w:rsidP="00AD26DC">
      <w:pPr>
        <w:tabs>
          <w:tab w:val="clear" w:pos="4320"/>
          <w:tab w:val="clear" w:pos="9072"/>
        </w:tabs>
        <w:spacing w:line="360" w:lineRule="auto"/>
        <w:jc w:val="center"/>
        <w:rPr>
          <w:szCs w:val="26"/>
        </w:rPr>
      </w:pPr>
      <w:r>
        <w:rPr>
          <w:szCs w:val="26"/>
        </w:rPr>
        <w:t>2</w:t>
      </w:r>
      <w:r w:rsidR="00AC61EB" w:rsidRPr="00AC61EB">
        <w:rPr>
          <w:szCs w:val="26"/>
          <w:vertAlign w:val="superscript"/>
        </w:rPr>
        <w:t>ND</w:t>
      </w:r>
      <w:r w:rsidR="00AC61EB">
        <w:rPr>
          <w:szCs w:val="26"/>
        </w:rPr>
        <w:t xml:space="preserve"> D</w:t>
      </w:r>
      <w:r w:rsidR="0002657A">
        <w:rPr>
          <w:szCs w:val="26"/>
        </w:rPr>
        <w:t>ECISION</w:t>
      </w:r>
    </w:p>
    <w:p w:rsidR="005E4F81" w:rsidRDefault="005E4F81" w:rsidP="00AD26DC">
      <w:pPr>
        <w:tabs>
          <w:tab w:val="clear" w:pos="4320"/>
          <w:tab w:val="clear" w:pos="9072"/>
        </w:tabs>
        <w:spacing w:line="360" w:lineRule="auto"/>
        <w:jc w:val="center"/>
        <w:rPr>
          <w:szCs w:val="26"/>
        </w:rPr>
      </w:pPr>
      <w:r>
        <w:rPr>
          <w:szCs w:val="26"/>
        </w:rPr>
        <w:t>-------------------------</w:t>
      </w:r>
    </w:p>
    <w:p w:rsidR="00C86B88" w:rsidRDefault="00C86B88" w:rsidP="00AD26DC">
      <w:pPr>
        <w:tabs>
          <w:tab w:val="clear" w:pos="4320"/>
          <w:tab w:val="clear" w:pos="9072"/>
        </w:tabs>
        <w:spacing w:line="360" w:lineRule="auto"/>
        <w:jc w:val="both"/>
      </w:pPr>
    </w:p>
    <w:p w:rsidR="0082707E" w:rsidRDefault="0002657A" w:rsidP="00AD26DC">
      <w:pPr>
        <w:numPr>
          <w:ilvl w:val="0"/>
          <w:numId w:val="1"/>
        </w:numPr>
        <w:tabs>
          <w:tab w:val="clear" w:pos="4320"/>
          <w:tab w:val="clear" w:pos="9072"/>
        </w:tabs>
        <w:spacing w:line="360" w:lineRule="auto"/>
        <w:ind w:left="0" w:firstLine="0"/>
        <w:jc w:val="both"/>
      </w:pPr>
      <w:r>
        <w:t xml:space="preserve">This is </w:t>
      </w:r>
      <w:r w:rsidR="0082707E">
        <w:t xml:space="preserve">the </w:t>
      </w:r>
      <w:r w:rsidR="003E62D6">
        <w:t xml:space="preserve">second </w:t>
      </w:r>
      <w:r w:rsidR="0082707E">
        <w:t>hearing in this action before me today.  In this hearing, the 2</w:t>
      </w:r>
      <w:r w:rsidR="0082707E" w:rsidRPr="0082707E">
        <w:rPr>
          <w:vertAlign w:val="superscript"/>
        </w:rPr>
        <w:t>nd</w:t>
      </w:r>
      <w:r w:rsidR="0082707E">
        <w:t xml:space="preserve"> defendant seeks to strike out the </w:t>
      </w:r>
      <w:proofErr w:type="spellStart"/>
      <w:r w:rsidR="0082707E">
        <w:t>defence</w:t>
      </w:r>
      <w:proofErr w:type="spellEnd"/>
      <w:r w:rsidR="0082707E">
        <w:t xml:space="preserve"> filed by the 1</w:t>
      </w:r>
      <w:r w:rsidR="0082707E" w:rsidRPr="0082707E">
        <w:rPr>
          <w:vertAlign w:val="superscript"/>
        </w:rPr>
        <w:t>st</w:t>
      </w:r>
      <w:r w:rsidR="0082707E">
        <w:t xml:space="preserve"> defendant in the contribution and indemnity proceedings brought against the 1</w:t>
      </w:r>
      <w:r w:rsidR="0082707E" w:rsidRPr="0082707E">
        <w:rPr>
          <w:vertAlign w:val="superscript"/>
        </w:rPr>
        <w:t>st</w:t>
      </w:r>
      <w:r w:rsidR="0082707E">
        <w:t xml:space="preserve"> defendant by the 2</w:t>
      </w:r>
      <w:r w:rsidR="0082707E" w:rsidRPr="0082707E">
        <w:rPr>
          <w:vertAlign w:val="superscript"/>
        </w:rPr>
        <w:t>nd</w:t>
      </w:r>
      <w:r w:rsidR="0082707E">
        <w:t xml:space="preserve"> defendant by way of a notice dated 14 October 2016.  The </w:t>
      </w:r>
      <w:r w:rsidR="00AC61EB">
        <w:t>1</w:t>
      </w:r>
      <w:r w:rsidR="00AC61EB" w:rsidRPr="00AC61EB">
        <w:rPr>
          <w:vertAlign w:val="superscript"/>
        </w:rPr>
        <w:t>st</w:t>
      </w:r>
      <w:r w:rsidR="00AC61EB">
        <w:t xml:space="preserve"> </w:t>
      </w:r>
      <w:r w:rsidR="0082707E">
        <w:t xml:space="preserve">defendant’s </w:t>
      </w:r>
      <w:proofErr w:type="spellStart"/>
      <w:r w:rsidR="0082707E">
        <w:t>defence</w:t>
      </w:r>
      <w:proofErr w:type="spellEnd"/>
      <w:r w:rsidR="0082707E">
        <w:t xml:space="preserve"> is contained i</w:t>
      </w:r>
      <w:r w:rsidR="002D2CD7">
        <w:t>n</w:t>
      </w:r>
      <w:r w:rsidR="0082707E">
        <w:t xml:space="preserve"> a document entitled “Defen</w:t>
      </w:r>
      <w:r w:rsidR="003E62D6">
        <w:t>s</w:t>
      </w:r>
      <w:r w:rsidR="0082707E">
        <w:t>e and Counterclaims” dated 5 December 2016.</w:t>
      </w:r>
    </w:p>
    <w:p w:rsidR="0082707E" w:rsidRDefault="0082707E" w:rsidP="00AD26DC">
      <w:pPr>
        <w:tabs>
          <w:tab w:val="clear" w:pos="4320"/>
          <w:tab w:val="clear" w:pos="9072"/>
        </w:tabs>
        <w:spacing w:line="360" w:lineRule="auto"/>
        <w:jc w:val="both"/>
      </w:pPr>
    </w:p>
    <w:p w:rsidR="003E62D6" w:rsidRDefault="0082707E" w:rsidP="00AD26DC">
      <w:pPr>
        <w:numPr>
          <w:ilvl w:val="0"/>
          <w:numId w:val="1"/>
        </w:numPr>
        <w:tabs>
          <w:tab w:val="clear" w:pos="4320"/>
          <w:tab w:val="clear" w:pos="9072"/>
        </w:tabs>
        <w:spacing w:line="360" w:lineRule="auto"/>
        <w:ind w:left="0" w:firstLine="0"/>
        <w:jc w:val="both"/>
      </w:pPr>
      <w:r>
        <w:t>This morning, I heard the plaintiff’s application to strike out the counterclaim made by the 1</w:t>
      </w:r>
      <w:r w:rsidRPr="0082707E">
        <w:rPr>
          <w:vertAlign w:val="superscript"/>
        </w:rPr>
        <w:t>st</w:t>
      </w:r>
      <w:r>
        <w:t xml:space="preserve"> defendant against the plaintiff.  I refer to my decision made</w:t>
      </w:r>
      <w:r w:rsidR="003E62D6">
        <w:t xml:space="preserve">, </w:t>
      </w:r>
      <w:r>
        <w:t>and the reasons given</w:t>
      </w:r>
      <w:r w:rsidR="003E62D6">
        <w:t>,</w:t>
      </w:r>
      <w:r>
        <w:t xml:space="preserve"> at the end of that hearing.  </w:t>
      </w:r>
      <w:r w:rsidR="00AC61EB">
        <w:t>(</w:t>
      </w:r>
      <w:r w:rsidR="003E62D6">
        <w:t>I shall adopt below the background of this case as set out in that decision.</w:t>
      </w:r>
      <w:r w:rsidR="00AC61EB">
        <w:t>)</w:t>
      </w:r>
      <w:r w:rsidR="003E62D6">
        <w:t xml:space="preserve">  </w:t>
      </w:r>
      <w:r>
        <w:t xml:space="preserve">As a </w:t>
      </w:r>
      <w:r w:rsidR="003E62D6">
        <w:t>r</w:t>
      </w:r>
      <w:r>
        <w:t xml:space="preserve">esult of earlier court orders and my decision made this morning, the main proceedings as </w:t>
      </w:r>
      <w:r w:rsidR="002D2CD7">
        <w:t xml:space="preserve">between </w:t>
      </w:r>
      <w:r>
        <w:t>the plaintiff, the 1</w:t>
      </w:r>
      <w:r w:rsidRPr="0082707E">
        <w:rPr>
          <w:vertAlign w:val="superscript"/>
        </w:rPr>
        <w:t>st</w:t>
      </w:r>
      <w:r>
        <w:t xml:space="preserve"> and 2</w:t>
      </w:r>
      <w:r w:rsidRPr="0082707E">
        <w:rPr>
          <w:vertAlign w:val="superscript"/>
        </w:rPr>
        <w:t>nd</w:t>
      </w:r>
      <w:r>
        <w:t xml:space="preserve"> defendants have now been entirely disposed of</w:t>
      </w:r>
      <w:r w:rsidR="002D2CD7">
        <w:t>,</w:t>
      </w:r>
      <w:r>
        <w:t xml:space="preserve"> including the issue of costs.  </w:t>
      </w:r>
    </w:p>
    <w:p w:rsidR="003E62D6" w:rsidRDefault="003E62D6" w:rsidP="00AD26DC">
      <w:pPr>
        <w:pStyle w:val="ListParagraph"/>
        <w:spacing w:line="360" w:lineRule="auto"/>
      </w:pPr>
    </w:p>
    <w:p w:rsidR="0082707E" w:rsidRDefault="0082707E" w:rsidP="00AD26DC">
      <w:pPr>
        <w:numPr>
          <w:ilvl w:val="0"/>
          <w:numId w:val="1"/>
        </w:numPr>
        <w:tabs>
          <w:tab w:val="clear" w:pos="4320"/>
          <w:tab w:val="clear" w:pos="9072"/>
        </w:tabs>
        <w:spacing w:line="360" w:lineRule="auto"/>
        <w:ind w:left="0" w:firstLine="0"/>
        <w:jc w:val="both"/>
      </w:pPr>
      <w:r>
        <w:t xml:space="preserve">The current position of the parties in this action is therefore </w:t>
      </w:r>
      <w:proofErr w:type="gramStart"/>
      <w:r>
        <w:t>this:-</w:t>
      </w:r>
      <w:proofErr w:type="gramEnd"/>
    </w:p>
    <w:p w:rsidR="0082707E" w:rsidRDefault="0082707E" w:rsidP="00AD26DC">
      <w:pPr>
        <w:tabs>
          <w:tab w:val="clear" w:pos="4320"/>
          <w:tab w:val="clear" w:pos="9072"/>
        </w:tabs>
        <w:spacing w:line="360" w:lineRule="auto"/>
        <w:jc w:val="both"/>
      </w:pPr>
    </w:p>
    <w:p w:rsidR="0082707E" w:rsidRDefault="0082707E" w:rsidP="00AD26DC">
      <w:pPr>
        <w:pStyle w:val="ListParagraph"/>
        <w:numPr>
          <w:ilvl w:val="0"/>
          <w:numId w:val="11"/>
        </w:numPr>
        <w:tabs>
          <w:tab w:val="clear" w:pos="4320"/>
          <w:tab w:val="clear" w:pos="9072"/>
          <w:tab w:val="left" w:pos="2160"/>
        </w:tabs>
        <w:spacing w:line="360" w:lineRule="auto"/>
        <w:ind w:left="2160" w:hanging="720"/>
        <w:jc w:val="both"/>
      </w:pPr>
      <w:r>
        <w:t xml:space="preserve">While the main </w:t>
      </w:r>
      <w:r w:rsidR="003E62D6">
        <w:t xml:space="preserve">proceedings have come to an end, the </w:t>
      </w:r>
      <w:r>
        <w:t xml:space="preserve">contribution </w:t>
      </w:r>
      <w:r w:rsidR="00AF44FA">
        <w:t>and</w:t>
      </w:r>
      <w:r>
        <w:t xml:space="preserve"> indemnity proceedings between the 1</w:t>
      </w:r>
      <w:r w:rsidRPr="003E62D6">
        <w:rPr>
          <w:vertAlign w:val="superscript"/>
        </w:rPr>
        <w:t>st</w:t>
      </w:r>
      <w:r>
        <w:t xml:space="preserve"> and 2</w:t>
      </w:r>
      <w:r w:rsidRPr="003E62D6">
        <w:rPr>
          <w:vertAlign w:val="superscript"/>
        </w:rPr>
        <w:t>nd</w:t>
      </w:r>
      <w:r>
        <w:t xml:space="preserve"> defendants are still ongoing.</w:t>
      </w:r>
    </w:p>
    <w:p w:rsidR="0082707E" w:rsidRDefault="0082707E" w:rsidP="00AD26DC">
      <w:pPr>
        <w:tabs>
          <w:tab w:val="clear" w:pos="4320"/>
          <w:tab w:val="clear" w:pos="9072"/>
          <w:tab w:val="left" w:pos="2160"/>
        </w:tabs>
        <w:spacing w:line="360" w:lineRule="auto"/>
        <w:jc w:val="both"/>
      </w:pPr>
    </w:p>
    <w:p w:rsidR="0082707E" w:rsidRDefault="0082707E" w:rsidP="00AD26DC">
      <w:pPr>
        <w:pStyle w:val="ListParagraph"/>
        <w:numPr>
          <w:ilvl w:val="0"/>
          <w:numId w:val="11"/>
        </w:numPr>
        <w:tabs>
          <w:tab w:val="clear" w:pos="4320"/>
          <w:tab w:val="clear" w:pos="9072"/>
          <w:tab w:val="left" w:pos="2160"/>
        </w:tabs>
        <w:spacing w:line="360" w:lineRule="auto"/>
        <w:ind w:left="2160" w:hanging="720"/>
        <w:jc w:val="both"/>
      </w:pPr>
      <w:r>
        <w:t>However, if the 2</w:t>
      </w:r>
      <w:r w:rsidRPr="0082707E">
        <w:rPr>
          <w:vertAlign w:val="superscript"/>
        </w:rPr>
        <w:t>nd</w:t>
      </w:r>
      <w:r>
        <w:t xml:space="preserve"> defendant </w:t>
      </w:r>
      <w:r w:rsidR="00AF44FA">
        <w:t>succe</w:t>
      </w:r>
      <w:r w:rsidR="003E62D6">
        <w:t xml:space="preserve">eds </w:t>
      </w:r>
      <w:r>
        <w:t>i</w:t>
      </w:r>
      <w:r w:rsidR="00AF44FA">
        <w:t>n</w:t>
      </w:r>
      <w:r>
        <w:t xml:space="preserve"> this striking out application, that would conclude th</w:t>
      </w:r>
      <w:r w:rsidR="003E62D6">
        <w:t>ose</w:t>
      </w:r>
      <w:r>
        <w:t xml:space="preserve"> proceedings </w:t>
      </w:r>
      <w:r w:rsidR="003E62D6">
        <w:t xml:space="preserve">as well </w:t>
      </w:r>
      <w:r>
        <w:t>a</w:t>
      </w:r>
      <w:r w:rsidR="000E313F">
        <w:t>nd</w:t>
      </w:r>
      <w:r>
        <w:t xml:space="preserve"> judgment would be entered for the 2</w:t>
      </w:r>
      <w:r w:rsidRPr="0082707E">
        <w:rPr>
          <w:vertAlign w:val="superscript"/>
        </w:rPr>
        <w:t>nd</w:t>
      </w:r>
      <w:r>
        <w:t xml:space="preserve"> defendant against the 1</w:t>
      </w:r>
      <w:r w:rsidRPr="0082707E">
        <w:rPr>
          <w:vertAlign w:val="superscript"/>
        </w:rPr>
        <w:t>st</w:t>
      </w:r>
      <w:r>
        <w:t xml:space="preserve"> defendant as pleaded.</w:t>
      </w:r>
    </w:p>
    <w:p w:rsidR="00AF44FA" w:rsidRDefault="00AF44FA" w:rsidP="00AD26DC">
      <w:pPr>
        <w:pStyle w:val="ListParagraph"/>
        <w:spacing w:line="360" w:lineRule="auto"/>
        <w:jc w:val="both"/>
      </w:pPr>
    </w:p>
    <w:p w:rsidR="00AF44FA" w:rsidRDefault="00AF44FA" w:rsidP="00AD26DC">
      <w:pPr>
        <w:pStyle w:val="ListParagraph"/>
        <w:numPr>
          <w:ilvl w:val="0"/>
          <w:numId w:val="11"/>
        </w:numPr>
        <w:tabs>
          <w:tab w:val="clear" w:pos="4320"/>
          <w:tab w:val="clear" w:pos="9072"/>
          <w:tab w:val="left" w:pos="2160"/>
        </w:tabs>
        <w:spacing w:line="360" w:lineRule="auto"/>
        <w:ind w:left="2160" w:hanging="720"/>
        <w:jc w:val="both"/>
      </w:pPr>
      <w:r>
        <w:t>On the other hand, if the 2</w:t>
      </w:r>
      <w:r w:rsidRPr="00AF44FA">
        <w:rPr>
          <w:vertAlign w:val="superscript"/>
        </w:rPr>
        <w:t>nd</w:t>
      </w:r>
      <w:r>
        <w:t xml:space="preserve"> defendant fails in this application, the </w:t>
      </w:r>
      <w:r w:rsidR="00E403A4">
        <w:t xml:space="preserve">contribution and indemnity proceedings </w:t>
      </w:r>
      <w:r>
        <w:t>will carry on.</w:t>
      </w:r>
    </w:p>
    <w:p w:rsidR="00AF44FA" w:rsidRDefault="00AF44FA" w:rsidP="00AD26DC">
      <w:pPr>
        <w:pStyle w:val="ListParagraph"/>
        <w:spacing w:line="360" w:lineRule="auto"/>
        <w:jc w:val="both"/>
      </w:pPr>
    </w:p>
    <w:p w:rsidR="00AF44FA" w:rsidRDefault="00AF44FA" w:rsidP="00AD26DC">
      <w:pPr>
        <w:pStyle w:val="ListParagraph"/>
        <w:numPr>
          <w:ilvl w:val="0"/>
          <w:numId w:val="11"/>
        </w:numPr>
        <w:tabs>
          <w:tab w:val="clear" w:pos="4320"/>
          <w:tab w:val="clear" w:pos="9072"/>
          <w:tab w:val="left" w:pos="2160"/>
        </w:tabs>
        <w:spacing w:line="360" w:lineRule="auto"/>
        <w:ind w:left="2160" w:hanging="720"/>
        <w:jc w:val="both"/>
      </w:pPr>
      <w:r>
        <w:t>In either case, though, the plaintiff will no longer have any involvement in the action.</w:t>
      </w:r>
    </w:p>
    <w:p w:rsidR="000E313F" w:rsidRDefault="000E313F" w:rsidP="00AD26DC">
      <w:pPr>
        <w:tabs>
          <w:tab w:val="clear" w:pos="4320"/>
          <w:tab w:val="clear" w:pos="9072"/>
          <w:tab w:val="left" w:pos="2160"/>
        </w:tabs>
        <w:spacing w:line="360" w:lineRule="auto"/>
        <w:jc w:val="both"/>
      </w:pPr>
    </w:p>
    <w:p w:rsidR="00AF44FA" w:rsidRDefault="00AF44FA" w:rsidP="00AD26DC">
      <w:pPr>
        <w:tabs>
          <w:tab w:val="clear" w:pos="4320"/>
          <w:tab w:val="clear" w:pos="9072"/>
          <w:tab w:val="left" w:pos="2160"/>
        </w:tabs>
        <w:spacing w:line="360" w:lineRule="auto"/>
        <w:jc w:val="both"/>
        <w:rPr>
          <w:i/>
        </w:rPr>
      </w:pPr>
      <w:r>
        <w:rPr>
          <w:i/>
        </w:rPr>
        <w:lastRenderedPageBreak/>
        <w:t>The 2</w:t>
      </w:r>
      <w:r w:rsidRPr="00AF44FA">
        <w:rPr>
          <w:i/>
          <w:vertAlign w:val="superscript"/>
        </w:rPr>
        <w:t>nd</w:t>
      </w:r>
      <w:r>
        <w:rPr>
          <w:i/>
        </w:rPr>
        <w:t xml:space="preserve"> defendant’s striking out application</w:t>
      </w:r>
    </w:p>
    <w:p w:rsidR="00AF44FA" w:rsidRPr="00AF44FA" w:rsidRDefault="00AF44FA" w:rsidP="00AD26DC">
      <w:pPr>
        <w:tabs>
          <w:tab w:val="clear" w:pos="4320"/>
          <w:tab w:val="clear" w:pos="9072"/>
          <w:tab w:val="left" w:pos="2160"/>
        </w:tabs>
        <w:spacing w:line="360" w:lineRule="auto"/>
        <w:jc w:val="both"/>
        <w:rPr>
          <w:i/>
        </w:rPr>
      </w:pPr>
    </w:p>
    <w:p w:rsidR="0082707E" w:rsidRDefault="00AF44FA" w:rsidP="00AD26DC">
      <w:pPr>
        <w:numPr>
          <w:ilvl w:val="0"/>
          <w:numId w:val="1"/>
        </w:numPr>
        <w:tabs>
          <w:tab w:val="clear" w:pos="4320"/>
          <w:tab w:val="clear" w:pos="9072"/>
        </w:tabs>
        <w:spacing w:line="360" w:lineRule="auto"/>
        <w:ind w:left="0" w:firstLine="0"/>
        <w:jc w:val="both"/>
      </w:pPr>
      <w:r>
        <w:t>The 2</w:t>
      </w:r>
      <w:r w:rsidRPr="00AF44FA">
        <w:rPr>
          <w:vertAlign w:val="superscript"/>
        </w:rPr>
        <w:t>nd</w:t>
      </w:r>
      <w:r>
        <w:t xml:space="preserve"> defendant seeks to strike out the 1</w:t>
      </w:r>
      <w:r w:rsidRPr="00AF44FA">
        <w:rPr>
          <w:vertAlign w:val="superscript"/>
        </w:rPr>
        <w:t>st</w:t>
      </w:r>
      <w:r>
        <w:t xml:space="preserve"> defendant’s </w:t>
      </w:r>
      <w:proofErr w:type="spellStart"/>
      <w:r>
        <w:t>defence</w:t>
      </w:r>
      <w:proofErr w:type="spellEnd"/>
      <w:r>
        <w:t xml:space="preserve"> pursuant to O18</w:t>
      </w:r>
      <w:r w:rsidR="003E62D6">
        <w:t xml:space="preserve">, </w:t>
      </w:r>
      <w:r>
        <w:t xml:space="preserve">r19 </w:t>
      </w:r>
      <w:r w:rsidR="003E62D6">
        <w:t xml:space="preserve">of the Rules of the District Court </w:t>
      </w:r>
      <w:r>
        <w:t>and the inherent jurisdiction of the court and enter judgment against the 1</w:t>
      </w:r>
      <w:r w:rsidRPr="00AF44FA">
        <w:rPr>
          <w:vertAlign w:val="superscript"/>
        </w:rPr>
        <w:t>st</w:t>
      </w:r>
      <w:r>
        <w:t xml:space="preserve"> defendant.</w:t>
      </w:r>
    </w:p>
    <w:p w:rsidR="00AF44FA" w:rsidRDefault="00AF44FA" w:rsidP="00AD26DC">
      <w:pPr>
        <w:tabs>
          <w:tab w:val="clear" w:pos="4320"/>
          <w:tab w:val="clear" w:pos="9072"/>
        </w:tabs>
        <w:spacing w:line="360" w:lineRule="auto"/>
        <w:jc w:val="both"/>
      </w:pPr>
    </w:p>
    <w:p w:rsidR="00AF44FA" w:rsidRDefault="00AF44FA" w:rsidP="00AD26DC">
      <w:pPr>
        <w:numPr>
          <w:ilvl w:val="0"/>
          <w:numId w:val="1"/>
        </w:numPr>
        <w:tabs>
          <w:tab w:val="clear" w:pos="4320"/>
          <w:tab w:val="clear" w:pos="9072"/>
        </w:tabs>
        <w:spacing w:line="360" w:lineRule="auto"/>
        <w:ind w:left="0" w:firstLine="0"/>
        <w:jc w:val="both"/>
      </w:pPr>
      <w:r>
        <w:t>The 2</w:t>
      </w:r>
      <w:r w:rsidRPr="00AF44FA">
        <w:rPr>
          <w:vertAlign w:val="superscript"/>
        </w:rPr>
        <w:t>nd</w:t>
      </w:r>
      <w:r>
        <w:t xml:space="preserve"> defendant’s pleaded case against the 1</w:t>
      </w:r>
      <w:r w:rsidRPr="00AF44FA">
        <w:rPr>
          <w:vertAlign w:val="superscript"/>
        </w:rPr>
        <w:t>st</w:t>
      </w:r>
      <w:r>
        <w:t xml:space="preserve"> defendant </w:t>
      </w:r>
      <w:r w:rsidR="003E62D6">
        <w:t xml:space="preserve">is </w:t>
      </w:r>
      <w:r>
        <w:t xml:space="preserve">as </w:t>
      </w:r>
      <w:proofErr w:type="gramStart"/>
      <w:r>
        <w:t>follows:-</w:t>
      </w:r>
      <w:proofErr w:type="gramEnd"/>
    </w:p>
    <w:p w:rsidR="00AF44FA" w:rsidRDefault="00AF44FA" w:rsidP="00AD26DC">
      <w:pPr>
        <w:pStyle w:val="ListParagraph"/>
        <w:spacing w:line="360" w:lineRule="auto"/>
        <w:jc w:val="both"/>
      </w:pPr>
    </w:p>
    <w:p w:rsidR="00AF44FA" w:rsidRDefault="00AF44FA" w:rsidP="00AD26DC">
      <w:pPr>
        <w:pStyle w:val="ListParagraph"/>
        <w:numPr>
          <w:ilvl w:val="0"/>
          <w:numId w:val="12"/>
        </w:numPr>
        <w:tabs>
          <w:tab w:val="clear" w:pos="4320"/>
          <w:tab w:val="clear" w:pos="9072"/>
          <w:tab w:val="left" w:pos="2160"/>
        </w:tabs>
        <w:spacing w:line="360" w:lineRule="auto"/>
        <w:ind w:left="2160" w:hanging="720"/>
        <w:jc w:val="both"/>
      </w:pPr>
      <w:r>
        <w:t>The 1</w:t>
      </w:r>
      <w:r w:rsidRPr="00AF44FA">
        <w:rPr>
          <w:vertAlign w:val="superscript"/>
        </w:rPr>
        <w:t>st</w:t>
      </w:r>
      <w:r>
        <w:t xml:space="preserve"> defendant failed to notify the 2</w:t>
      </w:r>
      <w:r w:rsidRPr="00AF44FA">
        <w:rPr>
          <w:vertAlign w:val="superscript"/>
        </w:rPr>
        <w:t>nd</w:t>
      </w:r>
      <w:r>
        <w:t xml:space="preserve"> defendant of the accident in accordance with the policy terms.</w:t>
      </w:r>
    </w:p>
    <w:p w:rsidR="00AF44FA" w:rsidRDefault="00AF44FA" w:rsidP="00AD26DC">
      <w:pPr>
        <w:pStyle w:val="ListParagraph"/>
        <w:tabs>
          <w:tab w:val="clear" w:pos="4320"/>
          <w:tab w:val="clear" w:pos="9072"/>
          <w:tab w:val="left" w:pos="2160"/>
        </w:tabs>
        <w:spacing w:line="360" w:lineRule="auto"/>
        <w:ind w:left="2160"/>
        <w:jc w:val="both"/>
      </w:pPr>
    </w:p>
    <w:p w:rsidR="00AF44FA" w:rsidRDefault="00AF44FA" w:rsidP="00AD26DC">
      <w:pPr>
        <w:pStyle w:val="ListParagraph"/>
        <w:numPr>
          <w:ilvl w:val="0"/>
          <w:numId w:val="12"/>
        </w:numPr>
        <w:tabs>
          <w:tab w:val="clear" w:pos="4320"/>
          <w:tab w:val="clear" w:pos="9072"/>
          <w:tab w:val="left" w:pos="2160"/>
        </w:tabs>
        <w:spacing w:line="360" w:lineRule="auto"/>
        <w:ind w:left="2160" w:hanging="720"/>
        <w:jc w:val="both"/>
      </w:pPr>
      <w:r>
        <w:t>That amounts to a breach by the 1</w:t>
      </w:r>
      <w:r w:rsidRPr="00AF44FA">
        <w:rPr>
          <w:vertAlign w:val="superscript"/>
        </w:rPr>
        <w:t>st</w:t>
      </w:r>
      <w:r>
        <w:t xml:space="preserve"> defendant and accordingly the 2</w:t>
      </w:r>
      <w:r w:rsidRPr="00AF44FA">
        <w:rPr>
          <w:vertAlign w:val="superscript"/>
        </w:rPr>
        <w:t>nd</w:t>
      </w:r>
      <w:r>
        <w:t xml:space="preserve"> defendant repudiated liability in respect of the accident.</w:t>
      </w:r>
    </w:p>
    <w:p w:rsidR="00AF44FA" w:rsidRDefault="00AF44FA" w:rsidP="00AD26DC">
      <w:pPr>
        <w:tabs>
          <w:tab w:val="clear" w:pos="4320"/>
          <w:tab w:val="clear" w:pos="9072"/>
          <w:tab w:val="left" w:pos="2160"/>
        </w:tabs>
        <w:spacing w:line="360" w:lineRule="auto"/>
        <w:jc w:val="both"/>
      </w:pPr>
    </w:p>
    <w:p w:rsidR="00AF44FA" w:rsidRDefault="00AF44FA" w:rsidP="00AD26DC">
      <w:pPr>
        <w:pStyle w:val="ListParagraph"/>
        <w:numPr>
          <w:ilvl w:val="0"/>
          <w:numId w:val="12"/>
        </w:numPr>
        <w:tabs>
          <w:tab w:val="clear" w:pos="4320"/>
          <w:tab w:val="clear" w:pos="9072"/>
          <w:tab w:val="left" w:pos="2160"/>
        </w:tabs>
        <w:spacing w:line="360" w:lineRule="auto"/>
        <w:ind w:left="2160" w:hanging="720"/>
        <w:jc w:val="both"/>
      </w:pPr>
      <w:r>
        <w:t>It is likely that the 2</w:t>
      </w:r>
      <w:r w:rsidRPr="00E403A4">
        <w:rPr>
          <w:vertAlign w:val="superscript"/>
        </w:rPr>
        <w:t>nd</w:t>
      </w:r>
      <w:r>
        <w:t xml:space="preserve"> defendant will be liable to satisfy any judgment obtained by the plaintiff </w:t>
      </w:r>
      <w:r w:rsidR="00E403A4">
        <w:t>against</w:t>
      </w:r>
      <w:r>
        <w:t xml:space="preserve"> the 1</w:t>
      </w:r>
      <w:r w:rsidRPr="00E403A4">
        <w:rPr>
          <w:vertAlign w:val="superscript"/>
        </w:rPr>
        <w:t>st</w:t>
      </w:r>
      <w:r>
        <w:t xml:space="preserve"> defendant, even though the 2</w:t>
      </w:r>
      <w:r w:rsidRPr="00E403A4">
        <w:rPr>
          <w:vertAlign w:val="superscript"/>
        </w:rPr>
        <w:t>nd</w:t>
      </w:r>
      <w:r>
        <w:t xml:space="preserve"> defendant might be entitled to avoid or cancel the policy, pursuant to s</w:t>
      </w:r>
      <w:r w:rsidR="003E62D6">
        <w:t xml:space="preserve">ection </w:t>
      </w:r>
      <w:r>
        <w:t>10 of the Motor Vehicles Insurance (Third Party Risks) Ordinance</w:t>
      </w:r>
      <w:r w:rsidR="003E62D6">
        <w:t>, Cap 272</w:t>
      </w:r>
      <w:r w:rsidR="00E403A4">
        <w:t>.</w:t>
      </w:r>
    </w:p>
    <w:p w:rsidR="00E403A4" w:rsidRDefault="00E403A4" w:rsidP="00AD26DC">
      <w:pPr>
        <w:tabs>
          <w:tab w:val="clear" w:pos="4320"/>
          <w:tab w:val="clear" w:pos="9072"/>
          <w:tab w:val="left" w:pos="2160"/>
        </w:tabs>
        <w:spacing w:line="360" w:lineRule="auto"/>
        <w:jc w:val="both"/>
      </w:pPr>
    </w:p>
    <w:p w:rsidR="00AF44FA" w:rsidRDefault="00AF44FA" w:rsidP="00AD26DC">
      <w:pPr>
        <w:pStyle w:val="ListParagraph"/>
        <w:numPr>
          <w:ilvl w:val="0"/>
          <w:numId w:val="12"/>
        </w:numPr>
        <w:tabs>
          <w:tab w:val="clear" w:pos="4320"/>
          <w:tab w:val="clear" w:pos="9072"/>
          <w:tab w:val="left" w:pos="2160"/>
        </w:tabs>
        <w:spacing w:line="360" w:lineRule="auto"/>
        <w:ind w:left="2160" w:hanging="720"/>
        <w:jc w:val="both"/>
      </w:pPr>
      <w:r>
        <w:t xml:space="preserve">Also, by reason of the Domestic Agreement dated 1 </w:t>
      </w:r>
      <w:r w:rsidR="00284A91">
        <w:t>February</w:t>
      </w:r>
      <w:r>
        <w:t xml:space="preserve"> 1981 between </w:t>
      </w:r>
      <w:r w:rsidR="003E62D6">
        <w:t>the Motor Insurers’ Bureau (</w:t>
      </w:r>
      <w:r>
        <w:t xml:space="preserve">the </w:t>
      </w:r>
      <w:r w:rsidR="003E62D6">
        <w:t>“</w:t>
      </w:r>
      <w:r>
        <w:t>MIB</w:t>
      </w:r>
      <w:r w:rsidR="003E62D6">
        <w:t xml:space="preserve">”) </w:t>
      </w:r>
      <w:r>
        <w:t xml:space="preserve">and the motor </w:t>
      </w:r>
      <w:r w:rsidR="003E62D6">
        <w:t>insurers</w:t>
      </w:r>
      <w:r>
        <w:t xml:space="preserve">, </w:t>
      </w:r>
      <w:r w:rsidR="00284A91">
        <w:t>the 2</w:t>
      </w:r>
      <w:r w:rsidR="00284A91" w:rsidRPr="00284A91">
        <w:rPr>
          <w:vertAlign w:val="superscript"/>
        </w:rPr>
        <w:t>nd</w:t>
      </w:r>
      <w:r w:rsidR="00284A91">
        <w:t xml:space="preserve"> defendant </w:t>
      </w:r>
      <w:r w:rsidR="00284A91">
        <w:lastRenderedPageBreak/>
        <w:t>might be called to satisfy the judgment obtained by the plaintiff.</w:t>
      </w:r>
    </w:p>
    <w:p w:rsidR="00284A91" w:rsidRDefault="00284A91" w:rsidP="00AD26DC">
      <w:pPr>
        <w:pStyle w:val="ListParagraph"/>
        <w:spacing w:line="360" w:lineRule="auto"/>
        <w:jc w:val="both"/>
      </w:pPr>
    </w:p>
    <w:p w:rsidR="00284A91" w:rsidRDefault="00284A91" w:rsidP="00AD26DC">
      <w:pPr>
        <w:pStyle w:val="ListParagraph"/>
        <w:numPr>
          <w:ilvl w:val="0"/>
          <w:numId w:val="12"/>
        </w:numPr>
        <w:tabs>
          <w:tab w:val="clear" w:pos="4320"/>
          <w:tab w:val="clear" w:pos="9072"/>
          <w:tab w:val="left" w:pos="2160"/>
        </w:tabs>
        <w:spacing w:line="360" w:lineRule="auto"/>
        <w:ind w:left="2160" w:hanging="720"/>
        <w:jc w:val="both"/>
      </w:pPr>
      <w:r>
        <w:t>For the above reasons, the 2</w:t>
      </w:r>
      <w:r w:rsidRPr="00284A91">
        <w:rPr>
          <w:vertAlign w:val="superscript"/>
        </w:rPr>
        <w:t>nd</w:t>
      </w:r>
      <w:r>
        <w:t xml:space="preserve"> defendant claims that it is entitled to be indemnified by the 1</w:t>
      </w:r>
      <w:r w:rsidRPr="00284A91">
        <w:rPr>
          <w:vertAlign w:val="superscript"/>
        </w:rPr>
        <w:t>st</w:t>
      </w:r>
      <w:r>
        <w:t xml:space="preserve"> defendant in respect of such sum payable by the 2</w:t>
      </w:r>
      <w:r w:rsidRPr="00284A91">
        <w:rPr>
          <w:vertAlign w:val="superscript"/>
        </w:rPr>
        <w:t>nd</w:t>
      </w:r>
      <w:r>
        <w:t xml:space="preserve"> defendant.</w:t>
      </w:r>
      <w:r w:rsidR="003E62D6">
        <w:t xml:space="preserve">  </w:t>
      </w:r>
      <w:r>
        <w:t>In this regard, the 2</w:t>
      </w:r>
      <w:r w:rsidRPr="003E62D6">
        <w:rPr>
          <w:vertAlign w:val="superscript"/>
        </w:rPr>
        <w:t>nd</w:t>
      </w:r>
      <w:r>
        <w:t xml:space="preserve"> defendant pleads as </w:t>
      </w:r>
      <w:proofErr w:type="gramStart"/>
      <w:r>
        <w:t>follows:-</w:t>
      </w:r>
      <w:proofErr w:type="gramEnd"/>
    </w:p>
    <w:p w:rsidR="00284A91" w:rsidRDefault="00284A91" w:rsidP="00AD26DC">
      <w:pPr>
        <w:pStyle w:val="ListParagraph"/>
        <w:tabs>
          <w:tab w:val="clear" w:pos="1440"/>
          <w:tab w:val="left" w:pos="2160"/>
        </w:tabs>
        <w:spacing w:line="360" w:lineRule="auto"/>
        <w:ind w:left="2160"/>
        <w:jc w:val="both"/>
      </w:pPr>
    </w:p>
    <w:p w:rsidR="00284A91" w:rsidRPr="00284A91" w:rsidRDefault="00284A91" w:rsidP="002D2CD7">
      <w:pPr>
        <w:pStyle w:val="ListParagraph"/>
        <w:tabs>
          <w:tab w:val="clear" w:pos="1440"/>
          <w:tab w:val="clear" w:pos="4320"/>
          <w:tab w:val="clear" w:pos="9072"/>
          <w:tab w:val="left" w:pos="2160"/>
        </w:tabs>
        <w:ind w:left="2160" w:right="746"/>
        <w:jc w:val="both"/>
        <w:rPr>
          <w:sz w:val="24"/>
          <w:szCs w:val="24"/>
        </w:rPr>
      </w:pPr>
      <w:r w:rsidRPr="00284A91">
        <w:rPr>
          <w:sz w:val="24"/>
          <w:szCs w:val="24"/>
        </w:rPr>
        <w:t>“</w:t>
      </w:r>
      <w:r w:rsidR="003E62D6">
        <w:rPr>
          <w:sz w:val="24"/>
          <w:szCs w:val="24"/>
        </w:rPr>
        <w:t xml:space="preserve">… </w:t>
      </w:r>
      <w:r w:rsidRPr="00284A91">
        <w:rPr>
          <w:sz w:val="24"/>
          <w:szCs w:val="24"/>
        </w:rPr>
        <w:t>the 2</w:t>
      </w:r>
      <w:r w:rsidRPr="00284A91">
        <w:rPr>
          <w:sz w:val="24"/>
          <w:szCs w:val="24"/>
          <w:vertAlign w:val="superscript"/>
        </w:rPr>
        <w:t>nd</w:t>
      </w:r>
      <w:r w:rsidRPr="00284A91">
        <w:rPr>
          <w:sz w:val="24"/>
          <w:szCs w:val="24"/>
        </w:rPr>
        <w:t xml:space="preserve"> defendant is entitled to exercise the right conferred by the Domestic Agreement to seek recovery against the person on whose account such a judgment is satisfied.”</w:t>
      </w:r>
      <w:r w:rsidR="00297B22">
        <w:rPr>
          <w:sz w:val="24"/>
          <w:szCs w:val="24"/>
        </w:rPr>
        <w:t xml:space="preserve"> </w:t>
      </w:r>
    </w:p>
    <w:p w:rsidR="00284A91" w:rsidRDefault="00284A91" w:rsidP="00AD26DC">
      <w:pPr>
        <w:pStyle w:val="ListParagraph"/>
        <w:tabs>
          <w:tab w:val="clear" w:pos="1440"/>
          <w:tab w:val="left" w:pos="2160"/>
        </w:tabs>
        <w:spacing w:line="360" w:lineRule="auto"/>
        <w:ind w:left="2160"/>
        <w:jc w:val="both"/>
      </w:pPr>
    </w:p>
    <w:p w:rsidR="00284A91" w:rsidRDefault="00284A91" w:rsidP="00AD26DC">
      <w:pPr>
        <w:pStyle w:val="ListParagraph"/>
        <w:numPr>
          <w:ilvl w:val="0"/>
          <w:numId w:val="12"/>
        </w:numPr>
        <w:tabs>
          <w:tab w:val="clear" w:pos="4320"/>
          <w:tab w:val="clear" w:pos="9072"/>
          <w:tab w:val="left" w:pos="2160"/>
        </w:tabs>
        <w:spacing w:line="360" w:lineRule="auto"/>
        <w:ind w:left="2160" w:hanging="720"/>
        <w:jc w:val="both"/>
      </w:pPr>
      <w:r>
        <w:t xml:space="preserve">It further asks for judgment for any amount and costs </w:t>
      </w:r>
      <w:r w:rsidR="00953EF8">
        <w:t>“</w:t>
      </w:r>
      <w:r>
        <w:t>which the 2</w:t>
      </w:r>
      <w:r w:rsidRPr="00284A91">
        <w:rPr>
          <w:vertAlign w:val="superscript"/>
        </w:rPr>
        <w:t>nd</w:t>
      </w:r>
      <w:r>
        <w:t xml:space="preserve"> defendant may be obliged, pursuant to either a </w:t>
      </w:r>
      <w:r w:rsidR="003E62D6">
        <w:t>C</w:t>
      </w:r>
      <w:r>
        <w:t xml:space="preserve">ourt </w:t>
      </w:r>
      <w:r w:rsidR="003E62D6">
        <w:t>O</w:t>
      </w:r>
      <w:r>
        <w:t>rder/</w:t>
      </w:r>
      <w:r w:rsidR="003E62D6">
        <w:t>J</w:t>
      </w:r>
      <w:r>
        <w:t>udgment or a b</w:t>
      </w:r>
      <w:r w:rsidR="00B17968">
        <w:t xml:space="preserve">ona </w:t>
      </w:r>
      <w:r>
        <w:t>fide settlement agreement to pay the plaintiff in this action”</w:t>
      </w:r>
      <w:r w:rsidR="00953EF8">
        <w:t>.</w:t>
      </w:r>
    </w:p>
    <w:p w:rsidR="00AF44FA" w:rsidRDefault="00AF44FA" w:rsidP="00AD26DC">
      <w:pPr>
        <w:tabs>
          <w:tab w:val="clear" w:pos="4320"/>
          <w:tab w:val="clear" w:pos="9072"/>
        </w:tabs>
        <w:spacing w:line="360" w:lineRule="auto"/>
        <w:jc w:val="both"/>
      </w:pPr>
    </w:p>
    <w:p w:rsidR="00AF44FA" w:rsidRDefault="00AF44FA" w:rsidP="00AD26DC">
      <w:pPr>
        <w:numPr>
          <w:ilvl w:val="0"/>
          <w:numId w:val="1"/>
        </w:numPr>
        <w:tabs>
          <w:tab w:val="clear" w:pos="4320"/>
          <w:tab w:val="clear" w:pos="9072"/>
        </w:tabs>
        <w:spacing w:line="360" w:lineRule="auto"/>
        <w:ind w:left="0" w:firstLine="0"/>
        <w:jc w:val="both"/>
      </w:pPr>
      <w:r>
        <w:t>Given that the 2</w:t>
      </w:r>
      <w:r w:rsidRPr="00AF44FA">
        <w:rPr>
          <w:vertAlign w:val="superscript"/>
        </w:rPr>
        <w:t>nd</w:t>
      </w:r>
      <w:r>
        <w:t xml:space="preserve"> defendant has settled the main proceedings in the sum of $145,000 for damages and $100,000 for the plaintiff’s costs</w:t>
      </w:r>
      <w:r w:rsidR="003E62D6">
        <w:t xml:space="preserve">, in </w:t>
      </w:r>
      <w:r>
        <w:t>effect, the 2</w:t>
      </w:r>
      <w:r w:rsidRPr="00AF44FA">
        <w:rPr>
          <w:vertAlign w:val="superscript"/>
        </w:rPr>
        <w:t>nd</w:t>
      </w:r>
      <w:r>
        <w:t xml:space="preserve"> defendant is asking the 1</w:t>
      </w:r>
      <w:r w:rsidRPr="00AF44FA">
        <w:rPr>
          <w:vertAlign w:val="superscript"/>
        </w:rPr>
        <w:t>st</w:t>
      </w:r>
      <w:r>
        <w:t xml:space="preserve"> defendant to indemnity it in the sum of $245,000,</w:t>
      </w:r>
      <w:r w:rsidR="003E62D6">
        <w:t xml:space="preserve"> together </w:t>
      </w:r>
      <w:r>
        <w:t xml:space="preserve">with costs of the </w:t>
      </w:r>
      <w:r w:rsidR="00284A91">
        <w:t xml:space="preserve">contribution and indemnity </w:t>
      </w:r>
      <w:r>
        <w:t>proceedings.</w:t>
      </w:r>
    </w:p>
    <w:p w:rsidR="00AF44FA" w:rsidRDefault="00AF44FA" w:rsidP="00AD26DC">
      <w:pPr>
        <w:pStyle w:val="ListParagraph"/>
        <w:spacing w:line="360" w:lineRule="auto"/>
        <w:jc w:val="both"/>
      </w:pPr>
    </w:p>
    <w:p w:rsidR="00AF44FA" w:rsidRDefault="00B17968" w:rsidP="00AD26DC">
      <w:pPr>
        <w:numPr>
          <w:ilvl w:val="0"/>
          <w:numId w:val="1"/>
        </w:numPr>
        <w:tabs>
          <w:tab w:val="clear" w:pos="4320"/>
          <w:tab w:val="clear" w:pos="9072"/>
        </w:tabs>
        <w:spacing w:line="360" w:lineRule="auto"/>
        <w:ind w:left="0" w:firstLine="0"/>
        <w:jc w:val="both"/>
      </w:pPr>
      <w:r>
        <w:t>The 2</w:t>
      </w:r>
      <w:r w:rsidRPr="00B17968">
        <w:rPr>
          <w:vertAlign w:val="superscript"/>
        </w:rPr>
        <w:t>nd</w:t>
      </w:r>
      <w:r>
        <w:t xml:space="preserve"> defendant argues that </w:t>
      </w:r>
      <w:r w:rsidR="00E403A4">
        <w:t>the 1</w:t>
      </w:r>
      <w:r w:rsidR="00E403A4" w:rsidRPr="00E403A4">
        <w:rPr>
          <w:vertAlign w:val="superscript"/>
        </w:rPr>
        <w:t>st</w:t>
      </w:r>
      <w:r w:rsidR="00E403A4">
        <w:t xml:space="preserve"> defendant’s </w:t>
      </w:r>
      <w:proofErr w:type="spellStart"/>
      <w:r w:rsidR="00E403A4">
        <w:t>defence</w:t>
      </w:r>
      <w:proofErr w:type="spellEnd"/>
      <w:r w:rsidR="00E403A4">
        <w:t xml:space="preserve"> discloses no reasonable </w:t>
      </w:r>
      <w:proofErr w:type="spellStart"/>
      <w:r w:rsidR="00E403A4">
        <w:t>defence</w:t>
      </w:r>
      <w:proofErr w:type="spellEnd"/>
      <w:r w:rsidR="00E403A4">
        <w:t xml:space="preserve"> to its</w:t>
      </w:r>
      <w:r w:rsidR="00793D84" w:rsidRPr="00793D84">
        <w:t xml:space="preserve"> </w:t>
      </w:r>
      <w:r w:rsidR="00793D84">
        <w:t xml:space="preserve">contribution and indemnity </w:t>
      </w:r>
      <w:r w:rsidR="00E403A4">
        <w:t>claim</w:t>
      </w:r>
      <w:r w:rsidR="00793D84">
        <w:t>.</w:t>
      </w:r>
      <w:r w:rsidR="007E08ED">
        <w:t xml:space="preserve">  In the supporting affirmation file</w:t>
      </w:r>
      <w:r w:rsidR="00AC61EB">
        <w:t>d</w:t>
      </w:r>
      <w:r w:rsidR="007E08ED">
        <w:t xml:space="preserve"> on its behalf</w:t>
      </w:r>
      <w:r w:rsidR="00AC61EB">
        <w:t>,</w:t>
      </w:r>
      <w:r w:rsidR="007E08ED">
        <w:t xml:space="preserve"> it is </w:t>
      </w:r>
      <w:proofErr w:type="gramStart"/>
      <w:r w:rsidR="007E08ED">
        <w:t>stated:-</w:t>
      </w:r>
      <w:proofErr w:type="gramEnd"/>
    </w:p>
    <w:p w:rsidR="00793D84" w:rsidRDefault="00793D84" w:rsidP="00AD26DC">
      <w:pPr>
        <w:pStyle w:val="ListParagraph"/>
        <w:spacing w:line="360" w:lineRule="auto"/>
        <w:ind w:right="746"/>
        <w:jc w:val="both"/>
      </w:pPr>
    </w:p>
    <w:p w:rsidR="00AD26DC" w:rsidRDefault="00AD26DC" w:rsidP="00AD26DC">
      <w:pPr>
        <w:pStyle w:val="ListParagraph"/>
        <w:spacing w:line="360" w:lineRule="auto"/>
        <w:ind w:right="746"/>
        <w:jc w:val="both"/>
      </w:pPr>
    </w:p>
    <w:p w:rsidR="00793D84" w:rsidRPr="007E08ED" w:rsidRDefault="007E08ED" w:rsidP="007E08ED">
      <w:pPr>
        <w:tabs>
          <w:tab w:val="clear" w:pos="4320"/>
          <w:tab w:val="clear" w:pos="9072"/>
          <w:tab w:val="left" w:pos="2160"/>
        </w:tabs>
        <w:ind w:left="2160" w:right="746" w:hanging="720"/>
        <w:jc w:val="both"/>
        <w:rPr>
          <w:sz w:val="24"/>
          <w:szCs w:val="24"/>
        </w:rPr>
      </w:pPr>
      <w:r w:rsidRPr="007E08ED">
        <w:rPr>
          <w:sz w:val="24"/>
          <w:szCs w:val="24"/>
        </w:rPr>
        <w:lastRenderedPageBreak/>
        <w:t>“18.</w:t>
      </w:r>
      <w:r w:rsidRPr="007E08ED">
        <w:rPr>
          <w:sz w:val="24"/>
          <w:szCs w:val="24"/>
        </w:rPr>
        <w:tab/>
      </w:r>
      <w:r w:rsidR="00793D84" w:rsidRPr="007E08ED">
        <w:rPr>
          <w:sz w:val="24"/>
          <w:szCs w:val="24"/>
        </w:rPr>
        <w:t>In the 1</w:t>
      </w:r>
      <w:r w:rsidR="00793D84" w:rsidRPr="007E08ED">
        <w:rPr>
          <w:sz w:val="24"/>
          <w:szCs w:val="24"/>
          <w:vertAlign w:val="superscript"/>
        </w:rPr>
        <w:t>st</w:t>
      </w:r>
      <w:r w:rsidR="00793D84" w:rsidRPr="007E08ED">
        <w:rPr>
          <w:sz w:val="24"/>
          <w:szCs w:val="24"/>
        </w:rPr>
        <w:t xml:space="preserve"> </w:t>
      </w:r>
      <w:r w:rsidRPr="007E08ED">
        <w:rPr>
          <w:sz w:val="24"/>
          <w:szCs w:val="24"/>
        </w:rPr>
        <w:t>D</w:t>
      </w:r>
      <w:r w:rsidR="00793D84" w:rsidRPr="007E08ED">
        <w:rPr>
          <w:sz w:val="24"/>
          <w:szCs w:val="24"/>
        </w:rPr>
        <w:t xml:space="preserve">efendant’s </w:t>
      </w:r>
      <w:r w:rsidRPr="007E08ED">
        <w:rPr>
          <w:sz w:val="24"/>
          <w:szCs w:val="24"/>
        </w:rPr>
        <w:t xml:space="preserve">Contribution </w:t>
      </w:r>
      <w:proofErr w:type="spellStart"/>
      <w:r w:rsidRPr="007E08ED">
        <w:rPr>
          <w:sz w:val="24"/>
          <w:szCs w:val="24"/>
        </w:rPr>
        <w:t>D</w:t>
      </w:r>
      <w:r w:rsidR="00793D84" w:rsidRPr="007E08ED">
        <w:rPr>
          <w:sz w:val="24"/>
          <w:szCs w:val="24"/>
        </w:rPr>
        <w:t>efence</w:t>
      </w:r>
      <w:proofErr w:type="spellEnd"/>
      <w:r w:rsidR="00793D84" w:rsidRPr="007E08ED">
        <w:rPr>
          <w:sz w:val="24"/>
          <w:szCs w:val="24"/>
        </w:rPr>
        <w:t>, the 1</w:t>
      </w:r>
      <w:r w:rsidR="00793D84" w:rsidRPr="007E08ED">
        <w:rPr>
          <w:sz w:val="24"/>
          <w:szCs w:val="24"/>
          <w:vertAlign w:val="superscript"/>
        </w:rPr>
        <w:t>st</w:t>
      </w:r>
      <w:r w:rsidR="00793D84" w:rsidRPr="007E08ED">
        <w:rPr>
          <w:sz w:val="24"/>
          <w:szCs w:val="24"/>
        </w:rPr>
        <w:t xml:space="preserve"> </w:t>
      </w:r>
      <w:r w:rsidRPr="007E08ED">
        <w:rPr>
          <w:sz w:val="24"/>
          <w:szCs w:val="24"/>
        </w:rPr>
        <w:t>D</w:t>
      </w:r>
      <w:r w:rsidR="00793D84" w:rsidRPr="007E08ED">
        <w:rPr>
          <w:sz w:val="24"/>
          <w:szCs w:val="24"/>
        </w:rPr>
        <w:t xml:space="preserve">efendant does not </w:t>
      </w:r>
      <w:proofErr w:type="gramStart"/>
      <w:r w:rsidR="00793D84" w:rsidRPr="007E08ED">
        <w:rPr>
          <w:sz w:val="24"/>
          <w:szCs w:val="24"/>
        </w:rPr>
        <w:t>dispute:-</w:t>
      </w:r>
      <w:proofErr w:type="gramEnd"/>
    </w:p>
    <w:p w:rsidR="00793D84" w:rsidRPr="007E08ED" w:rsidRDefault="00793D84" w:rsidP="007E08ED">
      <w:pPr>
        <w:pStyle w:val="ListParagraph"/>
        <w:ind w:right="746"/>
        <w:jc w:val="both"/>
        <w:rPr>
          <w:sz w:val="24"/>
          <w:szCs w:val="24"/>
        </w:rPr>
      </w:pPr>
    </w:p>
    <w:p w:rsidR="00793D84" w:rsidRPr="007E08ED" w:rsidRDefault="00793D84"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How the accident happened;</w:t>
      </w:r>
    </w:p>
    <w:p w:rsidR="00793D84" w:rsidRPr="007E08ED" w:rsidRDefault="00793D84" w:rsidP="007E08ED">
      <w:pPr>
        <w:pStyle w:val="ListParagraph"/>
        <w:tabs>
          <w:tab w:val="clear" w:pos="4320"/>
          <w:tab w:val="clear" w:pos="9072"/>
          <w:tab w:val="left" w:pos="2160"/>
          <w:tab w:val="left" w:pos="2880"/>
        </w:tabs>
        <w:ind w:left="2880" w:right="746" w:hanging="720"/>
        <w:jc w:val="both"/>
        <w:rPr>
          <w:sz w:val="24"/>
          <w:szCs w:val="24"/>
        </w:rPr>
      </w:pPr>
    </w:p>
    <w:p w:rsidR="00793D84" w:rsidRPr="007E08ED" w:rsidRDefault="007E08ED"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T</w:t>
      </w:r>
      <w:r w:rsidR="00793D84" w:rsidRPr="007E08ED">
        <w:rPr>
          <w:sz w:val="24"/>
          <w:szCs w:val="24"/>
        </w:rPr>
        <w:t xml:space="preserve">he </w:t>
      </w:r>
      <w:r w:rsidRPr="007E08ED">
        <w:rPr>
          <w:sz w:val="24"/>
          <w:szCs w:val="24"/>
        </w:rPr>
        <w:t>B</w:t>
      </w:r>
      <w:r w:rsidR="00793D84" w:rsidRPr="007E08ED">
        <w:rPr>
          <w:sz w:val="24"/>
          <w:szCs w:val="24"/>
        </w:rPr>
        <w:t xml:space="preserve">rief </w:t>
      </w:r>
      <w:r w:rsidRPr="007E08ED">
        <w:rPr>
          <w:sz w:val="24"/>
          <w:szCs w:val="24"/>
        </w:rPr>
        <w:t>F</w:t>
      </w:r>
      <w:r w:rsidR="00793D84" w:rsidRPr="007E08ED">
        <w:rPr>
          <w:sz w:val="24"/>
          <w:szCs w:val="24"/>
        </w:rPr>
        <w:t xml:space="preserve">acts of </w:t>
      </w:r>
      <w:r w:rsidRPr="007E08ED">
        <w:rPr>
          <w:sz w:val="24"/>
          <w:szCs w:val="24"/>
        </w:rPr>
        <w:t>C</w:t>
      </w:r>
      <w:r w:rsidR="00793D84" w:rsidRPr="007E08ED">
        <w:rPr>
          <w:sz w:val="24"/>
          <w:szCs w:val="24"/>
        </w:rPr>
        <w:t xml:space="preserve">ase prepared by the </w:t>
      </w:r>
      <w:r w:rsidRPr="007E08ED">
        <w:rPr>
          <w:sz w:val="24"/>
          <w:szCs w:val="24"/>
        </w:rPr>
        <w:t>P</w:t>
      </w:r>
      <w:r w:rsidR="00793D84" w:rsidRPr="007E08ED">
        <w:rPr>
          <w:sz w:val="24"/>
          <w:szCs w:val="24"/>
        </w:rPr>
        <w:t>olice;</w:t>
      </w:r>
    </w:p>
    <w:p w:rsidR="00793D84" w:rsidRPr="007E08ED" w:rsidRDefault="00793D84" w:rsidP="007E08ED">
      <w:pPr>
        <w:tabs>
          <w:tab w:val="clear" w:pos="4320"/>
          <w:tab w:val="clear" w:pos="9072"/>
          <w:tab w:val="left" w:pos="2160"/>
          <w:tab w:val="left" w:pos="2880"/>
        </w:tabs>
        <w:ind w:left="2880" w:right="746" w:hanging="720"/>
        <w:jc w:val="both"/>
        <w:rPr>
          <w:sz w:val="24"/>
          <w:szCs w:val="24"/>
        </w:rPr>
      </w:pPr>
    </w:p>
    <w:p w:rsidR="00793D84" w:rsidRPr="007E08ED" w:rsidRDefault="007E08ED"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T</w:t>
      </w:r>
      <w:r w:rsidR="00793D84" w:rsidRPr="007E08ED">
        <w:rPr>
          <w:sz w:val="24"/>
          <w:szCs w:val="24"/>
        </w:rPr>
        <w:t xml:space="preserve">he prosecution laid by the </w:t>
      </w:r>
      <w:r w:rsidRPr="007E08ED">
        <w:rPr>
          <w:sz w:val="24"/>
          <w:szCs w:val="24"/>
        </w:rPr>
        <w:t>P</w:t>
      </w:r>
      <w:r w:rsidR="00793D84" w:rsidRPr="007E08ED">
        <w:rPr>
          <w:sz w:val="24"/>
          <w:szCs w:val="24"/>
        </w:rPr>
        <w:t>olice;</w:t>
      </w:r>
    </w:p>
    <w:p w:rsidR="00793D84" w:rsidRPr="007E08ED" w:rsidRDefault="00793D84" w:rsidP="007E08ED">
      <w:pPr>
        <w:tabs>
          <w:tab w:val="clear" w:pos="4320"/>
          <w:tab w:val="clear" w:pos="9072"/>
          <w:tab w:val="left" w:pos="2160"/>
          <w:tab w:val="left" w:pos="2880"/>
        </w:tabs>
        <w:ind w:left="2880" w:right="746" w:hanging="720"/>
        <w:jc w:val="both"/>
        <w:rPr>
          <w:sz w:val="24"/>
          <w:szCs w:val="24"/>
        </w:rPr>
      </w:pPr>
    </w:p>
    <w:p w:rsidR="00793D84" w:rsidRPr="007E08ED" w:rsidRDefault="007E08ED"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T</w:t>
      </w:r>
      <w:r w:rsidR="00793D84" w:rsidRPr="007E08ED">
        <w:rPr>
          <w:sz w:val="24"/>
          <w:szCs w:val="24"/>
        </w:rPr>
        <w:t xml:space="preserve">he conviction of </w:t>
      </w:r>
      <w:r w:rsidRPr="007E08ED">
        <w:rPr>
          <w:sz w:val="24"/>
          <w:szCs w:val="24"/>
        </w:rPr>
        <w:t>C</w:t>
      </w:r>
      <w:r w:rsidR="00793D84" w:rsidRPr="007E08ED">
        <w:rPr>
          <w:sz w:val="24"/>
          <w:szCs w:val="24"/>
        </w:rPr>
        <w:t xml:space="preserve">areless </w:t>
      </w:r>
      <w:r w:rsidRPr="007E08ED">
        <w:rPr>
          <w:sz w:val="24"/>
          <w:szCs w:val="24"/>
        </w:rPr>
        <w:t>D</w:t>
      </w:r>
      <w:r w:rsidR="00793D84" w:rsidRPr="007E08ED">
        <w:rPr>
          <w:sz w:val="24"/>
          <w:szCs w:val="24"/>
        </w:rPr>
        <w:t>riving;</w:t>
      </w:r>
    </w:p>
    <w:p w:rsidR="00793D84" w:rsidRPr="007E08ED" w:rsidRDefault="00793D84" w:rsidP="007E08ED">
      <w:pPr>
        <w:tabs>
          <w:tab w:val="clear" w:pos="4320"/>
          <w:tab w:val="clear" w:pos="9072"/>
          <w:tab w:val="left" w:pos="2160"/>
          <w:tab w:val="left" w:pos="2880"/>
        </w:tabs>
        <w:ind w:left="2880" w:right="746" w:hanging="720"/>
        <w:jc w:val="both"/>
        <w:rPr>
          <w:sz w:val="24"/>
          <w:szCs w:val="24"/>
        </w:rPr>
      </w:pPr>
    </w:p>
    <w:p w:rsidR="00793D84" w:rsidRPr="007E08ED" w:rsidRDefault="007E08ED"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H</w:t>
      </w:r>
      <w:r w:rsidR="00793D84" w:rsidRPr="007E08ED">
        <w:rPr>
          <w:sz w:val="24"/>
          <w:szCs w:val="24"/>
        </w:rPr>
        <w:t xml:space="preserve">er breach of the policy condition of the </w:t>
      </w:r>
      <w:r w:rsidRPr="007E08ED">
        <w:rPr>
          <w:sz w:val="24"/>
          <w:szCs w:val="24"/>
        </w:rPr>
        <w:t>P</w:t>
      </w:r>
      <w:r w:rsidR="00793D84" w:rsidRPr="007E08ED">
        <w:rPr>
          <w:sz w:val="24"/>
          <w:szCs w:val="24"/>
        </w:rPr>
        <w:t>olicy;</w:t>
      </w:r>
    </w:p>
    <w:p w:rsidR="00793D84" w:rsidRPr="007E08ED" w:rsidRDefault="00793D84" w:rsidP="007E08ED">
      <w:pPr>
        <w:tabs>
          <w:tab w:val="clear" w:pos="4320"/>
          <w:tab w:val="clear" w:pos="9072"/>
          <w:tab w:val="left" w:pos="2160"/>
          <w:tab w:val="left" w:pos="2880"/>
        </w:tabs>
        <w:ind w:left="2880" w:right="746" w:hanging="720"/>
        <w:jc w:val="both"/>
        <w:rPr>
          <w:sz w:val="24"/>
          <w:szCs w:val="24"/>
        </w:rPr>
      </w:pPr>
    </w:p>
    <w:p w:rsidR="00793D84" w:rsidRPr="007E08ED" w:rsidRDefault="007E08ED"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T</w:t>
      </w:r>
      <w:r w:rsidR="00793D84" w:rsidRPr="007E08ED">
        <w:rPr>
          <w:sz w:val="24"/>
          <w:szCs w:val="24"/>
        </w:rPr>
        <w:t xml:space="preserve">he repudiation of liability under the </w:t>
      </w:r>
      <w:r w:rsidRPr="007E08ED">
        <w:rPr>
          <w:sz w:val="24"/>
          <w:szCs w:val="24"/>
        </w:rPr>
        <w:t>P</w:t>
      </w:r>
      <w:r w:rsidR="00793D84" w:rsidRPr="007E08ED">
        <w:rPr>
          <w:sz w:val="24"/>
          <w:szCs w:val="24"/>
        </w:rPr>
        <w:t>olicy by the 2</w:t>
      </w:r>
      <w:r w:rsidR="00793D84" w:rsidRPr="007E08ED">
        <w:rPr>
          <w:sz w:val="24"/>
          <w:szCs w:val="24"/>
          <w:vertAlign w:val="superscript"/>
        </w:rPr>
        <w:t>nd</w:t>
      </w:r>
      <w:r w:rsidR="00793D84" w:rsidRPr="007E08ED">
        <w:rPr>
          <w:sz w:val="24"/>
          <w:szCs w:val="24"/>
        </w:rPr>
        <w:t xml:space="preserve"> </w:t>
      </w:r>
      <w:r w:rsidRPr="007E08ED">
        <w:rPr>
          <w:sz w:val="24"/>
          <w:szCs w:val="24"/>
        </w:rPr>
        <w:t>Defendant; a</w:t>
      </w:r>
      <w:r w:rsidR="00793D84" w:rsidRPr="007E08ED">
        <w:rPr>
          <w:sz w:val="24"/>
          <w:szCs w:val="24"/>
        </w:rPr>
        <w:t>nd</w:t>
      </w:r>
    </w:p>
    <w:p w:rsidR="00793D84" w:rsidRPr="007E08ED" w:rsidRDefault="00793D84" w:rsidP="007E08ED">
      <w:pPr>
        <w:tabs>
          <w:tab w:val="clear" w:pos="4320"/>
          <w:tab w:val="clear" w:pos="9072"/>
          <w:tab w:val="left" w:pos="2160"/>
          <w:tab w:val="left" w:pos="2880"/>
        </w:tabs>
        <w:ind w:left="2880" w:right="746" w:hanging="720"/>
        <w:jc w:val="both"/>
        <w:rPr>
          <w:sz w:val="24"/>
          <w:szCs w:val="24"/>
        </w:rPr>
      </w:pPr>
    </w:p>
    <w:p w:rsidR="00793D84" w:rsidRPr="007E08ED" w:rsidRDefault="007E08ED" w:rsidP="007E08ED">
      <w:pPr>
        <w:pStyle w:val="ListParagraph"/>
        <w:numPr>
          <w:ilvl w:val="0"/>
          <w:numId w:val="13"/>
        </w:numPr>
        <w:tabs>
          <w:tab w:val="clear" w:pos="4320"/>
          <w:tab w:val="clear" w:pos="9072"/>
          <w:tab w:val="left" w:pos="2160"/>
          <w:tab w:val="left" w:pos="2880"/>
        </w:tabs>
        <w:ind w:left="2880" w:right="746" w:hanging="720"/>
        <w:jc w:val="both"/>
        <w:rPr>
          <w:sz w:val="24"/>
          <w:szCs w:val="24"/>
        </w:rPr>
      </w:pPr>
      <w:r w:rsidRPr="007E08ED">
        <w:rPr>
          <w:sz w:val="24"/>
          <w:szCs w:val="24"/>
        </w:rPr>
        <w:t>T</w:t>
      </w:r>
      <w:r w:rsidR="00793D84" w:rsidRPr="007E08ED">
        <w:rPr>
          <w:sz w:val="24"/>
          <w:szCs w:val="24"/>
        </w:rPr>
        <w:t>he 2</w:t>
      </w:r>
      <w:r w:rsidR="00793D84" w:rsidRPr="007E08ED">
        <w:rPr>
          <w:sz w:val="24"/>
          <w:szCs w:val="24"/>
          <w:vertAlign w:val="superscript"/>
        </w:rPr>
        <w:t>nd</w:t>
      </w:r>
      <w:r w:rsidR="00793D84" w:rsidRPr="007E08ED">
        <w:rPr>
          <w:sz w:val="24"/>
          <w:szCs w:val="24"/>
        </w:rPr>
        <w:t xml:space="preserve"> </w:t>
      </w:r>
      <w:r w:rsidRPr="007E08ED">
        <w:rPr>
          <w:sz w:val="24"/>
          <w:szCs w:val="24"/>
        </w:rPr>
        <w:t>D</w:t>
      </w:r>
      <w:r w:rsidR="00793D84" w:rsidRPr="007E08ED">
        <w:rPr>
          <w:sz w:val="24"/>
          <w:szCs w:val="24"/>
        </w:rPr>
        <w:t>efendant’s right</w:t>
      </w:r>
      <w:r w:rsidRPr="007E08ED">
        <w:rPr>
          <w:sz w:val="24"/>
          <w:szCs w:val="24"/>
        </w:rPr>
        <w:t>s</w:t>
      </w:r>
      <w:r w:rsidR="00793D84" w:rsidRPr="007E08ED">
        <w:rPr>
          <w:sz w:val="24"/>
          <w:szCs w:val="24"/>
        </w:rPr>
        <w:t xml:space="preserve"> conferred by the Domestic Agreement to seek recovery.</w:t>
      </w:r>
    </w:p>
    <w:p w:rsidR="007E08ED" w:rsidRPr="007E08ED" w:rsidRDefault="007E08ED" w:rsidP="007E08ED">
      <w:pPr>
        <w:pStyle w:val="ListParagraph"/>
        <w:rPr>
          <w:sz w:val="24"/>
          <w:szCs w:val="24"/>
        </w:rPr>
      </w:pPr>
    </w:p>
    <w:p w:rsidR="007E08ED" w:rsidRPr="007E08ED" w:rsidRDefault="007E08ED" w:rsidP="007E08ED">
      <w:pPr>
        <w:tabs>
          <w:tab w:val="clear" w:pos="4320"/>
          <w:tab w:val="clear" w:pos="9072"/>
          <w:tab w:val="left" w:pos="2160"/>
        </w:tabs>
        <w:ind w:left="2160" w:right="746" w:hanging="720"/>
        <w:jc w:val="both"/>
        <w:rPr>
          <w:sz w:val="24"/>
          <w:szCs w:val="24"/>
        </w:rPr>
      </w:pPr>
      <w:r w:rsidRPr="007E08ED">
        <w:rPr>
          <w:sz w:val="24"/>
          <w:szCs w:val="24"/>
        </w:rPr>
        <w:t>19.</w:t>
      </w:r>
      <w:r w:rsidRPr="007E08ED">
        <w:rPr>
          <w:sz w:val="24"/>
          <w:szCs w:val="24"/>
        </w:rPr>
        <w:tab/>
        <w:t>The 1</w:t>
      </w:r>
      <w:r w:rsidRPr="007E08ED">
        <w:rPr>
          <w:sz w:val="24"/>
          <w:szCs w:val="24"/>
          <w:vertAlign w:val="superscript"/>
        </w:rPr>
        <w:t>st</w:t>
      </w:r>
      <w:r w:rsidRPr="007E08ED">
        <w:rPr>
          <w:sz w:val="24"/>
          <w:szCs w:val="24"/>
        </w:rPr>
        <w:t xml:space="preserve"> Defendant, only in the 1</w:t>
      </w:r>
      <w:r w:rsidRPr="007E08ED">
        <w:rPr>
          <w:sz w:val="24"/>
          <w:szCs w:val="24"/>
          <w:vertAlign w:val="superscript"/>
        </w:rPr>
        <w:t>st</w:t>
      </w:r>
      <w:r w:rsidRPr="007E08ED">
        <w:rPr>
          <w:sz w:val="24"/>
          <w:szCs w:val="24"/>
        </w:rPr>
        <w:t xml:space="preserve"> Defendant’s Contribution </w:t>
      </w:r>
      <w:proofErr w:type="spellStart"/>
      <w:r w:rsidRPr="007E08ED">
        <w:rPr>
          <w:sz w:val="24"/>
          <w:szCs w:val="24"/>
        </w:rPr>
        <w:t>Defence</w:t>
      </w:r>
      <w:proofErr w:type="spellEnd"/>
      <w:r w:rsidRPr="007E08ED">
        <w:rPr>
          <w:sz w:val="24"/>
          <w:szCs w:val="24"/>
        </w:rPr>
        <w:t>, raises her doubt on the causation of the Plaintiff’s injuries which is not an issue of liability in the Contribution and Indemnity Proceedings but an issue of quantum.”</w:t>
      </w:r>
    </w:p>
    <w:p w:rsidR="00793D84" w:rsidRDefault="00793D84" w:rsidP="00AD26DC">
      <w:pPr>
        <w:pStyle w:val="ListParagraph"/>
        <w:spacing w:line="360" w:lineRule="auto"/>
        <w:jc w:val="both"/>
      </w:pPr>
    </w:p>
    <w:p w:rsidR="00857549" w:rsidRDefault="00857549" w:rsidP="00AD26DC">
      <w:pPr>
        <w:numPr>
          <w:ilvl w:val="0"/>
          <w:numId w:val="1"/>
        </w:numPr>
        <w:tabs>
          <w:tab w:val="clear" w:pos="4320"/>
          <w:tab w:val="clear" w:pos="9072"/>
        </w:tabs>
        <w:spacing w:line="360" w:lineRule="auto"/>
        <w:ind w:left="0" w:firstLine="0"/>
        <w:jc w:val="both"/>
      </w:pPr>
      <w:r>
        <w:t>As I understand from the 2</w:t>
      </w:r>
      <w:r w:rsidRPr="00857549">
        <w:rPr>
          <w:vertAlign w:val="superscript"/>
        </w:rPr>
        <w:t>nd</w:t>
      </w:r>
      <w:r>
        <w:t xml:space="preserve"> defendant’s submissions, its striking out application is supported by two planks.  First, in the 1</w:t>
      </w:r>
      <w:r w:rsidRPr="00857549">
        <w:rPr>
          <w:vertAlign w:val="superscript"/>
        </w:rPr>
        <w:t>st</w:t>
      </w:r>
      <w:r>
        <w:t xml:space="preserve"> defendant’s pleading, there is no denial </w:t>
      </w:r>
      <w:r w:rsidR="007E08ED">
        <w:t xml:space="preserve">of </w:t>
      </w:r>
      <w:r>
        <w:t>and hence there is in effect admission to (a) the 2</w:t>
      </w:r>
      <w:r w:rsidRPr="00857549">
        <w:rPr>
          <w:vertAlign w:val="superscript"/>
        </w:rPr>
        <w:t>nd</w:t>
      </w:r>
      <w:r>
        <w:t xml:space="preserve"> defendant’s right to an indemnity from the 1</w:t>
      </w:r>
      <w:r w:rsidRPr="00857549">
        <w:rPr>
          <w:vertAlign w:val="superscript"/>
        </w:rPr>
        <w:t>st</w:t>
      </w:r>
      <w:r>
        <w:t xml:space="preserve"> defendant</w:t>
      </w:r>
      <w:r w:rsidR="00AC61EB">
        <w:t>,</w:t>
      </w:r>
      <w:r>
        <w:t xml:space="preserve"> and (b) the 1</w:t>
      </w:r>
      <w:r w:rsidRPr="00857549">
        <w:rPr>
          <w:vertAlign w:val="superscript"/>
        </w:rPr>
        <w:t>st</w:t>
      </w:r>
      <w:r>
        <w:t xml:space="preserve"> defendant’s liability to the plaintiff in respect of the accident.</w:t>
      </w:r>
    </w:p>
    <w:p w:rsidR="00857549" w:rsidRDefault="00857549" w:rsidP="00AD26DC">
      <w:pPr>
        <w:tabs>
          <w:tab w:val="clear" w:pos="4320"/>
          <w:tab w:val="clear" w:pos="9072"/>
        </w:tabs>
        <w:spacing w:line="360" w:lineRule="auto"/>
        <w:jc w:val="both"/>
      </w:pPr>
    </w:p>
    <w:p w:rsidR="00857549" w:rsidRDefault="00857549" w:rsidP="00AD26DC">
      <w:pPr>
        <w:numPr>
          <w:ilvl w:val="0"/>
          <w:numId w:val="1"/>
        </w:numPr>
        <w:tabs>
          <w:tab w:val="clear" w:pos="4320"/>
          <w:tab w:val="clear" w:pos="9072"/>
        </w:tabs>
        <w:spacing w:line="360" w:lineRule="auto"/>
        <w:ind w:left="0" w:firstLine="0"/>
        <w:jc w:val="both"/>
      </w:pPr>
      <w:r>
        <w:t xml:space="preserve">As such, the pleading contains no </w:t>
      </w:r>
      <w:proofErr w:type="spellStart"/>
      <w:r>
        <w:t>defence</w:t>
      </w:r>
      <w:proofErr w:type="spellEnd"/>
      <w:r>
        <w:t xml:space="preserve"> at all.</w:t>
      </w:r>
    </w:p>
    <w:p w:rsidR="00857549" w:rsidRDefault="00857549" w:rsidP="00AD26DC">
      <w:pPr>
        <w:pStyle w:val="ListParagraph"/>
        <w:spacing w:line="360" w:lineRule="auto"/>
        <w:jc w:val="both"/>
      </w:pPr>
    </w:p>
    <w:p w:rsidR="00857549" w:rsidRDefault="00857549" w:rsidP="00AD26DC">
      <w:pPr>
        <w:numPr>
          <w:ilvl w:val="0"/>
          <w:numId w:val="1"/>
        </w:numPr>
        <w:tabs>
          <w:tab w:val="clear" w:pos="4320"/>
          <w:tab w:val="clear" w:pos="9072"/>
        </w:tabs>
        <w:spacing w:line="360" w:lineRule="auto"/>
        <w:ind w:left="0" w:firstLine="0"/>
        <w:jc w:val="both"/>
      </w:pPr>
      <w:r>
        <w:t xml:space="preserve">Second, in any event, the matters which appear in the pleading does not give rise to any </w:t>
      </w:r>
      <w:proofErr w:type="spellStart"/>
      <w:r>
        <w:t>defence</w:t>
      </w:r>
      <w:proofErr w:type="spellEnd"/>
      <w:r>
        <w:t xml:space="preserve"> to the 2</w:t>
      </w:r>
      <w:r w:rsidRPr="00857549">
        <w:rPr>
          <w:vertAlign w:val="superscript"/>
        </w:rPr>
        <w:t>nd</w:t>
      </w:r>
      <w:r>
        <w:t xml:space="preserve"> defendant’s indemnity claim.  Accordingly, the 2</w:t>
      </w:r>
      <w:r w:rsidRPr="00857549">
        <w:rPr>
          <w:vertAlign w:val="superscript"/>
        </w:rPr>
        <w:t>nd</w:t>
      </w:r>
      <w:r>
        <w:t xml:space="preserve"> defendant contends that </w:t>
      </w:r>
      <w:r w:rsidR="007E08ED">
        <w:t xml:space="preserve">the </w:t>
      </w:r>
      <w:proofErr w:type="spellStart"/>
      <w:r>
        <w:t>defence</w:t>
      </w:r>
      <w:proofErr w:type="spellEnd"/>
      <w:r>
        <w:t xml:space="preserve"> ought to be str</w:t>
      </w:r>
      <w:r w:rsidR="007E08ED">
        <w:t>uck</w:t>
      </w:r>
      <w:r>
        <w:t xml:space="preserve"> out.</w:t>
      </w:r>
    </w:p>
    <w:p w:rsidR="00857549" w:rsidRDefault="00857549" w:rsidP="00AD26DC">
      <w:pPr>
        <w:spacing w:line="360" w:lineRule="auto"/>
        <w:jc w:val="both"/>
      </w:pPr>
    </w:p>
    <w:p w:rsidR="00857549" w:rsidRDefault="00857549" w:rsidP="00AD26DC">
      <w:pPr>
        <w:tabs>
          <w:tab w:val="clear" w:pos="4320"/>
          <w:tab w:val="clear" w:pos="9072"/>
        </w:tabs>
        <w:spacing w:line="360" w:lineRule="auto"/>
        <w:jc w:val="both"/>
        <w:rPr>
          <w:i/>
        </w:rPr>
      </w:pPr>
      <w:r>
        <w:rPr>
          <w:i/>
        </w:rPr>
        <w:t>Analysis</w:t>
      </w:r>
    </w:p>
    <w:p w:rsidR="00857549" w:rsidRDefault="00857549" w:rsidP="00AD26DC">
      <w:pPr>
        <w:tabs>
          <w:tab w:val="clear" w:pos="4320"/>
          <w:tab w:val="clear" w:pos="9072"/>
        </w:tabs>
        <w:spacing w:line="360" w:lineRule="auto"/>
        <w:jc w:val="both"/>
        <w:rPr>
          <w:i/>
        </w:rPr>
      </w:pPr>
    </w:p>
    <w:p w:rsidR="00857549" w:rsidRDefault="00857549" w:rsidP="00AD26DC">
      <w:pPr>
        <w:numPr>
          <w:ilvl w:val="0"/>
          <w:numId w:val="1"/>
        </w:numPr>
        <w:tabs>
          <w:tab w:val="clear" w:pos="4320"/>
          <w:tab w:val="clear" w:pos="9072"/>
        </w:tabs>
        <w:spacing w:line="360" w:lineRule="auto"/>
        <w:ind w:left="0" w:firstLine="0"/>
        <w:jc w:val="both"/>
      </w:pPr>
      <w:r>
        <w:t>I do not accept either plank of arguments.</w:t>
      </w:r>
    </w:p>
    <w:p w:rsidR="00857549" w:rsidRDefault="00857549" w:rsidP="00AD26DC">
      <w:pPr>
        <w:tabs>
          <w:tab w:val="clear" w:pos="4320"/>
          <w:tab w:val="clear" w:pos="9072"/>
        </w:tabs>
        <w:spacing w:line="360" w:lineRule="auto"/>
        <w:jc w:val="both"/>
      </w:pPr>
    </w:p>
    <w:p w:rsidR="00857549" w:rsidRDefault="00857549" w:rsidP="00AD26DC">
      <w:pPr>
        <w:numPr>
          <w:ilvl w:val="0"/>
          <w:numId w:val="1"/>
        </w:numPr>
        <w:tabs>
          <w:tab w:val="clear" w:pos="4320"/>
          <w:tab w:val="clear" w:pos="9072"/>
        </w:tabs>
        <w:spacing w:line="360" w:lineRule="auto"/>
        <w:ind w:left="0" w:firstLine="0"/>
        <w:jc w:val="both"/>
      </w:pPr>
      <w:r>
        <w:t xml:space="preserve">As to issue (a), in her </w:t>
      </w:r>
      <w:proofErr w:type="spellStart"/>
      <w:r>
        <w:t>defence</w:t>
      </w:r>
      <w:proofErr w:type="spellEnd"/>
      <w:r>
        <w:t>, the 1</w:t>
      </w:r>
      <w:r w:rsidRPr="00857549">
        <w:rPr>
          <w:vertAlign w:val="superscript"/>
        </w:rPr>
        <w:t>st</w:t>
      </w:r>
      <w:r>
        <w:t xml:space="preserve"> defendant refer</w:t>
      </w:r>
      <w:r w:rsidR="007E08ED">
        <w:t xml:space="preserve">s </w:t>
      </w:r>
      <w:r>
        <w:t>to the cancellation of the policy by the 2</w:t>
      </w:r>
      <w:r w:rsidRPr="00857549">
        <w:rPr>
          <w:vertAlign w:val="superscript"/>
        </w:rPr>
        <w:t>nd</w:t>
      </w:r>
      <w:r>
        <w:t xml:space="preserve"> defendant and then state</w:t>
      </w:r>
      <w:r w:rsidR="007E08ED">
        <w:t>s</w:t>
      </w:r>
      <w:r w:rsidR="00E53DD1">
        <w:t xml:space="preserve"> at §</w:t>
      </w:r>
      <w:proofErr w:type="gramStart"/>
      <w:r w:rsidR="00E53DD1">
        <w:t>6</w:t>
      </w:r>
      <w:r>
        <w:t>:-</w:t>
      </w:r>
      <w:proofErr w:type="gramEnd"/>
    </w:p>
    <w:p w:rsidR="00857549" w:rsidRDefault="00857549" w:rsidP="00AD26DC">
      <w:pPr>
        <w:spacing w:line="360" w:lineRule="auto"/>
        <w:jc w:val="both"/>
      </w:pPr>
    </w:p>
    <w:p w:rsidR="00857549" w:rsidRDefault="00857549" w:rsidP="002D2CD7">
      <w:pPr>
        <w:tabs>
          <w:tab w:val="clear" w:pos="4320"/>
          <w:tab w:val="clear" w:pos="9072"/>
        </w:tabs>
        <w:ind w:left="1440" w:right="746"/>
        <w:jc w:val="both"/>
        <w:rPr>
          <w:sz w:val="24"/>
          <w:szCs w:val="24"/>
        </w:rPr>
      </w:pPr>
      <w:r w:rsidRPr="00E53DD1">
        <w:rPr>
          <w:sz w:val="24"/>
          <w:szCs w:val="24"/>
        </w:rPr>
        <w:t xml:space="preserve">“… as such we assumed that contract has been cancelled and the relationship with such policyholder associated with the said vehicle policyholder and the vehicle RY 9868 under such traffic accident event </w:t>
      </w:r>
      <w:r w:rsidRPr="007E08ED">
        <w:rPr>
          <w:sz w:val="24"/>
          <w:szCs w:val="24"/>
        </w:rPr>
        <w:t>was</w:t>
      </w:r>
      <w:r w:rsidRPr="007E08ED">
        <w:rPr>
          <w:i/>
          <w:sz w:val="24"/>
          <w:szCs w:val="24"/>
        </w:rPr>
        <w:t xml:space="preserve"> come to</w:t>
      </w:r>
      <w:r w:rsidR="00E53DD1" w:rsidRPr="007E08ED">
        <w:rPr>
          <w:i/>
          <w:sz w:val="24"/>
          <w:szCs w:val="24"/>
        </w:rPr>
        <w:t xml:space="preserve"> </w:t>
      </w:r>
      <w:proofErr w:type="gramStart"/>
      <w:r w:rsidRPr="007E08ED">
        <w:rPr>
          <w:i/>
          <w:sz w:val="24"/>
          <w:szCs w:val="24"/>
        </w:rPr>
        <w:t>an</w:t>
      </w:r>
      <w:proofErr w:type="gramEnd"/>
      <w:r w:rsidRPr="007E08ED">
        <w:rPr>
          <w:i/>
          <w:sz w:val="24"/>
          <w:szCs w:val="24"/>
        </w:rPr>
        <w:t xml:space="preserve"> complete termination or dis-</w:t>
      </w:r>
      <w:r w:rsidR="00E53DD1" w:rsidRPr="007E08ED">
        <w:rPr>
          <w:i/>
          <w:sz w:val="24"/>
          <w:szCs w:val="24"/>
        </w:rPr>
        <w:t>engagement</w:t>
      </w:r>
      <w:r w:rsidRPr="00E53DD1">
        <w:rPr>
          <w:sz w:val="24"/>
          <w:szCs w:val="24"/>
        </w:rPr>
        <w:t>.”</w:t>
      </w:r>
      <w:r w:rsidR="007E08ED">
        <w:rPr>
          <w:sz w:val="24"/>
          <w:szCs w:val="24"/>
        </w:rPr>
        <w:t xml:space="preserve"> (emphasis added)</w:t>
      </w:r>
    </w:p>
    <w:p w:rsidR="00E53DD1" w:rsidRPr="00E53DD1" w:rsidRDefault="00E53DD1" w:rsidP="00AD26DC">
      <w:pPr>
        <w:tabs>
          <w:tab w:val="clear" w:pos="4320"/>
          <w:tab w:val="clear" w:pos="9072"/>
        </w:tabs>
        <w:spacing w:line="360" w:lineRule="auto"/>
        <w:ind w:right="746"/>
        <w:jc w:val="both"/>
        <w:rPr>
          <w:sz w:val="24"/>
          <w:szCs w:val="24"/>
        </w:rPr>
      </w:pPr>
    </w:p>
    <w:p w:rsidR="00E53DD1" w:rsidRDefault="00E53DD1" w:rsidP="00AD26DC">
      <w:pPr>
        <w:numPr>
          <w:ilvl w:val="0"/>
          <w:numId w:val="1"/>
        </w:numPr>
        <w:tabs>
          <w:tab w:val="clear" w:pos="4320"/>
          <w:tab w:val="clear" w:pos="9072"/>
        </w:tabs>
        <w:spacing w:line="360" w:lineRule="auto"/>
        <w:ind w:left="0" w:firstLine="0"/>
        <w:jc w:val="both"/>
      </w:pPr>
      <w:r>
        <w:t>The 1</w:t>
      </w:r>
      <w:r w:rsidRPr="00E53DD1">
        <w:rPr>
          <w:vertAlign w:val="superscript"/>
        </w:rPr>
        <w:t>st</w:t>
      </w:r>
      <w:r>
        <w:t xml:space="preserve"> defendant is in substance alleging that by reason of the cancellation, the 2</w:t>
      </w:r>
      <w:r w:rsidRPr="00E53DD1">
        <w:rPr>
          <w:vertAlign w:val="superscript"/>
        </w:rPr>
        <w:t>nd</w:t>
      </w:r>
      <w:r>
        <w:t xml:space="preserve"> defendant has ceased to have anything to do with the policy or the accident and there is no further relationship between the 2</w:t>
      </w:r>
      <w:r w:rsidRPr="00E53DD1">
        <w:rPr>
          <w:vertAlign w:val="superscript"/>
        </w:rPr>
        <w:t>nd</w:t>
      </w:r>
      <w:r>
        <w:t xml:space="preserve"> defendant and the vehicle or the policyholder.  In the circumstances, I do not consider that the 1</w:t>
      </w:r>
      <w:r w:rsidRPr="00E53DD1">
        <w:rPr>
          <w:vertAlign w:val="superscript"/>
        </w:rPr>
        <w:t>st</w:t>
      </w:r>
      <w:r>
        <w:t xml:space="preserve"> defendant can be taken to have admitted to the 2</w:t>
      </w:r>
      <w:r w:rsidRPr="00E53DD1">
        <w:rPr>
          <w:vertAlign w:val="superscript"/>
        </w:rPr>
        <w:t>nd</w:t>
      </w:r>
      <w:r>
        <w:t xml:space="preserve"> defendant’s alleged right to be indemnified.</w:t>
      </w:r>
    </w:p>
    <w:p w:rsidR="00E53DD1" w:rsidRDefault="00E53DD1" w:rsidP="00AD26DC">
      <w:pPr>
        <w:tabs>
          <w:tab w:val="clear" w:pos="4320"/>
          <w:tab w:val="clear" w:pos="9072"/>
        </w:tabs>
        <w:spacing w:line="360" w:lineRule="auto"/>
        <w:jc w:val="both"/>
      </w:pPr>
    </w:p>
    <w:p w:rsidR="002C352F" w:rsidRDefault="00E53DD1" w:rsidP="00AD26DC">
      <w:pPr>
        <w:numPr>
          <w:ilvl w:val="0"/>
          <w:numId w:val="1"/>
        </w:numPr>
        <w:tabs>
          <w:tab w:val="clear" w:pos="4320"/>
          <w:tab w:val="clear" w:pos="9072"/>
        </w:tabs>
        <w:spacing w:line="360" w:lineRule="auto"/>
        <w:ind w:left="0" w:firstLine="0"/>
        <w:jc w:val="both"/>
      </w:pPr>
      <w:r>
        <w:t>As to issue (b), in her pleading, the 1</w:t>
      </w:r>
      <w:r w:rsidRPr="00E53DD1">
        <w:rPr>
          <w:vertAlign w:val="superscript"/>
        </w:rPr>
        <w:t>st</w:t>
      </w:r>
      <w:r>
        <w:t xml:space="preserve"> defendant is clearly disputing the existence or extent of the plaintiff’s injuries and the issue of causation.  </w:t>
      </w:r>
    </w:p>
    <w:p w:rsidR="002C352F" w:rsidRDefault="002C352F" w:rsidP="00AD26DC">
      <w:pPr>
        <w:pStyle w:val="ListParagraph"/>
        <w:spacing w:line="360" w:lineRule="auto"/>
        <w:jc w:val="both"/>
      </w:pPr>
    </w:p>
    <w:p w:rsidR="00E53DD1" w:rsidRDefault="00E53DD1" w:rsidP="00AD26DC">
      <w:pPr>
        <w:numPr>
          <w:ilvl w:val="0"/>
          <w:numId w:val="1"/>
        </w:numPr>
        <w:tabs>
          <w:tab w:val="clear" w:pos="4320"/>
          <w:tab w:val="clear" w:pos="9072"/>
        </w:tabs>
        <w:spacing w:line="360" w:lineRule="auto"/>
        <w:ind w:left="0" w:firstLine="0"/>
        <w:jc w:val="both"/>
      </w:pPr>
      <w:r>
        <w:t>For instance, see §5 in which the 1</w:t>
      </w:r>
      <w:r w:rsidRPr="00E53DD1">
        <w:rPr>
          <w:vertAlign w:val="superscript"/>
        </w:rPr>
        <w:t>st</w:t>
      </w:r>
      <w:r>
        <w:t xml:space="preserve"> defendant </w:t>
      </w:r>
      <w:proofErr w:type="gramStart"/>
      <w:r>
        <w:t>states:-</w:t>
      </w:r>
      <w:proofErr w:type="gramEnd"/>
    </w:p>
    <w:p w:rsidR="00E53DD1" w:rsidRDefault="00E53DD1" w:rsidP="00AD26DC">
      <w:pPr>
        <w:pStyle w:val="ListParagraph"/>
        <w:spacing w:line="360" w:lineRule="auto"/>
        <w:jc w:val="both"/>
      </w:pPr>
    </w:p>
    <w:p w:rsidR="00E53DD1" w:rsidRPr="00E53DD1" w:rsidRDefault="00E53DD1" w:rsidP="002D2CD7">
      <w:pPr>
        <w:tabs>
          <w:tab w:val="clear" w:pos="4320"/>
          <w:tab w:val="clear" w:pos="9072"/>
        </w:tabs>
        <w:ind w:left="1440" w:right="746"/>
        <w:jc w:val="both"/>
        <w:rPr>
          <w:sz w:val="24"/>
          <w:szCs w:val="24"/>
        </w:rPr>
      </w:pPr>
      <w:r w:rsidRPr="00E53DD1">
        <w:rPr>
          <w:sz w:val="24"/>
          <w:szCs w:val="24"/>
        </w:rPr>
        <w:t>“We doubt that the various medical/clinical visit showing the plaintiff had visit to public hospital and private clinic at various dated filed in the writ of summon DCPI 801/2016 has any relations to this traffic accident event.”</w:t>
      </w:r>
    </w:p>
    <w:p w:rsidR="00E53DD1" w:rsidRDefault="00E53DD1" w:rsidP="00AD26DC">
      <w:pPr>
        <w:pStyle w:val="ListParagraph"/>
        <w:spacing w:line="360" w:lineRule="auto"/>
        <w:jc w:val="both"/>
      </w:pPr>
    </w:p>
    <w:p w:rsidR="00E53DD1" w:rsidRDefault="007E08ED" w:rsidP="00AD26DC">
      <w:pPr>
        <w:tabs>
          <w:tab w:val="clear" w:pos="4320"/>
          <w:tab w:val="clear" w:pos="9072"/>
        </w:tabs>
        <w:spacing w:line="360" w:lineRule="auto"/>
        <w:jc w:val="both"/>
      </w:pPr>
      <w:r>
        <w:lastRenderedPageBreak/>
        <w:tab/>
        <w:t>A</w:t>
      </w:r>
      <w:r w:rsidR="00E53DD1">
        <w:t>nd see also §7 in which the 1</w:t>
      </w:r>
      <w:r w:rsidR="00E53DD1" w:rsidRPr="00E53DD1">
        <w:rPr>
          <w:vertAlign w:val="superscript"/>
        </w:rPr>
        <w:t>st</w:t>
      </w:r>
      <w:r w:rsidR="00E53DD1">
        <w:t xml:space="preserve"> defendant </w:t>
      </w:r>
      <w:proofErr w:type="gramStart"/>
      <w:r w:rsidR="00E53DD1">
        <w:t>says:-</w:t>
      </w:r>
      <w:proofErr w:type="gramEnd"/>
    </w:p>
    <w:p w:rsidR="00E53DD1" w:rsidRDefault="00E53DD1" w:rsidP="00AD26DC">
      <w:pPr>
        <w:tabs>
          <w:tab w:val="clear" w:pos="4320"/>
          <w:tab w:val="clear" w:pos="9072"/>
        </w:tabs>
        <w:spacing w:line="360" w:lineRule="auto"/>
        <w:jc w:val="both"/>
      </w:pPr>
    </w:p>
    <w:p w:rsidR="00E53DD1" w:rsidRPr="002C352F" w:rsidRDefault="00E53DD1" w:rsidP="002D2CD7">
      <w:pPr>
        <w:tabs>
          <w:tab w:val="clear" w:pos="4320"/>
          <w:tab w:val="clear" w:pos="9072"/>
          <w:tab w:val="left" w:pos="2160"/>
        </w:tabs>
        <w:ind w:left="1440" w:right="746"/>
        <w:jc w:val="both"/>
        <w:rPr>
          <w:sz w:val="24"/>
          <w:szCs w:val="24"/>
        </w:rPr>
      </w:pPr>
      <w:r w:rsidRPr="002C352F">
        <w:rPr>
          <w:sz w:val="24"/>
          <w:szCs w:val="24"/>
        </w:rPr>
        <w:t>“I don’t quite why the plaintiff and the plaintiff’s representing lawyer and 2</w:t>
      </w:r>
      <w:r w:rsidRPr="002C352F">
        <w:rPr>
          <w:sz w:val="24"/>
          <w:szCs w:val="24"/>
          <w:vertAlign w:val="superscript"/>
        </w:rPr>
        <w:t>nd</w:t>
      </w:r>
      <w:r w:rsidRPr="002C352F">
        <w:rPr>
          <w:sz w:val="24"/>
          <w:szCs w:val="24"/>
        </w:rPr>
        <w:t xml:space="preserve"> defendant … </w:t>
      </w:r>
      <w:r w:rsidR="002C352F" w:rsidRPr="002C352F">
        <w:rPr>
          <w:sz w:val="24"/>
          <w:szCs w:val="24"/>
        </w:rPr>
        <w:t xml:space="preserve">delineate a settlement proposal in writing with the Plaintiff and the Plaintiff’s representing lawyer and in court that was the proposed settlement amount </w:t>
      </w:r>
      <w:r w:rsidR="002C352F" w:rsidRPr="007E08ED">
        <w:rPr>
          <w:i/>
          <w:sz w:val="24"/>
          <w:szCs w:val="24"/>
        </w:rPr>
        <w:t>without having knowing the plaintiff injury is proven</w:t>
      </w:r>
      <w:r w:rsidR="002C352F" w:rsidRPr="002C352F">
        <w:rPr>
          <w:sz w:val="24"/>
          <w:szCs w:val="24"/>
        </w:rPr>
        <w:t xml:space="preserve"> with adequate endorsement by any witness or expert, medical report </w:t>
      </w:r>
      <w:r w:rsidR="002C352F" w:rsidRPr="00AC61EB">
        <w:rPr>
          <w:i/>
          <w:sz w:val="24"/>
          <w:szCs w:val="24"/>
        </w:rPr>
        <w:t>that are proved to be in relations to this accident</w:t>
      </w:r>
      <w:r w:rsidR="007E08ED" w:rsidRPr="00AC61EB">
        <w:rPr>
          <w:i/>
          <w:sz w:val="24"/>
          <w:szCs w:val="24"/>
        </w:rPr>
        <w:t>,</w:t>
      </w:r>
      <w:r w:rsidR="007E08ED">
        <w:rPr>
          <w:sz w:val="24"/>
          <w:szCs w:val="24"/>
        </w:rPr>
        <w:t xml:space="preserve"> </w:t>
      </w:r>
      <w:r w:rsidR="00AC61EB">
        <w:rPr>
          <w:sz w:val="24"/>
          <w:szCs w:val="24"/>
        </w:rPr>
        <w:t>T</w:t>
      </w:r>
      <w:r w:rsidR="007E08ED">
        <w:rPr>
          <w:sz w:val="24"/>
          <w:szCs w:val="24"/>
        </w:rPr>
        <w:t xml:space="preserve">he </w:t>
      </w:r>
      <w:r w:rsidR="002C352F" w:rsidRPr="002C352F">
        <w:rPr>
          <w:sz w:val="24"/>
          <w:szCs w:val="24"/>
        </w:rPr>
        <w:t>plaintiff may be injured in other places, other events or other accident after this traffic accident event or right after the event driving back to other place or in other occasion; events or venue with no significant proof and evidence.</w:t>
      </w:r>
      <w:r w:rsidRPr="002C352F">
        <w:rPr>
          <w:sz w:val="24"/>
          <w:szCs w:val="24"/>
        </w:rPr>
        <w:t>”</w:t>
      </w:r>
      <w:r w:rsidR="003F5C25">
        <w:rPr>
          <w:sz w:val="24"/>
          <w:szCs w:val="24"/>
        </w:rPr>
        <w:t xml:space="preserve"> (emphasis added)</w:t>
      </w:r>
    </w:p>
    <w:p w:rsidR="00E53DD1" w:rsidRDefault="00E53DD1" w:rsidP="00AD26DC">
      <w:pPr>
        <w:tabs>
          <w:tab w:val="clear" w:pos="4320"/>
          <w:tab w:val="clear" w:pos="9072"/>
        </w:tabs>
        <w:spacing w:line="360" w:lineRule="auto"/>
        <w:jc w:val="both"/>
      </w:pPr>
    </w:p>
    <w:p w:rsidR="003256AC" w:rsidRDefault="002C352F" w:rsidP="00AD26DC">
      <w:pPr>
        <w:numPr>
          <w:ilvl w:val="0"/>
          <w:numId w:val="1"/>
        </w:numPr>
        <w:tabs>
          <w:tab w:val="clear" w:pos="4320"/>
          <w:tab w:val="clear" w:pos="9072"/>
        </w:tabs>
        <w:spacing w:line="360" w:lineRule="auto"/>
        <w:ind w:left="0" w:firstLine="0"/>
        <w:jc w:val="both"/>
      </w:pPr>
      <w:r>
        <w:t xml:space="preserve">It ought to be noted that </w:t>
      </w:r>
      <w:r w:rsidR="003F5C25">
        <w:t xml:space="preserve">contemporaneous records </w:t>
      </w:r>
      <w:r>
        <w:t>(in the f</w:t>
      </w:r>
      <w:r w:rsidR="003F5C25">
        <w:t xml:space="preserve">orm of </w:t>
      </w:r>
      <w:r>
        <w:t>police statement</w:t>
      </w:r>
      <w:r w:rsidR="003F5C25">
        <w:t>s</w:t>
      </w:r>
      <w:r>
        <w:t xml:space="preserve"> and hospital </w:t>
      </w:r>
      <w:r w:rsidR="009462AE">
        <w:t>note</w:t>
      </w:r>
      <w:r>
        <w:t>s)</w:t>
      </w:r>
      <w:r w:rsidR="00E42DB9">
        <w:t xml:space="preserve"> </w:t>
      </w:r>
      <w:r>
        <w:t xml:space="preserve">show that the plaintiff did not seek medical treatment on the spot but went to the Accident &amp; Emergency </w:t>
      </w:r>
      <w:r w:rsidR="003F5C25">
        <w:t xml:space="preserve">Department </w:t>
      </w:r>
      <w:r>
        <w:t>himself about three hours</w:t>
      </w:r>
      <w:r w:rsidR="009462AE">
        <w:t xml:space="preserve"> after the accident.  </w:t>
      </w:r>
      <w:proofErr w:type="gramStart"/>
      <w:r w:rsidR="009462AE">
        <w:t>Therefore</w:t>
      </w:r>
      <w:proofErr w:type="gramEnd"/>
      <w:r w:rsidR="009462AE">
        <w:t xml:space="preserve"> there is at least a basis in support of the 1</w:t>
      </w:r>
      <w:r w:rsidR="009462AE" w:rsidRPr="003256AC">
        <w:rPr>
          <w:vertAlign w:val="superscript"/>
        </w:rPr>
        <w:t>st</w:t>
      </w:r>
      <w:r w:rsidR="009462AE">
        <w:t xml:space="preserve"> defendant’s pleaded challenge on the issue of causation.  And that challenge is clearly </w:t>
      </w:r>
      <w:r w:rsidR="003F5C25">
        <w:t xml:space="preserve">something </w:t>
      </w:r>
      <w:r w:rsidR="009462AE" w:rsidRPr="00424A71">
        <w:t xml:space="preserve">that </w:t>
      </w:r>
      <w:r w:rsidR="00424A71" w:rsidRPr="00424A71">
        <w:rPr>
          <w:rFonts w:eastAsia="PMingLiU"/>
          <w:lang w:eastAsia="zh-HK"/>
        </w:rPr>
        <w:t xml:space="preserve">cannot </w:t>
      </w:r>
      <w:r w:rsidR="009462AE" w:rsidRPr="00424A71">
        <w:t>be dismissed</w:t>
      </w:r>
      <w:r w:rsidR="009462AE">
        <w:t xml:space="preserve"> outright at this interlocutory</w:t>
      </w:r>
      <w:r w:rsidR="00E42DB9">
        <w:t xml:space="preserve"> stage.  </w:t>
      </w:r>
      <w:r w:rsidR="003F5C25">
        <w:t xml:space="preserve">The burden to prove causation rests with the plaintiff.  </w:t>
      </w:r>
      <w:r w:rsidR="003256AC">
        <w:t>If the plaintiff’s injuries are not proved at trial or if proved, it is not proved that they are caused by the accident, then the 1</w:t>
      </w:r>
      <w:r w:rsidR="003256AC" w:rsidRPr="009462AE">
        <w:rPr>
          <w:vertAlign w:val="superscript"/>
        </w:rPr>
        <w:t>st</w:t>
      </w:r>
      <w:r w:rsidR="003256AC">
        <w:t xml:space="preserve"> defendant would not be liable.</w:t>
      </w:r>
    </w:p>
    <w:p w:rsidR="003256AC" w:rsidRDefault="003256AC" w:rsidP="00AD26DC">
      <w:pPr>
        <w:tabs>
          <w:tab w:val="clear" w:pos="4320"/>
          <w:tab w:val="clear" w:pos="9072"/>
        </w:tabs>
        <w:spacing w:line="360" w:lineRule="auto"/>
        <w:jc w:val="both"/>
      </w:pPr>
    </w:p>
    <w:p w:rsidR="003256AC" w:rsidRDefault="003256AC" w:rsidP="00AD26DC">
      <w:pPr>
        <w:numPr>
          <w:ilvl w:val="0"/>
          <w:numId w:val="1"/>
        </w:numPr>
        <w:tabs>
          <w:tab w:val="clear" w:pos="4320"/>
          <w:tab w:val="clear" w:pos="9072"/>
        </w:tabs>
        <w:spacing w:line="360" w:lineRule="auto"/>
        <w:ind w:left="0" w:firstLine="0"/>
        <w:jc w:val="both"/>
      </w:pPr>
      <w:r>
        <w:t>Therefore, it is plain on the f</w:t>
      </w:r>
      <w:r w:rsidR="003F5C25">
        <w:t xml:space="preserve">ace </w:t>
      </w:r>
      <w:r>
        <w:t xml:space="preserve">of the </w:t>
      </w:r>
      <w:proofErr w:type="spellStart"/>
      <w:r>
        <w:t>defence</w:t>
      </w:r>
      <w:proofErr w:type="spellEnd"/>
      <w:r>
        <w:t xml:space="preserve"> that the liability issue is</w:t>
      </w:r>
      <w:r w:rsidR="00AC61EB">
        <w:t xml:space="preserve"> also</w:t>
      </w:r>
      <w:r>
        <w:t xml:space="preserve"> seriously in dispute.  </w:t>
      </w:r>
    </w:p>
    <w:p w:rsidR="009462AE" w:rsidRDefault="009462AE" w:rsidP="00AD26DC">
      <w:pPr>
        <w:pStyle w:val="ListParagraph"/>
        <w:spacing w:line="360" w:lineRule="auto"/>
        <w:jc w:val="both"/>
      </w:pPr>
    </w:p>
    <w:p w:rsidR="003256AC" w:rsidRDefault="009462AE" w:rsidP="00AD26DC">
      <w:pPr>
        <w:numPr>
          <w:ilvl w:val="0"/>
          <w:numId w:val="1"/>
        </w:numPr>
        <w:tabs>
          <w:tab w:val="clear" w:pos="4320"/>
          <w:tab w:val="clear" w:pos="9072"/>
        </w:tabs>
        <w:spacing w:line="360" w:lineRule="auto"/>
        <w:ind w:left="0" w:firstLine="0"/>
        <w:jc w:val="both"/>
      </w:pPr>
      <w:r>
        <w:t>Given the clea</w:t>
      </w:r>
      <w:r w:rsidR="003256AC">
        <w:t>r</w:t>
      </w:r>
      <w:r>
        <w:t xml:space="preserve"> denial of issues (a) and (b) as eviden</w:t>
      </w:r>
      <w:r w:rsidR="003F5C25">
        <w:t xml:space="preserve">t </w:t>
      </w:r>
      <w:r>
        <w:t>in the pleading, it is wrong for the 2</w:t>
      </w:r>
      <w:r w:rsidRPr="009462AE">
        <w:rPr>
          <w:vertAlign w:val="superscript"/>
        </w:rPr>
        <w:t>nd</w:t>
      </w:r>
      <w:r>
        <w:t xml:space="preserve"> defendant to now say that the 1</w:t>
      </w:r>
      <w:r w:rsidRPr="009462AE">
        <w:rPr>
          <w:vertAlign w:val="superscript"/>
        </w:rPr>
        <w:t>st</w:t>
      </w:r>
      <w:r>
        <w:t xml:space="preserve"> defendant’s </w:t>
      </w:r>
      <w:proofErr w:type="spellStart"/>
      <w:r>
        <w:t>defence</w:t>
      </w:r>
      <w:proofErr w:type="spellEnd"/>
      <w:r>
        <w:t xml:space="preserve"> contains no </w:t>
      </w:r>
      <w:proofErr w:type="spellStart"/>
      <w:r>
        <w:t>defence</w:t>
      </w:r>
      <w:proofErr w:type="spellEnd"/>
      <w:r>
        <w:t xml:space="preserve"> at all.  </w:t>
      </w:r>
      <w:r w:rsidR="005207BD">
        <w:t>On the contrary, it is tolerably clear from her pleading that the 1</w:t>
      </w:r>
      <w:r w:rsidR="005207BD" w:rsidRPr="00297FCB">
        <w:rPr>
          <w:vertAlign w:val="superscript"/>
        </w:rPr>
        <w:t>st</w:t>
      </w:r>
      <w:r w:rsidR="005207BD">
        <w:t xml:space="preserve"> defendant is disputing that she has an obligation to indemnify the 2</w:t>
      </w:r>
      <w:r w:rsidR="005207BD" w:rsidRPr="00297FCB">
        <w:rPr>
          <w:vertAlign w:val="superscript"/>
        </w:rPr>
        <w:t>nd</w:t>
      </w:r>
      <w:r w:rsidR="005207BD">
        <w:t xml:space="preserve"> </w:t>
      </w:r>
      <w:r w:rsidR="000A6E41">
        <w:t xml:space="preserve">defendant </w:t>
      </w:r>
      <w:r w:rsidR="005207BD">
        <w:t xml:space="preserve">in respect of claims arising </w:t>
      </w:r>
      <w:r w:rsidR="005207BD">
        <w:lastRenderedPageBreak/>
        <w:t>out of the accident.</w:t>
      </w:r>
      <w:r w:rsidR="00297FCB">
        <w:t xml:space="preserve">  </w:t>
      </w:r>
      <w:r w:rsidR="003256AC">
        <w:t xml:space="preserve">Both planks of </w:t>
      </w:r>
      <w:r w:rsidR="003F5C25">
        <w:t xml:space="preserve">argument </w:t>
      </w:r>
      <w:r w:rsidR="003256AC">
        <w:t>put forward by the 2</w:t>
      </w:r>
      <w:r w:rsidR="003256AC" w:rsidRPr="00297FCB">
        <w:rPr>
          <w:vertAlign w:val="superscript"/>
        </w:rPr>
        <w:t>nd</w:t>
      </w:r>
      <w:r w:rsidR="003256AC">
        <w:t xml:space="preserve"> defendant must fail.  </w:t>
      </w:r>
      <w:r w:rsidR="003F5C25">
        <w:t>In the circumstances, it is for the 2</w:t>
      </w:r>
      <w:r w:rsidR="003F5C25" w:rsidRPr="00297FCB">
        <w:rPr>
          <w:vertAlign w:val="superscript"/>
        </w:rPr>
        <w:t>nd</w:t>
      </w:r>
      <w:r w:rsidR="003F5C25">
        <w:t xml:space="preserve"> defendant to prove that it has a right to indemnity and in order for the 2</w:t>
      </w:r>
      <w:r w:rsidR="003F5C25" w:rsidRPr="00297FCB">
        <w:rPr>
          <w:vertAlign w:val="superscript"/>
        </w:rPr>
        <w:t>nd</w:t>
      </w:r>
      <w:r w:rsidR="003F5C25">
        <w:t xml:space="preserve"> defendant to strike out the 1</w:t>
      </w:r>
      <w:r w:rsidR="003F5C25" w:rsidRPr="00297FCB">
        <w:rPr>
          <w:vertAlign w:val="superscript"/>
        </w:rPr>
        <w:t>st</w:t>
      </w:r>
      <w:r w:rsidR="003F5C25">
        <w:t xml:space="preserve"> defendant’s </w:t>
      </w:r>
      <w:proofErr w:type="spellStart"/>
      <w:r w:rsidR="003F5C25">
        <w:t>defence</w:t>
      </w:r>
      <w:proofErr w:type="spellEnd"/>
      <w:r w:rsidR="003F5C25">
        <w:t xml:space="preserve">, it </w:t>
      </w:r>
      <w:r w:rsidR="003256AC">
        <w:t>is incumbent on the 2</w:t>
      </w:r>
      <w:r w:rsidR="003256AC" w:rsidRPr="00297FCB">
        <w:rPr>
          <w:vertAlign w:val="superscript"/>
        </w:rPr>
        <w:t>nd</w:t>
      </w:r>
      <w:r w:rsidR="003256AC">
        <w:t xml:space="preserve"> defendant to demonstrate that</w:t>
      </w:r>
      <w:r w:rsidR="00297FCB">
        <w:t xml:space="preserve"> there is a valid legal basis on which it is </w:t>
      </w:r>
      <w:r w:rsidR="003256AC">
        <w:t>entitled to be indemnified by the 1</w:t>
      </w:r>
      <w:r w:rsidR="003256AC" w:rsidRPr="00297FCB">
        <w:rPr>
          <w:vertAlign w:val="superscript"/>
        </w:rPr>
        <w:t>st</w:t>
      </w:r>
      <w:r w:rsidR="003256AC">
        <w:t xml:space="preserve"> defendant.  </w:t>
      </w:r>
    </w:p>
    <w:p w:rsidR="005207BD" w:rsidRDefault="005207BD" w:rsidP="00AD26DC">
      <w:pPr>
        <w:pStyle w:val="ListParagraph"/>
        <w:spacing w:line="360" w:lineRule="auto"/>
        <w:jc w:val="both"/>
      </w:pPr>
    </w:p>
    <w:p w:rsidR="003256AC" w:rsidRDefault="003256AC" w:rsidP="00AD26DC">
      <w:pPr>
        <w:numPr>
          <w:ilvl w:val="0"/>
          <w:numId w:val="1"/>
        </w:numPr>
        <w:tabs>
          <w:tab w:val="clear" w:pos="4320"/>
          <w:tab w:val="clear" w:pos="9072"/>
        </w:tabs>
        <w:spacing w:line="360" w:lineRule="auto"/>
        <w:ind w:left="0" w:firstLine="0"/>
        <w:jc w:val="both"/>
      </w:pPr>
      <w:r>
        <w:t>In its pleaded case, the 2</w:t>
      </w:r>
      <w:r w:rsidRPr="003256AC">
        <w:rPr>
          <w:vertAlign w:val="superscript"/>
        </w:rPr>
        <w:t>nd</w:t>
      </w:r>
      <w:r>
        <w:t xml:space="preserve"> defendant relies on the MIB Domestic Agreement. </w:t>
      </w:r>
      <w:r w:rsidR="009462AE">
        <w:t xml:space="preserve"> </w:t>
      </w:r>
      <w:r>
        <w:t>However, the 2</w:t>
      </w:r>
      <w:r w:rsidRPr="003256AC">
        <w:rPr>
          <w:vertAlign w:val="superscript"/>
        </w:rPr>
        <w:t>nd</w:t>
      </w:r>
      <w:r>
        <w:t xml:space="preserve"> defendant has not referred to any of the </w:t>
      </w:r>
      <w:r w:rsidR="003F5C25">
        <w:t xml:space="preserve">express </w:t>
      </w:r>
      <w:r>
        <w:t xml:space="preserve">clauses in that agreement which </w:t>
      </w:r>
      <w:r w:rsidR="003F5C25">
        <w:t xml:space="preserve">purport to </w:t>
      </w:r>
      <w:r>
        <w:t xml:space="preserve">give rise to the alleged indemnity.  Nor is the agreement itself exhibited to its </w:t>
      </w:r>
      <w:r w:rsidR="003F5C25">
        <w:t xml:space="preserve">affirmation </w:t>
      </w:r>
      <w:r>
        <w:t>evidence filed in the present application.</w:t>
      </w:r>
    </w:p>
    <w:p w:rsidR="003256AC" w:rsidRDefault="003256AC" w:rsidP="00AD26DC">
      <w:pPr>
        <w:pStyle w:val="ListParagraph"/>
        <w:spacing w:line="360" w:lineRule="auto"/>
        <w:jc w:val="both"/>
      </w:pPr>
    </w:p>
    <w:p w:rsidR="00297FCB" w:rsidRDefault="00297FCB" w:rsidP="00AD26DC">
      <w:pPr>
        <w:numPr>
          <w:ilvl w:val="0"/>
          <w:numId w:val="1"/>
        </w:numPr>
        <w:tabs>
          <w:tab w:val="clear" w:pos="4320"/>
          <w:tab w:val="clear" w:pos="9072"/>
        </w:tabs>
        <w:spacing w:line="360" w:lineRule="auto"/>
        <w:ind w:left="0" w:firstLine="0"/>
        <w:jc w:val="both"/>
      </w:pPr>
      <w:r>
        <w:t xml:space="preserve">In the absence of such evidence, I do not see how it is possible for me to come to a </w:t>
      </w:r>
      <w:r w:rsidRPr="00AC61EB">
        <w:rPr>
          <w:i/>
        </w:rPr>
        <w:t>conclusive</w:t>
      </w:r>
      <w:r>
        <w:t xml:space="preserve"> view that the 2</w:t>
      </w:r>
      <w:r w:rsidRPr="00297FCB">
        <w:rPr>
          <w:vertAlign w:val="superscript"/>
        </w:rPr>
        <w:t>nd</w:t>
      </w:r>
      <w:r>
        <w:t xml:space="preserve"> defendant is entitled to an indemnity as </w:t>
      </w:r>
      <w:r w:rsidR="000A6E41">
        <w:t>pleaded</w:t>
      </w:r>
      <w:r>
        <w:t xml:space="preserve">.  In fact, on the face of the pleading, the agreement is described as having been made between the MIB and all the motor insurers in Hong Kong.  </w:t>
      </w:r>
      <w:r w:rsidR="003F5C25">
        <w:t>On that basis, h</w:t>
      </w:r>
      <w:r>
        <w:t xml:space="preserve">ow does it give rise to an obligation on the </w:t>
      </w:r>
      <w:r w:rsidR="003E4465">
        <w:t>par</w:t>
      </w:r>
      <w:r>
        <w:t xml:space="preserve">t of </w:t>
      </w:r>
      <w:r w:rsidR="003F5C25">
        <w:t>the 1</w:t>
      </w:r>
      <w:r w:rsidR="003F5C25" w:rsidRPr="003F5C25">
        <w:rPr>
          <w:vertAlign w:val="superscript"/>
        </w:rPr>
        <w:t>st</w:t>
      </w:r>
      <w:r w:rsidR="003F5C25">
        <w:t xml:space="preserve"> defendant, who </w:t>
      </w:r>
      <w:r>
        <w:t xml:space="preserve">is not </w:t>
      </w:r>
      <w:r w:rsidR="003F5C25">
        <w:t xml:space="preserve">privy </w:t>
      </w:r>
      <w:r>
        <w:t>to that agreement, to indemnify the 2</w:t>
      </w:r>
      <w:r w:rsidRPr="00297FCB">
        <w:rPr>
          <w:vertAlign w:val="superscript"/>
        </w:rPr>
        <w:t>nd</w:t>
      </w:r>
      <w:r>
        <w:t xml:space="preserve"> defendant?  Furthermore, it is common </w:t>
      </w:r>
      <w:r w:rsidR="003F5C25">
        <w:t>gr</w:t>
      </w:r>
      <w:r>
        <w:t xml:space="preserve">ound that the </w:t>
      </w:r>
      <w:r w:rsidR="003F5C25">
        <w:t>1</w:t>
      </w:r>
      <w:r w:rsidR="003F5C25" w:rsidRPr="003F5C25">
        <w:rPr>
          <w:vertAlign w:val="superscript"/>
        </w:rPr>
        <w:t>st</w:t>
      </w:r>
      <w:r w:rsidR="003F5C25">
        <w:t xml:space="preserve"> </w:t>
      </w:r>
      <w:r>
        <w:t>defendant is not even the insured under the policy.  It was her husband who was the insured.  It is therefore not clear at all on what basis the 1</w:t>
      </w:r>
      <w:r w:rsidRPr="00297FCB">
        <w:rPr>
          <w:vertAlign w:val="superscript"/>
        </w:rPr>
        <w:t>st</w:t>
      </w:r>
      <w:r>
        <w:t xml:space="preserve"> defendant</w:t>
      </w:r>
      <w:r w:rsidR="003F5C25">
        <w:t>,</w:t>
      </w:r>
      <w:r>
        <w:t xml:space="preserve"> who apparently has had no </w:t>
      </w:r>
      <w:r w:rsidR="003F5C25">
        <w:t xml:space="preserve">contractual </w:t>
      </w:r>
      <w:r>
        <w:t>relationship with the 2</w:t>
      </w:r>
      <w:r w:rsidRPr="00297FCB">
        <w:rPr>
          <w:vertAlign w:val="superscript"/>
        </w:rPr>
        <w:t>nd</w:t>
      </w:r>
      <w:r>
        <w:t xml:space="preserve"> defendant all along</w:t>
      </w:r>
      <w:r w:rsidR="003F5C25">
        <w:t>,</w:t>
      </w:r>
      <w:r>
        <w:t xml:space="preserve"> is liable to indemnify the 2</w:t>
      </w:r>
      <w:r w:rsidRPr="00297FCB">
        <w:rPr>
          <w:vertAlign w:val="superscript"/>
        </w:rPr>
        <w:t>nd</w:t>
      </w:r>
      <w:r>
        <w:t xml:space="preserve"> defendant.</w:t>
      </w:r>
    </w:p>
    <w:p w:rsidR="00297FCB" w:rsidRDefault="00297FCB" w:rsidP="00AD26DC">
      <w:pPr>
        <w:pStyle w:val="ListParagraph"/>
        <w:spacing w:line="360" w:lineRule="auto"/>
        <w:jc w:val="both"/>
      </w:pPr>
    </w:p>
    <w:p w:rsidR="00AA4AAD" w:rsidRDefault="00297FCB" w:rsidP="00AD26DC">
      <w:pPr>
        <w:numPr>
          <w:ilvl w:val="0"/>
          <w:numId w:val="1"/>
        </w:numPr>
        <w:tabs>
          <w:tab w:val="clear" w:pos="4320"/>
          <w:tab w:val="clear" w:pos="9072"/>
        </w:tabs>
        <w:spacing w:line="360" w:lineRule="auto"/>
        <w:ind w:left="0" w:firstLine="0"/>
        <w:jc w:val="both"/>
      </w:pPr>
      <w:r>
        <w:t>At the hearing</w:t>
      </w:r>
      <w:r w:rsidR="00AA4AAD">
        <w:t xml:space="preserve"> this afternoon, the 2</w:t>
      </w:r>
      <w:r w:rsidR="00AA4AAD" w:rsidRPr="00AA4AAD">
        <w:rPr>
          <w:vertAlign w:val="superscript"/>
        </w:rPr>
        <w:t>nd</w:t>
      </w:r>
      <w:r w:rsidR="00AA4AAD">
        <w:t xml:space="preserve"> defendant seems to have accepted that it is not the Domestic Agreement which gives rise to the alleged indemnity (which is of course in direct contradiction to i</w:t>
      </w:r>
      <w:r w:rsidR="003E4465">
        <w:t>t</w:t>
      </w:r>
      <w:r w:rsidR="00AA4AAD">
        <w:t xml:space="preserve">s pleaded </w:t>
      </w:r>
      <w:r w:rsidR="00AA4AAD">
        <w:lastRenderedPageBreak/>
        <w:t>case).  Rather</w:t>
      </w:r>
      <w:r w:rsidR="003F5C25">
        <w:t>,</w:t>
      </w:r>
      <w:r w:rsidR="00AA4AAD">
        <w:t xml:space="preserve"> the 2</w:t>
      </w:r>
      <w:r w:rsidR="00AA4AAD" w:rsidRPr="00AA4AAD">
        <w:rPr>
          <w:vertAlign w:val="superscript"/>
        </w:rPr>
        <w:t>nd</w:t>
      </w:r>
      <w:r w:rsidR="00AA4AAD">
        <w:t xml:space="preserve"> defendant now submits that it is the</w:t>
      </w:r>
      <w:r w:rsidR="00AC61EB">
        <w:t xml:space="preserve"> terms of the policy which give</w:t>
      </w:r>
      <w:r w:rsidR="00AA4AAD">
        <w:t xml:space="preserve"> </w:t>
      </w:r>
      <w:r w:rsidR="003F5C25">
        <w:t xml:space="preserve">rise </w:t>
      </w:r>
      <w:r w:rsidR="00AA4AAD">
        <w:t>to the 2</w:t>
      </w:r>
      <w:r w:rsidR="00AA4AAD" w:rsidRPr="00AA4AAD">
        <w:rPr>
          <w:vertAlign w:val="superscript"/>
        </w:rPr>
        <w:t>nd</w:t>
      </w:r>
      <w:r w:rsidR="00AA4AAD">
        <w:t xml:space="preserve"> defendant’s entitlement to an indemnity.</w:t>
      </w:r>
    </w:p>
    <w:p w:rsidR="00AA4AAD" w:rsidRDefault="00AA4AAD" w:rsidP="00AD26DC">
      <w:pPr>
        <w:pStyle w:val="ListParagraph"/>
        <w:spacing w:line="360" w:lineRule="auto"/>
        <w:jc w:val="both"/>
      </w:pPr>
    </w:p>
    <w:p w:rsidR="00AA4AAD" w:rsidRDefault="00AA4AAD" w:rsidP="00AD26DC">
      <w:pPr>
        <w:numPr>
          <w:ilvl w:val="0"/>
          <w:numId w:val="1"/>
        </w:numPr>
        <w:tabs>
          <w:tab w:val="clear" w:pos="4320"/>
          <w:tab w:val="clear" w:pos="9072"/>
        </w:tabs>
        <w:spacing w:line="360" w:lineRule="auto"/>
        <w:ind w:left="0" w:firstLine="0"/>
        <w:jc w:val="both"/>
      </w:pPr>
      <w:r>
        <w:t>However, the policy is not exhibited to the 2</w:t>
      </w:r>
      <w:r w:rsidRPr="00AA4AAD">
        <w:rPr>
          <w:vertAlign w:val="superscript"/>
        </w:rPr>
        <w:t>nd</w:t>
      </w:r>
      <w:r>
        <w:t xml:space="preserve"> defendant’s affi</w:t>
      </w:r>
      <w:r w:rsidR="003F5C25">
        <w:t xml:space="preserve">rmation </w:t>
      </w:r>
      <w:r>
        <w:t>evidence.  For that reason, I am unable to verify whether the 2</w:t>
      </w:r>
      <w:r w:rsidRPr="00AA4AAD">
        <w:rPr>
          <w:vertAlign w:val="superscript"/>
        </w:rPr>
        <w:t>nd</w:t>
      </w:r>
      <w:r>
        <w:t xml:space="preserve"> defendant’s </w:t>
      </w:r>
      <w:r w:rsidR="00AC61EB">
        <w:t>(</w:t>
      </w:r>
      <w:r>
        <w:t>latest</w:t>
      </w:r>
      <w:r w:rsidR="00AC61EB">
        <w:t>)</w:t>
      </w:r>
      <w:r>
        <w:t xml:space="preserve"> submission is correct</w:t>
      </w:r>
      <w:r w:rsidR="003F5C25">
        <w:t xml:space="preserve"> or not</w:t>
      </w:r>
      <w:r>
        <w:t>.</w:t>
      </w:r>
    </w:p>
    <w:p w:rsidR="008433D0" w:rsidRDefault="008433D0" w:rsidP="00AD26DC">
      <w:pPr>
        <w:pStyle w:val="ListParagraph"/>
        <w:spacing w:line="360" w:lineRule="auto"/>
        <w:jc w:val="both"/>
      </w:pPr>
    </w:p>
    <w:p w:rsidR="008433D0" w:rsidRDefault="008433D0" w:rsidP="00AD26DC">
      <w:pPr>
        <w:numPr>
          <w:ilvl w:val="0"/>
          <w:numId w:val="1"/>
        </w:numPr>
        <w:tabs>
          <w:tab w:val="clear" w:pos="4320"/>
          <w:tab w:val="clear" w:pos="9072"/>
        </w:tabs>
        <w:spacing w:line="360" w:lineRule="auto"/>
        <w:ind w:left="0" w:firstLine="0"/>
        <w:jc w:val="both"/>
      </w:pPr>
      <w:r>
        <w:t>Without knowing the legal basis giving rise to the alleged indemnity, it also follows that it is impossible to determine the scope of the alleged indemnity (</w:t>
      </w:r>
      <w:r w:rsidR="003F5C25">
        <w:t xml:space="preserve">assuming </w:t>
      </w:r>
      <w:r>
        <w:t>that it exists</w:t>
      </w:r>
      <w:r w:rsidR="003F5C25">
        <w:t xml:space="preserve"> in the first place</w:t>
      </w:r>
      <w:r>
        <w:t>) and whether it would cover the settlement reached between the plaintiff and the 2</w:t>
      </w:r>
      <w:r w:rsidRPr="008433D0">
        <w:rPr>
          <w:vertAlign w:val="superscript"/>
        </w:rPr>
        <w:t>nd</w:t>
      </w:r>
      <w:r>
        <w:t xml:space="preserve"> defendant in the main proceedings.  For instance, given the doubts raised by the 1</w:t>
      </w:r>
      <w:r w:rsidRPr="008433D0">
        <w:rPr>
          <w:vertAlign w:val="superscript"/>
        </w:rPr>
        <w:t>st</w:t>
      </w:r>
      <w:r>
        <w:t xml:space="preserve"> defendant in respect of the existence or extent of injuries and the issue of causation</w:t>
      </w:r>
      <w:r w:rsidR="003F5C25">
        <w:t xml:space="preserve">, the </w:t>
      </w:r>
      <w:r>
        <w:t>obvious question</w:t>
      </w:r>
      <w:r w:rsidR="003F5C25">
        <w:t>s</w:t>
      </w:r>
      <w:r>
        <w:t xml:space="preserve"> would be – does the alleged indemnity cover the settlement sum paid by the 2</w:t>
      </w:r>
      <w:r w:rsidRPr="008433D0">
        <w:rPr>
          <w:vertAlign w:val="superscript"/>
        </w:rPr>
        <w:t>nd</w:t>
      </w:r>
      <w:r>
        <w:t xml:space="preserve"> defendant to the plaintiff and is the 1</w:t>
      </w:r>
      <w:r w:rsidRPr="008433D0">
        <w:rPr>
          <w:vertAlign w:val="superscript"/>
        </w:rPr>
        <w:t>st</w:t>
      </w:r>
      <w:r>
        <w:t xml:space="preserve"> defendant liable to reimburse the 2</w:t>
      </w:r>
      <w:r w:rsidRPr="008433D0">
        <w:rPr>
          <w:vertAlign w:val="superscript"/>
        </w:rPr>
        <w:t>nd</w:t>
      </w:r>
      <w:r>
        <w:t xml:space="preserve"> defendant for whatever amount the latter c</w:t>
      </w:r>
      <w:r w:rsidR="003F5C25">
        <w:t>h</w:t>
      </w:r>
      <w:r>
        <w:t xml:space="preserve">ose to pay the plaintiff?  </w:t>
      </w:r>
    </w:p>
    <w:p w:rsidR="008433D0" w:rsidRDefault="008433D0" w:rsidP="00AD26DC">
      <w:pPr>
        <w:pStyle w:val="ListParagraph"/>
        <w:spacing w:line="360" w:lineRule="auto"/>
        <w:jc w:val="both"/>
      </w:pPr>
    </w:p>
    <w:p w:rsidR="008433D0" w:rsidRDefault="008433D0" w:rsidP="00AD26DC">
      <w:pPr>
        <w:numPr>
          <w:ilvl w:val="0"/>
          <w:numId w:val="1"/>
        </w:numPr>
        <w:tabs>
          <w:tab w:val="clear" w:pos="4320"/>
          <w:tab w:val="clear" w:pos="9072"/>
        </w:tabs>
        <w:spacing w:line="360" w:lineRule="auto"/>
        <w:ind w:left="0" w:firstLine="0"/>
        <w:jc w:val="both"/>
      </w:pPr>
      <w:r>
        <w:t>To sum up, I do not accept the 2</w:t>
      </w:r>
      <w:r w:rsidRPr="008433D0">
        <w:rPr>
          <w:vertAlign w:val="superscript"/>
        </w:rPr>
        <w:t>nd</w:t>
      </w:r>
      <w:r>
        <w:t xml:space="preserve"> defendant’s submission that in her pleading</w:t>
      </w:r>
      <w:r w:rsidR="003F5C25">
        <w:t xml:space="preserve">, the </w:t>
      </w:r>
      <w:r>
        <w:t>1</w:t>
      </w:r>
      <w:r w:rsidRPr="008433D0">
        <w:rPr>
          <w:vertAlign w:val="superscript"/>
        </w:rPr>
        <w:t>st</w:t>
      </w:r>
      <w:r>
        <w:t xml:space="preserve"> defendant has </w:t>
      </w:r>
      <w:r w:rsidRPr="003F5C25">
        <w:rPr>
          <w:i/>
        </w:rPr>
        <w:t>admitted</w:t>
      </w:r>
      <w:r>
        <w:t xml:space="preserve"> to the alleged indemnity and her liability in </w:t>
      </w:r>
      <w:r w:rsidR="00540C49">
        <w:t>respect</w:t>
      </w:r>
      <w:r>
        <w:t xml:space="preserve"> of the accident.  Given that the issue of indemnity is in dispute, and that the 2</w:t>
      </w:r>
      <w:r w:rsidRPr="008433D0">
        <w:rPr>
          <w:vertAlign w:val="superscript"/>
        </w:rPr>
        <w:t>nd</w:t>
      </w:r>
      <w:r>
        <w:t xml:space="preserve"> defendant has </w:t>
      </w:r>
      <w:r w:rsidR="00540C49">
        <w:t>failed</w:t>
      </w:r>
      <w:r>
        <w:t xml:space="preserve"> to demonstrate </w:t>
      </w:r>
      <w:r w:rsidR="00540C49">
        <w:t>co</w:t>
      </w:r>
      <w:r w:rsidR="003F5C25">
        <w:t xml:space="preserve">nclusively </w:t>
      </w:r>
      <w:r w:rsidR="00540C49">
        <w:t>its entitlement to the indemnity against the 1</w:t>
      </w:r>
      <w:r w:rsidR="00540C49" w:rsidRPr="00540C49">
        <w:rPr>
          <w:vertAlign w:val="superscript"/>
        </w:rPr>
        <w:t>st</w:t>
      </w:r>
      <w:r w:rsidR="00540C49">
        <w:t xml:space="preserve"> defendant, there is no basis to say that the 1</w:t>
      </w:r>
      <w:r w:rsidR="00540C49" w:rsidRPr="00540C49">
        <w:rPr>
          <w:vertAlign w:val="superscript"/>
        </w:rPr>
        <w:t>st</w:t>
      </w:r>
      <w:r w:rsidR="00540C49">
        <w:t xml:space="preserve"> defendant’s </w:t>
      </w:r>
      <w:proofErr w:type="spellStart"/>
      <w:r w:rsidR="00540C49">
        <w:t>defence</w:t>
      </w:r>
      <w:proofErr w:type="spellEnd"/>
      <w:r w:rsidR="00540C49">
        <w:t xml:space="preserve"> is bound to fail.</w:t>
      </w:r>
    </w:p>
    <w:p w:rsidR="00540C49" w:rsidRDefault="00540C49" w:rsidP="00AD26DC">
      <w:pPr>
        <w:spacing w:line="360" w:lineRule="auto"/>
        <w:jc w:val="both"/>
      </w:pPr>
    </w:p>
    <w:p w:rsidR="00AD26DC" w:rsidRDefault="00AD26DC" w:rsidP="00AD26DC">
      <w:pPr>
        <w:tabs>
          <w:tab w:val="clear" w:pos="4320"/>
          <w:tab w:val="clear" w:pos="9072"/>
        </w:tabs>
        <w:spacing w:line="360" w:lineRule="auto"/>
        <w:jc w:val="both"/>
        <w:rPr>
          <w:i/>
        </w:rPr>
      </w:pPr>
    </w:p>
    <w:p w:rsidR="00AD26DC" w:rsidRDefault="00AD26DC" w:rsidP="00AD26DC">
      <w:pPr>
        <w:tabs>
          <w:tab w:val="clear" w:pos="4320"/>
          <w:tab w:val="clear" w:pos="9072"/>
        </w:tabs>
        <w:spacing w:line="360" w:lineRule="auto"/>
        <w:jc w:val="both"/>
        <w:rPr>
          <w:i/>
        </w:rPr>
      </w:pPr>
    </w:p>
    <w:p w:rsidR="00AD26DC" w:rsidRDefault="00AD26DC" w:rsidP="00AD26DC">
      <w:pPr>
        <w:tabs>
          <w:tab w:val="clear" w:pos="4320"/>
          <w:tab w:val="clear" w:pos="9072"/>
        </w:tabs>
        <w:spacing w:line="360" w:lineRule="auto"/>
        <w:jc w:val="both"/>
        <w:rPr>
          <w:i/>
        </w:rPr>
      </w:pPr>
    </w:p>
    <w:p w:rsidR="00540C49" w:rsidRPr="00540C49" w:rsidRDefault="00540C49" w:rsidP="00AD26DC">
      <w:pPr>
        <w:tabs>
          <w:tab w:val="clear" w:pos="4320"/>
          <w:tab w:val="clear" w:pos="9072"/>
        </w:tabs>
        <w:spacing w:line="360" w:lineRule="auto"/>
        <w:jc w:val="both"/>
        <w:rPr>
          <w:i/>
        </w:rPr>
      </w:pPr>
      <w:r>
        <w:rPr>
          <w:i/>
        </w:rPr>
        <w:lastRenderedPageBreak/>
        <w:t>Order</w:t>
      </w:r>
    </w:p>
    <w:p w:rsidR="00540C49" w:rsidRDefault="00540C49" w:rsidP="00AD26DC">
      <w:pPr>
        <w:pStyle w:val="ListParagraph"/>
        <w:spacing w:line="360" w:lineRule="auto"/>
        <w:jc w:val="both"/>
      </w:pPr>
    </w:p>
    <w:p w:rsidR="00540C49" w:rsidRDefault="00540C49" w:rsidP="00AD26DC">
      <w:pPr>
        <w:numPr>
          <w:ilvl w:val="0"/>
          <w:numId w:val="1"/>
        </w:numPr>
        <w:tabs>
          <w:tab w:val="clear" w:pos="4320"/>
          <w:tab w:val="clear" w:pos="9072"/>
        </w:tabs>
        <w:spacing w:line="360" w:lineRule="auto"/>
        <w:ind w:left="0" w:firstLine="0"/>
        <w:jc w:val="both"/>
      </w:pPr>
      <w:r>
        <w:t>For these reasons, the 2</w:t>
      </w:r>
      <w:r w:rsidRPr="00540C49">
        <w:rPr>
          <w:vertAlign w:val="superscript"/>
        </w:rPr>
        <w:t>nd</w:t>
      </w:r>
      <w:r>
        <w:t xml:space="preserve"> defendant’s striking out application must be rejected and I dismiss the 2</w:t>
      </w:r>
      <w:r w:rsidRPr="00540C49">
        <w:rPr>
          <w:vertAlign w:val="superscript"/>
        </w:rPr>
        <w:t>nd</w:t>
      </w:r>
      <w:r>
        <w:t xml:space="preserve"> defendant’s summons.</w:t>
      </w:r>
    </w:p>
    <w:p w:rsidR="008D703E" w:rsidRDefault="008D703E" w:rsidP="00AD26DC">
      <w:pPr>
        <w:tabs>
          <w:tab w:val="clear" w:pos="4320"/>
          <w:tab w:val="clear" w:pos="9072"/>
        </w:tabs>
        <w:spacing w:line="360" w:lineRule="auto"/>
        <w:jc w:val="both"/>
      </w:pPr>
    </w:p>
    <w:p w:rsidR="008D703E" w:rsidRDefault="003F5C25" w:rsidP="00AD26DC">
      <w:pPr>
        <w:tabs>
          <w:tab w:val="clear" w:pos="4320"/>
          <w:tab w:val="clear" w:pos="9072"/>
        </w:tabs>
        <w:spacing w:line="360" w:lineRule="auto"/>
        <w:jc w:val="both"/>
        <w:rPr>
          <w:i/>
        </w:rPr>
      </w:pPr>
      <w:r>
        <w:rPr>
          <w:i/>
        </w:rPr>
        <w:t>(Discussion re costs)</w:t>
      </w:r>
    </w:p>
    <w:p w:rsidR="008D703E" w:rsidRDefault="008D703E" w:rsidP="00AD26DC">
      <w:pPr>
        <w:tabs>
          <w:tab w:val="clear" w:pos="4320"/>
          <w:tab w:val="clear" w:pos="9072"/>
        </w:tabs>
        <w:spacing w:line="360" w:lineRule="auto"/>
        <w:jc w:val="both"/>
        <w:rPr>
          <w:i/>
        </w:rPr>
      </w:pPr>
    </w:p>
    <w:p w:rsidR="003F5C25" w:rsidRDefault="003F5C25" w:rsidP="00AD26DC">
      <w:pPr>
        <w:numPr>
          <w:ilvl w:val="0"/>
          <w:numId w:val="1"/>
        </w:numPr>
        <w:tabs>
          <w:tab w:val="clear" w:pos="4320"/>
          <w:tab w:val="clear" w:pos="9072"/>
        </w:tabs>
        <w:spacing w:line="360" w:lineRule="auto"/>
        <w:ind w:left="0" w:firstLine="0"/>
        <w:jc w:val="both"/>
      </w:pPr>
      <w:r>
        <w:t xml:space="preserve">I further order </w:t>
      </w:r>
      <w:proofErr w:type="gramStart"/>
      <w:r>
        <w:t>that:-</w:t>
      </w:r>
      <w:proofErr w:type="gramEnd"/>
    </w:p>
    <w:p w:rsidR="003F5C25" w:rsidRDefault="003F5C25" w:rsidP="00AD26DC">
      <w:pPr>
        <w:tabs>
          <w:tab w:val="clear" w:pos="4320"/>
          <w:tab w:val="clear" w:pos="9072"/>
        </w:tabs>
        <w:spacing w:line="360" w:lineRule="auto"/>
        <w:jc w:val="both"/>
      </w:pPr>
    </w:p>
    <w:p w:rsidR="008D703E" w:rsidRDefault="008D703E" w:rsidP="00AD26DC">
      <w:pPr>
        <w:numPr>
          <w:ilvl w:val="0"/>
          <w:numId w:val="15"/>
        </w:numPr>
        <w:tabs>
          <w:tab w:val="clear" w:pos="4320"/>
          <w:tab w:val="clear" w:pos="9072"/>
          <w:tab w:val="left" w:pos="2160"/>
        </w:tabs>
        <w:spacing w:line="360" w:lineRule="auto"/>
        <w:ind w:left="2160" w:hanging="720"/>
        <w:jc w:val="both"/>
      </w:pPr>
      <w:r>
        <w:t>The 1</w:t>
      </w:r>
      <w:r w:rsidRPr="008D703E">
        <w:rPr>
          <w:vertAlign w:val="superscript"/>
        </w:rPr>
        <w:t>st</w:t>
      </w:r>
      <w:r>
        <w:t xml:space="preserve"> defendant do have costs of this application</w:t>
      </w:r>
      <w:r w:rsidR="00AD26DC">
        <w:t>, s</w:t>
      </w:r>
      <w:r>
        <w:t>ummarily assessed in the sum of $800</w:t>
      </w:r>
      <w:r w:rsidR="00AD26DC">
        <w:t xml:space="preserve">, </w:t>
      </w:r>
      <w:r>
        <w:t>payable by the 2</w:t>
      </w:r>
      <w:r w:rsidRPr="008D703E">
        <w:rPr>
          <w:vertAlign w:val="superscript"/>
        </w:rPr>
        <w:t>nd</w:t>
      </w:r>
      <w:r>
        <w:t xml:space="preserve"> defendant within 28 days from today.</w:t>
      </w:r>
    </w:p>
    <w:p w:rsidR="008D703E" w:rsidRDefault="008D703E" w:rsidP="00AD26DC">
      <w:pPr>
        <w:tabs>
          <w:tab w:val="clear" w:pos="4320"/>
          <w:tab w:val="clear" w:pos="9072"/>
          <w:tab w:val="left" w:pos="2160"/>
        </w:tabs>
        <w:spacing w:line="360" w:lineRule="auto"/>
        <w:ind w:left="2160" w:hanging="720"/>
        <w:jc w:val="both"/>
      </w:pPr>
    </w:p>
    <w:p w:rsidR="00AD26DC" w:rsidRDefault="008D703E" w:rsidP="00AD26DC">
      <w:pPr>
        <w:numPr>
          <w:ilvl w:val="0"/>
          <w:numId w:val="15"/>
        </w:numPr>
        <w:tabs>
          <w:tab w:val="clear" w:pos="4320"/>
          <w:tab w:val="clear" w:pos="9072"/>
          <w:tab w:val="left" w:pos="2160"/>
        </w:tabs>
        <w:spacing w:line="360" w:lineRule="auto"/>
        <w:ind w:left="2160" w:hanging="720"/>
        <w:jc w:val="both"/>
      </w:pPr>
      <w:r>
        <w:t>The 2</w:t>
      </w:r>
      <w:r w:rsidRPr="008D703E">
        <w:rPr>
          <w:vertAlign w:val="superscript"/>
        </w:rPr>
        <w:t>nd</w:t>
      </w:r>
      <w:r>
        <w:t xml:space="preserve"> defendant do write to the PI Master within 14 days from today to fix a date for a checklist review hearing.  </w:t>
      </w:r>
    </w:p>
    <w:p w:rsidR="00AD26DC" w:rsidRDefault="00AD26DC" w:rsidP="00AD26DC">
      <w:pPr>
        <w:pStyle w:val="ListParagraph"/>
        <w:spacing w:line="360" w:lineRule="auto"/>
      </w:pPr>
    </w:p>
    <w:p w:rsidR="008D703E" w:rsidRDefault="008D703E" w:rsidP="00AD26DC">
      <w:pPr>
        <w:numPr>
          <w:ilvl w:val="0"/>
          <w:numId w:val="15"/>
        </w:numPr>
        <w:tabs>
          <w:tab w:val="clear" w:pos="4320"/>
          <w:tab w:val="clear" w:pos="9072"/>
          <w:tab w:val="left" w:pos="2160"/>
        </w:tabs>
        <w:spacing w:line="360" w:lineRule="auto"/>
        <w:ind w:left="2160" w:hanging="720"/>
        <w:jc w:val="both"/>
      </w:pPr>
      <w:r>
        <w:t>The 2</w:t>
      </w:r>
      <w:r w:rsidRPr="008D703E">
        <w:rPr>
          <w:vertAlign w:val="superscript"/>
        </w:rPr>
        <w:t>nd</w:t>
      </w:r>
      <w:r>
        <w:t xml:space="preserve"> defendant do draw up, fi</w:t>
      </w:r>
      <w:r w:rsidR="00AD26DC">
        <w:t>le</w:t>
      </w:r>
      <w:r>
        <w:t xml:space="preserve"> and s</w:t>
      </w:r>
      <w:r w:rsidR="00AD26DC">
        <w:t>er</w:t>
      </w:r>
      <w:r>
        <w:t>ve today’s order.</w:t>
      </w:r>
    </w:p>
    <w:p w:rsidR="008D703E" w:rsidRDefault="008D703E" w:rsidP="00AD26DC">
      <w:pPr>
        <w:pStyle w:val="ListParagraph"/>
        <w:spacing w:line="360" w:lineRule="auto"/>
      </w:pPr>
    </w:p>
    <w:p w:rsidR="00AA4AAD" w:rsidRDefault="00AA4AAD" w:rsidP="00AD26DC">
      <w:pPr>
        <w:pStyle w:val="ListParagraph"/>
        <w:spacing w:line="360" w:lineRule="auto"/>
      </w:pPr>
    </w:p>
    <w:p w:rsidR="0002657A" w:rsidRPr="00EB2D7F" w:rsidRDefault="0002657A" w:rsidP="00AD26DC">
      <w:pPr>
        <w:tabs>
          <w:tab w:val="clear" w:pos="4320"/>
          <w:tab w:val="clear" w:pos="9072"/>
        </w:tabs>
        <w:spacing w:line="360" w:lineRule="auto"/>
        <w:jc w:val="both"/>
      </w:pPr>
    </w:p>
    <w:p w:rsidR="0002657A" w:rsidRPr="00EB2D7F" w:rsidRDefault="00E07DF9" w:rsidP="00E07DF9">
      <w:pPr>
        <w:tabs>
          <w:tab w:val="clear" w:pos="4320"/>
          <w:tab w:val="clear" w:pos="9072"/>
          <w:tab w:val="center" w:pos="6480"/>
        </w:tabs>
        <w:jc w:val="both"/>
      </w:pPr>
      <w:r>
        <w:tab/>
      </w:r>
      <w:r>
        <w:tab/>
      </w:r>
      <w:proofErr w:type="gramStart"/>
      <w:r w:rsidR="0002657A" w:rsidRPr="00EB2D7F">
        <w:t xml:space="preserve">( </w:t>
      </w:r>
      <w:r w:rsidR="00470D79">
        <w:t>Winnie</w:t>
      </w:r>
      <w:proofErr w:type="gramEnd"/>
      <w:r w:rsidR="00470D79">
        <w:t xml:space="preserve"> </w:t>
      </w:r>
      <w:proofErr w:type="spellStart"/>
      <w:r w:rsidR="00470D79">
        <w:t>Tsui</w:t>
      </w:r>
      <w:proofErr w:type="spellEnd"/>
      <w:r w:rsidR="00470D79">
        <w:t xml:space="preserve"> </w:t>
      </w:r>
      <w:r w:rsidR="0002657A" w:rsidRPr="00EB2D7F">
        <w:t>)</w:t>
      </w:r>
    </w:p>
    <w:p w:rsidR="0002657A" w:rsidRPr="00EB2D7F" w:rsidRDefault="00E07DF9" w:rsidP="00E07DF9">
      <w:pPr>
        <w:tabs>
          <w:tab w:val="clear" w:pos="4320"/>
          <w:tab w:val="clear" w:pos="9072"/>
          <w:tab w:val="center" w:pos="6480"/>
        </w:tabs>
        <w:jc w:val="both"/>
      </w:pPr>
      <w:r>
        <w:tab/>
      </w:r>
      <w:r>
        <w:tab/>
      </w:r>
      <w:r w:rsidR="0002657A" w:rsidRPr="00EB2D7F">
        <w:t>District Judge</w:t>
      </w:r>
    </w:p>
    <w:p w:rsidR="0002657A" w:rsidRPr="00EB2D7F" w:rsidRDefault="0002657A" w:rsidP="0002657A">
      <w:pPr>
        <w:tabs>
          <w:tab w:val="clear" w:pos="4320"/>
          <w:tab w:val="clear" w:pos="9072"/>
        </w:tabs>
        <w:spacing w:line="360" w:lineRule="auto"/>
        <w:jc w:val="both"/>
      </w:pPr>
    </w:p>
    <w:p w:rsidR="00470D79" w:rsidRDefault="00470D79" w:rsidP="00E07DF9">
      <w:pPr>
        <w:tabs>
          <w:tab w:val="clear" w:pos="4320"/>
          <w:tab w:val="clear" w:pos="9072"/>
        </w:tabs>
        <w:jc w:val="both"/>
      </w:pPr>
      <w:r>
        <w:t>The 1</w:t>
      </w:r>
      <w:r w:rsidRPr="00470D79">
        <w:rPr>
          <w:vertAlign w:val="superscript"/>
        </w:rPr>
        <w:t>st</w:t>
      </w:r>
      <w:r>
        <w:t xml:space="preserve"> defendant was not represented and </w:t>
      </w:r>
      <w:r w:rsidR="00AD26DC">
        <w:t>was acting in person</w:t>
      </w:r>
    </w:p>
    <w:p w:rsidR="00470D79" w:rsidRDefault="00470D79" w:rsidP="00E07DF9">
      <w:pPr>
        <w:tabs>
          <w:tab w:val="clear" w:pos="4320"/>
          <w:tab w:val="clear" w:pos="9072"/>
        </w:tabs>
        <w:jc w:val="both"/>
      </w:pPr>
    </w:p>
    <w:p w:rsidR="00470D79" w:rsidRDefault="00470D79" w:rsidP="00E07DF9">
      <w:pPr>
        <w:tabs>
          <w:tab w:val="clear" w:pos="4320"/>
          <w:tab w:val="clear" w:pos="9072"/>
        </w:tabs>
        <w:jc w:val="both"/>
      </w:pPr>
      <w:bookmarkStart w:id="0" w:name="_GoBack"/>
      <w:bookmarkEnd w:id="0"/>
      <w:proofErr w:type="spellStart"/>
      <w:r>
        <w:t>Mr</w:t>
      </w:r>
      <w:proofErr w:type="spellEnd"/>
      <w:r>
        <w:t xml:space="preserve"> Ringo </w:t>
      </w:r>
      <w:proofErr w:type="spellStart"/>
      <w:r>
        <w:t>Kwong</w:t>
      </w:r>
      <w:proofErr w:type="spellEnd"/>
      <w:r>
        <w:t>, of Cheng, Yeung &amp; Co, for the 2</w:t>
      </w:r>
      <w:r w:rsidRPr="00470D79">
        <w:rPr>
          <w:vertAlign w:val="superscript"/>
        </w:rPr>
        <w:t>nd</w:t>
      </w:r>
      <w:r>
        <w:t xml:space="preserve"> defendant </w:t>
      </w:r>
    </w:p>
    <w:sectPr w:rsidR="00470D79">
      <w:headerReference w:type="default" r:id="rId10"/>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7BD" w:rsidRDefault="00E437BD">
      <w:r>
        <w:separator/>
      </w:r>
    </w:p>
  </w:endnote>
  <w:endnote w:type="continuationSeparator" w:id="0">
    <w:p w:rsidR="00E437BD" w:rsidRDefault="00E43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2AE" w:rsidRDefault="009462AE">
    <w:pPr>
      <w:pStyle w:val="Footer"/>
      <w:framePr w:wrap="auto" w:vAnchor="text" w:hAnchor="margin" w:xAlign="right" w:y="1"/>
      <w:rPr>
        <w:rStyle w:val="PageNumber"/>
      </w:rPr>
    </w:pPr>
  </w:p>
  <w:p w:rsidR="009462AE" w:rsidRDefault="009462A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7BD" w:rsidRDefault="00E437BD">
      <w:r>
        <w:separator/>
      </w:r>
    </w:p>
  </w:footnote>
  <w:footnote w:type="continuationSeparator" w:id="0">
    <w:p w:rsidR="00E437BD" w:rsidRDefault="00E43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2AE" w:rsidRDefault="009462AE">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2AE" w:rsidRDefault="009462AE">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9462AE" w:rsidRDefault="009462AE">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62AE" w:rsidRDefault="009462AE">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AC61EB">
      <w:rPr>
        <w:rStyle w:val="PageNumber"/>
        <w:noProof/>
        <w:sz w:val="28"/>
        <w:szCs w:val="28"/>
      </w:rPr>
      <w:t>10</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2AE" w:rsidRDefault="009462AE">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9462AE" w:rsidRDefault="009462AE">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9462AE" w:rsidRDefault="009462AE">
                    <w:pPr>
                      <w:rPr>
                        <w:b/>
                        <w:bCs/>
                        <w:sz w:val="20"/>
                        <w:szCs w:val="20"/>
                      </w:rPr>
                    </w:pPr>
                    <w:r>
                      <w:rPr>
                        <w:b/>
                        <w:bCs/>
                        <w:sz w:val="20"/>
                        <w:szCs w:val="20"/>
                      </w:rPr>
                      <w:t>A</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B</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C</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2"/>
                      <w:rPr>
                        <w:sz w:val="16"/>
                        <w:szCs w:val="16"/>
                      </w:rPr>
                    </w:pPr>
                    <w:r>
                      <w:t>D</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E</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20"/>
                        <w:szCs w:val="20"/>
                      </w:rPr>
                    </w:pPr>
                    <w:r>
                      <w:rPr>
                        <w:b/>
                        <w:bCs/>
                        <w:sz w:val="20"/>
                        <w:szCs w:val="20"/>
                      </w:rPr>
                      <w:t>F</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G</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H</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I</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J</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K</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L</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M</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N</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O</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P</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Q</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R</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S</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T</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rPr>
                        <w:b/>
                        <w:bCs/>
                        <w:sz w:val="16"/>
                        <w:szCs w:val="16"/>
                      </w:rPr>
                    </w:pPr>
                    <w:r>
                      <w:rPr>
                        <w:b/>
                        <w:bCs/>
                        <w:sz w:val="20"/>
                        <w:szCs w:val="20"/>
                      </w:rPr>
                      <w:t>U</w:t>
                    </w:r>
                  </w:p>
                  <w:p w:rsidR="009462AE" w:rsidRDefault="009462AE">
                    <w:pPr>
                      <w:rPr>
                        <w:b/>
                        <w:bCs/>
                        <w:sz w:val="10"/>
                        <w:szCs w:val="10"/>
                      </w:rPr>
                    </w:pPr>
                  </w:p>
                  <w:p w:rsidR="009462AE" w:rsidRDefault="009462AE">
                    <w:pPr>
                      <w:rPr>
                        <w:b/>
                        <w:bCs/>
                        <w:sz w:val="16"/>
                        <w:szCs w:val="16"/>
                      </w:rPr>
                    </w:pPr>
                  </w:p>
                  <w:p w:rsidR="009462AE" w:rsidRDefault="009462AE">
                    <w:pPr>
                      <w:rPr>
                        <w:b/>
                        <w:bCs/>
                        <w:sz w:val="16"/>
                        <w:szCs w:val="16"/>
                      </w:rPr>
                    </w:pPr>
                  </w:p>
                  <w:p w:rsidR="009462AE" w:rsidRDefault="009462AE">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F5011"/>
    <w:multiLevelType w:val="hybridMultilevel"/>
    <w:tmpl w:val="E900503A"/>
    <w:lvl w:ilvl="0" w:tplc="F68C0BFE">
      <w:start w:val="1"/>
      <w:numFmt w:val="lowerLetter"/>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15:restartNumberingAfterBreak="0">
    <w:nsid w:val="153C5DC2"/>
    <w:multiLevelType w:val="multilevel"/>
    <w:tmpl w:val="AB349E02"/>
    <w:lvl w:ilvl="0">
      <w:start w:val="1"/>
      <w:numFmt w:val="lowerLetter"/>
      <w:lvlText w:val="(%1)"/>
      <w:lvlJc w:val="left"/>
      <w:pPr>
        <w:ind w:left="720" w:hanging="360"/>
      </w:pPr>
      <w:rPr>
        <w:rFonts w:hint="eastAsia"/>
        <w:b w:val="0"/>
        <w:i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C407A3C"/>
    <w:multiLevelType w:val="hybridMultilevel"/>
    <w:tmpl w:val="C66A48F8"/>
    <w:lvl w:ilvl="0" w:tplc="D7DE13D8">
      <w:start w:val="1"/>
      <w:numFmt w:val="decimal"/>
      <w:lvlText w:val="(%1)"/>
      <w:lvlJc w:val="left"/>
      <w:pPr>
        <w:ind w:left="2880" w:hanging="72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1CDC5EFF"/>
    <w:multiLevelType w:val="hybridMultilevel"/>
    <w:tmpl w:val="D3DC26AA"/>
    <w:lvl w:ilvl="0" w:tplc="5BECF7E6">
      <w:start w:val="2"/>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106663"/>
    <w:multiLevelType w:val="hybridMultilevel"/>
    <w:tmpl w:val="4CEA1920"/>
    <w:lvl w:ilvl="0" w:tplc="DAA21292">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C9750B"/>
    <w:multiLevelType w:val="hybridMultilevel"/>
    <w:tmpl w:val="E200A606"/>
    <w:lvl w:ilvl="0" w:tplc="FE1C4230">
      <w:start w:val="1"/>
      <w:numFmt w:val="lowerRoman"/>
      <w:lvlText w:val="(%1)"/>
      <w:lvlJc w:val="left"/>
      <w:pPr>
        <w:ind w:left="720" w:hanging="360"/>
      </w:pPr>
      <w:rPr>
        <w:rFonts w:ascii="Times New Roman" w:eastAsia="PMingLiU" w:hAnsi="Times New Roman" w:cs="PMingLiU"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734606"/>
    <w:multiLevelType w:val="hybridMultilevel"/>
    <w:tmpl w:val="6E4E3956"/>
    <w:lvl w:ilvl="0" w:tplc="3676C830">
      <w:start w:val="1"/>
      <w:numFmt w:val="decimal"/>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554E0"/>
    <w:multiLevelType w:val="hybridMultilevel"/>
    <w:tmpl w:val="0F9C2FF0"/>
    <w:lvl w:ilvl="0" w:tplc="DC148948">
      <w:start w:val="1"/>
      <w:numFmt w:val="lowerLetter"/>
      <w:lvlText w:val="(%1)"/>
      <w:lvlJc w:val="left"/>
      <w:pPr>
        <w:ind w:left="2880" w:hanging="720"/>
      </w:pPr>
      <w:rPr>
        <w:rFonts w:hint="eastAsia"/>
        <w:b w:val="0"/>
        <w:i w:val="0"/>
        <w:sz w:val="24"/>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2F481479"/>
    <w:multiLevelType w:val="hybridMultilevel"/>
    <w:tmpl w:val="DD443484"/>
    <w:lvl w:ilvl="0" w:tplc="4B78D06E">
      <w:start w:val="1"/>
      <w:numFmt w:val="lowerLetter"/>
      <w:lvlText w:val="(%1)"/>
      <w:lvlJc w:val="left"/>
      <w:pPr>
        <w:ind w:left="720" w:hanging="360"/>
      </w:pPr>
      <w:rPr>
        <w:rFonts w:hint="eastAsia"/>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B70D3D"/>
    <w:multiLevelType w:val="hybridMultilevel"/>
    <w:tmpl w:val="06F2EB62"/>
    <w:lvl w:ilvl="0" w:tplc="205E2B30">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76B280A"/>
    <w:multiLevelType w:val="hybridMultilevel"/>
    <w:tmpl w:val="B6E86606"/>
    <w:lvl w:ilvl="0" w:tplc="67C69A5C">
      <w:start w:val="1"/>
      <w:numFmt w:val="lowerRoman"/>
      <w:lvlText w:val="(%1)"/>
      <w:lvlJc w:val="left"/>
      <w:pPr>
        <w:ind w:left="720" w:hanging="360"/>
      </w:pPr>
      <w:rPr>
        <w:rFonts w:ascii="Times New Roman" w:eastAsia="PMingLiU" w:hAnsi="Times New Roman" w:cs="PMingLiU"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C043A2"/>
    <w:multiLevelType w:val="hybridMultilevel"/>
    <w:tmpl w:val="9B74343A"/>
    <w:lvl w:ilvl="0" w:tplc="F68C0BFE">
      <w:start w:val="1"/>
      <w:numFmt w:val="lowerLetter"/>
      <w:lvlText w:val="(%1)"/>
      <w:lvlJc w:val="left"/>
      <w:pPr>
        <w:ind w:left="720" w:hanging="360"/>
      </w:pPr>
      <w:rPr>
        <w:rFonts w:hint="default"/>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CD335F"/>
    <w:multiLevelType w:val="multilevel"/>
    <w:tmpl w:val="265CF35A"/>
    <w:lvl w:ilvl="0">
      <w:start w:val="1"/>
      <w:numFmt w:val="lowerLetter"/>
      <w:lvlText w:val="(%1)"/>
      <w:lvlJc w:val="left"/>
      <w:pPr>
        <w:ind w:left="720" w:hanging="360"/>
      </w:pPr>
      <w:rPr>
        <w:rFonts w:hint="default"/>
        <w:b w:val="0"/>
        <w:i w:val="0"/>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531048E"/>
    <w:multiLevelType w:val="hybridMultilevel"/>
    <w:tmpl w:val="ADB23A10"/>
    <w:lvl w:ilvl="0" w:tplc="205E2B30">
      <w:start w:val="1"/>
      <w:numFmt w:val="lowerLetter"/>
      <w:lvlText w:val="(%1)"/>
      <w:lvlJc w:val="left"/>
      <w:pPr>
        <w:ind w:left="1440" w:hanging="360"/>
      </w:pPr>
      <w:rPr>
        <w:rFonts w:hint="eastAsia"/>
        <w:b w:val="0"/>
        <w:i w:val="0"/>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AD61690"/>
    <w:multiLevelType w:val="hybridMultilevel"/>
    <w:tmpl w:val="B4C8ED08"/>
    <w:lvl w:ilvl="0" w:tplc="F68C0BFE">
      <w:start w:val="1"/>
      <w:numFmt w:val="lowerLetter"/>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2946DF0"/>
    <w:multiLevelType w:val="hybridMultilevel"/>
    <w:tmpl w:val="61A42688"/>
    <w:lvl w:ilvl="0" w:tplc="205E2B30">
      <w:start w:val="1"/>
      <w:numFmt w:val="lowerLetter"/>
      <w:lvlText w:val="(%1)"/>
      <w:lvlJc w:val="left"/>
      <w:pPr>
        <w:ind w:left="720" w:hanging="360"/>
      </w:pPr>
      <w:rPr>
        <w:rFonts w:hint="eastAsia"/>
        <w:b w:val="0"/>
        <w:i w:val="0"/>
        <w:sz w:val="28"/>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1"/>
  </w:num>
  <w:num w:numId="3">
    <w:abstractNumId w:val="10"/>
  </w:num>
  <w:num w:numId="4">
    <w:abstractNumId w:val="5"/>
  </w:num>
  <w:num w:numId="5">
    <w:abstractNumId w:val="2"/>
  </w:num>
  <w:num w:numId="6">
    <w:abstractNumId w:val="14"/>
  </w:num>
  <w:num w:numId="7">
    <w:abstractNumId w:val="0"/>
  </w:num>
  <w:num w:numId="8">
    <w:abstractNumId w:val="7"/>
  </w:num>
  <w:num w:numId="9">
    <w:abstractNumId w:val="4"/>
  </w:num>
  <w:num w:numId="10">
    <w:abstractNumId w:val="3"/>
  </w:num>
  <w:num w:numId="11">
    <w:abstractNumId w:val="13"/>
  </w:num>
  <w:num w:numId="12">
    <w:abstractNumId w:val="9"/>
  </w:num>
  <w:num w:numId="13">
    <w:abstractNumId w:val="8"/>
  </w:num>
  <w:num w:numId="14">
    <w:abstractNumId w:val="12"/>
  </w:num>
  <w:num w:numId="15">
    <w:abstractNumId w:val="15"/>
  </w:num>
  <w:num w:numId="16">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2657A"/>
    <w:rsid w:val="000A6E41"/>
    <w:rsid w:val="000B141C"/>
    <w:rsid w:val="000E313F"/>
    <w:rsid w:val="001038A8"/>
    <w:rsid w:val="00150DEF"/>
    <w:rsid w:val="002206ED"/>
    <w:rsid w:val="00284A91"/>
    <w:rsid w:val="00297B22"/>
    <w:rsid w:val="00297FCB"/>
    <w:rsid w:val="002B00D8"/>
    <w:rsid w:val="002C352F"/>
    <w:rsid w:val="002D0D6D"/>
    <w:rsid w:val="002D2CD7"/>
    <w:rsid w:val="003256AC"/>
    <w:rsid w:val="00335BF7"/>
    <w:rsid w:val="0036496F"/>
    <w:rsid w:val="003B5910"/>
    <w:rsid w:val="003E1A97"/>
    <w:rsid w:val="003E4465"/>
    <w:rsid w:val="003E62D6"/>
    <w:rsid w:val="003F5C25"/>
    <w:rsid w:val="00424A71"/>
    <w:rsid w:val="004611FB"/>
    <w:rsid w:val="00470D79"/>
    <w:rsid w:val="004D35B5"/>
    <w:rsid w:val="005207BD"/>
    <w:rsid w:val="00540C49"/>
    <w:rsid w:val="005973FA"/>
    <w:rsid w:val="005E4F81"/>
    <w:rsid w:val="005F474E"/>
    <w:rsid w:val="00664453"/>
    <w:rsid w:val="006E0DA2"/>
    <w:rsid w:val="00745850"/>
    <w:rsid w:val="00793D84"/>
    <w:rsid w:val="007E08ED"/>
    <w:rsid w:val="007F4740"/>
    <w:rsid w:val="007F6307"/>
    <w:rsid w:val="00803FBC"/>
    <w:rsid w:val="00821233"/>
    <w:rsid w:val="0082707E"/>
    <w:rsid w:val="008433D0"/>
    <w:rsid w:val="00857549"/>
    <w:rsid w:val="008A49CE"/>
    <w:rsid w:val="008C24EE"/>
    <w:rsid w:val="008D703E"/>
    <w:rsid w:val="0092586E"/>
    <w:rsid w:val="00932FC1"/>
    <w:rsid w:val="009462AE"/>
    <w:rsid w:val="00953EF8"/>
    <w:rsid w:val="00985BFF"/>
    <w:rsid w:val="00992161"/>
    <w:rsid w:val="00A17C0A"/>
    <w:rsid w:val="00A70BB4"/>
    <w:rsid w:val="00AA4AAD"/>
    <w:rsid w:val="00AC271C"/>
    <w:rsid w:val="00AC61EB"/>
    <w:rsid w:val="00AD26DC"/>
    <w:rsid w:val="00AF44FA"/>
    <w:rsid w:val="00B166C8"/>
    <w:rsid w:val="00B17968"/>
    <w:rsid w:val="00BC7564"/>
    <w:rsid w:val="00C86B88"/>
    <w:rsid w:val="00CD5339"/>
    <w:rsid w:val="00D10C1C"/>
    <w:rsid w:val="00D75153"/>
    <w:rsid w:val="00DB5410"/>
    <w:rsid w:val="00DC5019"/>
    <w:rsid w:val="00E07DF9"/>
    <w:rsid w:val="00E403A4"/>
    <w:rsid w:val="00E42DB9"/>
    <w:rsid w:val="00E437BD"/>
    <w:rsid w:val="00E516B6"/>
    <w:rsid w:val="00E53DD1"/>
    <w:rsid w:val="00E935E0"/>
    <w:rsid w:val="00E97904"/>
    <w:rsid w:val="00ED2F14"/>
    <w:rsid w:val="00F246EB"/>
    <w:rsid w:val="00F306C8"/>
    <w:rsid w:val="00F91E93"/>
    <w:rsid w:val="00F95346"/>
    <w:rsid w:val="00FB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A6A976"/>
  <w15:chartTrackingRefBased/>
  <w15:docId w15:val="{6A81F60D-3569-44DE-ADE5-0EDFD4ACD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uiPriority w:val="9"/>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uiPriority w:val="9"/>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uiPriority w:val="99"/>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uiPriority w:val="99"/>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uiPriority w:val="99"/>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link w:val="BodyTextIndent3Char"/>
    <w:semiHidden/>
    <w:pPr>
      <w:tabs>
        <w:tab w:val="clear" w:pos="4320"/>
      </w:tabs>
      <w:ind w:left="1120" w:hanging="1120"/>
    </w:pPr>
    <w:rPr>
      <w:sz w:val="26"/>
      <w:szCs w:val="26"/>
    </w:rPr>
  </w:style>
  <w:style w:type="paragraph" w:styleId="Title">
    <w:name w:val="Title"/>
    <w:basedOn w:val="Normal"/>
    <w:link w:val="TitleChar"/>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link w:val="BodyText2Char"/>
    <w:semiHidden/>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FootnoteText">
    <w:name w:val="footnote text"/>
    <w:basedOn w:val="Normal"/>
    <w:link w:val="FootnoteTextChar"/>
    <w:uiPriority w:val="99"/>
    <w:unhideWhenUsed/>
    <w:rsid w:val="00C86B88"/>
    <w:rPr>
      <w:sz w:val="20"/>
      <w:szCs w:val="20"/>
      <w:lang w:val="x-none" w:eastAsia="x-none"/>
    </w:rPr>
  </w:style>
  <w:style w:type="character" w:customStyle="1" w:styleId="FootnoteTextChar">
    <w:name w:val="Footnote Text Char"/>
    <w:basedOn w:val="DefaultParagraphFont"/>
    <w:link w:val="FootnoteText"/>
    <w:uiPriority w:val="99"/>
    <w:rsid w:val="00C86B88"/>
    <w:rPr>
      <w:lang w:val="x-none" w:eastAsia="x-none"/>
    </w:rPr>
  </w:style>
  <w:style w:type="character" w:styleId="FootnoteReference">
    <w:name w:val="footnote reference"/>
    <w:uiPriority w:val="99"/>
    <w:unhideWhenUsed/>
    <w:rsid w:val="00C86B88"/>
    <w:rPr>
      <w:vertAlign w:val="superscript"/>
    </w:rPr>
  </w:style>
  <w:style w:type="character" w:customStyle="1" w:styleId="Heading1Char">
    <w:name w:val="Heading 1 Char"/>
    <w:basedOn w:val="DefaultParagraphFont"/>
    <w:link w:val="Heading1"/>
    <w:uiPriority w:val="9"/>
    <w:rsid w:val="0002657A"/>
    <w:rPr>
      <w:rFonts w:ascii="Arial" w:hAnsi="Arial"/>
      <w:b/>
      <w:bCs/>
      <w:kern w:val="28"/>
      <w:sz w:val="28"/>
      <w:szCs w:val="28"/>
      <w:lang w:val="en-GB"/>
    </w:rPr>
  </w:style>
  <w:style w:type="character" w:customStyle="1" w:styleId="Heading2Char">
    <w:name w:val="Heading 2 Char"/>
    <w:basedOn w:val="DefaultParagraphFont"/>
    <w:link w:val="Heading2"/>
    <w:rsid w:val="0002657A"/>
    <w:rPr>
      <w:b/>
      <w:bCs/>
    </w:rPr>
  </w:style>
  <w:style w:type="character" w:customStyle="1" w:styleId="Heading3Char">
    <w:name w:val="Heading 3 Char"/>
    <w:basedOn w:val="DefaultParagraphFont"/>
    <w:link w:val="Heading3"/>
    <w:uiPriority w:val="9"/>
    <w:rsid w:val="0002657A"/>
    <w:rPr>
      <w:b/>
      <w:bCs/>
    </w:rPr>
  </w:style>
  <w:style w:type="character" w:customStyle="1" w:styleId="Heading4Char">
    <w:name w:val="Heading 4 Char"/>
    <w:basedOn w:val="DefaultParagraphFont"/>
    <w:link w:val="Heading4"/>
    <w:rsid w:val="0002657A"/>
    <w:rPr>
      <w:rFonts w:ascii="Courier New" w:hAnsi="Courier New"/>
      <w:b/>
      <w:bCs/>
      <w:sz w:val="24"/>
      <w:szCs w:val="24"/>
      <w:u w:val="single"/>
      <w:lang w:val="en-GB"/>
    </w:rPr>
  </w:style>
  <w:style w:type="character" w:customStyle="1" w:styleId="Heading5Char">
    <w:name w:val="Heading 5 Char"/>
    <w:basedOn w:val="DefaultParagraphFont"/>
    <w:link w:val="Heading5"/>
    <w:rsid w:val="0002657A"/>
    <w:rPr>
      <w:rFonts w:ascii="Courier New" w:hAnsi="Courier New"/>
      <w:b/>
      <w:bCs/>
      <w:sz w:val="24"/>
      <w:szCs w:val="24"/>
      <w:lang w:val="en-GB"/>
    </w:rPr>
  </w:style>
  <w:style w:type="character" w:customStyle="1" w:styleId="Heading6Char">
    <w:name w:val="Heading 6 Char"/>
    <w:basedOn w:val="DefaultParagraphFont"/>
    <w:link w:val="Heading6"/>
    <w:rsid w:val="0002657A"/>
    <w:rPr>
      <w:kern w:val="2"/>
      <w:sz w:val="26"/>
      <w:szCs w:val="26"/>
    </w:rPr>
  </w:style>
  <w:style w:type="character" w:customStyle="1" w:styleId="Heading7Char">
    <w:name w:val="Heading 7 Char"/>
    <w:basedOn w:val="DefaultParagraphFont"/>
    <w:link w:val="Heading7"/>
    <w:rsid w:val="0002657A"/>
    <w:rPr>
      <w:rFonts w:ascii="Courier New" w:hAnsi="Courier New"/>
      <w:b/>
      <w:bCs/>
      <w:sz w:val="24"/>
      <w:szCs w:val="24"/>
      <w:u w:val="single"/>
      <w:lang w:val="en-GB"/>
    </w:rPr>
  </w:style>
  <w:style w:type="character" w:customStyle="1" w:styleId="Heading8Char">
    <w:name w:val="Heading 8 Char"/>
    <w:basedOn w:val="DefaultParagraphFont"/>
    <w:link w:val="Heading8"/>
    <w:rsid w:val="0002657A"/>
    <w:rPr>
      <w:sz w:val="26"/>
      <w:szCs w:val="26"/>
      <w:u w:val="single"/>
      <w:lang w:val="en-GB"/>
    </w:rPr>
  </w:style>
  <w:style w:type="character" w:customStyle="1" w:styleId="Heading9Char">
    <w:name w:val="Heading 9 Char"/>
    <w:basedOn w:val="DefaultParagraphFont"/>
    <w:link w:val="Heading9"/>
    <w:rsid w:val="0002657A"/>
    <w:rPr>
      <w:rFonts w:ascii="Courier New" w:hAnsi="Courier New"/>
      <w:b/>
      <w:bCs/>
      <w:sz w:val="24"/>
      <w:szCs w:val="24"/>
      <w:lang w:val="en-GB"/>
    </w:rPr>
  </w:style>
  <w:style w:type="character" w:customStyle="1" w:styleId="HeaderChar">
    <w:name w:val="Header Char"/>
    <w:basedOn w:val="DefaultParagraphFont"/>
    <w:link w:val="Header"/>
    <w:uiPriority w:val="99"/>
    <w:semiHidden/>
    <w:rsid w:val="0002657A"/>
    <w:rPr>
      <w:sz w:val="18"/>
      <w:szCs w:val="18"/>
    </w:rPr>
  </w:style>
  <w:style w:type="character" w:customStyle="1" w:styleId="FooterChar">
    <w:name w:val="Footer Char"/>
    <w:basedOn w:val="DefaultParagraphFont"/>
    <w:link w:val="Footer"/>
    <w:uiPriority w:val="99"/>
    <w:rsid w:val="0002657A"/>
  </w:style>
  <w:style w:type="character" w:customStyle="1" w:styleId="BodyTextIndentChar">
    <w:name w:val="Body Text Indent Char"/>
    <w:basedOn w:val="DefaultParagraphFont"/>
    <w:link w:val="BodyTextIndent"/>
    <w:semiHidden/>
    <w:rsid w:val="0002657A"/>
    <w:rPr>
      <w:sz w:val="28"/>
      <w:szCs w:val="28"/>
    </w:rPr>
  </w:style>
  <w:style w:type="character" w:customStyle="1" w:styleId="BodyTextChar">
    <w:name w:val="Body Text Char"/>
    <w:basedOn w:val="DefaultParagraphFont"/>
    <w:link w:val="BodyText"/>
    <w:uiPriority w:val="99"/>
    <w:semiHidden/>
    <w:rsid w:val="0002657A"/>
    <w:rPr>
      <w:sz w:val="28"/>
      <w:szCs w:val="28"/>
      <w:lang w:val="en-GB"/>
    </w:rPr>
  </w:style>
  <w:style w:type="character" w:customStyle="1" w:styleId="BodyTextIndent2Char">
    <w:name w:val="Body Text Indent 2 Char"/>
    <w:basedOn w:val="DefaultParagraphFont"/>
    <w:link w:val="BodyTextIndent2"/>
    <w:semiHidden/>
    <w:rsid w:val="0002657A"/>
    <w:rPr>
      <w:sz w:val="26"/>
      <w:szCs w:val="26"/>
      <w:lang w:val="en-GB"/>
    </w:rPr>
  </w:style>
  <w:style w:type="character" w:customStyle="1" w:styleId="BodyTextIndent3Char">
    <w:name w:val="Body Text Indent 3 Char"/>
    <w:basedOn w:val="DefaultParagraphFont"/>
    <w:link w:val="BodyTextIndent3"/>
    <w:semiHidden/>
    <w:rsid w:val="0002657A"/>
    <w:rPr>
      <w:sz w:val="26"/>
      <w:szCs w:val="26"/>
    </w:rPr>
  </w:style>
  <w:style w:type="character" w:customStyle="1" w:styleId="TitleChar">
    <w:name w:val="Title Char"/>
    <w:basedOn w:val="DefaultParagraphFont"/>
    <w:link w:val="Title"/>
    <w:rsid w:val="0002657A"/>
    <w:rPr>
      <w:b/>
      <w:bCs/>
      <w:sz w:val="24"/>
      <w:szCs w:val="24"/>
      <w:u w:val="single"/>
    </w:rPr>
  </w:style>
  <w:style w:type="character" w:customStyle="1" w:styleId="BodyText2Char">
    <w:name w:val="Body Text 2 Char"/>
    <w:basedOn w:val="DefaultParagraphFont"/>
    <w:link w:val="BodyText2"/>
    <w:semiHidden/>
    <w:rsid w:val="0002657A"/>
    <w:rPr>
      <w:sz w:val="28"/>
      <w:szCs w:val="28"/>
    </w:rPr>
  </w:style>
  <w:style w:type="paragraph" w:styleId="BalloonText">
    <w:name w:val="Balloon Text"/>
    <w:basedOn w:val="Normal"/>
    <w:link w:val="BalloonTextChar"/>
    <w:uiPriority w:val="99"/>
    <w:semiHidden/>
    <w:unhideWhenUsed/>
    <w:rsid w:val="0002657A"/>
    <w:rPr>
      <w:rFonts w:ascii="Tahoma" w:hAnsi="Tahoma" w:cs="Tahoma"/>
      <w:sz w:val="16"/>
      <w:szCs w:val="16"/>
    </w:rPr>
  </w:style>
  <w:style w:type="character" w:customStyle="1" w:styleId="BalloonTextChar">
    <w:name w:val="Balloon Text Char"/>
    <w:basedOn w:val="DefaultParagraphFont"/>
    <w:link w:val="BalloonText"/>
    <w:uiPriority w:val="99"/>
    <w:semiHidden/>
    <w:rsid w:val="0002657A"/>
    <w:rPr>
      <w:rFonts w:ascii="Tahoma" w:hAnsi="Tahoma" w:cs="Tahoma"/>
      <w:sz w:val="16"/>
      <w:szCs w:val="16"/>
    </w:rPr>
  </w:style>
  <w:style w:type="paragraph" w:customStyle="1" w:styleId="Quote1">
    <w:name w:val="Quote1"/>
    <w:basedOn w:val="Normal"/>
    <w:rsid w:val="0002657A"/>
    <w:pPr>
      <w:tabs>
        <w:tab w:val="clear" w:pos="1440"/>
        <w:tab w:val="clear" w:pos="4320"/>
        <w:tab w:val="clear" w:pos="9072"/>
      </w:tabs>
      <w:snapToGrid/>
      <w:spacing w:before="100" w:beforeAutospacing="1" w:after="100" w:afterAutospacing="1"/>
    </w:pPr>
    <w:rPr>
      <w:rFonts w:eastAsia="Times New Roman"/>
      <w:noProof/>
      <w:sz w:val="24"/>
      <w:szCs w:val="24"/>
      <w:lang w:eastAsia="en-US"/>
    </w:rPr>
  </w:style>
  <w:style w:type="paragraph" w:customStyle="1" w:styleId="312">
    <w:name w:val="樣式 標題 3 + 12 點"/>
    <w:basedOn w:val="Normal"/>
    <w:rsid w:val="0002657A"/>
    <w:pPr>
      <w:widowControl w:val="0"/>
      <w:tabs>
        <w:tab w:val="clear" w:pos="1440"/>
        <w:tab w:val="clear" w:pos="4320"/>
        <w:tab w:val="clear" w:pos="9072"/>
        <w:tab w:val="num" w:pos="2160"/>
      </w:tabs>
      <w:snapToGrid/>
      <w:ind w:left="2160" w:hanging="720"/>
    </w:pPr>
    <w:rPr>
      <w:rFonts w:eastAsia="PMingLiU"/>
      <w:kern w:val="2"/>
      <w:sz w:val="24"/>
      <w:szCs w:val="24"/>
      <w:lang w:eastAsia="zh-TW"/>
    </w:rPr>
  </w:style>
  <w:style w:type="table" w:styleId="TableGrid">
    <w:name w:val="Table Grid"/>
    <w:basedOn w:val="TableNormal"/>
    <w:uiPriority w:val="59"/>
    <w:rsid w:val="000265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CDEB47-7FDC-47B3-A517-524651A44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10</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12701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2017-07-17T06:59:00Z</cp:lastPrinted>
  <dcterms:created xsi:type="dcterms:W3CDTF">2017-07-18T01:55:00Z</dcterms:created>
  <dcterms:modified xsi:type="dcterms:W3CDTF">2017-07-18T02:10:00Z</dcterms:modified>
</cp:coreProperties>
</file>