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DE4" w:rsidRDefault="00C82DE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DC</w:t>
      </w:r>
      <w:r>
        <w:rPr>
          <w:rFonts w:hint="eastAsia"/>
          <w:sz w:val="28"/>
          <w:szCs w:val="28"/>
        </w:rPr>
        <w:t xml:space="preserve">PI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900</w:t>
      </w:r>
      <w:r>
        <w:rPr>
          <w:sz w:val="28"/>
          <w:szCs w:val="28"/>
        </w:rPr>
        <w:t xml:space="preserve"> of 200</w:t>
      </w:r>
      <w:r>
        <w:rPr>
          <w:rFonts w:hint="eastAsia"/>
          <w:sz w:val="28"/>
          <w:szCs w:val="28"/>
        </w:rPr>
        <w:t>7</w:t>
      </w:r>
    </w:p>
    <w:p w:rsidR="00C82DE4" w:rsidRDefault="00C82DE4">
      <w:pPr>
        <w:pStyle w:val="Heading1"/>
        <w:numPr>
          <w:ilvl w:val="0"/>
          <w:numId w:val="0"/>
        </w:numPr>
        <w:spacing w:before="480"/>
        <w:rPr>
          <w:bCs/>
          <w:szCs w:val="28"/>
        </w:rPr>
      </w:pPr>
      <w:r>
        <w:rPr>
          <w:bCs/>
          <w:szCs w:val="28"/>
        </w:rPr>
        <w:t>IN THE DISTRICT COURT OF THE</w:t>
      </w:r>
    </w:p>
    <w:p w:rsidR="00C82DE4" w:rsidRDefault="00C82DE4">
      <w:pPr>
        <w:pStyle w:val="Heading1"/>
        <w:numPr>
          <w:ilvl w:val="0"/>
          <w:numId w:val="0"/>
        </w:numPr>
        <w:rPr>
          <w:szCs w:val="28"/>
        </w:rPr>
      </w:pPr>
      <w:r>
        <w:rPr>
          <w:szCs w:val="28"/>
        </w:rPr>
        <w:t>HONG KONG SPECIAL ADMINISTRATIVE REGION</w:t>
      </w:r>
    </w:p>
    <w:p w:rsidR="00C82DE4" w:rsidRDefault="00C82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PERSONAL INJURIES NO. </w:t>
      </w:r>
      <w:r>
        <w:rPr>
          <w:rFonts w:hint="eastAsia"/>
          <w:sz w:val="28"/>
          <w:szCs w:val="28"/>
        </w:rPr>
        <w:t>900</w:t>
      </w:r>
      <w:r>
        <w:rPr>
          <w:sz w:val="28"/>
          <w:szCs w:val="28"/>
        </w:rPr>
        <w:t xml:space="preserve"> OF 200</w:t>
      </w:r>
      <w:r>
        <w:rPr>
          <w:rFonts w:hint="eastAsia"/>
          <w:sz w:val="28"/>
          <w:szCs w:val="28"/>
        </w:rPr>
        <w:t>7</w:t>
      </w:r>
    </w:p>
    <w:p w:rsidR="00C82DE4" w:rsidRDefault="00C82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C82DE4" w:rsidRDefault="00C82DE4">
      <w:pPr>
        <w:pStyle w:val="Header"/>
        <w:spacing w:before="4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BETWEEN</w:t>
      </w:r>
    </w:p>
    <w:p w:rsidR="00C82DE4" w:rsidRDefault="00C82DE4">
      <w:pPr>
        <w:pStyle w:val="Heading6"/>
        <w:rPr>
          <w:b/>
        </w:rPr>
      </w:pPr>
      <w:r>
        <w:rPr>
          <w:rFonts w:hint="eastAsia"/>
        </w:rPr>
        <w:t>CHIANG CHIN TSAI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b/>
        </w:rPr>
        <w:t xml:space="preserve">                                                                    </w:t>
      </w:r>
      <w:r>
        <w:rPr>
          <w:bCs/>
        </w:rPr>
        <w:t>Plaintiff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Plaintiff</w:t>
      </w:r>
    </w:p>
    <w:p w:rsidR="00C82DE4" w:rsidRDefault="00C82DE4">
      <w:pPr>
        <w:tabs>
          <w:tab w:val="center" w:pos="4200"/>
          <w:tab w:val="right" w:pos="8504"/>
        </w:tabs>
        <w:spacing w:before="120" w:after="120" w:line="360" w:lineRule="auto"/>
        <w:ind w:right="-28"/>
        <w:jc w:val="center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C82DE4" w:rsidRDefault="00C82DE4">
      <w:pPr>
        <w:tabs>
          <w:tab w:val="center" w:pos="4200"/>
          <w:tab w:val="right" w:pos="8504"/>
        </w:tabs>
        <w:spacing w:line="360" w:lineRule="auto"/>
        <w:ind w:right="-43"/>
        <w:rPr>
          <w:sz w:val="28"/>
          <w:szCs w:val="28"/>
        </w:rPr>
      </w:pPr>
      <w:r>
        <w:rPr>
          <w:rFonts w:hint="eastAsia"/>
          <w:sz w:val="28"/>
          <w:szCs w:val="28"/>
        </w:rPr>
        <w:t>SHUM KIN WONG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  <w:vertAlign w:val="superscript"/>
        </w:rPr>
        <w:t>st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Defendant</w:t>
      </w:r>
    </w:p>
    <w:p w:rsidR="00C82DE4" w:rsidRDefault="00C82DE4">
      <w:pPr>
        <w:tabs>
          <w:tab w:val="center" w:pos="4200"/>
          <w:tab w:val="right" w:pos="8504"/>
        </w:tabs>
        <w:spacing w:line="360" w:lineRule="auto"/>
        <w:ind w:right="-43"/>
        <w:rPr>
          <w:sz w:val="28"/>
          <w:szCs w:val="28"/>
        </w:rPr>
      </w:pPr>
      <w:r>
        <w:rPr>
          <w:rFonts w:hint="eastAsia"/>
          <w:sz w:val="28"/>
          <w:szCs w:val="28"/>
        </w:rPr>
        <w:t>HONG KONG &amp; CHINA TRANSPORATION</w:t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  <w:vertAlign w:val="superscript"/>
        </w:rPr>
        <w:t>nd</w:t>
      </w:r>
      <w:r>
        <w:rPr>
          <w:rFonts w:hint="eastAsia"/>
          <w:sz w:val="28"/>
          <w:szCs w:val="28"/>
        </w:rPr>
        <w:t xml:space="preserve"> Defendant</w:t>
      </w:r>
      <w:r>
        <w:rPr>
          <w:rFonts w:hint="eastAsia"/>
          <w:sz w:val="28"/>
          <w:szCs w:val="28"/>
        </w:rPr>
        <w:tab/>
      </w:r>
    </w:p>
    <w:p w:rsidR="00C82DE4" w:rsidRDefault="00C82DE4">
      <w:pPr>
        <w:tabs>
          <w:tab w:val="center" w:pos="4200"/>
          <w:tab w:val="right" w:pos="8504"/>
        </w:tabs>
        <w:spacing w:line="360" w:lineRule="auto"/>
        <w:ind w:right="-43"/>
        <w:rPr>
          <w:sz w:val="28"/>
          <w:szCs w:val="28"/>
        </w:rPr>
      </w:pPr>
      <w:r>
        <w:rPr>
          <w:rFonts w:hint="eastAsia"/>
          <w:sz w:val="28"/>
          <w:szCs w:val="28"/>
        </w:rPr>
        <w:t>CONSULTANT LIMITED</w:t>
      </w:r>
    </w:p>
    <w:p w:rsidR="00C82DE4" w:rsidRDefault="00C82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C82DE4" w:rsidRDefault="00C82DE4">
      <w:pPr>
        <w:spacing w:before="24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Coram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Temporary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Registrar C.</w:t>
      </w:r>
      <w:r>
        <w:rPr>
          <w:sz w:val="28"/>
          <w:szCs w:val="28"/>
        </w:rPr>
        <w:t xml:space="preserve"> Lee in </w:t>
      </w:r>
      <w:r>
        <w:rPr>
          <w:rFonts w:hint="eastAsia"/>
          <w:sz w:val="28"/>
          <w:szCs w:val="28"/>
        </w:rPr>
        <w:t>Chambers</w:t>
      </w:r>
    </w:p>
    <w:p w:rsidR="00C82DE4" w:rsidRDefault="00C82D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>
        <w:rPr>
          <w:rFonts w:hint="eastAsia"/>
          <w:sz w:val="28"/>
          <w:szCs w:val="28"/>
        </w:rPr>
        <w:t>paper disposal</w:t>
      </w:r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ab/>
        <w:t>22</w:t>
      </w:r>
      <w:r>
        <w:rPr>
          <w:rFonts w:hint="eastAsia"/>
          <w:sz w:val="28"/>
          <w:szCs w:val="28"/>
          <w:vertAlign w:val="superscript"/>
        </w:rPr>
        <w:t>nd</w:t>
      </w:r>
      <w:r>
        <w:rPr>
          <w:rFonts w:hint="eastAsia"/>
          <w:sz w:val="28"/>
          <w:szCs w:val="28"/>
        </w:rPr>
        <w:t xml:space="preserve"> November 2010</w:t>
      </w:r>
    </w:p>
    <w:p w:rsidR="00C82DE4" w:rsidRDefault="00C82DE4">
      <w:pPr>
        <w:pStyle w:val="j-draft"/>
        <w:numPr>
          <w:ilvl w:val="0"/>
          <w:numId w:val="0"/>
        </w:numPr>
        <w:tabs>
          <w:tab w:val="left" w:pos="2055"/>
        </w:tabs>
        <w:snapToGrid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Date of </w:t>
      </w:r>
      <w:r>
        <w:rPr>
          <w:rFonts w:hint="eastAsia"/>
          <w:szCs w:val="28"/>
          <w:lang w:val="en-US" w:eastAsia="zh-CN"/>
        </w:rPr>
        <w:t>Handing Down Decision</w:t>
      </w:r>
      <w:r>
        <w:rPr>
          <w:szCs w:val="28"/>
          <w:lang w:val="en-US"/>
        </w:rPr>
        <w:t xml:space="preserve">:  </w:t>
      </w:r>
      <w:r>
        <w:rPr>
          <w:rFonts w:hint="eastAsia"/>
          <w:szCs w:val="28"/>
          <w:lang w:val="en-US" w:eastAsia="zh-CN"/>
        </w:rPr>
        <w:t>23</w:t>
      </w:r>
      <w:r>
        <w:rPr>
          <w:rFonts w:hint="eastAsia"/>
          <w:szCs w:val="28"/>
          <w:vertAlign w:val="superscript"/>
          <w:lang w:val="en-US" w:eastAsia="zh-CN"/>
        </w:rPr>
        <w:t>rd</w:t>
      </w:r>
      <w:r>
        <w:rPr>
          <w:rFonts w:hint="eastAsia"/>
          <w:szCs w:val="28"/>
          <w:lang w:val="en-US" w:eastAsia="zh-CN"/>
        </w:rPr>
        <w:t xml:space="preserve"> November</w:t>
      </w:r>
      <w:r>
        <w:rPr>
          <w:szCs w:val="28"/>
          <w:lang w:val="en-US"/>
        </w:rPr>
        <w:t xml:space="preserve"> 2010 </w:t>
      </w:r>
    </w:p>
    <w:p w:rsidR="00C82DE4" w:rsidRDefault="00C82DE4">
      <w:pPr>
        <w:keepNext/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</w:t>
      </w:r>
    </w:p>
    <w:p w:rsidR="00C82DE4" w:rsidRDefault="00C82DE4">
      <w:pPr>
        <w:keepNext/>
        <w:spacing w:before="120"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DECISION</w:t>
      </w:r>
    </w:p>
    <w:p w:rsidR="00C82DE4" w:rsidRDefault="00C82DE4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</w:t>
      </w:r>
    </w:p>
    <w:p w:rsidR="00C82DE4" w:rsidRDefault="00C82DE4">
      <w:pPr>
        <w:spacing w:after="120" w:line="360" w:lineRule="auto"/>
        <w:jc w:val="both"/>
        <w:rPr>
          <w:sz w:val="28"/>
          <w:szCs w:val="28"/>
        </w:rPr>
      </w:pPr>
    </w:p>
    <w:p w:rsidR="00C82DE4" w:rsidRDefault="00C82DE4">
      <w:pPr>
        <w:pStyle w:val="Heading7"/>
      </w:pPr>
      <w:r>
        <w:rPr>
          <w:rFonts w:hint="eastAsia"/>
        </w:rPr>
        <w:t>INTRODUCTION</w:t>
      </w:r>
    </w:p>
    <w:p w:rsidR="00C82DE4" w:rsidRDefault="00C82DE4">
      <w:pPr>
        <w:pStyle w:val="Heading2"/>
        <w:spacing w:line="360" w:lineRule="auto"/>
        <w:ind w:left="720" w:hanging="36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1.  This</w:t>
      </w:r>
      <w:r>
        <w:rPr>
          <w:rFonts w:hint="eastAsia"/>
          <w:b w:val="0"/>
          <w:bCs w:val="0"/>
          <w:sz w:val="28"/>
          <w:szCs w:val="28"/>
        </w:rPr>
        <w:t xml:space="preserve"> is a provisional taxation by way of paper disposal </w:t>
      </w:r>
      <w:r>
        <w:rPr>
          <w:b w:val="0"/>
          <w:bCs w:val="0"/>
          <w:sz w:val="28"/>
          <w:szCs w:val="28"/>
        </w:rPr>
        <w:t>without oral   hearing</w:t>
      </w:r>
      <w:r>
        <w:rPr>
          <w:rFonts w:hint="eastAsia"/>
          <w:b w:val="0"/>
          <w:bCs w:val="0"/>
          <w:sz w:val="28"/>
          <w:szCs w:val="28"/>
        </w:rPr>
        <w:t xml:space="preserve">.  The initial idea is to save time and cost.  The condition </w:t>
      </w:r>
      <w:r>
        <w:rPr>
          <w:b w:val="0"/>
          <w:bCs w:val="0"/>
          <w:sz w:val="28"/>
          <w:szCs w:val="28"/>
        </w:rPr>
        <w:t>precedent</w:t>
      </w:r>
      <w:r>
        <w:rPr>
          <w:rFonts w:hint="eastAsia"/>
          <w:b w:val="0"/>
          <w:bCs w:val="0"/>
          <w:sz w:val="28"/>
          <w:szCs w:val="28"/>
        </w:rPr>
        <w:t xml:space="preserve"> is, of course, that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legal</w:t>
      </w:r>
      <w:r>
        <w:rPr>
          <w:rFonts w:hint="eastAsia"/>
          <w:b w:val="0"/>
          <w:bCs w:val="0"/>
          <w:sz w:val="28"/>
          <w:szCs w:val="28"/>
        </w:rPr>
        <w:t xml:space="preserve"> practitioners or the litigants </w:t>
      </w:r>
      <w:r>
        <w:rPr>
          <w:rFonts w:hint="eastAsia"/>
          <w:b w:val="0"/>
          <w:bCs w:val="0"/>
          <w:sz w:val="28"/>
          <w:szCs w:val="28"/>
        </w:rPr>
        <w:lastRenderedPageBreak/>
        <w:t xml:space="preserve">are well prepared for that so as to </w:t>
      </w:r>
      <w:r>
        <w:rPr>
          <w:b w:val="0"/>
          <w:bCs w:val="0"/>
          <w:sz w:val="28"/>
          <w:szCs w:val="28"/>
        </w:rPr>
        <w:t>facilitate</w:t>
      </w:r>
      <w:r>
        <w:rPr>
          <w:rFonts w:hint="eastAsia"/>
          <w:b w:val="0"/>
          <w:bCs w:val="0"/>
          <w:sz w:val="28"/>
          <w:szCs w:val="28"/>
        </w:rPr>
        <w:t xml:space="preserve"> the expeditious disposal of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matter.  From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chronology of events as stated below, one will see how some legal </w:t>
      </w:r>
      <w:r>
        <w:rPr>
          <w:b w:val="0"/>
          <w:bCs w:val="0"/>
          <w:sz w:val="28"/>
          <w:szCs w:val="28"/>
        </w:rPr>
        <w:t>practitioner</w:t>
      </w:r>
      <w:r>
        <w:rPr>
          <w:rFonts w:hint="eastAsia"/>
          <w:b w:val="0"/>
          <w:bCs w:val="0"/>
          <w:sz w:val="28"/>
          <w:szCs w:val="28"/>
        </w:rPr>
        <w:t xml:space="preserve">s, while they wish to exercise the right and benefit from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provisional taxation, fail to abide by their duty to properly prepare for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paper taxation and to abide by what is </w:t>
      </w:r>
      <w:r>
        <w:rPr>
          <w:b w:val="0"/>
          <w:bCs w:val="0"/>
          <w:sz w:val="28"/>
          <w:szCs w:val="28"/>
        </w:rPr>
        <w:t>provide</w:t>
      </w:r>
      <w:r>
        <w:rPr>
          <w:rFonts w:hint="eastAsia"/>
          <w:b w:val="0"/>
          <w:bCs w:val="0"/>
          <w:sz w:val="28"/>
          <w:szCs w:val="28"/>
        </w:rPr>
        <w:t xml:space="preserve">d in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Practice Direction (PD) 14.3.  </w:t>
      </w:r>
      <w:r>
        <w:rPr>
          <w:b w:val="0"/>
          <w:bCs w:val="0"/>
          <w:sz w:val="28"/>
          <w:szCs w:val="28"/>
        </w:rPr>
        <w:t>This</w:t>
      </w:r>
      <w:r>
        <w:rPr>
          <w:rFonts w:hint="eastAsia"/>
          <w:b w:val="0"/>
          <w:bCs w:val="0"/>
          <w:sz w:val="28"/>
          <w:szCs w:val="28"/>
        </w:rPr>
        <w:t xml:space="preserve"> is not uncommon in the District Court.  </w:t>
      </w:r>
    </w:p>
    <w:p w:rsidR="00C82DE4" w:rsidRDefault="00C82DE4"/>
    <w:p w:rsidR="00C82DE4" w:rsidRDefault="00C82DE4">
      <w:pPr>
        <w:pStyle w:val="Heading2"/>
        <w:spacing w:line="360" w:lineRule="auto"/>
        <w:jc w:val="both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THE PRACTICE DIRECTION</w:t>
      </w:r>
    </w:p>
    <w:p w:rsidR="00C82DE4" w:rsidRDefault="00C82DE4"/>
    <w:p w:rsidR="00C82DE4" w:rsidRDefault="00C82DE4">
      <w:pPr>
        <w:pStyle w:val="Heading2"/>
        <w:spacing w:line="360" w:lineRule="auto"/>
        <w:ind w:left="3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2.  </w:t>
      </w:r>
      <w:r>
        <w:rPr>
          <w:rFonts w:hint="eastAsia"/>
          <w:b w:val="0"/>
          <w:bCs w:val="0"/>
          <w:sz w:val="28"/>
          <w:szCs w:val="28"/>
        </w:rPr>
        <w:t>In Part B of PD 14.3, paragraphs 4 and 5, it is provided that</w:t>
      </w:r>
      <w:r>
        <w:rPr>
          <w:b w:val="0"/>
          <w:bCs w:val="0"/>
          <w:sz w:val="28"/>
          <w:szCs w:val="28"/>
        </w:rPr>
        <w:t>:</w:t>
      </w:r>
    </w:p>
    <w:p w:rsidR="00C82DE4" w:rsidRDefault="00C82DE4">
      <w:pPr>
        <w:pStyle w:val="Heading2"/>
        <w:spacing w:line="360" w:lineRule="auto"/>
        <w:ind w:left="720"/>
        <w:jc w:val="both"/>
        <w:rPr>
          <w:sz w:val="28"/>
          <w:szCs w:val="28"/>
        </w:rPr>
      </w:pPr>
    </w:p>
    <w:p w:rsidR="00C82DE4" w:rsidRDefault="00C82DE4">
      <w:pPr>
        <w:pStyle w:val="Heading2"/>
        <w:spacing w:line="360" w:lineRule="auto"/>
        <w:ind w:left="720"/>
        <w:jc w:val="both"/>
        <w:rPr>
          <w:i/>
        </w:rPr>
      </w:pPr>
      <w:r>
        <w:rPr>
          <w:i/>
        </w:rPr>
        <w:t>“</w:t>
      </w:r>
      <w:r>
        <w:rPr>
          <w:rFonts w:hint="eastAsia"/>
          <w:i/>
        </w:rPr>
        <w:t>4.</w:t>
      </w:r>
      <w:r>
        <w:rPr>
          <w:rFonts w:hint="eastAsia"/>
          <w:i/>
        </w:rPr>
        <w:tab/>
        <w:t xml:space="preserve">The parties have a duty to discuss </w:t>
      </w:r>
      <w:r>
        <w:rPr>
          <w:i/>
        </w:rPr>
        <w:t>the</w:t>
      </w:r>
      <w:r>
        <w:rPr>
          <w:rFonts w:hint="eastAsia"/>
          <w:i/>
        </w:rPr>
        <w:t xml:space="preserve"> items of costs objected to and try to reach an amicable settlement, narrow down </w:t>
      </w:r>
      <w:r>
        <w:rPr>
          <w:i/>
        </w:rPr>
        <w:t>the</w:t>
      </w:r>
      <w:r>
        <w:rPr>
          <w:rFonts w:hint="eastAsia"/>
          <w:i/>
        </w:rPr>
        <w:t xml:space="preserve"> items in dispute and consider making offers pursuant to O.62A.</w:t>
      </w:r>
    </w:p>
    <w:p w:rsidR="00C82DE4" w:rsidRDefault="00C82DE4">
      <w:pPr>
        <w:pStyle w:val="Heading2"/>
        <w:spacing w:line="360" w:lineRule="auto"/>
        <w:ind w:left="720"/>
        <w:jc w:val="both"/>
        <w:rPr>
          <w:sz w:val="28"/>
          <w:szCs w:val="28"/>
        </w:rPr>
      </w:pPr>
      <w:r>
        <w:rPr>
          <w:rFonts w:hint="eastAsia"/>
          <w:i/>
        </w:rPr>
        <w:t>5.</w:t>
      </w:r>
      <w:r>
        <w:rPr>
          <w:rFonts w:hint="eastAsia"/>
          <w:i/>
        </w:rPr>
        <w:tab/>
        <w:t xml:space="preserve">In case of failure to observe any of </w:t>
      </w:r>
      <w:r>
        <w:rPr>
          <w:i/>
        </w:rPr>
        <w:t>the</w:t>
      </w:r>
      <w:r>
        <w:rPr>
          <w:rFonts w:hint="eastAsia"/>
          <w:i/>
        </w:rPr>
        <w:t xml:space="preserve"> directions herein, </w:t>
      </w:r>
      <w:r>
        <w:rPr>
          <w:i/>
        </w:rPr>
        <w:t>the</w:t>
      </w:r>
      <w:r>
        <w:rPr>
          <w:rFonts w:hint="eastAsia"/>
          <w:i/>
        </w:rPr>
        <w:t xml:space="preserve"> taxing Master may make </w:t>
      </w:r>
      <w:r>
        <w:rPr>
          <w:i/>
        </w:rPr>
        <w:t>the</w:t>
      </w:r>
      <w:r>
        <w:rPr>
          <w:rFonts w:hint="eastAsia"/>
          <w:i/>
        </w:rPr>
        <w:t xml:space="preserve"> party and/or </w:t>
      </w:r>
      <w:r>
        <w:rPr>
          <w:i/>
        </w:rPr>
        <w:t>the</w:t>
      </w:r>
      <w:r>
        <w:rPr>
          <w:rFonts w:hint="eastAsia"/>
          <w:i/>
        </w:rPr>
        <w:t xml:space="preserve"> practitioner responsible for such </w:t>
      </w:r>
      <w:r>
        <w:rPr>
          <w:i/>
        </w:rPr>
        <w:t>failure</w:t>
      </w:r>
      <w:r>
        <w:rPr>
          <w:rFonts w:hint="eastAsia"/>
          <w:i/>
        </w:rPr>
        <w:t xml:space="preserve"> personally liable for costs.</w:t>
      </w:r>
      <w:r>
        <w:rPr>
          <w:i/>
        </w:rPr>
        <w:t>”</w:t>
      </w:r>
      <w:r>
        <w:rPr>
          <w:rFonts w:hint="eastAsia"/>
          <w:i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C82DE4" w:rsidRDefault="00C82DE4">
      <w:pPr>
        <w:pStyle w:val="Heading2"/>
        <w:spacing w:line="360" w:lineRule="auto"/>
        <w:ind w:left="720"/>
        <w:jc w:val="both"/>
        <w:rPr>
          <w:sz w:val="28"/>
          <w:szCs w:val="28"/>
        </w:rPr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Paragraph 31 of PD 14.3 provides that if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parties have narrowed down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disputed items, the receiving party shall </w:t>
      </w:r>
      <w:r>
        <w:rPr>
          <w:b w:val="0"/>
          <w:bCs w:val="0"/>
          <w:sz w:val="28"/>
          <w:szCs w:val="28"/>
        </w:rPr>
        <w:t>inform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taxing Master in writing of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remaining items in dispute at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same time as he lodges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taxation bundle in accordance with paragraph 28.   </w:t>
      </w:r>
    </w:p>
    <w:p w:rsidR="00C82DE4" w:rsidRDefault="00C82DE4"/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Paragraphs 28 and 29 provides for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preparation of taxation </w:t>
      </w:r>
      <w:r>
        <w:rPr>
          <w:b w:val="0"/>
          <w:bCs w:val="0"/>
          <w:sz w:val="28"/>
          <w:szCs w:val="28"/>
        </w:rPr>
        <w:t>bundle</w:t>
      </w:r>
      <w:r>
        <w:rPr>
          <w:rFonts w:hint="eastAsia"/>
          <w:b w:val="0"/>
          <w:bCs w:val="0"/>
          <w:sz w:val="28"/>
          <w:szCs w:val="28"/>
        </w:rPr>
        <w:t>:-</w:t>
      </w:r>
    </w:p>
    <w:p w:rsidR="00C82DE4" w:rsidRDefault="00C82DE4"/>
    <w:p w:rsidR="00C82DE4" w:rsidRDefault="00C82DE4">
      <w:pPr>
        <w:ind w:left="720"/>
        <w:rPr>
          <w:i/>
        </w:rPr>
      </w:pPr>
      <w:r>
        <w:rPr>
          <w:i/>
        </w:rPr>
        <w:t>“</w:t>
      </w:r>
      <w:r>
        <w:rPr>
          <w:rFonts w:hint="eastAsia"/>
          <w:i/>
        </w:rPr>
        <w:t>28.</w:t>
      </w:r>
      <w:r>
        <w:rPr>
          <w:rFonts w:hint="eastAsia"/>
          <w:i/>
        </w:rPr>
        <w:tab/>
        <w:t xml:space="preserve">A bundle of all documents relating to </w:t>
      </w:r>
      <w:r>
        <w:rPr>
          <w:i/>
        </w:rPr>
        <w:t>the</w:t>
      </w:r>
      <w:r>
        <w:rPr>
          <w:rFonts w:hint="eastAsia"/>
          <w:i/>
        </w:rPr>
        <w:t xml:space="preserve"> items objected to </w:t>
      </w:r>
      <w:r>
        <w:rPr>
          <w:i/>
        </w:rPr>
        <w:t>should</w:t>
      </w:r>
      <w:r>
        <w:rPr>
          <w:rFonts w:hint="eastAsia"/>
          <w:i/>
        </w:rPr>
        <w:t xml:space="preserve"> </w:t>
      </w:r>
      <w:r>
        <w:rPr>
          <w:i/>
        </w:rPr>
        <w:t>be</w:t>
      </w:r>
      <w:r>
        <w:rPr>
          <w:rFonts w:hint="eastAsia"/>
          <w:i/>
        </w:rPr>
        <w:t xml:space="preserve"> lodged with </w:t>
      </w:r>
      <w:r>
        <w:rPr>
          <w:i/>
        </w:rPr>
        <w:t>the</w:t>
      </w:r>
      <w:r>
        <w:rPr>
          <w:rFonts w:hint="eastAsia"/>
          <w:i/>
        </w:rPr>
        <w:t xml:space="preserve"> Court not less than 2 clear days before </w:t>
      </w:r>
      <w:r>
        <w:rPr>
          <w:i/>
        </w:rPr>
        <w:t>the</w:t>
      </w:r>
      <w:r>
        <w:rPr>
          <w:rFonts w:hint="eastAsia"/>
          <w:i/>
        </w:rPr>
        <w:t xml:space="preserve"> date fixed for provisional taxation by a taxing Master or taxation with a hearing.  </w:t>
      </w:r>
    </w:p>
    <w:p w:rsidR="00C82DE4" w:rsidRDefault="00C82DE4">
      <w:pPr>
        <w:ind w:left="720"/>
        <w:rPr>
          <w:i/>
        </w:rPr>
      </w:pPr>
    </w:p>
    <w:p w:rsidR="00C82DE4" w:rsidRDefault="00C82DE4">
      <w:pPr>
        <w:ind w:left="720"/>
        <w:rPr>
          <w:i/>
        </w:rPr>
      </w:pPr>
      <w:r>
        <w:rPr>
          <w:rFonts w:hint="eastAsia"/>
          <w:i/>
        </w:rPr>
        <w:t>29.</w:t>
      </w:r>
      <w:r>
        <w:rPr>
          <w:rFonts w:hint="eastAsia"/>
          <w:i/>
        </w:rPr>
        <w:tab/>
        <w:t xml:space="preserve">The bundle </w:t>
      </w:r>
      <w:r>
        <w:rPr>
          <w:i/>
        </w:rPr>
        <w:t>should</w:t>
      </w:r>
      <w:r>
        <w:rPr>
          <w:rFonts w:hint="eastAsia"/>
          <w:i/>
        </w:rPr>
        <w:t xml:space="preserve"> be in </w:t>
      </w:r>
      <w:r>
        <w:rPr>
          <w:i/>
        </w:rPr>
        <w:t>the</w:t>
      </w:r>
      <w:r>
        <w:rPr>
          <w:rFonts w:hint="eastAsia"/>
          <w:i/>
        </w:rPr>
        <w:t xml:space="preserve"> </w:t>
      </w:r>
      <w:r>
        <w:rPr>
          <w:i/>
        </w:rPr>
        <w:t>following</w:t>
      </w:r>
      <w:r>
        <w:rPr>
          <w:rFonts w:hint="eastAsia"/>
          <w:i/>
        </w:rPr>
        <w:t xml:space="preserve"> form:</w:t>
      </w:r>
    </w:p>
    <w:p w:rsidR="00C82DE4" w:rsidRDefault="00C82DE4">
      <w:pPr>
        <w:ind w:left="1440"/>
        <w:rPr>
          <w:i/>
        </w:rPr>
      </w:pPr>
      <w:r>
        <w:rPr>
          <w:rFonts w:hint="eastAsia"/>
          <w:i/>
        </w:rPr>
        <w:lastRenderedPageBreak/>
        <w:t>(1)</w:t>
      </w:r>
      <w:r>
        <w:rPr>
          <w:rFonts w:hint="eastAsia"/>
          <w:i/>
        </w:rPr>
        <w:tab/>
        <w:t xml:space="preserve">The documents must be marked with </w:t>
      </w:r>
      <w:r>
        <w:rPr>
          <w:i/>
        </w:rPr>
        <w:t>the</w:t>
      </w:r>
      <w:r>
        <w:rPr>
          <w:rFonts w:hint="eastAsia"/>
          <w:i/>
        </w:rPr>
        <w:t xml:space="preserve"> same item numbers as those in the List of Objections to which </w:t>
      </w:r>
      <w:r>
        <w:rPr>
          <w:i/>
        </w:rPr>
        <w:t>they</w:t>
      </w:r>
      <w:r>
        <w:rPr>
          <w:rFonts w:hint="eastAsia"/>
          <w:i/>
        </w:rPr>
        <w:t xml:space="preserve"> relate;</w:t>
      </w:r>
    </w:p>
    <w:p w:rsidR="00C82DE4" w:rsidRDefault="00C82DE4">
      <w:pPr>
        <w:ind w:left="1440"/>
        <w:rPr>
          <w:i/>
        </w:rPr>
      </w:pPr>
      <w:r>
        <w:rPr>
          <w:rFonts w:hint="eastAsia"/>
          <w:i/>
        </w:rPr>
        <w:t>(2)</w:t>
      </w:r>
      <w:r>
        <w:rPr>
          <w:rFonts w:hint="eastAsia"/>
          <w:i/>
        </w:rPr>
        <w:tab/>
        <w:t xml:space="preserve">The </w:t>
      </w:r>
      <w:r>
        <w:rPr>
          <w:i/>
        </w:rPr>
        <w:t>documents</w:t>
      </w:r>
      <w:r>
        <w:rPr>
          <w:rFonts w:hint="eastAsia"/>
          <w:i/>
        </w:rPr>
        <w:t xml:space="preserve"> must be arranged in </w:t>
      </w:r>
      <w:r>
        <w:rPr>
          <w:i/>
        </w:rPr>
        <w:t>the</w:t>
      </w:r>
      <w:r>
        <w:rPr>
          <w:rFonts w:hint="eastAsia"/>
          <w:i/>
        </w:rPr>
        <w:t xml:space="preserve"> same sequence as they appear in </w:t>
      </w:r>
      <w:r>
        <w:rPr>
          <w:i/>
        </w:rPr>
        <w:t>the</w:t>
      </w:r>
      <w:r>
        <w:rPr>
          <w:rFonts w:hint="eastAsia"/>
          <w:i/>
        </w:rPr>
        <w:t xml:space="preserve"> List of Objections; and</w:t>
      </w:r>
    </w:p>
    <w:p w:rsidR="00C82DE4" w:rsidRDefault="00C82DE4">
      <w:pPr>
        <w:ind w:left="1440"/>
        <w:rPr>
          <w:i/>
        </w:rPr>
      </w:pPr>
      <w:r>
        <w:rPr>
          <w:rFonts w:hint="eastAsia"/>
          <w:i/>
        </w:rPr>
        <w:t>(3)</w:t>
      </w:r>
      <w:r>
        <w:rPr>
          <w:rFonts w:hint="eastAsia"/>
          <w:i/>
        </w:rPr>
        <w:tab/>
        <w:t xml:space="preserve">It is not necessary to divide in and out correspondences and telephone calls into different parts.  They can be put into a bundle with dividers </w:t>
      </w:r>
      <w:r>
        <w:rPr>
          <w:i/>
        </w:rPr>
        <w:t>demarcating</w:t>
      </w:r>
      <w:r>
        <w:rPr>
          <w:rFonts w:hint="eastAsia"/>
          <w:i/>
        </w:rPr>
        <w:t xml:space="preserve"> </w:t>
      </w:r>
      <w:r>
        <w:rPr>
          <w:i/>
        </w:rPr>
        <w:t>the</w:t>
      </w:r>
      <w:r>
        <w:rPr>
          <w:rFonts w:hint="eastAsia"/>
          <w:i/>
        </w:rPr>
        <w:t xml:space="preserve"> stages of the proceedings.</w:t>
      </w:r>
      <w:r>
        <w:rPr>
          <w:i/>
        </w:rPr>
        <w:t>”</w:t>
      </w:r>
    </w:p>
    <w:p w:rsidR="00C82DE4" w:rsidRDefault="00C82DE4">
      <w:pPr>
        <w:ind w:left="1440"/>
        <w:rPr>
          <w:i/>
        </w:rPr>
      </w:pPr>
    </w:p>
    <w:p w:rsidR="00C82DE4" w:rsidRDefault="00C82DE4">
      <w:pPr>
        <w:spacing w:line="360" w:lineRule="auto"/>
        <w:jc w:val="both"/>
        <w:rPr>
          <w:sz w:val="28"/>
          <w:szCs w:val="28"/>
        </w:rPr>
      </w:pPr>
    </w:p>
    <w:p w:rsidR="00C82DE4" w:rsidRDefault="00C82DE4">
      <w:pPr>
        <w:numPr>
          <w:ilvl w:val="0"/>
          <w:numId w:val="32"/>
        </w:numPr>
        <w:spacing w:line="360" w:lineRule="auto"/>
        <w:jc w:val="both"/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</w:t>
      </w:r>
      <w:r>
        <w:rPr>
          <w:rFonts w:hint="eastAsia"/>
          <w:sz w:val="28"/>
          <w:szCs w:val="28"/>
        </w:rPr>
        <w:t xml:space="preserve"> Plaintiff filed the Bill of Costs on 29</w:t>
      </w:r>
      <w:r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April 2010 together with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Notice of Commencement of Taxation (NOCT).  T</w:t>
      </w:r>
      <w:r>
        <w:rPr>
          <w:sz w:val="28"/>
          <w:szCs w:val="28"/>
        </w:rPr>
        <w:t>he</w:t>
      </w:r>
      <w:r>
        <w:rPr>
          <w:rFonts w:hint="eastAsia"/>
          <w:sz w:val="28"/>
          <w:szCs w:val="28"/>
        </w:rPr>
        <w:t xml:space="preserve"> Bill consists of 3 parts.  Part 1 relates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litigation works engaged by Messrs. Samuel Ho &amp; Co.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Part 2 relates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litigation works engaged by Messrs. Massie &amp; Clement.  Part 3 relates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litigation works engaged by Messrs. KY Lo &amp; Co.  In addition, </w:t>
      </w:r>
      <w:r>
        <w:rPr>
          <w:sz w:val="28"/>
          <w:szCs w:val="28"/>
        </w:rPr>
        <w:t>there</w:t>
      </w:r>
      <w:r>
        <w:rPr>
          <w:rFonts w:hint="eastAsia"/>
          <w:sz w:val="28"/>
          <w:szCs w:val="28"/>
        </w:rPr>
        <w:t xml:space="preserve"> are 3 parts in relation to common fund costs.</w:t>
      </w:r>
    </w:p>
    <w:p w:rsidR="00C82DE4" w:rsidRDefault="00C82DE4">
      <w:pPr>
        <w:spacing w:line="360" w:lineRule="auto"/>
        <w:ind w:left="720"/>
        <w:jc w:val="both"/>
      </w:pPr>
    </w:p>
    <w:p w:rsidR="00C82DE4" w:rsidRDefault="00C82DE4">
      <w:pPr>
        <w:numPr>
          <w:ilvl w:val="0"/>
          <w:numId w:val="32"/>
        </w:numPr>
        <w:spacing w:line="360" w:lineRule="auto"/>
        <w:jc w:val="both"/>
      </w:pP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  <w:vertAlign w:val="superscript"/>
        </w:rPr>
        <w:t>st</w:t>
      </w:r>
      <w:r>
        <w:rPr>
          <w:rFonts w:hint="eastAsia"/>
          <w:sz w:val="28"/>
          <w:szCs w:val="28"/>
        </w:rPr>
        <w:t xml:space="preserve"> taxation call over without oral hearing was conducted by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then Registrar on 15</w:t>
      </w:r>
      <w:r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July 2010 who adjourned the 1</w:t>
      </w:r>
      <w:r>
        <w:rPr>
          <w:rFonts w:hint="eastAsia"/>
          <w:sz w:val="28"/>
          <w:szCs w:val="28"/>
          <w:vertAlign w:val="superscript"/>
        </w:rPr>
        <w:t>st</w:t>
      </w:r>
      <w:r>
        <w:rPr>
          <w:rFonts w:hint="eastAsia"/>
          <w:sz w:val="28"/>
          <w:szCs w:val="28"/>
        </w:rPr>
        <w:t xml:space="preserve"> call over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  <w:vertAlign w:val="superscript"/>
        </w:rPr>
        <w:t>nd</w:t>
      </w:r>
      <w:r>
        <w:rPr>
          <w:rFonts w:hint="eastAsia"/>
          <w:sz w:val="28"/>
          <w:szCs w:val="28"/>
        </w:rPr>
        <w:t xml:space="preserve"> call over on 19</w:t>
      </w:r>
      <w:r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August 2010, likewise, without oral hearing.  He directed </w:t>
      </w:r>
      <w:r>
        <w:rPr>
          <w:sz w:val="28"/>
          <w:szCs w:val="28"/>
        </w:rPr>
        <w:t>that</w:t>
      </w:r>
      <w:r>
        <w:rPr>
          <w:rFonts w:hint="eastAsia"/>
          <w:sz w:val="28"/>
          <w:szCs w:val="28"/>
        </w:rPr>
        <w:t>:-</w:t>
      </w:r>
    </w:p>
    <w:p w:rsidR="00C82DE4" w:rsidRDefault="00C82DE4">
      <w:pPr>
        <w:pStyle w:val="ListParagraph"/>
        <w:rPr>
          <w:sz w:val="28"/>
          <w:szCs w:val="28"/>
        </w:rPr>
      </w:pPr>
    </w:p>
    <w:p w:rsidR="00C82DE4" w:rsidRDefault="00C82DE4">
      <w:pPr>
        <w:spacing w:line="360" w:lineRule="auto"/>
        <w:ind w:left="720"/>
        <w:jc w:val="both"/>
        <w:rPr>
          <w:i/>
        </w:rPr>
      </w:pPr>
      <w:r>
        <w:rPr>
          <w:i/>
        </w:rPr>
        <w:t>“</w:t>
      </w:r>
      <w:r>
        <w:rPr>
          <w:rFonts w:hint="eastAsia"/>
          <w:i/>
        </w:rPr>
        <w:t xml:space="preserve">(1) </w:t>
      </w:r>
      <w:r>
        <w:rPr>
          <w:i/>
        </w:rPr>
        <w:t xml:space="preserve">the Bill of Costs filed by the </w:t>
      </w:r>
      <w:r>
        <w:rPr>
          <w:rFonts w:hint="eastAsia"/>
          <w:i/>
        </w:rPr>
        <w:t>RP be adjourned to 19.8.2010 at 3:30 pm for 2</w:t>
      </w:r>
      <w:r>
        <w:rPr>
          <w:rFonts w:hint="eastAsia"/>
          <w:i/>
          <w:vertAlign w:val="superscript"/>
        </w:rPr>
        <w:t>nd</w:t>
      </w:r>
      <w:r>
        <w:rPr>
          <w:rFonts w:hint="eastAsia"/>
          <w:i/>
        </w:rPr>
        <w:t xml:space="preserve"> call over (paper disposal);</w:t>
      </w:r>
    </w:p>
    <w:p w:rsidR="00C82DE4" w:rsidRDefault="00C82DE4">
      <w:pPr>
        <w:spacing w:line="360" w:lineRule="auto"/>
        <w:ind w:left="720"/>
        <w:jc w:val="both"/>
        <w:rPr>
          <w:i/>
        </w:rPr>
      </w:pPr>
      <w:r>
        <w:rPr>
          <w:rFonts w:hint="eastAsia"/>
          <w:i/>
        </w:rPr>
        <w:t xml:space="preserve">(2) </w:t>
      </w:r>
      <w:r>
        <w:rPr>
          <w:i/>
        </w:rPr>
        <w:t>the</w:t>
      </w:r>
      <w:r>
        <w:rPr>
          <w:rFonts w:hint="eastAsia"/>
          <w:i/>
        </w:rPr>
        <w:t xml:space="preserve"> Receiving Party shall </w:t>
      </w:r>
      <w:r>
        <w:rPr>
          <w:i/>
        </w:rPr>
        <w:t>inform</w:t>
      </w:r>
      <w:r>
        <w:rPr>
          <w:rFonts w:hint="eastAsia"/>
          <w:i/>
        </w:rPr>
        <w:t xml:space="preserve"> the taxing Master in writing of </w:t>
      </w:r>
      <w:r>
        <w:rPr>
          <w:i/>
        </w:rPr>
        <w:t>the</w:t>
      </w:r>
      <w:r>
        <w:rPr>
          <w:rFonts w:hint="eastAsia"/>
          <w:i/>
        </w:rPr>
        <w:t xml:space="preserve"> items agreed by </w:t>
      </w:r>
      <w:r>
        <w:rPr>
          <w:i/>
        </w:rPr>
        <w:t>the</w:t>
      </w:r>
      <w:r>
        <w:rPr>
          <w:rFonts w:hint="eastAsia"/>
          <w:i/>
        </w:rPr>
        <w:t xml:space="preserve"> RP with DLA/PP pursuant to para. 31 of PD 14.3 at </w:t>
      </w:r>
      <w:r>
        <w:rPr>
          <w:i/>
        </w:rPr>
        <w:t>the</w:t>
      </w:r>
      <w:r>
        <w:rPr>
          <w:rFonts w:hint="eastAsia"/>
          <w:i/>
        </w:rPr>
        <w:t xml:space="preserve"> time of lodging </w:t>
      </w:r>
      <w:r>
        <w:rPr>
          <w:i/>
        </w:rPr>
        <w:t>taxation</w:t>
      </w:r>
      <w:r>
        <w:rPr>
          <w:rFonts w:hint="eastAsia"/>
          <w:i/>
        </w:rPr>
        <w:t xml:space="preserve"> bundle.  If no items in dispute can be agreed between </w:t>
      </w:r>
      <w:r>
        <w:rPr>
          <w:i/>
        </w:rPr>
        <w:t>the</w:t>
      </w:r>
      <w:r>
        <w:rPr>
          <w:rFonts w:hint="eastAsia"/>
          <w:i/>
        </w:rPr>
        <w:t xml:space="preserve"> parties, </w:t>
      </w:r>
      <w:r>
        <w:rPr>
          <w:i/>
        </w:rPr>
        <w:t>the</w:t>
      </w:r>
      <w:r>
        <w:rPr>
          <w:rFonts w:hint="eastAsia"/>
          <w:i/>
        </w:rPr>
        <w:t xml:space="preserve"> RP shall report to </w:t>
      </w:r>
      <w:r>
        <w:rPr>
          <w:i/>
        </w:rPr>
        <w:t>the</w:t>
      </w:r>
      <w:r>
        <w:rPr>
          <w:rFonts w:hint="eastAsia"/>
          <w:i/>
        </w:rPr>
        <w:t xml:space="preserve"> taxing Master by joint letter with DLA/PP details of efforts made by </w:t>
      </w:r>
      <w:r>
        <w:rPr>
          <w:i/>
        </w:rPr>
        <w:t>the</w:t>
      </w:r>
      <w:r>
        <w:rPr>
          <w:rFonts w:hint="eastAsia"/>
          <w:i/>
        </w:rPr>
        <w:t xml:space="preserve"> parties to narrow down </w:t>
      </w:r>
      <w:r>
        <w:rPr>
          <w:i/>
        </w:rPr>
        <w:t>the</w:t>
      </w:r>
      <w:r>
        <w:rPr>
          <w:rFonts w:hint="eastAsia"/>
          <w:i/>
        </w:rPr>
        <w:t xml:space="preserve"> item in dispute pursuant to para.4 of PD 14.3 at </w:t>
      </w:r>
      <w:r>
        <w:rPr>
          <w:i/>
        </w:rPr>
        <w:t>the</w:t>
      </w:r>
      <w:r>
        <w:rPr>
          <w:rFonts w:hint="eastAsia"/>
          <w:i/>
        </w:rPr>
        <w:t xml:space="preserve"> time of </w:t>
      </w:r>
      <w:r>
        <w:rPr>
          <w:i/>
        </w:rPr>
        <w:t>lodging</w:t>
      </w:r>
      <w:r>
        <w:rPr>
          <w:rFonts w:hint="eastAsia"/>
          <w:i/>
        </w:rPr>
        <w:t xml:space="preserve"> taxation bundle;</w:t>
      </w:r>
    </w:p>
    <w:p w:rsidR="00C82DE4" w:rsidRDefault="00C82DE4">
      <w:pPr>
        <w:spacing w:line="360" w:lineRule="auto"/>
        <w:ind w:left="720"/>
        <w:jc w:val="both"/>
        <w:rPr>
          <w:i/>
        </w:rPr>
      </w:pPr>
      <w:r>
        <w:rPr>
          <w:rFonts w:hint="eastAsia"/>
          <w:i/>
        </w:rPr>
        <w:t xml:space="preserve">(3) </w:t>
      </w:r>
      <w:r>
        <w:rPr>
          <w:i/>
        </w:rPr>
        <w:t>the</w:t>
      </w:r>
      <w:r>
        <w:rPr>
          <w:rFonts w:hint="eastAsia"/>
          <w:i/>
        </w:rPr>
        <w:t xml:space="preserve"> Plaintiff (RP) to inform the Court in writing within 14 days as to whether the NOCT and </w:t>
      </w:r>
      <w:r>
        <w:rPr>
          <w:i/>
        </w:rPr>
        <w:t>the</w:t>
      </w:r>
      <w:r>
        <w:rPr>
          <w:rFonts w:hint="eastAsia"/>
          <w:i/>
        </w:rPr>
        <w:t xml:space="preserve"> Bill have been served to DLA.</w:t>
      </w:r>
      <w:r>
        <w:rPr>
          <w:i/>
        </w:rPr>
        <w:t>”</w:t>
      </w:r>
    </w:p>
    <w:p w:rsidR="00C82DE4" w:rsidRDefault="00C82DE4">
      <w:pPr>
        <w:spacing w:line="360" w:lineRule="auto"/>
        <w:ind w:left="720"/>
        <w:jc w:val="both"/>
        <w:rPr>
          <w:i/>
        </w:rPr>
      </w:pPr>
    </w:p>
    <w:p w:rsidR="00C82DE4" w:rsidRDefault="00C82DE4">
      <w:pPr>
        <w:spacing w:line="360" w:lineRule="auto"/>
        <w:jc w:val="both"/>
      </w:pPr>
    </w:p>
    <w:p w:rsidR="00C82DE4" w:rsidRDefault="00C82DE4">
      <w:pPr>
        <w:pStyle w:val="ListParagraph"/>
        <w:rPr>
          <w:sz w:val="28"/>
          <w:szCs w:val="28"/>
        </w:rPr>
      </w:pPr>
    </w:p>
    <w:p w:rsidR="00C82DE4" w:rsidRDefault="00C82DE4">
      <w:pPr>
        <w:numPr>
          <w:ilvl w:val="0"/>
          <w:numId w:val="32"/>
        </w:numPr>
        <w:spacing w:line="360" w:lineRule="auto"/>
        <w:jc w:val="both"/>
      </w:pPr>
      <w:r>
        <w:rPr>
          <w:sz w:val="28"/>
          <w:szCs w:val="28"/>
        </w:rPr>
        <w:t xml:space="preserve">I note that the taxation bundle with 2 box files for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art 2-stage 2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were lodged on 14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2010.  No taxation bundle for other parts </w:t>
      </w:r>
      <w:r>
        <w:rPr>
          <w:rFonts w:hint="eastAsia"/>
          <w:sz w:val="28"/>
          <w:szCs w:val="28"/>
        </w:rPr>
        <w:t>has</w:t>
      </w:r>
      <w:r>
        <w:rPr>
          <w:sz w:val="28"/>
          <w:szCs w:val="28"/>
        </w:rPr>
        <w:t xml:space="preserve"> ever </w:t>
      </w:r>
      <w:r>
        <w:rPr>
          <w:rFonts w:hint="eastAsia"/>
          <w:sz w:val="28"/>
          <w:szCs w:val="28"/>
        </w:rPr>
        <w:t xml:space="preserve">been </w:t>
      </w:r>
      <w:r>
        <w:rPr>
          <w:sz w:val="28"/>
          <w:szCs w:val="28"/>
        </w:rPr>
        <w:t>filed</w:t>
      </w:r>
      <w:r>
        <w:rPr>
          <w:rFonts w:hint="eastAsia"/>
          <w:sz w:val="28"/>
          <w:szCs w:val="28"/>
        </w:rPr>
        <w:t xml:space="preserve"> but those other parts are in dispute according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list of objections</w:t>
      </w:r>
      <w:r>
        <w:rPr>
          <w:sz w:val="28"/>
          <w:szCs w:val="28"/>
        </w:rPr>
        <w:t>.</w:t>
      </w:r>
    </w:p>
    <w:p w:rsidR="00C82DE4" w:rsidRDefault="00C82DE4">
      <w:pPr>
        <w:spacing w:line="360" w:lineRule="auto"/>
        <w:ind w:left="720"/>
        <w:jc w:val="both"/>
      </w:pPr>
    </w:p>
    <w:p w:rsidR="00C82DE4" w:rsidRDefault="00C82DE4">
      <w:pPr>
        <w:numPr>
          <w:ilvl w:val="0"/>
          <w:numId w:val="32"/>
        </w:numPr>
        <w:spacing w:line="360" w:lineRule="auto"/>
        <w:jc w:val="both"/>
      </w:pPr>
      <w:r>
        <w:rPr>
          <w:rFonts w:hint="eastAsia"/>
          <w:sz w:val="28"/>
          <w:szCs w:val="28"/>
        </w:rPr>
        <w:t>By a letter dated 25</w:t>
      </w:r>
      <w:r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July 2010, RP replied to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n Registrar that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NOCT and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Bill have been served on DLA. </w:t>
      </w:r>
    </w:p>
    <w:p w:rsidR="00C82DE4" w:rsidRDefault="00C82DE4">
      <w:pPr>
        <w:spacing w:line="360" w:lineRule="auto"/>
        <w:jc w:val="both"/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By a letter dated 16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August 2010 from Messrs. KY Lo &amp; Co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enclosing</w:t>
      </w:r>
      <w:r>
        <w:rPr>
          <w:rFonts w:hint="eastAsia"/>
          <w:b w:val="0"/>
          <w:bCs w:val="0"/>
          <w:sz w:val="28"/>
          <w:szCs w:val="28"/>
        </w:rPr>
        <w:t xml:space="preserve"> the letter dated 21</w:t>
      </w:r>
      <w:r>
        <w:rPr>
          <w:rFonts w:hint="eastAsia"/>
          <w:b w:val="0"/>
          <w:bCs w:val="0"/>
          <w:sz w:val="28"/>
          <w:szCs w:val="28"/>
          <w:vertAlign w:val="superscript"/>
        </w:rPr>
        <w:t>st</w:t>
      </w:r>
      <w:r>
        <w:rPr>
          <w:rFonts w:hint="eastAsia"/>
          <w:b w:val="0"/>
          <w:bCs w:val="0"/>
          <w:sz w:val="28"/>
          <w:szCs w:val="28"/>
        </w:rPr>
        <w:t xml:space="preserve"> July 2010 from Messrs. Massie and Clement, Messrs. KY Lo &amp; Co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notified the</w:t>
      </w:r>
      <w:r>
        <w:rPr>
          <w:rFonts w:hint="eastAsia"/>
          <w:b w:val="0"/>
          <w:bCs w:val="0"/>
          <w:sz w:val="28"/>
          <w:szCs w:val="28"/>
        </w:rPr>
        <w:t xml:space="preserve"> then Registrar that Messrs. Massie and Clement agreed to reduce the amount for 6 disputed items, </w:t>
      </w:r>
      <w:r>
        <w:rPr>
          <w:b w:val="0"/>
          <w:bCs w:val="0"/>
          <w:sz w:val="28"/>
          <w:szCs w:val="28"/>
        </w:rPr>
        <w:t>namely</w:t>
      </w:r>
      <w:r>
        <w:rPr>
          <w:rFonts w:hint="eastAsia"/>
          <w:b w:val="0"/>
          <w:bCs w:val="0"/>
          <w:sz w:val="28"/>
          <w:szCs w:val="28"/>
        </w:rPr>
        <w:t xml:space="preserve"> 40-43, 46 and 47 of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Bill out of 53 disputed items.  Messrs. Massie and Clement mentioned a letter dated 5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May 2010 in its letter dated 21</w:t>
      </w:r>
      <w:r>
        <w:rPr>
          <w:rFonts w:hint="eastAsia"/>
          <w:b w:val="0"/>
          <w:bCs w:val="0"/>
          <w:sz w:val="28"/>
          <w:szCs w:val="28"/>
          <w:vertAlign w:val="superscript"/>
        </w:rPr>
        <w:t>st</w:t>
      </w:r>
      <w:r>
        <w:rPr>
          <w:rFonts w:hint="eastAsia"/>
          <w:b w:val="0"/>
          <w:bCs w:val="0"/>
          <w:sz w:val="28"/>
          <w:szCs w:val="28"/>
        </w:rPr>
        <w:t xml:space="preserve"> July 2010 but it was not provided by Messrs. KY Lo &amp; Co.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  It must be noted that in breach of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then Registrar</w:t>
      </w:r>
      <w:r>
        <w:rPr>
          <w:b w:val="0"/>
          <w:bCs w:val="0"/>
          <w:sz w:val="28"/>
          <w:szCs w:val="28"/>
        </w:rPr>
        <w:t>’</w:t>
      </w:r>
      <w:r>
        <w:rPr>
          <w:rFonts w:hint="eastAsia"/>
          <w:b w:val="0"/>
          <w:bCs w:val="0"/>
          <w:sz w:val="28"/>
          <w:szCs w:val="28"/>
        </w:rPr>
        <w:t xml:space="preserve">s directions, no document is </w:t>
      </w:r>
      <w:r>
        <w:rPr>
          <w:b w:val="0"/>
          <w:bCs w:val="0"/>
          <w:sz w:val="28"/>
          <w:szCs w:val="28"/>
        </w:rPr>
        <w:t>produced</w:t>
      </w:r>
      <w:r>
        <w:rPr>
          <w:rFonts w:hint="eastAsia"/>
          <w:b w:val="0"/>
          <w:bCs w:val="0"/>
          <w:sz w:val="28"/>
          <w:szCs w:val="28"/>
        </w:rPr>
        <w:t xml:space="preserve"> to suggest that PP or DLA agreed to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suggested reductions.  </w:t>
      </w:r>
    </w:p>
    <w:p w:rsidR="00C82DE4" w:rsidRDefault="00C82DE4"/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Further, </w:t>
      </w:r>
      <w:r>
        <w:rPr>
          <w:b w:val="0"/>
          <w:bCs w:val="0"/>
          <w:sz w:val="28"/>
          <w:szCs w:val="28"/>
        </w:rPr>
        <w:t>Messrs. Y</w:t>
      </w:r>
      <w:r>
        <w:rPr>
          <w:rFonts w:hint="eastAsia"/>
          <w:b w:val="0"/>
          <w:bCs w:val="0"/>
          <w:sz w:val="28"/>
          <w:szCs w:val="28"/>
        </w:rPr>
        <w:t>T Chan &amp; Co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paying party failed to reply to Messrs. KY Lo</w:t>
      </w:r>
      <w:r>
        <w:rPr>
          <w:b w:val="0"/>
          <w:bCs w:val="0"/>
          <w:sz w:val="28"/>
          <w:szCs w:val="28"/>
        </w:rPr>
        <w:t>’</w:t>
      </w:r>
      <w:r>
        <w:rPr>
          <w:rFonts w:hint="eastAsia"/>
          <w:b w:val="0"/>
          <w:bCs w:val="0"/>
          <w:sz w:val="28"/>
          <w:szCs w:val="28"/>
        </w:rPr>
        <w:t>s letter dated 26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July 2010 in an attempt to comply with PD 14.3, paragraph 4. </w:t>
      </w:r>
    </w:p>
    <w:p w:rsidR="00C82DE4" w:rsidRDefault="00C82DE4">
      <w:pPr>
        <w:pStyle w:val="Heading2"/>
        <w:spacing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 </w:t>
      </w: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As at </w:t>
      </w:r>
      <w:r>
        <w:rPr>
          <w:b w:val="0"/>
          <w:bCs w:val="0"/>
          <w:sz w:val="28"/>
          <w:szCs w:val="28"/>
        </w:rPr>
        <w:t xml:space="preserve">the date of the </w:t>
      </w: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eastAsia"/>
          <w:b w:val="0"/>
          <w:bCs w:val="0"/>
          <w:sz w:val="28"/>
          <w:szCs w:val="28"/>
          <w:vertAlign w:val="superscript"/>
        </w:rPr>
        <w:t>nd</w:t>
      </w:r>
      <w:r>
        <w:rPr>
          <w:rFonts w:hint="eastAsia"/>
          <w:b w:val="0"/>
          <w:bCs w:val="0"/>
          <w:sz w:val="28"/>
          <w:szCs w:val="28"/>
        </w:rPr>
        <w:t xml:space="preserve"> call over on 19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August 2010 by way of paper disposal, I note that there are 3 </w:t>
      </w:r>
      <w:r>
        <w:rPr>
          <w:b w:val="0"/>
          <w:bCs w:val="0"/>
          <w:sz w:val="28"/>
          <w:szCs w:val="28"/>
        </w:rPr>
        <w:t>areas</w:t>
      </w:r>
      <w:r>
        <w:rPr>
          <w:rFonts w:hint="eastAsia"/>
          <w:b w:val="0"/>
          <w:bCs w:val="0"/>
          <w:sz w:val="28"/>
          <w:szCs w:val="28"/>
        </w:rPr>
        <w:t xml:space="preserve"> of poor preparation: (i) in breach of PD 14.3, paragraph 28, </w:t>
      </w:r>
      <w:r>
        <w:rPr>
          <w:b w:val="0"/>
          <w:bCs w:val="0"/>
          <w:sz w:val="28"/>
          <w:szCs w:val="28"/>
        </w:rPr>
        <w:t>there</w:t>
      </w:r>
      <w:r>
        <w:rPr>
          <w:rFonts w:hint="eastAsia"/>
          <w:b w:val="0"/>
          <w:bCs w:val="0"/>
          <w:sz w:val="28"/>
          <w:szCs w:val="28"/>
        </w:rPr>
        <w:t xml:space="preserve"> is no </w:t>
      </w:r>
      <w:r>
        <w:rPr>
          <w:b w:val="0"/>
          <w:bCs w:val="0"/>
          <w:sz w:val="28"/>
          <w:szCs w:val="28"/>
        </w:rPr>
        <w:t>taxation bundle</w:t>
      </w:r>
      <w:r>
        <w:rPr>
          <w:rFonts w:hint="eastAsia"/>
          <w:b w:val="0"/>
          <w:bCs w:val="0"/>
          <w:sz w:val="28"/>
          <w:szCs w:val="28"/>
        </w:rPr>
        <w:t xml:space="preserve"> for Part 1, Part 3 and common fund cost; (ii) in breach of PD 14.3 paragraph 29,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taxation bundles prepared for Part 2-stage 2, save as items 24 to 33, fail to comply with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requirement, namely, the documents must be marked with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same item numbers as those in the List of Objections to which </w:t>
      </w:r>
      <w:r>
        <w:rPr>
          <w:b w:val="0"/>
          <w:bCs w:val="0"/>
          <w:sz w:val="28"/>
          <w:szCs w:val="28"/>
        </w:rPr>
        <w:t>they</w:t>
      </w:r>
      <w:r>
        <w:rPr>
          <w:rFonts w:hint="eastAsia"/>
          <w:b w:val="0"/>
          <w:bCs w:val="0"/>
          <w:sz w:val="28"/>
          <w:szCs w:val="28"/>
        </w:rPr>
        <w:t xml:space="preserve"> relate.  The </w:t>
      </w:r>
      <w:r>
        <w:rPr>
          <w:b w:val="0"/>
          <w:bCs w:val="0"/>
          <w:sz w:val="28"/>
          <w:szCs w:val="28"/>
        </w:rPr>
        <w:t>documents</w:t>
      </w:r>
      <w:r>
        <w:rPr>
          <w:rFonts w:hint="eastAsia"/>
          <w:b w:val="0"/>
          <w:bCs w:val="0"/>
          <w:sz w:val="28"/>
          <w:szCs w:val="28"/>
        </w:rPr>
        <w:t xml:space="preserve"> must be arranged in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same sequence as they appear in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List of Objections.  </w:t>
      </w:r>
      <w:r>
        <w:rPr>
          <w:b w:val="0"/>
          <w:bCs w:val="0"/>
          <w:sz w:val="28"/>
          <w:szCs w:val="28"/>
        </w:rPr>
        <w:t>T</w:t>
      </w:r>
      <w:r>
        <w:rPr>
          <w:rFonts w:hint="eastAsia"/>
          <w:b w:val="0"/>
          <w:bCs w:val="0"/>
          <w:sz w:val="28"/>
          <w:szCs w:val="28"/>
        </w:rPr>
        <w:t xml:space="preserve">he documents divider for </w:t>
      </w:r>
      <w:r>
        <w:rPr>
          <w:b w:val="0"/>
          <w:bCs w:val="0"/>
          <w:sz w:val="28"/>
          <w:szCs w:val="28"/>
        </w:rPr>
        <w:t>disputed</w:t>
      </w:r>
      <w:r>
        <w:rPr>
          <w:rFonts w:hint="eastAsia"/>
          <w:b w:val="0"/>
          <w:bCs w:val="0"/>
          <w:sz w:val="28"/>
          <w:szCs w:val="28"/>
        </w:rPr>
        <w:t xml:space="preserve"> items 1-23, 33 to 53 are missing; (iii) in breach of PD 14.3, paragraph 4 and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then Registrar</w:t>
      </w:r>
      <w:r>
        <w:rPr>
          <w:b w:val="0"/>
          <w:bCs w:val="0"/>
          <w:sz w:val="28"/>
          <w:szCs w:val="28"/>
        </w:rPr>
        <w:t>’</w:t>
      </w:r>
      <w:r>
        <w:rPr>
          <w:rFonts w:hint="eastAsia"/>
          <w:b w:val="0"/>
          <w:bCs w:val="0"/>
          <w:sz w:val="28"/>
          <w:szCs w:val="28"/>
        </w:rPr>
        <w:t xml:space="preserve">s </w:t>
      </w:r>
      <w:r>
        <w:rPr>
          <w:b w:val="0"/>
          <w:bCs w:val="0"/>
          <w:sz w:val="28"/>
          <w:szCs w:val="28"/>
        </w:rPr>
        <w:t>directions</w:t>
      </w:r>
      <w:r>
        <w:rPr>
          <w:rFonts w:hint="eastAsia"/>
          <w:b w:val="0"/>
          <w:bCs w:val="0"/>
          <w:sz w:val="28"/>
          <w:szCs w:val="28"/>
        </w:rPr>
        <w:t xml:space="preserve">, RP failed to produce </w:t>
      </w:r>
      <w:r>
        <w:rPr>
          <w:b w:val="0"/>
          <w:bCs w:val="0"/>
          <w:sz w:val="28"/>
          <w:szCs w:val="28"/>
        </w:rPr>
        <w:t>correspondence to show</w:t>
      </w:r>
      <w:r>
        <w:rPr>
          <w:rFonts w:hint="eastAsia"/>
          <w:b w:val="0"/>
          <w:bCs w:val="0"/>
          <w:sz w:val="28"/>
          <w:szCs w:val="28"/>
        </w:rPr>
        <w:t xml:space="preserve"> that as between RP, PP and DLA, there was a real attempt to discuss; to report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agreed items or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efforts to narrow down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items in dispute.</w:t>
      </w:r>
    </w:p>
    <w:p w:rsidR="00C82DE4" w:rsidRDefault="00C82DE4">
      <w:pPr>
        <w:pStyle w:val="Heading2"/>
        <w:spacing w:line="360" w:lineRule="auto"/>
        <w:ind w:left="720"/>
        <w:jc w:val="both"/>
        <w:rPr>
          <w:b w:val="0"/>
          <w:bCs w:val="0"/>
          <w:sz w:val="28"/>
          <w:szCs w:val="28"/>
        </w:rPr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Despite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above,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taxation was fixed for </w:t>
      </w:r>
      <w:r>
        <w:rPr>
          <w:b w:val="0"/>
          <w:bCs w:val="0"/>
          <w:sz w:val="28"/>
          <w:szCs w:val="28"/>
        </w:rPr>
        <w:t>provisional</w:t>
      </w:r>
      <w:r>
        <w:rPr>
          <w:rFonts w:hint="eastAsia"/>
          <w:b w:val="0"/>
          <w:bCs w:val="0"/>
          <w:sz w:val="28"/>
          <w:szCs w:val="28"/>
        </w:rPr>
        <w:t xml:space="preserve"> taxation by way of paper disposal on 22</w:t>
      </w:r>
      <w:r>
        <w:rPr>
          <w:rFonts w:hint="eastAsia"/>
          <w:b w:val="0"/>
          <w:bCs w:val="0"/>
          <w:sz w:val="28"/>
          <w:szCs w:val="28"/>
          <w:vertAlign w:val="superscript"/>
        </w:rPr>
        <w:t>nd</w:t>
      </w:r>
      <w:r>
        <w:rPr>
          <w:rFonts w:hint="eastAsia"/>
          <w:b w:val="0"/>
          <w:bCs w:val="0"/>
          <w:sz w:val="28"/>
          <w:szCs w:val="28"/>
        </w:rPr>
        <w:t xml:space="preserve"> November 2010 with 3 hours reserved.  </w:t>
      </w:r>
    </w:p>
    <w:p w:rsidR="00C82DE4" w:rsidRDefault="00C82DE4">
      <w:pPr>
        <w:pStyle w:val="Heading2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By a letter dated 15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N</w:t>
      </w:r>
      <w:r>
        <w:rPr>
          <w:b w:val="0"/>
          <w:bCs w:val="0"/>
          <w:sz w:val="28"/>
          <w:szCs w:val="28"/>
        </w:rPr>
        <w:t>o</w:t>
      </w:r>
      <w:r>
        <w:rPr>
          <w:rFonts w:hint="eastAsia"/>
          <w:b w:val="0"/>
          <w:bCs w:val="0"/>
          <w:sz w:val="28"/>
          <w:szCs w:val="28"/>
        </w:rPr>
        <w:t>vember 2010 from Messrs. KY Lo &amp; Co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</w:t>
      </w:r>
      <w:r>
        <w:rPr>
          <w:rFonts w:hint="eastAsia"/>
          <w:b w:val="0"/>
          <w:bCs w:val="0"/>
          <w:sz w:val="28"/>
          <w:szCs w:val="28"/>
        </w:rPr>
        <w:t xml:space="preserve">he RP simply </w:t>
      </w:r>
      <w:r>
        <w:rPr>
          <w:b w:val="0"/>
          <w:bCs w:val="0"/>
          <w:sz w:val="28"/>
          <w:szCs w:val="28"/>
        </w:rPr>
        <w:t>enclosed</w:t>
      </w:r>
      <w:r>
        <w:rPr>
          <w:rFonts w:hint="eastAsia"/>
          <w:b w:val="0"/>
          <w:bCs w:val="0"/>
          <w:sz w:val="28"/>
          <w:szCs w:val="28"/>
        </w:rPr>
        <w:t xml:space="preserve"> again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letter</w:t>
      </w:r>
      <w:r>
        <w:rPr>
          <w:rFonts w:hint="eastAsia"/>
          <w:b w:val="0"/>
          <w:bCs w:val="0"/>
          <w:sz w:val="28"/>
          <w:szCs w:val="28"/>
        </w:rPr>
        <w:t xml:space="preserve"> dated 21</w:t>
      </w:r>
      <w:r>
        <w:rPr>
          <w:rFonts w:hint="eastAsia"/>
          <w:b w:val="0"/>
          <w:bCs w:val="0"/>
          <w:sz w:val="28"/>
          <w:szCs w:val="28"/>
          <w:vertAlign w:val="superscript"/>
        </w:rPr>
        <w:t>st</w:t>
      </w:r>
      <w:r>
        <w:rPr>
          <w:rFonts w:hint="eastAsia"/>
          <w:b w:val="0"/>
          <w:bCs w:val="0"/>
          <w:sz w:val="28"/>
          <w:szCs w:val="28"/>
        </w:rPr>
        <w:t xml:space="preserve"> July 2010 from Messrs. Massie &amp; Clement.</w:t>
      </w:r>
    </w:p>
    <w:p w:rsidR="00C82DE4" w:rsidRDefault="00C82DE4">
      <w:pPr>
        <w:pStyle w:val="Heading2"/>
        <w:spacing w:line="360" w:lineRule="auto"/>
        <w:ind w:left="720"/>
        <w:jc w:val="both"/>
        <w:rPr>
          <w:b w:val="0"/>
          <w:bCs w:val="0"/>
          <w:sz w:val="28"/>
          <w:szCs w:val="28"/>
        </w:rPr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On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date of provisional taxation, one may </w:t>
      </w:r>
      <w:r>
        <w:rPr>
          <w:b w:val="0"/>
          <w:bCs w:val="0"/>
          <w:sz w:val="28"/>
          <w:szCs w:val="28"/>
        </w:rPr>
        <w:t>realize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difficulties</w:t>
      </w:r>
      <w:r>
        <w:rPr>
          <w:rFonts w:hint="eastAsia"/>
          <w:b w:val="0"/>
          <w:bCs w:val="0"/>
          <w:sz w:val="28"/>
          <w:szCs w:val="28"/>
        </w:rPr>
        <w:t xml:space="preserve"> to conduct </w:t>
      </w:r>
      <w:r>
        <w:rPr>
          <w:b w:val="0"/>
          <w:bCs w:val="0"/>
          <w:sz w:val="28"/>
          <w:szCs w:val="28"/>
        </w:rPr>
        <w:t>provisional</w:t>
      </w:r>
      <w:r>
        <w:rPr>
          <w:rFonts w:hint="eastAsia"/>
          <w:b w:val="0"/>
          <w:bCs w:val="0"/>
          <w:sz w:val="28"/>
          <w:szCs w:val="28"/>
        </w:rPr>
        <w:t xml:space="preserve"> taxation with the above poor preparation.  This Court is really put into a guessing exercise.  On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available</w:t>
      </w:r>
      <w:r>
        <w:rPr>
          <w:rFonts w:hint="eastAsia"/>
          <w:b w:val="0"/>
          <w:bCs w:val="0"/>
          <w:sz w:val="28"/>
          <w:szCs w:val="28"/>
        </w:rPr>
        <w:t xml:space="preserve"> documents, this Court tried its best endeavours to rule as many items and </w:t>
      </w:r>
      <w:r>
        <w:rPr>
          <w:b w:val="0"/>
          <w:bCs w:val="0"/>
          <w:sz w:val="28"/>
          <w:szCs w:val="28"/>
        </w:rPr>
        <w:t>possible</w:t>
      </w:r>
      <w:r>
        <w:rPr>
          <w:rFonts w:hint="eastAsia"/>
          <w:b w:val="0"/>
          <w:bCs w:val="0"/>
          <w:sz w:val="28"/>
          <w:szCs w:val="28"/>
        </w:rPr>
        <w:t xml:space="preserve"> (see the </w:t>
      </w:r>
      <w:r>
        <w:rPr>
          <w:b w:val="0"/>
          <w:bCs w:val="0"/>
          <w:sz w:val="28"/>
          <w:szCs w:val="28"/>
        </w:rPr>
        <w:t>Schedule</w:t>
      </w:r>
      <w:r>
        <w:rPr>
          <w:rFonts w:hint="eastAsia"/>
          <w:b w:val="0"/>
          <w:bCs w:val="0"/>
          <w:sz w:val="28"/>
          <w:szCs w:val="28"/>
        </w:rPr>
        <w:t xml:space="preserve"> below).  However, without the Parties</w:t>
      </w:r>
      <w:r>
        <w:rPr>
          <w:b w:val="0"/>
          <w:bCs w:val="0"/>
          <w:sz w:val="28"/>
          <w:szCs w:val="28"/>
        </w:rPr>
        <w:t>’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assistance</w:t>
      </w:r>
      <w:r>
        <w:rPr>
          <w:rFonts w:hint="eastAsia"/>
          <w:b w:val="0"/>
          <w:bCs w:val="0"/>
          <w:sz w:val="28"/>
          <w:szCs w:val="28"/>
        </w:rPr>
        <w:t xml:space="preserve"> and their compliance with PD, some of the items are to be adjudicated in the next oral hearing.  Not only </w:t>
      </w:r>
      <w:r>
        <w:rPr>
          <w:b w:val="0"/>
          <w:bCs w:val="0"/>
          <w:sz w:val="28"/>
          <w:szCs w:val="28"/>
        </w:rPr>
        <w:t>judicial</w:t>
      </w:r>
      <w:r>
        <w:rPr>
          <w:rFonts w:hint="eastAsia"/>
          <w:b w:val="0"/>
          <w:bCs w:val="0"/>
          <w:sz w:val="28"/>
          <w:szCs w:val="28"/>
        </w:rPr>
        <w:t xml:space="preserve"> resources are wasted, parties are to incur additional </w:t>
      </w:r>
      <w:r>
        <w:rPr>
          <w:b w:val="0"/>
          <w:bCs w:val="0"/>
          <w:sz w:val="28"/>
          <w:szCs w:val="28"/>
        </w:rPr>
        <w:t>cost</w:t>
      </w:r>
      <w:r>
        <w:rPr>
          <w:rFonts w:hint="eastAsia"/>
          <w:b w:val="0"/>
          <w:bCs w:val="0"/>
          <w:sz w:val="28"/>
          <w:szCs w:val="28"/>
        </w:rPr>
        <w:t xml:space="preserve"> on attending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next oral hearing.  </w:t>
      </w:r>
    </w:p>
    <w:p w:rsidR="00C82DE4" w:rsidRDefault="00C82DE4">
      <w:pPr>
        <w:pStyle w:val="Heading2"/>
        <w:spacing w:line="360" w:lineRule="auto"/>
        <w:ind w:left="720"/>
        <w:jc w:val="both"/>
        <w:rPr>
          <w:b w:val="0"/>
          <w:bCs w:val="0"/>
          <w:sz w:val="28"/>
          <w:szCs w:val="28"/>
        </w:rPr>
      </w:pPr>
    </w:p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This judgment serves as a reminder to legal practitioners that while they wish to benefit from paper taxation, they </w:t>
      </w:r>
      <w:r>
        <w:rPr>
          <w:b w:val="0"/>
          <w:bCs w:val="0"/>
          <w:sz w:val="28"/>
          <w:szCs w:val="28"/>
        </w:rPr>
        <w:t>should</w:t>
      </w:r>
      <w:r>
        <w:rPr>
          <w:rFonts w:hint="eastAsia"/>
          <w:b w:val="0"/>
          <w:bCs w:val="0"/>
          <w:sz w:val="28"/>
          <w:szCs w:val="28"/>
        </w:rPr>
        <w:t xml:space="preserve"> have abided by their basic duty to assist.  It is quite </w:t>
      </w:r>
      <w:r>
        <w:rPr>
          <w:b w:val="0"/>
          <w:bCs w:val="0"/>
          <w:sz w:val="28"/>
          <w:szCs w:val="28"/>
        </w:rPr>
        <w:t>difficult</w:t>
      </w:r>
      <w:r>
        <w:rPr>
          <w:rFonts w:hint="eastAsia"/>
          <w:b w:val="0"/>
          <w:bCs w:val="0"/>
          <w:sz w:val="28"/>
          <w:szCs w:val="28"/>
        </w:rPr>
        <w:t xml:space="preserve"> to understand why some practitioners </w:t>
      </w:r>
      <w:r>
        <w:rPr>
          <w:b w:val="0"/>
          <w:bCs w:val="0"/>
          <w:sz w:val="28"/>
          <w:szCs w:val="28"/>
        </w:rPr>
        <w:t>could</w:t>
      </w:r>
      <w:r>
        <w:rPr>
          <w:rFonts w:hint="eastAsia"/>
          <w:b w:val="0"/>
          <w:bCs w:val="0"/>
          <w:sz w:val="28"/>
          <w:szCs w:val="28"/>
        </w:rPr>
        <w:t xml:space="preserve"> not have spared a few minutes to study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relevant PD, instead, they would rather spend time to ask for indulgence or write to explain away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mistakes in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event of breach.</w:t>
      </w:r>
    </w:p>
    <w:p w:rsidR="00C82DE4" w:rsidRDefault="00C82DE4"/>
    <w:p w:rsidR="00C82DE4" w:rsidRDefault="00C82DE4">
      <w:pPr>
        <w:pStyle w:val="Heading2"/>
        <w:numPr>
          <w:ilvl w:val="0"/>
          <w:numId w:val="32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 the premises, u</w:t>
      </w:r>
      <w:r>
        <w:rPr>
          <w:b w:val="0"/>
          <w:bCs w:val="0"/>
          <w:sz w:val="28"/>
          <w:szCs w:val="28"/>
        </w:rPr>
        <w:t xml:space="preserve">pon reading the </w:t>
      </w:r>
      <w:r>
        <w:rPr>
          <w:rFonts w:hint="eastAsia"/>
          <w:b w:val="0"/>
          <w:bCs w:val="0"/>
          <w:sz w:val="28"/>
          <w:szCs w:val="28"/>
        </w:rPr>
        <w:t>Plaintiff/Receiving Party</w:t>
      </w:r>
      <w:r>
        <w:rPr>
          <w:b w:val="0"/>
          <w:bCs w:val="0"/>
          <w:sz w:val="28"/>
          <w:szCs w:val="28"/>
        </w:rPr>
        <w:t xml:space="preserve">’s </w:t>
      </w:r>
      <w:r>
        <w:rPr>
          <w:rFonts w:hint="eastAsia"/>
          <w:b w:val="0"/>
          <w:bCs w:val="0"/>
          <w:sz w:val="28"/>
          <w:szCs w:val="28"/>
        </w:rPr>
        <w:t>Bill of Costs filed on 29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April 2010,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Defendant/Paying Party</w:t>
      </w:r>
      <w:r>
        <w:rPr>
          <w:b w:val="0"/>
          <w:bCs w:val="0"/>
          <w:sz w:val="28"/>
          <w:szCs w:val="28"/>
        </w:rPr>
        <w:t>’</w:t>
      </w:r>
      <w:r>
        <w:rPr>
          <w:rFonts w:hint="eastAsia"/>
          <w:b w:val="0"/>
          <w:bCs w:val="0"/>
          <w:sz w:val="28"/>
          <w:szCs w:val="28"/>
        </w:rPr>
        <w:t>s List of Objections filed on 27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May 2010 and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letters dated 21</w:t>
      </w:r>
      <w:r>
        <w:rPr>
          <w:rFonts w:hint="eastAsia"/>
          <w:b w:val="0"/>
          <w:bCs w:val="0"/>
          <w:sz w:val="28"/>
          <w:szCs w:val="28"/>
          <w:vertAlign w:val="superscript"/>
        </w:rPr>
        <w:t>st</w:t>
      </w:r>
      <w:r>
        <w:rPr>
          <w:rFonts w:hint="eastAsia"/>
          <w:b w:val="0"/>
          <w:bCs w:val="0"/>
          <w:sz w:val="28"/>
          <w:szCs w:val="28"/>
        </w:rPr>
        <w:t xml:space="preserve"> July 2010 and 15</w:t>
      </w:r>
      <w:r>
        <w:rPr>
          <w:rFonts w:hint="eastAsia"/>
          <w:b w:val="0"/>
          <w:bCs w:val="0"/>
          <w:sz w:val="28"/>
          <w:szCs w:val="28"/>
          <w:vertAlign w:val="superscript"/>
        </w:rPr>
        <w:t>th</w:t>
      </w:r>
      <w:r>
        <w:rPr>
          <w:rFonts w:hint="eastAsia"/>
          <w:b w:val="0"/>
          <w:bCs w:val="0"/>
          <w:sz w:val="28"/>
          <w:szCs w:val="28"/>
        </w:rPr>
        <w:t xml:space="preserve"> November 2010 from </w:t>
      </w:r>
      <w:r>
        <w:rPr>
          <w:b w:val="0"/>
          <w:bCs w:val="0"/>
          <w:sz w:val="28"/>
          <w:szCs w:val="28"/>
        </w:rPr>
        <w:t>solicitors</w:t>
      </w:r>
      <w:r>
        <w:rPr>
          <w:rFonts w:hint="eastAsia"/>
          <w:b w:val="0"/>
          <w:bCs w:val="0"/>
          <w:sz w:val="28"/>
          <w:szCs w:val="28"/>
        </w:rPr>
        <w:t xml:space="preserve"> for </w:t>
      </w:r>
      <w:r>
        <w:rPr>
          <w:b w:val="0"/>
          <w:bCs w:val="0"/>
          <w:sz w:val="28"/>
          <w:szCs w:val="28"/>
        </w:rPr>
        <w:t>the</w:t>
      </w:r>
      <w:r>
        <w:rPr>
          <w:rFonts w:hint="eastAsia"/>
          <w:b w:val="0"/>
          <w:bCs w:val="0"/>
          <w:sz w:val="28"/>
          <w:szCs w:val="28"/>
        </w:rPr>
        <w:t xml:space="preserve"> Plaintiff and the Defendants respectively</w:t>
      </w:r>
      <w:r>
        <w:rPr>
          <w:b w:val="0"/>
          <w:bCs w:val="0"/>
          <w:sz w:val="28"/>
          <w:szCs w:val="28"/>
        </w:rPr>
        <w:t>, the</w:t>
      </w:r>
      <w:r>
        <w:rPr>
          <w:rFonts w:hint="eastAsia"/>
          <w:b w:val="0"/>
          <w:bCs w:val="0"/>
          <w:sz w:val="28"/>
          <w:szCs w:val="28"/>
        </w:rPr>
        <w:t xml:space="preserve"> Registrar made the </w:t>
      </w:r>
      <w:r>
        <w:rPr>
          <w:b w:val="0"/>
          <w:bCs w:val="0"/>
          <w:sz w:val="28"/>
          <w:szCs w:val="28"/>
        </w:rPr>
        <w:t>following</w:t>
      </w:r>
      <w:r>
        <w:rPr>
          <w:rFonts w:hint="eastAsia"/>
          <w:b w:val="0"/>
          <w:bCs w:val="0"/>
          <w:sz w:val="28"/>
          <w:szCs w:val="28"/>
        </w:rPr>
        <w:t xml:space="preserve"> orders:-</w:t>
      </w:r>
    </w:p>
    <w:p w:rsidR="00C82DE4" w:rsidRDefault="00C82DE4">
      <w:pPr>
        <w:pStyle w:val="BodyText"/>
        <w:spacing w:line="360" w:lineRule="auto"/>
        <w:rPr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Part of the Bill is taxed as amended as per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Schedule below (</w:t>
      </w:r>
      <w:r>
        <w:rPr>
          <w:szCs w:val="28"/>
        </w:rPr>
        <w:t>“</w:t>
      </w:r>
      <w:r>
        <w:rPr>
          <w:rFonts w:hint="eastAsia"/>
          <w:szCs w:val="28"/>
        </w:rPr>
        <w:t>Order Nisi</w:t>
      </w:r>
      <w:r>
        <w:rPr>
          <w:szCs w:val="28"/>
        </w:rPr>
        <w:t>”</w:t>
      </w:r>
      <w:r>
        <w:rPr>
          <w:rFonts w:hint="eastAsia"/>
          <w:szCs w:val="28"/>
        </w:rPr>
        <w:t>).</w:t>
      </w:r>
    </w:p>
    <w:p w:rsidR="00C82DE4" w:rsidRDefault="00C82DE4">
      <w:pPr>
        <w:pStyle w:val="BodyText"/>
        <w:spacing w:line="360" w:lineRule="auto"/>
        <w:ind w:left="360"/>
        <w:rPr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Parties are at liberty to seek </w:t>
      </w:r>
      <w:r>
        <w:rPr>
          <w:szCs w:val="28"/>
        </w:rPr>
        <w:t>clarification</w:t>
      </w:r>
      <w:r>
        <w:rPr>
          <w:rFonts w:hint="eastAsia"/>
          <w:szCs w:val="28"/>
        </w:rPr>
        <w:t xml:space="preserve"> to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Court in writing with copy to the other side on or before 6</w:t>
      </w:r>
      <w:r>
        <w:rPr>
          <w:rFonts w:hint="eastAsia"/>
          <w:szCs w:val="28"/>
          <w:vertAlign w:val="superscript"/>
        </w:rPr>
        <w:t>th</w:t>
      </w:r>
      <w:r>
        <w:rPr>
          <w:rFonts w:hint="eastAsia"/>
          <w:szCs w:val="28"/>
        </w:rPr>
        <w:t xml:space="preserve"> December 2010 and such application shall be dealt with by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Master without oral hearing, subject to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directions of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Master.   </w:t>
      </w:r>
    </w:p>
    <w:p w:rsidR="00C82DE4" w:rsidRDefault="00C82DE4">
      <w:pPr>
        <w:pStyle w:val="BodyText"/>
        <w:spacing w:line="360" w:lineRule="auto"/>
        <w:rPr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If no objection is </w:t>
      </w:r>
      <w:r>
        <w:rPr>
          <w:szCs w:val="28"/>
        </w:rPr>
        <w:t xml:space="preserve">made to the Order Nisi or no clarification is sought </w:t>
      </w:r>
      <w:r>
        <w:rPr>
          <w:rFonts w:hint="eastAsia"/>
          <w:szCs w:val="28"/>
        </w:rPr>
        <w:t>on or before 6</w:t>
      </w:r>
      <w:r>
        <w:rPr>
          <w:rFonts w:hint="eastAsia"/>
          <w:szCs w:val="28"/>
          <w:vertAlign w:val="superscript"/>
        </w:rPr>
        <w:t>th</w:t>
      </w:r>
      <w:r>
        <w:rPr>
          <w:rFonts w:hint="eastAsia"/>
          <w:szCs w:val="28"/>
        </w:rPr>
        <w:t xml:space="preserve"> December 2010,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Order Nisi shall become absolute.</w:t>
      </w:r>
    </w:p>
    <w:p w:rsidR="00C82DE4" w:rsidRDefault="00C82DE4">
      <w:pPr>
        <w:pStyle w:val="ListParagraph"/>
        <w:spacing w:line="360" w:lineRule="auto"/>
        <w:rPr>
          <w:sz w:val="28"/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The remaining part of the Bill is adjourned to a date to be fixed </w:t>
      </w:r>
      <w:r>
        <w:rPr>
          <w:szCs w:val="28"/>
        </w:rPr>
        <w:t xml:space="preserve">to be heard before the Registrar </w:t>
      </w:r>
      <w:r>
        <w:rPr>
          <w:rFonts w:hint="eastAsia"/>
          <w:szCs w:val="28"/>
        </w:rPr>
        <w:t>with 2 hours reserved.</w:t>
      </w:r>
    </w:p>
    <w:p w:rsidR="00C82DE4" w:rsidRDefault="00C82DE4">
      <w:pPr>
        <w:pStyle w:val="ListParagraph"/>
        <w:spacing w:line="360" w:lineRule="auto"/>
        <w:rPr>
          <w:sz w:val="28"/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Messrs. Samuel Ho &amp; Co</w:t>
      </w:r>
      <w:r>
        <w:rPr>
          <w:szCs w:val="28"/>
        </w:rPr>
        <w:t>.</w:t>
      </w:r>
      <w:r>
        <w:rPr>
          <w:rFonts w:hint="eastAsia"/>
          <w:szCs w:val="28"/>
        </w:rPr>
        <w:t>, Messrs. KY Lo &amp; Co</w:t>
      </w:r>
      <w:r>
        <w:rPr>
          <w:szCs w:val="28"/>
        </w:rPr>
        <w:t>.</w:t>
      </w:r>
      <w:r>
        <w:rPr>
          <w:rFonts w:hint="eastAsia"/>
          <w:szCs w:val="28"/>
        </w:rPr>
        <w:t>, Messrs. Massie &amp; Clement and Messrs. YT Chan &amp; Co</w:t>
      </w:r>
      <w:r>
        <w:rPr>
          <w:szCs w:val="28"/>
        </w:rPr>
        <w:t>.</w:t>
      </w:r>
      <w:r>
        <w:rPr>
          <w:rFonts w:hint="eastAsia"/>
          <w:szCs w:val="28"/>
        </w:rPr>
        <w:t xml:space="preserve"> do explain in </w:t>
      </w:r>
      <w:r>
        <w:rPr>
          <w:szCs w:val="28"/>
        </w:rPr>
        <w:t>writing</w:t>
      </w:r>
      <w:r>
        <w:rPr>
          <w:rFonts w:hint="eastAsia"/>
          <w:szCs w:val="28"/>
        </w:rPr>
        <w:t xml:space="preserve"> by way of joint letter the 3 areas of poor preparation,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breach of the then Registrar</w:t>
      </w:r>
      <w:r>
        <w:rPr>
          <w:szCs w:val="28"/>
        </w:rPr>
        <w:t>’</w:t>
      </w:r>
      <w:r>
        <w:rPr>
          <w:rFonts w:hint="eastAsia"/>
          <w:szCs w:val="28"/>
        </w:rPr>
        <w:t xml:space="preserve">s directions and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breach of PD 14.3 within 14 days from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date hereof with copy to DLA for </w:t>
      </w:r>
      <w:r>
        <w:rPr>
          <w:szCs w:val="28"/>
        </w:rPr>
        <w:t>th</w:t>
      </w:r>
      <w:r>
        <w:rPr>
          <w:rFonts w:hint="eastAsia"/>
          <w:szCs w:val="28"/>
        </w:rPr>
        <w:t xml:space="preserve">is Court to </w:t>
      </w:r>
      <w:r>
        <w:rPr>
          <w:szCs w:val="28"/>
        </w:rPr>
        <w:t>consider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wasted</w:t>
      </w:r>
      <w:r>
        <w:rPr>
          <w:rFonts w:hint="eastAsia"/>
          <w:szCs w:val="28"/>
        </w:rPr>
        <w:t xml:space="preserve"> costs order.  </w:t>
      </w:r>
    </w:p>
    <w:p w:rsidR="00C82DE4" w:rsidRDefault="00C82DE4">
      <w:pPr>
        <w:pStyle w:val="ListParagraph"/>
        <w:spacing w:line="360" w:lineRule="auto"/>
        <w:rPr>
          <w:sz w:val="28"/>
          <w:szCs w:val="28"/>
        </w:rPr>
      </w:pPr>
    </w:p>
    <w:p w:rsidR="00C82DE4" w:rsidRDefault="00C82DE4">
      <w:pPr>
        <w:pStyle w:val="BodyText"/>
        <w:numPr>
          <w:ilvl w:val="0"/>
          <w:numId w:val="28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Cost reserved.</w:t>
      </w:r>
    </w:p>
    <w:p w:rsidR="00C82DE4" w:rsidRDefault="00C82DE4">
      <w:pPr>
        <w:spacing w:line="360" w:lineRule="auto"/>
        <w:rPr>
          <w:sz w:val="28"/>
          <w:szCs w:val="28"/>
        </w:rPr>
      </w:pPr>
    </w:p>
    <w:p w:rsidR="00C82DE4" w:rsidRDefault="00C82DE4">
      <w:pPr>
        <w:pStyle w:val="Heading2"/>
        <w:spacing w:line="360" w:lineRule="auto"/>
        <w:rPr>
          <w:b w:val="0"/>
          <w:bCs w:val="0"/>
          <w:sz w:val="28"/>
          <w:szCs w:val="28"/>
          <w:u w:val="single"/>
        </w:rPr>
      </w:pPr>
      <w:r>
        <w:rPr>
          <w:rFonts w:hint="eastAsia"/>
          <w:b w:val="0"/>
          <w:bCs w:val="0"/>
          <w:sz w:val="28"/>
          <w:szCs w:val="28"/>
          <w:u w:val="single"/>
        </w:rPr>
        <w:t xml:space="preserve">Schedule of </w:t>
      </w:r>
      <w:r>
        <w:rPr>
          <w:b w:val="0"/>
          <w:bCs w:val="0"/>
          <w:sz w:val="28"/>
          <w:szCs w:val="28"/>
          <w:u w:val="single"/>
        </w:rPr>
        <w:t>taxation</w:t>
      </w:r>
      <w:r>
        <w:rPr>
          <w:rFonts w:hint="eastAsia"/>
          <w:b w:val="0"/>
          <w:bCs w:val="0"/>
          <w:sz w:val="28"/>
          <w:szCs w:val="28"/>
          <w:u w:val="single"/>
        </w:rPr>
        <w:t xml:space="preserve"> without oral hearing</w:t>
      </w:r>
      <w:r>
        <w:rPr>
          <w:b w:val="0"/>
          <w:bCs w:val="0"/>
          <w:sz w:val="28"/>
          <w:szCs w:val="28"/>
          <w:u w:val="single"/>
        </w:rPr>
        <w:t xml:space="preserve"> by </w:t>
      </w:r>
      <w:r>
        <w:rPr>
          <w:rFonts w:hint="eastAsia"/>
          <w:b w:val="0"/>
          <w:bCs w:val="0"/>
          <w:sz w:val="28"/>
          <w:szCs w:val="28"/>
          <w:u w:val="single"/>
        </w:rPr>
        <w:t>Registrar</w:t>
      </w:r>
      <w:r>
        <w:rPr>
          <w:b w:val="0"/>
          <w:bCs w:val="0"/>
          <w:sz w:val="28"/>
          <w:szCs w:val="28"/>
          <w:u w:val="single"/>
        </w:rPr>
        <w:t xml:space="preserve"> C.</w:t>
      </w:r>
      <w:r>
        <w:rPr>
          <w:rFonts w:hint="eastAsia"/>
          <w:b w:val="0"/>
          <w:bCs w:val="0"/>
          <w:sz w:val="28"/>
          <w:szCs w:val="28"/>
          <w:u w:val="single"/>
        </w:rPr>
        <w:t xml:space="preserve"> Lee</w:t>
      </w:r>
      <w:r>
        <w:rPr>
          <w:b w:val="0"/>
          <w:bCs w:val="0"/>
          <w:sz w:val="28"/>
          <w:szCs w:val="28"/>
          <w:u w:val="single"/>
        </w:rPr>
        <w:t xml:space="preserve"> on </w:t>
      </w:r>
      <w:r>
        <w:rPr>
          <w:rFonts w:hint="eastAsia"/>
          <w:b w:val="0"/>
          <w:bCs w:val="0"/>
          <w:sz w:val="28"/>
          <w:szCs w:val="28"/>
          <w:u w:val="single"/>
        </w:rPr>
        <w:t>22</w:t>
      </w:r>
      <w:r>
        <w:rPr>
          <w:b w:val="0"/>
          <w:bCs w:val="0"/>
          <w:sz w:val="28"/>
          <w:szCs w:val="28"/>
          <w:u w:val="single"/>
        </w:rPr>
        <w:t>.</w:t>
      </w:r>
      <w:r>
        <w:rPr>
          <w:rFonts w:hint="eastAsia"/>
          <w:b w:val="0"/>
          <w:bCs w:val="0"/>
          <w:sz w:val="28"/>
          <w:szCs w:val="28"/>
          <w:u w:val="single"/>
        </w:rPr>
        <w:t>11</w:t>
      </w:r>
      <w:r>
        <w:rPr>
          <w:b w:val="0"/>
          <w:bCs w:val="0"/>
          <w:sz w:val="28"/>
          <w:szCs w:val="28"/>
          <w:u w:val="single"/>
        </w:rPr>
        <w:t>.</w:t>
      </w:r>
      <w:r>
        <w:rPr>
          <w:rFonts w:hint="eastAsia"/>
          <w:b w:val="0"/>
          <w:bCs w:val="0"/>
          <w:sz w:val="28"/>
          <w:szCs w:val="28"/>
          <w:u w:val="single"/>
        </w:rPr>
        <w:t>10</w:t>
      </w:r>
    </w:p>
    <w:p w:rsidR="00C82DE4" w:rsidRDefault="00C82DE4">
      <w:pPr>
        <w:spacing w:line="360" w:lineRule="auto"/>
        <w:rPr>
          <w:rFonts w:eastAsia="PMingLiU"/>
          <w:sz w:val="28"/>
          <w:szCs w:val="28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560"/>
        <w:gridCol w:w="1920"/>
        <w:gridCol w:w="3854"/>
      </w:tblGrid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i/>
                <w:iCs/>
                <w:lang w:eastAsia="zh-TW"/>
              </w:rPr>
            </w:pPr>
            <w:r>
              <w:rPr>
                <w:rFonts w:eastAsia="PMingLiU"/>
                <w:i/>
                <w:iCs/>
                <w:lang w:eastAsia="zh-TW"/>
              </w:rPr>
              <w:t>Objection No.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i/>
                <w:iCs/>
                <w:lang w:eastAsia="zh-TW"/>
              </w:rPr>
            </w:pPr>
            <w:r>
              <w:rPr>
                <w:rFonts w:eastAsia="PMingLiU"/>
                <w:i/>
                <w:iCs/>
                <w:lang w:eastAsia="zh-TW"/>
              </w:rPr>
              <w:t>Bill Item No.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i/>
                <w:iCs/>
                <w:lang w:eastAsia="zh-TW"/>
              </w:rPr>
            </w:pPr>
            <w:r>
              <w:rPr>
                <w:rFonts w:eastAsia="PMingLiU"/>
                <w:i/>
                <w:iCs/>
                <w:lang w:eastAsia="zh-TW"/>
              </w:rPr>
              <w:t>Ruling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both"/>
              <w:rPr>
                <w:i/>
                <w:iCs/>
              </w:rPr>
            </w:pPr>
            <w:r>
              <w:rPr>
                <w:rFonts w:eastAsia="PMingLiU"/>
                <w:i/>
                <w:iCs/>
                <w:lang w:eastAsia="zh-TW"/>
              </w:rPr>
              <w:t>Brief reasons</w:t>
            </w:r>
            <w:r>
              <w:rPr>
                <w:rFonts w:hint="eastAsia"/>
                <w:i/>
                <w:iCs/>
              </w:rPr>
              <w:t>: RP=receiving party; PP=paying party; PQE=post qualification experience; LOO+=list of objections; h=hour; m=minute</w:t>
            </w:r>
          </w:p>
        </w:tc>
      </w:tr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t>Section A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(i) </w:t>
            </w:r>
            <w:r>
              <w:t>hourly rate</w:t>
            </w:r>
            <w:r>
              <w:rPr>
                <w:rFonts w:hint="eastAsia"/>
              </w:rPr>
              <w:t xml:space="preserve"> of SH; </w:t>
            </w:r>
          </w:p>
          <w:p w:rsidR="00C82DE4" w:rsidRDefault="00C82DE4">
            <w:pPr>
              <w:spacing w:line="360" w:lineRule="auto"/>
            </w:pPr>
          </w:p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 xml:space="preserve">(ii) hourly rate of </w:t>
            </w:r>
            <w:r>
              <w:t xml:space="preserve"> </w:t>
            </w:r>
          </w:p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SLC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Taxed off $250 for SH ($2,300 allowed);</w:t>
            </w:r>
          </w:p>
          <w:p w:rsidR="00C82DE4" w:rsidRDefault="00C82DE4">
            <w:pPr>
              <w:spacing w:line="360" w:lineRule="auto"/>
            </w:pPr>
          </w:p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Taxed off $140 for SLC ($660 allowed)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 xml:space="preserve">-Claim lodged in 2004.  SH had 9 years of PQE.  Case not </w:t>
            </w:r>
            <w:r>
              <w:t>complicated</w:t>
            </w:r>
            <w:r>
              <w:rPr>
                <w:rFonts w:hint="eastAsia"/>
              </w:rPr>
              <w:t xml:space="preserve">. </w:t>
            </w:r>
            <w:r>
              <w:t>U</w:t>
            </w:r>
            <w:r>
              <w:rPr>
                <w:rFonts w:hint="eastAsia"/>
              </w:rPr>
              <w:t xml:space="preserve">sual rate between $2300-$2500 for 9 years PQE.  $2,300 reasonable.   </w:t>
            </w:r>
          </w:p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-usual rate of LC is between $533-$660 for District Court</w:t>
            </w:r>
            <w:r>
              <w:t>’</w:t>
            </w:r>
            <w:r>
              <w:rPr>
                <w:rFonts w:hint="eastAsia"/>
              </w:rPr>
              <w:t xml:space="preserve">s scale.  $660 is reasonable. </w:t>
            </w:r>
          </w:p>
        </w:tc>
      </w:tr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Taxed off.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-PP</w:t>
            </w:r>
            <w:r>
              <w:t>’</w:t>
            </w:r>
            <w:r>
              <w:rPr>
                <w:rFonts w:hint="eastAsia"/>
              </w:rPr>
              <w:t xml:space="preserve">s LOO states: </w:t>
            </w:r>
            <w:r>
              <w:t>“</w:t>
            </w:r>
            <w:r>
              <w:rPr>
                <w:rFonts w:hint="eastAsia"/>
              </w:rPr>
              <w:t xml:space="preserve">subject to proof of necessity and justification because writ issued by then </w:t>
            </w:r>
            <w:r>
              <w:t>solicitors</w:t>
            </w:r>
            <w:r>
              <w:rPr>
                <w:rFonts w:hint="eastAsia"/>
              </w:rPr>
              <w:t xml:space="preserve"> in part 2</w:t>
            </w:r>
            <w:r>
              <w:t>”</w:t>
            </w:r>
            <w:r>
              <w:rPr>
                <w:rFonts w:hint="eastAsia"/>
              </w:rPr>
              <w:t xml:space="preserve">.   If RP asks for paper disposal and further narrow down fails, RP should have prepared a </w:t>
            </w:r>
            <w:r>
              <w:t>brief</w:t>
            </w:r>
            <w:r>
              <w:rPr>
                <w:rFonts w:hint="eastAsia"/>
              </w:rPr>
              <w:t xml:space="preserve"> table of reply to LOO with reference to taxation </w:t>
            </w:r>
            <w:r>
              <w:t>bundle</w:t>
            </w:r>
            <w:r>
              <w:rPr>
                <w:rFonts w:hint="eastAsia"/>
              </w:rPr>
              <w:t xml:space="preserve">.  RP failed to do so and </w:t>
            </w:r>
            <w:r>
              <w:t>the</w:t>
            </w:r>
            <w:r>
              <w:rPr>
                <w:rFonts w:hint="eastAsia"/>
              </w:rPr>
              <w:t xml:space="preserve"> item is taxed off.</w:t>
            </w:r>
          </w:p>
        </w:tc>
      </w:tr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axed off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-PP</w:t>
            </w:r>
            <w:r>
              <w:t>’</w:t>
            </w:r>
            <w:r>
              <w:rPr>
                <w:rFonts w:hint="eastAsia"/>
              </w:rPr>
              <w:t xml:space="preserve">s LOO states: </w:t>
            </w:r>
            <w:r>
              <w:t>“</w:t>
            </w:r>
            <w:r>
              <w:rPr>
                <w:rFonts w:hint="eastAsia"/>
              </w:rPr>
              <w:t>subject to proof of necessity and justification because document obtained during aided period</w:t>
            </w:r>
            <w:r>
              <w:t>”</w:t>
            </w:r>
            <w:r>
              <w:rPr>
                <w:rFonts w:hint="eastAsia"/>
              </w:rPr>
              <w:t xml:space="preserve">, If RP asks for paper disposal and further narrow down fails, RP should have prepared a </w:t>
            </w:r>
            <w:r>
              <w:t>brief</w:t>
            </w:r>
            <w:r>
              <w:rPr>
                <w:rFonts w:hint="eastAsia"/>
              </w:rPr>
              <w:t xml:space="preserve"> table of reply to LOO with reference to taxation </w:t>
            </w:r>
            <w:r>
              <w:t>bundle</w:t>
            </w:r>
            <w:r>
              <w:rPr>
                <w:rFonts w:hint="eastAsia"/>
              </w:rPr>
              <w:t xml:space="preserve">.  RP failed to do so and </w:t>
            </w:r>
            <w:r>
              <w:t>the</w:t>
            </w:r>
            <w:r>
              <w:rPr>
                <w:rFonts w:hint="eastAsia"/>
              </w:rPr>
              <w:t xml:space="preserve"> item is taxed off.</w:t>
            </w:r>
          </w:p>
        </w:tc>
      </w:tr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axed off 2 h 30 m (6 hours allowed)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 xml:space="preserve">otal time spent not </w:t>
            </w:r>
            <w:r>
              <w:t>reasonable</w:t>
            </w:r>
            <w:r>
              <w:rPr>
                <w:rFonts w:hint="eastAsia"/>
              </w:rPr>
              <w:t xml:space="preserve"> and proportional to </w:t>
            </w:r>
            <w:r>
              <w:t>the</w:t>
            </w:r>
            <w:r>
              <w:rPr>
                <w:rFonts w:hint="eastAsia"/>
              </w:rPr>
              <w:t xml:space="preserve"> nature and complexity of </w:t>
            </w:r>
            <w:r>
              <w:t>the</w:t>
            </w:r>
            <w:r>
              <w:rPr>
                <w:rFonts w:hint="eastAsia"/>
              </w:rPr>
              <w:t xml:space="preserve"> claim.  Litigation works routine in nature with common </w:t>
            </w:r>
            <w:r>
              <w:t>us</w:t>
            </w:r>
            <w:r>
              <w:rPr>
                <w:rFonts w:hint="eastAsia"/>
              </w:rPr>
              <w:t xml:space="preserve">e of table to take </w:t>
            </w:r>
            <w:r>
              <w:t>instructions</w:t>
            </w:r>
            <w:r>
              <w:rPr>
                <w:rFonts w:hint="eastAsia"/>
              </w:rPr>
              <w:t xml:space="preserve"> on date of incident; persons, place and what happened.</w:t>
            </w:r>
          </w:p>
        </w:tc>
      </w:tr>
      <w:tr w:rsidR="00C82D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5a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rPr>
                <w:rFonts w:hint="eastAsia"/>
              </w:rPr>
              <w:t>Taxed off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E4" w:rsidRDefault="00C82DE4">
            <w:pPr>
              <w:spacing w:line="360" w:lineRule="auto"/>
            </w:pPr>
            <w:r>
              <w:t>Included</w:t>
            </w:r>
            <w:r>
              <w:rPr>
                <w:rFonts w:hint="eastAsia"/>
              </w:rPr>
              <w:t xml:space="preserve"> in item 4 above.</w:t>
            </w:r>
          </w:p>
        </w:tc>
      </w:tr>
    </w:tbl>
    <w:p w:rsidR="00C82DE4" w:rsidRDefault="00C82DE4">
      <w:pPr>
        <w:spacing w:line="360" w:lineRule="auto"/>
        <w:rPr>
          <w:rFonts w:eastAsia="PMingLiU"/>
          <w:sz w:val="28"/>
          <w:szCs w:val="28"/>
          <w:lang w:eastAsia="zh-TW"/>
        </w:rPr>
      </w:pPr>
    </w:p>
    <w:p w:rsidR="00C82DE4" w:rsidRDefault="00C82DE4">
      <w:pPr>
        <w:spacing w:line="360" w:lineRule="auto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Time engaged:</w:t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hint="eastAsia"/>
          <w:sz w:val="28"/>
          <w:szCs w:val="28"/>
        </w:rPr>
        <w:t xml:space="preserve">4 </w:t>
      </w:r>
      <w:r>
        <w:rPr>
          <w:rFonts w:eastAsia="PMingLiU"/>
          <w:sz w:val="28"/>
          <w:szCs w:val="28"/>
          <w:lang w:eastAsia="zh-TW"/>
        </w:rPr>
        <w:t xml:space="preserve"> hours</w:t>
      </w:r>
    </w:p>
    <w:p w:rsidR="00C82DE4" w:rsidRDefault="00C82DE4">
      <w:pPr>
        <w:pStyle w:val="BodyText"/>
        <w:spacing w:line="360" w:lineRule="auto"/>
        <w:rPr>
          <w:szCs w:val="28"/>
        </w:rPr>
      </w:pPr>
    </w:p>
    <w:p w:rsidR="00C82DE4" w:rsidRDefault="00C82DE4">
      <w:pPr>
        <w:pStyle w:val="BodyText"/>
        <w:spacing w:line="360" w:lineRule="auto"/>
        <w:rPr>
          <w:szCs w:val="28"/>
        </w:rPr>
      </w:pPr>
      <w:r>
        <w:rPr>
          <w:rFonts w:hint="eastAsia"/>
          <w:szCs w:val="28"/>
        </w:rPr>
        <w:t>Messrs. KY Lo &amp; Co</w:t>
      </w:r>
      <w:r>
        <w:rPr>
          <w:szCs w:val="28"/>
        </w:rPr>
        <w:t>.</w:t>
      </w:r>
      <w:r>
        <w:rPr>
          <w:rFonts w:hint="eastAsia"/>
          <w:szCs w:val="28"/>
        </w:rPr>
        <w:t xml:space="preserve"> for the Plaintiff/RP</w:t>
      </w:r>
    </w:p>
    <w:p w:rsidR="00C82DE4" w:rsidRDefault="00C82DE4">
      <w:pPr>
        <w:pStyle w:val="BodyText"/>
        <w:spacing w:line="360" w:lineRule="auto"/>
        <w:rPr>
          <w:szCs w:val="28"/>
        </w:rPr>
      </w:pPr>
      <w:r>
        <w:rPr>
          <w:rFonts w:hint="eastAsia"/>
          <w:szCs w:val="28"/>
        </w:rPr>
        <w:t>Messrs. YT Chan &amp; Co</w:t>
      </w:r>
      <w:r>
        <w:rPr>
          <w:szCs w:val="28"/>
        </w:rPr>
        <w:t>.</w:t>
      </w:r>
      <w:r>
        <w:rPr>
          <w:rFonts w:hint="eastAsia"/>
          <w:szCs w:val="28"/>
        </w:rPr>
        <w:t xml:space="preserve"> for </w:t>
      </w:r>
      <w:r>
        <w:rPr>
          <w:szCs w:val="28"/>
        </w:rPr>
        <w:t>the</w:t>
      </w:r>
      <w:r>
        <w:rPr>
          <w:rFonts w:hint="eastAsia"/>
          <w:szCs w:val="28"/>
        </w:rPr>
        <w:t xml:space="preserve"> Respondent/PP</w:t>
      </w:r>
    </w:p>
    <w:p w:rsidR="00C82DE4" w:rsidRDefault="00C82DE4">
      <w:pPr>
        <w:pStyle w:val="BodyText"/>
        <w:spacing w:line="360" w:lineRule="auto"/>
        <w:ind w:right="560"/>
        <w:rPr>
          <w:szCs w:val="28"/>
        </w:rPr>
      </w:pPr>
    </w:p>
    <w:p w:rsidR="00C82DE4" w:rsidRDefault="00C82DE4">
      <w:pPr>
        <w:pStyle w:val="BodyText"/>
        <w:spacing w:line="360" w:lineRule="auto"/>
        <w:ind w:right="560"/>
        <w:rPr>
          <w:szCs w:val="28"/>
        </w:rPr>
      </w:pPr>
    </w:p>
    <w:p w:rsidR="00C82DE4" w:rsidRDefault="00C82DE4">
      <w:pPr>
        <w:pStyle w:val="BodyText"/>
        <w:spacing w:line="360" w:lineRule="auto"/>
        <w:ind w:right="560"/>
        <w:rPr>
          <w:szCs w:val="28"/>
        </w:rPr>
      </w:pPr>
    </w:p>
    <w:p w:rsidR="00C82DE4" w:rsidRDefault="00C82DE4">
      <w:pPr>
        <w:pStyle w:val="BodyText"/>
        <w:spacing w:line="360" w:lineRule="auto"/>
        <w:ind w:right="560"/>
        <w:rPr>
          <w:szCs w:val="28"/>
        </w:rPr>
      </w:pPr>
      <w:r>
        <w:rPr>
          <w:szCs w:val="28"/>
        </w:rPr>
        <w:t xml:space="preserve">                                                                             Clement Lee</w:t>
      </w:r>
    </w:p>
    <w:p w:rsidR="00C82DE4" w:rsidRDefault="00C82DE4">
      <w:pPr>
        <w:pStyle w:val="BodyText"/>
        <w:spacing w:line="360" w:lineRule="auto"/>
        <w:jc w:val="right"/>
      </w:pPr>
      <w:r>
        <w:t>Temporary</w:t>
      </w:r>
      <w:r>
        <w:rPr>
          <w:rFonts w:hint="eastAsia"/>
        </w:rPr>
        <w:t xml:space="preserve"> Registrar of </w:t>
      </w:r>
      <w:r>
        <w:t>the</w:t>
      </w:r>
      <w:r>
        <w:rPr>
          <w:rFonts w:hint="eastAsia"/>
        </w:rPr>
        <w:t xml:space="preserve"> District Court</w:t>
      </w:r>
      <w:r>
        <w:t xml:space="preserve"> </w:t>
      </w:r>
    </w:p>
    <w:sectPr w:rsidR="00C82DE4">
      <w:headerReference w:type="default" r:id="rId7"/>
      <w:footerReference w:type="even" r:id="rId8"/>
      <w:footerReference w:type="default" r:id="rId9"/>
      <w:type w:val="continuous"/>
      <w:pgSz w:w="11906" w:h="16838" w:code="9"/>
      <w:pgMar w:top="1800" w:right="1800" w:bottom="1440" w:left="1800" w:header="864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DE4" w:rsidRDefault="00C82DE4">
      <w:r>
        <w:separator/>
      </w:r>
    </w:p>
  </w:endnote>
  <w:endnote w:type="continuationSeparator" w:id="0">
    <w:p w:rsidR="00C82DE4" w:rsidRDefault="00C8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DE4" w:rsidRDefault="00C82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2DE4" w:rsidRDefault="00C82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DE4" w:rsidRDefault="00C82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6A7E">
      <w:rPr>
        <w:rStyle w:val="PageNumber"/>
        <w:noProof/>
      </w:rPr>
      <w:t>1</w:t>
    </w:r>
    <w:r>
      <w:rPr>
        <w:rStyle w:val="PageNumber"/>
      </w:rPr>
      <w:fldChar w:fldCharType="end"/>
    </w:r>
  </w:p>
  <w:p w:rsidR="00C82DE4" w:rsidRDefault="00C82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DE4" w:rsidRDefault="00C82DE4">
      <w:r>
        <w:separator/>
      </w:r>
    </w:p>
  </w:footnote>
  <w:footnote w:type="continuationSeparator" w:id="0">
    <w:p w:rsidR="00C82DE4" w:rsidRDefault="00C82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DE4" w:rsidRDefault="009420DD">
    <w:pPr>
      <w:pStyle w:val="Header"/>
      <w:rPr>
        <w:sz w:val="28"/>
      </w:rPr>
    </w:pPr>
    <w:r>
      <w:rPr>
        <w:noProof/>
        <w:sz w:val="28"/>
      </w:rPr>
    </w:r>
    <w:r w:rsidR="009420DD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6704;mso-wrap-style:square;mso-wrap-edited:f;mso-width-percent:0;mso-height-percent:0;mso-width-percent:0;mso-height-percent:0;v-text-anchor:top" o:allowincell="f" stroked="f">
          <v:textbox style="mso-next-textbox:#_x0000_s1028">
            <w:txbxContent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8"/>
      </w:rPr>
    </w:r>
    <w:r w:rsidR="009420DD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58752;mso-wrap-style:square;mso-wrap-edited:f;mso-width-percent:0;mso-height-percent:0;mso-width-percent:0;mso-height-percent:0;v-text-anchor:top" o:allowincell="f" stroked="f">
          <v:textbox style="mso-next-textbox:#_x0000_s1030">
            <w:txbxContent>
              <w:p w:rsidR="00C82DE4" w:rsidRDefault="00C82DE4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8"/>
      </w:rPr>
    </w:r>
    <w:r w:rsidR="009420DD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7728;mso-wrap-style:square;mso-wrap-edited:f;mso-width-percent:0;mso-height-percent:0;mso-width-percent:0;mso-height-percent:0;v-text-anchor:top" o:allowincell="f" stroked="f">
          <v:textbox style="mso-next-textbox:#_x0000_s1029">
            <w:txbxContent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C82DE4" w:rsidRDefault="00C82DE4">
                <w:pPr>
                  <w:rPr>
                    <w:rFonts w:hint="eastAsia"/>
                    <w:b/>
                    <w:sz w:val="10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rPr>
                    <w:rFonts w:hint="eastAsia"/>
                    <w:b/>
                    <w:sz w:val="16"/>
                  </w:rPr>
                </w:pPr>
              </w:p>
              <w:p w:rsidR="00C82DE4" w:rsidRDefault="00C82DE4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2"/>
    <w:lvl w:ilvl="0">
      <w:start w:val="1"/>
      <w:numFmt w:val="decimal"/>
      <w:lvlText w:val="%1."/>
      <w:lvlJc w:val="left"/>
      <w:pPr>
        <w:tabs>
          <w:tab w:val="num" w:pos="1080"/>
        </w:tabs>
      </w:pPr>
      <w:rPr>
        <w:rFonts w:eastAsia="PMingLiU"/>
      </w:rPr>
    </w:lvl>
  </w:abstractNum>
  <w:abstractNum w:abstractNumId="1" w15:restartNumberingAfterBreak="0">
    <w:nsid w:val="00000002"/>
    <w:multiLevelType w:val="singleLevel"/>
    <w:tmpl w:val="00000002"/>
    <w:name w:val="WW8Num2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b w:val="0"/>
        <w:i w:val="0"/>
        <w:sz w:val="2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(%1)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(%1)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(%1)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(%1)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9" w15:restartNumberingAfterBreak="0">
    <w:nsid w:val="03284D5D"/>
    <w:multiLevelType w:val="hybridMultilevel"/>
    <w:tmpl w:val="A574CE50"/>
    <w:lvl w:ilvl="0" w:tplc="852EE054">
      <w:start w:val="1"/>
      <w:numFmt w:val="decimal"/>
      <w:lvlText w:val="(%1)"/>
      <w:lvlJc w:val="left"/>
      <w:pPr>
        <w:tabs>
          <w:tab w:val="num" w:pos="2265"/>
        </w:tabs>
        <w:ind w:left="2265" w:hanging="82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0AE75E9B"/>
    <w:multiLevelType w:val="hybridMultilevel"/>
    <w:tmpl w:val="BD0E6D22"/>
    <w:lvl w:ilvl="0" w:tplc="42B8E5DC">
      <w:start w:val="9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BBA22EA"/>
    <w:multiLevelType w:val="hybridMultilevel"/>
    <w:tmpl w:val="AA5ADF5A"/>
    <w:lvl w:ilvl="0" w:tplc="707CC4BA">
      <w:start w:val="1"/>
      <w:numFmt w:val="decimal"/>
      <w:lvlText w:val="(%1)"/>
      <w:lvlJc w:val="left"/>
      <w:pPr>
        <w:tabs>
          <w:tab w:val="num" w:pos="2265"/>
        </w:tabs>
        <w:ind w:left="2265" w:hanging="82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03B6185"/>
    <w:multiLevelType w:val="hybridMultilevel"/>
    <w:tmpl w:val="E4E49696"/>
    <w:lvl w:ilvl="0" w:tplc="7FB83D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F5E025E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8C8659BC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eastAsia"/>
      </w:rPr>
    </w:lvl>
    <w:lvl w:ilvl="3" w:tplc="63EE1882">
      <w:start w:val="1"/>
      <w:numFmt w:val="decimal"/>
      <w:lvlText w:val="(%4)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456C2F"/>
    <w:multiLevelType w:val="hybridMultilevel"/>
    <w:tmpl w:val="2150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C1768"/>
    <w:multiLevelType w:val="hybridMultilevel"/>
    <w:tmpl w:val="3214B9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1285B86">
      <w:start w:val="1"/>
      <w:numFmt w:val="decimal"/>
      <w:lvlText w:val="(%2)"/>
      <w:lvlJc w:val="left"/>
      <w:pPr>
        <w:tabs>
          <w:tab w:val="num" w:pos="930"/>
        </w:tabs>
        <w:ind w:left="930" w:hanging="450"/>
      </w:pPr>
      <w:rPr>
        <w:rFonts w:hint="default"/>
      </w:rPr>
    </w:lvl>
    <w:lvl w:ilvl="2" w:tplc="EF58A088">
      <w:start w:val="1"/>
      <w:numFmt w:val="lowerLetter"/>
      <w:lvlText w:val="(%3)"/>
      <w:lvlJc w:val="left"/>
      <w:pPr>
        <w:tabs>
          <w:tab w:val="num" w:pos="1335"/>
        </w:tabs>
        <w:ind w:left="1335" w:hanging="375"/>
      </w:pPr>
      <w:rPr>
        <w:rFonts w:hint="default"/>
      </w:rPr>
    </w:lvl>
    <w:lvl w:ilvl="3" w:tplc="1FD0E266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BD731D9"/>
    <w:multiLevelType w:val="hybridMultilevel"/>
    <w:tmpl w:val="5C92C484"/>
    <w:lvl w:ilvl="0" w:tplc="D64A89F8">
      <w:start w:val="1"/>
      <w:numFmt w:val="decimal"/>
      <w:lvlText w:val="(%1)"/>
      <w:lvlJc w:val="left"/>
      <w:pPr>
        <w:tabs>
          <w:tab w:val="num" w:pos="2130"/>
        </w:tabs>
        <w:ind w:left="2130" w:hanging="6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CE25226"/>
    <w:multiLevelType w:val="hybridMultilevel"/>
    <w:tmpl w:val="0B28595E"/>
    <w:lvl w:ilvl="0" w:tplc="E86624E6">
      <w:start w:val="1"/>
      <w:numFmt w:val="decimal"/>
      <w:lvlText w:val="(%1)"/>
      <w:lvlJc w:val="left"/>
      <w:pPr>
        <w:tabs>
          <w:tab w:val="num" w:pos="2265"/>
        </w:tabs>
        <w:ind w:left="2265" w:hanging="82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3307983"/>
    <w:multiLevelType w:val="hybridMultilevel"/>
    <w:tmpl w:val="7142520C"/>
    <w:lvl w:ilvl="0" w:tplc="E690D246">
      <w:start w:val="1"/>
      <w:numFmt w:val="decimal"/>
      <w:lvlText w:val="(%1)"/>
      <w:lvlJc w:val="left"/>
      <w:pPr>
        <w:tabs>
          <w:tab w:val="num" w:pos="2265"/>
        </w:tabs>
        <w:ind w:left="2265" w:hanging="82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73A7714"/>
    <w:multiLevelType w:val="hybridMultilevel"/>
    <w:tmpl w:val="A37C3E06"/>
    <w:lvl w:ilvl="0" w:tplc="362CC2A4">
      <w:start w:val="1"/>
      <w:numFmt w:val="decimal"/>
      <w:lvlText w:val="(%1)"/>
      <w:lvlJc w:val="left"/>
      <w:pPr>
        <w:tabs>
          <w:tab w:val="num" w:pos="2130"/>
        </w:tabs>
        <w:ind w:left="2130" w:hanging="6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9732D0C"/>
    <w:multiLevelType w:val="hybridMultilevel"/>
    <w:tmpl w:val="948A02D6"/>
    <w:lvl w:ilvl="0" w:tplc="8A764B64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B764DA3"/>
    <w:multiLevelType w:val="hybridMultilevel"/>
    <w:tmpl w:val="44F26B84"/>
    <w:lvl w:ilvl="0" w:tplc="0409000F">
      <w:start w:val="1"/>
      <w:numFmt w:val="decimal"/>
      <w:pStyle w:val="j-draf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913C0"/>
    <w:multiLevelType w:val="hybridMultilevel"/>
    <w:tmpl w:val="D9D69DAC"/>
    <w:lvl w:ilvl="0" w:tplc="A2F6495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2A54D91"/>
    <w:multiLevelType w:val="hybridMultilevel"/>
    <w:tmpl w:val="453C73FA"/>
    <w:lvl w:ilvl="0" w:tplc="49EC6D94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6CB03E0"/>
    <w:multiLevelType w:val="hybridMultilevel"/>
    <w:tmpl w:val="68B087E0"/>
    <w:lvl w:ilvl="0" w:tplc="8E60A318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B19251E"/>
    <w:multiLevelType w:val="hybridMultilevel"/>
    <w:tmpl w:val="7E0868E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493F7E"/>
    <w:multiLevelType w:val="hybridMultilevel"/>
    <w:tmpl w:val="F39AE9AC"/>
    <w:lvl w:ilvl="0" w:tplc="517A1A0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0F29EE"/>
    <w:multiLevelType w:val="hybridMultilevel"/>
    <w:tmpl w:val="30D2708C"/>
    <w:lvl w:ilvl="0" w:tplc="DA9E80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941A246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2" w:tplc="0F52FCB8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eastAsia="PMingLiU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F63E2"/>
    <w:multiLevelType w:val="hybridMultilevel"/>
    <w:tmpl w:val="073E2402"/>
    <w:lvl w:ilvl="0" w:tplc="398E455A">
      <w:start w:val="1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28" w15:restartNumberingAfterBreak="0">
    <w:nsid w:val="717C67D1"/>
    <w:multiLevelType w:val="hybridMultilevel"/>
    <w:tmpl w:val="E19EE596"/>
    <w:lvl w:ilvl="0" w:tplc="22127BFC">
      <w:start w:val="9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B0414A7"/>
    <w:multiLevelType w:val="hybridMultilevel"/>
    <w:tmpl w:val="EE1A0382"/>
    <w:lvl w:ilvl="0" w:tplc="00000001">
      <w:start w:val="1"/>
      <w:numFmt w:val="decimal"/>
      <w:lvlText w:val="%1."/>
      <w:lvlJc w:val="left"/>
      <w:pPr>
        <w:tabs>
          <w:tab w:val="num" w:pos="1080"/>
        </w:tabs>
      </w:pPr>
      <w:rPr>
        <w:rFonts w:eastAsia="PMingLiU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E4576"/>
    <w:multiLevelType w:val="hybridMultilevel"/>
    <w:tmpl w:val="1B8A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977CA"/>
    <w:multiLevelType w:val="hybridMultilevel"/>
    <w:tmpl w:val="3C0AC782"/>
    <w:lvl w:ilvl="0" w:tplc="06484E16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49679996">
    <w:abstractNumId w:val="26"/>
  </w:num>
  <w:num w:numId="2" w16cid:durableId="907114935">
    <w:abstractNumId w:val="0"/>
  </w:num>
  <w:num w:numId="3" w16cid:durableId="647051205">
    <w:abstractNumId w:val="1"/>
  </w:num>
  <w:num w:numId="4" w16cid:durableId="1042824055">
    <w:abstractNumId w:val="2"/>
  </w:num>
  <w:num w:numId="5" w16cid:durableId="1909220689">
    <w:abstractNumId w:val="3"/>
  </w:num>
  <w:num w:numId="6" w16cid:durableId="738485253">
    <w:abstractNumId w:val="4"/>
  </w:num>
  <w:num w:numId="7" w16cid:durableId="1796436905">
    <w:abstractNumId w:val="5"/>
  </w:num>
  <w:num w:numId="8" w16cid:durableId="2103529506">
    <w:abstractNumId w:val="6"/>
  </w:num>
  <w:num w:numId="9" w16cid:durableId="1550412233">
    <w:abstractNumId w:val="7"/>
  </w:num>
  <w:num w:numId="10" w16cid:durableId="287057285">
    <w:abstractNumId w:val="8"/>
  </w:num>
  <w:num w:numId="11" w16cid:durableId="333411106">
    <w:abstractNumId w:val="27"/>
  </w:num>
  <w:num w:numId="12" w16cid:durableId="592248961">
    <w:abstractNumId w:val="23"/>
  </w:num>
  <w:num w:numId="13" w16cid:durableId="2071221106">
    <w:abstractNumId w:val="21"/>
  </w:num>
  <w:num w:numId="14" w16cid:durableId="2034722812">
    <w:abstractNumId w:val="19"/>
  </w:num>
  <w:num w:numId="15" w16cid:durableId="2072269194">
    <w:abstractNumId w:val="15"/>
  </w:num>
  <w:num w:numId="16" w16cid:durableId="1719940124">
    <w:abstractNumId w:val="18"/>
  </w:num>
  <w:num w:numId="17" w16cid:durableId="1214271249">
    <w:abstractNumId w:val="16"/>
  </w:num>
  <w:num w:numId="18" w16cid:durableId="194925625">
    <w:abstractNumId w:val="29"/>
  </w:num>
  <w:num w:numId="19" w16cid:durableId="1217547817">
    <w:abstractNumId w:val="9"/>
  </w:num>
  <w:num w:numId="20" w16cid:durableId="1056054162">
    <w:abstractNumId w:val="17"/>
  </w:num>
  <w:num w:numId="21" w16cid:durableId="1812677306">
    <w:abstractNumId w:val="11"/>
  </w:num>
  <w:num w:numId="22" w16cid:durableId="762381501">
    <w:abstractNumId w:val="14"/>
  </w:num>
  <w:num w:numId="23" w16cid:durableId="149291386">
    <w:abstractNumId w:val="31"/>
  </w:num>
  <w:num w:numId="24" w16cid:durableId="1156338540">
    <w:abstractNumId w:val="12"/>
  </w:num>
  <w:num w:numId="25" w16cid:durableId="293681714">
    <w:abstractNumId w:val="28"/>
  </w:num>
  <w:num w:numId="26" w16cid:durableId="1150440202">
    <w:abstractNumId w:val="10"/>
  </w:num>
  <w:num w:numId="27" w16cid:durableId="1571650556">
    <w:abstractNumId w:val="22"/>
  </w:num>
  <w:num w:numId="28" w16cid:durableId="914706275">
    <w:abstractNumId w:val="25"/>
  </w:num>
  <w:num w:numId="29" w16cid:durableId="1190100754">
    <w:abstractNumId w:val="20"/>
  </w:num>
  <w:num w:numId="30" w16cid:durableId="798232488">
    <w:abstractNumId w:val="30"/>
  </w:num>
  <w:num w:numId="31" w16cid:durableId="1461681792">
    <w:abstractNumId w:val="13"/>
  </w:num>
  <w:num w:numId="32" w16cid:durableId="13615110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7E"/>
    <w:rsid w:val="00166A7E"/>
    <w:rsid w:val="009420DD"/>
    <w:rsid w:val="00C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30A353C-B187-904B-9C5C-48DDFB16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uppressAutoHyphens/>
      <w:spacing w:line="360" w:lineRule="auto"/>
      <w:jc w:val="center"/>
      <w:outlineLvl w:val="0"/>
    </w:pPr>
    <w:rPr>
      <w:b/>
      <w:kern w:val="1"/>
      <w:sz w:val="28"/>
      <w:szCs w:val="20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center" w:pos="4320"/>
        <w:tab w:val="right" w:pos="9072"/>
      </w:tabs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center" w:pos="4320"/>
        <w:tab w:val="right" w:pos="9072"/>
      </w:tabs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1418"/>
      </w:tabs>
      <w:suppressAutoHyphens/>
      <w:autoSpaceDE w:val="0"/>
      <w:spacing w:line="360" w:lineRule="auto"/>
      <w:jc w:val="both"/>
      <w:outlineLvl w:val="3"/>
    </w:pPr>
    <w:rPr>
      <w:i/>
      <w:iCs/>
      <w:sz w:val="28"/>
      <w:szCs w:val="28"/>
      <w:lang w:eastAsia="ar-SA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spacing w:line="360" w:lineRule="auto"/>
      <w:ind w:left="360"/>
      <w:jc w:val="both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tabs>
        <w:tab w:val="center" w:pos="4200"/>
        <w:tab w:val="right" w:pos="8504"/>
      </w:tabs>
      <w:spacing w:before="240" w:line="360" w:lineRule="auto"/>
      <w:ind w:right="-43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spacing w:after="120" w:line="360" w:lineRule="auto"/>
      <w:jc w:val="both"/>
      <w:outlineLvl w:val="6"/>
    </w:pPr>
    <w:rPr>
      <w:b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1440"/>
        <w:tab w:val="center" w:pos="4153"/>
        <w:tab w:val="center" w:pos="4320"/>
        <w:tab w:val="right" w:pos="8306"/>
        <w:tab w:val="right" w:pos="9072"/>
      </w:tabs>
      <w:snapToGrid w:val="0"/>
      <w:jc w:val="center"/>
    </w:pPr>
    <w:rPr>
      <w:sz w:val="18"/>
      <w:szCs w:val="20"/>
    </w:rPr>
  </w:style>
  <w:style w:type="paragraph" w:customStyle="1" w:styleId="j-draft">
    <w:name w:val="j-draft"/>
    <w:basedOn w:val="Normal"/>
    <w:pPr>
      <w:numPr>
        <w:numId w:val="29"/>
      </w:numPr>
      <w:tabs>
        <w:tab w:val="left" w:pos="1080"/>
      </w:tabs>
      <w:suppressAutoHyphens/>
      <w:snapToGrid w:val="0"/>
      <w:spacing w:line="480" w:lineRule="auto"/>
      <w:ind w:left="0" w:firstLine="0"/>
      <w:jc w:val="both"/>
    </w:pPr>
    <w:rPr>
      <w:kern w:val="1"/>
      <w:sz w:val="28"/>
      <w:szCs w:val="20"/>
      <w:lang w:val="en-GB" w:eastAsia="ar-SA"/>
    </w:rPr>
  </w:style>
  <w:style w:type="paragraph" w:customStyle="1" w:styleId="mainheadings">
    <w:name w:val="mainheadings"/>
    <w:next w:val="Normal"/>
    <w:pPr>
      <w:keepNext/>
      <w:suppressAutoHyphens/>
      <w:spacing w:before="600"/>
    </w:pPr>
    <w:rPr>
      <w:rFonts w:eastAsia="MingLiU"/>
      <w:i/>
      <w:caps/>
      <w:sz w:val="28"/>
      <w:lang w:val="en-US" w:eastAsia="ar-SA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left" w:pos="1440"/>
        <w:tab w:val="center" w:pos="4153"/>
        <w:tab w:val="center" w:pos="4320"/>
        <w:tab w:val="right" w:pos="8306"/>
        <w:tab w:val="right" w:pos="9072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">
    <w:name w:val="Body Text"/>
    <w:basedOn w:val="Normal"/>
    <w:semiHidden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 3370 of 2005</vt:lpstr>
    </vt:vector>
  </TitlesOfParts>
  <Company>Judiciary Hong Kong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 3370 of 2005</dc:title>
  <dc:subject/>
  <dc:creator>Judiciary</dc:creator>
  <cp:keywords/>
  <cp:lastModifiedBy>Adrien Kwong</cp:lastModifiedBy>
  <cp:revision>2</cp:revision>
  <cp:lastPrinted>2010-05-06T08:38:00Z</cp:lastPrinted>
  <dcterms:created xsi:type="dcterms:W3CDTF">2023-10-14T01:13:00Z</dcterms:created>
  <dcterms:modified xsi:type="dcterms:W3CDTF">2023-10-14T01:13:00Z</dcterms:modified>
</cp:coreProperties>
</file>