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716" w:rsidRPr="003304EA" w:rsidRDefault="009C2716" w:rsidP="00E02E71">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7706E6">
        <w:rPr>
          <w:rFonts w:ascii="Times New Roman" w:eastAsia="PMingLiU" w:hAnsi="Times New Roman"/>
          <w:b w:val="0"/>
          <w:kern w:val="0"/>
          <w:szCs w:val="28"/>
          <w:lang w:eastAsia="zh-TW"/>
        </w:rPr>
        <w:t>939</w:t>
      </w:r>
      <w:r w:rsidR="004638A4">
        <w:rPr>
          <w:rFonts w:ascii="Times New Roman" w:eastAsia="PMingLiU" w:hAnsi="Times New Roman"/>
          <w:b w:val="0"/>
          <w:kern w:val="0"/>
          <w:szCs w:val="28"/>
          <w:lang w:eastAsia="zh-TW"/>
        </w:rPr>
        <w:t>/2021</w:t>
      </w:r>
    </w:p>
    <w:p w:rsidR="009C2716" w:rsidRPr="009C2716" w:rsidRDefault="00B838B9" w:rsidP="00E02E71">
      <w:pPr>
        <w:spacing w:line="360" w:lineRule="auto"/>
        <w:jc w:val="right"/>
        <w:rPr>
          <w:lang w:val="en-GB" w:eastAsia="zh-TW"/>
        </w:rPr>
      </w:pPr>
      <w:r>
        <w:rPr>
          <w:rStyle w:val="PlaceholderText"/>
          <w:color w:val="auto"/>
        </w:rPr>
        <w:t>[2023</w:t>
      </w:r>
      <w:r w:rsidR="00465BCF">
        <w:rPr>
          <w:rStyle w:val="PlaceholderText"/>
          <w:color w:val="auto"/>
        </w:rPr>
        <w:t>] HKDC 934</w:t>
      </w:r>
    </w:p>
    <w:p w:rsidR="009C2716" w:rsidRPr="003304EA" w:rsidRDefault="009C2716" w:rsidP="00E02E71">
      <w:pPr>
        <w:spacing w:line="360" w:lineRule="auto"/>
        <w:rPr>
          <w:rFonts w:eastAsia="PMingLiU"/>
          <w:szCs w:val="28"/>
          <w:lang w:val="en-GB" w:eastAsia="zh-TW"/>
        </w:rPr>
      </w:pPr>
    </w:p>
    <w:p w:rsidR="009C2716" w:rsidRPr="003304EA" w:rsidRDefault="009C2716" w:rsidP="00E02E71">
      <w:pPr>
        <w:pStyle w:val="normal3"/>
        <w:tabs>
          <w:tab w:val="clear" w:pos="4320"/>
          <w:tab w:val="clear" w:pos="4500"/>
          <w:tab w:val="clear" w:pos="9000"/>
          <w:tab w:val="clear" w:pos="9072"/>
        </w:tabs>
        <w:overflowPunct/>
        <w:autoSpaceDE/>
        <w:autoSpaceDN/>
        <w:rPr>
          <w:rFonts w:eastAsia="PMingLiU"/>
          <w:szCs w:val="28"/>
          <w:lang w:val="en-US" w:eastAsia="zh-TW"/>
        </w:rPr>
        <w:sectPr w:rsidR="009C2716"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9C2716" w:rsidRPr="003304EA" w:rsidRDefault="009C2716" w:rsidP="00E02E71">
      <w:pPr>
        <w:tabs>
          <w:tab w:val="clear" w:pos="1440"/>
          <w:tab w:val="clear" w:pos="4320"/>
          <w:tab w:val="clear" w:pos="9072"/>
        </w:tabs>
        <w:spacing w:line="360" w:lineRule="auto"/>
        <w:jc w:val="center"/>
        <w:outlineLvl w:val="2"/>
        <w:rPr>
          <w:b/>
          <w:bCs/>
          <w:szCs w:val="28"/>
          <w:lang w:val="en-GB"/>
        </w:rPr>
      </w:pPr>
      <w:r w:rsidRPr="003304EA">
        <w:rPr>
          <w:b/>
          <w:bCs/>
          <w:szCs w:val="28"/>
          <w:lang w:val="en-GB"/>
        </w:rPr>
        <w:t>IN THE DISTRICT COURT OF THE</w:t>
      </w:r>
    </w:p>
    <w:p w:rsidR="009C2716" w:rsidRPr="003304EA" w:rsidRDefault="009C2716" w:rsidP="00B63D49">
      <w:pPr>
        <w:tabs>
          <w:tab w:val="clear" w:pos="1440"/>
          <w:tab w:val="clear" w:pos="4320"/>
          <w:tab w:val="clear" w:pos="9072"/>
        </w:tabs>
        <w:spacing w:line="360" w:lineRule="auto"/>
        <w:jc w:val="right"/>
        <w:outlineLvl w:val="2"/>
        <w:rPr>
          <w:b/>
          <w:bCs/>
          <w:szCs w:val="28"/>
          <w:lang w:val="en-GB" w:eastAsia="en-US"/>
        </w:rPr>
      </w:pPr>
      <w:r w:rsidRPr="003304EA">
        <w:rPr>
          <w:b/>
          <w:bCs/>
          <w:szCs w:val="28"/>
          <w:lang w:val="en-GB" w:eastAsia="en-US"/>
        </w:rPr>
        <w:t>HONG KONG SPECIAL ADMINISTRATIVE REGION</w:t>
      </w:r>
    </w:p>
    <w:p w:rsidR="009C2716" w:rsidRPr="003304EA" w:rsidRDefault="009C2716" w:rsidP="00E02E71">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 xml:space="preserve">PERSONAL INJURIES ACTION NO </w:t>
      </w:r>
      <w:r w:rsidR="00C210F6">
        <w:rPr>
          <w:rFonts w:ascii="Times New Roman" w:hAnsi="Times New Roman"/>
          <w:b w:val="0"/>
          <w:kern w:val="0"/>
          <w:szCs w:val="28"/>
          <w:lang w:val="en-US"/>
        </w:rPr>
        <w:t>939</w:t>
      </w:r>
      <w:r>
        <w:rPr>
          <w:rFonts w:ascii="Times New Roman" w:hAnsi="Times New Roman"/>
          <w:b w:val="0"/>
          <w:kern w:val="0"/>
          <w:szCs w:val="28"/>
          <w:lang w:val="en-US"/>
        </w:rPr>
        <w:t xml:space="preserve"> OF </w:t>
      </w:r>
      <w:r w:rsidR="004638A4">
        <w:rPr>
          <w:rFonts w:ascii="Times New Roman" w:hAnsi="Times New Roman"/>
          <w:b w:val="0"/>
          <w:kern w:val="0"/>
          <w:szCs w:val="28"/>
          <w:lang w:val="en-US"/>
        </w:rPr>
        <w:t>2021</w:t>
      </w:r>
    </w:p>
    <w:p w:rsidR="009C2716" w:rsidRPr="006E39C1" w:rsidRDefault="009C2716" w:rsidP="00E02E71">
      <w:pPr>
        <w:spacing w:line="360" w:lineRule="auto"/>
        <w:rPr>
          <w:szCs w:val="28"/>
          <w:lang w:val="en-GB" w:eastAsia="zh-TW"/>
        </w:rPr>
      </w:pPr>
    </w:p>
    <w:p w:rsidR="009C2716" w:rsidRPr="00A64F2D" w:rsidRDefault="009C2716" w:rsidP="00E02E71">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9C2716" w:rsidRPr="006E39C1" w:rsidRDefault="009C2716" w:rsidP="00E02E71">
      <w:pPr>
        <w:tabs>
          <w:tab w:val="clear" w:pos="1440"/>
          <w:tab w:val="clear" w:pos="4320"/>
          <w:tab w:val="clear" w:pos="9072"/>
        </w:tabs>
        <w:spacing w:line="360" w:lineRule="auto"/>
        <w:jc w:val="both"/>
        <w:rPr>
          <w:bCs/>
          <w:szCs w:val="28"/>
          <w:lang w:val="en-GB"/>
        </w:rPr>
      </w:pPr>
      <w:r w:rsidRPr="006E39C1">
        <w:rPr>
          <w:bCs/>
          <w:szCs w:val="28"/>
          <w:lang w:val="en-GB"/>
        </w:rPr>
        <w:t>BETWEEN</w:t>
      </w:r>
    </w:p>
    <w:p w:rsidR="00A841EC" w:rsidRDefault="009C2716" w:rsidP="00E02E71">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A841EC">
        <w:rPr>
          <w:bCs/>
          <w:szCs w:val="28"/>
        </w:rPr>
        <w:t>CHAN FUNG YU</w:t>
      </w:r>
      <w:r w:rsidR="00EC4C5A">
        <w:rPr>
          <w:bCs/>
          <w:szCs w:val="28"/>
        </w:rPr>
        <w:t xml:space="preserve"> ANJI</w:t>
      </w:r>
      <w:r w:rsidR="007706E6">
        <w:rPr>
          <w:bCs/>
          <w:szCs w:val="28"/>
        </w:rPr>
        <w:t xml:space="preserve"> </w:t>
      </w:r>
      <w:r w:rsidR="00100A24">
        <w:rPr>
          <w:bCs/>
          <w:szCs w:val="28"/>
        </w:rPr>
        <w:t>(</w:t>
      </w:r>
      <w:r w:rsidR="007706E6" w:rsidRPr="007706E6">
        <w:rPr>
          <w:rFonts w:hint="eastAsia"/>
          <w:bCs/>
          <w:szCs w:val="28"/>
        </w:rPr>
        <w:t>陳豐裕</w:t>
      </w:r>
      <w:r w:rsidR="00100A24">
        <w:rPr>
          <w:rFonts w:hint="eastAsia"/>
          <w:bCs/>
          <w:szCs w:val="28"/>
        </w:rPr>
        <w:t>)</w:t>
      </w:r>
      <w:r w:rsidRPr="007C58C1">
        <w:rPr>
          <w:bCs/>
          <w:szCs w:val="28"/>
        </w:rPr>
        <w:tab/>
      </w:r>
      <w:r w:rsidR="007706E6">
        <w:rPr>
          <w:bCs/>
          <w:szCs w:val="28"/>
        </w:rPr>
        <w:t xml:space="preserve"> </w:t>
      </w:r>
      <w:r>
        <w:rPr>
          <w:bCs/>
          <w:szCs w:val="28"/>
          <w:lang w:val="en-GB"/>
        </w:rPr>
        <w:t>Plaintiff</w:t>
      </w:r>
    </w:p>
    <w:p w:rsidR="00A841EC" w:rsidRPr="006E39C1" w:rsidRDefault="00A841EC" w:rsidP="00E02E71">
      <w:pPr>
        <w:tabs>
          <w:tab w:val="clear" w:pos="1440"/>
          <w:tab w:val="clear" w:pos="4320"/>
          <w:tab w:val="clear" w:pos="9072"/>
          <w:tab w:val="center" w:pos="4140"/>
          <w:tab w:val="right" w:pos="8280"/>
        </w:tabs>
        <w:spacing w:line="360" w:lineRule="auto"/>
        <w:ind w:right="8680"/>
        <w:jc w:val="right"/>
        <w:rPr>
          <w:bCs/>
          <w:szCs w:val="28"/>
          <w:lang w:val="en-GB"/>
        </w:rPr>
      </w:pPr>
    </w:p>
    <w:p w:rsidR="009C2716" w:rsidRDefault="00A841EC" w:rsidP="00E02E71">
      <w:pPr>
        <w:tabs>
          <w:tab w:val="clear" w:pos="1440"/>
          <w:tab w:val="clear" w:pos="4320"/>
          <w:tab w:val="clear" w:pos="9072"/>
          <w:tab w:val="center" w:pos="4140"/>
        </w:tabs>
        <w:spacing w:line="360" w:lineRule="auto"/>
        <w:jc w:val="center"/>
        <w:rPr>
          <w:bCs/>
          <w:szCs w:val="28"/>
          <w:lang w:val="en-GB"/>
        </w:rPr>
      </w:pPr>
      <w:r>
        <w:rPr>
          <w:bCs/>
          <w:szCs w:val="28"/>
          <w:lang w:val="en-GB"/>
        </w:rPr>
        <w:t>a</w:t>
      </w:r>
      <w:r w:rsidR="009C2716" w:rsidRPr="006E39C1">
        <w:rPr>
          <w:bCs/>
          <w:szCs w:val="28"/>
          <w:lang w:val="en-GB"/>
        </w:rPr>
        <w:t>nd</w:t>
      </w:r>
    </w:p>
    <w:p w:rsidR="00A841EC" w:rsidRPr="00265723" w:rsidRDefault="00A841EC" w:rsidP="00E02E71">
      <w:pPr>
        <w:tabs>
          <w:tab w:val="clear" w:pos="1440"/>
          <w:tab w:val="clear" w:pos="4320"/>
          <w:tab w:val="clear" w:pos="9072"/>
          <w:tab w:val="center" w:pos="4140"/>
        </w:tabs>
        <w:spacing w:line="360" w:lineRule="auto"/>
        <w:jc w:val="center"/>
        <w:rPr>
          <w:bCs/>
          <w:szCs w:val="28"/>
          <w:lang w:val="en-GB"/>
        </w:rPr>
      </w:pPr>
    </w:p>
    <w:p w:rsidR="00A841EC" w:rsidRDefault="00A841EC" w:rsidP="00E02E71">
      <w:pPr>
        <w:tabs>
          <w:tab w:val="clear" w:pos="1440"/>
          <w:tab w:val="clear" w:pos="4320"/>
          <w:tab w:val="clear" w:pos="9072"/>
          <w:tab w:val="center" w:pos="4140"/>
          <w:tab w:val="right" w:pos="8280"/>
        </w:tabs>
        <w:spacing w:line="360" w:lineRule="auto"/>
        <w:jc w:val="center"/>
        <w:rPr>
          <w:bCs/>
          <w:szCs w:val="28"/>
        </w:rPr>
      </w:pPr>
      <w:r>
        <w:rPr>
          <w:bCs/>
          <w:szCs w:val="28"/>
        </w:rPr>
        <w:t>HONG KONG SHENG KUNG HU</w:t>
      </w:r>
      <w:r>
        <w:rPr>
          <w:bCs/>
          <w:szCs w:val="28"/>
          <w:lang w:val="en-GB"/>
        </w:rPr>
        <w:t>I</w:t>
      </w:r>
      <w:r>
        <w:rPr>
          <w:bCs/>
          <w:szCs w:val="28"/>
        </w:rPr>
        <w:t xml:space="preserve"> </w:t>
      </w:r>
    </w:p>
    <w:p w:rsidR="007706E6" w:rsidRDefault="00A841EC" w:rsidP="00E02E71">
      <w:pPr>
        <w:tabs>
          <w:tab w:val="clear" w:pos="1440"/>
          <w:tab w:val="clear" w:pos="4320"/>
          <w:tab w:val="clear" w:pos="9072"/>
          <w:tab w:val="center" w:pos="4140"/>
          <w:tab w:val="right" w:pos="8280"/>
        </w:tabs>
        <w:spacing w:line="360" w:lineRule="auto"/>
        <w:jc w:val="center"/>
        <w:rPr>
          <w:bCs/>
          <w:szCs w:val="28"/>
        </w:rPr>
      </w:pPr>
      <w:r>
        <w:rPr>
          <w:bCs/>
          <w:szCs w:val="28"/>
        </w:rPr>
        <w:tab/>
        <w:t xml:space="preserve">WELFARE COUNCIL </w:t>
      </w:r>
      <w:r w:rsidR="007706E6">
        <w:rPr>
          <w:bCs/>
          <w:szCs w:val="28"/>
        </w:rPr>
        <w:t xml:space="preserve">LIMITED </w:t>
      </w:r>
      <w:r>
        <w:rPr>
          <w:bCs/>
          <w:szCs w:val="28"/>
        </w:rPr>
        <w:tab/>
        <w:t xml:space="preserve">     </w:t>
      </w:r>
      <w:r w:rsidR="00F81AA1">
        <w:rPr>
          <w:bCs/>
          <w:szCs w:val="28"/>
        </w:rPr>
        <w:t xml:space="preserve">   </w:t>
      </w:r>
    </w:p>
    <w:p w:rsidR="009C2716" w:rsidRPr="00A841EC" w:rsidRDefault="007706E6" w:rsidP="00E02E71">
      <w:pPr>
        <w:tabs>
          <w:tab w:val="clear" w:pos="1440"/>
          <w:tab w:val="clear" w:pos="4320"/>
          <w:tab w:val="clear" w:pos="9072"/>
          <w:tab w:val="center" w:pos="4140"/>
          <w:tab w:val="right" w:pos="8280"/>
        </w:tabs>
        <w:spacing w:line="360" w:lineRule="auto"/>
        <w:jc w:val="center"/>
        <w:rPr>
          <w:bCs/>
          <w:szCs w:val="28"/>
        </w:rPr>
      </w:pPr>
      <w:r>
        <w:rPr>
          <w:bCs/>
          <w:szCs w:val="28"/>
        </w:rPr>
        <w:t xml:space="preserve">                                 </w:t>
      </w:r>
      <w:r w:rsidR="00100A24">
        <w:rPr>
          <w:bCs/>
          <w:szCs w:val="28"/>
        </w:rPr>
        <w:t>(</w:t>
      </w:r>
      <w:r w:rsidRPr="007706E6">
        <w:rPr>
          <w:rFonts w:hint="eastAsia"/>
          <w:bCs/>
          <w:szCs w:val="28"/>
        </w:rPr>
        <w:t>香港聖公會福利協會有限公司</w:t>
      </w:r>
      <w:r w:rsidR="00100A24">
        <w:rPr>
          <w:rFonts w:hint="eastAsia"/>
          <w:bCs/>
          <w:szCs w:val="28"/>
        </w:rPr>
        <w:t>)</w:t>
      </w:r>
      <w:r>
        <w:rPr>
          <w:rFonts w:hint="eastAsia"/>
          <w:bCs/>
          <w:szCs w:val="28"/>
        </w:rPr>
        <w:t xml:space="preserve">                 </w:t>
      </w:r>
      <w:r w:rsidR="00A841EC">
        <w:rPr>
          <w:bCs/>
          <w:szCs w:val="28"/>
        </w:rPr>
        <w:t>Defendant</w:t>
      </w:r>
    </w:p>
    <w:p w:rsidR="00B838B9" w:rsidRDefault="00B838B9" w:rsidP="00E02E71">
      <w:pPr>
        <w:tabs>
          <w:tab w:val="clear" w:pos="1440"/>
          <w:tab w:val="clear" w:pos="4320"/>
          <w:tab w:val="clear" w:pos="9072"/>
          <w:tab w:val="center" w:pos="4140"/>
          <w:tab w:val="right" w:pos="8280"/>
        </w:tabs>
        <w:spacing w:line="360" w:lineRule="auto"/>
        <w:jc w:val="center"/>
        <w:rPr>
          <w:bCs/>
          <w:szCs w:val="28"/>
          <w:lang w:val="en-GB"/>
        </w:rPr>
      </w:pPr>
    </w:p>
    <w:p w:rsidR="009C2716" w:rsidRPr="006E39C1" w:rsidRDefault="009C2716" w:rsidP="00E02E71">
      <w:pPr>
        <w:tabs>
          <w:tab w:val="clear" w:pos="1440"/>
          <w:tab w:val="clear" w:pos="4320"/>
          <w:tab w:val="clear" w:pos="9072"/>
          <w:tab w:val="center" w:pos="4140"/>
          <w:tab w:val="right" w:pos="8280"/>
        </w:tabs>
        <w:spacing w:line="360" w:lineRule="auto"/>
        <w:rPr>
          <w:bCs/>
          <w:szCs w:val="28"/>
          <w:lang w:val="en-GB"/>
        </w:rPr>
      </w:pPr>
      <w:r>
        <w:rPr>
          <w:bCs/>
          <w:szCs w:val="28"/>
        </w:rPr>
        <w:tab/>
      </w:r>
    </w:p>
    <w:p w:rsidR="009C2716" w:rsidRPr="00A64F2D" w:rsidRDefault="009C2716" w:rsidP="00E02E71">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9C2716" w:rsidRPr="007D24D1" w:rsidRDefault="009C2716" w:rsidP="00E02E71">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rPr>
      </w:pPr>
    </w:p>
    <w:p w:rsidR="004638A4" w:rsidRPr="008A1C7A" w:rsidRDefault="004638A4" w:rsidP="00E02E71">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Before:</w:t>
      </w:r>
      <w:r w:rsidR="002957DC">
        <w:rPr>
          <w:rFonts w:ascii="Times New Roman" w:hAnsi="Times New Roman"/>
          <w:b w:val="0"/>
          <w:sz w:val="28"/>
          <w:szCs w:val="28"/>
        </w:rPr>
        <w:t xml:space="preserve">  His Honour Judge Andrew Li in Chambers </w:t>
      </w:r>
    </w:p>
    <w:p w:rsidR="004638A4" w:rsidRPr="008A1C7A" w:rsidRDefault="004638A4" w:rsidP="00E02E71">
      <w:pPr>
        <w:spacing w:line="360" w:lineRule="auto"/>
        <w:rPr>
          <w:bCs/>
          <w:szCs w:val="28"/>
          <w:lang w:val="en-GB"/>
        </w:rPr>
      </w:pPr>
      <w:r>
        <w:rPr>
          <w:bCs/>
          <w:szCs w:val="28"/>
          <w:lang w:val="en-GB"/>
        </w:rPr>
        <w:t xml:space="preserve">Date of Hearing:  </w:t>
      </w:r>
      <w:r w:rsidR="00A841EC">
        <w:rPr>
          <w:bCs/>
          <w:szCs w:val="28"/>
          <w:lang w:val="en-GB"/>
        </w:rPr>
        <w:t>15</w:t>
      </w:r>
      <w:r>
        <w:rPr>
          <w:bCs/>
          <w:szCs w:val="28"/>
          <w:lang w:val="en-GB"/>
        </w:rPr>
        <w:t xml:space="preserve"> June 2023</w:t>
      </w:r>
    </w:p>
    <w:p w:rsidR="004638A4" w:rsidRDefault="007B4ECE" w:rsidP="00E02E71">
      <w:pPr>
        <w:spacing w:line="360" w:lineRule="auto"/>
        <w:rPr>
          <w:bCs/>
          <w:szCs w:val="28"/>
          <w:lang w:val="en-GB"/>
        </w:rPr>
      </w:pPr>
      <w:r>
        <w:rPr>
          <w:bCs/>
          <w:szCs w:val="28"/>
          <w:lang w:val="en-GB"/>
        </w:rPr>
        <w:t xml:space="preserve">Date of </w:t>
      </w:r>
      <w:r w:rsidR="005D68D0">
        <w:rPr>
          <w:bCs/>
          <w:szCs w:val="28"/>
          <w:lang w:val="en-GB"/>
        </w:rPr>
        <w:t xml:space="preserve">handing down </w:t>
      </w:r>
      <w:r>
        <w:rPr>
          <w:bCs/>
          <w:szCs w:val="28"/>
          <w:lang w:val="en-GB"/>
        </w:rPr>
        <w:t>Decision</w:t>
      </w:r>
      <w:r w:rsidR="004638A4">
        <w:rPr>
          <w:bCs/>
          <w:szCs w:val="28"/>
          <w:lang w:val="en-GB"/>
        </w:rPr>
        <w:t>:</w:t>
      </w:r>
      <w:r w:rsidR="00B649D6">
        <w:rPr>
          <w:bCs/>
          <w:szCs w:val="28"/>
          <w:lang w:val="en-GB"/>
        </w:rPr>
        <w:t xml:space="preserve">  7</w:t>
      </w:r>
      <w:r w:rsidR="002957DC">
        <w:rPr>
          <w:bCs/>
          <w:szCs w:val="28"/>
          <w:lang w:val="en-GB"/>
        </w:rPr>
        <w:t xml:space="preserve"> July 2023</w:t>
      </w:r>
    </w:p>
    <w:p w:rsidR="009C2716" w:rsidRPr="004638A4" w:rsidRDefault="009C2716" w:rsidP="00E02E71">
      <w:pPr>
        <w:tabs>
          <w:tab w:val="clear" w:pos="1440"/>
          <w:tab w:val="clear" w:pos="4320"/>
          <w:tab w:val="clear" w:pos="9072"/>
          <w:tab w:val="left" w:pos="2160"/>
        </w:tabs>
        <w:spacing w:line="360" w:lineRule="auto"/>
        <w:ind w:left="2160" w:hanging="2160"/>
        <w:jc w:val="both"/>
        <w:rPr>
          <w:bCs/>
          <w:szCs w:val="28"/>
          <w:lang w:val="en-GB"/>
        </w:rPr>
      </w:pPr>
    </w:p>
    <w:p w:rsidR="004638A4" w:rsidRPr="00A10BC0" w:rsidRDefault="004638A4" w:rsidP="00E02E71">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Pr="005D68D0">
        <w:rPr>
          <w:rFonts w:hint="eastAsia"/>
          <w:szCs w:val="28"/>
        </w:rPr>
        <w:t>------</w:t>
      </w:r>
      <w:r w:rsidRPr="00A10BC0">
        <w:rPr>
          <w:rFonts w:hint="eastAsia"/>
          <w:szCs w:val="28"/>
        </w:rPr>
        <w:t>-------------------</w:t>
      </w:r>
      <w:r>
        <w:rPr>
          <w:rFonts w:hint="eastAsia"/>
          <w:szCs w:val="28"/>
        </w:rPr>
        <w:t>-</w:t>
      </w:r>
      <w:r>
        <w:rPr>
          <w:szCs w:val="28"/>
        </w:rPr>
        <w:t>----------------</w:t>
      </w:r>
    </w:p>
    <w:p w:rsidR="004638A4" w:rsidRPr="00A10BC0" w:rsidRDefault="00913A87" w:rsidP="00E02E71">
      <w:pPr>
        <w:tabs>
          <w:tab w:val="clear" w:pos="4320"/>
          <w:tab w:val="clear" w:pos="9072"/>
          <w:tab w:val="left" w:pos="1620"/>
          <w:tab w:val="right" w:pos="8280"/>
        </w:tabs>
        <w:adjustRightInd w:val="0"/>
        <w:spacing w:line="360" w:lineRule="auto"/>
        <w:jc w:val="center"/>
        <w:rPr>
          <w:rFonts w:eastAsia="PMingLiU"/>
          <w:szCs w:val="28"/>
          <w:lang w:eastAsia="zh-TW"/>
        </w:rPr>
      </w:pPr>
      <w:r>
        <w:rPr>
          <w:bCs/>
          <w:szCs w:val="28"/>
          <w:lang w:val="en-GB"/>
        </w:rPr>
        <w:t>DECISION</w:t>
      </w:r>
    </w:p>
    <w:p w:rsidR="009C2716" w:rsidRPr="007D0DA8" w:rsidRDefault="004638A4" w:rsidP="00E02E71">
      <w:pPr>
        <w:tabs>
          <w:tab w:val="clear" w:pos="1440"/>
          <w:tab w:val="clear" w:pos="4320"/>
          <w:tab w:val="clear" w:pos="9072"/>
        </w:tabs>
        <w:spacing w:line="360" w:lineRule="auto"/>
        <w:ind w:left="90" w:hanging="90"/>
        <w:jc w:val="center"/>
        <w:rPr>
          <w:b/>
          <w:i/>
          <w:szCs w:val="28"/>
        </w:rPr>
      </w:pPr>
      <w:r w:rsidRPr="00A10BC0">
        <w:rPr>
          <w:rFonts w:hint="eastAsia"/>
          <w:szCs w:val="28"/>
        </w:rPr>
        <w:t>---</w:t>
      </w:r>
      <w:r w:rsidRPr="005D68D0">
        <w:rPr>
          <w:rFonts w:hint="eastAsia"/>
          <w:szCs w:val="28"/>
        </w:rPr>
        <w:t>------</w:t>
      </w:r>
      <w:r w:rsidRPr="00A10BC0">
        <w:rPr>
          <w:rFonts w:hint="eastAsia"/>
          <w:szCs w:val="28"/>
        </w:rPr>
        <w:t>-------------------</w:t>
      </w:r>
      <w:r>
        <w:rPr>
          <w:rFonts w:hint="eastAsia"/>
          <w:szCs w:val="28"/>
        </w:rPr>
        <w:t>-</w:t>
      </w:r>
      <w:r>
        <w:rPr>
          <w:szCs w:val="28"/>
        </w:rPr>
        <w:t>----------------</w:t>
      </w:r>
    </w:p>
    <w:p w:rsidR="00EF3EAD" w:rsidRDefault="004434CE" w:rsidP="00E02E71">
      <w:pPr>
        <w:keepNext/>
        <w:keepLines/>
        <w:widowControl w:val="0"/>
        <w:tabs>
          <w:tab w:val="clear" w:pos="4320"/>
          <w:tab w:val="clear" w:pos="9072"/>
        </w:tabs>
        <w:spacing w:line="360" w:lineRule="auto"/>
        <w:ind w:right="-720"/>
        <w:jc w:val="both"/>
        <w:rPr>
          <w:i/>
          <w:szCs w:val="28"/>
        </w:rPr>
      </w:pPr>
      <w:r w:rsidRPr="00EF3EAD">
        <w:rPr>
          <w:i/>
          <w:szCs w:val="28"/>
        </w:rPr>
        <w:lastRenderedPageBreak/>
        <w:t>I</w:t>
      </w:r>
      <w:r w:rsidR="00986157">
        <w:rPr>
          <w:i/>
          <w:szCs w:val="28"/>
        </w:rPr>
        <w:t>NTRODUCTION</w:t>
      </w:r>
    </w:p>
    <w:p w:rsidR="00EF3EAD" w:rsidRPr="00EF3EAD" w:rsidRDefault="00EF3EAD" w:rsidP="00E02E71">
      <w:pPr>
        <w:keepNext/>
        <w:keepLines/>
        <w:widowControl w:val="0"/>
        <w:tabs>
          <w:tab w:val="clear" w:pos="4320"/>
          <w:tab w:val="clear" w:pos="9072"/>
        </w:tabs>
        <w:spacing w:line="360" w:lineRule="auto"/>
        <w:ind w:right="-720"/>
        <w:jc w:val="both"/>
        <w:rPr>
          <w:i/>
          <w:szCs w:val="28"/>
        </w:rPr>
      </w:pPr>
    </w:p>
    <w:p w:rsidR="00544655" w:rsidRDefault="004638A4" w:rsidP="00E02E71">
      <w:pPr>
        <w:keepNext/>
        <w:keepLines/>
        <w:widowControl w:val="0"/>
        <w:numPr>
          <w:ilvl w:val="0"/>
          <w:numId w:val="4"/>
        </w:numPr>
        <w:tabs>
          <w:tab w:val="clear" w:pos="4320"/>
          <w:tab w:val="clear" w:pos="9072"/>
        </w:tabs>
        <w:spacing w:line="360" w:lineRule="auto"/>
        <w:ind w:left="0" w:firstLine="0"/>
        <w:jc w:val="both"/>
        <w:rPr>
          <w:szCs w:val="28"/>
        </w:rPr>
      </w:pPr>
      <w:r w:rsidRPr="002C5F84">
        <w:rPr>
          <w:szCs w:val="28"/>
        </w:rPr>
        <w:t xml:space="preserve">This is </w:t>
      </w:r>
      <w:r w:rsidR="00911134">
        <w:rPr>
          <w:szCs w:val="28"/>
        </w:rPr>
        <w:t>the defendant</w:t>
      </w:r>
      <w:r w:rsidR="004960D6">
        <w:rPr>
          <w:szCs w:val="28"/>
        </w:rPr>
        <w:t>’</w:t>
      </w:r>
      <w:r w:rsidR="00911134">
        <w:rPr>
          <w:szCs w:val="28"/>
        </w:rPr>
        <w:t>s appeal against a master’</w:t>
      </w:r>
      <w:r w:rsidR="00C11923">
        <w:rPr>
          <w:szCs w:val="28"/>
        </w:rPr>
        <w:t>s d</w:t>
      </w:r>
      <w:r w:rsidR="00911134">
        <w:rPr>
          <w:szCs w:val="28"/>
        </w:rPr>
        <w:t xml:space="preserve">ecision for an order made under Order 22, rule 20(1) of the Rules of </w:t>
      </w:r>
      <w:r w:rsidR="00C11923">
        <w:rPr>
          <w:szCs w:val="28"/>
        </w:rPr>
        <w:t xml:space="preserve">the </w:t>
      </w:r>
      <w:r w:rsidR="00911134">
        <w:rPr>
          <w:szCs w:val="28"/>
        </w:rPr>
        <w:t>District Court (</w:t>
      </w:r>
      <w:r w:rsidR="004960D6">
        <w:rPr>
          <w:szCs w:val="28"/>
        </w:rPr>
        <w:t>“</w:t>
      </w:r>
      <w:r w:rsidR="00445375">
        <w:rPr>
          <w:szCs w:val="28"/>
        </w:rPr>
        <w:t xml:space="preserve">the </w:t>
      </w:r>
      <w:r w:rsidR="00911134">
        <w:rPr>
          <w:szCs w:val="28"/>
        </w:rPr>
        <w:t>RDC</w:t>
      </w:r>
      <w:r w:rsidR="004960D6">
        <w:rPr>
          <w:szCs w:val="28"/>
        </w:rPr>
        <w:t>”</w:t>
      </w:r>
      <w:r w:rsidR="00911134">
        <w:rPr>
          <w:szCs w:val="28"/>
        </w:rPr>
        <w:t>).</w:t>
      </w:r>
      <w:r w:rsidR="007520E6">
        <w:rPr>
          <w:szCs w:val="28"/>
        </w:rPr>
        <w:t xml:space="preserve"> </w:t>
      </w:r>
      <w:r w:rsidR="00911134">
        <w:rPr>
          <w:szCs w:val="28"/>
        </w:rPr>
        <w:t xml:space="preserve"> </w:t>
      </w:r>
    </w:p>
    <w:p w:rsidR="00544655" w:rsidRDefault="00544655" w:rsidP="00544655">
      <w:pPr>
        <w:keepNext/>
        <w:keepLines/>
        <w:widowControl w:val="0"/>
        <w:tabs>
          <w:tab w:val="clear" w:pos="4320"/>
          <w:tab w:val="clear" w:pos="9072"/>
        </w:tabs>
        <w:spacing w:line="360" w:lineRule="auto"/>
        <w:jc w:val="both"/>
        <w:rPr>
          <w:szCs w:val="28"/>
        </w:rPr>
      </w:pPr>
    </w:p>
    <w:p w:rsidR="00641D46" w:rsidRDefault="00911134" w:rsidP="00E02E71">
      <w:pPr>
        <w:keepNext/>
        <w:keepLines/>
        <w:widowControl w:val="0"/>
        <w:numPr>
          <w:ilvl w:val="0"/>
          <w:numId w:val="4"/>
        </w:numPr>
        <w:tabs>
          <w:tab w:val="clear" w:pos="4320"/>
          <w:tab w:val="clear" w:pos="9072"/>
        </w:tabs>
        <w:spacing w:line="360" w:lineRule="auto"/>
        <w:ind w:left="0" w:firstLine="0"/>
        <w:jc w:val="both"/>
        <w:rPr>
          <w:szCs w:val="28"/>
        </w:rPr>
      </w:pPr>
      <w:r>
        <w:rPr>
          <w:szCs w:val="28"/>
        </w:rPr>
        <w:t xml:space="preserve">The </w:t>
      </w:r>
      <w:r w:rsidR="00B649D6">
        <w:rPr>
          <w:szCs w:val="28"/>
        </w:rPr>
        <w:t>core</w:t>
      </w:r>
      <w:r>
        <w:rPr>
          <w:szCs w:val="28"/>
        </w:rPr>
        <w:t xml:space="preserve"> issue </w:t>
      </w:r>
      <w:r w:rsidR="00B649D6">
        <w:rPr>
          <w:szCs w:val="28"/>
        </w:rPr>
        <w:t xml:space="preserve">on appeal </w:t>
      </w:r>
      <w:r>
        <w:rPr>
          <w:szCs w:val="28"/>
        </w:rPr>
        <w:t>is</w:t>
      </w:r>
      <w:r w:rsidR="00B658B1">
        <w:rPr>
          <w:szCs w:val="28"/>
        </w:rPr>
        <w:t xml:space="preserve"> whether</w:t>
      </w:r>
      <w:r w:rsidR="000479B4">
        <w:rPr>
          <w:szCs w:val="28"/>
        </w:rPr>
        <w:t xml:space="preserve"> the</w:t>
      </w:r>
      <w:r w:rsidR="00F400F0">
        <w:rPr>
          <w:szCs w:val="28"/>
        </w:rPr>
        <w:t xml:space="preserve">re </w:t>
      </w:r>
      <w:r w:rsidR="00544655">
        <w:rPr>
          <w:szCs w:val="28"/>
        </w:rPr>
        <w:t>are</w:t>
      </w:r>
      <w:r w:rsidR="00F400F0">
        <w:rPr>
          <w:szCs w:val="28"/>
        </w:rPr>
        <w:t xml:space="preserve"> exceptional </w:t>
      </w:r>
      <w:r w:rsidR="00100A24">
        <w:rPr>
          <w:szCs w:val="28"/>
        </w:rPr>
        <w:t>circumstance</w:t>
      </w:r>
      <w:r w:rsidR="00544655">
        <w:rPr>
          <w:szCs w:val="28"/>
        </w:rPr>
        <w:t xml:space="preserve">s </w:t>
      </w:r>
      <w:r w:rsidR="00890373">
        <w:rPr>
          <w:szCs w:val="28"/>
        </w:rPr>
        <w:t>which</w:t>
      </w:r>
      <w:r w:rsidR="00544655">
        <w:rPr>
          <w:szCs w:val="28"/>
        </w:rPr>
        <w:t xml:space="preserve"> warrant</w:t>
      </w:r>
      <w:r w:rsidR="00100A24">
        <w:rPr>
          <w:szCs w:val="28"/>
        </w:rPr>
        <w:t xml:space="preserve"> the c</w:t>
      </w:r>
      <w:r w:rsidR="00F400F0">
        <w:rPr>
          <w:szCs w:val="28"/>
        </w:rPr>
        <w:t>ourt to invoke the</w:t>
      </w:r>
      <w:r w:rsidR="000479B4">
        <w:rPr>
          <w:szCs w:val="28"/>
        </w:rPr>
        <w:t xml:space="preserve"> </w:t>
      </w:r>
      <w:r w:rsidR="00C11923">
        <w:rPr>
          <w:szCs w:val="28"/>
        </w:rPr>
        <w:t>“</w:t>
      </w:r>
      <w:r w:rsidR="00F400F0">
        <w:rPr>
          <w:szCs w:val="28"/>
        </w:rPr>
        <w:t>otherwise proviso</w:t>
      </w:r>
      <w:r w:rsidR="00C11923">
        <w:rPr>
          <w:szCs w:val="28"/>
        </w:rPr>
        <w:t>”</w:t>
      </w:r>
      <w:r w:rsidR="00F400F0">
        <w:rPr>
          <w:szCs w:val="28"/>
        </w:rPr>
        <w:t xml:space="preserve">, such that the </w:t>
      </w:r>
      <w:r w:rsidR="004960D6">
        <w:rPr>
          <w:szCs w:val="28"/>
        </w:rPr>
        <w:t>p</w:t>
      </w:r>
      <w:r w:rsidR="000479B4">
        <w:rPr>
          <w:szCs w:val="28"/>
        </w:rPr>
        <w:t>laintiff</w:t>
      </w:r>
      <w:r w:rsidR="004638A4" w:rsidRPr="002C5F84">
        <w:rPr>
          <w:szCs w:val="28"/>
        </w:rPr>
        <w:t xml:space="preserve"> </w:t>
      </w:r>
      <w:r w:rsidR="000479B4">
        <w:rPr>
          <w:szCs w:val="28"/>
        </w:rPr>
        <w:t xml:space="preserve">is liable for </w:t>
      </w:r>
      <w:r w:rsidR="00C11923">
        <w:rPr>
          <w:szCs w:val="28"/>
        </w:rPr>
        <w:t xml:space="preserve">the </w:t>
      </w:r>
      <w:r w:rsidR="00B658B1">
        <w:rPr>
          <w:szCs w:val="28"/>
        </w:rPr>
        <w:t>costs after 27 January 202</w:t>
      </w:r>
      <w:r w:rsidR="00F400F0">
        <w:rPr>
          <w:szCs w:val="28"/>
        </w:rPr>
        <w:t>1</w:t>
      </w:r>
      <w:r w:rsidR="00C11923">
        <w:rPr>
          <w:szCs w:val="28"/>
        </w:rPr>
        <w:t>, ie</w:t>
      </w:r>
      <w:r w:rsidR="00F400F0">
        <w:rPr>
          <w:szCs w:val="28"/>
        </w:rPr>
        <w:t xml:space="preserve"> </w:t>
      </w:r>
      <w:r w:rsidR="00C11923">
        <w:rPr>
          <w:szCs w:val="28"/>
        </w:rPr>
        <w:t>28 days after the pre-a</w:t>
      </w:r>
      <w:r w:rsidR="00B658B1">
        <w:rPr>
          <w:szCs w:val="28"/>
        </w:rPr>
        <w:t xml:space="preserve">ction </w:t>
      </w:r>
      <w:r w:rsidR="00C11923">
        <w:rPr>
          <w:szCs w:val="28"/>
        </w:rPr>
        <w:t>o</w:t>
      </w:r>
      <w:r w:rsidR="00B658B1">
        <w:rPr>
          <w:szCs w:val="28"/>
        </w:rPr>
        <w:t>ffer has been mad</w:t>
      </w:r>
      <w:r w:rsidR="00B658B1">
        <w:rPr>
          <w:rFonts w:hint="eastAsia"/>
          <w:szCs w:val="28"/>
          <w:lang w:eastAsia="zh-TW"/>
        </w:rPr>
        <w:t>e</w:t>
      </w:r>
      <w:r w:rsidR="00544655">
        <w:rPr>
          <w:szCs w:val="28"/>
          <w:lang w:eastAsia="zh-TW"/>
        </w:rPr>
        <w:t xml:space="preserve"> by the defendant</w:t>
      </w:r>
      <w:r w:rsidR="00C11923">
        <w:rPr>
          <w:szCs w:val="28"/>
          <w:lang w:eastAsia="zh-TW"/>
        </w:rPr>
        <w:t>,</w:t>
      </w:r>
      <w:r w:rsidR="000479B4">
        <w:rPr>
          <w:szCs w:val="28"/>
        </w:rPr>
        <w:t xml:space="preserve"> </w:t>
      </w:r>
      <w:r>
        <w:rPr>
          <w:szCs w:val="28"/>
        </w:rPr>
        <w:t>for her common law claim</w:t>
      </w:r>
      <w:r w:rsidR="000479B4">
        <w:rPr>
          <w:szCs w:val="28"/>
        </w:rPr>
        <w:t>.</w:t>
      </w:r>
    </w:p>
    <w:p w:rsidR="00641D46" w:rsidRPr="00641D46" w:rsidRDefault="00641D46" w:rsidP="00E02E71">
      <w:pPr>
        <w:keepNext/>
        <w:keepLines/>
        <w:widowControl w:val="0"/>
        <w:tabs>
          <w:tab w:val="clear" w:pos="4320"/>
          <w:tab w:val="clear" w:pos="9072"/>
        </w:tabs>
        <w:spacing w:line="360" w:lineRule="auto"/>
        <w:jc w:val="both"/>
        <w:rPr>
          <w:szCs w:val="28"/>
        </w:rPr>
      </w:pPr>
    </w:p>
    <w:p w:rsidR="00EE1FBC" w:rsidRDefault="004434CE" w:rsidP="00E02E71">
      <w:pPr>
        <w:tabs>
          <w:tab w:val="clear" w:pos="4320"/>
          <w:tab w:val="clear" w:pos="9072"/>
        </w:tabs>
        <w:spacing w:line="360" w:lineRule="auto"/>
        <w:jc w:val="both"/>
        <w:rPr>
          <w:i/>
          <w:szCs w:val="28"/>
        </w:rPr>
      </w:pPr>
      <w:r>
        <w:rPr>
          <w:i/>
          <w:szCs w:val="28"/>
        </w:rPr>
        <w:t xml:space="preserve">BACKGROUND </w:t>
      </w:r>
    </w:p>
    <w:p w:rsidR="00EE1FBC" w:rsidRPr="00EE1FBC" w:rsidRDefault="00EE1FBC" w:rsidP="00E02E71">
      <w:pPr>
        <w:tabs>
          <w:tab w:val="clear" w:pos="4320"/>
          <w:tab w:val="clear" w:pos="9072"/>
        </w:tabs>
        <w:spacing w:line="360" w:lineRule="auto"/>
        <w:jc w:val="both"/>
        <w:rPr>
          <w:i/>
          <w:szCs w:val="28"/>
        </w:rPr>
      </w:pPr>
    </w:p>
    <w:p w:rsidR="00424109" w:rsidRDefault="004960D6" w:rsidP="00E02E71">
      <w:pPr>
        <w:numPr>
          <w:ilvl w:val="0"/>
          <w:numId w:val="4"/>
        </w:numPr>
        <w:tabs>
          <w:tab w:val="clear" w:pos="4320"/>
          <w:tab w:val="clear" w:pos="9072"/>
        </w:tabs>
        <w:spacing w:line="360" w:lineRule="auto"/>
        <w:ind w:left="0" w:firstLine="0"/>
        <w:jc w:val="both"/>
        <w:rPr>
          <w:szCs w:val="28"/>
        </w:rPr>
      </w:pPr>
      <w:r>
        <w:rPr>
          <w:szCs w:val="28"/>
        </w:rPr>
        <w:t>The p</w:t>
      </w:r>
      <w:r w:rsidR="00424109">
        <w:rPr>
          <w:szCs w:val="28"/>
        </w:rPr>
        <w:t xml:space="preserve">laintiff was </w:t>
      </w:r>
      <w:r>
        <w:rPr>
          <w:szCs w:val="28"/>
        </w:rPr>
        <w:t>employed by the d</w:t>
      </w:r>
      <w:r w:rsidR="00424109">
        <w:rPr>
          <w:szCs w:val="28"/>
        </w:rPr>
        <w:t>efendant as a cook.</w:t>
      </w:r>
      <w:r w:rsidR="00C666DF">
        <w:rPr>
          <w:szCs w:val="28"/>
        </w:rPr>
        <w:t xml:space="preserve"> </w:t>
      </w:r>
      <w:r w:rsidR="00424109">
        <w:rPr>
          <w:szCs w:val="28"/>
        </w:rPr>
        <w:t xml:space="preserve"> On 12 April 2018</w:t>
      </w:r>
      <w:r w:rsidR="00424109" w:rsidRPr="002C5F84">
        <w:rPr>
          <w:szCs w:val="28"/>
        </w:rPr>
        <w:t xml:space="preserve">, </w:t>
      </w:r>
      <w:r w:rsidR="00424109">
        <w:rPr>
          <w:szCs w:val="28"/>
        </w:rPr>
        <w:t>she allegedly suffered a back injury while bending down to pick up a bin in the kitchen of Tsz Wan Shan Day Care Centre</w:t>
      </w:r>
      <w:r w:rsidR="00100A24">
        <w:rPr>
          <w:szCs w:val="28"/>
        </w:rPr>
        <w:t xml:space="preserve"> which was run by the defendant</w:t>
      </w:r>
      <w:r w:rsidR="00544655">
        <w:rPr>
          <w:szCs w:val="28"/>
        </w:rPr>
        <w:t xml:space="preserve"> (“the Accident’)</w:t>
      </w:r>
      <w:r>
        <w:rPr>
          <w:szCs w:val="28"/>
        </w:rPr>
        <w:t xml:space="preserve">. </w:t>
      </w:r>
    </w:p>
    <w:p w:rsidR="00424109" w:rsidRDefault="00424109" w:rsidP="00E02E71">
      <w:pPr>
        <w:tabs>
          <w:tab w:val="clear" w:pos="4320"/>
          <w:tab w:val="clear" w:pos="9072"/>
        </w:tabs>
        <w:spacing w:line="360" w:lineRule="auto"/>
        <w:jc w:val="both"/>
        <w:rPr>
          <w:szCs w:val="28"/>
        </w:rPr>
      </w:pPr>
    </w:p>
    <w:p w:rsidR="007942C3" w:rsidRDefault="00424109" w:rsidP="00E02E71">
      <w:pPr>
        <w:numPr>
          <w:ilvl w:val="0"/>
          <w:numId w:val="4"/>
        </w:numPr>
        <w:tabs>
          <w:tab w:val="clear" w:pos="4320"/>
          <w:tab w:val="clear" w:pos="9072"/>
        </w:tabs>
        <w:spacing w:line="360" w:lineRule="auto"/>
        <w:ind w:left="0" w:firstLine="0"/>
        <w:jc w:val="both"/>
        <w:rPr>
          <w:szCs w:val="28"/>
        </w:rPr>
      </w:pPr>
      <w:r>
        <w:rPr>
          <w:szCs w:val="28"/>
        </w:rPr>
        <w:t xml:space="preserve">On 28 March 2019, </w:t>
      </w:r>
      <w:r w:rsidR="006F1635">
        <w:rPr>
          <w:szCs w:val="28"/>
        </w:rPr>
        <w:t>the p</w:t>
      </w:r>
      <w:r>
        <w:rPr>
          <w:szCs w:val="28"/>
        </w:rPr>
        <w:t>laintiff commenced employees</w:t>
      </w:r>
      <w:r w:rsidR="00100A24">
        <w:rPr>
          <w:szCs w:val="28"/>
        </w:rPr>
        <w:t>’</w:t>
      </w:r>
      <w:r>
        <w:rPr>
          <w:szCs w:val="28"/>
        </w:rPr>
        <w:t xml:space="preserve"> compensation proceedings agains</w:t>
      </w:r>
      <w:r w:rsidR="006F1635">
        <w:rPr>
          <w:szCs w:val="28"/>
        </w:rPr>
        <w:t>t the d</w:t>
      </w:r>
      <w:r>
        <w:rPr>
          <w:szCs w:val="28"/>
        </w:rPr>
        <w:t>efendant (</w:t>
      </w:r>
      <w:r w:rsidR="00C210F6">
        <w:rPr>
          <w:szCs w:val="28"/>
        </w:rPr>
        <w:t>“</w:t>
      </w:r>
      <w:r>
        <w:rPr>
          <w:szCs w:val="28"/>
        </w:rPr>
        <w:t xml:space="preserve">the EC Action”). </w:t>
      </w:r>
      <w:r w:rsidR="00100A24">
        <w:rPr>
          <w:szCs w:val="28"/>
        </w:rPr>
        <w:t xml:space="preserve"> </w:t>
      </w:r>
      <w:r>
        <w:rPr>
          <w:szCs w:val="28"/>
        </w:rPr>
        <w:t xml:space="preserve">It was settled by a Consent Order dated 13 March 2020 for </w:t>
      </w:r>
      <w:r w:rsidR="00B75F3B">
        <w:rPr>
          <w:szCs w:val="28"/>
        </w:rPr>
        <w:t xml:space="preserve">a sum of </w:t>
      </w:r>
      <w:r>
        <w:rPr>
          <w:szCs w:val="28"/>
        </w:rPr>
        <w:t>HK$280,000.</w:t>
      </w:r>
    </w:p>
    <w:p w:rsidR="00424109" w:rsidRPr="00424109" w:rsidRDefault="00424109" w:rsidP="00E02E71">
      <w:pPr>
        <w:tabs>
          <w:tab w:val="clear" w:pos="4320"/>
          <w:tab w:val="clear" w:pos="9072"/>
        </w:tabs>
        <w:spacing w:line="360" w:lineRule="auto"/>
        <w:jc w:val="both"/>
        <w:rPr>
          <w:szCs w:val="28"/>
        </w:rPr>
      </w:pPr>
    </w:p>
    <w:p w:rsidR="006E4A47" w:rsidRDefault="008B6E11" w:rsidP="00E02E71">
      <w:pPr>
        <w:numPr>
          <w:ilvl w:val="0"/>
          <w:numId w:val="4"/>
        </w:numPr>
        <w:tabs>
          <w:tab w:val="clear" w:pos="4320"/>
          <w:tab w:val="clear" w:pos="9072"/>
        </w:tabs>
        <w:spacing w:line="360" w:lineRule="auto"/>
        <w:ind w:left="0" w:firstLine="0"/>
        <w:jc w:val="both"/>
        <w:rPr>
          <w:szCs w:val="28"/>
          <w:lang w:eastAsia="zh-TW"/>
        </w:rPr>
      </w:pPr>
      <w:r>
        <w:rPr>
          <w:szCs w:val="28"/>
        </w:rPr>
        <w:t>On 30 December 2020</w:t>
      </w:r>
      <w:r>
        <w:rPr>
          <w:rFonts w:hint="eastAsia"/>
          <w:szCs w:val="28"/>
          <w:lang w:eastAsia="zh-TW"/>
        </w:rPr>
        <w:t>,</w:t>
      </w:r>
      <w:r w:rsidR="004960D6">
        <w:rPr>
          <w:szCs w:val="28"/>
          <w:lang w:eastAsia="zh-TW"/>
        </w:rPr>
        <w:t xml:space="preserve"> the d</w:t>
      </w:r>
      <w:r>
        <w:rPr>
          <w:szCs w:val="28"/>
          <w:lang w:eastAsia="zh-TW"/>
        </w:rPr>
        <w:t>efendant offered HK$10,000 in fu</w:t>
      </w:r>
      <w:r w:rsidR="004960D6">
        <w:rPr>
          <w:szCs w:val="28"/>
          <w:lang w:eastAsia="zh-TW"/>
        </w:rPr>
        <w:t>ll and final settlement of the p</w:t>
      </w:r>
      <w:r>
        <w:rPr>
          <w:szCs w:val="28"/>
          <w:lang w:eastAsia="zh-TW"/>
        </w:rPr>
        <w:t xml:space="preserve">laintiff’s intended common law claim and costs (“the Pre-Action Offer”). </w:t>
      </w:r>
    </w:p>
    <w:p w:rsidR="006E4A47" w:rsidRDefault="006E4A47" w:rsidP="00E02E71">
      <w:pPr>
        <w:pStyle w:val="ListParagraph"/>
        <w:spacing w:line="360" w:lineRule="auto"/>
        <w:rPr>
          <w:szCs w:val="28"/>
          <w:lang w:eastAsia="zh-TW"/>
        </w:rPr>
      </w:pPr>
    </w:p>
    <w:p w:rsidR="00A4079E" w:rsidRDefault="008B6E11"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On 26 April</w:t>
      </w:r>
      <w:r w:rsidR="004960D6">
        <w:rPr>
          <w:szCs w:val="28"/>
          <w:lang w:eastAsia="zh-TW"/>
        </w:rPr>
        <w:t xml:space="preserve"> 2022, the d</w:t>
      </w:r>
      <w:r>
        <w:rPr>
          <w:szCs w:val="28"/>
          <w:lang w:eastAsia="zh-TW"/>
        </w:rPr>
        <w:t xml:space="preserve">efendant made a sanctioned payment of HK$10,000 </w:t>
      </w:r>
      <w:r w:rsidR="00B75F3B">
        <w:rPr>
          <w:szCs w:val="28"/>
          <w:lang w:eastAsia="zh-TW"/>
        </w:rPr>
        <w:t>into the court (“the Sanctioned Payment”)</w:t>
      </w:r>
      <w:r>
        <w:rPr>
          <w:szCs w:val="28"/>
          <w:lang w:eastAsia="zh-TW"/>
        </w:rPr>
        <w:t xml:space="preserve"> </w:t>
      </w:r>
      <w:r w:rsidR="006E4A47">
        <w:rPr>
          <w:szCs w:val="28"/>
          <w:lang w:eastAsia="zh-TW"/>
        </w:rPr>
        <w:t xml:space="preserve">which was </w:t>
      </w:r>
      <w:r>
        <w:rPr>
          <w:szCs w:val="28"/>
          <w:lang w:eastAsia="zh-TW"/>
        </w:rPr>
        <w:lastRenderedPageBreak/>
        <w:t>inc</w:t>
      </w:r>
      <w:r w:rsidR="00B649D6">
        <w:rPr>
          <w:szCs w:val="28"/>
          <w:lang w:eastAsia="zh-TW"/>
        </w:rPr>
        <w:t xml:space="preserve">lusive of interest </w:t>
      </w:r>
      <w:r w:rsidR="003017F4">
        <w:rPr>
          <w:szCs w:val="28"/>
          <w:lang w:eastAsia="zh-TW"/>
        </w:rPr>
        <w:t>but not the</w:t>
      </w:r>
      <w:r w:rsidR="00B649D6">
        <w:rPr>
          <w:szCs w:val="28"/>
          <w:lang w:eastAsia="zh-TW"/>
        </w:rPr>
        <w:t xml:space="preserve"> employee</w:t>
      </w:r>
      <w:r>
        <w:rPr>
          <w:szCs w:val="28"/>
          <w:lang w:eastAsia="zh-TW"/>
        </w:rPr>
        <w:t>s</w:t>
      </w:r>
      <w:r w:rsidR="00B649D6">
        <w:rPr>
          <w:szCs w:val="28"/>
          <w:lang w:eastAsia="zh-TW"/>
        </w:rPr>
        <w:t>’</w:t>
      </w:r>
      <w:r>
        <w:rPr>
          <w:szCs w:val="28"/>
          <w:lang w:eastAsia="zh-TW"/>
        </w:rPr>
        <w:t xml:space="preserve"> compensation </w:t>
      </w:r>
      <w:r w:rsidR="003017F4">
        <w:rPr>
          <w:szCs w:val="28"/>
          <w:lang w:eastAsia="zh-TW"/>
        </w:rPr>
        <w:t xml:space="preserve">which had </w:t>
      </w:r>
      <w:r>
        <w:rPr>
          <w:szCs w:val="28"/>
          <w:lang w:eastAsia="zh-TW"/>
        </w:rPr>
        <w:t xml:space="preserve">already </w:t>
      </w:r>
      <w:r w:rsidR="003017F4">
        <w:rPr>
          <w:szCs w:val="28"/>
          <w:lang w:eastAsia="zh-TW"/>
        </w:rPr>
        <w:t xml:space="preserve">been </w:t>
      </w:r>
      <w:r>
        <w:rPr>
          <w:szCs w:val="28"/>
          <w:lang w:eastAsia="zh-TW"/>
        </w:rPr>
        <w:t>received</w:t>
      </w:r>
      <w:r w:rsidR="003017F4">
        <w:rPr>
          <w:szCs w:val="28"/>
          <w:lang w:eastAsia="zh-TW"/>
        </w:rPr>
        <w:t xml:space="preserve"> by the plaintiff</w:t>
      </w:r>
      <w:r>
        <w:rPr>
          <w:szCs w:val="28"/>
          <w:lang w:eastAsia="zh-TW"/>
        </w:rPr>
        <w:t>.</w:t>
      </w:r>
      <w:r w:rsidR="007520E6">
        <w:rPr>
          <w:szCs w:val="28"/>
          <w:lang w:eastAsia="zh-TW"/>
        </w:rPr>
        <w:t xml:space="preserve"> </w:t>
      </w:r>
      <w:r>
        <w:rPr>
          <w:szCs w:val="28"/>
          <w:lang w:eastAsia="zh-TW"/>
        </w:rPr>
        <w:t xml:space="preserve"> </w:t>
      </w:r>
      <w:r w:rsidR="004960D6">
        <w:rPr>
          <w:szCs w:val="28"/>
          <w:lang w:eastAsia="zh-TW"/>
        </w:rPr>
        <w:t>The d</w:t>
      </w:r>
      <w:r>
        <w:rPr>
          <w:szCs w:val="28"/>
          <w:lang w:eastAsia="zh-TW"/>
        </w:rPr>
        <w:t>efendant indicated in a l</w:t>
      </w:r>
      <w:r w:rsidR="004960D6">
        <w:rPr>
          <w:szCs w:val="28"/>
          <w:lang w:eastAsia="zh-TW"/>
        </w:rPr>
        <w:t>etter on even date that if the p</w:t>
      </w:r>
      <w:r w:rsidR="003017F4">
        <w:rPr>
          <w:szCs w:val="28"/>
          <w:lang w:eastAsia="zh-TW"/>
        </w:rPr>
        <w:t>laintiff accepts</w:t>
      </w:r>
      <w:r>
        <w:rPr>
          <w:szCs w:val="28"/>
          <w:lang w:eastAsia="zh-TW"/>
        </w:rPr>
        <w:t xml:space="preserve"> the Sanctioned Payment, the </w:t>
      </w:r>
      <w:r w:rsidR="006F1635">
        <w:rPr>
          <w:szCs w:val="28"/>
          <w:lang w:eastAsia="zh-TW"/>
        </w:rPr>
        <w:t>d</w:t>
      </w:r>
      <w:r>
        <w:rPr>
          <w:szCs w:val="28"/>
          <w:lang w:eastAsia="zh-TW"/>
        </w:rPr>
        <w:t xml:space="preserve">efendant </w:t>
      </w:r>
      <w:r w:rsidR="00B75F3B">
        <w:rPr>
          <w:szCs w:val="28"/>
          <w:lang w:eastAsia="zh-TW"/>
        </w:rPr>
        <w:t>shall invite the c</w:t>
      </w:r>
      <w:r>
        <w:rPr>
          <w:szCs w:val="28"/>
          <w:lang w:eastAsia="zh-TW"/>
        </w:rPr>
        <w:t xml:space="preserve">ourt to vary </w:t>
      </w:r>
      <w:r w:rsidR="00B75F3B">
        <w:rPr>
          <w:szCs w:val="28"/>
          <w:lang w:eastAsia="zh-TW"/>
        </w:rPr>
        <w:t xml:space="preserve">the </w:t>
      </w:r>
      <w:r>
        <w:rPr>
          <w:szCs w:val="28"/>
          <w:lang w:eastAsia="zh-TW"/>
        </w:rPr>
        <w:t>cos</w:t>
      </w:r>
      <w:r w:rsidR="004960D6">
        <w:rPr>
          <w:szCs w:val="28"/>
          <w:lang w:eastAsia="zh-TW"/>
        </w:rPr>
        <w:t>ts order on the basis that the p</w:t>
      </w:r>
      <w:r>
        <w:rPr>
          <w:szCs w:val="28"/>
          <w:lang w:eastAsia="zh-TW"/>
        </w:rPr>
        <w:t>laintiff should have accepted the Pre-Action Offer</w:t>
      </w:r>
      <w:r w:rsidR="00B75F3B">
        <w:rPr>
          <w:szCs w:val="28"/>
          <w:lang w:eastAsia="zh-TW"/>
        </w:rPr>
        <w:t xml:space="preserve"> instead of commencing the PI action</w:t>
      </w:r>
      <w:r>
        <w:rPr>
          <w:szCs w:val="28"/>
          <w:lang w:eastAsia="zh-TW"/>
        </w:rPr>
        <w:t>.</w:t>
      </w:r>
    </w:p>
    <w:p w:rsidR="003243EC" w:rsidRDefault="003243EC" w:rsidP="00E02E71">
      <w:pPr>
        <w:pStyle w:val="ListParagraph"/>
        <w:spacing w:line="360" w:lineRule="auto"/>
        <w:rPr>
          <w:szCs w:val="28"/>
          <w:lang w:eastAsia="zh-TW"/>
        </w:rPr>
      </w:pPr>
    </w:p>
    <w:p w:rsidR="003243EC" w:rsidRDefault="004960D6"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On 25 May 2022, </w:t>
      </w:r>
      <w:r w:rsidR="00B649D6">
        <w:rPr>
          <w:szCs w:val="28"/>
          <w:lang w:eastAsia="zh-TW"/>
        </w:rPr>
        <w:t>after several rounds of without prejudice correspondence</w:t>
      </w:r>
      <w:r w:rsidR="001B6CB4">
        <w:rPr>
          <w:szCs w:val="28"/>
          <w:lang w:eastAsia="zh-TW"/>
        </w:rPr>
        <w:t>,</w:t>
      </w:r>
      <w:r w:rsidR="00B649D6">
        <w:rPr>
          <w:szCs w:val="28"/>
          <w:lang w:eastAsia="zh-TW"/>
        </w:rPr>
        <w:t xml:space="preserve"> </w:t>
      </w:r>
      <w:r>
        <w:rPr>
          <w:szCs w:val="28"/>
          <w:lang w:eastAsia="zh-TW"/>
        </w:rPr>
        <w:t>the p</w:t>
      </w:r>
      <w:r w:rsidR="003243EC">
        <w:rPr>
          <w:szCs w:val="28"/>
          <w:lang w:eastAsia="zh-TW"/>
        </w:rPr>
        <w:t xml:space="preserve">laintiff rejected the Sanctioned Payment via letter and </w:t>
      </w:r>
      <w:r w:rsidR="00B75F3B">
        <w:rPr>
          <w:szCs w:val="28"/>
          <w:lang w:eastAsia="zh-TW"/>
        </w:rPr>
        <w:t xml:space="preserve">ultimately </w:t>
      </w:r>
      <w:r w:rsidR="003243EC">
        <w:rPr>
          <w:szCs w:val="28"/>
          <w:lang w:eastAsia="zh-TW"/>
        </w:rPr>
        <w:t>made a counteroffer of HK$125,000 plus costs</w:t>
      </w:r>
      <w:r w:rsidR="003017F4">
        <w:rPr>
          <w:szCs w:val="28"/>
          <w:lang w:eastAsia="zh-TW"/>
        </w:rPr>
        <w:t>.  This</w:t>
      </w:r>
      <w:r w:rsidR="003243EC">
        <w:rPr>
          <w:szCs w:val="28"/>
          <w:lang w:eastAsia="zh-TW"/>
        </w:rPr>
        <w:t xml:space="preserve"> was rej</w:t>
      </w:r>
      <w:r w:rsidR="006F1635">
        <w:rPr>
          <w:szCs w:val="28"/>
          <w:lang w:eastAsia="zh-TW"/>
        </w:rPr>
        <w:t>ected by the d</w:t>
      </w:r>
      <w:r w:rsidR="003243EC">
        <w:rPr>
          <w:szCs w:val="28"/>
          <w:lang w:eastAsia="zh-TW"/>
        </w:rPr>
        <w:t xml:space="preserve">efendant. </w:t>
      </w:r>
      <w:r w:rsidR="003017F4">
        <w:rPr>
          <w:szCs w:val="28"/>
          <w:lang w:eastAsia="zh-TW"/>
        </w:rPr>
        <w:t xml:space="preserve"> The defendant stood firm on their Pre-Action Offer at HK$10,000.</w:t>
      </w:r>
    </w:p>
    <w:p w:rsidR="008B6E11" w:rsidRDefault="008B6E11" w:rsidP="00E02E71">
      <w:pPr>
        <w:pStyle w:val="ListParagraph"/>
        <w:spacing w:line="360" w:lineRule="auto"/>
        <w:rPr>
          <w:szCs w:val="28"/>
          <w:lang w:eastAsia="zh-TW"/>
        </w:rPr>
      </w:pPr>
    </w:p>
    <w:p w:rsidR="006E4A47" w:rsidRDefault="004960D6"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On 25 October 2022, the p</w:t>
      </w:r>
      <w:r w:rsidR="000E616F">
        <w:rPr>
          <w:szCs w:val="28"/>
          <w:lang w:eastAsia="zh-TW"/>
        </w:rPr>
        <w:t>lain</w:t>
      </w:r>
      <w:r w:rsidR="00B75F3B">
        <w:rPr>
          <w:szCs w:val="28"/>
          <w:lang w:eastAsia="zh-TW"/>
        </w:rPr>
        <w:t xml:space="preserve">tiff took out a summons under O </w:t>
      </w:r>
      <w:r w:rsidR="000E616F">
        <w:rPr>
          <w:szCs w:val="28"/>
          <w:lang w:eastAsia="zh-TW"/>
        </w:rPr>
        <w:t>22 r</w:t>
      </w:r>
      <w:r w:rsidR="00B75F3B">
        <w:rPr>
          <w:szCs w:val="28"/>
          <w:lang w:eastAsia="zh-TW"/>
        </w:rPr>
        <w:t>r</w:t>
      </w:r>
      <w:r w:rsidR="000E616F">
        <w:rPr>
          <w:szCs w:val="28"/>
          <w:lang w:eastAsia="zh-TW"/>
        </w:rPr>
        <w:t xml:space="preserve"> 15 </w:t>
      </w:r>
      <w:r w:rsidR="00980230">
        <w:rPr>
          <w:szCs w:val="28"/>
          <w:lang w:eastAsia="zh-TW"/>
        </w:rPr>
        <w:t xml:space="preserve">&amp; </w:t>
      </w:r>
      <w:r w:rsidR="000E616F">
        <w:rPr>
          <w:szCs w:val="28"/>
          <w:lang w:eastAsia="zh-TW"/>
        </w:rPr>
        <w:t xml:space="preserve">20 of </w:t>
      </w:r>
      <w:r w:rsidR="00C210F6">
        <w:rPr>
          <w:szCs w:val="28"/>
          <w:lang w:eastAsia="zh-TW"/>
        </w:rPr>
        <w:t xml:space="preserve">the </w:t>
      </w:r>
      <w:r w:rsidR="000E616F">
        <w:rPr>
          <w:szCs w:val="28"/>
          <w:lang w:eastAsia="zh-TW"/>
        </w:rPr>
        <w:t xml:space="preserve">RDC to accept the Sanctioned Payment </w:t>
      </w:r>
      <w:r w:rsidR="005E765E">
        <w:rPr>
          <w:szCs w:val="28"/>
          <w:lang w:eastAsia="zh-TW"/>
        </w:rPr>
        <w:t xml:space="preserve">at HK$10,000 </w:t>
      </w:r>
      <w:r w:rsidR="000E616F">
        <w:rPr>
          <w:szCs w:val="28"/>
          <w:lang w:eastAsia="zh-TW"/>
        </w:rPr>
        <w:t xml:space="preserve">out of time with costs to the </w:t>
      </w:r>
      <w:r>
        <w:rPr>
          <w:szCs w:val="28"/>
          <w:lang w:eastAsia="zh-TW"/>
        </w:rPr>
        <w:t>p</w:t>
      </w:r>
      <w:r w:rsidR="000E616F">
        <w:rPr>
          <w:szCs w:val="28"/>
          <w:lang w:eastAsia="zh-TW"/>
        </w:rPr>
        <w:t>laintiff up to 28 June 2022, and no order as to costs thereafter</w:t>
      </w:r>
      <w:r w:rsidR="006E4A47">
        <w:rPr>
          <w:szCs w:val="28"/>
          <w:lang w:eastAsia="zh-TW"/>
        </w:rPr>
        <w:t xml:space="preserve"> (“the Summons”)</w:t>
      </w:r>
      <w:r w:rsidR="000E616F">
        <w:rPr>
          <w:szCs w:val="28"/>
          <w:lang w:eastAsia="zh-TW"/>
        </w:rPr>
        <w:t xml:space="preserve">. </w:t>
      </w:r>
    </w:p>
    <w:p w:rsidR="006E4A47" w:rsidRDefault="006E4A47" w:rsidP="00E02E71">
      <w:pPr>
        <w:pStyle w:val="ListParagraph"/>
        <w:spacing w:line="360" w:lineRule="auto"/>
        <w:rPr>
          <w:szCs w:val="28"/>
          <w:lang w:eastAsia="zh-TW"/>
        </w:rPr>
      </w:pPr>
    </w:p>
    <w:p w:rsidR="006E4A47" w:rsidRDefault="000E616F"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On 15 November 2022, </w:t>
      </w:r>
      <w:r w:rsidR="00B75F3B">
        <w:rPr>
          <w:szCs w:val="28"/>
          <w:lang w:eastAsia="zh-TW"/>
        </w:rPr>
        <w:t>Master Dominic Pun (“the Master”) granted leave</w:t>
      </w:r>
      <w:r w:rsidR="004960D6">
        <w:rPr>
          <w:szCs w:val="28"/>
          <w:lang w:eastAsia="zh-TW"/>
        </w:rPr>
        <w:t xml:space="preserve"> to the p</w:t>
      </w:r>
      <w:r w:rsidR="006E4A47">
        <w:rPr>
          <w:szCs w:val="28"/>
          <w:lang w:eastAsia="zh-TW"/>
        </w:rPr>
        <w:t>laintiff</w:t>
      </w:r>
      <w:r>
        <w:rPr>
          <w:szCs w:val="28"/>
          <w:lang w:eastAsia="zh-TW"/>
        </w:rPr>
        <w:t xml:space="preserve"> to accept the Sanctioned Payment out of time</w:t>
      </w:r>
      <w:r w:rsidR="00B75F3B">
        <w:rPr>
          <w:szCs w:val="28"/>
          <w:lang w:eastAsia="zh-TW"/>
        </w:rPr>
        <w:t xml:space="preserve">.  </w:t>
      </w:r>
      <w:r w:rsidR="006E4A47">
        <w:rPr>
          <w:szCs w:val="28"/>
          <w:lang w:eastAsia="zh-TW"/>
        </w:rPr>
        <w:t xml:space="preserve">Directions were given to the parties to file </w:t>
      </w:r>
      <w:r w:rsidR="00B75F3B">
        <w:rPr>
          <w:szCs w:val="28"/>
          <w:lang w:eastAsia="zh-TW"/>
        </w:rPr>
        <w:t xml:space="preserve">and serve </w:t>
      </w:r>
      <w:r w:rsidR="006E4A47">
        <w:rPr>
          <w:szCs w:val="28"/>
          <w:lang w:eastAsia="zh-TW"/>
        </w:rPr>
        <w:t>affirmations and written submissions over the arguments on costs</w:t>
      </w:r>
      <w:r w:rsidR="002714CC">
        <w:rPr>
          <w:szCs w:val="28"/>
          <w:lang w:eastAsia="zh-TW"/>
        </w:rPr>
        <w:t>.  The Master further directed that the matter will be dealt with by way of paper disposal without an oral hearing.</w:t>
      </w:r>
      <w:r w:rsidR="006E4A47">
        <w:rPr>
          <w:szCs w:val="28"/>
          <w:lang w:eastAsia="zh-TW"/>
        </w:rPr>
        <w:t xml:space="preserve">    </w:t>
      </w:r>
    </w:p>
    <w:p w:rsidR="006E4A47" w:rsidRDefault="006E4A47" w:rsidP="00E02E71">
      <w:pPr>
        <w:pStyle w:val="ListParagraph"/>
        <w:spacing w:line="360" w:lineRule="auto"/>
        <w:rPr>
          <w:szCs w:val="28"/>
          <w:lang w:eastAsia="zh-TW"/>
        </w:rPr>
      </w:pPr>
    </w:p>
    <w:p w:rsidR="000E616F" w:rsidRDefault="002714CC"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On 2 May 2023, t</w:t>
      </w:r>
      <w:r w:rsidR="006E4A47">
        <w:rPr>
          <w:szCs w:val="28"/>
          <w:lang w:eastAsia="zh-TW"/>
        </w:rPr>
        <w:t xml:space="preserve">he Master </w:t>
      </w:r>
      <w:r w:rsidR="000E616F">
        <w:rPr>
          <w:szCs w:val="28"/>
          <w:lang w:eastAsia="zh-TW"/>
        </w:rPr>
        <w:t xml:space="preserve">handed down a </w:t>
      </w:r>
      <w:r>
        <w:rPr>
          <w:szCs w:val="28"/>
          <w:lang w:eastAsia="zh-TW"/>
        </w:rPr>
        <w:t xml:space="preserve">written </w:t>
      </w:r>
      <w:r w:rsidR="000E616F">
        <w:rPr>
          <w:szCs w:val="28"/>
          <w:lang w:eastAsia="zh-TW"/>
        </w:rPr>
        <w:t xml:space="preserve">decision (“the Decision”) and made </w:t>
      </w:r>
      <w:r>
        <w:rPr>
          <w:szCs w:val="28"/>
          <w:lang w:eastAsia="zh-TW"/>
        </w:rPr>
        <w:t xml:space="preserve">the </w:t>
      </w:r>
      <w:r w:rsidR="00BD6AF4">
        <w:rPr>
          <w:szCs w:val="28"/>
          <w:lang w:eastAsia="zh-TW"/>
        </w:rPr>
        <w:t xml:space="preserve">following </w:t>
      </w:r>
      <w:r w:rsidR="00F10615">
        <w:rPr>
          <w:szCs w:val="28"/>
          <w:lang w:eastAsia="zh-TW"/>
        </w:rPr>
        <w:t>order</w:t>
      </w:r>
      <w:r w:rsidR="000E616F">
        <w:rPr>
          <w:szCs w:val="28"/>
          <w:lang w:eastAsia="zh-TW"/>
        </w:rPr>
        <w:t>:-</w:t>
      </w:r>
    </w:p>
    <w:p w:rsidR="000E616F" w:rsidRDefault="000E616F" w:rsidP="00E02E71">
      <w:pPr>
        <w:pStyle w:val="ListParagraph"/>
        <w:spacing w:line="360" w:lineRule="auto"/>
        <w:rPr>
          <w:szCs w:val="28"/>
          <w:lang w:eastAsia="zh-TW"/>
        </w:rPr>
      </w:pPr>
    </w:p>
    <w:p w:rsidR="000E616F" w:rsidRDefault="000E616F" w:rsidP="00E02E71">
      <w:pPr>
        <w:numPr>
          <w:ilvl w:val="0"/>
          <w:numId w:val="19"/>
        </w:numPr>
        <w:tabs>
          <w:tab w:val="clear" w:pos="4320"/>
          <w:tab w:val="clear" w:pos="9072"/>
        </w:tabs>
        <w:spacing w:line="360" w:lineRule="auto"/>
        <w:ind w:left="1971" w:hanging="513"/>
        <w:jc w:val="both"/>
        <w:rPr>
          <w:szCs w:val="28"/>
          <w:lang w:eastAsia="zh-TW"/>
        </w:rPr>
      </w:pPr>
      <w:r>
        <w:rPr>
          <w:szCs w:val="28"/>
          <w:lang w:eastAsia="zh-TW"/>
        </w:rPr>
        <w:t xml:space="preserve">The </w:t>
      </w:r>
      <w:r w:rsidR="004960D6">
        <w:rPr>
          <w:szCs w:val="28"/>
          <w:lang w:eastAsia="zh-TW"/>
        </w:rPr>
        <w:t>d</w:t>
      </w:r>
      <w:r>
        <w:rPr>
          <w:szCs w:val="28"/>
          <w:lang w:eastAsia="zh-TW"/>
        </w:rPr>
        <w:t xml:space="preserve">efendant do pay the </w:t>
      </w:r>
      <w:r w:rsidR="004960D6">
        <w:rPr>
          <w:szCs w:val="28"/>
          <w:lang w:eastAsia="zh-TW"/>
        </w:rPr>
        <w:t>p</w:t>
      </w:r>
      <w:r>
        <w:rPr>
          <w:szCs w:val="28"/>
          <w:lang w:eastAsia="zh-TW"/>
        </w:rPr>
        <w:t>laintiff the costs of this action up to a</w:t>
      </w:r>
      <w:r w:rsidR="00BD6AF4">
        <w:rPr>
          <w:szCs w:val="28"/>
          <w:lang w:eastAsia="zh-TW"/>
        </w:rPr>
        <w:t>nd inclusive of 28 June 2022 (ie</w:t>
      </w:r>
      <w:r>
        <w:rPr>
          <w:szCs w:val="28"/>
          <w:lang w:eastAsia="zh-TW"/>
        </w:rPr>
        <w:t xml:space="preserve"> the day which the Sanctioned Payment could </w:t>
      </w:r>
      <w:r w:rsidR="008F6118">
        <w:rPr>
          <w:szCs w:val="28"/>
          <w:lang w:eastAsia="zh-TW"/>
        </w:rPr>
        <w:t>have accepted</w:t>
      </w:r>
      <w:r>
        <w:rPr>
          <w:szCs w:val="28"/>
          <w:lang w:eastAsia="zh-TW"/>
        </w:rPr>
        <w:t xml:space="preserve"> without leave of </w:t>
      </w:r>
      <w:r w:rsidR="006675F9">
        <w:rPr>
          <w:szCs w:val="28"/>
          <w:lang w:eastAsia="zh-TW"/>
        </w:rPr>
        <w:t>the c</w:t>
      </w:r>
      <w:r>
        <w:rPr>
          <w:szCs w:val="28"/>
          <w:lang w:eastAsia="zh-TW"/>
        </w:rPr>
        <w:t xml:space="preserve">ourt), to be taxed if not agreed at </w:t>
      </w:r>
      <w:r w:rsidR="00BD6AF4">
        <w:rPr>
          <w:szCs w:val="28"/>
          <w:lang w:eastAsia="zh-TW"/>
        </w:rPr>
        <w:t>the District Court s</w:t>
      </w:r>
      <w:r>
        <w:rPr>
          <w:szCs w:val="28"/>
          <w:lang w:eastAsia="zh-TW"/>
        </w:rPr>
        <w:t>cale;</w:t>
      </w:r>
      <w:r w:rsidR="006F3D3D">
        <w:rPr>
          <w:szCs w:val="28"/>
          <w:lang w:eastAsia="zh-TW"/>
        </w:rPr>
        <w:t xml:space="preserve"> and </w:t>
      </w:r>
    </w:p>
    <w:p w:rsidR="00C210F6" w:rsidRDefault="00C210F6" w:rsidP="00E02E71">
      <w:pPr>
        <w:tabs>
          <w:tab w:val="clear" w:pos="4320"/>
          <w:tab w:val="clear" w:pos="9072"/>
        </w:tabs>
        <w:spacing w:line="360" w:lineRule="auto"/>
        <w:ind w:left="1971"/>
        <w:jc w:val="both"/>
        <w:rPr>
          <w:szCs w:val="28"/>
          <w:lang w:eastAsia="zh-TW"/>
        </w:rPr>
      </w:pPr>
    </w:p>
    <w:p w:rsidR="000E616F" w:rsidRDefault="000E616F" w:rsidP="00BD6AF4">
      <w:pPr>
        <w:numPr>
          <w:ilvl w:val="0"/>
          <w:numId w:val="19"/>
        </w:numPr>
        <w:tabs>
          <w:tab w:val="clear" w:pos="4320"/>
          <w:tab w:val="clear" w:pos="9072"/>
        </w:tabs>
        <w:spacing w:line="360" w:lineRule="auto"/>
        <w:ind w:left="1971" w:hanging="513"/>
        <w:jc w:val="both"/>
        <w:rPr>
          <w:szCs w:val="28"/>
          <w:lang w:eastAsia="zh-TW"/>
        </w:rPr>
      </w:pPr>
      <w:r>
        <w:rPr>
          <w:szCs w:val="28"/>
          <w:lang w:eastAsia="zh-TW"/>
        </w:rPr>
        <w:t xml:space="preserve">The </w:t>
      </w:r>
      <w:r w:rsidR="004960D6">
        <w:rPr>
          <w:szCs w:val="28"/>
          <w:lang w:eastAsia="zh-TW"/>
        </w:rPr>
        <w:t>p</w:t>
      </w:r>
      <w:r>
        <w:rPr>
          <w:szCs w:val="28"/>
          <w:lang w:eastAsia="zh-TW"/>
        </w:rPr>
        <w:t xml:space="preserve">laintiff do pay the </w:t>
      </w:r>
      <w:r w:rsidR="004960D6">
        <w:rPr>
          <w:szCs w:val="28"/>
          <w:lang w:eastAsia="zh-TW"/>
        </w:rPr>
        <w:t>d</w:t>
      </w:r>
      <w:r>
        <w:rPr>
          <w:szCs w:val="28"/>
          <w:lang w:eastAsia="zh-TW"/>
        </w:rPr>
        <w:t xml:space="preserve">efendant costs of this action from 29 June 2022, including </w:t>
      </w:r>
      <w:r w:rsidR="00BD6AF4">
        <w:rPr>
          <w:szCs w:val="28"/>
          <w:lang w:eastAsia="zh-TW"/>
        </w:rPr>
        <w:t xml:space="preserve">the </w:t>
      </w:r>
      <w:r>
        <w:rPr>
          <w:szCs w:val="28"/>
          <w:lang w:eastAsia="zh-TW"/>
        </w:rPr>
        <w:t>costs of and occ</w:t>
      </w:r>
      <w:r w:rsidR="004960D6">
        <w:rPr>
          <w:szCs w:val="28"/>
          <w:lang w:eastAsia="zh-TW"/>
        </w:rPr>
        <w:t xml:space="preserve">asioned by the </w:t>
      </w:r>
      <w:r>
        <w:rPr>
          <w:szCs w:val="28"/>
          <w:lang w:eastAsia="zh-TW"/>
        </w:rPr>
        <w:t>Summons, to be taxed if not agr</w:t>
      </w:r>
      <w:r w:rsidR="00D754D6">
        <w:rPr>
          <w:szCs w:val="28"/>
          <w:lang w:eastAsia="zh-TW"/>
        </w:rPr>
        <w:t>eed at the District Court scale</w:t>
      </w:r>
      <w:r w:rsidR="00BD6AF4">
        <w:rPr>
          <w:szCs w:val="28"/>
          <w:lang w:eastAsia="zh-TW"/>
        </w:rPr>
        <w:t xml:space="preserve"> (“the Order”)</w:t>
      </w:r>
      <w:r w:rsidR="00D754D6">
        <w:rPr>
          <w:szCs w:val="28"/>
          <w:lang w:eastAsia="zh-TW"/>
        </w:rPr>
        <w:t>.</w:t>
      </w:r>
    </w:p>
    <w:p w:rsidR="000E616F" w:rsidRDefault="000E616F" w:rsidP="00E02E71">
      <w:pPr>
        <w:pStyle w:val="ListParagraph"/>
        <w:spacing w:line="360" w:lineRule="auto"/>
        <w:rPr>
          <w:szCs w:val="28"/>
          <w:lang w:eastAsia="zh-TW"/>
        </w:rPr>
      </w:pPr>
    </w:p>
    <w:p w:rsidR="007E4D00" w:rsidRDefault="006675F9"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By way of a notice of appeal </w:t>
      </w:r>
      <w:r w:rsidR="00BD6AF4">
        <w:rPr>
          <w:szCs w:val="28"/>
          <w:lang w:eastAsia="zh-TW"/>
        </w:rPr>
        <w:t xml:space="preserve">against the Decision </w:t>
      </w:r>
      <w:r>
        <w:rPr>
          <w:szCs w:val="28"/>
          <w:lang w:eastAsia="zh-TW"/>
        </w:rPr>
        <w:t>dated 8 May 2023, t</w:t>
      </w:r>
      <w:r w:rsidR="006F1635">
        <w:rPr>
          <w:szCs w:val="28"/>
          <w:lang w:eastAsia="zh-TW"/>
        </w:rPr>
        <w:t>he d</w:t>
      </w:r>
      <w:r w:rsidR="000E616F">
        <w:rPr>
          <w:szCs w:val="28"/>
          <w:lang w:eastAsia="zh-TW"/>
        </w:rPr>
        <w:t xml:space="preserve">efendant appeals against </w:t>
      </w:r>
      <w:r w:rsidR="000E616F" w:rsidRPr="008966EE">
        <w:rPr>
          <w:szCs w:val="28"/>
        </w:rPr>
        <w:t>§</w:t>
      </w:r>
      <w:r w:rsidR="00B649D6">
        <w:rPr>
          <w:szCs w:val="28"/>
        </w:rPr>
        <w:t>(</w:t>
      </w:r>
      <w:r w:rsidR="000E616F">
        <w:rPr>
          <w:szCs w:val="28"/>
        </w:rPr>
        <w:t>1</w:t>
      </w:r>
      <w:r w:rsidR="00B649D6">
        <w:rPr>
          <w:szCs w:val="28"/>
        </w:rPr>
        <w:t>)</w:t>
      </w:r>
      <w:r w:rsidR="000E616F">
        <w:rPr>
          <w:szCs w:val="28"/>
        </w:rPr>
        <w:t xml:space="preserve"> of t</w:t>
      </w:r>
      <w:r w:rsidR="004960D6">
        <w:rPr>
          <w:szCs w:val="28"/>
        </w:rPr>
        <w:t xml:space="preserve">he Order on the basis that </w:t>
      </w:r>
      <w:r>
        <w:rPr>
          <w:szCs w:val="28"/>
        </w:rPr>
        <w:t xml:space="preserve">(i) </w:t>
      </w:r>
      <w:r w:rsidR="004960D6">
        <w:rPr>
          <w:szCs w:val="28"/>
        </w:rPr>
        <w:t>the p</w:t>
      </w:r>
      <w:r w:rsidR="000E616F">
        <w:rPr>
          <w:szCs w:val="28"/>
        </w:rPr>
        <w:t>lai</w:t>
      </w:r>
      <w:r>
        <w:rPr>
          <w:szCs w:val="28"/>
        </w:rPr>
        <w:t>ntiff’s claim is doomed to fail;</w:t>
      </w:r>
      <w:r w:rsidR="000E616F">
        <w:rPr>
          <w:szCs w:val="28"/>
        </w:rPr>
        <w:t xml:space="preserve"> and </w:t>
      </w:r>
      <w:r>
        <w:rPr>
          <w:szCs w:val="28"/>
        </w:rPr>
        <w:t xml:space="preserve">(ii) </w:t>
      </w:r>
      <w:r w:rsidR="000E616F">
        <w:rPr>
          <w:szCs w:val="28"/>
        </w:rPr>
        <w:t xml:space="preserve">she should have accepted the Pre-Action Offer. </w:t>
      </w:r>
      <w:r w:rsidR="00C93FA9">
        <w:rPr>
          <w:szCs w:val="28"/>
        </w:rPr>
        <w:t xml:space="preserve"> </w:t>
      </w:r>
      <w:r w:rsidR="000E616F">
        <w:rPr>
          <w:szCs w:val="28"/>
        </w:rPr>
        <w:t xml:space="preserve">The </w:t>
      </w:r>
      <w:r w:rsidR="006F1635">
        <w:rPr>
          <w:szCs w:val="28"/>
        </w:rPr>
        <w:t>d</w:t>
      </w:r>
      <w:r w:rsidR="000E616F">
        <w:rPr>
          <w:szCs w:val="28"/>
        </w:rPr>
        <w:t>ef</w:t>
      </w:r>
      <w:r w:rsidR="004960D6">
        <w:rPr>
          <w:szCs w:val="28"/>
        </w:rPr>
        <w:t>endant also submits that the p</w:t>
      </w:r>
      <w:r w:rsidR="00BD6AF4">
        <w:rPr>
          <w:szCs w:val="28"/>
        </w:rPr>
        <w:t>laintiff should be penalized for</w:t>
      </w:r>
      <w:r w:rsidR="000E616F">
        <w:rPr>
          <w:szCs w:val="28"/>
        </w:rPr>
        <w:t xml:space="preserve"> costs for the lack of merits of her claim and her unreasonable behavior of rejecting the Pre-Action Offer but accepting the Sanctioned Payment</w:t>
      </w:r>
      <w:r>
        <w:rPr>
          <w:szCs w:val="28"/>
        </w:rPr>
        <w:t>, since (i</w:t>
      </w:r>
      <w:r w:rsidR="004960D6">
        <w:rPr>
          <w:szCs w:val="28"/>
        </w:rPr>
        <w:t>) the p</w:t>
      </w:r>
      <w:r w:rsidR="00545DB5">
        <w:rPr>
          <w:szCs w:val="28"/>
        </w:rPr>
        <w:t>laintiff’s claim was doomed to fail due to insufficient evidential basis; and (</w:t>
      </w:r>
      <w:r>
        <w:rPr>
          <w:szCs w:val="28"/>
        </w:rPr>
        <w:t>ii</w:t>
      </w:r>
      <w:r w:rsidR="00545DB5">
        <w:rPr>
          <w:szCs w:val="28"/>
        </w:rPr>
        <w:t xml:space="preserve">) the amounts of </w:t>
      </w:r>
      <w:r w:rsidR="00B649D6">
        <w:rPr>
          <w:szCs w:val="28"/>
        </w:rPr>
        <w:t xml:space="preserve">the </w:t>
      </w:r>
      <w:r w:rsidR="00545DB5">
        <w:rPr>
          <w:szCs w:val="28"/>
        </w:rPr>
        <w:t>Pre-Action Offer and the Sanctioned Payment was materially ide</w:t>
      </w:r>
      <w:r w:rsidR="004960D6">
        <w:rPr>
          <w:szCs w:val="28"/>
        </w:rPr>
        <w:t>ntical such that the p</w:t>
      </w:r>
      <w:r w:rsidR="00545DB5">
        <w:rPr>
          <w:szCs w:val="28"/>
        </w:rPr>
        <w:t>laintiff should have accepted the former in the first place.</w:t>
      </w:r>
    </w:p>
    <w:p w:rsidR="00C210F6" w:rsidRDefault="00C210F6" w:rsidP="00E02E71">
      <w:pPr>
        <w:tabs>
          <w:tab w:val="clear" w:pos="4320"/>
          <w:tab w:val="clear" w:pos="9072"/>
        </w:tabs>
        <w:spacing w:line="360" w:lineRule="auto"/>
        <w:jc w:val="both"/>
        <w:rPr>
          <w:szCs w:val="28"/>
          <w:lang w:eastAsia="zh-TW"/>
        </w:rPr>
      </w:pPr>
    </w:p>
    <w:p w:rsidR="00843D4A" w:rsidRDefault="004960D6"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The p</w:t>
      </w:r>
      <w:r w:rsidR="003B62C7">
        <w:rPr>
          <w:szCs w:val="28"/>
          <w:lang w:eastAsia="zh-TW"/>
        </w:rPr>
        <w:t>laintiff’s position is that (i</w:t>
      </w:r>
      <w:r w:rsidR="00843D4A">
        <w:rPr>
          <w:szCs w:val="28"/>
          <w:lang w:eastAsia="zh-TW"/>
        </w:rPr>
        <w:t xml:space="preserve">) the </w:t>
      </w:r>
      <w:r w:rsidR="003B62C7">
        <w:rPr>
          <w:szCs w:val="28"/>
          <w:lang w:eastAsia="zh-TW"/>
        </w:rPr>
        <w:t>c</w:t>
      </w:r>
      <w:r w:rsidR="00843D4A">
        <w:rPr>
          <w:szCs w:val="28"/>
          <w:lang w:eastAsia="zh-TW"/>
        </w:rPr>
        <w:t xml:space="preserve">ourt is not supplied with sufficient materials and it is not the </w:t>
      </w:r>
      <w:r w:rsidR="003B62C7">
        <w:rPr>
          <w:szCs w:val="28"/>
          <w:lang w:eastAsia="zh-TW"/>
        </w:rPr>
        <w:t>c</w:t>
      </w:r>
      <w:r w:rsidR="00843D4A">
        <w:rPr>
          <w:szCs w:val="28"/>
          <w:lang w:eastAsia="zh-TW"/>
        </w:rPr>
        <w:t>ourt’s function to conduct a mini-trial of the discre</w:t>
      </w:r>
      <w:r>
        <w:rPr>
          <w:szCs w:val="28"/>
          <w:lang w:eastAsia="zh-TW"/>
        </w:rPr>
        <w:t>pancies and credibility of the p</w:t>
      </w:r>
      <w:r w:rsidR="00843D4A">
        <w:rPr>
          <w:szCs w:val="28"/>
          <w:lang w:eastAsia="zh-TW"/>
        </w:rPr>
        <w:t>laintiff r</w:t>
      </w:r>
      <w:r w:rsidR="006F1635">
        <w:rPr>
          <w:szCs w:val="28"/>
          <w:lang w:eastAsia="zh-TW"/>
        </w:rPr>
        <w:t>aised by the d</w:t>
      </w:r>
      <w:r w:rsidR="00843D4A">
        <w:rPr>
          <w:szCs w:val="28"/>
          <w:lang w:eastAsia="zh-TW"/>
        </w:rPr>
        <w:t>efendant; and (</w:t>
      </w:r>
      <w:r w:rsidR="003B62C7">
        <w:rPr>
          <w:szCs w:val="28"/>
          <w:lang w:eastAsia="zh-TW"/>
        </w:rPr>
        <w:t>ii</w:t>
      </w:r>
      <w:r w:rsidR="00843D4A">
        <w:rPr>
          <w:szCs w:val="28"/>
          <w:lang w:eastAsia="zh-TW"/>
        </w:rPr>
        <w:t>) the Pre-Action Offer and the Sanctioned Payment are not identical since the former is inclusive of costs while the latter is not.</w:t>
      </w:r>
    </w:p>
    <w:p w:rsidR="00843D4A" w:rsidRPr="00BE3674" w:rsidRDefault="00843D4A" w:rsidP="00E02E71">
      <w:pPr>
        <w:tabs>
          <w:tab w:val="clear" w:pos="4320"/>
          <w:tab w:val="clear" w:pos="9072"/>
        </w:tabs>
        <w:spacing w:line="360" w:lineRule="auto"/>
        <w:jc w:val="both"/>
        <w:rPr>
          <w:szCs w:val="28"/>
          <w:lang w:eastAsia="zh-TW"/>
        </w:rPr>
      </w:pPr>
    </w:p>
    <w:p w:rsidR="00095376" w:rsidRPr="00EE1FBC" w:rsidRDefault="00177BE6" w:rsidP="00D26E5C">
      <w:pPr>
        <w:tabs>
          <w:tab w:val="clear" w:pos="4320"/>
          <w:tab w:val="clear" w:pos="9072"/>
        </w:tabs>
        <w:spacing w:line="360" w:lineRule="auto"/>
        <w:ind w:right="-720"/>
        <w:jc w:val="both"/>
        <w:rPr>
          <w:i/>
          <w:szCs w:val="28"/>
        </w:rPr>
      </w:pPr>
      <w:r>
        <w:rPr>
          <w:i/>
          <w:szCs w:val="28"/>
        </w:rPr>
        <w:t>APPLICABLE LEGAL PRINCIPLES</w:t>
      </w:r>
    </w:p>
    <w:p w:rsidR="00AA58C2" w:rsidRDefault="007E4D00" w:rsidP="00E02E71">
      <w:pPr>
        <w:numPr>
          <w:ilvl w:val="0"/>
          <w:numId w:val="4"/>
        </w:numPr>
        <w:tabs>
          <w:tab w:val="clear" w:pos="4320"/>
          <w:tab w:val="clear" w:pos="9072"/>
        </w:tabs>
        <w:spacing w:line="360" w:lineRule="auto"/>
        <w:ind w:left="0" w:firstLine="0"/>
        <w:jc w:val="both"/>
        <w:rPr>
          <w:szCs w:val="28"/>
        </w:rPr>
      </w:pPr>
      <w:r>
        <w:rPr>
          <w:szCs w:val="28"/>
        </w:rPr>
        <w:t xml:space="preserve">Order 22, rule 20(1) of </w:t>
      </w:r>
      <w:r w:rsidR="00C210F6">
        <w:rPr>
          <w:szCs w:val="28"/>
        </w:rPr>
        <w:t xml:space="preserve">the </w:t>
      </w:r>
      <w:r>
        <w:rPr>
          <w:szCs w:val="28"/>
        </w:rPr>
        <w:t>RDC states:-</w:t>
      </w:r>
    </w:p>
    <w:p w:rsidR="000D134A" w:rsidRDefault="000D134A" w:rsidP="00A768D9">
      <w:pPr>
        <w:tabs>
          <w:tab w:val="clear" w:pos="4320"/>
          <w:tab w:val="clear" w:pos="9072"/>
        </w:tabs>
        <w:jc w:val="both"/>
        <w:rPr>
          <w:szCs w:val="28"/>
        </w:rPr>
      </w:pPr>
    </w:p>
    <w:p w:rsidR="004960D6" w:rsidRDefault="00D26E5C" w:rsidP="00420EE1">
      <w:pPr>
        <w:tabs>
          <w:tab w:val="clear" w:pos="1440"/>
          <w:tab w:val="clear" w:pos="4320"/>
          <w:tab w:val="clear" w:pos="9072"/>
        </w:tabs>
        <w:spacing w:after="240"/>
        <w:ind w:left="1557" w:right="755" w:hanging="90"/>
        <w:jc w:val="both"/>
        <w:rPr>
          <w:sz w:val="24"/>
          <w:szCs w:val="24"/>
        </w:rPr>
      </w:pPr>
      <w:r>
        <w:rPr>
          <w:sz w:val="24"/>
          <w:szCs w:val="24"/>
        </w:rPr>
        <w:t xml:space="preserve">“(1) </w:t>
      </w:r>
      <w:r w:rsidR="004960D6" w:rsidRPr="00971839">
        <w:rPr>
          <w:sz w:val="24"/>
          <w:szCs w:val="24"/>
        </w:rPr>
        <w:t>Where a defendant’s sanctioned offer or sanctioned payment to settle the whole claim is accepted without requiring the leave of the Court, the plaintiff is entitled to his costs of the proceedings up to the date of serving notice of acceptance, unl</w:t>
      </w:r>
      <w:r w:rsidR="00420EE1">
        <w:rPr>
          <w:sz w:val="24"/>
          <w:szCs w:val="24"/>
        </w:rPr>
        <w:t>ess the Court otherwise orders.</w:t>
      </w:r>
      <w:r>
        <w:rPr>
          <w:sz w:val="24"/>
          <w:szCs w:val="24"/>
        </w:rPr>
        <w:t>”</w:t>
      </w:r>
    </w:p>
    <w:p w:rsidR="00BD6AF4" w:rsidRPr="00971839" w:rsidRDefault="00BD6AF4" w:rsidP="00130FBC">
      <w:pPr>
        <w:tabs>
          <w:tab w:val="clear" w:pos="4320"/>
          <w:tab w:val="clear" w:pos="9072"/>
        </w:tabs>
        <w:spacing w:line="360" w:lineRule="auto"/>
        <w:ind w:left="1980" w:right="755"/>
        <w:jc w:val="both"/>
        <w:rPr>
          <w:sz w:val="24"/>
          <w:szCs w:val="24"/>
        </w:rPr>
      </w:pPr>
    </w:p>
    <w:p w:rsidR="00095376" w:rsidRPr="00CF48B8" w:rsidRDefault="007E4D00" w:rsidP="00E02E71">
      <w:pPr>
        <w:numPr>
          <w:ilvl w:val="0"/>
          <w:numId w:val="4"/>
        </w:numPr>
        <w:tabs>
          <w:tab w:val="clear" w:pos="4320"/>
          <w:tab w:val="clear" w:pos="9072"/>
        </w:tabs>
        <w:spacing w:line="360" w:lineRule="auto"/>
        <w:ind w:left="0" w:firstLine="0"/>
        <w:jc w:val="both"/>
        <w:rPr>
          <w:szCs w:val="28"/>
        </w:rPr>
      </w:pPr>
      <w:r>
        <w:rPr>
          <w:szCs w:val="28"/>
        </w:rPr>
        <w:t xml:space="preserve">The above rule states that upon acceptance of the sanctioned payment, the </w:t>
      </w:r>
      <w:r w:rsidR="007D20A1">
        <w:rPr>
          <w:szCs w:val="28"/>
        </w:rPr>
        <w:t>p</w:t>
      </w:r>
      <w:r>
        <w:rPr>
          <w:szCs w:val="28"/>
        </w:rPr>
        <w:t>laintiff is entitled to his costs of the proceedings up to the date of serving notice of acceptance.</w:t>
      </w:r>
      <w:r w:rsidR="00AD77C8">
        <w:rPr>
          <w:szCs w:val="28"/>
        </w:rPr>
        <w:t xml:space="preserve"> </w:t>
      </w:r>
      <w:r>
        <w:rPr>
          <w:szCs w:val="28"/>
        </w:rPr>
        <w:t xml:space="preserve"> But this </w:t>
      </w:r>
      <w:r>
        <w:rPr>
          <w:i/>
          <w:iCs/>
          <w:szCs w:val="28"/>
        </w:rPr>
        <w:t xml:space="preserve">prima facie </w:t>
      </w:r>
      <w:r>
        <w:rPr>
          <w:szCs w:val="28"/>
        </w:rPr>
        <w:t xml:space="preserve">rule may be displaced when the court </w:t>
      </w:r>
      <w:r w:rsidR="000D134A">
        <w:rPr>
          <w:szCs w:val="28"/>
        </w:rPr>
        <w:t>orders</w:t>
      </w:r>
      <w:r>
        <w:rPr>
          <w:szCs w:val="28"/>
        </w:rPr>
        <w:t xml:space="preserve"> otherwise </w:t>
      </w:r>
      <w:r w:rsidR="00CF48B8">
        <w:rPr>
          <w:szCs w:val="28"/>
        </w:rPr>
        <w:t>when there are</w:t>
      </w:r>
      <w:r>
        <w:rPr>
          <w:szCs w:val="28"/>
        </w:rPr>
        <w:t xml:space="preserve"> exceptional circumstances that clearly warrant a different costs order</w:t>
      </w:r>
      <w:r w:rsidR="00EB0846">
        <w:rPr>
          <w:szCs w:val="28"/>
        </w:rPr>
        <w:t xml:space="preserve"> (“the Otherwise Proviso”).  This is </w:t>
      </w:r>
      <w:r>
        <w:rPr>
          <w:szCs w:val="28"/>
        </w:rPr>
        <w:t>invoked by the defendant in this case</w:t>
      </w:r>
      <w:r w:rsidR="007D20A1">
        <w:rPr>
          <w:szCs w:val="28"/>
        </w:rPr>
        <w:t xml:space="preserve"> with a warning to the plaintiff </w:t>
      </w:r>
      <w:r w:rsidR="001902A2">
        <w:rPr>
          <w:szCs w:val="28"/>
        </w:rPr>
        <w:t>at the time</w:t>
      </w:r>
      <w:r w:rsidR="00B649D6">
        <w:rPr>
          <w:szCs w:val="28"/>
        </w:rPr>
        <w:t xml:space="preserve"> of making the Sanctioned Payment </w:t>
      </w:r>
      <w:r w:rsidR="007D20A1">
        <w:rPr>
          <w:szCs w:val="28"/>
        </w:rPr>
        <w:t>that the defendant will apply to invoke the Otherwise Proviso.</w:t>
      </w:r>
    </w:p>
    <w:p w:rsidR="007E4D00" w:rsidRDefault="007E4D00" w:rsidP="00E02E71">
      <w:pPr>
        <w:tabs>
          <w:tab w:val="clear" w:pos="4320"/>
          <w:tab w:val="clear" w:pos="9072"/>
        </w:tabs>
        <w:spacing w:line="360" w:lineRule="auto"/>
        <w:jc w:val="both"/>
        <w:rPr>
          <w:szCs w:val="28"/>
        </w:rPr>
      </w:pPr>
    </w:p>
    <w:p w:rsidR="00424109" w:rsidRDefault="00424109" w:rsidP="00E02E71">
      <w:pPr>
        <w:tabs>
          <w:tab w:val="clear" w:pos="4320"/>
          <w:tab w:val="clear" w:pos="9072"/>
        </w:tabs>
        <w:spacing w:line="360" w:lineRule="auto"/>
        <w:jc w:val="both"/>
        <w:rPr>
          <w:i/>
          <w:szCs w:val="28"/>
        </w:rPr>
      </w:pPr>
      <w:r>
        <w:rPr>
          <w:i/>
          <w:szCs w:val="28"/>
        </w:rPr>
        <w:t>DISCUSSION</w:t>
      </w:r>
    </w:p>
    <w:p w:rsidR="00971839" w:rsidRDefault="00971839" w:rsidP="00E02E71">
      <w:pPr>
        <w:tabs>
          <w:tab w:val="clear" w:pos="4320"/>
          <w:tab w:val="clear" w:pos="9072"/>
        </w:tabs>
        <w:spacing w:line="360" w:lineRule="auto"/>
        <w:jc w:val="both"/>
        <w:rPr>
          <w:szCs w:val="28"/>
        </w:rPr>
      </w:pPr>
    </w:p>
    <w:p w:rsidR="00261EDF" w:rsidRDefault="00261EDF" w:rsidP="00E02E71">
      <w:pPr>
        <w:numPr>
          <w:ilvl w:val="0"/>
          <w:numId w:val="23"/>
        </w:numPr>
        <w:tabs>
          <w:tab w:val="clear" w:pos="1440"/>
          <w:tab w:val="clear" w:pos="4320"/>
          <w:tab w:val="clear" w:pos="9072"/>
        </w:tabs>
        <w:spacing w:line="360" w:lineRule="auto"/>
        <w:ind w:left="720"/>
        <w:jc w:val="both"/>
        <w:rPr>
          <w:i/>
          <w:iCs/>
          <w:szCs w:val="28"/>
        </w:rPr>
      </w:pPr>
      <w:r>
        <w:rPr>
          <w:i/>
          <w:iCs/>
          <w:szCs w:val="28"/>
        </w:rPr>
        <w:t>Doomed to Fail Point</w:t>
      </w:r>
    </w:p>
    <w:p w:rsidR="006F1635" w:rsidRDefault="006F1635" w:rsidP="00E02E71">
      <w:pPr>
        <w:tabs>
          <w:tab w:val="clear" w:pos="4320"/>
          <w:tab w:val="clear" w:pos="9072"/>
        </w:tabs>
        <w:spacing w:line="360" w:lineRule="auto"/>
        <w:jc w:val="both"/>
        <w:rPr>
          <w:i/>
          <w:iCs/>
          <w:szCs w:val="28"/>
        </w:rPr>
      </w:pPr>
    </w:p>
    <w:p w:rsidR="000D134A" w:rsidRDefault="000D134A" w:rsidP="00E02E71">
      <w:pPr>
        <w:numPr>
          <w:ilvl w:val="0"/>
          <w:numId w:val="4"/>
        </w:numPr>
        <w:tabs>
          <w:tab w:val="clear" w:pos="4320"/>
          <w:tab w:val="clear" w:pos="9072"/>
        </w:tabs>
        <w:spacing w:line="360" w:lineRule="auto"/>
        <w:ind w:left="0" w:firstLine="0"/>
        <w:jc w:val="both"/>
        <w:rPr>
          <w:szCs w:val="28"/>
        </w:rPr>
      </w:pPr>
      <w:r>
        <w:rPr>
          <w:szCs w:val="28"/>
        </w:rPr>
        <w:t xml:space="preserve">Although on the surface this case is still at a </w:t>
      </w:r>
      <w:r w:rsidR="00BD6AF4">
        <w:rPr>
          <w:szCs w:val="28"/>
        </w:rPr>
        <w:t xml:space="preserve">very early </w:t>
      </w:r>
      <w:r>
        <w:rPr>
          <w:szCs w:val="28"/>
        </w:rPr>
        <w:t>stage</w:t>
      </w:r>
      <w:r w:rsidR="00F55E3E">
        <w:rPr>
          <w:szCs w:val="28"/>
        </w:rPr>
        <w:t xml:space="preserve">, </w:t>
      </w:r>
      <w:r w:rsidR="00CF48B8">
        <w:rPr>
          <w:szCs w:val="28"/>
        </w:rPr>
        <w:t xml:space="preserve">I find that </w:t>
      </w:r>
      <w:r w:rsidR="00F55E3E">
        <w:rPr>
          <w:szCs w:val="28"/>
        </w:rPr>
        <w:t xml:space="preserve">the </w:t>
      </w:r>
      <w:r w:rsidR="00EB0846">
        <w:rPr>
          <w:szCs w:val="28"/>
        </w:rPr>
        <w:t>c</w:t>
      </w:r>
      <w:r w:rsidR="00F55E3E">
        <w:rPr>
          <w:szCs w:val="28"/>
        </w:rPr>
        <w:t>ourt can</w:t>
      </w:r>
      <w:r w:rsidR="00BD6AF4">
        <w:rPr>
          <w:szCs w:val="28"/>
        </w:rPr>
        <w:t xml:space="preserve"> </w:t>
      </w:r>
      <w:r w:rsidR="00374B79">
        <w:rPr>
          <w:szCs w:val="28"/>
        </w:rPr>
        <w:t>s</w:t>
      </w:r>
      <w:r w:rsidR="00BD6AF4">
        <w:rPr>
          <w:szCs w:val="28"/>
        </w:rPr>
        <w:t>till</w:t>
      </w:r>
      <w:r w:rsidR="00F55E3E">
        <w:rPr>
          <w:szCs w:val="28"/>
        </w:rPr>
        <w:t xml:space="preserve"> form a preliminary view on whether the claim should have been proceeded </w:t>
      </w:r>
      <w:r w:rsidR="00014648">
        <w:rPr>
          <w:szCs w:val="28"/>
        </w:rPr>
        <w:t xml:space="preserve">in the first place </w:t>
      </w:r>
      <w:r w:rsidR="00BD6AF4">
        <w:rPr>
          <w:szCs w:val="28"/>
        </w:rPr>
        <w:t xml:space="preserve">and it </w:t>
      </w:r>
      <w:r w:rsidR="00B649D6">
        <w:rPr>
          <w:szCs w:val="28"/>
        </w:rPr>
        <w:t xml:space="preserve">is a matter </w:t>
      </w:r>
      <w:r w:rsidR="004C382E">
        <w:rPr>
          <w:szCs w:val="28"/>
        </w:rPr>
        <w:t xml:space="preserve">that </w:t>
      </w:r>
      <w:r w:rsidR="00BD6AF4">
        <w:rPr>
          <w:szCs w:val="28"/>
        </w:rPr>
        <w:t xml:space="preserve">falls </w:t>
      </w:r>
      <w:r w:rsidR="00F55E3E">
        <w:rPr>
          <w:szCs w:val="28"/>
        </w:rPr>
        <w:t xml:space="preserve">within the </w:t>
      </w:r>
      <w:r w:rsidR="00EB0846">
        <w:rPr>
          <w:szCs w:val="28"/>
        </w:rPr>
        <w:t>c</w:t>
      </w:r>
      <w:r w:rsidR="00F55E3E">
        <w:rPr>
          <w:szCs w:val="28"/>
        </w:rPr>
        <w:t xml:space="preserve">ourt’s </w:t>
      </w:r>
      <w:r w:rsidR="00B649D6">
        <w:rPr>
          <w:szCs w:val="28"/>
        </w:rPr>
        <w:t>discretion</w:t>
      </w:r>
      <w:r w:rsidR="00F55E3E">
        <w:rPr>
          <w:szCs w:val="28"/>
        </w:rPr>
        <w:t>.</w:t>
      </w:r>
    </w:p>
    <w:p w:rsidR="00F55E3E" w:rsidRDefault="00F55E3E" w:rsidP="00E02E71">
      <w:pPr>
        <w:tabs>
          <w:tab w:val="clear" w:pos="4320"/>
          <w:tab w:val="clear" w:pos="9072"/>
        </w:tabs>
        <w:spacing w:line="360" w:lineRule="auto"/>
        <w:jc w:val="both"/>
        <w:rPr>
          <w:szCs w:val="28"/>
        </w:rPr>
      </w:pPr>
    </w:p>
    <w:p w:rsidR="000E616F" w:rsidRPr="000E616F" w:rsidRDefault="00424109" w:rsidP="00E02E71">
      <w:pPr>
        <w:numPr>
          <w:ilvl w:val="0"/>
          <w:numId w:val="4"/>
        </w:numPr>
        <w:tabs>
          <w:tab w:val="clear" w:pos="4320"/>
          <w:tab w:val="clear" w:pos="9072"/>
        </w:tabs>
        <w:spacing w:line="360" w:lineRule="auto"/>
        <w:ind w:left="0" w:firstLine="0"/>
        <w:jc w:val="both"/>
        <w:rPr>
          <w:rFonts w:hint="eastAsia"/>
          <w:szCs w:val="28"/>
          <w:lang w:eastAsia="zh-TW"/>
        </w:rPr>
      </w:pPr>
      <w:r>
        <w:rPr>
          <w:szCs w:val="28"/>
          <w:lang w:eastAsia="zh-TW"/>
        </w:rPr>
        <w:t>I</w:t>
      </w:r>
      <w:r w:rsidR="006F1635">
        <w:rPr>
          <w:szCs w:val="28"/>
          <w:lang w:eastAsia="zh-TW"/>
        </w:rPr>
        <w:t>t is the d</w:t>
      </w:r>
      <w:r>
        <w:rPr>
          <w:szCs w:val="28"/>
          <w:lang w:eastAsia="zh-TW"/>
        </w:rPr>
        <w:t>efendant’s case that there are two limbs to this point, relating to (</w:t>
      </w:r>
      <w:r w:rsidR="00EB0846">
        <w:rPr>
          <w:szCs w:val="28"/>
          <w:lang w:eastAsia="zh-TW"/>
        </w:rPr>
        <w:t>i</w:t>
      </w:r>
      <w:r>
        <w:rPr>
          <w:szCs w:val="28"/>
          <w:lang w:eastAsia="zh-TW"/>
        </w:rPr>
        <w:t xml:space="preserve">) </w:t>
      </w:r>
      <w:r w:rsidR="00BD0517">
        <w:rPr>
          <w:szCs w:val="28"/>
          <w:lang w:eastAsia="zh-TW"/>
        </w:rPr>
        <w:t>the d</w:t>
      </w:r>
      <w:r>
        <w:rPr>
          <w:szCs w:val="28"/>
          <w:lang w:eastAsia="zh-TW"/>
        </w:rPr>
        <w:t xml:space="preserve">efendant’s credibility on whether her injury was caused </w:t>
      </w:r>
      <w:r w:rsidR="00BD6AF4">
        <w:rPr>
          <w:szCs w:val="28"/>
          <w:lang w:eastAsia="zh-TW"/>
        </w:rPr>
        <w:t>by her act of lifting the bin;</w:t>
      </w:r>
      <w:r>
        <w:rPr>
          <w:szCs w:val="28"/>
          <w:lang w:eastAsia="zh-TW"/>
        </w:rPr>
        <w:t xml:space="preserve"> and (</w:t>
      </w:r>
      <w:r w:rsidR="00EB0846">
        <w:rPr>
          <w:szCs w:val="28"/>
          <w:lang w:eastAsia="zh-TW"/>
        </w:rPr>
        <w:t>ii</w:t>
      </w:r>
      <w:r>
        <w:rPr>
          <w:szCs w:val="28"/>
          <w:lang w:eastAsia="zh-TW"/>
        </w:rPr>
        <w:t xml:space="preserve">) the simple nature of the act of lifting the </w:t>
      </w:r>
      <w:r w:rsidR="00EB0846">
        <w:rPr>
          <w:szCs w:val="28"/>
          <w:lang w:eastAsia="zh-TW"/>
        </w:rPr>
        <w:t xml:space="preserve">alleged </w:t>
      </w:r>
      <w:r w:rsidR="00BD6AF4">
        <w:rPr>
          <w:szCs w:val="28"/>
          <w:lang w:eastAsia="zh-TW"/>
        </w:rPr>
        <w:t>10kg bin</w:t>
      </w:r>
      <w:r>
        <w:rPr>
          <w:szCs w:val="28"/>
          <w:lang w:eastAsia="zh-TW"/>
        </w:rPr>
        <w:t xml:space="preserve">, </w:t>
      </w:r>
      <w:r w:rsidR="007E61D8">
        <w:rPr>
          <w:szCs w:val="28"/>
          <w:lang w:eastAsia="zh-TW"/>
        </w:rPr>
        <w:t>such that</w:t>
      </w:r>
      <w:r w:rsidR="00971839">
        <w:rPr>
          <w:szCs w:val="28"/>
          <w:lang w:eastAsia="zh-TW"/>
        </w:rPr>
        <w:t xml:space="preserve"> the p</w:t>
      </w:r>
      <w:r>
        <w:rPr>
          <w:szCs w:val="28"/>
          <w:lang w:eastAsia="zh-TW"/>
        </w:rPr>
        <w:t xml:space="preserve">laintiff’s claim </w:t>
      </w:r>
      <w:r w:rsidR="007E61D8">
        <w:rPr>
          <w:szCs w:val="28"/>
          <w:lang w:eastAsia="zh-TW"/>
        </w:rPr>
        <w:t xml:space="preserve">is </w:t>
      </w:r>
      <w:r>
        <w:rPr>
          <w:szCs w:val="28"/>
          <w:lang w:eastAsia="zh-TW"/>
        </w:rPr>
        <w:t>doomed to fail</w:t>
      </w:r>
      <w:r w:rsidR="007E61D8">
        <w:rPr>
          <w:szCs w:val="28"/>
          <w:lang w:eastAsia="zh-TW"/>
        </w:rPr>
        <w:t>.</w:t>
      </w:r>
    </w:p>
    <w:p w:rsidR="00424109" w:rsidRDefault="00424109" w:rsidP="00E02E71">
      <w:pPr>
        <w:pStyle w:val="ListParagraph"/>
        <w:spacing w:line="360" w:lineRule="auto"/>
        <w:rPr>
          <w:szCs w:val="28"/>
        </w:rPr>
      </w:pPr>
    </w:p>
    <w:p w:rsidR="000E616F" w:rsidRPr="0064341E" w:rsidRDefault="00261EDF" w:rsidP="00E02E71">
      <w:pPr>
        <w:numPr>
          <w:ilvl w:val="0"/>
          <w:numId w:val="4"/>
        </w:numPr>
        <w:tabs>
          <w:tab w:val="clear" w:pos="4320"/>
          <w:tab w:val="clear" w:pos="9072"/>
        </w:tabs>
        <w:spacing w:line="360" w:lineRule="auto"/>
        <w:ind w:left="0" w:firstLine="0"/>
        <w:jc w:val="both"/>
        <w:rPr>
          <w:szCs w:val="28"/>
        </w:rPr>
      </w:pPr>
      <w:r>
        <w:rPr>
          <w:szCs w:val="28"/>
        </w:rPr>
        <w:t xml:space="preserve">The Master in </w:t>
      </w:r>
      <w:r w:rsidR="00BD6AF4" w:rsidRPr="008966EE">
        <w:rPr>
          <w:szCs w:val="28"/>
        </w:rPr>
        <w:t>§</w:t>
      </w:r>
      <w:r w:rsidRPr="008966EE">
        <w:rPr>
          <w:szCs w:val="28"/>
        </w:rPr>
        <w:t>§</w:t>
      </w:r>
      <w:r>
        <w:rPr>
          <w:szCs w:val="28"/>
        </w:rPr>
        <w:t>41-42 of the Decision held</w:t>
      </w:r>
      <w:r w:rsidR="00BD6AF4">
        <w:rPr>
          <w:szCs w:val="28"/>
        </w:rPr>
        <w:t xml:space="preserve"> </w:t>
      </w:r>
      <w:r>
        <w:rPr>
          <w:szCs w:val="28"/>
        </w:rPr>
        <w:t xml:space="preserve">that </w:t>
      </w:r>
      <w:r w:rsidR="00F90F9C">
        <w:rPr>
          <w:szCs w:val="28"/>
        </w:rPr>
        <w:t xml:space="preserve">since </w:t>
      </w:r>
      <w:r w:rsidR="00FB7186">
        <w:rPr>
          <w:szCs w:val="28"/>
        </w:rPr>
        <w:t xml:space="preserve">there have not been exchange of </w:t>
      </w:r>
      <w:r w:rsidR="00F90F9C">
        <w:rPr>
          <w:szCs w:val="28"/>
        </w:rPr>
        <w:t>witness statements and no discovery of documents, to form a preliminary view on the merits of the case would be tantamount to conducting a mini-trial on affidavits without sufficient material</w:t>
      </w:r>
      <w:r w:rsidR="00BD6AF4">
        <w:rPr>
          <w:szCs w:val="28"/>
        </w:rPr>
        <w:t>s</w:t>
      </w:r>
      <w:r w:rsidR="00F90F9C">
        <w:rPr>
          <w:szCs w:val="28"/>
        </w:rPr>
        <w:t>.</w:t>
      </w:r>
      <w:r w:rsidR="000E616F">
        <w:rPr>
          <w:szCs w:val="28"/>
        </w:rPr>
        <w:t xml:space="preserve"> </w:t>
      </w:r>
    </w:p>
    <w:p w:rsidR="00F90F9C" w:rsidRDefault="00F90F9C" w:rsidP="00E02E71">
      <w:pPr>
        <w:tabs>
          <w:tab w:val="clear" w:pos="4320"/>
          <w:tab w:val="clear" w:pos="9072"/>
        </w:tabs>
        <w:spacing w:line="360" w:lineRule="auto"/>
        <w:jc w:val="both"/>
        <w:rPr>
          <w:szCs w:val="28"/>
        </w:rPr>
      </w:pPr>
    </w:p>
    <w:p w:rsidR="00F90F9C" w:rsidRDefault="00EB0846" w:rsidP="00E02E71">
      <w:pPr>
        <w:numPr>
          <w:ilvl w:val="0"/>
          <w:numId w:val="4"/>
        </w:numPr>
        <w:tabs>
          <w:tab w:val="clear" w:pos="4320"/>
          <w:tab w:val="clear" w:pos="9072"/>
        </w:tabs>
        <w:spacing w:line="360" w:lineRule="auto"/>
        <w:ind w:left="0" w:firstLine="0"/>
        <w:jc w:val="both"/>
        <w:rPr>
          <w:szCs w:val="28"/>
        </w:rPr>
      </w:pPr>
      <w:r>
        <w:rPr>
          <w:szCs w:val="28"/>
        </w:rPr>
        <w:t>Mr Leon Ho for t</w:t>
      </w:r>
      <w:r w:rsidR="00F90F9C">
        <w:rPr>
          <w:szCs w:val="28"/>
        </w:rPr>
        <w:t>h</w:t>
      </w:r>
      <w:r w:rsidR="00971839">
        <w:rPr>
          <w:szCs w:val="28"/>
        </w:rPr>
        <w:t>e d</w:t>
      </w:r>
      <w:r w:rsidR="00F90F9C">
        <w:rPr>
          <w:szCs w:val="28"/>
        </w:rPr>
        <w:t>efendant clar</w:t>
      </w:r>
      <w:r w:rsidR="00B80B0B">
        <w:rPr>
          <w:szCs w:val="28"/>
        </w:rPr>
        <w:t>ifies</w:t>
      </w:r>
      <w:r>
        <w:rPr>
          <w:szCs w:val="28"/>
        </w:rPr>
        <w:t xml:space="preserve"> that he is not asking the c</w:t>
      </w:r>
      <w:r w:rsidR="00F90F9C">
        <w:rPr>
          <w:szCs w:val="28"/>
        </w:rPr>
        <w:t>ourt to form a preliminary conclusion on the case</w:t>
      </w:r>
      <w:r w:rsidR="00E87866">
        <w:rPr>
          <w:szCs w:val="28"/>
        </w:rPr>
        <w:t>,</w:t>
      </w:r>
      <w:r w:rsidR="00BD6AF4">
        <w:rPr>
          <w:szCs w:val="28"/>
        </w:rPr>
        <w:t xml:space="preserve"> ie</w:t>
      </w:r>
      <w:r w:rsidR="00F90F9C">
        <w:rPr>
          <w:szCs w:val="28"/>
        </w:rPr>
        <w:t xml:space="preserve"> whether the</w:t>
      </w:r>
      <w:r w:rsidR="00971839">
        <w:rPr>
          <w:szCs w:val="28"/>
        </w:rPr>
        <w:t xml:space="preserve"> d</w:t>
      </w:r>
      <w:r w:rsidR="00F90F9C">
        <w:rPr>
          <w:szCs w:val="28"/>
        </w:rPr>
        <w:t xml:space="preserve">efendant is wholly liable for </w:t>
      </w:r>
      <w:r w:rsidR="00971839">
        <w:rPr>
          <w:szCs w:val="28"/>
        </w:rPr>
        <w:t>allegations made by the p</w:t>
      </w:r>
      <w:r w:rsidR="00F90F9C">
        <w:rPr>
          <w:szCs w:val="28"/>
        </w:rPr>
        <w:t xml:space="preserve">laintiff and </w:t>
      </w:r>
      <w:r w:rsidR="00CF48B8">
        <w:rPr>
          <w:szCs w:val="28"/>
        </w:rPr>
        <w:t xml:space="preserve">to </w:t>
      </w:r>
      <w:r w:rsidR="00F90F9C">
        <w:rPr>
          <w:szCs w:val="28"/>
        </w:rPr>
        <w:t xml:space="preserve">assess the relevant damages. </w:t>
      </w:r>
      <w:r w:rsidR="00A22EA8">
        <w:rPr>
          <w:szCs w:val="28"/>
        </w:rPr>
        <w:t xml:space="preserve"> </w:t>
      </w:r>
      <w:r w:rsidR="00CF48B8">
        <w:rPr>
          <w:szCs w:val="28"/>
        </w:rPr>
        <w:t xml:space="preserve">Instead, </w:t>
      </w:r>
      <w:r>
        <w:rPr>
          <w:szCs w:val="28"/>
        </w:rPr>
        <w:t xml:space="preserve">in his submissions, </w:t>
      </w:r>
      <w:r w:rsidR="00CF48B8">
        <w:rPr>
          <w:szCs w:val="28"/>
        </w:rPr>
        <w:t>t</w:t>
      </w:r>
      <w:r w:rsidR="00F90F9C">
        <w:rPr>
          <w:szCs w:val="28"/>
        </w:rPr>
        <w:t xml:space="preserve">he </w:t>
      </w:r>
      <w:r>
        <w:rPr>
          <w:szCs w:val="28"/>
        </w:rPr>
        <w:t>c</w:t>
      </w:r>
      <w:r w:rsidR="00F90F9C">
        <w:rPr>
          <w:szCs w:val="28"/>
        </w:rPr>
        <w:t xml:space="preserve">ourt </w:t>
      </w:r>
      <w:r w:rsidR="00CF48B8">
        <w:rPr>
          <w:szCs w:val="28"/>
        </w:rPr>
        <w:t>can and should</w:t>
      </w:r>
      <w:r w:rsidR="00F90F9C">
        <w:rPr>
          <w:szCs w:val="28"/>
        </w:rPr>
        <w:t xml:space="preserve"> evaluate whether the claim should be raised in the </w:t>
      </w:r>
      <w:r w:rsidR="00971839">
        <w:rPr>
          <w:szCs w:val="28"/>
        </w:rPr>
        <w:t>first place based on the p</w:t>
      </w:r>
      <w:r w:rsidR="00F90F9C">
        <w:rPr>
          <w:szCs w:val="28"/>
        </w:rPr>
        <w:t>laintiff’s own allegations.</w:t>
      </w:r>
    </w:p>
    <w:p w:rsidR="00F90F9C" w:rsidRDefault="00F90F9C" w:rsidP="00E02E71">
      <w:pPr>
        <w:pStyle w:val="ListParagraph"/>
        <w:spacing w:line="360" w:lineRule="auto"/>
        <w:rPr>
          <w:szCs w:val="28"/>
        </w:rPr>
      </w:pPr>
    </w:p>
    <w:p w:rsidR="00F90F9C" w:rsidRDefault="00F90F9C" w:rsidP="00E02E71">
      <w:pPr>
        <w:numPr>
          <w:ilvl w:val="0"/>
          <w:numId w:val="4"/>
        </w:numPr>
        <w:tabs>
          <w:tab w:val="clear" w:pos="4320"/>
          <w:tab w:val="clear" w:pos="9072"/>
        </w:tabs>
        <w:spacing w:line="360" w:lineRule="auto"/>
        <w:ind w:left="0" w:firstLine="0"/>
        <w:jc w:val="both"/>
        <w:rPr>
          <w:szCs w:val="28"/>
        </w:rPr>
      </w:pPr>
      <w:r>
        <w:rPr>
          <w:szCs w:val="28"/>
        </w:rPr>
        <w:t xml:space="preserve">Order 62, rule 5(1)(e) of </w:t>
      </w:r>
      <w:r w:rsidR="00C210F6">
        <w:rPr>
          <w:szCs w:val="28"/>
        </w:rPr>
        <w:t xml:space="preserve">the </w:t>
      </w:r>
      <w:r>
        <w:rPr>
          <w:szCs w:val="28"/>
        </w:rPr>
        <w:t>RDC states:-</w:t>
      </w:r>
    </w:p>
    <w:p w:rsidR="00971839" w:rsidRDefault="00971839" w:rsidP="00A768D9">
      <w:pPr>
        <w:pStyle w:val="ListParagraph"/>
        <w:rPr>
          <w:szCs w:val="28"/>
        </w:rPr>
      </w:pPr>
    </w:p>
    <w:p w:rsidR="00971839" w:rsidRDefault="00E87866" w:rsidP="00E87866">
      <w:pPr>
        <w:tabs>
          <w:tab w:val="clear" w:pos="4320"/>
          <w:tab w:val="clear" w:pos="9072"/>
        </w:tabs>
        <w:ind w:left="1575" w:right="746" w:hanging="117"/>
        <w:jc w:val="both"/>
        <w:rPr>
          <w:sz w:val="24"/>
          <w:szCs w:val="24"/>
        </w:rPr>
      </w:pPr>
      <w:r>
        <w:rPr>
          <w:sz w:val="24"/>
          <w:szCs w:val="24"/>
        </w:rPr>
        <w:t xml:space="preserve">“(1) </w:t>
      </w:r>
      <w:r w:rsidR="00971839" w:rsidRPr="00971839">
        <w:rPr>
          <w:sz w:val="24"/>
          <w:szCs w:val="24"/>
        </w:rPr>
        <w:t>The Court in exercising its discretion as to costs shall, to such extent, if any, as may be appropriate in the circumstances, take into account – (</w:t>
      </w:r>
      <w:r w:rsidR="00BD6AF4">
        <w:rPr>
          <w:i/>
          <w:sz w:val="24"/>
          <w:szCs w:val="24"/>
        </w:rPr>
        <w:t>L.N. 153</w:t>
      </w:r>
      <w:r w:rsidR="00971839" w:rsidRPr="00971839">
        <w:rPr>
          <w:i/>
          <w:sz w:val="24"/>
          <w:szCs w:val="24"/>
        </w:rPr>
        <w:t xml:space="preserve"> of 2008)</w:t>
      </w:r>
    </w:p>
    <w:p w:rsidR="00261EDF" w:rsidRPr="00E87866" w:rsidRDefault="00D34548" w:rsidP="00E87866">
      <w:pPr>
        <w:tabs>
          <w:tab w:val="clear" w:pos="4320"/>
          <w:tab w:val="clear" w:pos="9072"/>
        </w:tabs>
        <w:ind w:left="1935" w:right="746"/>
        <w:jc w:val="both"/>
        <w:rPr>
          <w:sz w:val="24"/>
          <w:szCs w:val="24"/>
        </w:rPr>
      </w:pPr>
      <w:r>
        <w:rPr>
          <w:sz w:val="24"/>
          <w:szCs w:val="24"/>
        </w:rPr>
        <w:t xml:space="preserve">(e) the conduct of all the parties; </w:t>
      </w:r>
      <w:r w:rsidR="00BD6AF4">
        <w:rPr>
          <w:i/>
          <w:sz w:val="24"/>
          <w:szCs w:val="24"/>
        </w:rPr>
        <w:t>(L.N. 153</w:t>
      </w:r>
      <w:r>
        <w:rPr>
          <w:i/>
          <w:sz w:val="24"/>
          <w:szCs w:val="24"/>
        </w:rPr>
        <w:t xml:space="preserve"> of 2008)</w:t>
      </w:r>
      <w:r w:rsidR="00E87866">
        <w:rPr>
          <w:sz w:val="24"/>
          <w:szCs w:val="24"/>
        </w:rPr>
        <w:t>”</w:t>
      </w:r>
    </w:p>
    <w:p w:rsidR="000D134A" w:rsidRDefault="000D134A" w:rsidP="00C566C4">
      <w:pPr>
        <w:tabs>
          <w:tab w:val="clear" w:pos="4320"/>
          <w:tab w:val="clear" w:pos="9072"/>
        </w:tabs>
        <w:spacing w:line="360" w:lineRule="auto"/>
        <w:jc w:val="both"/>
        <w:rPr>
          <w:szCs w:val="28"/>
        </w:rPr>
      </w:pPr>
    </w:p>
    <w:p w:rsidR="00F90F9C" w:rsidRDefault="00F90F9C" w:rsidP="00E02E71">
      <w:pPr>
        <w:numPr>
          <w:ilvl w:val="0"/>
          <w:numId w:val="4"/>
        </w:numPr>
        <w:tabs>
          <w:tab w:val="clear" w:pos="4320"/>
          <w:tab w:val="clear" w:pos="9072"/>
        </w:tabs>
        <w:spacing w:line="360" w:lineRule="auto"/>
        <w:ind w:left="0" w:firstLine="0"/>
        <w:jc w:val="both"/>
        <w:rPr>
          <w:szCs w:val="28"/>
        </w:rPr>
      </w:pPr>
      <w:r>
        <w:rPr>
          <w:szCs w:val="28"/>
        </w:rPr>
        <w:t>Rule 5(2)(a) of the same Order states</w:t>
      </w:r>
      <w:r w:rsidR="000D134A">
        <w:rPr>
          <w:szCs w:val="28"/>
        </w:rPr>
        <w:t>:-</w:t>
      </w:r>
    </w:p>
    <w:p w:rsidR="00767EF8" w:rsidRDefault="00767EF8" w:rsidP="00A768D9">
      <w:pPr>
        <w:tabs>
          <w:tab w:val="clear" w:pos="4320"/>
          <w:tab w:val="clear" w:pos="9072"/>
        </w:tabs>
        <w:jc w:val="both"/>
        <w:rPr>
          <w:szCs w:val="28"/>
        </w:rPr>
      </w:pPr>
    </w:p>
    <w:p w:rsidR="00D34548" w:rsidRPr="00D34548" w:rsidRDefault="00E87866" w:rsidP="00E87866">
      <w:pPr>
        <w:tabs>
          <w:tab w:val="clear" w:pos="1440"/>
          <w:tab w:val="clear" w:pos="4320"/>
          <w:tab w:val="clear" w:pos="9072"/>
        </w:tabs>
        <w:ind w:left="1584" w:right="737" w:hanging="117"/>
        <w:jc w:val="both"/>
        <w:rPr>
          <w:sz w:val="24"/>
          <w:szCs w:val="24"/>
        </w:rPr>
      </w:pPr>
      <w:r>
        <w:rPr>
          <w:sz w:val="24"/>
          <w:szCs w:val="24"/>
        </w:rPr>
        <w:t xml:space="preserve">“(2) </w:t>
      </w:r>
      <w:r w:rsidR="00D34548" w:rsidRPr="00D34548">
        <w:rPr>
          <w:sz w:val="24"/>
          <w:szCs w:val="24"/>
        </w:rPr>
        <w:t xml:space="preserve">For the purpose of paragraph (1)(e), the conduct of the parties includes – </w:t>
      </w:r>
    </w:p>
    <w:p w:rsidR="00D34548" w:rsidRPr="00D34548" w:rsidRDefault="0033639B" w:rsidP="00E87866">
      <w:pPr>
        <w:tabs>
          <w:tab w:val="clear" w:pos="1440"/>
          <w:tab w:val="clear" w:pos="4320"/>
          <w:tab w:val="clear" w:pos="9072"/>
        </w:tabs>
        <w:ind w:left="1962" w:right="737"/>
        <w:jc w:val="both"/>
        <w:rPr>
          <w:sz w:val="24"/>
          <w:szCs w:val="24"/>
        </w:rPr>
      </w:pPr>
      <w:r>
        <w:rPr>
          <w:sz w:val="24"/>
          <w:szCs w:val="24"/>
        </w:rPr>
        <w:t xml:space="preserve">(a) </w:t>
      </w:r>
      <w:r w:rsidR="007F43A7">
        <w:rPr>
          <w:sz w:val="24"/>
          <w:szCs w:val="24"/>
        </w:rPr>
        <w:t>w</w:t>
      </w:r>
      <w:r w:rsidR="00D34548" w:rsidRPr="00D34548">
        <w:rPr>
          <w:sz w:val="24"/>
          <w:szCs w:val="24"/>
        </w:rPr>
        <w:t>hether it was reasonable for a party to raise, pursue or contest a</w:t>
      </w:r>
      <w:r w:rsidR="00861F1A">
        <w:rPr>
          <w:sz w:val="24"/>
          <w:szCs w:val="24"/>
        </w:rPr>
        <w:t xml:space="preserve"> particular allegation or issue</w:t>
      </w:r>
      <w:r w:rsidR="00E87866">
        <w:rPr>
          <w:sz w:val="24"/>
          <w:szCs w:val="24"/>
        </w:rPr>
        <w:t>;”</w:t>
      </w:r>
    </w:p>
    <w:p w:rsidR="000D134A" w:rsidRDefault="000D134A" w:rsidP="00E02E71">
      <w:pPr>
        <w:tabs>
          <w:tab w:val="clear" w:pos="4320"/>
          <w:tab w:val="clear" w:pos="9072"/>
        </w:tabs>
        <w:spacing w:line="360" w:lineRule="auto"/>
        <w:jc w:val="both"/>
        <w:rPr>
          <w:rFonts w:hint="eastAsia"/>
          <w:i/>
          <w:iCs/>
          <w:szCs w:val="28"/>
          <w:lang w:eastAsia="zh-TW"/>
        </w:rPr>
      </w:pPr>
    </w:p>
    <w:p w:rsidR="00CF48B8" w:rsidRPr="0033639B" w:rsidRDefault="00A22EA8" w:rsidP="0033639B">
      <w:pPr>
        <w:numPr>
          <w:ilvl w:val="0"/>
          <w:numId w:val="4"/>
        </w:numPr>
        <w:tabs>
          <w:tab w:val="clear" w:pos="4320"/>
          <w:tab w:val="clear" w:pos="9072"/>
        </w:tabs>
        <w:spacing w:line="360" w:lineRule="auto"/>
        <w:ind w:left="0" w:firstLine="0"/>
        <w:jc w:val="both"/>
        <w:rPr>
          <w:szCs w:val="28"/>
        </w:rPr>
      </w:pPr>
      <w:r>
        <w:rPr>
          <w:szCs w:val="28"/>
        </w:rPr>
        <w:t>Mr Ho submits that it is the c</w:t>
      </w:r>
      <w:r w:rsidR="00CF48B8">
        <w:rPr>
          <w:szCs w:val="28"/>
        </w:rPr>
        <w:t xml:space="preserve">ourt’s responsibility to exercise its discretion as to costs and ensure that the case is expeditiously and cost-effectively dealt with. </w:t>
      </w:r>
      <w:r w:rsidR="00D34548">
        <w:rPr>
          <w:szCs w:val="28"/>
        </w:rPr>
        <w:t xml:space="preserve"> </w:t>
      </w:r>
      <w:r w:rsidR="002615D7">
        <w:rPr>
          <w:szCs w:val="28"/>
        </w:rPr>
        <w:t>A</w:t>
      </w:r>
      <w:r w:rsidR="00CF48B8">
        <w:rPr>
          <w:szCs w:val="28"/>
        </w:rPr>
        <w:t>ssessing whether it is reasonab</w:t>
      </w:r>
      <w:r w:rsidR="00D34548">
        <w:rPr>
          <w:szCs w:val="28"/>
        </w:rPr>
        <w:t>le for the p</w:t>
      </w:r>
      <w:r w:rsidR="00CF48B8">
        <w:rPr>
          <w:szCs w:val="28"/>
        </w:rPr>
        <w:t xml:space="preserve">laintiff to raise the present claim falls </w:t>
      </w:r>
      <w:r w:rsidR="00BD6AF4">
        <w:rPr>
          <w:szCs w:val="28"/>
        </w:rPr>
        <w:t xml:space="preserve">under </w:t>
      </w:r>
      <w:r w:rsidR="002615D7">
        <w:rPr>
          <w:szCs w:val="28"/>
        </w:rPr>
        <w:t>such</w:t>
      </w:r>
      <w:r w:rsidR="00CF48B8">
        <w:rPr>
          <w:szCs w:val="28"/>
        </w:rPr>
        <w:t xml:space="preserve"> </w:t>
      </w:r>
      <w:r w:rsidR="001902A2">
        <w:rPr>
          <w:szCs w:val="28"/>
        </w:rPr>
        <w:t xml:space="preserve">scope </w:t>
      </w:r>
      <w:r w:rsidR="00CF48B8">
        <w:rPr>
          <w:szCs w:val="28"/>
        </w:rPr>
        <w:t>and can be done by considering the best-case scena</w:t>
      </w:r>
      <w:r w:rsidR="00D34548">
        <w:rPr>
          <w:szCs w:val="28"/>
        </w:rPr>
        <w:t>rio for the p</w:t>
      </w:r>
      <w:r w:rsidR="00CF48B8">
        <w:rPr>
          <w:szCs w:val="28"/>
        </w:rPr>
        <w:t>laintiff according to the pleaded case.</w:t>
      </w:r>
    </w:p>
    <w:p w:rsidR="00545DB5" w:rsidRDefault="00BD6AF4"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Mr Ho further</w:t>
      </w:r>
      <w:r w:rsidR="00545DB5">
        <w:rPr>
          <w:szCs w:val="28"/>
          <w:lang w:eastAsia="zh-TW"/>
        </w:rPr>
        <w:t xml:space="preserve"> submit</w:t>
      </w:r>
      <w:r w:rsidR="00A22EA8">
        <w:rPr>
          <w:szCs w:val="28"/>
          <w:lang w:eastAsia="zh-TW"/>
        </w:rPr>
        <w:t>s</w:t>
      </w:r>
      <w:r w:rsidR="00545DB5">
        <w:rPr>
          <w:szCs w:val="28"/>
          <w:lang w:eastAsia="zh-TW"/>
        </w:rPr>
        <w:t xml:space="preserve"> that assuming all evidence is in favour of the </w:t>
      </w:r>
      <w:r w:rsidR="00D34548">
        <w:rPr>
          <w:szCs w:val="28"/>
          <w:lang w:eastAsia="zh-TW"/>
        </w:rPr>
        <w:t>p</w:t>
      </w:r>
      <w:r w:rsidR="00545DB5">
        <w:rPr>
          <w:szCs w:val="28"/>
          <w:lang w:eastAsia="zh-TW"/>
        </w:rPr>
        <w:t>laintiff</w:t>
      </w:r>
      <w:r w:rsidR="00A22EA8">
        <w:rPr>
          <w:szCs w:val="28"/>
          <w:lang w:eastAsia="zh-TW"/>
        </w:rPr>
        <w:t>,</w:t>
      </w:r>
      <w:r w:rsidR="00545DB5">
        <w:rPr>
          <w:szCs w:val="28"/>
          <w:lang w:eastAsia="zh-TW"/>
        </w:rPr>
        <w:t xml:space="preserve"> </w:t>
      </w:r>
      <w:r w:rsidR="00545DB5">
        <w:rPr>
          <w:rFonts w:hint="eastAsia"/>
          <w:szCs w:val="28"/>
          <w:lang w:eastAsia="zh-TW"/>
        </w:rPr>
        <w:t>s</w:t>
      </w:r>
      <w:r w:rsidR="00545DB5">
        <w:rPr>
          <w:szCs w:val="28"/>
          <w:lang w:eastAsia="zh-TW"/>
        </w:rPr>
        <w:t>uch that her injury</w:t>
      </w:r>
      <w:r w:rsidR="00A3003C">
        <w:rPr>
          <w:szCs w:val="28"/>
          <w:lang w:eastAsia="zh-TW"/>
        </w:rPr>
        <w:t xml:space="preserve"> was caused by picking up the bin</w:t>
      </w:r>
      <w:r w:rsidR="003243EC">
        <w:rPr>
          <w:szCs w:val="28"/>
          <w:lang w:eastAsia="zh-TW"/>
        </w:rPr>
        <w:t xml:space="preserve"> (the best-case scenario)</w:t>
      </w:r>
      <w:r w:rsidR="00545DB5">
        <w:rPr>
          <w:szCs w:val="28"/>
          <w:lang w:eastAsia="zh-TW"/>
        </w:rPr>
        <w:t>, it is still an everyday task that an adult without any disabilities can perform</w:t>
      </w:r>
      <w:r w:rsidR="003243EC">
        <w:rPr>
          <w:szCs w:val="28"/>
          <w:lang w:eastAsia="zh-TW"/>
        </w:rPr>
        <w:t>.</w:t>
      </w:r>
      <w:r w:rsidR="00545DB5">
        <w:rPr>
          <w:szCs w:val="28"/>
          <w:lang w:eastAsia="zh-TW"/>
        </w:rPr>
        <w:t xml:space="preserve"> </w:t>
      </w:r>
    </w:p>
    <w:p w:rsidR="00545DB5" w:rsidRDefault="00545DB5" w:rsidP="00E02E71">
      <w:pPr>
        <w:pStyle w:val="ListParagraph"/>
        <w:spacing w:line="360" w:lineRule="auto"/>
        <w:rPr>
          <w:szCs w:val="28"/>
          <w:lang w:eastAsia="zh-TW"/>
        </w:rPr>
      </w:pPr>
    </w:p>
    <w:p w:rsidR="00A22EA8" w:rsidRDefault="00A22EA8"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I agree with Mr Ho’s submissions on this.</w:t>
      </w:r>
    </w:p>
    <w:p w:rsidR="00A22EA8" w:rsidRDefault="00A22EA8" w:rsidP="00E02E71">
      <w:pPr>
        <w:pStyle w:val="ListParagraph"/>
        <w:spacing w:line="360" w:lineRule="auto"/>
        <w:rPr>
          <w:szCs w:val="28"/>
          <w:lang w:eastAsia="zh-TW"/>
        </w:rPr>
      </w:pPr>
    </w:p>
    <w:p w:rsidR="00CF48B8" w:rsidRPr="00A22EA8" w:rsidRDefault="00545DB5" w:rsidP="00E02E71">
      <w:pPr>
        <w:numPr>
          <w:ilvl w:val="0"/>
          <w:numId w:val="4"/>
        </w:numPr>
        <w:tabs>
          <w:tab w:val="clear" w:pos="4320"/>
          <w:tab w:val="clear" w:pos="9072"/>
        </w:tabs>
        <w:spacing w:line="360" w:lineRule="auto"/>
        <w:ind w:left="0" w:firstLine="0"/>
        <w:jc w:val="both"/>
        <w:rPr>
          <w:szCs w:val="28"/>
          <w:lang w:eastAsia="zh-TW"/>
        </w:rPr>
      </w:pPr>
      <w:r w:rsidRPr="00A22EA8">
        <w:rPr>
          <w:szCs w:val="28"/>
          <w:lang w:eastAsia="zh-TW"/>
        </w:rPr>
        <w:t xml:space="preserve">I find there </w:t>
      </w:r>
      <w:r w:rsidR="00014648">
        <w:rPr>
          <w:szCs w:val="28"/>
          <w:lang w:eastAsia="zh-TW"/>
        </w:rPr>
        <w:t>wa</w:t>
      </w:r>
      <w:r w:rsidRPr="00A22EA8">
        <w:rPr>
          <w:szCs w:val="28"/>
          <w:lang w:eastAsia="zh-TW"/>
        </w:rPr>
        <w:t xml:space="preserve">s </w:t>
      </w:r>
      <w:r w:rsidR="00561913">
        <w:rPr>
          <w:szCs w:val="28"/>
          <w:lang w:eastAsia="zh-TW"/>
        </w:rPr>
        <w:t xml:space="preserve">simply </w:t>
      </w:r>
      <w:r w:rsidRPr="00A22EA8">
        <w:rPr>
          <w:szCs w:val="28"/>
          <w:lang w:eastAsia="zh-TW"/>
        </w:rPr>
        <w:t>insufficient eviden</w:t>
      </w:r>
      <w:r w:rsidR="00561913">
        <w:rPr>
          <w:szCs w:val="28"/>
          <w:lang w:eastAsia="zh-TW"/>
        </w:rPr>
        <w:t>ce</w:t>
      </w:r>
      <w:r w:rsidRPr="00A22EA8">
        <w:rPr>
          <w:szCs w:val="28"/>
          <w:lang w:eastAsia="zh-TW"/>
        </w:rPr>
        <w:t xml:space="preserve"> fo</w:t>
      </w:r>
      <w:r w:rsidR="00D34548" w:rsidRPr="00A22EA8">
        <w:rPr>
          <w:szCs w:val="28"/>
          <w:lang w:eastAsia="zh-TW"/>
        </w:rPr>
        <w:t>r the p</w:t>
      </w:r>
      <w:r w:rsidRPr="00A22EA8">
        <w:rPr>
          <w:szCs w:val="28"/>
          <w:lang w:eastAsia="zh-TW"/>
        </w:rPr>
        <w:t xml:space="preserve">laintiff to pursue her </w:t>
      </w:r>
      <w:r w:rsidR="00014648">
        <w:rPr>
          <w:szCs w:val="28"/>
          <w:lang w:eastAsia="zh-TW"/>
        </w:rPr>
        <w:t xml:space="preserve">common law </w:t>
      </w:r>
      <w:r w:rsidRPr="00A22EA8">
        <w:rPr>
          <w:szCs w:val="28"/>
          <w:lang w:eastAsia="zh-TW"/>
        </w:rPr>
        <w:t>claim</w:t>
      </w:r>
      <w:r w:rsidR="00014648">
        <w:rPr>
          <w:szCs w:val="28"/>
          <w:lang w:eastAsia="zh-TW"/>
        </w:rPr>
        <w:t xml:space="preserve"> when s</w:t>
      </w:r>
      <w:r w:rsidR="00561913">
        <w:rPr>
          <w:szCs w:val="28"/>
          <w:lang w:eastAsia="zh-TW"/>
        </w:rPr>
        <w:t>he issued the writ and/or serving the statement of claim (“SOC”)</w:t>
      </w:r>
      <w:r w:rsidR="003243EC" w:rsidRPr="00A22EA8">
        <w:rPr>
          <w:szCs w:val="28"/>
          <w:lang w:eastAsia="zh-TW"/>
        </w:rPr>
        <w:t>.</w:t>
      </w:r>
      <w:r w:rsidR="009F67FF">
        <w:rPr>
          <w:szCs w:val="28"/>
          <w:lang w:eastAsia="zh-TW"/>
        </w:rPr>
        <w:t xml:space="preserve"> </w:t>
      </w:r>
      <w:r w:rsidR="003243EC" w:rsidRPr="00A22EA8">
        <w:rPr>
          <w:szCs w:val="28"/>
          <w:lang w:eastAsia="zh-TW"/>
        </w:rPr>
        <w:t xml:space="preserve"> </w:t>
      </w:r>
      <w:r w:rsidR="00DC2422" w:rsidRPr="00A22EA8">
        <w:rPr>
          <w:szCs w:val="28"/>
          <w:lang w:eastAsia="zh-TW"/>
        </w:rPr>
        <w:t>When the Pre-Action Offer was ma</w:t>
      </w:r>
      <w:r w:rsidR="00D34548" w:rsidRPr="00A22EA8">
        <w:rPr>
          <w:szCs w:val="28"/>
          <w:lang w:eastAsia="zh-TW"/>
        </w:rPr>
        <w:t>de, the p</w:t>
      </w:r>
      <w:r w:rsidR="00DC2422" w:rsidRPr="00A22EA8">
        <w:rPr>
          <w:szCs w:val="28"/>
          <w:lang w:eastAsia="zh-TW"/>
        </w:rPr>
        <w:t>laintiff a</w:t>
      </w:r>
      <w:r w:rsidR="00A3003C">
        <w:rPr>
          <w:szCs w:val="28"/>
          <w:lang w:eastAsia="zh-TW"/>
        </w:rPr>
        <w:t>nd her solicitors should</w:t>
      </w:r>
      <w:r w:rsidR="00DC2422" w:rsidRPr="00A22EA8">
        <w:rPr>
          <w:szCs w:val="28"/>
          <w:lang w:eastAsia="zh-TW"/>
        </w:rPr>
        <w:t xml:space="preserve"> have known the factual and legal basis of the </w:t>
      </w:r>
      <w:r w:rsidR="00A3003C">
        <w:rPr>
          <w:szCs w:val="28"/>
          <w:lang w:eastAsia="zh-TW"/>
        </w:rPr>
        <w:t xml:space="preserve">common law </w:t>
      </w:r>
      <w:r w:rsidR="00DC2422" w:rsidRPr="00A22EA8">
        <w:rPr>
          <w:szCs w:val="28"/>
          <w:lang w:eastAsia="zh-TW"/>
        </w:rPr>
        <w:t>claim</w:t>
      </w:r>
      <w:r w:rsidR="00F400F0" w:rsidRPr="00A22EA8">
        <w:rPr>
          <w:szCs w:val="28"/>
          <w:lang w:eastAsia="zh-TW"/>
        </w:rPr>
        <w:t xml:space="preserve"> and </w:t>
      </w:r>
      <w:r w:rsidR="00A3003C">
        <w:rPr>
          <w:szCs w:val="28"/>
          <w:lang w:eastAsia="zh-TW"/>
        </w:rPr>
        <w:t xml:space="preserve">they certainly have sufficient materials </w:t>
      </w:r>
      <w:r w:rsidR="0033639B">
        <w:rPr>
          <w:szCs w:val="28"/>
          <w:lang w:eastAsia="zh-TW"/>
        </w:rPr>
        <w:t xml:space="preserve">before them </w:t>
      </w:r>
      <w:r w:rsidR="00A3003C">
        <w:rPr>
          <w:szCs w:val="28"/>
          <w:lang w:eastAsia="zh-TW"/>
        </w:rPr>
        <w:t xml:space="preserve">to </w:t>
      </w:r>
      <w:r w:rsidR="00F400F0" w:rsidRPr="00A22EA8">
        <w:rPr>
          <w:szCs w:val="28"/>
          <w:lang w:eastAsia="zh-TW"/>
        </w:rPr>
        <w:t xml:space="preserve">carefully </w:t>
      </w:r>
      <w:r w:rsidR="00A3003C">
        <w:rPr>
          <w:szCs w:val="28"/>
          <w:lang w:eastAsia="zh-TW"/>
        </w:rPr>
        <w:t xml:space="preserve">consider </w:t>
      </w:r>
      <w:r w:rsidR="001902A2">
        <w:rPr>
          <w:szCs w:val="28"/>
          <w:lang w:eastAsia="zh-TW"/>
        </w:rPr>
        <w:t xml:space="preserve">and to decide </w:t>
      </w:r>
      <w:r w:rsidR="00F400F0" w:rsidRPr="00A22EA8">
        <w:rPr>
          <w:szCs w:val="28"/>
          <w:lang w:eastAsia="zh-TW"/>
        </w:rPr>
        <w:t>whether to accept the offer</w:t>
      </w:r>
      <w:r w:rsidR="001902A2">
        <w:rPr>
          <w:szCs w:val="28"/>
          <w:lang w:eastAsia="zh-TW"/>
        </w:rPr>
        <w:t xml:space="preserve"> or not</w:t>
      </w:r>
      <w:r w:rsidR="00F400F0" w:rsidRPr="00A22EA8">
        <w:rPr>
          <w:szCs w:val="28"/>
          <w:lang w:eastAsia="zh-TW"/>
        </w:rPr>
        <w:t xml:space="preserve">. </w:t>
      </w:r>
      <w:r w:rsidR="00CB64B4">
        <w:rPr>
          <w:szCs w:val="28"/>
          <w:lang w:eastAsia="zh-TW"/>
        </w:rPr>
        <w:t xml:space="preserve"> </w:t>
      </w:r>
      <w:r w:rsidR="00561913">
        <w:rPr>
          <w:szCs w:val="28"/>
          <w:lang w:eastAsia="zh-TW"/>
        </w:rPr>
        <w:t>However, t</w:t>
      </w:r>
      <w:r w:rsidR="00FD0F28" w:rsidRPr="00A22EA8">
        <w:rPr>
          <w:szCs w:val="28"/>
          <w:lang w:eastAsia="zh-TW"/>
        </w:rPr>
        <w:t>he</w:t>
      </w:r>
      <w:r w:rsidR="00D34548" w:rsidRPr="00A22EA8">
        <w:rPr>
          <w:szCs w:val="28"/>
          <w:lang w:eastAsia="zh-TW"/>
        </w:rPr>
        <w:t xml:space="preserve"> p</w:t>
      </w:r>
      <w:r w:rsidR="00A3003C">
        <w:rPr>
          <w:szCs w:val="28"/>
          <w:lang w:eastAsia="zh-TW"/>
        </w:rPr>
        <w:t>laintiff failed to provide any</w:t>
      </w:r>
      <w:r w:rsidR="00FD0F28" w:rsidRPr="00A22EA8">
        <w:rPr>
          <w:szCs w:val="28"/>
          <w:lang w:eastAsia="zh-TW"/>
        </w:rPr>
        <w:t xml:space="preserve"> </w:t>
      </w:r>
      <w:r w:rsidR="00A3003C">
        <w:rPr>
          <w:szCs w:val="28"/>
          <w:lang w:eastAsia="zh-TW"/>
        </w:rPr>
        <w:t xml:space="preserve">plausible </w:t>
      </w:r>
      <w:r w:rsidR="00FD0F28" w:rsidRPr="00A22EA8">
        <w:rPr>
          <w:szCs w:val="28"/>
          <w:lang w:eastAsia="zh-TW"/>
        </w:rPr>
        <w:t>explanation for her rejection</w:t>
      </w:r>
      <w:r w:rsidR="00A3003C">
        <w:rPr>
          <w:szCs w:val="28"/>
          <w:lang w:eastAsia="zh-TW"/>
        </w:rPr>
        <w:t xml:space="preserve"> of the Pre-Action Offer</w:t>
      </w:r>
      <w:r w:rsidR="00FD0F28" w:rsidRPr="00A22EA8">
        <w:rPr>
          <w:szCs w:val="28"/>
          <w:lang w:eastAsia="zh-TW"/>
        </w:rPr>
        <w:t xml:space="preserve">. </w:t>
      </w:r>
      <w:r w:rsidR="00A22EA8">
        <w:rPr>
          <w:szCs w:val="28"/>
          <w:lang w:eastAsia="zh-TW"/>
        </w:rPr>
        <w:t xml:space="preserve"> </w:t>
      </w:r>
      <w:r w:rsidR="00A3003C">
        <w:rPr>
          <w:szCs w:val="28"/>
          <w:lang w:eastAsia="zh-TW"/>
        </w:rPr>
        <w:t xml:space="preserve">Instead, she </w:t>
      </w:r>
      <w:r w:rsidR="001902A2">
        <w:rPr>
          <w:szCs w:val="28"/>
          <w:lang w:eastAsia="zh-TW"/>
        </w:rPr>
        <w:t xml:space="preserve">chose </w:t>
      </w:r>
      <w:r w:rsidR="00A3003C">
        <w:rPr>
          <w:szCs w:val="28"/>
          <w:lang w:eastAsia="zh-TW"/>
        </w:rPr>
        <w:t>to issue</w:t>
      </w:r>
      <w:r w:rsidR="00FD0F28" w:rsidRPr="00A22EA8">
        <w:rPr>
          <w:szCs w:val="28"/>
          <w:lang w:eastAsia="zh-TW"/>
        </w:rPr>
        <w:t xml:space="preserve"> </w:t>
      </w:r>
      <w:r w:rsidR="00A22EA8">
        <w:rPr>
          <w:szCs w:val="28"/>
          <w:lang w:eastAsia="zh-TW"/>
        </w:rPr>
        <w:t xml:space="preserve">the present </w:t>
      </w:r>
      <w:r w:rsidR="003D514C">
        <w:rPr>
          <w:szCs w:val="28"/>
          <w:lang w:eastAsia="zh-TW"/>
        </w:rPr>
        <w:t>proceedings on</w:t>
      </w:r>
      <w:r w:rsidR="00FD0F28" w:rsidRPr="00A22EA8">
        <w:rPr>
          <w:szCs w:val="28"/>
          <w:lang w:eastAsia="zh-TW"/>
        </w:rPr>
        <w:t xml:space="preserve"> a </w:t>
      </w:r>
      <w:r w:rsidR="003D514C">
        <w:rPr>
          <w:szCs w:val="28"/>
          <w:lang w:eastAsia="zh-TW"/>
        </w:rPr>
        <w:t xml:space="preserve">very </w:t>
      </w:r>
      <w:r w:rsidR="00FD0F28" w:rsidRPr="00A22EA8">
        <w:rPr>
          <w:szCs w:val="28"/>
          <w:lang w:eastAsia="zh-TW"/>
        </w:rPr>
        <w:t xml:space="preserve">weak factual </w:t>
      </w:r>
      <w:r w:rsidR="00561913">
        <w:rPr>
          <w:szCs w:val="28"/>
          <w:lang w:eastAsia="zh-TW"/>
        </w:rPr>
        <w:t>foundation</w:t>
      </w:r>
      <w:r w:rsidR="00A22EA8">
        <w:rPr>
          <w:szCs w:val="28"/>
          <w:lang w:eastAsia="zh-TW"/>
        </w:rPr>
        <w:t>,</w:t>
      </w:r>
      <w:r w:rsidR="00FD0F28" w:rsidRPr="00A22EA8">
        <w:rPr>
          <w:szCs w:val="28"/>
          <w:lang w:eastAsia="zh-TW"/>
        </w:rPr>
        <w:t xml:space="preserve"> </w:t>
      </w:r>
      <w:r w:rsidR="00561913">
        <w:rPr>
          <w:szCs w:val="28"/>
          <w:lang w:eastAsia="zh-TW"/>
        </w:rPr>
        <w:t xml:space="preserve">alleging </w:t>
      </w:r>
      <w:r w:rsidR="00FD0F28" w:rsidRPr="00A22EA8">
        <w:rPr>
          <w:szCs w:val="28"/>
          <w:lang w:eastAsia="zh-TW"/>
        </w:rPr>
        <w:t xml:space="preserve">negligence and breach of duty </w:t>
      </w:r>
      <w:r w:rsidR="00561913">
        <w:rPr>
          <w:szCs w:val="28"/>
          <w:lang w:eastAsia="zh-TW"/>
        </w:rPr>
        <w:t xml:space="preserve">on the part of </w:t>
      </w:r>
      <w:r w:rsidR="00D34548" w:rsidRPr="00A22EA8">
        <w:rPr>
          <w:szCs w:val="28"/>
          <w:lang w:eastAsia="zh-TW"/>
        </w:rPr>
        <w:t>the d</w:t>
      </w:r>
      <w:r w:rsidR="00FD0F28" w:rsidRPr="00A22EA8">
        <w:rPr>
          <w:szCs w:val="28"/>
          <w:lang w:eastAsia="zh-TW"/>
        </w:rPr>
        <w:t xml:space="preserve">efendant </w:t>
      </w:r>
      <w:r w:rsidR="00561913">
        <w:rPr>
          <w:szCs w:val="28"/>
          <w:lang w:eastAsia="zh-TW"/>
        </w:rPr>
        <w:t xml:space="preserve">which have </w:t>
      </w:r>
      <w:r w:rsidR="00FD0F28" w:rsidRPr="00A22EA8">
        <w:rPr>
          <w:szCs w:val="28"/>
          <w:lang w:eastAsia="zh-TW"/>
        </w:rPr>
        <w:t>allegedly caus</w:t>
      </w:r>
      <w:r w:rsidR="00561913">
        <w:rPr>
          <w:szCs w:val="28"/>
          <w:lang w:eastAsia="zh-TW"/>
        </w:rPr>
        <w:t>ed</w:t>
      </w:r>
      <w:r w:rsidR="00FD0F28" w:rsidRPr="00A22EA8">
        <w:rPr>
          <w:szCs w:val="28"/>
          <w:lang w:eastAsia="zh-TW"/>
        </w:rPr>
        <w:t xml:space="preserve"> her injury</w:t>
      </w:r>
      <w:r w:rsidR="000C3C28">
        <w:rPr>
          <w:szCs w:val="28"/>
          <w:lang w:eastAsia="zh-TW"/>
        </w:rPr>
        <w:t xml:space="preserve"> when there was hardly any evidence to support </w:t>
      </w:r>
      <w:r w:rsidR="001902A2">
        <w:rPr>
          <w:szCs w:val="28"/>
          <w:lang w:eastAsia="zh-TW"/>
        </w:rPr>
        <w:t>her</w:t>
      </w:r>
      <w:r w:rsidR="000C3C28">
        <w:rPr>
          <w:szCs w:val="28"/>
          <w:lang w:eastAsia="zh-TW"/>
        </w:rPr>
        <w:t xml:space="preserve"> claim</w:t>
      </w:r>
      <w:r w:rsidR="00FD0F28" w:rsidRPr="00A22EA8">
        <w:rPr>
          <w:szCs w:val="28"/>
          <w:lang w:eastAsia="zh-TW"/>
        </w:rPr>
        <w:t xml:space="preserve">. </w:t>
      </w:r>
    </w:p>
    <w:p w:rsidR="00FD0F28" w:rsidRDefault="00FD0F28" w:rsidP="00E02E71">
      <w:pPr>
        <w:pStyle w:val="ListParagraph"/>
        <w:spacing w:line="360" w:lineRule="auto"/>
        <w:rPr>
          <w:szCs w:val="28"/>
          <w:lang w:eastAsia="zh-TW"/>
        </w:rPr>
      </w:pPr>
    </w:p>
    <w:p w:rsidR="008647C5" w:rsidRDefault="001902A2"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O</w:t>
      </w:r>
      <w:r w:rsidR="003619F0">
        <w:rPr>
          <w:szCs w:val="28"/>
          <w:lang w:eastAsia="zh-TW"/>
        </w:rPr>
        <w:t xml:space="preserve">nly </w:t>
      </w:r>
      <w:r>
        <w:rPr>
          <w:szCs w:val="28"/>
          <w:lang w:eastAsia="zh-TW"/>
        </w:rPr>
        <w:t xml:space="preserve">6 </w:t>
      </w:r>
      <w:r w:rsidR="003619F0">
        <w:rPr>
          <w:szCs w:val="28"/>
          <w:lang w:eastAsia="zh-TW"/>
        </w:rPr>
        <w:t>months later</w:t>
      </w:r>
      <w:r w:rsidR="000F42C5">
        <w:rPr>
          <w:szCs w:val="28"/>
          <w:lang w:eastAsia="zh-TW"/>
        </w:rPr>
        <w:t xml:space="preserve"> </w:t>
      </w:r>
      <w:r>
        <w:rPr>
          <w:szCs w:val="28"/>
          <w:lang w:eastAsia="zh-TW"/>
        </w:rPr>
        <w:t xml:space="preserve">the plaintiff </w:t>
      </w:r>
      <w:r w:rsidR="000F42C5">
        <w:rPr>
          <w:szCs w:val="28"/>
          <w:lang w:eastAsia="zh-TW"/>
        </w:rPr>
        <w:t>accepted</w:t>
      </w:r>
      <w:r w:rsidR="00FD0F28">
        <w:rPr>
          <w:szCs w:val="28"/>
          <w:lang w:eastAsia="zh-TW"/>
        </w:rPr>
        <w:t xml:space="preserve"> the Sanctioned Payment, </w:t>
      </w:r>
      <w:r w:rsidR="000F42C5">
        <w:rPr>
          <w:szCs w:val="28"/>
          <w:lang w:eastAsia="zh-TW"/>
        </w:rPr>
        <w:t>which</w:t>
      </w:r>
      <w:r w:rsidR="005364E6">
        <w:rPr>
          <w:szCs w:val="28"/>
          <w:lang w:eastAsia="zh-TW"/>
        </w:rPr>
        <w:t xml:space="preserve"> I note</w:t>
      </w:r>
      <w:r w:rsidR="000F42C5">
        <w:rPr>
          <w:szCs w:val="28"/>
          <w:lang w:eastAsia="zh-TW"/>
        </w:rPr>
        <w:t xml:space="preserve"> is</w:t>
      </w:r>
      <w:r w:rsidR="00FD0F28">
        <w:rPr>
          <w:szCs w:val="28"/>
          <w:lang w:eastAsia="zh-TW"/>
        </w:rPr>
        <w:t xml:space="preserve"> </w:t>
      </w:r>
      <w:r w:rsidR="00A22EA8">
        <w:rPr>
          <w:szCs w:val="28"/>
          <w:lang w:eastAsia="zh-TW"/>
        </w:rPr>
        <w:t xml:space="preserve">only at </w:t>
      </w:r>
      <w:r w:rsidR="00FD0F28">
        <w:rPr>
          <w:szCs w:val="28"/>
          <w:lang w:eastAsia="zh-TW"/>
        </w:rPr>
        <w:t xml:space="preserve">1% of what she </w:t>
      </w:r>
      <w:r w:rsidR="00561913">
        <w:rPr>
          <w:szCs w:val="28"/>
          <w:lang w:eastAsia="zh-TW"/>
        </w:rPr>
        <w:t xml:space="preserve">has </w:t>
      </w:r>
      <w:r w:rsidR="00FD0F28">
        <w:rPr>
          <w:szCs w:val="28"/>
          <w:lang w:eastAsia="zh-TW"/>
        </w:rPr>
        <w:t>initially claim</w:t>
      </w:r>
      <w:r w:rsidR="005364E6">
        <w:rPr>
          <w:szCs w:val="28"/>
          <w:lang w:eastAsia="zh-TW"/>
        </w:rPr>
        <w:t>ed</w:t>
      </w:r>
      <w:r w:rsidR="00561913">
        <w:rPr>
          <w:szCs w:val="28"/>
          <w:lang w:eastAsia="zh-TW"/>
        </w:rPr>
        <w:t xml:space="preserve"> under the statement of damages (“SOD”)</w:t>
      </w:r>
      <w:r>
        <w:rPr>
          <w:szCs w:val="28"/>
          <w:lang w:eastAsia="zh-TW"/>
        </w:rPr>
        <w:t xml:space="preserve">.  </w:t>
      </w:r>
      <w:r w:rsidR="00A013E2">
        <w:rPr>
          <w:szCs w:val="28"/>
          <w:lang w:eastAsia="zh-TW"/>
        </w:rPr>
        <w:t>By that</w:t>
      </w:r>
      <w:r>
        <w:rPr>
          <w:szCs w:val="28"/>
          <w:lang w:eastAsia="zh-TW"/>
        </w:rPr>
        <w:t xml:space="preserve"> time</w:t>
      </w:r>
      <w:r w:rsidR="001B6CB4">
        <w:rPr>
          <w:szCs w:val="28"/>
          <w:lang w:eastAsia="zh-TW"/>
        </w:rPr>
        <w:t>,</w:t>
      </w:r>
      <w:r w:rsidR="001D1F36">
        <w:rPr>
          <w:szCs w:val="28"/>
          <w:lang w:eastAsia="zh-TW"/>
        </w:rPr>
        <w:t xml:space="preserve"> </w:t>
      </w:r>
      <w:r>
        <w:rPr>
          <w:szCs w:val="28"/>
          <w:lang w:eastAsia="zh-TW"/>
        </w:rPr>
        <w:t>a lot of unnecessary costs had</w:t>
      </w:r>
      <w:r w:rsidR="003619F0">
        <w:rPr>
          <w:szCs w:val="28"/>
          <w:lang w:eastAsia="zh-TW"/>
        </w:rPr>
        <w:t xml:space="preserve"> already been incurred</w:t>
      </w:r>
      <w:r w:rsidR="00FD0F28">
        <w:rPr>
          <w:szCs w:val="28"/>
          <w:lang w:eastAsia="zh-TW"/>
        </w:rPr>
        <w:t>.</w:t>
      </w:r>
      <w:r w:rsidR="000F42C5">
        <w:rPr>
          <w:szCs w:val="28"/>
          <w:lang w:eastAsia="zh-TW"/>
        </w:rPr>
        <w:t xml:space="preserve"> </w:t>
      </w:r>
      <w:r w:rsidR="00460DF9">
        <w:rPr>
          <w:szCs w:val="28"/>
          <w:lang w:eastAsia="zh-TW"/>
        </w:rPr>
        <w:t xml:space="preserve"> </w:t>
      </w:r>
      <w:r w:rsidR="000F42C5">
        <w:rPr>
          <w:szCs w:val="28"/>
          <w:lang w:eastAsia="zh-TW"/>
        </w:rPr>
        <w:t xml:space="preserve">The </w:t>
      </w:r>
      <w:r w:rsidR="00D34548">
        <w:rPr>
          <w:szCs w:val="28"/>
          <w:lang w:eastAsia="zh-TW"/>
        </w:rPr>
        <w:t>p</w:t>
      </w:r>
      <w:r w:rsidR="000F42C5">
        <w:rPr>
          <w:szCs w:val="28"/>
          <w:lang w:eastAsia="zh-TW"/>
        </w:rPr>
        <w:t xml:space="preserve">laintiff attributed her </w:t>
      </w:r>
      <w:r w:rsidR="008647C5">
        <w:rPr>
          <w:szCs w:val="28"/>
          <w:lang w:eastAsia="zh-TW"/>
        </w:rPr>
        <w:t>change of mind</w:t>
      </w:r>
      <w:r w:rsidR="000F42C5">
        <w:rPr>
          <w:szCs w:val="28"/>
          <w:lang w:eastAsia="zh-TW"/>
        </w:rPr>
        <w:t xml:space="preserve"> to her declining mental heal</w:t>
      </w:r>
      <w:r>
        <w:rPr>
          <w:szCs w:val="28"/>
          <w:lang w:eastAsia="zh-TW"/>
        </w:rPr>
        <w:t xml:space="preserve">th condition during this period.  </w:t>
      </w:r>
      <w:r w:rsidR="000F42C5">
        <w:rPr>
          <w:szCs w:val="28"/>
          <w:lang w:eastAsia="zh-TW"/>
        </w:rPr>
        <w:t xml:space="preserve">I do not find </w:t>
      </w:r>
      <w:r w:rsidR="001B6CB4">
        <w:rPr>
          <w:szCs w:val="28"/>
          <w:lang w:eastAsia="zh-TW"/>
        </w:rPr>
        <w:t xml:space="preserve">that </w:t>
      </w:r>
      <w:r w:rsidR="000F42C5">
        <w:rPr>
          <w:szCs w:val="28"/>
          <w:lang w:eastAsia="zh-TW"/>
        </w:rPr>
        <w:t>to be a valid reason since stress</w:t>
      </w:r>
      <w:r w:rsidR="00561913">
        <w:rPr>
          <w:szCs w:val="28"/>
          <w:lang w:eastAsia="zh-TW"/>
        </w:rPr>
        <w:t>es</w:t>
      </w:r>
      <w:r w:rsidR="000F42C5">
        <w:rPr>
          <w:szCs w:val="28"/>
          <w:lang w:eastAsia="zh-TW"/>
        </w:rPr>
        <w:t xml:space="preserve"> and </w:t>
      </w:r>
      <w:r w:rsidR="00561913">
        <w:rPr>
          <w:szCs w:val="28"/>
          <w:lang w:eastAsia="zh-TW"/>
        </w:rPr>
        <w:t xml:space="preserve">the </w:t>
      </w:r>
      <w:r w:rsidR="003D514C">
        <w:rPr>
          <w:szCs w:val="28"/>
          <w:lang w:eastAsia="zh-TW"/>
        </w:rPr>
        <w:t xml:space="preserve">effects </w:t>
      </w:r>
      <w:r w:rsidR="00561913">
        <w:rPr>
          <w:szCs w:val="28"/>
          <w:lang w:eastAsia="zh-TW"/>
        </w:rPr>
        <w:t>they</w:t>
      </w:r>
      <w:r w:rsidR="003D514C">
        <w:rPr>
          <w:szCs w:val="28"/>
          <w:lang w:eastAsia="zh-TW"/>
        </w:rPr>
        <w:t xml:space="preserve"> h</w:t>
      </w:r>
      <w:r w:rsidR="00561913">
        <w:rPr>
          <w:szCs w:val="28"/>
          <w:lang w:eastAsia="zh-TW"/>
        </w:rPr>
        <w:t>ave</w:t>
      </w:r>
      <w:r w:rsidR="003D514C">
        <w:rPr>
          <w:szCs w:val="28"/>
          <w:lang w:eastAsia="zh-TW"/>
        </w:rPr>
        <w:t xml:space="preserve"> on one’s</w:t>
      </w:r>
      <w:r w:rsidR="000F42C5">
        <w:rPr>
          <w:szCs w:val="28"/>
          <w:lang w:eastAsia="zh-TW"/>
        </w:rPr>
        <w:t xml:space="preserve"> mental condition are </w:t>
      </w:r>
      <w:r w:rsidR="00561913">
        <w:rPr>
          <w:szCs w:val="28"/>
          <w:lang w:eastAsia="zh-TW"/>
        </w:rPr>
        <w:t>e</w:t>
      </w:r>
      <w:r w:rsidR="000F42C5">
        <w:rPr>
          <w:szCs w:val="28"/>
          <w:lang w:eastAsia="zh-TW"/>
        </w:rPr>
        <w:t xml:space="preserve">xperienced by </w:t>
      </w:r>
      <w:r w:rsidR="00561913">
        <w:rPr>
          <w:szCs w:val="28"/>
          <w:lang w:eastAsia="zh-TW"/>
        </w:rPr>
        <w:t xml:space="preserve">all </w:t>
      </w:r>
      <w:r w:rsidR="000F42C5">
        <w:rPr>
          <w:szCs w:val="28"/>
          <w:lang w:eastAsia="zh-TW"/>
        </w:rPr>
        <w:t xml:space="preserve">litigants, not to mention </w:t>
      </w:r>
      <w:r w:rsidR="00561913">
        <w:rPr>
          <w:szCs w:val="28"/>
          <w:lang w:eastAsia="zh-TW"/>
        </w:rPr>
        <w:t xml:space="preserve">the fact that </w:t>
      </w:r>
      <w:r w:rsidR="000F42C5">
        <w:rPr>
          <w:szCs w:val="28"/>
          <w:lang w:eastAsia="zh-TW"/>
        </w:rPr>
        <w:t xml:space="preserve">there is no </w:t>
      </w:r>
      <w:r w:rsidR="00A22EA8">
        <w:rPr>
          <w:szCs w:val="28"/>
          <w:lang w:eastAsia="zh-TW"/>
        </w:rPr>
        <w:t xml:space="preserve">contemporaneous </w:t>
      </w:r>
      <w:r w:rsidR="000F42C5">
        <w:rPr>
          <w:szCs w:val="28"/>
          <w:lang w:eastAsia="zh-TW"/>
        </w:rPr>
        <w:t>medical report</w:t>
      </w:r>
      <w:r w:rsidR="00A22EA8">
        <w:rPr>
          <w:szCs w:val="28"/>
          <w:lang w:eastAsia="zh-TW"/>
        </w:rPr>
        <w:t>/evidence</w:t>
      </w:r>
      <w:r w:rsidR="000F42C5">
        <w:rPr>
          <w:szCs w:val="28"/>
          <w:lang w:eastAsia="zh-TW"/>
        </w:rPr>
        <w:t xml:space="preserve"> </w:t>
      </w:r>
      <w:r w:rsidR="003619F0">
        <w:rPr>
          <w:szCs w:val="28"/>
          <w:lang w:eastAsia="zh-TW"/>
        </w:rPr>
        <w:t xml:space="preserve">to substantiate </w:t>
      </w:r>
      <w:r w:rsidR="000F42C5">
        <w:rPr>
          <w:szCs w:val="28"/>
          <w:lang w:eastAsia="zh-TW"/>
        </w:rPr>
        <w:t>this claim</w:t>
      </w:r>
      <w:r w:rsidR="00443B37">
        <w:rPr>
          <w:szCs w:val="28"/>
          <w:lang w:eastAsia="zh-TW"/>
        </w:rPr>
        <w:t xml:space="preserve"> of hers</w:t>
      </w:r>
      <w:r w:rsidR="000F42C5">
        <w:rPr>
          <w:szCs w:val="28"/>
          <w:lang w:eastAsia="zh-TW"/>
        </w:rPr>
        <w:t xml:space="preserve">. </w:t>
      </w:r>
    </w:p>
    <w:p w:rsidR="000160EA" w:rsidRDefault="000160EA" w:rsidP="00E02E71">
      <w:pPr>
        <w:pStyle w:val="ListParagraph"/>
        <w:spacing w:line="360" w:lineRule="auto"/>
        <w:rPr>
          <w:szCs w:val="28"/>
          <w:lang w:eastAsia="zh-TW"/>
        </w:rPr>
      </w:pPr>
    </w:p>
    <w:p w:rsidR="000160EA" w:rsidRDefault="000F42C5" w:rsidP="00A768D9">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Based on the above, </w:t>
      </w:r>
      <w:r w:rsidR="008119D2">
        <w:rPr>
          <w:szCs w:val="28"/>
          <w:lang w:eastAsia="zh-TW"/>
        </w:rPr>
        <w:t xml:space="preserve">with respect to the plaintiff’s legal representatives, </w:t>
      </w:r>
      <w:r>
        <w:rPr>
          <w:szCs w:val="28"/>
          <w:lang w:eastAsia="zh-TW"/>
        </w:rPr>
        <w:t>it appears to me that</w:t>
      </w:r>
      <w:r w:rsidR="00744A58">
        <w:rPr>
          <w:szCs w:val="28"/>
          <w:lang w:eastAsia="zh-TW"/>
        </w:rPr>
        <w:t xml:space="preserve"> </w:t>
      </w:r>
      <w:r w:rsidR="00A22EA8">
        <w:rPr>
          <w:szCs w:val="28"/>
          <w:lang w:eastAsia="zh-TW"/>
        </w:rPr>
        <w:t>this is</w:t>
      </w:r>
      <w:r w:rsidR="00561913">
        <w:rPr>
          <w:szCs w:val="28"/>
          <w:lang w:eastAsia="zh-TW"/>
        </w:rPr>
        <w:t xml:space="preserve"> a classic case of a non-legal</w:t>
      </w:r>
      <w:r w:rsidR="00A22EA8">
        <w:rPr>
          <w:szCs w:val="28"/>
          <w:lang w:eastAsia="zh-TW"/>
        </w:rPr>
        <w:t xml:space="preserve"> aided plaintiff who </w:t>
      </w:r>
      <w:r w:rsidR="00E27248">
        <w:rPr>
          <w:szCs w:val="28"/>
          <w:lang w:eastAsia="zh-TW"/>
        </w:rPr>
        <w:t>wishes to “fl</w:t>
      </w:r>
      <w:r w:rsidR="00A719E3">
        <w:rPr>
          <w:szCs w:val="28"/>
          <w:lang w:eastAsia="zh-TW"/>
        </w:rPr>
        <w:t xml:space="preserve">y a kite” and to test the waters </w:t>
      </w:r>
      <w:r w:rsidR="00E27248">
        <w:rPr>
          <w:szCs w:val="28"/>
          <w:lang w:eastAsia="zh-TW"/>
        </w:rPr>
        <w:t xml:space="preserve">of whether the defendant </w:t>
      </w:r>
      <w:r w:rsidR="008B7EFE">
        <w:rPr>
          <w:szCs w:val="28"/>
          <w:lang w:eastAsia="zh-TW"/>
        </w:rPr>
        <w:t>(or its insurer</w:t>
      </w:r>
      <w:r w:rsidR="00A719E3">
        <w:rPr>
          <w:szCs w:val="28"/>
          <w:lang w:eastAsia="zh-TW"/>
        </w:rPr>
        <w:t>)</w:t>
      </w:r>
      <w:r w:rsidR="008B7EFE">
        <w:rPr>
          <w:szCs w:val="28"/>
          <w:lang w:eastAsia="zh-TW"/>
        </w:rPr>
        <w:t xml:space="preserve"> </w:t>
      </w:r>
      <w:r w:rsidR="00E27248">
        <w:rPr>
          <w:szCs w:val="28"/>
          <w:lang w:eastAsia="zh-TW"/>
        </w:rPr>
        <w:t xml:space="preserve">would be prepared to pay her more than what she had already been </w:t>
      </w:r>
      <w:r w:rsidR="00561913">
        <w:rPr>
          <w:szCs w:val="28"/>
          <w:lang w:eastAsia="zh-TW"/>
        </w:rPr>
        <w:t xml:space="preserve">fairly </w:t>
      </w:r>
      <w:r w:rsidR="00E27248">
        <w:rPr>
          <w:szCs w:val="28"/>
          <w:lang w:eastAsia="zh-TW"/>
        </w:rPr>
        <w:t>compensated for by way of employees</w:t>
      </w:r>
      <w:r w:rsidR="008B7EFE">
        <w:rPr>
          <w:szCs w:val="28"/>
          <w:lang w:eastAsia="zh-TW"/>
        </w:rPr>
        <w:t>’</w:t>
      </w:r>
      <w:r w:rsidR="00E27248">
        <w:rPr>
          <w:szCs w:val="28"/>
          <w:lang w:eastAsia="zh-TW"/>
        </w:rPr>
        <w:t xml:space="preserve"> compensation</w:t>
      </w:r>
      <w:r w:rsidR="000C3C28">
        <w:rPr>
          <w:szCs w:val="28"/>
          <w:lang w:eastAsia="zh-TW"/>
        </w:rPr>
        <w:t xml:space="preserve"> (“EC”) </w:t>
      </w:r>
      <w:r w:rsidR="00E27248">
        <w:rPr>
          <w:szCs w:val="28"/>
          <w:lang w:eastAsia="zh-TW"/>
        </w:rPr>
        <w:t xml:space="preserve">(in this case at HK$280,000) </w:t>
      </w:r>
      <w:r w:rsidR="008B7EFE">
        <w:rPr>
          <w:szCs w:val="28"/>
          <w:lang w:eastAsia="zh-TW"/>
        </w:rPr>
        <w:t xml:space="preserve">in a work related </w:t>
      </w:r>
      <w:r w:rsidR="00E27248">
        <w:rPr>
          <w:szCs w:val="28"/>
          <w:lang w:eastAsia="zh-TW"/>
        </w:rPr>
        <w:t>accident</w:t>
      </w:r>
      <w:r w:rsidR="008B7EFE">
        <w:rPr>
          <w:szCs w:val="28"/>
          <w:lang w:eastAsia="zh-TW"/>
        </w:rPr>
        <w:t>.</w:t>
      </w:r>
    </w:p>
    <w:p w:rsidR="00C566C4" w:rsidRPr="00A768D9" w:rsidRDefault="00C566C4" w:rsidP="00C566C4">
      <w:pPr>
        <w:tabs>
          <w:tab w:val="clear" w:pos="4320"/>
          <w:tab w:val="clear" w:pos="9072"/>
        </w:tabs>
        <w:spacing w:line="360" w:lineRule="auto"/>
        <w:jc w:val="both"/>
        <w:rPr>
          <w:szCs w:val="28"/>
          <w:lang w:eastAsia="zh-TW"/>
        </w:rPr>
      </w:pPr>
    </w:p>
    <w:p w:rsidR="00561913" w:rsidRPr="000160EA" w:rsidRDefault="000160EA" w:rsidP="00E02E71">
      <w:pPr>
        <w:tabs>
          <w:tab w:val="clear" w:pos="4320"/>
          <w:tab w:val="clear" w:pos="9072"/>
        </w:tabs>
        <w:spacing w:line="360" w:lineRule="auto"/>
        <w:jc w:val="both"/>
        <w:rPr>
          <w:i/>
          <w:szCs w:val="28"/>
          <w:lang w:eastAsia="zh-TW"/>
        </w:rPr>
      </w:pPr>
      <w:r w:rsidRPr="000160EA">
        <w:rPr>
          <w:i/>
          <w:szCs w:val="28"/>
          <w:lang w:eastAsia="zh-TW"/>
        </w:rPr>
        <w:t>A common problem in work related accidents</w:t>
      </w:r>
      <w:r w:rsidR="00E27248" w:rsidRPr="000160EA">
        <w:rPr>
          <w:i/>
          <w:szCs w:val="28"/>
          <w:lang w:eastAsia="zh-TW"/>
        </w:rPr>
        <w:t xml:space="preserve">  </w:t>
      </w:r>
    </w:p>
    <w:p w:rsidR="00561913" w:rsidRDefault="00561913" w:rsidP="00E02E71">
      <w:pPr>
        <w:pStyle w:val="ListParagraph"/>
        <w:spacing w:line="360" w:lineRule="auto"/>
        <w:rPr>
          <w:szCs w:val="28"/>
          <w:lang w:eastAsia="zh-TW"/>
        </w:rPr>
      </w:pPr>
    </w:p>
    <w:p w:rsidR="00D61FA5" w:rsidRPr="003619F0" w:rsidRDefault="00561913" w:rsidP="00337B85">
      <w:pPr>
        <w:numPr>
          <w:ilvl w:val="0"/>
          <w:numId w:val="4"/>
        </w:numPr>
        <w:tabs>
          <w:tab w:val="clear" w:pos="4320"/>
          <w:tab w:val="clear" w:pos="9072"/>
        </w:tabs>
        <w:spacing w:line="360" w:lineRule="auto"/>
        <w:ind w:left="0" w:firstLine="0"/>
        <w:jc w:val="both"/>
        <w:rPr>
          <w:szCs w:val="28"/>
          <w:lang w:eastAsia="zh-TW"/>
        </w:rPr>
      </w:pPr>
      <w:r w:rsidRPr="003619F0">
        <w:rPr>
          <w:szCs w:val="28"/>
          <w:lang w:eastAsia="zh-TW"/>
        </w:rPr>
        <w:t>A</w:t>
      </w:r>
      <w:r w:rsidR="0053560E" w:rsidRPr="003619F0">
        <w:rPr>
          <w:szCs w:val="28"/>
          <w:lang w:eastAsia="zh-TW"/>
        </w:rPr>
        <w:t xml:space="preserve">ll experienced personal injuries </w:t>
      </w:r>
      <w:r w:rsidR="00CE0D64">
        <w:rPr>
          <w:szCs w:val="28"/>
          <w:lang w:eastAsia="zh-TW"/>
        </w:rPr>
        <w:t xml:space="preserve">(“PI”) </w:t>
      </w:r>
      <w:r w:rsidR="0053560E" w:rsidRPr="003619F0">
        <w:rPr>
          <w:szCs w:val="28"/>
          <w:lang w:eastAsia="zh-TW"/>
        </w:rPr>
        <w:t>lawyers would know the fundamental difference between that of</w:t>
      </w:r>
      <w:r w:rsidR="003B677D" w:rsidRPr="003619F0">
        <w:rPr>
          <w:szCs w:val="28"/>
          <w:lang w:eastAsia="zh-TW"/>
        </w:rPr>
        <w:t xml:space="preserve"> a no-fault, statutory based </w:t>
      </w:r>
      <w:r w:rsidR="000C3C28" w:rsidRPr="003619F0">
        <w:rPr>
          <w:szCs w:val="28"/>
          <w:lang w:eastAsia="zh-TW"/>
        </w:rPr>
        <w:t xml:space="preserve">and </w:t>
      </w:r>
      <w:r w:rsidR="003B677D" w:rsidRPr="003619F0">
        <w:rPr>
          <w:szCs w:val="28"/>
          <w:lang w:eastAsia="zh-TW"/>
        </w:rPr>
        <w:t>expeditious</w:t>
      </w:r>
      <w:r w:rsidR="00C62B7B">
        <w:rPr>
          <w:szCs w:val="28"/>
          <w:lang w:eastAsia="zh-TW"/>
        </w:rPr>
        <w:t>ly</w:t>
      </w:r>
      <w:r w:rsidR="003B677D" w:rsidRPr="003619F0">
        <w:rPr>
          <w:szCs w:val="28"/>
          <w:lang w:eastAsia="zh-TW"/>
        </w:rPr>
        <w:t xml:space="preserve"> processed</w:t>
      </w:r>
      <w:r w:rsidR="0053560E" w:rsidRPr="003619F0">
        <w:rPr>
          <w:szCs w:val="28"/>
          <w:lang w:eastAsia="zh-TW"/>
        </w:rPr>
        <w:t xml:space="preserve"> EC claim provided under the Em</w:t>
      </w:r>
      <w:r w:rsidR="00D61FA5" w:rsidRPr="003619F0">
        <w:rPr>
          <w:szCs w:val="28"/>
          <w:lang w:eastAsia="zh-TW"/>
        </w:rPr>
        <w:t>p</w:t>
      </w:r>
      <w:r w:rsidR="0053560E" w:rsidRPr="003619F0">
        <w:rPr>
          <w:szCs w:val="28"/>
          <w:lang w:eastAsia="zh-TW"/>
        </w:rPr>
        <w:t>l</w:t>
      </w:r>
      <w:r w:rsidR="00D61FA5" w:rsidRPr="003619F0">
        <w:rPr>
          <w:szCs w:val="28"/>
          <w:lang w:eastAsia="zh-TW"/>
        </w:rPr>
        <w:t>o</w:t>
      </w:r>
      <w:r w:rsidR="0053560E" w:rsidRPr="003619F0">
        <w:rPr>
          <w:szCs w:val="28"/>
          <w:lang w:eastAsia="zh-TW"/>
        </w:rPr>
        <w:t xml:space="preserve">yees’ </w:t>
      </w:r>
      <w:r w:rsidR="00DB7515">
        <w:rPr>
          <w:szCs w:val="28"/>
          <w:lang w:eastAsia="zh-TW"/>
        </w:rPr>
        <w:t>Compensation Ordinance, Cap.282</w:t>
      </w:r>
      <w:r w:rsidR="003619F0" w:rsidRPr="003619F0">
        <w:rPr>
          <w:szCs w:val="28"/>
          <w:lang w:eastAsia="zh-TW"/>
        </w:rPr>
        <w:t xml:space="preserve"> </w:t>
      </w:r>
      <w:r w:rsidR="00D61FA5" w:rsidRPr="003619F0">
        <w:rPr>
          <w:szCs w:val="28"/>
          <w:lang w:eastAsia="zh-TW"/>
        </w:rPr>
        <w:t xml:space="preserve">and that of a common law claim where the </w:t>
      </w:r>
      <w:r w:rsidR="00744A58" w:rsidRPr="003619F0">
        <w:rPr>
          <w:szCs w:val="28"/>
          <w:lang w:eastAsia="zh-TW"/>
        </w:rPr>
        <w:t>p</w:t>
      </w:r>
      <w:r w:rsidR="000F42C5" w:rsidRPr="003619F0">
        <w:rPr>
          <w:szCs w:val="28"/>
          <w:lang w:eastAsia="zh-TW"/>
        </w:rPr>
        <w:t xml:space="preserve">laintiff </w:t>
      </w:r>
      <w:r w:rsidR="00D61FA5" w:rsidRPr="003619F0">
        <w:rPr>
          <w:szCs w:val="28"/>
          <w:lang w:eastAsia="zh-TW"/>
        </w:rPr>
        <w:t xml:space="preserve">bears the burden of proof to establish there was negligence and/or breach of implied terms of the contract of employment and/or breach of statutory duties on the part of the employer.  Just because an accident happened </w:t>
      </w:r>
      <w:r w:rsidR="003619F0" w:rsidRPr="003619F0">
        <w:rPr>
          <w:szCs w:val="28"/>
          <w:lang w:eastAsia="zh-TW"/>
        </w:rPr>
        <w:t xml:space="preserve">in the course of employment and arising out of the employment, it </w:t>
      </w:r>
      <w:r w:rsidR="00D61FA5" w:rsidRPr="003619F0">
        <w:rPr>
          <w:szCs w:val="28"/>
          <w:lang w:eastAsia="zh-TW"/>
        </w:rPr>
        <w:t>does not necessary mean that a claimant will have a case against the employer in a common law action.</w:t>
      </w:r>
      <w:r w:rsidR="003D514C" w:rsidRPr="003619F0">
        <w:rPr>
          <w:szCs w:val="28"/>
          <w:lang w:eastAsia="zh-TW"/>
        </w:rPr>
        <w:t xml:space="preserve">  In each case, the claimant bears the burden of proof to show</w:t>
      </w:r>
      <w:r w:rsidR="003619F0">
        <w:rPr>
          <w:szCs w:val="28"/>
          <w:lang w:eastAsia="zh-TW"/>
        </w:rPr>
        <w:t>,</w:t>
      </w:r>
      <w:r w:rsidR="003D514C" w:rsidRPr="003619F0">
        <w:rPr>
          <w:szCs w:val="28"/>
          <w:lang w:eastAsia="zh-TW"/>
        </w:rPr>
        <w:t xml:space="preserve"> on a balance of probabilities</w:t>
      </w:r>
      <w:r w:rsidR="003619F0">
        <w:rPr>
          <w:szCs w:val="28"/>
          <w:lang w:eastAsia="zh-TW"/>
        </w:rPr>
        <w:t>,</w:t>
      </w:r>
      <w:r w:rsidR="003D514C" w:rsidRPr="003619F0">
        <w:rPr>
          <w:szCs w:val="28"/>
          <w:lang w:eastAsia="zh-TW"/>
        </w:rPr>
        <w:t xml:space="preserve"> that the accident occurred due to some fault</w:t>
      </w:r>
      <w:r w:rsidR="003B677D" w:rsidRPr="003619F0">
        <w:rPr>
          <w:szCs w:val="28"/>
          <w:lang w:eastAsia="zh-TW"/>
        </w:rPr>
        <w:t>(s)</w:t>
      </w:r>
      <w:r w:rsidR="00DB7515">
        <w:rPr>
          <w:szCs w:val="28"/>
          <w:lang w:eastAsia="zh-TW"/>
        </w:rPr>
        <w:t xml:space="preserve"> or breach of duties</w:t>
      </w:r>
      <w:r w:rsidR="003D514C" w:rsidRPr="003619F0">
        <w:rPr>
          <w:szCs w:val="28"/>
          <w:lang w:eastAsia="zh-TW"/>
        </w:rPr>
        <w:t xml:space="preserve"> on the part of the employer. </w:t>
      </w:r>
    </w:p>
    <w:p w:rsidR="00D61FA5" w:rsidRDefault="00D61FA5" w:rsidP="00E02E71">
      <w:pPr>
        <w:pStyle w:val="ListParagraph"/>
        <w:spacing w:line="360" w:lineRule="auto"/>
        <w:rPr>
          <w:szCs w:val="28"/>
          <w:lang w:eastAsia="zh-TW"/>
        </w:rPr>
      </w:pPr>
    </w:p>
    <w:p w:rsidR="003B677D" w:rsidRDefault="00547EC3"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I</w:t>
      </w:r>
      <w:r w:rsidR="003D514C">
        <w:rPr>
          <w:szCs w:val="28"/>
          <w:lang w:eastAsia="zh-TW"/>
        </w:rPr>
        <w:t>n recent years</w:t>
      </w:r>
      <w:r>
        <w:rPr>
          <w:szCs w:val="28"/>
          <w:lang w:eastAsia="zh-TW"/>
        </w:rPr>
        <w:t xml:space="preserve">, I find there </w:t>
      </w:r>
      <w:r w:rsidR="00B80B0B">
        <w:rPr>
          <w:szCs w:val="28"/>
          <w:lang w:eastAsia="zh-TW"/>
        </w:rPr>
        <w:t>exists</w:t>
      </w:r>
      <w:r w:rsidR="003D514C">
        <w:rPr>
          <w:szCs w:val="28"/>
          <w:lang w:eastAsia="zh-TW"/>
        </w:rPr>
        <w:t xml:space="preserve"> an unhealthy trend </w:t>
      </w:r>
      <w:r w:rsidR="00CE0D64">
        <w:rPr>
          <w:szCs w:val="28"/>
          <w:lang w:eastAsia="zh-TW"/>
        </w:rPr>
        <w:t>in PI</w:t>
      </w:r>
      <w:r w:rsidR="00CB7B19">
        <w:rPr>
          <w:szCs w:val="28"/>
          <w:lang w:eastAsia="zh-TW"/>
        </w:rPr>
        <w:t xml:space="preserve"> litigation </w:t>
      </w:r>
      <w:r w:rsidR="003B677D">
        <w:rPr>
          <w:szCs w:val="28"/>
          <w:lang w:eastAsia="zh-TW"/>
        </w:rPr>
        <w:t>in</w:t>
      </w:r>
      <w:r w:rsidR="001F24A4">
        <w:rPr>
          <w:szCs w:val="28"/>
          <w:lang w:eastAsia="zh-TW"/>
        </w:rPr>
        <w:t xml:space="preserve"> Hong Kong </w:t>
      </w:r>
      <w:r>
        <w:rPr>
          <w:szCs w:val="28"/>
          <w:lang w:eastAsia="zh-TW"/>
        </w:rPr>
        <w:t>where in</w:t>
      </w:r>
      <w:r w:rsidR="003D514C">
        <w:rPr>
          <w:szCs w:val="28"/>
          <w:lang w:eastAsia="zh-TW"/>
        </w:rPr>
        <w:t xml:space="preserve"> a lot of the cases, the claimants would, most probably with the help and encouragement of their legal advisers, issue parallel common law proceedings alongside with the EC proceed</w:t>
      </w:r>
      <w:r w:rsidR="00DB7515">
        <w:rPr>
          <w:szCs w:val="28"/>
          <w:lang w:eastAsia="zh-TW"/>
        </w:rPr>
        <w:t>ings (</w:t>
      </w:r>
      <w:r>
        <w:rPr>
          <w:szCs w:val="28"/>
          <w:lang w:eastAsia="zh-TW"/>
        </w:rPr>
        <w:t>whether at the same time or shortly after the settlement of the EC</w:t>
      </w:r>
      <w:r w:rsidR="00F97BCC">
        <w:rPr>
          <w:szCs w:val="28"/>
          <w:lang w:eastAsia="zh-TW"/>
        </w:rPr>
        <w:t xml:space="preserve"> actions</w:t>
      </w:r>
      <w:r w:rsidR="00DB7515">
        <w:rPr>
          <w:szCs w:val="28"/>
          <w:lang w:eastAsia="zh-TW"/>
        </w:rPr>
        <w:t>), when there is no</w:t>
      </w:r>
      <w:r>
        <w:rPr>
          <w:szCs w:val="28"/>
          <w:lang w:eastAsia="zh-TW"/>
        </w:rPr>
        <w:t xml:space="preserve"> </w:t>
      </w:r>
      <w:r w:rsidR="000160EA">
        <w:rPr>
          <w:szCs w:val="28"/>
          <w:lang w:eastAsia="zh-TW"/>
        </w:rPr>
        <w:t xml:space="preserve">sound </w:t>
      </w:r>
      <w:r w:rsidR="00DB7515">
        <w:rPr>
          <w:szCs w:val="28"/>
          <w:lang w:eastAsia="zh-TW"/>
        </w:rPr>
        <w:t xml:space="preserve">factual or legal </w:t>
      </w:r>
      <w:r w:rsidR="007B1D6F">
        <w:rPr>
          <w:szCs w:val="28"/>
          <w:lang w:eastAsia="zh-TW"/>
        </w:rPr>
        <w:t>basis to support any breach of duties or not.</w:t>
      </w:r>
      <w:r>
        <w:rPr>
          <w:szCs w:val="28"/>
          <w:lang w:eastAsia="zh-TW"/>
        </w:rPr>
        <w:t xml:space="preserve">  </w:t>
      </w:r>
      <w:r w:rsidR="003B677D">
        <w:rPr>
          <w:szCs w:val="28"/>
          <w:lang w:eastAsia="zh-TW"/>
        </w:rPr>
        <w:t xml:space="preserve">Often, they will just </w:t>
      </w:r>
      <w:r w:rsidR="00A65EFA">
        <w:rPr>
          <w:szCs w:val="28"/>
          <w:lang w:eastAsia="zh-TW"/>
        </w:rPr>
        <w:t>hold</w:t>
      </w:r>
      <w:r w:rsidR="003B677D">
        <w:rPr>
          <w:szCs w:val="28"/>
          <w:lang w:eastAsia="zh-TW"/>
        </w:rPr>
        <w:t xml:space="preserve"> the common </w:t>
      </w:r>
      <w:r w:rsidR="00A65EFA">
        <w:rPr>
          <w:szCs w:val="28"/>
          <w:lang w:eastAsia="zh-TW"/>
        </w:rPr>
        <w:t>law claim at bay while pursuing the EC claim.  And when the EC claim is about to be settled</w:t>
      </w:r>
      <w:r w:rsidR="00CE0D64">
        <w:rPr>
          <w:szCs w:val="28"/>
          <w:lang w:eastAsia="zh-TW"/>
        </w:rPr>
        <w:t xml:space="preserve"> or going to trial, the claimant</w:t>
      </w:r>
      <w:r w:rsidR="00A65EFA">
        <w:rPr>
          <w:szCs w:val="28"/>
          <w:lang w:eastAsia="zh-TW"/>
        </w:rPr>
        <w:t>s</w:t>
      </w:r>
      <w:r w:rsidR="00CE0D64">
        <w:rPr>
          <w:szCs w:val="28"/>
          <w:lang w:eastAsia="zh-TW"/>
        </w:rPr>
        <w:t>’</w:t>
      </w:r>
      <w:r w:rsidR="00A65EFA">
        <w:rPr>
          <w:szCs w:val="28"/>
          <w:lang w:eastAsia="zh-TW"/>
        </w:rPr>
        <w:t xml:space="preserve"> lawyers would then suddenly bring up the common law claim</w:t>
      </w:r>
      <w:r w:rsidR="000160EA">
        <w:rPr>
          <w:szCs w:val="28"/>
          <w:lang w:eastAsia="zh-TW"/>
        </w:rPr>
        <w:t xml:space="preserve"> for case management or trial</w:t>
      </w:r>
      <w:r w:rsidR="00A65EFA">
        <w:rPr>
          <w:szCs w:val="28"/>
          <w:lang w:eastAsia="zh-TW"/>
        </w:rPr>
        <w:t xml:space="preserve">, incurring a lot of unnecessary (and </w:t>
      </w:r>
      <w:r w:rsidR="00F97BCC">
        <w:rPr>
          <w:szCs w:val="28"/>
          <w:lang w:eastAsia="zh-TW"/>
        </w:rPr>
        <w:t xml:space="preserve">often </w:t>
      </w:r>
      <w:r w:rsidR="00A65EFA">
        <w:rPr>
          <w:szCs w:val="28"/>
          <w:lang w:eastAsia="zh-TW"/>
        </w:rPr>
        <w:t xml:space="preserve">duplicated) costs in the process. </w:t>
      </w:r>
      <w:r w:rsidR="003B677D">
        <w:rPr>
          <w:szCs w:val="28"/>
          <w:lang w:eastAsia="zh-TW"/>
        </w:rPr>
        <w:t xml:space="preserve">   </w:t>
      </w:r>
    </w:p>
    <w:p w:rsidR="003B677D" w:rsidRDefault="003B677D" w:rsidP="00E02E71">
      <w:pPr>
        <w:pStyle w:val="ListParagraph"/>
        <w:spacing w:line="360" w:lineRule="auto"/>
        <w:rPr>
          <w:szCs w:val="28"/>
          <w:lang w:eastAsia="zh-TW"/>
        </w:rPr>
      </w:pPr>
    </w:p>
    <w:p w:rsidR="00A65EFA" w:rsidRDefault="003B677D"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Such practice in my view is unhelpful and making PI litigation, particularly for those smaller claims in</w:t>
      </w:r>
      <w:r w:rsidR="00C62B7B">
        <w:rPr>
          <w:szCs w:val="28"/>
          <w:lang w:eastAsia="zh-TW"/>
        </w:rPr>
        <w:t xml:space="preserve"> the District Court, unnecessarily</w:t>
      </w:r>
      <w:r>
        <w:rPr>
          <w:szCs w:val="28"/>
          <w:lang w:eastAsia="zh-TW"/>
        </w:rPr>
        <w:t xml:space="preserve"> prolonged and over costly.  In </w:t>
      </w:r>
      <w:r w:rsidR="00F97BCC">
        <w:rPr>
          <w:szCs w:val="28"/>
          <w:lang w:eastAsia="zh-TW"/>
        </w:rPr>
        <w:t xml:space="preserve">some of those cases, </w:t>
      </w:r>
      <w:r>
        <w:rPr>
          <w:szCs w:val="28"/>
          <w:lang w:eastAsia="zh-TW"/>
        </w:rPr>
        <w:t xml:space="preserve">there is hardly any evidence to support the accident was caused by the negligence and/or breach of duties on the part of the employer, whether contractual or statutory.  </w:t>
      </w:r>
      <w:r w:rsidR="00A65EFA">
        <w:rPr>
          <w:szCs w:val="28"/>
          <w:lang w:eastAsia="zh-TW"/>
        </w:rPr>
        <w:t>And in those cases where there is good and solid evidence</w:t>
      </w:r>
      <w:r w:rsidR="000160EA">
        <w:rPr>
          <w:szCs w:val="28"/>
          <w:lang w:eastAsia="zh-TW"/>
        </w:rPr>
        <w:t xml:space="preserve"> to pursue the common law claim, instead of prosecuting the claim with due diligence, the claimants (and their lawyers) would rather “park” the case</w:t>
      </w:r>
      <w:r w:rsidR="00F97BCC">
        <w:rPr>
          <w:szCs w:val="28"/>
          <w:lang w:eastAsia="zh-TW"/>
        </w:rPr>
        <w:t>s</w:t>
      </w:r>
      <w:r w:rsidR="000160EA">
        <w:rPr>
          <w:szCs w:val="28"/>
          <w:lang w:eastAsia="zh-TW"/>
        </w:rPr>
        <w:t xml:space="preserve"> on one side and wait until the conclusion of the EC claim</w:t>
      </w:r>
      <w:r w:rsidR="00F97BCC">
        <w:rPr>
          <w:szCs w:val="28"/>
          <w:lang w:eastAsia="zh-TW"/>
        </w:rPr>
        <w:t>s</w:t>
      </w:r>
      <w:r w:rsidR="000160EA">
        <w:rPr>
          <w:szCs w:val="28"/>
          <w:lang w:eastAsia="zh-TW"/>
        </w:rPr>
        <w:t xml:space="preserve"> before they would continue to pursue the common law c</w:t>
      </w:r>
      <w:r w:rsidR="00592204">
        <w:rPr>
          <w:szCs w:val="28"/>
          <w:lang w:eastAsia="zh-TW"/>
        </w:rPr>
        <w:t>laim, resulting in a lot of unnecessary and duplicated costs.</w:t>
      </w:r>
      <w:r w:rsidR="000160EA">
        <w:rPr>
          <w:szCs w:val="28"/>
          <w:lang w:eastAsia="zh-TW"/>
        </w:rPr>
        <w:t xml:space="preserve">   </w:t>
      </w:r>
      <w:r w:rsidR="00A65EFA">
        <w:rPr>
          <w:szCs w:val="28"/>
          <w:lang w:eastAsia="zh-TW"/>
        </w:rPr>
        <w:t xml:space="preserve"> </w:t>
      </w:r>
    </w:p>
    <w:p w:rsidR="00A65EFA" w:rsidRDefault="00A65EFA" w:rsidP="00E02E71">
      <w:pPr>
        <w:pStyle w:val="ListParagraph"/>
        <w:spacing w:line="360" w:lineRule="auto"/>
        <w:rPr>
          <w:szCs w:val="28"/>
          <w:lang w:eastAsia="zh-TW"/>
        </w:rPr>
      </w:pPr>
    </w:p>
    <w:p w:rsidR="00A65EFA" w:rsidRDefault="000160EA"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Both the EC Judge and I find such practice </w:t>
      </w:r>
      <w:r w:rsidR="00592204">
        <w:rPr>
          <w:szCs w:val="28"/>
          <w:lang w:eastAsia="zh-TW"/>
        </w:rPr>
        <w:t xml:space="preserve">rather unsatisfactory.  </w:t>
      </w:r>
      <w:r w:rsidR="00F97BCC">
        <w:rPr>
          <w:szCs w:val="28"/>
          <w:lang w:eastAsia="zh-TW"/>
        </w:rPr>
        <w:t>P</w:t>
      </w:r>
      <w:r w:rsidR="00592204">
        <w:rPr>
          <w:szCs w:val="28"/>
          <w:lang w:eastAsia="zh-TW"/>
        </w:rPr>
        <w:t>arties are now requested to decl</w:t>
      </w:r>
      <w:r w:rsidR="00F97BCC">
        <w:rPr>
          <w:szCs w:val="28"/>
          <w:lang w:eastAsia="zh-TW"/>
        </w:rPr>
        <w:t>are if they have any parallel/</w:t>
      </w:r>
      <w:r w:rsidR="00592204">
        <w:rPr>
          <w:szCs w:val="28"/>
          <w:lang w:eastAsia="zh-TW"/>
        </w:rPr>
        <w:t>related common law proceedings arising out of the same work related accident at an early case</w:t>
      </w:r>
      <w:r w:rsidR="00F97BCC">
        <w:rPr>
          <w:szCs w:val="28"/>
          <w:lang w:eastAsia="zh-TW"/>
        </w:rPr>
        <w:t xml:space="preserve"> management stage of the EC proceedings</w:t>
      </w:r>
      <w:r w:rsidR="00592204">
        <w:rPr>
          <w:szCs w:val="28"/>
          <w:lang w:eastAsia="zh-TW"/>
        </w:rPr>
        <w:t xml:space="preserve">.  The </w:t>
      </w:r>
      <w:r w:rsidR="00DB7515">
        <w:rPr>
          <w:szCs w:val="28"/>
          <w:lang w:eastAsia="zh-TW"/>
        </w:rPr>
        <w:t>court will</w:t>
      </w:r>
      <w:r w:rsidR="00B96201">
        <w:rPr>
          <w:szCs w:val="28"/>
          <w:lang w:eastAsia="zh-TW"/>
        </w:rPr>
        <w:t xml:space="preserve"> </w:t>
      </w:r>
      <w:r w:rsidR="00DB7515">
        <w:rPr>
          <w:szCs w:val="28"/>
          <w:lang w:eastAsia="zh-TW"/>
        </w:rPr>
        <w:t xml:space="preserve">now </w:t>
      </w:r>
      <w:r w:rsidR="00BC7BCB">
        <w:rPr>
          <w:szCs w:val="28"/>
          <w:lang w:eastAsia="zh-TW"/>
        </w:rPr>
        <w:t xml:space="preserve">bring up and </w:t>
      </w:r>
      <w:r w:rsidR="00592204">
        <w:rPr>
          <w:szCs w:val="28"/>
          <w:lang w:eastAsia="zh-TW"/>
        </w:rPr>
        <w:t xml:space="preserve">deal with these claims </w:t>
      </w:r>
      <w:r w:rsidR="00DB7515">
        <w:rPr>
          <w:szCs w:val="28"/>
          <w:lang w:eastAsia="zh-TW"/>
        </w:rPr>
        <w:t xml:space="preserve">by way of </w:t>
      </w:r>
      <w:r w:rsidR="00BB5429">
        <w:rPr>
          <w:szCs w:val="28"/>
          <w:lang w:eastAsia="zh-TW"/>
        </w:rPr>
        <w:t>direction</w:t>
      </w:r>
      <w:r w:rsidR="00B96201">
        <w:rPr>
          <w:szCs w:val="28"/>
          <w:lang w:eastAsia="zh-TW"/>
        </w:rPr>
        <w:t xml:space="preserve"> hearings, </w:t>
      </w:r>
      <w:r w:rsidR="00DB7515">
        <w:rPr>
          <w:szCs w:val="28"/>
          <w:lang w:eastAsia="zh-TW"/>
        </w:rPr>
        <w:t xml:space="preserve">case management conferences </w:t>
      </w:r>
      <w:r w:rsidR="00B96201">
        <w:rPr>
          <w:szCs w:val="28"/>
          <w:lang w:eastAsia="zh-TW"/>
        </w:rPr>
        <w:t>or pre-trial review</w:t>
      </w:r>
      <w:r w:rsidR="00BB5429">
        <w:rPr>
          <w:szCs w:val="28"/>
          <w:lang w:eastAsia="zh-TW"/>
        </w:rPr>
        <w:t xml:space="preserve"> hearings</w:t>
      </w:r>
      <w:r w:rsidR="00B96201">
        <w:rPr>
          <w:szCs w:val="28"/>
          <w:lang w:eastAsia="zh-TW"/>
        </w:rPr>
        <w:t xml:space="preserve"> </w:t>
      </w:r>
      <w:r w:rsidR="00DB7515">
        <w:rPr>
          <w:szCs w:val="28"/>
          <w:lang w:eastAsia="zh-TW"/>
        </w:rPr>
        <w:t xml:space="preserve">in order </w:t>
      </w:r>
      <w:r w:rsidR="00592204">
        <w:rPr>
          <w:szCs w:val="28"/>
          <w:lang w:eastAsia="zh-TW"/>
        </w:rPr>
        <w:t>to make sure that the EC and common law claim</w:t>
      </w:r>
      <w:r w:rsidR="00613FEF">
        <w:rPr>
          <w:szCs w:val="28"/>
          <w:lang w:eastAsia="zh-TW"/>
        </w:rPr>
        <w:t>s</w:t>
      </w:r>
      <w:r w:rsidR="00592204">
        <w:rPr>
          <w:szCs w:val="28"/>
          <w:lang w:eastAsia="zh-TW"/>
        </w:rPr>
        <w:t xml:space="preserve"> </w:t>
      </w:r>
      <w:r w:rsidR="00613FEF">
        <w:rPr>
          <w:szCs w:val="28"/>
          <w:lang w:eastAsia="zh-TW"/>
        </w:rPr>
        <w:t xml:space="preserve">arising out of the same </w:t>
      </w:r>
      <w:r w:rsidR="00B96201">
        <w:rPr>
          <w:szCs w:val="28"/>
          <w:lang w:eastAsia="zh-TW"/>
        </w:rPr>
        <w:t xml:space="preserve">work </w:t>
      </w:r>
      <w:r w:rsidR="00613FEF">
        <w:rPr>
          <w:szCs w:val="28"/>
          <w:lang w:eastAsia="zh-TW"/>
        </w:rPr>
        <w:t xml:space="preserve">accident </w:t>
      </w:r>
      <w:r w:rsidR="00592204">
        <w:rPr>
          <w:szCs w:val="28"/>
          <w:lang w:eastAsia="zh-TW"/>
        </w:rPr>
        <w:t>will be dealt with</w:t>
      </w:r>
      <w:r w:rsidR="00613FEF">
        <w:rPr>
          <w:szCs w:val="28"/>
          <w:lang w:eastAsia="zh-TW"/>
        </w:rPr>
        <w:t xml:space="preserve"> expeditiously and </w:t>
      </w:r>
      <w:r w:rsidR="00F97BCC">
        <w:rPr>
          <w:szCs w:val="28"/>
          <w:lang w:eastAsia="zh-TW"/>
        </w:rPr>
        <w:t>without</w:t>
      </w:r>
      <w:r w:rsidR="00B96201">
        <w:rPr>
          <w:szCs w:val="28"/>
          <w:lang w:eastAsia="zh-TW"/>
        </w:rPr>
        <w:t xml:space="preserve"> parties having the need to incur duplicated</w:t>
      </w:r>
      <w:r w:rsidR="00F97BCC">
        <w:rPr>
          <w:szCs w:val="28"/>
          <w:lang w:eastAsia="zh-TW"/>
        </w:rPr>
        <w:t xml:space="preserve"> and unnecessary costs.  The court will also </w:t>
      </w:r>
      <w:r w:rsidR="00BC7BCB">
        <w:rPr>
          <w:szCs w:val="28"/>
          <w:lang w:eastAsia="zh-TW"/>
        </w:rPr>
        <w:t>try</w:t>
      </w:r>
      <w:r w:rsidR="00F97BCC">
        <w:rPr>
          <w:szCs w:val="28"/>
          <w:lang w:eastAsia="zh-TW"/>
        </w:rPr>
        <w:t xml:space="preserve"> to make sure </w:t>
      </w:r>
      <w:r w:rsidR="00B96201">
        <w:rPr>
          <w:szCs w:val="28"/>
          <w:lang w:eastAsia="zh-TW"/>
        </w:rPr>
        <w:t xml:space="preserve">that those </w:t>
      </w:r>
      <w:r w:rsidR="00F97BCC">
        <w:rPr>
          <w:szCs w:val="28"/>
          <w:lang w:eastAsia="zh-TW"/>
        </w:rPr>
        <w:t xml:space="preserve">cases </w:t>
      </w:r>
      <w:r w:rsidR="00DB7515">
        <w:rPr>
          <w:szCs w:val="28"/>
          <w:lang w:eastAsia="zh-TW"/>
        </w:rPr>
        <w:t>will be prosecuted in a time-</w:t>
      </w:r>
      <w:r w:rsidR="00613FEF">
        <w:rPr>
          <w:szCs w:val="28"/>
          <w:lang w:eastAsia="zh-TW"/>
        </w:rPr>
        <w:t xml:space="preserve">efficient </w:t>
      </w:r>
      <w:r w:rsidR="00F97BCC">
        <w:rPr>
          <w:szCs w:val="28"/>
          <w:lang w:eastAsia="zh-TW"/>
        </w:rPr>
        <w:t xml:space="preserve">and costs-effective </w:t>
      </w:r>
      <w:r w:rsidR="00613FEF">
        <w:rPr>
          <w:szCs w:val="28"/>
          <w:lang w:eastAsia="zh-TW"/>
        </w:rPr>
        <w:t>manner, in order to achieve the</w:t>
      </w:r>
      <w:r w:rsidR="00F97BCC">
        <w:rPr>
          <w:szCs w:val="28"/>
          <w:lang w:eastAsia="zh-TW"/>
        </w:rPr>
        <w:t xml:space="preserve"> underlying objectives of the Civil Justice Reform. </w:t>
      </w:r>
      <w:r>
        <w:rPr>
          <w:szCs w:val="28"/>
          <w:lang w:eastAsia="zh-TW"/>
        </w:rPr>
        <w:t xml:space="preserve"> </w:t>
      </w:r>
    </w:p>
    <w:p w:rsidR="00DB7515" w:rsidRDefault="00DB7515" w:rsidP="00DB7515">
      <w:pPr>
        <w:tabs>
          <w:tab w:val="clear" w:pos="4320"/>
          <w:tab w:val="clear" w:pos="9072"/>
        </w:tabs>
        <w:spacing w:line="360" w:lineRule="auto"/>
        <w:jc w:val="both"/>
        <w:rPr>
          <w:szCs w:val="28"/>
          <w:lang w:eastAsia="zh-TW"/>
        </w:rPr>
      </w:pPr>
    </w:p>
    <w:p w:rsidR="003B677D" w:rsidRPr="00A65EFA" w:rsidRDefault="00A65EFA" w:rsidP="00E02E71">
      <w:pPr>
        <w:tabs>
          <w:tab w:val="clear" w:pos="4320"/>
          <w:tab w:val="clear" w:pos="9072"/>
        </w:tabs>
        <w:spacing w:line="360" w:lineRule="auto"/>
        <w:jc w:val="both"/>
        <w:rPr>
          <w:i/>
          <w:szCs w:val="28"/>
          <w:lang w:eastAsia="zh-TW"/>
        </w:rPr>
      </w:pPr>
      <w:r w:rsidRPr="00A65EFA">
        <w:rPr>
          <w:i/>
          <w:szCs w:val="28"/>
          <w:lang w:eastAsia="zh-TW"/>
        </w:rPr>
        <w:t>The evidence to support the common law claim in this case</w:t>
      </w:r>
      <w:r w:rsidR="003B677D" w:rsidRPr="00A65EFA">
        <w:rPr>
          <w:i/>
          <w:szCs w:val="28"/>
          <w:lang w:eastAsia="zh-TW"/>
        </w:rPr>
        <w:t xml:space="preserve">      </w:t>
      </w:r>
    </w:p>
    <w:p w:rsidR="00D61FA5" w:rsidRDefault="00D61FA5" w:rsidP="00E02E71">
      <w:pPr>
        <w:pStyle w:val="ListParagraph"/>
        <w:spacing w:line="360" w:lineRule="auto"/>
        <w:rPr>
          <w:szCs w:val="28"/>
          <w:lang w:eastAsia="zh-TW"/>
        </w:rPr>
      </w:pPr>
    </w:p>
    <w:p w:rsidR="00D61FA5" w:rsidRDefault="00613FEF"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In my judgment,</w:t>
      </w:r>
      <w:r w:rsidR="007B1D6F">
        <w:rPr>
          <w:szCs w:val="28"/>
          <w:lang w:eastAsia="zh-TW"/>
        </w:rPr>
        <w:t xml:space="preserve"> the evidence to support a common law claim </w:t>
      </w:r>
      <w:r w:rsidR="00B80B0B">
        <w:rPr>
          <w:szCs w:val="28"/>
          <w:lang w:eastAsia="zh-TW"/>
        </w:rPr>
        <w:t>a</w:t>
      </w:r>
      <w:r w:rsidR="00765998">
        <w:rPr>
          <w:szCs w:val="28"/>
          <w:lang w:eastAsia="zh-TW"/>
        </w:rPr>
        <w:t>t the time of issuance</w:t>
      </w:r>
      <w:r w:rsidR="00B80B0B">
        <w:rPr>
          <w:szCs w:val="28"/>
          <w:lang w:eastAsia="zh-TW"/>
        </w:rPr>
        <w:t xml:space="preserve"> of the Pre-Action Letter </w:t>
      </w:r>
      <w:r w:rsidR="00765998">
        <w:rPr>
          <w:szCs w:val="28"/>
          <w:lang w:eastAsia="zh-TW"/>
        </w:rPr>
        <w:t xml:space="preserve">by the plaintiff </w:t>
      </w:r>
      <w:r>
        <w:rPr>
          <w:szCs w:val="28"/>
          <w:lang w:eastAsia="zh-TW"/>
        </w:rPr>
        <w:t xml:space="preserve">in this case </w:t>
      </w:r>
      <w:r w:rsidR="00B80B0B">
        <w:rPr>
          <w:szCs w:val="28"/>
          <w:lang w:eastAsia="zh-TW"/>
        </w:rPr>
        <w:t xml:space="preserve">was at best tenuous and at worst non-existence. </w:t>
      </w:r>
    </w:p>
    <w:p w:rsidR="00B80B0B" w:rsidRDefault="00B80B0B" w:rsidP="00E02E71">
      <w:pPr>
        <w:pStyle w:val="ListParagraph"/>
        <w:spacing w:line="360" w:lineRule="auto"/>
        <w:rPr>
          <w:szCs w:val="28"/>
          <w:lang w:eastAsia="zh-TW"/>
        </w:rPr>
      </w:pPr>
    </w:p>
    <w:p w:rsidR="00E769E3" w:rsidRDefault="00CB7B19" w:rsidP="00E02E71">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The following is a summary of how the plaintiff had described the Accident </w:t>
      </w:r>
      <w:r w:rsidRPr="00CB7B19">
        <w:rPr>
          <w:i/>
          <w:szCs w:val="28"/>
          <w:lang w:eastAsia="zh-TW"/>
        </w:rPr>
        <w:t>prior to</w:t>
      </w:r>
      <w:r w:rsidR="00613FEF">
        <w:rPr>
          <w:szCs w:val="28"/>
          <w:lang w:eastAsia="zh-TW"/>
        </w:rPr>
        <w:t xml:space="preserve"> </w:t>
      </w:r>
      <w:r w:rsidR="00765998">
        <w:rPr>
          <w:szCs w:val="28"/>
          <w:lang w:eastAsia="zh-TW"/>
        </w:rPr>
        <w:t>issuing</w:t>
      </w:r>
      <w:r w:rsidR="00613FEF">
        <w:rPr>
          <w:szCs w:val="28"/>
          <w:lang w:eastAsia="zh-TW"/>
        </w:rPr>
        <w:t xml:space="preserve"> </w:t>
      </w:r>
      <w:r w:rsidR="00712635">
        <w:rPr>
          <w:szCs w:val="28"/>
          <w:lang w:eastAsia="zh-TW"/>
        </w:rPr>
        <w:t xml:space="preserve">of </w:t>
      </w:r>
      <w:r w:rsidR="00613FEF">
        <w:rPr>
          <w:szCs w:val="28"/>
          <w:lang w:eastAsia="zh-TW"/>
        </w:rPr>
        <w:t>the w</w:t>
      </w:r>
      <w:r>
        <w:rPr>
          <w:szCs w:val="28"/>
          <w:lang w:eastAsia="zh-TW"/>
        </w:rPr>
        <w:t>rit</w:t>
      </w:r>
      <w:r w:rsidR="00B96201">
        <w:rPr>
          <w:szCs w:val="28"/>
          <w:lang w:eastAsia="zh-TW"/>
        </w:rPr>
        <w:t xml:space="preserve"> in this case</w:t>
      </w:r>
      <w:r>
        <w:rPr>
          <w:szCs w:val="28"/>
          <w:lang w:eastAsia="zh-TW"/>
        </w:rPr>
        <w:t>.</w:t>
      </w:r>
    </w:p>
    <w:p w:rsidR="00E769E3" w:rsidRDefault="00E769E3" w:rsidP="00E02E71">
      <w:pPr>
        <w:pStyle w:val="ListParagraph"/>
        <w:spacing w:line="360" w:lineRule="auto"/>
        <w:ind w:left="0"/>
        <w:rPr>
          <w:sz w:val="26"/>
          <w:szCs w:val="26"/>
          <w:lang w:val="en-HK"/>
        </w:rPr>
      </w:pPr>
    </w:p>
    <w:p w:rsidR="00E769E3" w:rsidRPr="005E0960" w:rsidRDefault="00CD6AD4" w:rsidP="00E02E71">
      <w:pPr>
        <w:numPr>
          <w:ilvl w:val="0"/>
          <w:numId w:val="4"/>
        </w:numPr>
        <w:tabs>
          <w:tab w:val="clear" w:pos="4320"/>
          <w:tab w:val="clear" w:pos="9072"/>
        </w:tabs>
        <w:spacing w:line="360" w:lineRule="auto"/>
        <w:ind w:left="0" w:firstLine="0"/>
        <w:jc w:val="both"/>
        <w:rPr>
          <w:szCs w:val="28"/>
          <w:lang w:eastAsia="zh-TW"/>
        </w:rPr>
      </w:pPr>
      <w:r>
        <w:rPr>
          <w:szCs w:val="28"/>
          <w:lang w:val="en-HK"/>
        </w:rPr>
        <w:t>6 days after the Accident, the p</w:t>
      </w:r>
      <w:r w:rsidR="00E769E3" w:rsidRPr="006357D3">
        <w:rPr>
          <w:szCs w:val="28"/>
          <w:lang w:val="en-HK"/>
        </w:rPr>
        <w:t xml:space="preserve">laintiff signed an incident report on 18 April 2018 </w:t>
      </w:r>
      <w:r w:rsidR="00E769E3" w:rsidRPr="00613FEF">
        <w:rPr>
          <w:szCs w:val="28"/>
          <w:lang w:val="en-HK"/>
        </w:rPr>
        <w:t>(“</w:t>
      </w:r>
      <w:r w:rsidR="00E769E3" w:rsidRPr="00613FEF">
        <w:rPr>
          <w:bCs/>
          <w:szCs w:val="28"/>
          <w:lang w:val="en-HK"/>
        </w:rPr>
        <w:t>the Incident Report</w:t>
      </w:r>
      <w:r w:rsidR="00E769E3" w:rsidRPr="00613FEF">
        <w:rPr>
          <w:szCs w:val="28"/>
          <w:lang w:val="en-HK"/>
        </w:rPr>
        <w:t>”)</w:t>
      </w:r>
      <w:r w:rsidR="00E769E3" w:rsidRPr="006357D3">
        <w:rPr>
          <w:szCs w:val="28"/>
          <w:lang w:val="en-HK"/>
        </w:rPr>
        <w:t xml:space="preserve"> to </w:t>
      </w:r>
      <w:r w:rsidR="00B96201">
        <w:rPr>
          <w:szCs w:val="28"/>
          <w:lang w:val="en-HK"/>
        </w:rPr>
        <w:t>describe</w:t>
      </w:r>
      <w:r w:rsidR="00FF6717" w:rsidRPr="006357D3">
        <w:rPr>
          <w:szCs w:val="28"/>
          <w:lang w:val="en-HK"/>
        </w:rPr>
        <w:t xml:space="preserve"> </w:t>
      </w:r>
      <w:r w:rsidR="00712635">
        <w:rPr>
          <w:szCs w:val="28"/>
          <w:lang w:val="en-HK"/>
        </w:rPr>
        <w:t xml:space="preserve">how </w:t>
      </w:r>
      <w:r w:rsidR="00FF6717" w:rsidRPr="006357D3">
        <w:rPr>
          <w:szCs w:val="28"/>
          <w:lang w:val="en-HK"/>
        </w:rPr>
        <w:t>she was injured</w:t>
      </w:r>
      <w:r w:rsidR="00E769E3" w:rsidRPr="006357D3">
        <w:rPr>
          <w:szCs w:val="28"/>
          <w:lang w:val="en-HK"/>
        </w:rPr>
        <w:t>:</w:t>
      </w:r>
      <w:r w:rsidR="00FF6717" w:rsidRPr="006357D3">
        <w:rPr>
          <w:szCs w:val="28"/>
          <w:lang w:val="en-HK"/>
        </w:rPr>
        <w:t>-</w:t>
      </w:r>
    </w:p>
    <w:p w:rsidR="005E0960" w:rsidRPr="006357D3" w:rsidRDefault="005E0960" w:rsidP="005E0960">
      <w:pPr>
        <w:tabs>
          <w:tab w:val="clear" w:pos="4320"/>
          <w:tab w:val="clear" w:pos="9072"/>
        </w:tabs>
        <w:jc w:val="both"/>
        <w:rPr>
          <w:szCs w:val="28"/>
          <w:lang w:eastAsia="zh-TW"/>
        </w:rPr>
      </w:pPr>
    </w:p>
    <w:p w:rsidR="00E769E3" w:rsidRDefault="00FF6717" w:rsidP="00765998">
      <w:pPr>
        <w:ind w:left="1413" w:right="746"/>
        <w:jc w:val="both"/>
        <w:rPr>
          <w:sz w:val="24"/>
          <w:szCs w:val="24"/>
          <w:lang w:eastAsia="zh-HK"/>
        </w:rPr>
      </w:pPr>
      <w:r w:rsidRPr="006357D3">
        <w:rPr>
          <w:sz w:val="24"/>
          <w:szCs w:val="24"/>
          <w:lang w:eastAsia="zh-HK"/>
        </w:rPr>
        <w:t>“</w:t>
      </w:r>
      <w:r w:rsidR="00C566C4">
        <w:rPr>
          <w:rFonts w:ascii="SimSun" w:hAnsi="SimSun" w:cs="SimSun" w:hint="eastAsia"/>
          <w:sz w:val="24"/>
          <w:szCs w:val="24"/>
          <w:lang w:eastAsia="zh-TW"/>
        </w:rPr>
        <w:t>本人是日上班時間是八點正</w:t>
      </w:r>
      <w:r w:rsidR="00C566C4">
        <w:rPr>
          <w:rFonts w:ascii="SimSun" w:eastAsia="PMingLiU" w:hAnsi="SimSun" w:cs="SimSun" w:hint="eastAsia"/>
          <w:sz w:val="24"/>
          <w:szCs w:val="24"/>
          <w:lang w:eastAsia="zh-HK"/>
        </w:rPr>
        <w:t>，</w:t>
      </w:r>
      <w:r w:rsidR="00C566C4">
        <w:rPr>
          <w:rFonts w:ascii="SimSun" w:hAnsi="SimSun" w:cs="SimSun" w:hint="eastAsia"/>
          <w:sz w:val="24"/>
          <w:szCs w:val="24"/>
          <w:lang w:eastAsia="zh-TW"/>
        </w:rPr>
        <w:t>本人於七時五十到中心廚房更換衣服後便進行浸洗蔬菜工作</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先洗旺菜</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逐包於放在地上的菜籬提取打開</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把旺菜放入兩個鋅盆進行浸洗工作</w:t>
      </w:r>
      <w:r w:rsidR="00C566C4">
        <w:rPr>
          <w:rFonts w:ascii="SimSun" w:eastAsia="PMingLiU" w:hAnsi="SimSun" w:cs="SimSun" w:hint="eastAsia"/>
          <w:sz w:val="24"/>
          <w:szCs w:val="24"/>
          <w:lang w:eastAsia="zh-HK"/>
        </w:rPr>
        <w:t>，</w:t>
      </w:r>
      <w:r w:rsidR="00C566C4">
        <w:rPr>
          <w:rFonts w:ascii="SimSun" w:hAnsi="SimSun" w:cs="SimSun" w:hint="eastAsia"/>
          <w:sz w:val="24"/>
          <w:szCs w:val="24"/>
          <w:lang w:eastAsia="zh-TW"/>
        </w:rPr>
        <w:t>完成清洗旺菜後便洗白菜</w:t>
      </w:r>
      <w:r w:rsidR="00C566C4">
        <w:rPr>
          <w:rFonts w:ascii="PMingLiU" w:eastAsia="PMingLiU" w:hAnsi="PMingLiU" w:cs="SimSun" w:hint="eastAsia"/>
          <w:sz w:val="24"/>
          <w:szCs w:val="24"/>
          <w:lang w:eastAsia="zh-HK"/>
        </w:rPr>
        <w:t>。</w:t>
      </w:r>
      <w:r w:rsidR="00E769E3" w:rsidRPr="006357D3">
        <w:rPr>
          <w:rFonts w:ascii="SimSun" w:hAnsi="SimSun" w:cs="SimSun" w:hint="eastAsia"/>
          <w:sz w:val="24"/>
          <w:szCs w:val="24"/>
          <w:lang w:eastAsia="zh-TW"/>
        </w:rPr>
        <w:t>浸洗第一輪白菜</w:t>
      </w:r>
      <w:r w:rsidR="00C566C4">
        <w:rPr>
          <w:rFonts w:ascii="SimSun" w:eastAsia="PMingLiU" w:hAnsi="SimSun" w:cs="SimSun" w:hint="eastAsia"/>
          <w:sz w:val="24"/>
          <w:szCs w:val="24"/>
          <w:lang w:eastAsia="zh-HK"/>
        </w:rPr>
        <w:t>，</w:t>
      </w:r>
      <w:r w:rsidR="00C566C4">
        <w:rPr>
          <w:rFonts w:ascii="SimSun" w:hAnsi="SimSun" w:cs="SimSun" w:hint="eastAsia"/>
          <w:sz w:val="24"/>
          <w:szCs w:val="24"/>
          <w:lang w:eastAsia="zh-TW"/>
        </w:rPr>
        <w:t>便進行第二輪</w:t>
      </w:r>
      <w:r w:rsidR="00C566C4">
        <w:rPr>
          <w:rFonts w:ascii="PMingLiU" w:eastAsia="PMingLiU" w:hAnsi="PMingLiU" w:cs="SimSun" w:hint="eastAsia"/>
          <w:sz w:val="24"/>
          <w:szCs w:val="24"/>
          <w:lang w:eastAsia="zh-HK"/>
        </w:rPr>
        <w:t>。</w:t>
      </w:r>
      <w:r w:rsidR="00C566C4">
        <w:rPr>
          <w:rFonts w:ascii="SimSun" w:hAnsi="SimSun" w:cs="SimSun" w:hint="eastAsia"/>
          <w:sz w:val="24"/>
          <w:szCs w:val="24"/>
          <w:lang w:eastAsia="zh-TW"/>
        </w:rPr>
        <w:t>當第二輪白菜正在浸的時候</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本人從身後取那個空菜籬欲叠在近廚房後門口旁的三個已叠好空菜籬上</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但因已叠好的三個菜籬在最高一格放了裝菜的膠袋和少許垃圾</w:t>
      </w:r>
      <w:r w:rsidR="00C566C4">
        <w:rPr>
          <w:rFonts w:ascii="SimSun" w:eastAsia="PMingLiU" w:hAnsi="SimSun" w:cs="SimSun" w:hint="eastAsia"/>
          <w:sz w:val="24"/>
          <w:szCs w:val="24"/>
          <w:lang w:eastAsia="zh-HK"/>
        </w:rPr>
        <w:t>，</w:t>
      </w:r>
      <w:r w:rsidR="00E769E3" w:rsidRPr="00613FEF">
        <w:rPr>
          <w:rFonts w:ascii="SimSun" w:hAnsi="SimSun" w:cs="SimSun" w:hint="eastAsia"/>
          <w:bCs/>
          <w:i/>
          <w:sz w:val="24"/>
          <w:szCs w:val="24"/>
          <w:u w:val="single"/>
          <w:lang w:eastAsia="zh-TW"/>
        </w:rPr>
        <w:t>於是我在身後取了一個空菜籬放在三個巳叠好空菜籬旁</w:t>
      </w:r>
      <w:r w:rsidR="00265CEE" w:rsidRPr="00265CEE">
        <w:rPr>
          <w:rFonts w:ascii="SimSun" w:eastAsia="PMingLiU" w:hAnsi="SimSun" w:cs="SimSun" w:hint="eastAsia"/>
          <w:i/>
          <w:sz w:val="24"/>
          <w:szCs w:val="24"/>
          <w:u w:val="single"/>
          <w:lang w:eastAsia="zh-HK"/>
        </w:rPr>
        <w:t>，</w:t>
      </w:r>
      <w:r w:rsidR="00E769E3" w:rsidRPr="00613FEF">
        <w:rPr>
          <w:rFonts w:ascii="SimSun" w:hAnsi="SimSun" w:cs="SimSun" w:hint="eastAsia"/>
          <w:bCs/>
          <w:i/>
          <w:sz w:val="24"/>
          <w:szCs w:val="24"/>
          <w:u w:val="single"/>
          <w:lang w:eastAsia="zh-TW"/>
        </w:rPr>
        <w:t>便躬身向三個已叠好空菜籬最頂的空菜籬取裝菜膠袋和少許垃圾之時</w:t>
      </w:r>
      <w:r w:rsidR="00265CEE" w:rsidRPr="00265CEE">
        <w:rPr>
          <w:rFonts w:ascii="SimSun" w:eastAsia="PMingLiU" w:hAnsi="SimSun" w:cs="SimSun" w:hint="eastAsia"/>
          <w:i/>
          <w:sz w:val="24"/>
          <w:szCs w:val="24"/>
          <w:u w:val="single"/>
          <w:lang w:eastAsia="zh-HK"/>
        </w:rPr>
        <w:t>，</w:t>
      </w:r>
      <w:r w:rsidR="00E769E3" w:rsidRPr="00613FEF">
        <w:rPr>
          <w:rFonts w:ascii="SimSun" w:hAnsi="SimSun" w:cs="SimSun" w:hint="eastAsia"/>
          <w:bCs/>
          <w:i/>
          <w:sz w:val="24"/>
          <w:szCs w:val="24"/>
          <w:u w:val="single"/>
          <w:lang w:eastAsia="zh-TW"/>
        </w:rPr>
        <w:t>背部脊椎骨尾位突然有像針刺痛</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我便到廚房後門外靠牆站</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期望可舒緩一些</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不久</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工友陳敏上班經過</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便向本人了解甚麼事</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之後問本人是否需協助扶入內休息</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本人告知不用</w:t>
      </w:r>
      <w:r w:rsidR="00C566C4">
        <w:rPr>
          <w:rFonts w:ascii="SimSun" w:eastAsia="PMingLiU" w:hAnsi="SimSun" w:cs="SimSun" w:hint="eastAsia"/>
          <w:sz w:val="24"/>
          <w:szCs w:val="24"/>
          <w:lang w:eastAsia="zh-HK"/>
        </w:rPr>
        <w:t>，</w:t>
      </w:r>
      <w:r w:rsidR="00E769E3" w:rsidRPr="006357D3">
        <w:rPr>
          <w:rFonts w:ascii="SimSun" w:hAnsi="SimSun" w:cs="SimSun" w:hint="eastAsia"/>
          <w:sz w:val="24"/>
          <w:szCs w:val="24"/>
          <w:lang w:eastAsia="zh-TW"/>
        </w:rPr>
        <w:t>但請陳敏搬開仍放在地上那一個空菜籬</w:t>
      </w:r>
      <w:r w:rsidR="00C566C4">
        <w:rPr>
          <w:rFonts w:ascii="SimSun" w:eastAsia="PMingLiU" w:hAnsi="SimSun" w:cs="SimSun" w:hint="eastAsia"/>
          <w:sz w:val="24"/>
          <w:szCs w:val="24"/>
          <w:lang w:eastAsia="zh-HK"/>
        </w:rPr>
        <w:t>，</w:t>
      </w:r>
      <w:r w:rsidR="00C566C4">
        <w:rPr>
          <w:rFonts w:ascii="SimSun" w:hAnsi="SimSun" w:cs="SimSun" w:hint="eastAsia"/>
          <w:sz w:val="24"/>
          <w:szCs w:val="24"/>
          <w:lang w:eastAsia="zh-TW"/>
        </w:rPr>
        <w:t>以免阻礙陳敏進入廚房</w:t>
      </w:r>
      <w:r w:rsidR="00C566C4">
        <w:rPr>
          <w:rFonts w:ascii="PMingLiU" w:eastAsia="PMingLiU" w:hAnsi="PMingLiU" w:cs="SimSun" w:hint="eastAsia"/>
          <w:sz w:val="24"/>
          <w:szCs w:val="24"/>
          <w:lang w:eastAsia="zh-HK"/>
        </w:rPr>
        <w:t>。</w:t>
      </w:r>
      <w:r w:rsidRPr="006357D3">
        <w:rPr>
          <w:sz w:val="24"/>
          <w:szCs w:val="24"/>
          <w:lang w:eastAsia="zh-HK"/>
        </w:rPr>
        <w:t>”</w:t>
      </w:r>
      <w:r w:rsidR="00765998">
        <w:rPr>
          <w:sz w:val="24"/>
          <w:szCs w:val="24"/>
          <w:lang w:eastAsia="zh-HK"/>
        </w:rPr>
        <w:t xml:space="preserve"> [emphasis added]</w:t>
      </w:r>
    </w:p>
    <w:p w:rsidR="006F0D24" w:rsidRPr="006357D3" w:rsidRDefault="006F0D24" w:rsidP="00BE1A0F">
      <w:pPr>
        <w:spacing w:line="360" w:lineRule="auto"/>
        <w:ind w:left="1413" w:right="746"/>
        <w:jc w:val="both"/>
        <w:rPr>
          <w:rFonts w:ascii="SimSun" w:eastAsia="PMingLiU" w:hAnsi="SimSun" w:cs="SimSun"/>
          <w:sz w:val="24"/>
          <w:szCs w:val="24"/>
          <w:lang w:eastAsia="zh-HK"/>
        </w:rPr>
      </w:pPr>
    </w:p>
    <w:p w:rsidR="00FF6717" w:rsidRPr="00B96201" w:rsidRDefault="006357D3" w:rsidP="00E02E71">
      <w:pPr>
        <w:numPr>
          <w:ilvl w:val="0"/>
          <w:numId w:val="4"/>
        </w:numPr>
        <w:tabs>
          <w:tab w:val="clear" w:pos="4320"/>
          <w:tab w:val="clear" w:pos="9072"/>
        </w:tabs>
        <w:spacing w:line="360" w:lineRule="auto"/>
        <w:ind w:left="0" w:firstLine="0"/>
        <w:jc w:val="both"/>
        <w:rPr>
          <w:szCs w:val="28"/>
          <w:lang w:eastAsia="zh-TW"/>
        </w:rPr>
      </w:pPr>
      <w:r>
        <w:rPr>
          <w:rFonts w:eastAsia="DFKai-SB"/>
          <w:szCs w:val="28"/>
          <w:lang w:eastAsia="zh-HK"/>
        </w:rPr>
        <w:t xml:space="preserve">In the </w:t>
      </w:r>
      <w:r w:rsidR="00613FEF">
        <w:rPr>
          <w:rFonts w:eastAsia="DFKai-SB"/>
          <w:szCs w:val="28"/>
          <w:lang w:eastAsia="zh-HK"/>
        </w:rPr>
        <w:t>p</w:t>
      </w:r>
      <w:r>
        <w:rPr>
          <w:rFonts w:eastAsia="DFKai-SB"/>
          <w:szCs w:val="28"/>
          <w:lang w:eastAsia="zh-HK"/>
        </w:rPr>
        <w:t>laintiff’s affirmations</w:t>
      </w:r>
      <w:r w:rsidR="00613FEF">
        <w:rPr>
          <w:rFonts w:eastAsia="DFKai-SB"/>
          <w:szCs w:val="28"/>
          <w:lang w:eastAsia="zh-HK"/>
        </w:rPr>
        <w:t xml:space="preserve"> to support the Summons</w:t>
      </w:r>
      <w:r>
        <w:rPr>
          <w:rFonts w:eastAsia="DFKai-SB"/>
          <w:szCs w:val="28"/>
          <w:lang w:eastAsia="zh-HK"/>
        </w:rPr>
        <w:t xml:space="preserve">, </w:t>
      </w:r>
      <w:r w:rsidR="00613FEF">
        <w:rPr>
          <w:rFonts w:eastAsia="DFKai-SB"/>
          <w:szCs w:val="28"/>
          <w:lang w:eastAsia="zh-HK"/>
        </w:rPr>
        <w:t>the p</w:t>
      </w:r>
      <w:r w:rsidR="00E769E3" w:rsidRPr="006357D3">
        <w:rPr>
          <w:rFonts w:eastAsia="DFKai-SB"/>
          <w:szCs w:val="28"/>
          <w:lang w:eastAsia="zh-HK"/>
        </w:rPr>
        <w:t xml:space="preserve">laintiff did not dispute that she </w:t>
      </w:r>
      <w:r w:rsidR="00613FEF">
        <w:rPr>
          <w:rFonts w:eastAsia="DFKai-SB"/>
          <w:szCs w:val="28"/>
          <w:lang w:eastAsia="zh-HK"/>
        </w:rPr>
        <w:t>had signed the Incident Report.</w:t>
      </w:r>
      <w:r w:rsidR="00E769E3" w:rsidRPr="006357D3">
        <w:rPr>
          <w:rFonts w:eastAsia="DFKai-SB"/>
          <w:szCs w:val="28"/>
          <w:lang w:eastAsia="zh-HK"/>
        </w:rPr>
        <w:t xml:space="preserve"> </w:t>
      </w:r>
      <w:r w:rsidR="00424486">
        <w:rPr>
          <w:rFonts w:eastAsia="DFKai-SB"/>
          <w:szCs w:val="28"/>
          <w:lang w:eastAsia="zh-HK"/>
        </w:rPr>
        <w:t xml:space="preserve"> </w:t>
      </w:r>
      <w:r w:rsidR="00613FEF">
        <w:rPr>
          <w:rFonts w:eastAsia="DFKai-SB"/>
          <w:szCs w:val="28"/>
          <w:lang w:eastAsia="zh-HK"/>
        </w:rPr>
        <w:t>S</w:t>
      </w:r>
      <w:r w:rsidR="00E769E3" w:rsidRPr="006357D3">
        <w:rPr>
          <w:rFonts w:eastAsia="DFKai-SB"/>
          <w:szCs w:val="28"/>
          <w:lang w:eastAsia="zh-HK"/>
        </w:rPr>
        <w:t xml:space="preserve">he </w:t>
      </w:r>
      <w:r w:rsidR="00613FEF">
        <w:rPr>
          <w:rFonts w:eastAsia="DFKai-SB"/>
          <w:szCs w:val="28"/>
          <w:lang w:eastAsia="zh-HK"/>
        </w:rPr>
        <w:t xml:space="preserve">also </w:t>
      </w:r>
      <w:r w:rsidR="00E769E3" w:rsidRPr="006357D3">
        <w:rPr>
          <w:rFonts w:eastAsia="DFKai-SB"/>
          <w:szCs w:val="28"/>
          <w:lang w:eastAsia="zh-HK"/>
        </w:rPr>
        <w:t>did not suggest that the contents of the Incident Report were wrong.</w:t>
      </w:r>
    </w:p>
    <w:p w:rsidR="00B96201" w:rsidRPr="006357D3" w:rsidRDefault="00B96201" w:rsidP="00B96201">
      <w:pPr>
        <w:tabs>
          <w:tab w:val="clear" w:pos="4320"/>
          <w:tab w:val="clear" w:pos="9072"/>
        </w:tabs>
        <w:spacing w:line="360" w:lineRule="auto"/>
        <w:jc w:val="both"/>
        <w:rPr>
          <w:szCs w:val="28"/>
          <w:lang w:eastAsia="zh-TW"/>
        </w:rPr>
      </w:pPr>
    </w:p>
    <w:p w:rsidR="00E769E3" w:rsidRPr="004C5F62" w:rsidRDefault="00613FEF" w:rsidP="00E02E71">
      <w:pPr>
        <w:numPr>
          <w:ilvl w:val="0"/>
          <w:numId w:val="4"/>
        </w:numPr>
        <w:tabs>
          <w:tab w:val="clear" w:pos="4320"/>
          <w:tab w:val="clear" w:pos="9072"/>
        </w:tabs>
        <w:spacing w:line="360" w:lineRule="auto"/>
        <w:ind w:left="0" w:firstLine="0"/>
        <w:jc w:val="both"/>
        <w:rPr>
          <w:szCs w:val="28"/>
          <w:lang w:eastAsia="zh-TW"/>
        </w:rPr>
      </w:pPr>
      <w:r>
        <w:rPr>
          <w:rFonts w:eastAsia="DFKai-SB"/>
          <w:szCs w:val="28"/>
          <w:lang w:eastAsia="zh-HK"/>
        </w:rPr>
        <w:t>The p</w:t>
      </w:r>
      <w:r w:rsidR="00E769E3" w:rsidRPr="006357D3">
        <w:rPr>
          <w:rFonts w:eastAsia="DFKai-SB"/>
          <w:szCs w:val="28"/>
          <w:lang w:eastAsia="zh-HK"/>
        </w:rPr>
        <w:t xml:space="preserve">laintiff commenced </w:t>
      </w:r>
      <w:r w:rsidR="00765998">
        <w:rPr>
          <w:rFonts w:eastAsia="DFKai-SB"/>
          <w:szCs w:val="28"/>
          <w:lang w:eastAsia="zh-HK"/>
        </w:rPr>
        <w:t>the EC Action</w:t>
      </w:r>
      <w:r w:rsidR="00822D65">
        <w:rPr>
          <w:rFonts w:eastAsia="DFKai-SB"/>
          <w:szCs w:val="28"/>
          <w:lang w:eastAsia="zh-HK"/>
        </w:rPr>
        <w:t xml:space="preserve"> </w:t>
      </w:r>
      <w:r w:rsidR="001F4C52">
        <w:rPr>
          <w:rFonts w:eastAsia="DFKai-SB"/>
          <w:szCs w:val="28"/>
          <w:lang w:eastAsia="zh-HK"/>
        </w:rPr>
        <w:t>against the d</w:t>
      </w:r>
      <w:r w:rsidR="00E769E3" w:rsidRPr="006357D3">
        <w:rPr>
          <w:rFonts w:eastAsia="DFKai-SB"/>
          <w:szCs w:val="28"/>
          <w:lang w:eastAsia="zh-HK"/>
        </w:rPr>
        <w:t xml:space="preserve">efendant </w:t>
      </w:r>
      <w:r>
        <w:rPr>
          <w:rFonts w:eastAsia="DFKai-SB"/>
          <w:szCs w:val="28"/>
          <w:lang w:eastAsia="zh-HK"/>
        </w:rPr>
        <w:t xml:space="preserve">resulting from </w:t>
      </w:r>
      <w:r w:rsidR="00E769E3" w:rsidRPr="006357D3">
        <w:rPr>
          <w:rFonts w:eastAsia="DFKai-SB"/>
          <w:szCs w:val="28"/>
          <w:lang w:eastAsia="zh-HK"/>
        </w:rPr>
        <w:t xml:space="preserve">the Accident.  According to the </w:t>
      </w:r>
      <w:r>
        <w:rPr>
          <w:rFonts w:eastAsia="DFKai-SB"/>
          <w:szCs w:val="28"/>
          <w:lang w:eastAsia="zh-HK"/>
        </w:rPr>
        <w:t>a</w:t>
      </w:r>
      <w:r w:rsidR="00E769E3" w:rsidRPr="006357D3">
        <w:rPr>
          <w:rFonts w:eastAsia="DFKai-SB"/>
          <w:szCs w:val="28"/>
          <w:lang w:eastAsia="zh-HK"/>
        </w:rPr>
        <w:t>pplication (</w:t>
      </w:r>
      <w:r>
        <w:rPr>
          <w:rFonts w:eastAsia="DFKai-SB"/>
          <w:szCs w:val="28"/>
          <w:lang w:eastAsia="zh-HK"/>
        </w:rPr>
        <w:t xml:space="preserve">which was </w:t>
      </w:r>
      <w:r w:rsidR="00E769E3" w:rsidRPr="006357D3">
        <w:rPr>
          <w:rFonts w:eastAsia="DFKai-SB"/>
          <w:szCs w:val="28"/>
          <w:lang w:eastAsia="zh-HK"/>
        </w:rPr>
        <w:t xml:space="preserve">confirmed by a </w:t>
      </w:r>
      <w:r>
        <w:rPr>
          <w:rFonts w:eastAsia="DFKai-SB"/>
          <w:szCs w:val="28"/>
          <w:lang w:eastAsia="zh-HK"/>
        </w:rPr>
        <w:t>s</w:t>
      </w:r>
      <w:r w:rsidR="00E769E3" w:rsidRPr="006357D3">
        <w:rPr>
          <w:rFonts w:eastAsia="DFKai-SB"/>
          <w:szCs w:val="28"/>
          <w:lang w:eastAsia="zh-HK"/>
        </w:rPr>
        <w:t xml:space="preserve">tatement of </w:t>
      </w:r>
      <w:r>
        <w:rPr>
          <w:rFonts w:eastAsia="DFKai-SB"/>
          <w:szCs w:val="28"/>
          <w:lang w:eastAsia="zh-HK"/>
        </w:rPr>
        <w:t>t</w:t>
      </w:r>
      <w:r w:rsidR="00E769E3" w:rsidRPr="006357D3">
        <w:rPr>
          <w:rFonts w:eastAsia="DFKai-SB"/>
          <w:szCs w:val="28"/>
          <w:lang w:eastAsia="zh-HK"/>
        </w:rPr>
        <w:t>ruth signed by</w:t>
      </w:r>
      <w:r>
        <w:rPr>
          <w:rFonts w:eastAsia="DFKai-SB"/>
          <w:szCs w:val="28"/>
          <w:lang w:eastAsia="zh-HK"/>
        </w:rPr>
        <w:t xml:space="preserve"> the p</w:t>
      </w:r>
      <w:r w:rsidR="00FF6717" w:rsidRPr="006357D3">
        <w:rPr>
          <w:rFonts w:eastAsia="DFKai-SB"/>
          <w:szCs w:val="28"/>
          <w:lang w:eastAsia="zh-HK"/>
        </w:rPr>
        <w:t>laintiff on 28 March 2019</w:t>
      </w:r>
      <w:r w:rsidR="00E769E3" w:rsidRPr="006357D3">
        <w:rPr>
          <w:rFonts w:eastAsia="DFKai-SB"/>
          <w:szCs w:val="28"/>
          <w:lang w:eastAsia="zh-HK"/>
        </w:rPr>
        <w:t>), the Accident took place un</w:t>
      </w:r>
      <w:r w:rsidR="00FF6717" w:rsidRPr="006357D3">
        <w:rPr>
          <w:rFonts w:eastAsia="DFKai-SB"/>
          <w:szCs w:val="28"/>
          <w:lang w:eastAsia="zh-HK"/>
        </w:rPr>
        <w:t>der the following circumstances:-</w:t>
      </w:r>
    </w:p>
    <w:p w:rsidR="004C5F62" w:rsidRPr="006357D3" w:rsidRDefault="004C5F62" w:rsidP="00E02E71">
      <w:pPr>
        <w:tabs>
          <w:tab w:val="clear" w:pos="4320"/>
          <w:tab w:val="clear" w:pos="9072"/>
        </w:tabs>
        <w:spacing w:line="360" w:lineRule="auto"/>
        <w:jc w:val="both"/>
        <w:rPr>
          <w:szCs w:val="28"/>
          <w:lang w:eastAsia="zh-TW"/>
        </w:rPr>
      </w:pPr>
    </w:p>
    <w:p w:rsidR="00E769E3" w:rsidRPr="002D1BEE" w:rsidRDefault="00E769E3" w:rsidP="00765998">
      <w:pPr>
        <w:pStyle w:val="ListParagraph"/>
        <w:ind w:left="1449" w:right="746"/>
        <w:jc w:val="both"/>
        <w:rPr>
          <w:rFonts w:eastAsia="DFKai-SB"/>
          <w:sz w:val="24"/>
          <w:szCs w:val="24"/>
          <w:lang w:eastAsia="zh-HK"/>
        </w:rPr>
      </w:pPr>
      <w:r w:rsidRPr="002D1BEE">
        <w:rPr>
          <w:rFonts w:eastAsia="DFKai-SB"/>
          <w:sz w:val="24"/>
          <w:szCs w:val="24"/>
          <w:lang w:eastAsia="zh-HK"/>
        </w:rPr>
        <w:t>“On 12</w:t>
      </w:r>
      <w:r w:rsidRPr="002D1BEE">
        <w:rPr>
          <w:rFonts w:eastAsia="DFKai-SB"/>
          <w:sz w:val="24"/>
          <w:szCs w:val="24"/>
          <w:vertAlign w:val="superscript"/>
          <w:lang w:eastAsia="zh-HK"/>
        </w:rPr>
        <w:t>th</w:t>
      </w:r>
      <w:r w:rsidRPr="002D1BEE">
        <w:rPr>
          <w:rFonts w:eastAsia="DFKai-SB"/>
          <w:sz w:val="24"/>
          <w:szCs w:val="24"/>
          <w:lang w:eastAsia="zh-HK"/>
        </w:rPr>
        <w:t xml:space="preserve"> April 2018, while in the course employment with the Respondent, the Applicant was assigned to work the morning shift.  Since there was generally not enough working space at H.K.S.K.H. Tsz Wan Shan Day Care Centre for the Elderly (“the Scene”), the Applicant had to lift and move different objects around due to the limited working space at the Scene.</w:t>
      </w:r>
    </w:p>
    <w:p w:rsidR="00E769E3" w:rsidRPr="002D1BEE" w:rsidRDefault="00E769E3" w:rsidP="00765998">
      <w:pPr>
        <w:pStyle w:val="ListParagraph"/>
        <w:ind w:left="1449" w:right="746"/>
        <w:jc w:val="both"/>
        <w:rPr>
          <w:rFonts w:eastAsia="DFKai-SB"/>
          <w:sz w:val="24"/>
          <w:szCs w:val="24"/>
          <w:lang w:eastAsia="zh-HK"/>
        </w:rPr>
      </w:pPr>
    </w:p>
    <w:p w:rsidR="00E769E3" w:rsidRPr="002D1BEE" w:rsidRDefault="00E769E3" w:rsidP="00130FBC">
      <w:pPr>
        <w:pStyle w:val="ListParagraph"/>
        <w:spacing w:after="240"/>
        <w:ind w:left="1449" w:right="746"/>
        <w:jc w:val="both"/>
        <w:rPr>
          <w:rFonts w:eastAsia="DFKai-SB"/>
          <w:sz w:val="24"/>
          <w:szCs w:val="24"/>
          <w:lang w:eastAsia="zh-HK"/>
        </w:rPr>
      </w:pPr>
      <w:r w:rsidRPr="002D1BEE">
        <w:rPr>
          <w:rFonts w:eastAsia="DFKai-SB"/>
          <w:sz w:val="24"/>
          <w:szCs w:val="24"/>
          <w:lang w:eastAsia="zh-HK"/>
        </w:rPr>
        <w:t xml:space="preserve">At about 08:30 hours, the Applicant bent down in order to pick up a huge vegetables container so as to remove the rubbish inside (“the Vegetable Bin”).  </w:t>
      </w:r>
      <w:r w:rsidRPr="002D1BEE">
        <w:rPr>
          <w:rFonts w:eastAsia="DFKai-SB"/>
          <w:bCs/>
          <w:i/>
          <w:sz w:val="24"/>
          <w:szCs w:val="24"/>
          <w:lang w:eastAsia="zh-HK"/>
        </w:rPr>
        <w:t>As the Applicant bent down, her waist and back were severely injured</w:t>
      </w:r>
      <w:r w:rsidRPr="002D1BEE">
        <w:rPr>
          <w:rFonts w:eastAsia="DFKai-SB"/>
          <w:sz w:val="24"/>
          <w:szCs w:val="24"/>
          <w:lang w:eastAsia="zh-HK"/>
        </w:rPr>
        <w:t>, such that the Applicant could not even stand right up afterwards (“the Accident”).”</w:t>
      </w:r>
      <w:r w:rsidR="00613FEF" w:rsidRPr="002D1BEE">
        <w:rPr>
          <w:rFonts w:eastAsia="DFKai-SB"/>
          <w:sz w:val="24"/>
          <w:szCs w:val="24"/>
          <w:lang w:eastAsia="zh-HK"/>
        </w:rPr>
        <w:t xml:space="preserve"> [emphasis added]</w:t>
      </w:r>
    </w:p>
    <w:p w:rsidR="004C5F62" w:rsidRPr="00E769E3" w:rsidRDefault="004C5F62" w:rsidP="002D1BEE">
      <w:pPr>
        <w:pStyle w:val="ListParagraph"/>
        <w:spacing w:line="360" w:lineRule="auto"/>
        <w:ind w:left="0"/>
        <w:rPr>
          <w:szCs w:val="28"/>
          <w:lang w:val="en-HK" w:eastAsia="zh-TW"/>
        </w:rPr>
      </w:pPr>
    </w:p>
    <w:p w:rsidR="00E769E3" w:rsidRDefault="0082689E" w:rsidP="00130FBC">
      <w:pPr>
        <w:numPr>
          <w:ilvl w:val="0"/>
          <w:numId w:val="4"/>
        </w:numPr>
        <w:tabs>
          <w:tab w:val="clear" w:pos="4320"/>
          <w:tab w:val="clear" w:pos="9072"/>
        </w:tabs>
        <w:spacing w:line="360" w:lineRule="auto"/>
        <w:ind w:left="0" w:firstLine="9"/>
        <w:jc w:val="both"/>
        <w:rPr>
          <w:szCs w:val="28"/>
          <w:lang w:val="en-HK"/>
        </w:rPr>
      </w:pPr>
      <w:r>
        <w:rPr>
          <w:szCs w:val="28"/>
          <w:lang w:val="en-HK"/>
        </w:rPr>
        <w:t>The p</w:t>
      </w:r>
      <w:r w:rsidR="00E769E3" w:rsidRPr="004C5F62">
        <w:rPr>
          <w:szCs w:val="28"/>
          <w:lang w:val="en-HK"/>
        </w:rPr>
        <w:t xml:space="preserve">laintiff was examined by orthopaedic experts </w:t>
      </w:r>
      <w:r w:rsidR="00613FEF">
        <w:rPr>
          <w:szCs w:val="28"/>
          <w:lang w:val="en-HK"/>
        </w:rPr>
        <w:t xml:space="preserve">jointly appointed by the parties </w:t>
      </w:r>
      <w:r w:rsidR="00E769E3" w:rsidRPr="004C5F62">
        <w:rPr>
          <w:szCs w:val="28"/>
          <w:lang w:val="en-HK"/>
        </w:rPr>
        <w:t>on 19 August 2019.  The or</w:t>
      </w:r>
      <w:r w:rsidR="00613FEF">
        <w:rPr>
          <w:szCs w:val="28"/>
          <w:lang w:val="en-HK"/>
        </w:rPr>
        <w:t>thopaedic experts recorded the p</w:t>
      </w:r>
      <w:r w:rsidR="00E769E3" w:rsidRPr="004C5F62">
        <w:rPr>
          <w:szCs w:val="28"/>
          <w:lang w:val="en-HK"/>
        </w:rPr>
        <w:t>laintiff’s description of the Accident as follows:</w:t>
      </w:r>
      <w:r w:rsidR="004C5F62">
        <w:rPr>
          <w:szCs w:val="28"/>
          <w:lang w:val="en-HK"/>
        </w:rPr>
        <w:t>-</w:t>
      </w:r>
    </w:p>
    <w:p w:rsidR="004C5F62" w:rsidRPr="004C5F62" w:rsidRDefault="004C5F62" w:rsidP="00E02E71">
      <w:pPr>
        <w:tabs>
          <w:tab w:val="clear" w:pos="4320"/>
          <w:tab w:val="clear" w:pos="9072"/>
        </w:tabs>
        <w:spacing w:line="360" w:lineRule="auto"/>
        <w:jc w:val="both"/>
        <w:rPr>
          <w:szCs w:val="28"/>
          <w:lang w:val="en-HK"/>
        </w:rPr>
      </w:pPr>
    </w:p>
    <w:p w:rsidR="00E769E3" w:rsidRPr="002D1BEE" w:rsidRDefault="00E769E3" w:rsidP="002D1BEE">
      <w:pPr>
        <w:autoSpaceDE w:val="0"/>
        <w:autoSpaceDN w:val="0"/>
        <w:adjustRightInd w:val="0"/>
        <w:ind w:left="2052" w:right="746" w:hanging="567"/>
        <w:jc w:val="both"/>
        <w:rPr>
          <w:sz w:val="24"/>
          <w:szCs w:val="24"/>
          <w:lang w:val="en-HK"/>
        </w:rPr>
      </w:pPr>
      <w:r w:rsidRPr="002D1BEE">
        <w:rPr>
          <w:sz w:val="24"/>
          <w:szCs w:val="24"/>
          <w:lang w:val="en-HK"/>
        </w:rPr>
        <w:t>“</w:t>
      </w:r>
      <w:r w:rsidRPr="002D1BEE">
        <w:rPr>
          <w:sz w:val="24"/>
          <w:szCs w:val="24"/>
        </w:rPr>
        <w:t>39.</w:t>
      </w:r>
      <w:r w:rsidRPr="002D1BEE">
        <w:rPr>
          <w:sz w:val="24"/>
          <w:szCs w:val="24"/>
        </w:rPr>
        <w:tab/>
        <w:t xml:space="preserve">Madam Chan volunteered a history of being involved in an injury on 12 Apr 2018 passed 8 am.  </w:t>
      </w:r>
      <w:r w:rsidRPr="002D1BEE">
        <w:rPr>
          <w:bCs/>
          <w:i/>
          <w:sz w:val="24"/>
          <w:szCs w:val="24"/>
        </w:rPr>
        <w:t>She was bending forward to lift a basket of garbage about 5kg in weight, when she felt sharp piercing pain on her back upon getting up.</w:t>
      </w:r>
      <w:r w:rsidRPr="002D1BEE">
        <w:rPr>
          <w:sz w:val="24"/>
          <w:szCs w:val="24"/>
        </w:rPr>
        <w:t xml:space="preserve"> </w:t>
      </w:r>
      <w:r w:rsidR="00F1489A" w:rsidRPr="002D1BEE">
        <w:rPr>
          <w:rFonts w:ascii="PMingLiU" w:eastAsia="PMingLiU" w:hAnsi="PMingLiU" w:hint="eastAsia"/>
          <w:sz w:val="24"/>
          <w:szCs w:val="24"/>
          <w:lang w:eastAsia="zh-TW"/>
        </w:rPr>
        <w:t xml:space="preserve">　</w:t>
      </w:r>
      <w:r w:rsidRPr="002D1BEE">
        <w:rPr>
          <w:sz w:val="24"/>
          <w:szCs w:val="24"/>
        </w:rPr>
        <w:t>She said there was also bilateral lower limb numbness down to toes.</w:t>
      </w:r>
      <w:r w:rsidRPr="002D1BEE">
        <w:rPr>
          <w:sz w:val="24"/>
          <w:szCs w:val="24"/>
          <w:lang w:val="en-HK"/>
        </w:rPr>
        <w:t>”</w:t>
      </w:r>
      <w:r w:rsidR="00613FEF" w:rsidRPr="002D1BEE">
        <w:rPr>
          <w:sz w:val="24"/>
          <w:szCs w:val="24"/>
          <w:lang w:val="en-HK"/>
        </w:rPr>
        <w:t xml:space="preserve"> [emphasis added] </w:t>
      </w:r>
    </w:p>
    <w:p w:rsidR="004C5F62" w:rsidRPr="00E769E3" w:rsidRDefault="004C5F62" w:rsidP="002D1BEE">
      <w:pPr>
        <w:pStyle w:val="ListParagraph"/>
        <w:spacing w:line="360" w:lineRule="auto"/>
        <w:rPr>
          <w:szCs w:val="28"/>
          <w:lang w:val="en-HK" w:eastAsia="zh-TW"/>
        </w:rPr>
      </w:pPr>
    </w:p>
    <w:p w:rsidR="00CB7B19" w:rsidRDefault="001F24A4"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However, </w:t>
      </w:r>
      <w:r w:rsidR="00712635">
        <w:rPr>
          <w:szCs w:val="28"/>
          <w:lang w:eastAsia="zh-TW"/>
        </w:rPr>
        <w:t xml:space="preserve">by the time when the plaintiff commenced the present proceedings, </w:t>
      </w:r>
      <w:r>
        <w:rPr>
          <w:szCs w:val="28"/>
          <w:lang w:eastAsia="zh-TW"/>
        </w:rPr>
        <w:t xml:space="preserve">it is clear that the plaintiff </w:t>
      </w:r>
      <w:r w:rsidR="002745B9">
        <w:rPr>
          <w:szCs w:val="28"/>
          <w:lang w:eastAsia="zh-TW"/>
        </w:rPr>
        <w:t xml:space="preserve">has </w:t>
      </w:r>
      <w:r>
        <w:rPr>
          <w:szCs w:val="28"/>
          <w:lang w:eastAsia="zh-TW"/>
        </w:rPr>
        <w:t xml:space="preserve">tried to embellish </w:t>
      </w:r>
      <w:r w:rsidR="002745B9">
        <w:rPr>
          <w:szCs w:val="28"/>
          <w:lang w:eastAsia="zh-TW"/>
        </w:rPr>
        <w:t>her claim</w:t>
      </w:r>
      <w:r>
        <w:rPr>
          <w:szCs w:val="28"/>
          <w:lang w:eastAsia="zh-TW"/>
        </w:rPr>
        <w:t xml:space="preserve"> by adding some new factual elements to her </w:t>
      </w:r>
      <w:r w:rsidR="002745B9">
        <w:rPr>
          <w:szCs w:val="28"/>
          <w:lang w:eastAsia="zh-TW"/>
        </w:rPr>
        <w:t>case</w:t>
      </w:r>
      <w:r w:rsidR="002D1BEE">
        <w:rPr>
          <w:szCs w:val="28"/>
          <w:lang w:eastAsia="zh-TW"/>
        </w:rPr>
        <w:t xml:space="preserve"> in order to support her common law claim</w:t>
      </w:r>
      <w:r>
        <w:rPr>
          <w:szCs w:val="28"/>
          <w:lang w:eastAsia="zh-TW"/>
        </w:rPr>
        <w:t xml:space="preserve">. </w:t>
      </w:r>
    </w:p>
    <w:p w:rsidR="001F24A4" w:rsidRDefault="001F24A4" w:rsidP="00E02E71">
      <w:pPr>
        <w:pStyle w:val="ListParagraph"/>
        <w:spacing w:line="360" w:lineRule="auto"/>
        <w:rPr>
          <w:szCs w:val="28"/>
          <w:lang w:eastAsia="zh-TW"/>
        </w:rPr>
      </w:pPr>
    </w:p>
    <w:p w:rsidR="00DD3491" w:rsidRPr="005A5D78" w:rsidRDefault="00B27563" w:rsidP="00130FBC">
      <w:pPr>
        <w:numPr>
          <w:ilvl w:val="0"/>
          <w:numId w:val="4"/>
        </w:numPr>
        <w:tabs>
          <w:tab w:val="clear" w:pos="4320"/>
          <w:tab w:val="clear" w:pos="9072"/>
        </w:tabs>
        <w:spacing w:line="360" w:lineRule="auto"/>
        <w:ind w:left="0" w:firstLine="0"/>
        <w:jc w:val="both"/>
        <w:rPr>
          <w:b/>
          <w:szCs w:val="28"/>
          <w:lang w:eastAsia="zh-TW"/>
        </w:rPr>
      </w:pPr>
      <w:r>
        <w:rPr>
          <w:szCs w:val="28"/>
          <w:lang w:val="en-HK"/>
        </w:rPr>
        <w:t>The p</w:t>
      </w:r>
      <w:r w:rsidR="00613FEF">
        <w:rPr>
          <w:szCs w:val="28"/>
          <w:lang w:val="en-HK"/>
        </w:rPr>
        <w:t>laintiff issued the w</w:t>
      </w:r>
      <w:r w:rsidR="00DD3491" w:rsidRPr="00DD3491">
        <w:rPr>
          <w:szCs w:val="28"/>
          <w:lang w:val="en-HK"/>
        </w:rPr>
        <w:t xml:space="preserve">rit of the present proceedings </w:t>
      </w:r>
      <w:r w:rsidR="002D1BEE">
        <w:rPr>
          <w:szCs w:val="28"/>
          <w:lang w:val="en-HK"/>
        </w:rPr>
        <w:t>on 1 April 2021 and filed</w:t>
      </w:r>
      <w:r w:rsidR="00613FEF">
        <w:rPr>
          <w:szCs w:val="28"/>
          <w:lang w:val="en-HK"/>
        </w:rPr>
        <w:t xml:space="preserve"> the SOC</w:t>
      </w:r>
      <w:r w:rsidR="00DD3491" w:rsidRPr="00DD3491">
        <w:rPr>
          <w:szCs w:val="28"/>
          <w:lang w:val="en-HK"/>
        </w:rPr>
        <w:t xml:space="preserve"> on</w:t>
      </w:r>
      <w:r w:rsidR="00DD3491">
        <w:rPr>
          <w:szCs w:val="28"/>
          <w:lang w:val="en-HK"/>
        </w:rPr>
        <w:t xml:space="preserve"> </w:t>
      </w:r>
      <w:r w:rsidR="002D1BEE">
        <w:rPr>
          <w:szCs w:val="28"/>
          <w:lang w:val="en-HK"/>
        </w:rPr>
        <w:t>14 April 2022</w:t>
      </w:r>
      <w:r w:rsidR="00DD3491" w:rsidRPr="00DD3491">
        <w:rPr>
          <w:szCs w:val="28"/>
          <w:lang w:val="en-HK"/>
        </w:rPr>
        <w:t xml:space="preserve">.  In §§16 and 17 of the </w:t>
      </w:r>
      <w:r w:rsidR="00613FEF">
        <w:rPr>
          <w:szCs w:val="28"/>
          <w:lang w:val="en-HK"/>
        </w:rPr>
        <w:t>SOC</w:t>
      </w:r>
      <w:r w:rsidR="005A5D78">
        <w:rPr>
          <w:szCs w:val="28"/>
          <w:lang w:val="en-HK"/>
        </w:rPr>
        <w:t xml:space="preserve">, the </w:t>
      </w:r>
      <w:r w:rsidR="00613FEF">
        <w:rPr>
          <w:szCs w:val="28"/>
          <w:lang w:val="en-HK"/>
        </w:rPr>
        <w:t>p</w:t>
      </w:r>
      <w:r w:rsidR="005A5D78">
        <w:rPr>
          <w:szCs w:val="28"/>
          <w:lang w:val="en-HK"/>
        </w:rPr>
        <w:t>laintiff pleaded that</w:t>
      </w:r>
      <w:r w:rsidR="00DD3491" w:rsidRPr="00DD3491">
        <w:rPr>
          <w:szCs w:val="28"/>
          <w:lang w:val="en-HK"/>
        </w:rPr>
        <w:t>:</w:t>
      </w:r>
      <w:r w:rsidR="005A5D78">
        <w:rPr>
          <w:szCs w:val="28"/>
          <w:lang w:val="en-HK"/>
        </w:rPr>
        <w:t>-</w:t>
      </w:r>
    </w:p>
    <w:p w:rsidR="005A5D78" w:rsidRPr="00DD3491" w:rsidRDefault="005A5D78" w:rsidP="00E02E71">
      <w:pPr>
        <w:tabs>
          <w:tab w:val="clear" w:pos="4320"/>
          <w:tab w:val="clear" w:pos="9072"/>
        </w:tabs>
        <w:spacing w:line="360" w:lineRule="auto"/>
        <w:jc w:val="both"/>
        <w:rPr>
          <w:b/>
          <w:szCs w:val="28"/>
          <w:lang w:eastAsia="zh-TW"/>
        </w:rPr>
      </w:pPr>
    </w:p>
    <w:p w:rsidR="005A5D78" w:rsidRPr="002D1BEE" w:rsidRDefault="00DD3491" w:rsidP="002D1BEE">
      <w:pPr>
        <w:tabs>
          <w:tab w:val="clear" w:pos="1440"/>
        </w:tabs>
        <w:autoSpaceDE w:val="0"/>
        <w:autoSpaceDN w:val="0"/>
        <w:adjustRightInd w:val="0"/>
        <w:ind w:left="2088" w:right="746" w:hanging="621"/>
        <w:jc w:val="both"/>
        <w:rPr>
          <w:sz w:val="24"/>
          <w:szCs w:val="24"/>
          <w:lang w:val="en-HK"/>
        </w:rPr>
      </w:pPr>
      <w:r w:rsidRPr="002D1BEE">
        <w:rPr>
          <w:sz w:val="24"/>
          <w:szCs w:val="24"/>
          <w:lang w:val="en-HK"/>
        </w:rPr>
        <w:t>“16.</w:t>
      </w:r>
      <w:r w:rsidR="005A5D78" w:rsidRPr="002D1BEE">
        <w:rPr>
          <w:sz w:val="24"/>
          <w:szCs w:val="24"/>
          <w:lang w:val="en-HK"/>
        </w:rPr>
        <w:t xml:space="preserve"> </w:t>
      </w:r>
      <w:r w:rsidRPr="002D1BEE">
        <w:rPr>
          <w:sz w:val="24"/>
          <w:szCs w:val="24"/>
          <w:lang w:val="en-HK"/>
        </w:rPr>
        <w:tab/>
        <w:t>At the material time, each em</w:t>
      </w:r>
      <w:r w:rsidR="00953730" w:rsidRPr="002D1BEE">
        <w:rPr>
          <w:sz w:val="24"/>
          <w:szCs w:val="24"/>
          <w:lang w:val="en-HK"/>
        </w:rPr>
        <w:t>pty Bin weighed approximately 5</w:t>
      </w:r>
      <w:r w:rsidRPr="002D1BEE">
        <w:rPr>
          <w:sz w:val="24"/>
          <w:szCs w:val="24"/>
          <w:lang w:val="en-HK"/>
        </w:rPr>
        <w:t>kg, measuring 24 inches in length, 17 inches in width and 12 inches in height.  As for the top Bin that contained the Rubbish Bag with refuse inside, its w</w:t>
      </w:r>
      <w:r w:rsidR="00953730" w:rsidRPr="002D1BEE">
        <w:rPr>
          <w:sz w:val="24"/>
          <w:szCs w:val="24"/>
          <w:lang w:val="en-HK"/>
        </w:rPr>
        <w:t>eight would be approximately 10</w:t>
      </w:r>
      <w:r w:rsidRPr="002D1BEE">
        <w:rPr>
          <w:sz w:val="24"/>
          <w:szCs w:val="24"/>
          <w:lang w:val="en-HK"/>
        </w:rPr>
        <w:t>kg.</w:t>
      </w:r>
    </w:p>
    <w:p w:rsidR="005A5D78" w:rsidRPr="002D1BEE" w:rsidRDefault="005A5D78" w:rsidP="002D1BEE">
      <w:pPr>
        <w:tabs>
          <w:tab w:val="clear" w:pos="1440"/>
        </w:tabs>
        <w:autoSpaceDE w:val="0"/>
        <w:autoSpaceDN w:val="0"/>
        <w:adjustRightInd w:val="0"/>
        <w:ind w:left="1917" w:right="746" w:hanging="468"/>
        <w:jc w:val="both"/>
        <w:rPr>
          <w:sz w:val="24"/>
          <w:szCs w:val="24"/>
          <w:lang w:val="en-HK"/>
        </w:rPr>
      </w:pPr>
    </w:p>
    <w:p w:rsidR="00DD3491" w:rsidRDefault="005A5D78" w:rsidP="00822D65">
      <w:pPr>
        <w:tabs>
          <w:tab w:val="clear" w:pos="1440"/>
        </w:tabs>
        <w:autoSpaceDE w:val="0"/>
        <w:autoSpaceDN w:val="0"/>
        <w:adjustRightInd w:val="0"/>
        <w:ind w:left="2097" w:right="746" w:hanging="594"/>
        <w:jc w:val="both"/>
        <w:rPr>
          <w:sz w:val="24"/>
          <w:szCs w:val="24"/>
          <w:lang w:val="en-HK"/>
        </w:rPr>
      </w:pPr>
      <w:r w:rsidRPr="002D1BEE">
        <w:rPr>
          <w:sz w:val="24"/>
          <w:szCs w:val="24"/>
          <w:lang w:val="en-HK"/>
        </w:rPr>
        <w:t xml:space="preserve">  17. </w:t>
      </w:r>
      <w:r w:rsidR="00DD3491" w:rsidRPr="002D1BEE">
        <w:rPr>
          <w:sz w:val="24"/>
          <w:szCs w:val="24"/>
        </w:rPr>
        <w:t>At about 08:30 hours on</w:t>
      </w:r>
      <w:r w:rsidR="00974827" w:rsidRPr="002D1BEE">
        <w:rPr>
          <w:sz w:val="24"/>
          <w:szCs w:val="24"/>
        </w:rPr>
        <w:t xml:space="preserve"> the date of the Accident, the p</w:t>
      </w:r>
      <w:r w:rsidR="00DD3491" w:rsidRPr="002D1BEE">
        <w:rPr>
          <w:sz w:val="24"/>
          <w:szCs w:val="24"/>
        </w:rPr>
        <w:t xml:space="preserve">laintiff </w:t>
      </w:r>
      <w:r w:rsidR="00DD3491" w:rsidRPr="002D1BEE">
        <w:rPr>
          <w:bCs/>
          <w:i/>
          <w:sz w:val="24"/>
          <w:szCs w:val="24"/>
        </w:rPr>
        <w:t>intended to bend down to pick up the top Bin with the Rubbish Bag inside which was measured about 1.5 feet tall from the floor</w:t>
      </w:r>
      <w:r w:rsidR="00DD3491" w:rsidRPr="002D1BEE">
        <w:rPr>
          <w:sz w:val="24"/>
          <w:szCs w:val="24"/>
        </w:rPr>
        <w:t xml:space="preserve"> (as it was stacked on top of the other 3 emptied Bins). </w:t>
      </w:r>
      <w:r w:rsidR="0008598B" w:rsidRPr="002D1BEE">
        <w:rPr>
          <w:sz w:val="24"/>
          <w:szCs w:val="24"/>
        </w:rPr>
        <w:t xml:space="preserve"> In the course of doing so, the p</w:t>
      </w:r>
      <w:r w:rsidR="00DD3491" w:rsidRPr="002D1BEE">
        <w:rPr>
          <w:sz w:val="24"/>
          <w:szCs w:val="24"/>
        </w:rPr>
        <w:t>laintiff sprained and/or injured her waist and back in a severe manner (the “Accident”).</w:t>
      </w:r>
      <w:r w:rsidR="00DD3491" w:rsidRPr="002D1BEE">
        <w:rPr>
          <w:sz w:val="24"/>
          <w:szCs w:val="24"/>
          <w:lang w:val="en-HK"/>
        </w:rPr>
        <w:t>”</w:t>
      </w:r>
      <w:r w:rsidR="00B27563" w:rsidRPr="002D1BEE">
        <w:rPr>
          <w:sz w:val="24"/>
          <w:szCs w:val="24"/>
          <w:lang w:val="en-HK"/>
        </w:rPr>
        <w:t xml:space="preserve"> [emphasis added]</w:t>
      </w:r>
    </w:p>
    <w:p w:rsidR="00822D65" w:rsidRDefault="00822D65" w:rsidP="00822D65">
      <w:pPr>
        <w:tabs>
          <w:tab w:val="clear" w:pos="1440"/>
        </w:tabs>
        <w:autoSpaceDE w:val="0"/>
        <w:autoSpaceDN w:val="0"/>
        <w:adjustRightInd w:val="0"/>
        <w:ind w:left="2097" w:right="746" w:hanging="594"/>
        <w:jc w:val="both"/>
        <w:rPr>
          <w:sz w:val="24"/>
          <w:szCs w:val="24"/>
          <w:lang w:val="en-HK"/>
        </w:rPr>
      </w:pPr>
    </w:p>
    <w:p w:rsidR="00822D65" w:rsidRPr="00822D65" w:rsidRDefault="00822D65" w:rsidP="00822D65">
      <w:pPr>
        <w:tabs>
          <w:tab w:val="clear" w:pos="1440"/>
        </w:tabs>
        <w:autoSpaceDE w:val="0"/>
        <w:autoSpaceDN w:val="0"/>
        <w:adjustRightInd w:val="0"/>
        <w:ind w:left="2097" w:right="746" w:hanging="594"/>
        <w:jc w:val="both"/>
        <w:rPr>
          <w:sz w:val="24"/>
          <w:szCs w:val="24"/>
          <w:lang w:val="en-HK"/>
        </w:rPr>
      </w:pPr>
    </w:p>
    <w:p w:rsidR="005D7F4C" w:rsidRDefault="00B27563"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In the affirmation</w:t>
      </w:r>
      <w:r w:rsidR="002D1BEE">
        <w:rPr>
          <w:szCs w:val="28"/>
          <w:lang w:eastAsia="zh-TW"/>
        </w:rPr>
        <w:t xml:space="preserve"> filed on 25 October 2022</w:t>
      </w:r>
      <w:r>
        <w:rPr>
          <w:szCs w:val="28"/>
          <w:lang w:eastAsia="zh-TW"/>
        </w:rPr>
        <w:t>, the p</w:t>
      </w:r>
      <w:r w:rsidR="005D7F4C" w:rsidRPr="005D7F4C">
        <w:rPr>
          <w:szCs w:val="28"/>
          <w:lang w:eastAsia="zh-TW"/>
        </w:rPr>
        <w:t xml:space="preserve">laintiff said </w:t>
      </w:r>
      <w:r w:rsidR="002D1BEE">
        <w:rPr>
          <w:szCs w:val="28"/>
          <w:lang w:eastAsia="zh-TW"/>
        </w:rPr>
        <w:t xml:space="preserve">that </w:t>
      </w:r>
      <w:r w:rsidR="005D7F4C" w:rsidRPr="005D7F4C">
        <w:rPr>
          <w:szCs w:val="28"/>
          <w:lang w:eastAsia="zh-TW"/>
        </w:rPr>
        <w:t xml:space="preserve">she </w:t>
      </w:r>
      <w:r w:rsidR="002D1BEE">
        <w:rPr>
          <w:szCs w:val="28"/>
          <w:lang w:eastAsia="zh-TW"/>
        </w:rPr>
        <w:t xml:space="preserve">had </w:t>
      </w:r>
      <w:r w:rsidR="005D7F4C" w:rsidRPr="005D7F4C">
        <w:rPr>
          <w:szCs w:val="28"/>
          <w:lang w:eastAsia="zh-TW"/>
        </w:rPr>
        <w:t xml:space="preserve">injured her back severely while </w:t>
      </w:r>
      <w:r w:rsidR="002D1BEE">
        <w:rPr>
          <w:szCs w:val="28"/>
          <w:lang w:eastAsia="zh-TW"/>
        </w:rPr>
        <w:t>“</w:t>
      </w:r>
      <w:r w:rsidR="005D7F4C" w:rsidRPr="005D7F4C">
        <w:rPr>
          <w:szCs w:val="28"/>
          <w:lang w:eastAsia="zh-TW"/>
        </w:rPr>
        <w:t xml:space="preserve">washing and handling on her own some 4 big-size bins (around 24 inches in length, 17 inches in width and 12 inches </w:t>
      </w:r>
      <w:r w:rsidR="00B924EF">
        <w:rPr>
          <w:szCs w:val="28"/>
          <w:lang w:eastAsia="zh-TW"/>
        </w:rPr>
        <w:t>in height) of vegetables</w:t>
      </w:r>
      <w:r w:rsidR="005D7F4C" w:rsidRPr="005D7F4C">
        <w:rPr>
          <w:szCs w:val="28"/>
          <w:lang w:eastAsia="zh-TW"/>
        </w:rPr>
        <w:t>.</w:t>
      </w:r>
      <w:r w:rsidR="002D1BEE">
        <w:rPr>
          <w:szCs w:val="28"/>
          <w:lang w:eastAsia="zh-TW"/>
        </w:rPr>
        <w:t>”</w:t>
      </w:r>
      <w:r w:rsidR="005D7F4C" w:rsidRPr="005D7F4C">
        <w:rPr>
          <w:szCs w:val="28"/>
          <w:lang w:eastAsia="zh-TW"/>
        </w:rPr>
        <w:t xml:space="preserve">  The</w:t>
      </w:r>
      <w:r w:rsidR="00215E7F">
        <w:rPr>
          <w:szCs w:val="28"/>
          <w:lang w:eastAsia="zh-TW"/>
        </w:rPr>
        <w:t xml:space="preserve"> p</w:t>
      </w:r>
      <w:r w:rsidR="005D7F4C" w:rsidRPr="005D7F4C">
        <w:rPr>
          <w:szCs w:val="28"/>
          <w:lang w:eastAsia="zh-TW"/>
        </w:rPr>
        <w:t xml:space="preserve">laintiff </w:t>
      </w:r>
      <w:r>
        <w:rPr>
          <w:szCs w:val="28"/>
          <w:lang w:eastAsia="zh-TW"/>
        </w:rPr>
        <w:t>did</w:t>
      </w:r>
      <w:r w:rsidR="002D1BEE">
        <w:rPr>
          <w:szCs w:val="28"/>
          <w:lang w:eastAsia="zh-TW"/>
        </w:rPr>
        <w:t xml:space="preserve"> not mention</w:t>
      </w:r>
      <w:r w:rsidR="00EB4F3D">
        <w:rPr>
          <w:szCs w:val="28"/>
        </w:rPr>
        <w:t xml:space="preserve"> the fact that </w:t>
      </w:r>
      <w:r w:rsidR="005D7F4C" w:rsidRPr="005D7F4C">
        <w:rPr>
          <w:szCs w:val="28"/>
          <w:lang w:eastAsia="zh-TW"/>
        </w:rPr>
        <w:t xml:space="preserve">she </w:t>
      </w:r>
      <w:r w:rsidR="002D1BEE">
        <w:rPr>
          <w:szCs w:val="28"/>
          <w:lang w:eastAsia="zh-TW"/>
        </w:rPr>
        <w:t xml:space="preserve">had </w:t>
      </w:r>
      <w:r w:rsidR="005D7F4C" w:rsidRPr="005D7F4C">
        <w:rPr>
          <w:szCs w:val="28"/>
          <w:lang w:eastAsia="zh-TW"/>
        </w:rPr>
        <w:t>lifted the bins.</w:t>
      </w:r>
    </w:p>
    <w:p w:rsidR="00B924EF" w:rsidRPr="005D7F4C" w:rsidRDefault="00B924EF" w:rsidP="00E02E71">
      <w:pPr>
        <w:tabs>
          <w:tab w:val="clear" w:pos="4320"/>
          <w:tab w:val="clear" w:pos="9072"/>
        </w:tabs>
        <w:spacing w:line="360" w:lineRule="auto"/>
        <w:jc w:val="both"/>
        <w:rPr>
          <w:szCs w:val="28"/>
          <w:lang w:eastAsia="zh-TW"/>
        </w:rPr>
      </w:pPr>
    </w:p>
    <w:p w:rsidR="00B27563" w:rsidRDefault="002D1BEE"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Hence, e</w:t>
      </w:r>
      <w:r w:rsidR="00B158A2">
        <w:rPr>
          <w:szCs w:val="28"/>
          <w:lang w:eastAsia="zh-TW"/>
        </w:rPr>
        <w:t xml:space="preserve">ven if </w:t>
      </w:r>
      <w:r w:rsidR="00EB4F3D">
        <w:rPr>
          <w:szCs w:val="28"/>
          <w:lang w:eastAsia="zh-TW"/>
        </w:rPr>
        <w:t>one accepts</w:t>
      </w:r>
      <w:r w:rsidR="00B158A2">
        <w:rPr>
          <w:szCs w:val="28"/>
          <w:lang w:eastAsia="zh-TW"/>
        </w:rPr>
        <w:t xml:space="preserve"> the plaintiff’s case at its highest, ie that she </w:t>
      </w:r>
      <w:r w:rsidR="00980C60">
        <w:rPr>
          <w:szCs w:val="28"/>
          <w:lang w:eastAsia="zh-TW"/>
        </w:rPr>
        <w:t xml:space="preserve">had </w:t>
      </w:r>
      <w:r w:rsidR="00916356">
        <w:rPr>
          <w:szCs w:val="28"/>
          <w:lang w:eastAsia="zh-TW"/>
        </w:rPr>
        <w:t xml:space="preserve">lifted a </w:t>
      </w:r>
      <w:r w:rsidR="00712635">
        <w:rPr>
          <w:szCs w:val="28"/>
          <w:lang w:eastAsia="zh-TW"/>
        </w:rPr>
        <w:t xml:space="preserve">bin </w:t>
      </w:r>
      <w:r w:rsidR="00916356">
        <w:rPr>
          <w:szCs w:val="28"/>
          <w:lang w:eastAsia="zh-TW"/>
        </w:rPr>
        <w:t>of 10</w:t>
      </w:r>
      <w:r w:rsidR="00B158A2">
        <w:rPr>
          <w:szCs w:val="28"/>
          <w:lang w:eastAsia="zh-TW"/>
        </w:rPr>
        <w:t xml:space="preserve">kg </w:t>
      </w:r>
      <w:r w:rsidR="00980C60">
        <w:rPr>
          <w:szCs w:val="28"/>
          <w:lang w:eastAsia="zh-TW"/>
        </w:rPr>
        <w:t xml:space="preserve">for a short time </w:t>
      </w:r>
      <w:r w:rsidR="00B158A2">
        <w:rPr>
          <w:szCs w:val="28"/>
          <w:lang w:eastAsia="zh-TW"/>
        </w:rPr>
        <w:t>(which</w:t>
      </w:r>
      <w:r w:rsidR="006B3325">
        <w:rPr>
          <w:szCs w:val="28"/>
          <w:lang w:eastAsia="zh-TW"/>
        </w:rPr>
        <w:t xml:space="preserve"> I very much doubt was the case </w:t>
      </w:r>
      <w:r w:rsidR="006F0D24">
        <w:rPr>
          <w:szCs w:val="28"/>
          <w:lang w:eastAsia="zh-TW"/>
        </w:rPr>
        <w:t>in view of her previous accounts</w:t>
      </w:r>
      <w:r w:rsidR="006B3325">
        <w:rPr>
          <w:szCs w:val="28"/>
          <w:lang w:eastAsia="zh-TW"/>
        </w:rPr>
        <w:t>)</w:t>
      </w:r>
      <w:r w:rsidR="00B158A2">
        <w:rPr>
          <w:szCs w:val="28"/>
          <w:lang w:eastAsia="zh-TW"/>
        </w:rPr>
        <w:t>, thi</w:t>
      </w:r>
      <w:r w:rsidR="00980C60">
        <w:rPr>
          <w:szCs w:val="28"/>
          <w:lang w:eastAsia="zh-TW"/>
        </w:rPr>
        <w:t xml:space="preserve">s is in my view no more than a simple common </w:t>
      </w:r>
      <w:r w:rsidR="00B158A2">
        <w:rPr>
          <w:szCs w:val="28"/>
          <w:lang w:eastAsia="zh-TW"/>
        </w:rPr>
        <w:t xml:space="preserve">daily </w:t>
      </w:r>
      <w:r w:rsidR="00980C60">
        <w:rPr>
          <w:szCs w:val="28"/>
          <w:lang w:eastAsia="zh-TW"/>
        </w:rPr>
        <w:t xml:space="preserve">task </w:t>
      </w:r>
      <w:r w:rsidR="00B158A2">
        <w:rPr>
          <w:szCs w:val="28"/>
          <w:lang w:eastAsia="zh-TW"/>
        </w:rPr>
        <w:t xml:space="preserve">which </w:t>
      </w:r>
      <w:r w:rsidR="00980C60">
        <w:rPr>
          <w:szCs w:val="28"/>
          <w:lang w:eastAsia="zh-TW"/>
        </w:rPr>
        <w:t>we undertake all the time, just like doing a household chore</w:t>
      </w:r>
      <w:r w:rsidR="000A533E">
        <w:rPr>
          <w:szCs w:val="28"/>
          <w:lang w:eastAsia="zh-TW"/>
        </w:rPr>
        <w:t xml:space="preserve"> or undertaking a simple lifting task in the office</w:t>
      </w:r>
      <w:r w:rsidR="00980C60">
        <w:rPr>
          <w:szCs w:val="28"/>
          <w:lang w:eastAsia="zh-TW"/>
        </w:rPr>
        <w:t xml:space="preserve">.  This does not </w:t>
      </w:r>
      <w:r w:rsidR="000A533E">
        <w:rPr>
          <w:szCs w:val="28"/>
          <w:lang w:eastAsia="zh-TW"/>
        </w:rPr>
        <w:t xml:space="preserve">by itself </w:t>
      </w:r>
      <w:r w:rsidR="00980C60">
        <w:rPr>
          <w:szCs w:val="28"/>
          <w:lang w:eastAsia="zh-TW"/>
        </w:rPr>
        <w:t xml:space="preserve">indicate any breach of common law duty on </w:t>
      </w:r>
      <w:r w:rsidR="00B16F4E">
        <w:rPr>
          <w:szCs w:val="28"/>
          <w:lang w:eastAsia="zh-TW"/>
        </w:rPr>
        <w:t>the part of the employer: s</w:t>
      </w:r>
      <w:r w:rsidR="00980C60">
        <w:rPr>
          <w:szCs w:val="28"/>
          <w:lang w:eastAsia="zh-TW"/>
        </w:rPr>
        <w:t>ee</w:t>
      </w:r>
      <w:r w:rsidR="00EB4F3D">
        <w:rPr>
          <w:szCs w:val="28"/>
          <w:lang w:eastAsia="zh-TW"/>
        </w:rPr>
        <w:t xml:space="preserve"> for example</w:t>
      </w:r>
      <w:r w:rsidR="00980C60">
        <w:rPr>
          <w:szCs w:val="28"/>
          <w:lang w:eastAsia="zh-TW"/>
        </w:rPr>
        <w:t xml:space="preserve"> </w:t>
      </w:r>
      <w:r w:rsidR="00980C60" w:rsidRPr="00980C60">
        <w:rPr>
          <w:i/>
          <w:szCs w:val="28"/>
          <w:lang w:eastAsia="zh-TW"/>
        </w:rPr>
        <w:t>Li Wai Kin v Ready Chance Limited</w:t>
      </w:r>
      <w:r w:rsidR="00980C60">
        <w:rPr>
          <w:szCs w:val="28"/>
          <w:lang w:eastAsia="zh-TW"/>
        </w:rPr>
        <w:t>, unreported, HCPI 466 of 2008 (Chung J; 27 April 2010)</w:t>
      </w:r>
      <w:r w:rsidR="000A533E">
        <w:rPr>
          <w:szCs w:val="28"/>
          <w:lang w:eastAsia="zh-TW"/>
        </w:rPr>
        <w:t xml:space="preserve"> at §§29-31</w:t>
      </w:r>
      <w:r w:rsidR="00980C60">
        <w:rPr>
          <w:szCs w:val="28"/>
          <w:lang w:eastAsia="zh-TW"/>
        </w:rPr>
        <w:t xml:space="preserve">. </w:t>
      </w:r>
      <w:r w:rsidR="000A533E">
        <w:rPr>
          <w:szCs w:val="28"/>
          <w:lang w:eastAsia="zh-TW"/>
        </w:rPr>
        <w:t xml:space="preserve"> </w:t>
      </w:r>
    </w:p>
    <w:p w:rsidR="00B27563" w:rsidRDefault="00B27563" w:rsidP="00E02E71">
      <w:pPr>
        <w:pStyle w:val="ListParagraph"/>
        <w:spacing w:line="360" w:lineRule="auto"/>
        <w:rPr>
          <w:szCs w:val="28"/>
          <w:lang w:eastAsia="zh-TW"/>
        </w:rPr>
      </w:pPr>
    </w:p>
    <w:p w:rsidR="002745B9" w:rsidRDefault="002745B9" w:rsidP="00805D2B">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Thus, </w:t>
      </w:r>
      <w:r w:rsidR="00B158A2">
        <w:rPr>
          <w:szCs w:val="28"/>
          <w:lang w:eastAsia="zh-TW"/>
        </w:rPr>
        <w:t xml:space="preserve">based on the plaintiff’s own allegations as of the date of the Pre-Action Letter, it is clear in my judgment that there was no </w:t>
      </w:r>
      <w:r w:rsidR="006F0D24">
        <w:rPr>
          <w:szCs w:val="28"/>
          <w:lang w:eastAsia="zh-TW"/>
        </w:rPr>
        <w:t xml:space="preserve">or hardly any </w:t>
      </w:r>
      <w:r w:rsidR="00B158A2">
        <w:rPr>
          <w:szCs w:val="28"/>
          <w:lang w:eastAsia="zh-TW"/>
        </w:rPr>
        <w:t xml:space="preserve">factual foundation </w:t>
      </w:r>
      <w:r w:rsidR="00980C60">
        <w:rPr>
          <w:szCs w:val="28"/>
          <w:lang w:eastAsia="zh-TW"/>
        </w:rPr>
        <w:t xml:space="preserve">for the plaintiff to make the claim </w:t>
      </w:r>
      <w:r w:rsidR="00B158A2">
        <w:rPr>
          <w:szCs w:val="28"/>
          <w:lang w:eastAsia="zh-TW"/>
        </w:rPr>
        <w:t>that the Accident was due to any</w:t>
      </w:r>
      <w:r w:rsidR="00980C60">
        <w:rPr>
          <w:szCs w:val="28"/>
          <w:lang w:eastAsia="zh-TW"/>
        </w:rPr>
        <w:t xml:space="preserve"> </w:t>
      </w:r>
      <w:r w:rsidR="000A533E">
        <w:rPr>
          <w:szCs w:val="28"/>
          <w:lang w:eastAsia="zh-TW"/>
        </w:rPr>
        <w:t xml:space="preserve">breach of common law </w:t>
      </w:r>
      <w:r w:rsidR="006F0D24">
        <w:rPr>
          <w:szCs w:val="28"/>
          <w:lang w:eastAsia="zh-TW"/>
        </w:rPr>
        <w:t xml:space="preserve">or statutory </w:t>
      </w:r>
      <w:r w:rsidR="000A533E">
        <w:rPr>
          <w:szCs w:val="28"/>
          <w:lang w:eastAsia="zh-TW"/>
        </w:rPr>
        <w:t>duties on the part of the defendant.</w:t>
      </w:r>
      <w:r w:rsidR="00B158A2">
        <w:rPr>
          <w:szCs w:val="28"/>
          <w:lang w:eastAsia="zh-TW"/>
        </w:rPr>
        <w:t xml:space="preserve">    </w:t>
      </w:r>
    </w:p>
    <w:p w:rsidR="00712635" w:rsidRPr="00805D2B" w:rsidRDefault="00712635" w:rsidP="00712635">
      <w:pPr>
        <w:tabs>
          <w:tab w:val="clear" w:pos="4320"/>
          <w:tab w:val="clear" w:pos="9072"/>
        </w:tabs>
        <w:spacing w:line="360" w:lineRule="auto"/>
        <w:jc w:val="both"/>
        <w:rPr>
          <w:szCs w:val="28"/>
          <w:lang w:eastAsia="zh-TW"/>
        </w:rPr>
      </w:pPr>
    </w:p>
    <w:p w:rsidR="005D5D46" w:rsidRDefault="00B27563"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I</w:t>
      </w:r>
      <w:r w:rsidR="000A533E">
        <w:rPr>
          <w:szCs w:val="28"/>
          <w:lang w:eastAsia="zh-TW"/>
        </w:rPr>
        <w:t>n this case</w:t>
      </w:r>
      <w:r>
        <w:rPr>
          <w:szCs w:val="28"/>
          <w:lang w:eastAsia="zh-TW"/>
        </w:rPr>
        <w:t xml:space="preserve">, I find </w:t>
      </w:r>
      <w:r w:rsidR="000A533E">
        <w:rPr>
          <w:szCs w:val="28"/>
          <w:lang w:eastAsia="zh-TW"/>
        </w:rPr>
        <w:t xml:space="preserve">that the plaintiff, or at least those advising her, knew well that there was no </w:t>
      </w:r>
      <w:r>
        <w:rPr>
          <w:szCs w:val="28"/>
          <w:lang w:eastAsia="zh-TW"/>
        </w:rPr>
        <w:t xml:space="preserve">or hardly any </w:t>
      </w:r>
      <w:r w:rsidR="000A533E">
        <w:rPr>
          <w:szCs w:val="28"/>
          <w:lang w:eastAsia="zh-TW"/>
        </w:rPr>
        <w:t xml:space="preserve">factual basis </w:t>
      </w:r>
      <w:r>
        <w:rPr>
          <w:szCs w:val="28"/>
          <w:lang w:eastAsia="zh-TW"/>
        </w:rPr>
        <w:t xml:space="preserve">for her </w:t>
      </w:r>
      <w:r w:rsidR="000A533E">
        <w:rPr>
          <w:szCs w:val="28"/>
          <w:lang w:eastAsia="zh-TW"/>
        </w:rPr>
        <w:t>to make a common law cla</w:t>
      </w:r>
      <w:r w:rsidR="005D5D46">
        <w:rPr>
          <w:szCs w:val="28"/>
          <w:lang w:eastAsia="zh-TW"/>
        </w:rPr>
        <w:t>im</w:t>
      </w:r>
      <w:r>
        <w:rPr>
          <w:szCs w:val="28"/>
          <w:lang w:eastAsia="zh-TW"/>
        </w:rPr>
        <w:t>.  Yet the plaintiff insisted</w:t>
      </w:r>
      <w:r w:rsidR="00DA10D2">
        <w:rPr>
          <w:szCs w:val="28"/>
          <w:lang w:eastAsia="zh-TW"/>
        </w:rPr>
        <w:t xml:space="preserve"> to proceed with </w:t>
      </w:r>
      <w:r w:rsidR="00EB4F3D">
        <w:rPr>
          <w:szCs w:val="28"/>
          <w:lang w:eastAsia="zh-TW"/>
        </w:rPr>
        <w:t xml:space="preserve">the </w:t>
      </w:r>
      <w:r w:rsidR="00712635">
        <w:rPr>
          <w:szCs w:val="28"/>
          <w:lang w:eastAsia="zh-TW"/>
        </w:rPr>
        <w:t>present proceedings</w:t>
      </w:r>
      <w:r w:rsidR="00DA10D2">
        <w:rPr>
          <w:szCs w:val="28"/>
          <w:lang w:eastAsia="zh-TW"/>
        </w:rPr>
        <w:t xml:space="preserve"> after the Pre-Action Offer was made </w:t>
      </w:r>
      <w:r w:rsidR="00030BEA">
        <w:rPr>
          <w:szCs w:val="28"/>
          <w:lang w:eastAsia="zh-TW"/>
        </w:rPr>
        <w:t>by the defendant o</w:t>
      </w:r>
      <w:r w:rsidR="00DA10D2">
        <w:rPr>
          <w:szCs w:val="28"/>
          <w:lang w:eastAsia="zh-TW"/>
        </w:rPr>
        <w:t xml:space="preserve">n 30 December 2020.  </w:t>
      </w:r>
      <w:r>
        <w:rPr>
          <w:szCs w:val="28"/>
          <w:lang w:eastAsia="zh-TW"/>
        </w:rPr>
        <w:t>T</w:t>
      </w:r>
      <w:r w:rsidR="00DA10D2">
        <w:rPr>
          <w:szCs w:val="28"/>
          <w:lang w:eastAsia="zh-TW"/>
        </w:rPr>
        <w:t xml:space="preserve">he plaintiff </w:t>
      </w:r>
      <w:r>
        <w:rPr>
          <w:szCs w:val="28"/>
          <w:lang w:eastAsia="zh-TW"/>
        </w:rPr>
        <w:t xml:space="preserve">then </w:t>
      </w:r>
      <w:r w:rsidR="00DA10D2">
        <w:rPr>
          <w:szCs w:val="28"/>
          <w:lang w:eastAsia="zh-TW"/>
        </w:rPr>
        <w:t xml:space="preserve">became rather desperate when </w:t>
      </w:r>
      <w:r w:rsidR="005D5D46">
        <w:rPr>
          <w:szCs w:val="28"/>
          <w:lang w:eastAsia="zh-TW"/>
        </w:rPr>
        <w:t xml:space="preserve">the defendant refused to move from the Pre-Action Offer </w:t>
      </w:r>
      <w:r w:rsidR="00030BEA">
        <w:rPr>
          <w:szCs w:val="28"/>
          <w:lang w:eastAsia="zh-TW"/>
        </w:rPr>
        <w:t xml:space="preserve">position </w:t>
      </w:r>
      <w:r w:rsidR="005D5D46">
        <w:rPr>
          <w:szCs w:val="28"/>
          <w:lang w:eastAsia="zh-TW"/>
        </w:rPr>
        <w:t>at all since th</w:t>
      </w:r>
      <w:r>
        <w:rPr>
          <w:szCs w:val="28"/>
          <w:lang w:eastAsia="zh-TW"/>
        </w:rPr>
        <w:t>e</w:t>
      </w:r>
      <w:r w:rsidR="005D5D46">
        <w:rPr>
          <w:szCs w:val="28"/>
          <w:lang w:eastAsia="zh-TW"/>
        </w:rPr>
        <w:t xml:space="preserve"> date when it was made.  </w:t>
      </w:r>
      <w:r w:rsidR="00DA10D2">
        <w:rPr>
          <w:szCs w:val="28"/>
          <w:lang w:eastAsia="zh-TW"/>
        </w:rPr>
        <w:t xml:space="preserve">This can be seen during the without prejudice negotiations between February 2021 and May 2022 when the </w:t>
      </w:r>
      <w:r w:rsidR="005D5D46">
        <w:rPr>
          <w:szCs w:val="28"/>
          <w:lang w:eastAsia="zh-TW"/>
        </w:rPr>
        <w:t>plaintiff was</w:t>
      </w:r>
      <w:r>
        <w:rPr>
          <w:szCs w:val="28"/>
          <w:lang w:eastAsia="zh-TW"/>
        </w:rPr>
        <w:t>, through no less</w:t>
      </w:r>
      <w:r w:rsidR="00467F35">
        <w:rPr>
          <w:szCs w:val="28"/>
          <w:lang w:eastAsia="zh-TW"/>
        </w:rPr>
        <w:t xml:space="preserve"> than 5-6 letters, </w:t>
      </w:r>
      <w:r w:rsidR="005D5D46">
        <w:rPr>
          <w:szCs w:val="28"/>
          <w:lang w:eastAsia="zh-TW"/>
        </w:rPr>
        <w:t>willing to accept a sum of HK$125,000 from the originally asking sum of HK$550,000</w:t>
      </w:r>
      <w:r w:rsidR="00467F35">
        <w:rPr>
          <w:szCs w:val="28"/>
          <w:lang w:eastAsia="zh-TW"/>
        </w:rPr>
        <w:t>,</w:t>
      </w:r>
      <w:r w:rsidR="005D5D46">
        <w:rPr>
          <w:szCs w:val="28"/>
          <w:lang w:eastAsia="zh-TW"/>
        </w:rPr>
        <w:t xml:space="preserve"> to settle the common law claim (</w:t>
      </w:r>
      <w:r w:rsidR="006F0D24">
        <w:rPr>
          <w:szCs w:val="28"/>
          <w:lang w:eastAsia="zh-TW"/>
        </w:rPr>
        <w:t xml:space="preserve">which was </w:t>
      </w:r>
      <w:r w:rsidR="005D5D46">
        <w:rPr>
          <w:szCs w:val="28"/>
          <w:lang w:eastAsia="zh-TW"/>
        </w:rPr>
        <w:t>net of the EC payment of HK$280,000).  Despite</w:t>
      </w:r>
      <w:r w:rsidR="00030BEA">
        <w:rPr>
          <w:szCs w:val="28"/>
          <w:lang w:eastAsia="zh-TW"/>
        </w:rPr>
        <w:t xml:space="preserve"> of the defendant’s very firm stance on the matter</w:t>
      </w:r>
      <w:r w:rsidR="005D5D46">
        <w:rPr>
          <w:szCs w:val="28"/>
          <w:lang w:eastAsia="zh-TW"/>
        </w:rPr>
        <w:t>, the plaintiff saw fit to issue the writ, f</w:t>
      </w:r>
      <w:r w:rsidR="00030BEA">
        <w:rPr>
          <w:szCs w:val="28"/>
          <w:lang w:eastAsia="zh-TW"/>
        </w:rPr>
        <w:t>i</w:t>
      </w:r>
      <w:r w:rsidR="00EB4F3D">
        <w:rPr>
          <w:szCs w:val="28"/>
          <w:lang w:eastAsia="zh-TW"/>
        </w:rPr>
        <w:t>le and serve</w:t>
      </w:r>
      <w:r w:rsidR="005D5D46">
        <w:rPr>
          <w:szCs w:val="28"/>
          <w:lang w:eastAsia="zh-TW"/>
        </w:rPr>
        <w:t xml:space="preserve"> the </w:t>
      </w:r>
      <w:r w:rsidR="00EB4F3D">
        <w:rPr>
          <w:szCs w:val="28"/>
          <w:lang w:eastAsia="zh-TW"/>
        </w:rPr>
        <w:t>SOC</w:t>
      </w:r>
      <w:r w:rsidR="005D5D46">
        <w:rPr>
          <w:szCs w:val="28"/>
          <w:lang w:eastAsia="zh-TW"/>
        </w:rPr>
        <w:t xml:space="preserve"> and </w:t>
      </w:r>
      <w:r w:rsidR="00EB4F3D">
        <w:rPr>
          <w:szCs w:val="28"/>
          <w:lang w:eastAsia="zh-TW"/>
        </w:rPr>
        <w:t>SOD</w:t>
      </w:r>
      <w:r w:rsidR="005D5D46">
        <w:rPr>
          <w:szCs w:val="28"/>
          <w:lang w:eastAsia="zh-TW"/>
        </w:rPr>
        <w:t xml:space="preserve"> in this case, incurring much unnecessary costs</w:t>
      </w:r>
      <w:r w:rsidR="00030BEA">
        <w:rPr>
          <w:szCs w:val="28"/>
          <w:lang w:eastAsia="zh-TW"/>
        </w:rPr>
        <w:t xml:space="preserve"> in the </w:t>
      </w:r>
      <w:r w:rsidR="00EB4F3D">
        <w:rPr>
          <w:szCs w:val="28"/>
          <w:lang w:eastAsia="zh-TW"/>
        </w:rPr>
        <w:t>process</w:t>
      </w:r>
      <w:r w:rsidR="005D5D46">
        <w:rPr>
          <w:szCs w:val="28"/>
          <w:lang w:eastAsia="zh-TW"/>
        </w:rPr>
        <w:t>.</w:t>
      </w:r>
    </w:p>
    <w:p w:rsidR="005D5D46" w:rsidRDefault="005D5D46" w:rsidP="00E02E71">
      <w:pPr>
        <w:pStyle w:val="ListParagraph"/>
        <w:spacing w:line="360" w:lineRule="auto"/>
        <w:rPr>
          <w:szCs w:val="28"/>
          <w:lang w:eastAsia="zh-TW"/>
        </w:rPr>
      </w:pPr>
    </w:p>
    <w:p w:rsidR="00030BEA" w:rsidRDefault="00DA10D2"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 </w:t>
      </w:r>
      <w:r w:rsidR="00030BEA">
        <w:rPr>
          <w:szCs w:val="28"/>
          <w:lang w:eastAsia="zh-TW"/>
        </w:rPr>
        <w:t xml:space="preserve">I should note here also that the plaintiff had tried to apply for legal aid on 8 March 2022 which caused the case to be </w:t>
      </w:r>
      <w:r w:rsidR="00EB4F3D">
        <w:rPr>
          <w:szCs w:val="28"/>
          <w:lang w:eastAsia="zh-TW"/>
        </w:rPr>
        <w:t xml:space="preserve">automatically </w:t>
      </w:r>
      <w:r w:rsidR="00030BEA">
        <w:rPr>
          <w:szCs w:val="28"/>
          <w:lang w:eastAsia="zh-TW"/>
        </w:rPr>
        <w:t>stayed until 31 May 2022.  Unsurprisingly, her legal aid application was refused by the Director of Legal Aid on 20 June 2022.</w:t>
      </w:r>
    </w:p>
    <w:p w:rsidR="00BC0078" w:rsidRDefault="00BC0078" w:rsidP="00E02E71">
      <w:pPr>
        <w:pStyle w:val="ListParagraph"/>
        <w:spacing w:line="360" w:lineRule="auto"/>
        <w:rPr>
          <w:szCs w:val="28"/>
          <w:lang w:eastAsia="zh-TW"/>
        </w:rPr>
      </w:pPr>
    </w:p>
    <w:p w:rsidR="00BC0078" w:rsidRDefault="00BC0078"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Based on the above, I have no doubt that the plaintiff’s case will bound to fail even if the court takes her claim to its highest.  </w:t>
      </w:r>
      <w:r w:rsidR="00467F35">
        <w:rPr>
          <w:szCs w:val="28"/>
          <w:lang w:eastAsia="zh-TW"/>
        </w:rPr>
        <w:t>In my view, t</w:t>
      </w:r>
      <w:r>
        <w:rPr>
          <w:szCs w:val="28"/>
          <w:lang w:eastAsia="zh-TW"/>
        </w:rPr>
        <w:t xml:space="preserve">here is no need for </w:t>
      </w:r>
      <w:r w:rsidR="00467F35">
        <w:rPr>
          <w:szCs w:val="28"/>
          <w:lang w:eastAsia="zh-TW"/>
        </w:rPr>
        <w:t xml:space="preserve">the court </w:t>
      </w:r>
      <w:r w:rsidR="00805D2B">
        <w:rPr>
          <w:szCs w:val="28"/>
          <w:lang w:eastAsia="zh-TW"/>
        </w:rPr>
        <w:t xml:space="preserve">to go into </w:t>
      </w:r>
      <w:r>
        <w:rPr>
          <w:szCs w:val="28"/>
          <w:lang w:eastAsia="zh-TW"/>
        </w:rPr>
        <w:t>a</w:t>
      </w:r>
      <w:r w:rsidR="00EB4F3D">
        <w:rPr>
          <w:szCs w:val="28"/>
          <w:lang w:eastAsia="zh-TW"/>
        </w:rPr>
        <w:t>ssessing</w:t>
      </w:r>
      <w:r>
        <w:rPr>
          <w:szCs w:val="28"/>
          <w:lang w:eastAsia="zh-TW"/>
        </w:rPr>
        <w:t xml:space="preserve"> the credibility of the witnesses </w:t>
      </w:r>
      <w:r w:rsidR="00467F35">
        <w:rPr>
          <w:szCs w:val="28"/>
          <w:lang w:eastAsia="zh-TW"/>
        </w:rPr>
        <w:t xml:space="preserve">based on the witness statements, discovered documents, etc. in this case </w:t>
      </w:r>
      <w:r>
        <w:rPr>
          <w:szCs w:val="28"/>
          <w:lang w:eastAsia="zh-TW"/>
        </w:rPr>
        <w:t>at all.</w:t>
      </w:r>
    </w:p>
    <w:p w:rsidR="00641D46" w:rsidRDefault="00641D46" w:rsidP="00E02E71">
      <w:pPr>
        <w:pStyle w:val="ListParagraph"/>
        <w:spacing w:line="360" w:lineRule="auto"/>
        <w:rPr>
          <w:szCs w:val="28"/>
          <w:lang w:eastAsia="zh-TW"/>
        </w:rPr>
      </w:pPr>
    </w:p>
    <w:p w:rsidR="005F384B" w:rsidRDefault="00BC0078"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However,</w:t>
      </w:r>
      <w:r w:rsidR="00467F35">
        <w:rPr>
          <w:szCs w:val="28"/>
          <w:lang w:eastAsia="zh-TW"/>
        </w:rPr>
        <w:t xml:space="preserve"> before I leave this issue, </w:t>
      </w:r>
      <w:r w:rsidR="00641D46">
        <w:rPr>
          <w:szCs w:val="28"/>
          <w:lang w:eastAsia="zh-TW"/>
        </w:rPr>
        <w:t>I would like to disti</w:t>
      </w:r>
      <w:r w:rsidR="00CD5F1D">
        <w:rPr>
          <w:szCs w:val="28"/>
          <w:lang w:eastAsia="zh-TW"/>
        </w:rPr>
        <w:t>nguish the present case from</w:t>
      </w:r>
      <w:r w:rsidR="00641D46">
        <w:rPr>
          <w:szCs w:val="28"/>
          <w:lang w:eastAsia="zh-TW"/>
        </w:rPr>
        <w:t xml:space="preserve"> </w:t>
      </w:r>
      <w:r>
        <w:rPr>
          <w:szCs w:val="28"/>
          <w:lang w:eastAsia="zh-TW"/>
        </w:rPr>
        <w:t xml:space="preserve">a recent decision of mine in </w:t>
      </w:r>
      <w:r w:rsidR="00641D46" w:rsidRPr="00744A58">
        <w:rPr>
          <w:bCs/>
          <w:i/>
          <w:szCs w:val="28"/>
          <w:lang w:eastAsia="zh-TW"/>
        </w:rPr>
        <w:t>Tsang Mei v Hospital Authority</w:t>
      </w:r>
      <w:r w:rsidR="00330F72">
        <w:rPr>
          <w:bCs/>
          <w:szCs w:val="28"/>
          <w:lang w:eastAsia="zh-TW"/>
        </w:rPr>
        <w:t xml:space="preserve">, unreported, </w:t>
      </w:r>
      <w:r w:rsidR="00330F72">
        <w:rPr>
          <w:szCs w:val="28"/>
          <w:lang w:eastAsia="zh-TW"/>
        </w:rPr>
        <w:t xml:space="preserve">DCPI 469/2021 </w:t>
      </w:r>
      <w:r w:rsidR="006C2384">
        <w:rPr>
          <w:szCs w:val="28"/>
          <w:lang w:eastAsia="zh-TW"/>
        </w:rPr>
        <w:t>(</w:t>
      </w:r>
      <w:r w:rsidR="00330F72">
        <w:rPr>
          <w:szCs w:val="28"/>
          <w:lang w:eastAsia="zh-TW"/>
        </w:rPr>
        <w:t>Andrew Li;</w:t>
      </w:r>
      <w:r w:rsidR="00CD5F1D">
        <w:rPr>
          <w:szCs w:val="28"/>
          <w:lang w:eastAsia="zh-TW"/>
        </w:rPr>
        <w:t xml:space="preserve"> 11 May 2023) </w:t>
      </w:r>
      <w:r w:rsidR="00BD0517">
        <w:rPr>
          <w:szCs w:val="28"/>
          <w:lang w:eastAsia="zh-TW"/>
        </w:rPr>
        <w:t>that the d</w:t>
      </w:r>
      <w:r w:rsidR="00641D46">
        <w:rPr>
          <w:szCs w:val="28"/>
          <w:lang w:eastAsia="zh-TW"/>
        </w:rPr>
        <w:t>efendant</w:t>
      </w:r>
      <w:r>
        <w:rPr>
          <w:szCs w:val="28"/>
          <w:lang w:eastAsia="zh-TW"/>
        </w:rPr>
        <w:t xml:space="preserve">’s counsel </w:t>
      </w:r>
      <w:r w:rsidR="005F384B">
        <w:rPr>
          <w:szCs w:val="28"/>
          <w:lang w:eastAsia="zh-TW"/>
        </w:rPr>
        <w:t>tries</w:t>
      </w:r>
      <w:r w:rsidR="0079784D">
        <w:rPr>
          <w:szCs w:val="28"/>
          <w:lang w:eastAsia="zh-TW"/>
        </w:rPr>
        <w:t xml:space="preserve"> to re</w:t>
      </w:r>
      <w:r w:rsidR="00CD5F1D">
        <w:rPr>
          <w:szCs w:val="28"/>
          <w:lang w:eastAsia="zh-TW"/>
        </w:rPr>
        <w:t xml:space="preserve">ly on </w:t>
      </w:r>
      <w:r w:rsidR="00641D46">
        <w:rPr>
          <w:szCs w:val="28"/>
          <w:lang w:eastAsia="zh-TW"/>
        </w:rPr>
        <w:t xml:space="preserve">in </w:t>
      </w:r>
      <w:r w:rsidR="00641D46" w:rsidRPr="008966EE">
        <w:rPr>
          <w:szCs w:val="28"/>
        </w:rPr>
        <w:t>§</w:t>
      </w:r>
      <w:r w:rsidR="00641D46">
        <w:rPr>
          <w:szCs w:val="28"/>
        </w:rPr>
        <w:t xml:space="preserve">24 of his skeleton to </w:t>
      </w:r>
      <w:r w:rsidR="007439EB">
        <w:rPr>
          <w:szCs w:val="28"/>
        </w:rPr>
        <w:t xml:space="preserve">support </w:t>
      </w:r>
      <w:r w:rsidR="00467F35">
        <w:rPr>
          <w:szCs w:val="28"/>
        </w:rPr>
        <w:t>the proposition</w:t>
      </w:r>
      <w:r>
        <w:rPr>
          <w:szCs w:val="28"/>
        </w:rPr>
        <w:t xml:space="preserve"> </w:t>
      </w:r>
      <w:r w:rsidR="007439EB">
        <w:rPr>
          <w:szCs w:val="28"/>
        </w:rPr>
        <w:t xml:space="preserve">that a preliminary view can be formed before </w:t>
      </w:r>
      <w:r w:rsidR="00105556">
        <w:rPr>
          <w:szCs w:val="28"/>
        </w:rPr>
        <w:t>commencement of proceedings</w:t>
      </w:r>
      <w:r w:rsidR="00CD5F1D">
        <w:rPr>
          <w:szCs w:val="28"/>
        </w:rPr>
        <w:t xml:space="preserve"> in the absence of </w:t>
      </w:r>
      <w:r w:rsidR="005F384B">
        <w:rPr>
          <w:szCs w:val="28"/>
        </w:rPr>
        <w:t xml:space="preserve">any </w:t>
      </w:r>
      <w:r w:rsidR="00CD5F1D">
        <w:rPr>
          <w:szCs w:val="28"/>
          <w:lang w:eastAsia="zh-TW"/>
        </w:rPr>
        <w:t>wit</w:t>
      </w:r>
      <w:r w:rsidR="005F384B">
        <w:rPr>
          <w:szCs w:val="28"/>
          <w:lang w:eastAsia="zh-TW"/>
        </w:rPr>
        <w:t>n</w:t>
      </w:r>
      <w:r w:rsidR="00CD5F1D">
        <w:rPr>
          <w:szCs w:val="28"/>
          <w:lang w:eastAsia="zh-TW"/>
        </w:rPr>
        <w:t>ess statemen</w:t>
      </w:r>
      <w:r w:rsidR="005F384B">
        <w:rPr>
          <w:szCs w:val="28"/>
          <w:lang w:eastAsia="zh-TW"/>
        </w:rPr>
        <w:t>t</w:t>
      </w:r>
      <w:r w:rsidR="00CD5F1D">
        <w:rPr>
          <w:szCs w:val="28"/>
          <w:lang w:eastAsia="zh-TW"/>
        </w:rPr>
        <w:t xml:space="preserve">s, discovery of </w:t>
      </w:r>
      <w:r w:rsidR="005F384B">
        <w:rPr>
          <w:szCs w:val="28"/>
          <w:lang w:eastAsia="zh-TW"/>
        </w:rPr>
        <w:t>doc</w:t>
      </w:r>
      <w:r w:rsidR="00CD5F1D">
        <w:rPr>
          <w:szCs w:val="28"/>
          <w:lang w:eastAsia="zh-TW"/>
        </w:rPr>
        <w:t>ume</w:t>
      </w:r>
      <w:r w:rsidR="005F384B">
        <w:rPr>
          <w:szCs w:val="28"/>
          <w:lang w:eastAsia="zh-TW"/>
        </w:rPr>
        <w:t>n</w:t>
      </w:r>
      <w:r w:rsidR="00CD5F1D">
        <w:rPr>
          <w:szCs w:val="28"/>
          <w:lang w:eastAsia="zh-TW"/>
        </w:rPr>
        <w:t>t</w:t>
      </w:r>
      <w:r w:rsidR="005F384B">
        <w:rPr>
          <w:szCs w:val="28"/>
          <w:lang w:eastAsia="zh-TW"/>
        </w:rPr>
        <w:t>s</w:t>
      </w:r>
      <w:r w:rsidR="00CD5F1D">
        <w:rPr>
          <w:szCs w:val="28"/>
          <w:lang w:eastAsia="zh-TW"/>
        </w:rPr>
        <w:t xml:space="preserve"> and expert evid</w:t>
      </w:r>
      <w:r w:rsidR="005F384B">
        <w:rPr>
          <w:szCs w:val="28"/>
          <w:lang w:eastAsia="zh-TW"/>
        </w:rPr>
        <w:t>e</w:t>
      </w:r>
      <w:r w:rsidR="00CD5F1D">
        <w:rPr>
          <w:szCs w:val="28"/>
          <w:lang w:eastAsia="zh-TW"/>
        </w:rPr>
        <w:t>nce.</w:t>
      </w:r>
    </w:p>
    <w:p w:rsidR="00467F35" w:rsidRDefault="00467F35" w:rsidP="00E02E71">
      <w:pPr>
        <w:pStyle w:val="ListParagraph"/>
        <w:spacing w:line="360" w:lineRule="auto"/>
        <w:rPr>
          <w:szCs w:val="28"/>
          <w:lang w:eastAsia="zh-TW"/>
        </w:rPr>
      </w:pPr>
    </w:p>
    <w:p w:rsidR="00467F35" w:rsidRDefault="00467F35"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I respectfully disagree with Mr Ho on this.</w:t>
      </w:r>
    </w:p>
    <w:p w:rsidR="005F384B" w:rsidRDefault="005F384B" w:rsidP="00E02E71">
      <w:pPr>
        <w:pStyle w:val="ListParagraph"/>
        <w:spacing w:line="360" w:lineRule="auto"/>
        <w:rPr>
          <w:szCs w:val="28"/>
          <w:lang w:eastAsia="zh-TW"/>
        </w:rPr>
      </w:pPr>
    </w:p>
    <w:p w:rsidR="00641D46" w:rsidRPr="005F384B" w:rsidRDefault="00CD5F1D"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 xml:space="preserve"> </w:t>
      </w:r>
      <w:r w:rsidR="00105556" w:rsidRPr="005F384B">
        <w:rPr>
          <w:szCs w:val="28"/>
        </w:rPr>
        <w:t xml:space="preserve">In </w:t>
      </w:r>
      <w:r w:rsidR="00105556" w:rsidRPr="005F384B">
        <w:rPr>
          <w:bCs/>
          <w:i/>
          <w:szCs w:val="28"/>
        </w:rPr>
        <w:t>Tsang Mei</w:t>
      </w:r>
      <w:r w:rsidR="00105556" w:rsidRPr="005F384B">
        <w:rPr>
          <w:szCs w:val="28"/>
        </w:rPr>
        <w:t xml:space="preserve">, the key issue was whether it is just for the plaintiff to discontinue </w:t>
      </w:r>
      <w:r w:rsidR="00BC0078" w:rsidRPr="005F384B">
        <w:rPr>
          <w:szCs w:val="28"/>
        </w:rPr>
        <w:t xml:space="preserve">the </w:t>
      </w:r>
      <w:r w:rsidR="00105556" w:rsidRPr="005F384B">
        <w:rPr>
          <w:szCs w:val="28"/>
        </w:rPr>
        <w:t>trial and not be liab</w:t>
      </w:r>
      <w:r w:rsidR="005F384B">
        <w:rPr>
          <w:szCs w:val="28"/>
        </w:rPr>
        <w:t>le for the defendant’s costs of the</w:t>
      </w:r>
      <w:r w:rsidR="00105556" w:rsidRPr="005F384B">
        <w:rPr>
          <w:szCs w:val="28"/>
        </w:rPr>
        <w:t xml:space="preserve"> proceedings by way of the </w:t>
      </w:r>
      <w:r w:rsidR="00BC0078" w:rsidRPr="005F384B">
        <w:rPr>
          <w:szCs w:val="28"/>
        </w:rPr>
        <w:t>c</w:t>
      </w:r>
      <w:r w:rsidR="00105556" w:rsidRPr="005F384B">
        <w:rPr>
          <w:szCs w:val="28"/>
        </w:rPr>
        <w:t xml:space="preserve">ourt granting leave to the plaintiff to accept the sanctioned payment 3 years out of time. </w:t>
      </w:r>
    </w:p>
    <w:p w:rsidR="00105556" w:rsidRDefault="00105556" w:rsidP="00E02E71">
      <w:pPr>
        <w:pStyle w:val="ListParagraph"/>
        <w:spacing w:line="360" w:lineRule="auto"/>
        <w:rPr>
          <w:szCs w:val="28"/>
          <w:lang w:eastAsia="zh-TW"/>
        </w:rPr>
      </w:pPr>
    </w:p>
    <w:p w:rsidR="00283C60" w:rsidRPr="00805D2B" w:rsidRDefault="00105556" w:rsidP="00130FBC">
      <w:pPr>
        <w:numPr>
          <w:ilvl w:val="0"/>
          <w:numId w:val="4"/>
        </w:numPr>
        <w:tabs>
          <w:tab w:val="clear" w:pos="4320"/>
          <w:tab w:val="clear" w:pos="9072"/>
        </w:tabs>
        <w:spacing w:line="360" w:lineRule="auto"/>
        <w:ind w:left="0" w:firstLine="0"/>
        <w:jc w:val="both"/>
        <w:rPr>
          <w:i/>
          <w:iCs/>
          <w:szCs w:val="28"/>
        </w:rPr>
      </w:pPr>
      <w:r>
        <w:rPr>
          <w:szCs w:val="28"/>
          <w:lang w:eastAsia="zh-TW"/>
        </w:rPr>
        <w:t xml:space="preserve">In </w:t>
      </w:r>
      <w:r w:rsidRPr="00744A58">
        <w:rPr>
          <w:bCs/>
          <w:i/>
          <w:szCs w:val="28"/>
          <w:lang w:eastAsia="zh-TW"/>
        </w:rPr>
        <w:t>Tsang Mei</w:t>
      </w:r>
      <w:r>
        <w:rPr>
          <w:szCs w:val="28"/>
          <w:lang w:eastAsia="zh-TW"/>
        </w:rPr>
        <w:t xml:space="preserve">, </w:t>
      </w:r>
      <w:r w:rsidR="00CD5F1D">
        <w:rPr>
          <w:szCs w:val="28"/>
          <w:lang w:eastAsia="zh-TW"/>
        </w:rPr>
        <w:t>I</w:t>
      </w:r>
      <w:r>
        <w:rPr>
          <w:szCs w:val="28"/>
          <w:lang w:eastAsia="zh-TW"/>
        </w:rPr>
        <w:t xml:space="preserve"> formed </w:t>
      </w:r>
      <w:r w:rsidR="00CD5F1D">
        <w:rPr>
          <w:szCs w:val="28"/>
          <w:lang w:eastAsia="zh-TW"/>
        </w:rPr>
        <w:t xml:space="preserve">the </w:t>
      </w:r>
      <w:r>
        <w:rPr>
          <w:szCs w:val="28"/>
          <w:lang w:eastAsia="zh-TW"/>
        </w:rPr>
        <w:t xml:space="preserve">preliminary views on the liability of the case since there were sufficient materials </w:t>
      </w:r>
      <w:r w:rsidR="00CD5F1D">
        <w:rPr>
          <w:szCs w:val="28"/>
          <w:lang w:eastAsia="zh-TW"/>
        </w:rPr>
        <w:t>at</w:t>
      </w:r>
      <w:r>
        <w:rPr>
          <w:szCs w:val="28"/>
          <w:lang w:eastAsia="zh-TW"/>
        </w:rPr>
        <w:t xml:space="preserve"> the pre-trial review</w:t>
      </w:r>
      <w:r w:rsidR="00EB4F3D">
        <w:rPr>
          <w:szCs w:val="28"/>
          <w:lang w:eastAsia="zh-TW"/>
        </w:rPr>
        <w:t xml:space="preserve"> stage</w:t>
      </w:r>
      <w:r w:rsidR="00CD5F1D">
        <w:rPr>
          <w:szCs w:val="28"/>
          <w:lang w:eastAsia="zh-TW"/>
        </w:rPr>
        <w:t xml:space="preserve"> for </w:t>
      </w:r>
      <w:r w:rsidR="005F384B">
        <w:rPr>
          <w:szCs w:val="28"/>
          <w:lang w:eastAsia="zh-TW"/>
        </w:rPr>
        <w:t xml:space="preserve">me to do so.  </w:t>
      </w:r>
      <w:r w:rsidR="00283C60">
        <w:rPr>
          <w:szCs w:val="28"/>
          <w:lang w:eastAsia="zh-TW"/>
        </w:rPr>
        <w:t xml:space="preserve">However, in this case, I would agree with Mr Ip for the plaintiff that there were simply insufficient materials for the court to form such a view.  </w:t>
      </w:r>
    </w:p>
    <w:p w:rsidR="00805D2B" w:rsidRPr="00283C60" w:rsidRDefault="00805D2B" w:rsidP="00805D2B">
      <w:pPr>
        <w:tabs>
          <w:tab w:val="clear" w:pos="4320"/>
          <w:tab w:val="clear" w:pos="9072"/>
        </w:tabs>
        <w:spacing w:line="360" w:lineRule="auto"/>
        <w:jc w:val="both"/>
        <w:rPr>
          <w:i/>
          <w:iCs/>
          <w:szCs w:val="28"/>
        </w:rPr>
      </w:pPr>
    </w:p>
    <w:p w:rsidR="00283C60" w:rsidRPr="004A7269" w:rsidRDefault="00EB4F3D" w:rsidP="00130FBC">
      <w:pPr>
        <w:numPr>
          <w:ilvl w:val="0"/>
          <w:numId w:val="4"/>
        </w:numPr>
        <w:tabs>
          <w:tab w:val="clear" w:pos="4320"/>
          <w:tab w:val="clear" w:pos="9072"/>
        </w:tabs>
        <w:spacing w:line="360" w:lineRule="auto"/>
        <w:ind w:left="0" w:firstLine="0"/>
        <w:jc w:val="both"/>
        <w:rPr>
          <w:i/>
          <w:iCs/>
          <w:szCs w:val="28"/>
        </w:rPr>
      </w:pPr>
      <w:r>
        <w:rPr>
          <w:szCs w:val="28"/>
          <w:lang w:eastAsia="zh-TW"/>
        </w:rPr>
        <w:t>The main difference in</w:t>
      </w:r>
      <w:r w:rsidR="00CD5F1D">
        <w:rPr>
          <w:szCs w:val="28"/>
          <w:lang w:eastAsia="zh-TW"/>
        </w:rPr>
        <w:t xml:space="preserve"> the present case is that the c</w:t>
      </w:r>
      <w:r w:rsidR="00105556">
        <w:rPr>
          <w:szCs w:val="28"/>
          <w:lang w:eastAsia="zh-TW"/>
        </w:rPr>
        <w:t xml:space="preserve">ourt </w:t>
      </w:r>
      <w:r w:rsidR="005F384B">
        <w:rPr>
          <w:szCs w:val="28"/>
          <w:lang w:eastAsia="zh-TW"/>
        </w:rPr>
        <w:t>does not need t</w:t>
      </w:r>
      <w:r w:rsidR="00105556">
        <w:rPr>
          <w:szCs w:val="28"/>
          <w:lang w:eastAsia="zh-TW"/>
        </w:rPr>
        <w:t>o form a preliminary conclusion on the claim</w:t>
      </w:r>
      <w:r w:rsidR="00BC7BCB">
        <w:rPr>
          <w:szCs w:val="28"/>
          <w:lang w:eastAsia="zh-TW"/>
        </w:rPr>
        <w:t xml:space="preserve"> based on </w:t>
      </w:r>
      <w:r w:rsidR="00BC7BCB">
        <w:rPr>
          <w:szCs w:val="28"/>
          <w:u w:val="single"/>
          <w:lang w:eastAsia="zh-TW"/>
        </w:rPr>
        <w:t>all</w:t>
      </w:r>
      <w:r w:rsidR="00BC7BCB">
        <w:rPr>
          <w:szCs w:val="28"/>
          <w:lang w:eastAsia="zh-TW"/>
        </w:rPr>
        <w:t xml:space="preserve"> the witness statements, discovered documents, etc.</w:t>
      </w:r>
      <w:r w:rsidR="00105556">
        <w:rPr>
          <w:szCs w:val="28"/>
          <w:lang w:eastAsia="zh-TW"/>
        </w:rPr>
        <w:t>,</w:t>
      </w:r>
      <w:r w:rsidR="00283C60">
        <w:rPr>
          <w:szCs w:val="28"/>
          <w:lang w:eastAsia="zh-TW"/>
        </w:rPr>
        <w:t xml:space="preserve"> </w:t>
      </w:r>
      <w:r w:rsidR="00BC7BCB">
        <w:rPr>
          <w:szCs w:val="28"/>
          <w:lang w:eastAsia="zh-TW"/>
        </w:rPr>
        <w:t>it can simply</w:t>
      </w:r>
      <w:r w:rsidR="00283C60">
        <w:rPr>
          <w:szCs w:val="28"/>
          <w:lang w:eastAsia="zh-TW"/>
        </w:rPr>
        <w:t xml:space="preserve"> rely </w:t>
      </w:r>
      <w:r w:rsidR="00105556">
        <w:rPr>
          <w:szCs w:val="28"/>
          <w:lang w:eastAsia="zh-TW"/>
        </w:rPr>
        <w:t xml:space="preserve">on </w:t>
      </w:r>
      <w:r w:rsidR="005F384B">
        <w:rPr>
          <w:szCs w:val="28"/>
          <w:lang w:eastAsia="zh-TW"/>
        </w:rPr>
        <w:t xml:space="preserve">the </w:t>
      </w:r>
      <w:r w:rsidR="00744A58">
        <w:rPr>
          <w:szCs w:val="28"/>
          <w:lang w:eastAsia="zh-TW"/>
        </w:rPr>
        <w:t>p</w:t>
      </w:r>
      <w:r w:rsidR="003518DE">
        <w:rPr>
          <w:szCs w:val="28"/>
          <w:lang w:eastAsia="zh-TW"/>
        </w:rPr>
        <w:t>laintiff’s</w:t>
      </w:r>
      <w:r w:rsidR="00105556">
        <w:rPr>
          <w:szCs w:val="28"/>
          <w:lang w:eastAsia="zh-TW"/>
        </w:rPr>
        <w:t xml:space="preserve"> </w:t>
      </w:r>
      <w:r w:rsidR="005F384B">
        <w:rPr>
          <w:szCs w:val="28"/>
          <w:lang w:eastAsia="zh-TW"/>
        </w:rPr>
        <w:t xml:space="preserve">own </w:t>
      </w:r>
      <w:r w:rsidR="00105556">
        <w:rPr>
          <w:szCs w:val="28"/>
          <w:lang w:eastAsia="zh-TW"/>
        </w:rPr>
        <w:t>account</w:t>
      </w:r>
      <w:r w:rsidR="00283C60">
        <w:rPr>
          <w:szCs w:val="28"/>
          <w:lang w:eastAsia="zh-TW"/>
        </w:rPr>
        <w:t>s</w:t>
      </w:r>
      <w:r w:rsidR="005F384B">
        <w:rPr>
          <w:szCs w:val="28"/>
          <w:lang w:eastAsia="zh-TW"/>
        </w:rPr>
        <w:t xml:space="preserve"> </w:t>
      </w:r>
      <w:r w:rsidR="00283C60">
        <w:rPr>
          <w:szCs w:val="28"/>
          <w:lang w:eastAsia="zh-TW"/>
        </w:rPr>
        <w:t xml:space="preserve">in relation to the Accident.  </w:t>
      </w:r>
      <w:r w:rsidR="005074DB">
        <w:rPr>
          <w:szCs w:val="28"/>
          <w:lang w:eastAsia="zh-TW"/>
        </w:rPr>
        <w:t>Thus</w:t>
      </w:r>
      <w:r w:rsidR="00BC7BCB">
        <w:rPr>
          <w:szCs w:val="28"/>
          <w:lang w:eastAsia="zh-TW"/>
        </w:rPr>
        <w:t>, e</w:t>
      </w:r>
      <w:r w:rsidR="00283C60">
        <w:rPr>
          <w:szCs w:val="28"/>
          <w:lang w:eastAsia="zh-TW"/>
        </w:rPr>
        <w:t xml:space="preserve">ven </w:t>
      </w:r>
      <w:r w:rsidR="00467F35">
        <w:rPr>
          <w:szCs w:val="28"/>
          <w:lang w:eastAsia="zh-TW"/>
        </w:rPr>
        <w:t>taking the plaintiff’s allegations at</w:t>
      </w:r>
      <w:r w:rsidR="00283C60">
        <w:rPr>
          <w:szCs w:val="28"/>
          <w:lang w:eastAsia="zh-TW"/>
        </w:rPr>
        <w:t xml:space="preserve"> its highest, I am of the view that there was simply insufficient evidence for the plaintiff to commence a common law claim against the defendant.</w:t>
      </w:r>
      <w:r w:rsidR="00467F35">
        <w:rPr>
          <w:szCs w:val="28"/>
          <w:lang w:eastAsia="zh-TW"/>
        </w:rPr>
        <w:t xml:space="preserve">  As such, </w:t>
      </w:r>
      <w:r w:rsidR="00BC7BCB">
        <w:rPr>
          <w:szCs w:val="28"/>
          <w:lang w:eastAsia="zh-TW"/>
        </w:rPr>
        <w:t xml:space="preserve">in my judgment, </w:t>
      </w:r>
      <w:r w:rsidR="00467F35">
        <w:rPr>
          <w:szCs w:val="28"/>
          <w:lang w:eastAsia="zh-TW"/>
        </w:rPr>
        <w:t>her common law claim is bound to fail.</w:t>
      </w:r>
    </w:p>
    <w:p w:rsidR="000D134A" w:rsidRPr="004A7269" w:rsidRDefault="00CD5F1D" w:rsidP="00E02E71">
      <w:pPr>
        <w:tabs>
          <w:tab w:val="clear" w:pos="4320"/>
          <w:tab w:val="clear" w:pos="9072"/>
        </w:tabs>
        <w:spacing w:line="360" w:lineRule="auto"/>
        <w:jc w:val="both"/>
        <w:rPr>
          <w:iCs/>
          <w:szCs w:val="28"/>
        </w:rPr>
      </w:pPr>
      <w:r>
        <w:rPr>
          <w:i/>
          <w:iCs/>
          <w:szCs w:val="28"/>
        </w:rPr>
        <w:t xml:space="preserve"> </w:t>
      </w:r>
    </w:p>
    <w:p w:rsidR="00261EDF" w:rsidRDefault="00261EDF" w:rsidP="00730870">
      <w:pPr>
        <w:numPr>
          <w:ilvl w:val="0"/>
          <w:numId w:val="23"/>
        </w:numPr>
        <w:tabs>
          <w:tab w:val="clear" w:pos="1440"/>
          <w:tab w:val="clear" w:pos="4320"/>
          <w:tab w:val="clear" w:pos="9072"/>
        </w:tabs>
        <w:spacing w:line="360" w:lineRule="auto"/>
        <w:ind w:left="657" w:hanging="657"/>
        <w:jc w:val="both"/>
        <w:rPr>
          <w:i/>
          <w:iCs/>
          <w:szCs w:val="28"/>
        </w:rPr>
      </w:pPr>
      <w:r>
        <w:rPr>
          <w:i/>
          <w:iCs/>
          <w:szCs w:val="28"/>
        </w:rPr>
        <w:t>Identical Offer Point</w:t>
      </w:r>
    </w:p>
    <w:p w:rsidR="00744A58" w:rsidRPr="00261EDF" w:rsidRDefault="00744A58" w:rsidP="00E02E71">
      <w:pPr>
        <w:tabs>
          <w:tab w:val="clear" w:pos="4320"/>
          <w:tab w:val="clear" w:pos="9072"/>
        </w:tabs>
        <w:spacing w:line="360" w:lineRule="auto"/>
        <w:jc w:val="both"/>
        <w:rPr>
          <w:i/>
          <w:iCs/>
          <w:szCs w:val="28"/>
        </w:rPr>
      </w:pPr>
    </w:p>
    <w:p w:rsidR="00FB7186" w:rsidRDefault="00C17A09" w:rsidP="00130FBC">
      <w:pPr>
        <w:numPr>
          <w:ilvl w:val="0"/>
          <w:numId w:val="4"/>
        </w:numPr>
        <w:tabs>
          <w:tab w:val="clear" w:pos="4320"/>
          <w:tab w:val="clear" w:pos="9072"/>
        </w:tabs>
        <w:spacing w:line="360" w:lineRule="auto"/>
        <w:ind w:left="0" w:firstLine="0"/>
        <w:jc w:val="both"/>
        <w:rPr>
          <w:szCs w:val="28"/>
          <w:lang w:eastAsia="zh-TW"/>
        </w:rPr>
      </w:pPr>
      <w:r>
        <w:rPr>
          <w:szCs w:val="28"/>
          <w:lang w:eastAsia="zh-TW"/>
        </w:rPr>
        <w:t>I am of the view that</w:t>
      </w:r>
      <w:r w:rsidR="00EB4F3D">
        <w:rPr>
          <w:szCs w:val="28"/>
          <w:lang w:eastAsia="zh-TW"/>
        </w:rPr>
        <w:t xml:space="preserve"> the amount stated in</w:t>
      </w:r>
      <w:r w:rsidR="00FB7186">
        <w:rPr>
          <w:szCs w:val="28"/>
          <w:lang w:eastAsia="zh-TW"/>
        </w:rPr>
        <w:t xml:space="preserve"> </w:t>
      </w:r>
      <w:r w:rsidR="00744A58">
        <w:rPr>
          <w:szCs w:val="28"/>
          <w:lang w:eastAsia="zh-TW"/>
        </w:rPr>
        <w:t>the Pre-A</w:t>
      </w:r>
      <w:r w:rsidR="00FB7186">
        <w:rPr>
          <w:szCs w:val="28"/>
          <w:lang w:eastAsia="zh-TW"/>
        </w:rPr>
        <w:t>ction Offer and the Sanctioned Payment</w:t>
      </w:r>
      <w:r>
        <w:rPr>
          <w:szCs w:val="28"/>
          <w:lang w:eastAsia="zh-TW"/>
        </w:rPr>
        <w:t xml:space="preserve"> are materially identical even when including their respective costs</w:t>
      </w:r>
      <w:r w:rsidR="00662655">
        <w:rPr>
          <w:szCs w:val="28"/>
          <w:lang w:eastAsia="zh-TW"/>
        </w:rPr>
        <w:t xml:space="preserve">, since the costs </w:t>
      </w:r>
      <w:r w:rsidR="00EB4F3D">
        <w:rPr>
          <w:szCs w:val="28"/>
          <w:lang w:eastAsia="zh-TW"/>
        </w:rPr>
        <w:t>resulting from the acceptance of</w:t>
      </w:r>
      <w:r w:rsidR="00662655">
        <w:rPr>
          <w:szCs w:val="28"/>
          <w:lang w:eastAsia="zh-TW"/>
        </w:rPr>
        <w:t xml:space="preserve"> the Sanctioned Payment </w:t>
      </w:r>
      <w:r w:rsidR="0096644C">
        <w:rPr>
          <w:szCs w:val="28"/>
          <w:lang w:eastAsia="zh-TW"/>
        </w:rPr>
        <w:t xml:space="preserve">at </w:t>
      </w:r>
      <w:r w:rsidR="0096644C">
        <w:rPr>
          <w:szCs w:val="28"/>
        </w:rPr>
        <w:t xml:space="preserve">HK$10,000 </w:t>
      </w:r>
      <w:r w:rsidR="00C549A7">
        <w:rPr>
          <w:szCs w:val="28"/>
          <w:lang w:eastAsia="zh-TW"/>
        </w:rPr>
        <w:t>are expected</w:t>
      </w:r>
      <w:r w:rsidR="00662655">
        <w:rPr>
          <w:szCs w:val="28"/>
          <w:lang w:eastAsia="zh-TW"/>
        </w:rPr>
        <w:t xml:space="preserve"> to be taxed at </w:t>
      </w:r>
      <w:r w:rsidR="00283C60">
        <w:rPr>
          <w:szCs w:val="28"/>
          <w:lang w:eastAsia="zh-TW"/>
        </w:rPr>
        <w:t>a rate similar to th</w:t>
      </w:r>
      <w:r w:rsidR="00BC7BCB">
        <w:rPr>
          <w:szCs w:val="28"/>
          <w:lang w:eastAsia="zh-TW"/>
        </w:rPr>
        <w:t xml:space="preserve">ose </w:t>
      </w:r>
      <w:r w:rsidR="00283C60">
        <w:rPr>
          <w:szCs w:val="28"/>
          <w:lang w:eastAsia="zh-TW"/>
        </w:rPr>
        <w:t xml:space="preserve">recoverable at </w:t>
      </w:r>
      <w:r w:rsidR="00283C60" w:rsidRPr="00967D94">
        <w:rPr>
          <w:szCs w:val="28"/>
          <w:lang w:eastAsia="zh-TW"/>
        </w:rPr>
        <w:t>the Small Claims Tribunal</w:t>
      </w:r>
      <w:r w:rsidR="00662655" w:rsidRPr="00967D94">
        <w:rPr>
          <w:szCs w:val="28"/>
          <w:lang w:eastAsia="zh-TW"/>
        </w:rPr>
        <w:t xml:space="preserve">, </w:t>
      </w:r>
      <w:r w:rsidR="00283C60" w:rsidRPr="00967D94">
        <w:rPr>
          <w:szCs w:val="28"/>
          <w:lang w:eastAsia="zh-TW"/>
        </w:rPr>
        <w:t xml:space="preserve">namely, of </w:t>
      </w:r>
      <w:r w:rsidR="00662655" w:rsidRPr="00967D94">
        <w:rPr>
          <w:szCs w:val="28"/>
          <w:lang w:eastAsia="zh-TW"/>
        </w:rPr>
        <w:t>minimal</w:t>
      </w:r>
      <w:r w:rsidR="00C549A7" w:rsidRPr="00967D94">
        <w:rPr>
          <w:szCs w:val="28"/>
          <w:lang w:eastAsia="zh-TW"/>
        </w:rPr>
        <w:t xml:space="preserve"> value</w:t>
      </w:r>
      <w:r w:rsidR="00EB4F3D" w:rsidRPr="00967D94">
        <w:rPr>
          <w:szCs w:val="28"/>
          <w:lang w:eastAsia="zh-TW"/>
        </w:rPr>
        <w:t xml:space="preserve"> in this case</w:t>
      </w:r>
      <w:r w:rsidR="00BC7BCB" w:rsidRPr="00967D94">
        <w:rPr>
          <w:szCs w:val="28"/>
          <w:lang w:eastAsia="zh-TW"/>
        </w:rPr>
        <w:t xml:space="preserve"> as no legal representat</w:t>
      </w:r>
      <w:r w:rsidR="008D1005">
        <w:rPr>
          <w:szCs w:val="28"/>
          <w:lang w:eastAsia="zh-TW"/>
        </w:rPr>
        <w:t>ives (hence</w:t>
      </w:r>
      <w:r w:rsidR="00967D94">
        <w:rPr>
          <w:szCs w:val="28"/>
          <w:lang w:eastAsia="zh-TW"/>
        </w:rPr>
        <w:t xml:space="preserve"> no lawyers</w:t>
      </w:r>
      <w:r w:rsidR="008D1005">
        <w:rPr>
          <w:szCs w:val="28"/>
          <w:lang w:eastAsia="zh-TW"/>
        </w:rPr>
        <w:t>’</w:t>
      </w:r>
      <w:r w:rsidR="00967D94">
        <w:rPr>
          <w:szCs w:val="28"/>
          <w:lang w:eastAsia="zh-TW"/>
        </w:rPr>
        <w:t xml:space="preserve"> costs)</w:t>
      </w:r>
      <w:r w:rsidR="00BC7BCB" w:rsidRPr="00967D94">
        <w:rPr>
          <w:szCs w:val="28"/>
          <w:lang w:eastAsia="zh-TW"/>
        </w:rPr>
        <w:t xml:space="preserve"> will be allowed for proceedings in the tribunal</w:t>
      </w:r>
      <w:r w:rsidR="00662655" w:rsidRPr="00967D94">
        <w:rPr>
          <w:szCs w:val="28"/>
          <w:lang w:eastAsia="zh-TW"/>
        </w:rPr>
        <w:t>.</w:t>
      </w:r>
    </w:p>
    <w:p w:rsidR="00FB7186" w:rsidRDefault="00FB7186" w:rsidP="00E02E71">
      <w:pPr>
        <w:tabs>
          <w:tab w:val="clear" w:pos="4320"/>
          <w:tab w:val="clear" w:pos="9072"/>
        </w:tabs>
        <w:spacing w:line="360" w:lineRule="auto"/>
        <w:jc w:val="both"/>
        <w:rPr>
          <w:rFonts w:hint="eastAsia"/>
          <w:szCs w:val="28"/>
          <w:lang w:eastAsia="zh-TW"/>
        </w:rPr>
      </w:pPr>
    </w:p>
    <w:p w:rsidR="00095376" w:rsidRDefault="00606BEB" w:rsidP="00130FBC">
      <w:pPr>
        <w:numPr>
          <w:ilvl w:val="0"/>
          <w:numId w:val="4"/>
        </w:numPr>
        <w:tabs>
          <w:tab w:val="clear" w:pos="4320"/>
          <w:tab w:val="clear" w:pos="9072"/>
        </w:tabs>
        <w:spacing w:line="360" w:lineRule="auto"/>
        <w:ind w:left="0" w:firstLine="0"/>
        <w:jc w:val="both"/>
        <w:rPr>
          <w:szCs w:val="28"/>
        </w:rPr>
      </w:pPr>
      <w:r>
        <w:rPr>
          <w:szCs w:val="28"/>
        </w:rPr>
        <w:t xml:space="preserve">The </w:t>
      </w:r>
      <w:r w:rsidR="008966EE">
        <w:rPr>
          <w:szCs w:val="28"/>
        </w:rPr>
        <w:t>Master</w:t>
      </w:r>
      <w:r w:rsidR="002615D7">
        <w:rPr>
          <w:szCs w:val="28"/>
        </w:rPr>
        <w:t xml:space="preserve"> </w:t>
      </w:r>
      <w:r w:rsidR="00261EDF">
        <w:rPr>
          <w:szCs w:val="28"/>
        </w:rPr>
        <w:t>in</w:t>
      </w:r>
      <w:r w:rsidR="008966EE">
        <w:rPr>
          <w:szCs w:val="28"/>
        </w:rPr>
        <w:t xml:space="preserve"> </w:t>
      </w:r>
      <w:r w:rsidR="00EB4F3D" w:rsidRPr="008966EE">
        <w:rPr>
          <w:szCs w:val="28"/>
        </w:rPr>
        <w:t>§</w:t>
      </w:r>
      <w:r w:rsidR="008966EE" w:rsidRPr="008966EE">
        <w:rPr>
          <w:szCs w:val="28"/>
        </w:rPr>
        <w:t>§</w:t>
      </w:r>
      <w:r w:rsidR="008966EE">
        <w:rPr>
          <w:szCs w:val="28"/>
        </w:rPr>
        <w:t>36 and 37 of the Decision held that the Pre-Action Offer (HK$10,000 all-inclusive offer) and the Sanction</w:t>
      </w:r>
      <w:r>
        <w:rPr>
          <w:szCs w:val="28"/>
        </w:rPr>
        <w:t>ed</w:t>
      </w:r>
      <w:r w:rsidR="008966EE">
        <w:rPr>
          <w:szCs w:val="28"/>
        </w:rPr>
        <w:t xml:space="preserve"> Payment (HK$10,000 with a warning to vary </w:t>
      </w:r>
      <w:r>
        <w:rPr>
          <w:szCs w:val="28"/>
        </w:rPr>
        <w:t xml:space="preserve">the </w:t>
      </w:r>
      <w:r w:rsidR="008966EE">
        <w:rPr>
          <w:szCs w:val="28"/>
        </w:rPr>
        <w:t>cost</w:t>
      </w:r>
      <w:r>
        <w:rPr>
          <w:szCs w:val="28"/>
        </w:rPr>
        <w:t>s</w:t>
      </w:r>
      <w:r w:rsidR="008966EE">
        <w:rPr>
          <w:szCs w:val="28"/>
        </w:rPr>
        <w:t xml:space="preserve"> order </w:t>
      </w:r>
      <w:r w:rsidR="008966EE">
        <w:rPr>
          <w:i/>
          <w:iCs/>
          <w:szCs w:val="28"/>
        </w:rPr>
        <w:t>nisi</w:t>
      </w:r>
      <w:r w:rsidR="008966EE">
        <w:rPr>
          <w:szCs w:val="28"/>
        </w:rPr>
        <w:t xml:space="preserve">) were different since the </w:t>
      </w:r>
      <w:r>
        <w:rPr>
          <w:szCs w:val="28"/>
        </w:rPr>
        <w:t>c</w:t>
      </w:r>
      <w:r w:rsidR="008966EE">
        <w:rPr>
          <w:szCs w:val="28"/>
        </w:rPr>
        <w:t xml:space="preserve">ourt should take into account </w:t>
      </w:r>
      <w:r w:rsidR="00EB4F3D">
        <w:rPr>
          <w:szCs w:val="28"/>
        </w:rPr>
        <w:t xml:space="preserve">the </w:t>
      </w:r>
      <w:r w:rsidR="008966EE">
        <w:rPr>
          <w:szCs w:val="28"/>
        </w:rPr>
        <w:t xml:space="preserve">terms regarding costs instead of merely looking at </w:t>
      </w:r>
      <w:r>
        <w:rPr>
          <w:szCs w:val="28"/>
        </w:rPr>
        <w:t xml:space="preserve">the </w:t>
      </w:r>
      <w:r w:rsidR="008966EE">
        <w:rPr>
          <w:szCs w:val="28"/>
        </w:rPr>
        <w:t>face value</w:t>
      </w:r>
      <w:r w:rsidR="001305A2">
        <w:rPr>
          <w:szCs w:val="28"/>
        </w:rPr>
        <w:t>.</w:t>
      </w:r>
    </w:p>
    <w:p w:rsidR="00606BEB" w:rsidRDefault="00606BEB" w:rsidP="00E02E71">
      <w:pPr>
        <w:pStyle w:val="ListParagraph"/>
        <w:spacing w:line="360" w:lineRule="auto"/>
        <w:rPr>
          <w:szCs w:val="28"/>
        </w:rPr>
      </w:pPr>
    </w:p>
    <w:p w:rsidR="00606BEB" w:rsidRDefault="00606BEB" w:rsidP="00130FBC">
      <w:pPr>
        <w:numPr>
          <w:ilvl w:val="0"/>
          <w:numId w:val="4"/>
        </w:numPr>
        <w:tabs>
          <w:tab w:val="clear" w:pos="4320"/>
          <w:tab w:val="clear" w:pos="9072"/>
        </w:tabs>
        <w:spacing w:line="360" w:lineRule="auto"/>
        <w:ind w:left="0" w:firstLine="0"/>
        <w:jc w:val="both"/>
        <w:rPr>
          <w:szCs w:val="28"/>
        </w:rPr>
      </w:pPr>
      <w:r>
        <w:rPr>
          <w:szCs w:val="28"/>
        </w:rPr>
        <w:t>Unfortunately, I find myself not able to agree with the Master</w:t>
      </w:r>
      <w:r w:rsidR="00EB4F3D">
        <w:rPr>
          <w:szCs w:val="28"/>
        </w:rPr>
        <w:t xml:space="preserve"> on this</w:t>
      </w:r>
      <w:r>
        <w:rPr>
          <w:szCs w:val="28"/>
        </w:rPr>
        <w:t>.</w:t>
      </w:r>
    </w:p>
    <w:p w:rsidR="008966EE" w:rsidRDefault="008966EE" w:rsidP="00E02E71">
      <w:pPr>
        <w:pStyle w:val="ListParagraph"/>
        <w:spacing w:line="360" w:lineRule="auto"/>
        <w:rPr>
          <w:szCs w:val="28"/>
        </w:rPr>
      </w:pPr>
    </w:p>
    <w:p w:rsidR="009F3E71" w:rsidRPr="0079784D" w:rsidRDefault="008966EE" w:rsidP="0079784D">
      <w:pPr>
        <w:numPr>
          <w:ilvl w:val="0"/>
          <w:numId w:val="4"/>
        </w:numPr>
        <w:tabs>
          <w:tab w:val="clear" w:pos="4320"/>
          <w:tab w:val="clear" w:pos="9072"/>
        </w:tabs>
        <w:spacing w:line="360" w:lineRule="auto"/>
        <w:ind w:left="0" w:firstLine="0"/>
        <w:jc w:val="both"/>
        <w:rPr>
          <w:szCs w:val="28"/>
        </w:rPr>
      </w:pPr>
      <w:r>
        <w:rPr>
          <w:szCs w:val="28"/>
        </w:rPr>
        <w:t xml:space="preserve">It is undisputed that costs entitlement is built into the calculation of the </w:t>
      </w:r>
      <w:r w:rsidR="006B3325">
        <w:rPr>
          <w:szCs w:val="28"/>
        </w:rPr>
        <w:t>s</w:t>
      </w:r>
      <w:r>
        <w:rPr>
          <w:szCs w:val="28"/>
        </w:rPr>
        <w:t xml:space="preserve">anctioned </w:t>
      </w:r>
      <w:r w:rsidR="006B3325">
        <w:rPr>
          <w:szCs w:val="28"/>
        </w:rPr>
        <w:t>o</w:t>
      </w:r>
      <w:r>
        <w:rPr>
          <w:szCs w:val="28"/>
        </w:rPr>
        <w:t xml:space="preserve">ffer </w:t>
      </w:r>
      <w:r w:rsidR="007E4D00">
        <w:rPr>
          <w:szCs w:val="28"/>
        </w:rPr>
        <w:t xml:space="preserve">once it is accepted </w:t>
      </w:r>
      <w:r>
        <w:rPr>
          <w:szCs w:val="28"/>
        </w:rPr>
        <w:t xml:space="preserve">under </w:t>
      </w:r>
      <w:r w:rsidR="00606BEB">
        <w:rPr>
          <w:szCs w:val="28"/>
        </w:rPr>
        <w:t>O</w:t>
      </w:r>
      <w:r w:rsidR="009F3E71">
        <w:rPr>
          <w:szCs w:val="28"/>
        </w:rPr>
        <w:t xml:space="preserve">22 r 20 of </w:t>
      </w:r>
      <w:r w:rsidR="00C210F6">
        <w:rPr>
          <w:szCs w:val="28"/>
        </w:rPr>
        <w:t xml:space="preserve">the </w:t>
      </w:r>
      <w:r w:rsidR="009F3E71">
        <w:rPr>
          <w:szCs w:val="28"/>
        </w:rPr>
        <w:t>RDC</w:t>
      </w:r>
      <w:r w:rsidR="00A25464">
        <w:rPr>
          <w:szCs w:val="28"/>
        </w:rPr>
        <w:t xml:space="preserve">, and </w:t>
      </w:r>
      <w:r w:rsidR="00FB7186">
        <w:rPr>
          <w:szCs w:val="28"/>
        </w:rPr>
        <w:t xml:space="preserve">that </w:t>
      </w:r>
      <w:r w:rsidR="00A25464">
        <w:rPr>
          <w:szCs w:val="28"/>
        </w:rPr>
        <w:t>both the amounts of Pre-Acti</w:t>
      </w:r>
      <w:r w:rsidR="00B67ACA">
        <w:rPr>
          <w:szCs w:val="28"/>
        </w:rPr>
        <w:t>on Offer and Sanctioned Payment</w:t>
      </w:r>
      <w:r w:rsidR="00A25464">
        <w:rPr>
          <w:szCs w:val="28"/>
        </w:rPr>
        <w:t xml:space="preserve"> should be evaluated with their costs</w:t>
      </w:r>
      <w:r w:rsidR="009F3E71">
        <w:rPr>
          <w:szCs w:val="28"/>
        </w:rPr>
        <w:t>.</w:t>
      </w:r>
      <w:r w:rsidR="00CB2E2E">
        <w:rPr>
          <w:szCs w:val="28"/>
        </w:rPr>
        <w:t xml:space="preserve"> </w:t>
      </w:r>
      <w:r w:rsidR="009F3E71">
        <w:rPr>
          <w:szCs w:val="28"/>
        </w:rPr>
        <w:t xml:space="preserve"> </w:t>
      </w:r>
      <w:r w:rsidR="00EB4F3D">
        <w:rPr>
          <w:szCs w:val="28"/>
        </w:rPr>
        <w:t xml:space="preserve">I </w:t>
      </w:r>
      <w:r w:rsidR="00744A58">
        <w:rPr>
          <w:szCs w:val="28"/>
        </w:rPr>
        <w:t xml:space="preserve">agree with </w:t>
      </w:r>
      <w:r w:rsidR="00EB4F3D">
        <w:rPr>
          <w:szCs w:val="28"/>
        </w:rPr>
        <w:t>Mr Ip</w:t>
      </w:r>
      <w:r w:rsidR="009F3E71">
        <w:rPr>
          <w:szCs w:val="28"/>
        </w:rPr>
        <w:t xml:space="preserve"> in </w:t>
      </w:r>
      <w:r w:rsidR="009F3E71" w:rsidRPr="008966EE">
        <w:rPr>
          <w:szCs w:val="28"/>
        </w:rPr>
        <w:t>§</w:t>
      </w:r>
      <w:r w:rsidR="009F3E71">
        <w:rPr>
          <w:szCs w:val="28"/>
        </w:rPr>
        <w:t xml:space="preserve">35 </w:t>
      </w:r>
      <w:r w:rsidR="00EB4F3D">
        <w:rPr>
          <w:szCs w:val="28"/>
        </w:rPr>
        <w:t xml:space="preserve">his </w:t>
      </w:r>
      <w:r w:rsidR="009F3E71">
        <w:rPr>
          <w:szCs w:val="28"/>
        </w:rPr>
        <w:t>skeleton that in the present case, the Pre-Action Offer was inclusive of costs while the Sanctioned Payment was not.</w:t>
      </w:r>
    </w:p>
    <w:p w:rsidR="007E4D00" w:rsidRPr="007E4D00" w:rsidRDefault="007E4D00" w:rsidP="00130FBC">
      <w:pPr>
        <w:numPr>
          <w:ilvl w:val="0"/>
          <w:numId w:val="4"/>
        </w:numPr>
        <w:tabs>
          <w:tab w:val="clear" w:pos="4320"/>
          <w:tab w:val="clear" w:pos="9072"/>
        </w:tabs>
        <w:spacing w:line="360" w:lineRule="auto"/>
        <w:ind w:left="0" w:firstLine="0"/>
        <w:jc w:val="both"/>
        <w:rPr>
          <w:szCs w:val="28"/>
        </w:rPr>
      </w:pPr>
      <w:r>
        <w:rPr>
          <w:szCs w:val="28"/>
        </w:rPr>
        <w:t xml:space="preserve">But the term “Identical Offer Point” </w:t>
      </w:r>
      <w:r w:rsidR="00EB4F3D">
        <w:rPr>
          <w:szCs w:val="28"/>
        </w:rPr>
        <w:t xml:space="preserve">in my view </w:t>
      </w:r>
      <w:r>
        <w:rPr>
          <w:szCs w:val="28"/>
        </w:rPr>
        <w:t xml:space="preserve">is </w:t>
      </w:r>
      <w:r w:rsidR="00606BEB">
        <w:rPr>
          <w:szCs w:val="28"/>
        </w:rPr>
        <w:t>misleading</w:t>
      </w:r>
      <w:r>
        <w:rPr>
          <w:szCs w:val="28"/>
        </w:rPr>
        <w:t>.</w:t>
      </w:r>
      <w:r w:rsidR="002E2FD1">
        <w:rPr>
          <w:szCs w:val="28"/>
        </w:rPr>
        <w:t xml:space="preserve"> </w:t>
      </w:r>
      <w:r>
        <w:rPr>
          <w:szCs w:val="28"/>
        </w:rPr>
        <w:t xml:space="preserve"> </w:t>
      </w:r>
      <w:r w:rsidR="00BD0517">
        <w:rPr>
          <w:szCs w:val="28"/>
        </w:rPr>
        <w:t>As the d</w:t>
      </w:r>
      <w:r>
        <w:rPr>
          <w:szCs w:val="28"/>
        </w:rPr>
        <w:t xml:space="preserve">efendant correctly identified in </w:t>
      </w:r>
      <w:r w:rsidRPr="008966EE">
        <w:rPr>
          <w:szCs w:val="28"/>
        </w:rPr>
        <w:t>§</w:t>
      </w:r>
      <w:r>
        <w:rPr>
          <w:szCs w:val="28"/>
        </w:rPr>
        <w:t>27 of his skeleton, the law does not require the pre-action offer and the sanctioned payment to be identical in all aspects for th</w:t>
      </w:r>
      <w:r w:rsidR="00BD0517">
        <w:rPr>
          <w:szCs w:val="28"/>
        </w:rPr>
        <w:t>e d</w:t>
      </w:r>
      <w:r>
        <w:rPr>
          <w:szCs w:val="28"/>
        </w:rPr>
        <w:t xml:space="preserve">efendant to be able to seek costs, as seen in </w:t>
      </w:r>
      <w:r w:rsidRPr="00744A58">
        <w:rPr>
          <w:bCs/>
          <w:i/>
          <w:szCs w:val="28"/>
        </w:rPr>
        <w:t>Wong Ka C</w:t>
      </w:r>
      <w:r w:rsidR="00C17A09" w:rsidRPr="00744A58">
        <w:rPr>
          <w:bCs/>
          <w:i/>
          <w:szCs w:val="28"/>
        </w:rPr>
        <w:t>hi</w:t>
      </w:r>
      <w:r w:rsidR="00641D46" w:rsidRPr="00744A58">
        <w:rPr>
          <w:bCs/>
          <w:i/>
          <w:szCs w:val="28"/>
        </w:rPr>
        <w:t xml:space="preserve"> v Cheung Li Glass Engineering Co Ltd </w:t>
      </w:r>
      <w:r w:rsidR="005C017C" w:rsidRPr="00744A58">
        <w:rPr>
          <w:bCs/>
          <w:i/>
          <w:szCs w:val="28"/>
        </w:rPr>
        <w:t>and</w:t>
      </w:r>
      <w:r w:rsidR="00641D46" w:rsidRPr="00744A58">
        <w:rPr>
          <w:bCs/>
          <w:i/>
          <w:szCs w:val="28"/>
        </w:rPr>
        <w:t xml:space="preserve"> </w:t>
      </w:r>
      <w:r w:rsidR="00641D46" w:rsidRPr="006C2384">
        <w:rPr>
          <w:bCs/>
          <w:szCs w:val="28"/>
        </w:rPr>
        <w:t>Another</w:t>
      </w:r>
      <w:r w:rsidR="006C2384">
        <w:rPr>
          <w:szCs w:val="28"/>
        </w:rPr>
        <w:t xml:space="preserve">, unreported, </w:t>
      </w:r>
      <w:r w:rsidR="00641D46" w:rsidRPr="006C2384">
        <w:rPr>
          <w:szCs w:val="28"/>
        </w:rPr>
        <w:t>DCPI</w:t>
      </w:r>
      <w:r w:rsidR="00744A58">
        <w:rPr>
          <w:szCs w:val="28"/>
        </w:rPr>
        <w:t xml:space="preserve"> </w:t>
      </w:r>
      <w:r w:rsidR="00641D46" w:rsidRPr="00641D46">
        <w:rPr>
          <w:szCs w:val="28"/>
        </w:rPr>
        <w:t>2013/2014</w:t>
      </w:r>
      <w:r>
        <w:rPr>
          <w:szCs w:val="28"/>
        </w:rPr>
        <w:t xml:space="preserve"> </w:t>
      </w:r>
      <w:r w:rsidR="006C2384">
        <w:rPr>
          <w:szCs w:val="28"/>
        </w:rPr>
        <w:t xml:space="preserve">(Andrew Li; 24 March 2015) </w:t>
      </w:r>
      <w:r>
        <w:rPr>
          <w:szCs w:val="28"/>
        </w:rPr>
        <w:t>where the offer and the sanction</w:t>
      </w:r>
      <w:r w:rsidR="00EB4F3D">
        <w:rPr>
          <w:szCs w:val="28"/>
        </w:rPr>
        <w:t>ed</w:t>
      </w:r>
      <w:r>
        <w:rPr>
          <w:szCs w:val="28"/>
        </w:rPr>
        <w:t xml:space="preserve"> payment were held to be in identical terms </w:t>
      </w:r>
      <w:r w:rsidR="00CF48B8">
        <w:rPr>
          <w:szCs w:val="28"/>
        </w:rPr>
        <w:t xml:space="preserve">despite </w:t>
      </w:r>
      <w:r w:rsidR="00EB4F3D">
        <w:rPr>
          <w:szCs w:val="28"/>
        </w:rPr>
        <w:t xml:space="preserve">the </w:t>
      </w:r>
      <w:r w:rsidR="00CF48B8">
        <w:rPr>
          <w:szCs w:val="28"/>
        </w:rPr>
        <w:t>differences in</w:t>
      </w:r>
      <w:r>
        <w:rPr>
          <w:szCs w:val="28"/>
        </w:rPr>
        <w:t xml:space="preserve"> costs. </w:t>
      </w:r>
      <w:r w:rsidR="0069712B">
        <w:rPr>
          <w:szCs w:val="28"/>
        </w:rPr>
        <w:t xml:space="preserve"> </w:t>
      </w:r>
      <w:r>
        <w:rPr>
          <w:szCs w:val="28"/>
        </w:rPr>
        <w:t>The fundamental test is whether the</w:t>
      </w:r>
      <w:r w:rsidR="00CF48B8">
        <w:rPr>
          <w:szCs w:val="28"/>
        </w:rPr>
        <w:t xml:space="preserve"> amounts are so materially identical that it amounts to an </w:t>
      </w:r>
      <w:r>
        <w:rPr>
          <w:szCs w:val="28"/>
        </w:rPr>
        <w:t xml:space="preserve">exceptional circumstance </w:t>
      </w:r>
      <w:r w:rsidR="00103AF5">
        <w:rPr>
          <w:szCs w:val="28"/>
        </w:rPr>
        <w:t>justifying</w:t>
      </w:r>
      <w:r>
        <w:rPr>
          <w:szCs w:val="28"/>
        </w:rPr>
        <w:t xml:space="preserve"> a departure from the </w:t>
      </w:r>
      <w:r>
        <w:rPr>
          <w:i/>
          <w:iCs/>
          <w:szCs w:val="28"/>
        </w:rPr>
        <w:t xml:space="preserve">prima facie </w:t>
      </w:r>
      <w:r>
        <w:rPr>
          <w:szCs w:val="28"/>
        </w:rPr>
        <w:t>rule in O</w:t>
      </w:r>
      <w:r w:rsidR="00744A58">
        <w:rPr>
          <w:szCs w:val="28"/>
        </w:rPr>
        <w:t xml:space="preserve"> 22 </w:t>
      </w:r>
      <w:r>
        <w:rPr>
          <w:szCs w:val="28"/>
        </w:rPr>
        <w:t>r</w:t>
      </w:r>
      <w:r w:rsidR="00744A58">
        <w:rPr>
          <w:szCs w:val="28"/>
        </w:rPr>
        <w:t xml:space="preserve"> </w:t>
      </w:r>
      <w:r>
        <w:rPr>
          <w:szCs w:val="28"/>
        </w:rPr>
        <w:t xml:space="preserve">20(1) of </w:t>
      </w:r>
      <w:r w:rsidR="00744A58">
        <w:rPr>
          <w:szCs w:val="28"/>
        </w:rPr>
        <w:t xml:space="preserve">the </w:t>
      </w:r>
      <w:r>
        <w:rPr>
          <w:szCs w:val="28"/>
        </w:rPr>
        <w:t>RDC.</w:t>
      </w:r>
    </w:p>
    <w:p w:rsidR="007E4D00" w:rsidRDefault="007E4D00" w:rsidP="00E02E71">
      <w:pPr>
        <w:pStyle w:val="ListParagraph"/>
        <w:spacing w:line="360" w:lineRule="auto"/>
        <w:rPr>
          <w:szCs w:val="28"/>
        </w:rPr>
      </w:pPr>
    </w:p>
    <w:p w:rsidR="009F3E71" w:rsidRDefault="00BC7BCB" w:rsidP="00130FBC">
      <w:pPr>
        <w:numPr>
          <w:ilvl w:val="0"/>
          <w:numId w:val="4"/>
        </w:numPr>
        <w:tabs>
          <w:tab w:val="clear" w:pos="4320"/>
          <w:tab w:val="clear" w:pos="9072"/>
        </w:tabs>
        <w:spacing w:line="360" w:lineRule="auto"/>
        <w:ind w:left="0" w:firstLine="0"/>
        <w:jc w:val="both"/>
        <w:rPr>
          <w:szCs w:val="28"/>
        </w:rPr>
      </w:pPr>
      <w:r>
        <w:rPr>
          <w:szCs w:val="28"/>
        </w:rPr>
        <w:t>I accept the defendant’s submission</w:t>
      </w:r>
      <w:r w:rsidR="008D1005">
        <w:rPr>
          <w:szCs w:val="28"/>
        </w:rPr>
        <w:t>s</w:t>
      </w:r>
      <w:r>
        <w:rPr>
          <w:szCs w:val="28"/>
        </w:rPr>
        <w:t xml:space="preserve"> </w:t>
      </w:r>
      <w:r w:rsidR="00EB0D4D">
        <w:rPr>
          <w:szCs w:val="28"/>
        </w:rPr>
        <w:t xml:space="preserve">that </w:t>
      </w:r>
      <w:r w:rsidR="002615D7">
        <w:rPr>
          <w:szCs w:val="28"/>
        </w:rPr>
        <w:t xml:space="preserve">the Sanctioned Payment and the Pre-Action Offer inclusive of costs are materially identical, since </w:t>
      </w:r>
      <w:r w:rsidR="009F3E71">
        <w:rPr>
          <w:szCs w:val="28"/>
        </w:rPr>
        <w:t xml:space="preserve">even the most favourable costs order upon acceptance of the </w:t>
      </w:r>
      <w:r w:rsidR="002615D7">
        <w:rPr>
          <w:szCs w:val="28"/>
        </w:rPr>
        <w:t xml:space="preserve">former </w:t>
      </w:r>
      <w:r w:rsidR="009F3E71">
        <w:rPr>
          <w:szCs w:val="28"/>
        </w:rPr>
        <w:t>would not be materially better than</w:t>
      </w:r>
      <w:r w:rsidR="002615D7">
        <w:rPr>
          <w:szCs w:val="28"/>
        </w:rPr>
        <w:t xml:space="preserve"> the latter in theory</w:t>
      </w:r>
      <w:r w:rsidR="00EA65C1">
        <w:rPr>
          <w:szCs w:val="28"/>
        </w:rPr>
        <w:t>.</w:t>
      </w:r>
    </w:p>
    <w:p w:rsidR="007E4D00" w:rsidRDefault="007E4D00" w:rsidP="00E02E71">
      <w:pPr>
        <w:pStyle w:val="ListParagraph"/>
        <w:spacing w:line="360" w:lineRule="auto"/>
        <w:ind w:left="0"/>
        <w:rPr>
          <w:rFonts w:hint="eastAsia"/>
          <w:szCs w:val="28"/>
          <w:lang w:eastAsia="zh-TW"/>
        </w:rPr>
      </w:pPr>
    </w:p>
    <w:p w:rsidR="00986157" w:rsidRPr="004210F4" w:rsidRDefault="00174B08" w:rsidP="00130FBC">
      <w:pPr>
        <w:numPr>
          <w:ilvl w:val="0"/>
          <w:numId w:val="4"/>
        </w:numPr>
        <w:tabs>
          <w:tab w:val="clear" w:pos="4320"/>
          <w:tab w:val="clear" w:pos="9072"/>
        </w:tabs>
        <w:spacing w:line="360" w:lineRule="auto"/>
        <w:ind w:left="0" w:firstLine="0"/>
        <w:jc w:val="both"/>
        <w:rPr>
          <w:szCs w:val="28"/>
        </w:rPr>
      </w:pPr>
      <w:r>
        <w:rPr>
          <w:szCs w:val="28"/>
        </w:rPr>
        <w:t>In</w:t>
      </w:r>
      <w:r w:rsidR="00A25464">
        <w:rPr>
          <w:szCs w:val="28"/>
        </w:rPr>
        <w:t xml:space="preserve"> </w:t>
      </w:r>
      <w:r w:rsidR="00A25464" w:rsidRPr="00D57B01">
        <w:rPr>
          <w:bCs/>
          <w:i/>
          <w:szCs w:val="28"/>
        </w:rPr>
        <w:t>Ku Suet Yu, Amy</w:t>
      </w:r>
      <w:r w:rsidR="00494EE0">
        <w:rPr>
          <w:bCs/>
          <w:i/>
          <w:szCs w:val="28"/>
        </w:rPr>
        <w:t xml:space="preserve"> v</w:t>
      </w:r>
      <w:r w:rsidR="0086014D" w:rsidRPr="00D57B01">
        <w:rPr>
          <w:bCs/>
          <w:i/>
          <w:szCs w:val="28"/>
        </w:rPr>
        <w:t xml:space="preserve"> J.V. Fitness Limited Trading as California Fitness</w:t>
      </w:r>
      <w:r w:rsidR="006C2384">
        <w:rPr>
          <w:bCs/>
          <w:szCs w:val="28"/>
        </w:rPr>
        <w:t>, unreported,</w:t>
      </w:r>
      <w:r w:rsidR="0086014D">
        <w:rPr>
          <w:szCs w:val="28"/>
        </w:rPr>
        <w:t xml:space="preserve"> </w:t>
      </w:r>
      <w:r w:rsidR="0086014D" w:rsidRPr="0086014D">
        <w:rPr>
          <w:szCs w:val="28"/>
        </w:rPr>
        <w:t>HCPI</w:t>
      </w:r>
      <w:r w:rsidR="00D57B01">
        <w:rPr>
          <w:szCs w:val="28"/>
        </w:rPr>
        <w:t xml:space="preserve"> </w:t>
      </w:r>
      <w:r w:rsidR="0086014D" w:rsidRPr="0086014D">
        <w:rPr>
          <w:szCs w:val="28"/>
        </w:rPr>
        <w:t>266/2015</w:t>
      </w:r>
      <w:r w:rsidR="00A25464">
        <w:rPr>
          <w:szCs w:val="28"/>
        </w:rPr>
        <w:t xml:space="preserve"> </w:t>
      </w:r>
      <w:r w:rsidR="006C2384">
        <w:rPr>
          <w:szCs w:val="28"/>
        </w:rPr>
        <w:t xml:space="preserve">(Master Roy Yu; 5 February 2016) </w:t>
      </w:r>
      <w:r>
        <w:rPr>
          <w:szCs w:val="28"/>
        </w:rPr>
        <w:t xml:space="preserve">cited by </w:t>
      </w:r>
      <w:r w:rsidR="00467F35">
        <w:rPr>
          <w:szCs w:val="28"/>
        </w:rPr>
        <w:t xml:space="preserve">the </w:t>
      </w:r>
      <w:r>
        <w:rPr>
          <w:szCs w:val="28"/>
        </w:rPr>
        <w:t>Master in</w:t>
      </w:r>
      <w:r w:rsidR="00A25464">
        <w:rPr>
          <w:szCs w:val="28"/>
        </w:rPr>
        <w:t xml:space="preserve"> </w:t>
      </w:r>
      <w:r w:rsidR="00A25464" w:rsidRPr="008966EE">
        <w:rPr>
          <w:szCs w:val="28"/>
        </w:rPr>
        <w:t>§</w:t>
      </w:r>
      <w:r w:rsidR="00A25464">
        <w:rPr>
          <w:szCs w:val="28"/>
        </w:rPr>
        <w:t xml:space="preserve">36(f) of the Decision, </w:t>
      </w:r>
      <w:r>
        <w:rPr>
          <w:szCs w:val="28"/>
        </w:rPr>
        <w:t xml:space="preserve">the </w:t>
      </w:r>
      <w:r w:rsidR="004210F4">
        <w:rPr>
          <w:szCs w:val="28"/>
        </w:rPr>
        <w:t>p</w:t>
      </w:r>
      <w:r>
        <w:rPr>
          <w:szCs w:val="28"/>
        </w:rPr>
        <w:t>laintiff</w:t>
      </w:r>
      <w:r w:rsidR="004210F4">
        <w:rPr>
          <w:szCs w:val="28"/>
        </w:rPr>
        <w:t xml:space="preserve"> argued </w:t>
      </w:r>
      <w:r>
        <w:rPr>
          <w:szCs w:val="28"/>
        </w:rPr>
        <w:t xml:space="preserve">that the </w:t>
      </w:r>
      <w:r w:rsidR="00EB4F3D">
        <w:rPr>
          <w:szCs w:val="28"/>
        </w:rPr>
        <w:t>P</w:t>
      </w:r>
      <w:r>
        <w:rPr>
          <w:szCs w:val="28"/>
        </w:rPr>
        <w:t>re-</w:t>
      </w:r>
      <w:r w:rsidR="00EB4F3D">
        <w:rPr>
          <w:szCs w:val="28"/>
        </w:rPr>
        <w:t>A</w:t>
      </w:r>
      <w:r>
        <w:rPr>
          <w:szCs w:val="28"/>
        </w:rPr>
        <w:t xml:space="preserve">ction </w:t>
      </w:r>
      <w:r w:rsidR="00EB4F3D">
        <w:rPr>
          <w:szCs w:val="28"/>
        </w:rPr>
        <w:t>O</w:t>
      </w:r>
      <w:r>
        <w:rPr>
          <w:szCs w:val="28"/>
        </w:rPr>
        <w:t xml:space="preserve">ffer was not identical to the </w:t>
      </w:r>
      <w:r w:rsidR="00467F35">
        <w:rPr>
          <w:szCs w:val="28"/>
        </w:rPr>
        <w:t>S</w:t>
      </w:r>
      <w:r>
        <w:rPr>
          <w:szCs w:val="28"/>
        </w:rPr>
        <w:t xml:space="preserve">anctioned </w:t>
      </w:r>
      <w:r w:rsidR="00467F35">
        <w:rPr>
          <w:szCs w:val="28"/>
        </w:rPr>
        <w:t>P</w:t>
      </w:r>
      <w:r>
        <w:rPr>
          <w:szCs w:val="28"/>
        </w:rPr>
        <w:t>ayment since the proceedings were brought in the High Court</w:t>
      </w:r>
      <w:r w:rsidR="004210F4">
        <w:rPr>
          <w:szCs w:val="28"/>
        </w:rPr>
        <w:t xml:space="preserve"> and she must be entitled to taxation at </w:t>
      </w:r>
      <w:r w:rsidR="0079784D">
        <w:rPr>
          <w:szCs w:val="28"/>
        </w:rPr>
        <w:t xml:space="preserve">the </w:t>
      </w:r>
      <w:r w:rsidR="004210F4">
        <w:rPr>
          <w:szCs w:val="28"/>
        </w:rPr>
        <w:t xml:space="preserve">High Court </w:t>
      </w:r>
      <w:r w:rsidR="00662655">
        <w:rPr>
          <w:szCs w:val="28"/>
        </w:rPr>
        <w:t>s</w:t>
      </w:r>
      <w:r w:rsidR="004210F4">
        <w:rPr>
          <w:szCs w:val="28"/>
        </w:rPr>
        <w:t>cale, and in fact the costs were likely to be taxed at the District Court level since the Sanction</w:t>
      </w:r>
      <w:r w:rsidR="00EB4F3D">
        <w:rPr>
          <w:szCs w:val="28"/>
        </w:rPr>
        <w:t>ed</w:t>
      </w:r>
      <w:r w:rsidR="004210F4">
        <w:rPr>
          <w:szCs w:val="28"/>
        </w:rPr>
        <w:t xml:space="preserve"> Payment amount was within the jurisdiction of </w:t>
      </w:r>
      <w:r w:rsidR="00EB4F3D">
        <w:rPr>
          <w:szCs w:val="28"/>
        </w:rPr>
        <w:t xml:space="preserve">the </w:t>
      </w:r>
      <w:r w:rsidR="004210F4">
        <w:rPr>
          <w:szCs w:val="28"/>
        </w:rPr>
        <w:t>District Court.</w:t>
      </w:r>
    </w:p>
    <w:p w:rsidR="00986157" w:rsidRDefault="00986157" w:rsidP="00E02E71">
      <w:pPr>
        <w:tabs>
          <w:tab w:val="clear" w:pos="4320"/>
          <w:tab w:val="clear" w:pos="9072"/>
        </w:tabs>
        <w:spacing w:line="360" w:lineRule="auto"/>
        <w:jc w:val="both"/>
        <w:rPr>
          <w:szCs w:val="28"/>
        </w:rPr>
      </w:pPr>
    </w:p>
    <w:p w:rsidR="000479B4" w:rsidRDefault="00606BEB" w:rsidP="00130FBC">
      <w:pPr>
        <w:numPr>
          <w:ilvl w:val="0"/>
          <w:numId w:val="4"/>
        </w:numPr>
        <w:tabs>
          <w:tab w:val="clear" w:pos="4320"/>
          <w:tab w:val="clear" w:pos="9072"/>
        </w:tabs>
        <w:spacing w:line="360" w:lineRule="auto"/>
        <w:ind w:left="0" w:firstLine="0"/>
        <w:jc w:val="both"/>
        <w:rPr>
          <w:szCs w:val="28"/>
        </w:rPr>
      </w:pPr>
      <w:r>
        <w:rPr>
          <w:szCs w:val="28"/>
        </w:rPr>
        <w:t>In his</w:t>
      </w:r>
      <w:r w:rsidR="00F90F9C">
        <w:rPr>
          <w:szCs w:val="28"/>
        </w:rPr>
        <w:t xml:space="preserve"> skeleton</w:t>
      </w:r>
      <w:r>
        <w:rPr>
          <w:szCs w:val="28"/>
        </w:rPr>
        <w:t xml:space="preserve"> submissions</w:t>
      </w:r>
      <w:r w:rsidR="00F90F9C">
        <w:rPr>
          <w:szCs w:val="28"/>
        </w:rPr>
        <w:t xml:space="preserve">, </w:t>
      </w:r>
      <w:r>
        <w:rPr>
          <w:szCs w:val="28"/>
        </w:rPr>
        <w:t xml:space="preserve">Mr Ip for </w:t>
      </w:r>
      <w:r w:rsidR="00F90F9C">
        <w:rPr>
          <w:szCs w:val="28"/>
        </w:rPr>
        <w:t>t</w:t>
      </w:r>
      <w:r w:rsidR="00D57B01">
        <w:rPr>
          <w:szCs w:val="28"/>
        </w:rPr>
        <w:t>he p</w:t>
      </w:r>
      <w:r w:rsidR="004210F4">
        <w:rPr>
          <w:szCs w:val="28"/>
        </w:rPr>
        <w:t xml:space="preserve">laintiff </w:t>
      </w:r>
      <w:r>
        <w:rPr>
          <w:szCs w:val="28"/>
        </w:rPr>
        <w:t>relied on</w:t>
      </w:r>
      <w:r w:rsidR="004210F4">
        <w:rPr>
          <w:szCs w:val="28"/>
        </w:rPr>
        <w:t xml:space="preserve"> </w:t>
      </w:r>
      <w:r w:rsidR="00467F35">
        <w:rPr>
          <w:szCs w:val="28"/>
        </w:rPr>
        <w:t>another recent judgment of mine in</w:t>
      </w:r>
      <w:r w:rsidR="004210F4">
        <w:rPr>
          <w:szCs w:val="28"/>
        </w:rPr>
        <w:t xml:space="preserve"> </w:t>
      </w:r>
      <w:r w:rsidR="004210F4" w:rsidRPr="00D57B01">
        <w:rPr>
          <w:bCs/>
          <w:i/>
          <w:szCs w:val="28"/>
        </w:rPr>
        <w:t>Alam Zafar</w:t>
      </w:r>
      <w:r w:rsidR="00504FCA" w:rsidRPr="00D57B01">
        <w:rPr>
          <w:bCs/>
          <w:i/>
          <w:szCs w:val="28"/>
        </w:rPr>
        <w:t xml:space="preserve"> v Cheuk Fung Engineering Company Limited</w:t>
      </w:r>
      <w:r w:rsidR="00504FCA">
        <w:rPr>
          <w:b/>
          <w:bCs/>
          <w:szCs w:val="28"/>
        </w:rPr>
        <w:t xml:space="preserve"> </w:t>
      </w:r>
      <w:r w:rsidR="00504FCA" w:rsidRPr="00504FCA">
        <w:rPr>
          <w:szCs w:val="28"/>
        </w:rPr>
        <w:t xml:space="preserve">[2022] </w:t>
      </w:r>
      <w:r w:rsidR="00467F35">
        <w:rPr>
          <w:szCs w:val="28"/>
        </w:rPr>
        <w:t>5 HKLRD 978 at</w:t>
      </w:r>
      <w:r w:rsidR="004210F4">
        <w:rPr>
          <w:szCs w:val="28"/>
        </w:rPr>
        <w:t xml:space="preserve"> </w:t>
      </w:r>
      <w:r w:rsidR="004210F4" w:rsidRPr="008966EE">
        <w:rPr>
          <w:szCs w:val="28"/>
        </w:rPr>
        <w:t>§</w:t>
      </w:r>
      <w:r w:rsidR="004210F4">
        <w:rPr>
          <w:szCs w:val="28"/>
        </w:rPr>
        <w:t xml:space="preserve">40-43 to </w:t>
      </w:r>
      <w:r>
        <w:rPr>
          <w:szCs w:val="28"/>
        </w:rPr>
        <w:t>emphasize</w:t>
      </w:r>
      <w:r w:rsidR="004210F4">
        <w:rPr>
          <w:szCs w:val="28"/>
        </w:rPr>
        <w:t xml:space="preserve"> that the test in determining the scale of costs is whether at the time of the commencement of action, it is reasonable for the plaint</w:t>
      </w:r>
      <w:r w:rsidR="00EB4F3D">
        <w:rPr>
          <w:szCs w:val="28"/>
        </w:rPr>
        <w:t>iff to have commenced the claim in the District Court</w:t>
      </w:r>
      <w:r w:rsidR="004210F4">
        <w:rPr>
          <w:szCs w:val="28"/>
        </w:rPr>
        <w:t xml:space="preserve"> instead of in the Small Claims Tribunal.</w:t>
      </w:r>
    </w:p>
    <w:p w:rsidR="004210F4" w:rsidRDefault="004210F4" w:rsidP="00E02E71">
      <w:pPr>
        <w:pStyle w:val="ListParagraph"/>
        <w:spacing w:line="360" w:lineRule="auto"/>
        <w:rPr>
          <w:szCs w:val="28"/>
        </w:rPr>
      </w:pPr>
    </w:p>
    <w:p w:rsidR="00606BEB" w:rsidRDefault="004210F4" w:rsidP="00130FBC">
      <w:pPr>
        <w:numPr>
          <w:ilvl w:val="0"/>
          <w:numId w:val="4"/>
        </w:numPr>
        <w:tabs>
          <w:tab w:val="clear" w:pos="4320"/>
          <w:tab w:val="clear" w:pos="9072"/>
        </w:tabs>
        <w:spacing w:line="360" w:lineRule="auto"/>
        <w:ind w:left="0" w:firstLine="0"/>
        <w:jc w:val="both"/>
        <w:rPr>
          <w:szCs w:val="28"/>
        </w:rPr>
      </w:pPr>
      <w:r>
        <w:rPr>
          <w:szCs w:val="28"/>
        </w:rPr>
        <w:t xml:space="preserve">In </w:t>
      </w:r>
      <w:r w:rsidRPr="00D57B01">
        <w:rPr>
          <w:bCs/>
          <w:i/>
          <w:szCs w:val="28"/>
        </w:rPr>
        <w:t>Alam Zafar</w:t>
      </w:r>
      <w:r>
        <w:rPr>
          <w:szCs w:val="28"/>
        </w:rPr>
        <w:t>, it was held that the plaintiff’s claim was more appropriate to be tried in the District Court even though the sum was within the jurisdiction of the Small C</w:t>
      </w:r>
      <w:r w:rsidR="00606BEB">
        <w:rPr>
          <w:szCs w:val="28"/>
        </w:rPr>
        <w:t>laims Tribunal.</w:t>
      </w:r>
      <w:r w:rsidR="00223306">
        <w:rPr>
          <w:szCs w:val="28"/>
        </w:rPr>
        <w:t xml:space="preserve"> </w:t>
      </w:r>
      <w:r w:rsidR="00606BEB">
        <w:rPr>
          <w:szCs w:val="28"/>
        </w:rPr>
        <w:t xml:space="preserve"> But I </w:t>
      </w:r>
      <w:r w:rsidR="00EB4F3D">
        <w:rPr>
          <w:szCs w:val="28"/>
        </w:rPr>
        <w:t>have to point out</w:t>
      </w:r>
      <w:r w:rsidR="00606BEB">
        <w:rPr>
          <w:szCs w:val="28"/>
        </w:rPr>
        <w:t xml:space="preserve"> </w:t>
      </w:r>
      <w:r w:rsidR="0032771F">
        <w:rPr>
          <w:szCs w:val="28"/>
        </w:rPr>
        <w:t xml:space="preserve">that the </w:t>
      </w:r>
      <w:r w:rsidR="0039177C">
        <w:rPr>
          <w:szCs w:val="28"/>
        </w:rPr>
        <w:t>case was</w:t>
      </w:r>
      <w:r w:rsidR="0032771F">
        <w:rPr>
          <w:szCs w:val="28"/>
        </w:rPr>
        <w:t xml:space="preserve"> </w:t>
      </w:r>
      <w:r>
        <w:rPr>
          <w:szCs w:val="28"/>
        </w:rPr>
        <w:t xml:space="preserve">highly fact-specific, </w:t>
      </w:r>
      <w:r w:rsidR="0032771F">
        <w:rPr>
          <w:szCs w:val="28"/>
        </w:rPr>
        <w:t xml:space="preserve">and was </w:t>
      </w:r>
      <w:r>
        <w:rPr>
          <w:szCs w:val="28"/>
        </w:rPr>
        <w:t>de</w:t>
      </w:r>
      <w:r w:rsidR="00606BEB">
        <w:rPr>
          <w:szCs w:val="28"/>
        </w:rPr>
        <w:t xml:space="preserve">cided upon the unique </w:t>
      </w:r>
      <w:r w:rsidR="00BC7BCB">
        <w:rPr>
          <w:szCs w:val="28"/>
        </w:rPr>
        <w:t>circumstances</w:t>
      </w:r>
      <w:r w:rsidR="00606BEB">
        <w:rPr>
          <w:szCs w:val="28"/>
        </w:rPr>
        <w:t xml:space="preserve"> of that</w:t>
      </w:r>
      <w:r>
        <w:rPr>
          <w:szCs w:val="28"/>
        </w:rPr>
        <w:t xml:space="preserve"> case.</w:t>
      </w:r>
    </w:p>
    <w:p w:rsidR="00606BEB" w:rsidRDefault="00606BEB" w:rsidP="00E02E71">
      <w:pPr>
        <w:pStyle w:val="ListParagraph"/>
        <w:spacing w:line="360" w:lineRule="auto"/>
        <w:rPr>
          <w:szCs w:val="28"/>
        </w:rPr>
      </w:pPr>
    </w:p>
    <w:p w:rsidR="004210F4" w:rsidRDefault="0079784D" w:rsidP="00130FBC">
      <w:pPr>
        <w:numPr>
          <w:ilvl w:val="0"/>
          <w:numId w:val="4"/>
        </w:numPr>
        <w:tabs>
          <w:tab w:val="clear" w:pos="4320"/>
          <w:tab w:val="clear" w:pos="9072"/>
        </w:tabs>
        <w:spacing w:line="360" w:lineRule="auto"/>
        <w:ind w:left="0" w:firstLine="0"/>
        <w:jc w:val="both"/>
        <w:rPr>
          <w:szCs w:val="28"/>
        </w:rPr>
      </w:pPr>
      <w:r>
        <w:rPr>
          <w:szCs w:val="28"/>
        </w:rPr>
        <w:t>In my judg</w:t>
      </w:r>
      <w:r w:rsidR="00606BEB">
        <w:rPr>
          <w:szCs w:val="28"/>
        </w:rPr>
        <w:t xml:space="preserve">ment, the </w:t>
      </w:r>
      <w:r w:rsidR="004210F4">
        <w:rPr>
          <w:szCs w:val="28"/>
        </w:rPr>
        <w:t xml:space="preserve">present case </w:t>
      </w:r>
      <w:r w:rsidR="00606BEB">
        <w:rPr>
          <w:szCs w:val="28"/>
        </w:rPr>
        <w:t xml:space="preserve">can be </w:t>
      </w:r>
      <w:r w:rsidR="004210F4">
        <w:rPr>
          <w:szCs w:val="28"/>
        </w:rPr>
        <w:t xml:space="preserve">distinguished from </w:t>
      </w:r>
      <w:r w:rsidR="004210F4" w:rsidRPr="00D57B01">
        <w:rPr>
          <w:bCs/>
          <w:i/>
          <w:szCs w:val="28"/>
        </w:rPr>
        <w:t>Alam Zafar</w:t>
      </w:r>
      <w:r w:rsidR="00606BEB">
        <w:rPr>
          <w:szCs w:val="28"/>
        </w:rPr>
        <w:t xml:space="preserve"> with the following features:-</w:t>
      </w:r>
      <w:r w:rsidR="004210F4">
        <w:rPr>
          <w:szCs w:val="28"/>
        </w:rPr>
        <w:t xml:space="preserve"> </w:t>
      </w:r>
    </w:p>
    <w:p w:rsidR="004210F4" w:rsidRDefault="004210F4" w:rsidP="00EB4F3D">
      <w:pPr>
        <w:pStyle w:val="ListParagraph"/>
        <w:rPr>
          <w:szCs w:val="28"/>
        </w:rPr>
      </w:pPr>
    </w:p>
    <w:p w:rsidR="005E0960" w:rsidRDefault="004210F4" w:rsidP="00670DD6">
      <w:pPr>
        <w:numPr>
          <w:ilvl w:val="1"/>
          <w:numId w:val="4"/>
        </w:numPr>
        <w:tabs>
          <w:tab w:val="clear" w:pos="1440"/>
          <w:tab w:val="clear" w:pos="4320"/>
          <w:tab w:val="clear" w:pos="9072"/>
        </w:tabs>
        <w:ind w:left="1980" w:hanging="450"/>
        <w:jc w:val="both"/>
        <w:rPr>
          <w:szCs w:val="28"/>
        </w:rPr>
      </w:pPr>
      <w:r w:rsidRPr="004210F4">
        <w:rPr>
          <w:szCs w:val="28"/>
        </w:rPr>
        <w:t xml:space="preserve">the amount of </w:t>
      </w:r>
      <w:r w:rsidR="000E3EE1">
        <w:rPr>
          <w:szCs w:val="28"/>
        </w:rPr>
        <w:t>HK$10,000 offer</w:t>
      </w:r>
      <w:r w:rsidRPr="004210F4">
        <w:rPr>
          <w:szCs w:val="28"/>
        </w:rPr>
        <w:t>ed in the prese</w:t>
      </w:r>
      <w:r w:rsidR="000E3EE1">
        <w:rPr>
          <w:szCs w:val="28"/>
        </w:rPr>
        <w:t xml:space="preserve">nt case is much lower than the awarded sum </w:t>
      </w:r>
      <w:r w:rsidRPr="004210F4">
        <w:rPr>
          <w:szCs w:val="28"/>
        </w:rPr>
        <w:t xml:space="preserve">in </w:t>
      </w:r>
      <w:r w:rsidRPr="00D57B01">
        <w:rPr>
          <w:bCs/>
          <w:i/>
          <w:szCs w:val="28"/>
        </w:rPr>
        <w:t>Alam Zafar</w:t>
      </w:r>
      <w:r w:rsidRPr="004210F4">
        <w:rPr>
          <w:i/>
          <w:iCs/>
          <w:szCs w:val="28"/>
        </w:rPr>
        <w:t xml:space="preserve"> </w:t>
      </w:r>
      <w:r w:rsidRPr="004210F4">
        <w:rPr>
          <w:szCs w:val="28"/>
        </w:rPr>
        <w:t>(</w:t>
      </w:r>
      <w:r w:rsidR="00606BEB">
        <w:rPr>
          <w:szCs w:val="28"/>
        </w:rPr>
        <w:t xml:space="preserve">at </w:t>
      </w:r>
      <w:r w:rsidR="000E3EE1">
        <w:rPr>
          <w:szCs w:val="28"/>
        </w:rPr>
        <w:t>HK</w:t>
      </w:r>
      <w:r w:rsidRPr="004210F4">
        <w:rPr>
          <w:szCs w:val="28"/>
        </w:rPr>
        <w:t>$63,340)</w:t>
      </w:r>
      <w:r>
        <w:rPr>
          <w:szCs w:val="28"/>
        </w:rPr>
        <w:t>;</w:t>
      </w:r>
    </w:p>
    <w:p w:rsidR="00130FBC" w:rsidRDefault="00130FBC" w:rsidP="00670DD6">
      <w:pPr>
        <w:tabs>
          <w:tab w:val="clear" w:pos="1440"/>
          <w:tab w:val="clear" w:pos="4320"/>
          <w:tab w:val="clear" w:pos="9072"/>
        </w:tabs>
        <w:ind w:left="1980" w:hanging="450"/>
        <w:jc w:val="both"/>
        <w:rPr>
          <w:szCs w:val="28"/>
        </w:rPr>
      </w:pPr>
    </w:p>
    <w:p w:rsidR="00B50719" w:rsidRDefault="00606BEB" w:rsidP="00670DD6">
      <w:pPr>
        <w:numPr>
          <w:ilvl w:val="1"/>
          <w:numId w:val="4"/>
        </w:numPr>
        <w:tabs>
          <w:tab w:val="clear" w:pos="1440"/>
          <w:tab w:val="clear" w:pos="4320"/>
          <w:tab w:val="clear" w:pos="9072"/>
        </w:tabs>
        <w:ind w:left="1980" w:hanging="450"/>
        <w:jc w:val="both"/>
        <w:rPr>
          <w:szCs w:val="28"/>
        </w:rPr>
      </w:pPr>
      <w:r w:rsidRPr="005E0960">
        <w:rPr>
          <w:szCs w:val="28"/>
        </w:rPr>
        <w:t>the P</w:t>
      </w:r>
      <w:r w:rsidR="00B50719" w:rsidRPr="005E0960">
        <w:rPr>
          <w:szCs w:val="28"/>
        </w:rPr>
        <w:t>re-</w:t>
      </w:r>
      <w:r w:rsidRPr="005E0960">
        <w:rPr>
          <w:szCs w:val="28"/>
        </w:rPr>
        <w:t>A</w:t>
      </w:r>
      <w:r w:rsidR="00B50719" w:rsidRPr="005E0960">
        <w:rPr>
          <w:szCs w:val="28"/>
        </w:rPr>
        <w:t xml:space="preserve">ction </w:t>
      </w:r>
      <w:r w:rsidRPr="005E0960">
        <w:rPr>
          <w:szCs w:val="28"/>
        </w:rPr>
        <w:t>O</w:t>
      </w:r>
      <w:r w:rsidR="00B50719" w:rsidRPr="005E0960">
        <w:rPr>
          <w:szCs w:val="28"/>
        </w:rPr>
        <w:t xml:space="preserve">ffer and </w:t>
      </w:r>
      <w:r w:rsidR="001676F4">
        <w:rPr>
          <w:szCs w:val="28"/>
        </w:rPr>
        <w:t xml:space="preserve">the </w:t>
      </w:r>
      <w:r w:rsidRPr="005E0960">
        <w:rPr>
          <w:szCs w:val="28"/>
        </w:rPr>
        <w:t>S</w:t>
      </w:r>
      <w:r w:rsidR="00B50719" w:rsidRPr="005E0960">
        <w:rPr>
          <w:szCs w:val="28"/>
        </w:rPr>
        <w:t xml:space="preserve">anctioned </w:t>
      </w:r>
      <w:r w:rsidRPr="005E0960">
        <w:rPr>
          <w:szCs w:val="28"/>
        </w:rPr>
        <w:t>P</w:t>
      </w:r>
      <w:r w:rsidR="00B50719" w:rsidRPr="005E0960">
        <w:rPr>
          <w:szCs w:val="28"/>
        </w:rPr>
        <w:t>ayment ha</w:t>
      </w:r>
      <w:r w:rsidRPr="005E0960">
        <w:rPr>
          <w:szCs w:val="28"/>
        </w:rPr>
        <w:t>d</w:t>
      </w:r>
      <w:r w:rsidR="00B50719" w:rsidRPr="005E0960">
        <w:rPr>
          <w:szCs w:val="28"/>
        </w:rPr>
        <w:t xml:space="preserve"> already been made in this case but not in </w:t>
      </w:r>
      <w:r w:rsidR="00B50719" w:rsidRPr="005E0960">
        <w:rPr>
          <w:bCs/>
          <w:i/>
          <w:szCs w:val="28"/>
        </w:rPr>
        <w:t>Alam Zafar</w:t>
      </w:r>
      <w:r w:rsidR="00B50719" w:rsidRPr="005E0960">
        <w:rPr>
          <w:szCs w:val="28"/>
        </w:rPr>
        <w:t>; and</w:t>
      </w:r>
    </w:p>
    <w:p w:rsidR="00130FBC" w:rsidRPr="005E0960" w:rsidRDefault="00130FBC" w:rsidP="00670DD6">
      <w:pPr>
        <w:tabs>
          <w:tab w:val="clear" w:pos="1440"/>
          <w:tab w:val="clear" w:pos="4320"/>
          <w:tab w:val="clear" w:pos="9072"/>
        </w:tabs>
        <w:ind w:left="1980" w:hanging="450"/>
        <w:jc w:val="both"/>
        <w:rPr>
          <w:szCs w:val="28"/>
        </w:rPr>
      </w:pPr>
    </w:p>
    <w:p w:rsidR="004210F4" w:rsidRDefault="004210F4" w:rsidP="00670DD6">
      <w:pPr>
        <w:numPr>
          <w:ilvl w:val="1"/>
          <w:numId w:val="4"/>
        </w:numPr>
        <w:tabs>
          <w:tab w:val="clear" w:pos="1440"/>
          <w:tab w:val="clear" w:pos="4320"/>
          <w:tab w:val="clear" w:pos="9072"/>
        </w:tabs>
        <w:ind w:left="1980" w:hanging="450"/>
        <w:jc w:val="both"/>
        <w:rPr>
          <w:szCs w:val="28"/>
        </w:rPr>
      </w:pPr>
      <w:r>
        <w:rPr>
          <w:szCs w:val="28"/>
        </w:rPr>
        <w:t xml:space="preserve">the facts of the accident in </w:t>
      </w:r>
      <w:r w:rsidRPr="00D57B01">
        <w:rPr>
          <w:bCs/>
          <w:i/>
          <w:szCs w:val="28"/>
        </w:rPr>
        <w:t>Alam Zafar</w:t>
      </w:r>
      <w:r>
        <w:rPr>
          <w:i/>
          <w:iCs/>
          <w:szCs w:val="28"/>
        </w:rPr>
        <w:t xml:space="preserve"> </w:t>
      </w:r>
      <w:r>
        <w:rPr>
          <w:szCs w:val="28"/>
        </w:rPr>
        <w:t xml:space="preserve">were so heavily disputed that the main crux of the issue of liability </w:t>
      </w:r>
      <w:r w:rsidR="00130FBC">
        <w:rPr>
          <w:szCs w:val="28"/>
        </w:rPr>
        <w:t xml:space="preserve">involved </w:t>
      </w:r>
      <w:r>
        <w:rPr>
          <w:szCs w:val="28"/>
        </w:rPr>
        <w:t>the credibility of each parties’ witnesses.</w:t>
      </w:r>
      <w:r w:rsidR="0039177C">
        <w:rPr>
          <w:szCs w:val="28"/>
        </w:rPr>
        <w:t xml:space="preserve"> </w:t>
      </w:r>
      <w:r>
        <w:rPr>
          <w:szCs w:val="28"/>
        </w:rPr>
        <w:t xml:space="preserve"> In this case, the </w:t>
      </w:r>
      <w:r w:rsidR="00B50719">
        <w:rPr>
          <w:szCs w:val="28"/>
        </w:rPr>
        <w:t>main</w:t>
      </w:r>
      <w:r>
        <w:rPr>
          <w:szCs w:val="28"/>
        </w:rPr>
        <w:t xml:space="preserve"> dispute </w:t>
      </w:r>
      <w:r w:rsidR="00B50719">
        <w:rPr>
          <w:szCs w:val="28"/>
        </w:rPr>
        <w:t xml:space="preserve">in fact </w:t>
      </w:r>
      <w:r>
        <w:rPr>
          <w:szCs w:val="28"/>
        </w:rPr>
        <w:t xml:space="preserve">is whether </w:t>
      </w:r>
      <w:r w:rsidR="00D57B01">
        <w:rPr>
          <w:szCs w:val="28"/>
        </w:rPr>
        <w:t>the p</w:t>
      </w:r>
      <w:r>
        <w:rPr>
          <w:szCs w:val="28"/>
        </w:rPr>
        <w:t xml:space="preserve">laintiff injured her back </w:t>
      </w:r>
      <w:r w:rsidR="003D2658">
        <w:rPr>
          <w:szCs w:val="28"/>
        </w:rPr>
        <w:t>from</w:t>
      </w:r>
      <w:r>
        <w:rPr>
          <w:szCs w:val="28"/>
        </w:rPr>
        <w:t xml:space="preserve"> lifting </w:t>
      </w:r>
      <w:r w:rsidR="003D2658">
        <w:rPr>
          <w:szCs w:val="28"/>
        </w:rPr>
        <w:t>the basket</w:t>
      </w:r>
      <w:r>
        <w:rPr>
          <w:szCs w:val="28"/>
        </w:rPr>
        <w:t>.</w:t>
      </w:r>
      <w:r w:rsidR="009200C3">
        <w:rPr>
          <w:szCs w:val="28"/>
        </w:rPr>
        <w:t xml:space="preserve"> </w:t>
      </w:r>
      <w:r>
        <w:rPr>
          <w:szCs w:val="28"/>
        </w:rPr>
        <w:t xml:space="preserve"> But </w:t>
      </w:r>
      <w:r w:rsidR="00F55E3E">
        <w:rPr>
          <w:szCs w:val="28"/>
        </w:rPr>
        <w:t>as</w:t>
      </w:r>
      <w:r>
        <w:rPr>
          <w:szCs w:val="28"/>
        </w:rPr>
        <w:t xml:space="preserve"> </w:t>
      </w:r>
      <w:r w:rsidR="0032771F">
        <w:rPr>
          <w:szCs w:val="28"/>
        </w:rPr>
        <w:t>mentioned</w:t>
      </w:r>
      <w:r>
        <w:rPr>
          <w:szCs w:val="28"/>
        </w:rPr>
        <w:t xml:space="preserve"> above</w:t>
      </w:r>
      <w:r w:rsidR="00F55E3E">
        <w:rPr>
          <w:szCs w:val="28"/>
        </w:rPr>
        <w:t xml:space="preserve">, </w:t>
      </w:r>
      <w:r w:rsidR="00D57B01">
        <w:rPr>
          <w:szCs w:val="28"/>
        </w:rPr>
        <w:t>the p</w:t>
      </w:r>
      <w:r w:rsidR="006D5418">
        <w:rPr>
          <w:szCs w:val="28"/>
        </w:rPr>
        <w:t xml:space="preserve">laintiff’s claim is insubstantial </w:t>
      </w:r>
      <w:r>
        <w:rPr>
          <w:szCs w:val="28"/>
        </w:rPr>
        <w:t xml:space="preserve">even when all evidence </w:t>
      </w:r>
      <w:r w:rsidR="00F55E3E">
        <w:rPr>
          <w:szCs w:val="28"/>
        </w:rPr>
        <w:t>is</w:t>
      </w:r>
      <w:r>
        <w:rPr>
          <w:szCs w:val="28"/>
        </w:rPr>
        <w:t xml:space="preserve"> in favour of her and liability can already be determined. </w:t>
      </w:r>
      <w:r w:rsidR="009200C3">
        <w:rPr>
          <w:szCs w:val="28"/>
        </w:rPr>
        <w:t xml:space="preserve"> </w:t>
      </w:r>
      <w:r>
        <w:rPr>
          <w:szCs w:val="28"/>
        </w:rPr>
        <w:t>No lawyers are required to argue such matters at a trial</w:t>
      </w:r>
      <w:r w:rsidR="0032771F">
        <w:rPr>
          <w:szCs w:val="28"/>
        </w:rPr>
        <w:t>,</w:t>
      </w:r>
      <w:r>
        <w:rPr>
          <w:szCs w:val="28"/>
        </w:rPr>
        <w:t xml:space="preserve"> unlike in </w:t>
      </w:r>
      <w:r w:rsidRPr="007004A4">
        <w:rPr>
          <w:bCs/>
          <w:i/>
          <w:szCs w:val="28"/>
        </w:rPr>
        <w:t>Alam Zafar</w:t>
      </w:r>
      <w:r w:rsidR="00B50719">
        <w:rPr>
          <w:i/>
          <w:iCs/>
          <w:szCs w:val="28"/>
        </w:rPr>
        <w:t>.</w:t>
      </w:r>
    </w:p>
    <w:p w:rsidR="004210F4" w:rsidRDefault="004210F4" w:rsidP="00D15F5E">
      <w:pPr>
        <w:tabs>
          <w:tab w:val="clear" w:pos="4320"/>
          <w:tab w:val="clear" w:pos="9072"/>
        </w:tabs>
        <w:spacing w:before="240" w:line="360" w:lineRule="auto"/>
        <w:ind w:left="851"/>
        <w:jc w:val="both"/>
        <w:rPr>
          <w:szCs w:val="28"/>
        </w:rPr>
      </w:pPr>
    </w:p>
    <w:p w:rsidR="006D5418" w:rsidRDefault="0079784D" w:rsidP="00130FBC">
      <w:pPr>
        <w:numPr>
          <w:ilvl w:val="0"/>
          <w:numId w:val="4"/>
        </w:numPr>
        <w:tabs>
          <w:tab w:val="clear" w:pos="4320"/>
          <w:tab w:val="clear" w:pos="9072"/>
        </w:tabs>
        <w:spacing w:line="360" w:lineRule="auto"/>
        <w:ind w:left="0" w:firstLine="0"/>
        <w:jc w:val="both"/>
        <w:rPr>
          <w:szCs w:val="28"/>
        </w:rPr>
      </w:pPr>
      <w:r>
        <w:rPr>
          <w:szCs w:val="28"/>
        </w:rPr>
        <w:t>In my view, b</w:t>
      </w:r>
      <w:r w:rsidR="00606BEB">
        <w:rPr>
          <w:szCs w:val="28"/>
        </w:rPr>
        <w:t>ased on</w:t>
      </w:r>
      <w:r w:rsidR="004210F4">
        <w:rPr>
          <w:szCs w:val="28"/>
        </w:rPr>
        <w:t xml:space="preserve"> above and applying the principle in </w:t>
      </w:r>
      <w:r w:rsidR="004210F4" w:rsidRPr="00D57B01">
        <w:rPr>
          <w:bCs/>
          <w:i/>
          <w:szCs w:val="28"/>
        </w:rPr>
        <w:t>Ku Suet Yu, Amy</w:t>
      </w:r>
      <w:r w:rsidR="004210F4">
        <w:rPr>
          <w:szCs w:val="28"/>
        </w:rPr>
        <w:t xml:space="preserve">, the </w:t>
      </w:r>
      <w:r w:rsidR="00D57B01">
        <w:rPr>
          <w:szCs w:val="28"/>
        </w:rPr>
        <w:t>p</w:t>
      </w:r>
      <w:r w:rsidR="004210F4">
        <w:rPr>
          <w:szCs w:val="28"/>
        </w:rPr>
        <w:t xml:space="preserve">laintiff’s costs </w:t>
      </w:r>
      <w:r w:rsidR="00F55E3E">
        <w:rPr>
          <w:szCs w:val="28"/>
        </w:rPr>
        <w:t xml:space="preserve">are likely to </w:t>
      </w:r>
      <w:r w:rsidR="00606BEB">
        <w:rPr>
          <w:szCs w:val="28"/>
        </w:rPr>
        <w:t xml:space="preserve">be awarded at a </w:t>
      </w:r>
      <w:r w:rsidR="00BC7BCB">
        <w:rPr>
          <w:szCs w:val="28"/>
        </w:rPr>
        <w:t xml:space="preserve">level </w:t>
      </w:r>
      <w:r w:rsidR="003A63A0">
        <w:rPr>
          <w:szCs w:val="28"/>
        </w:rPr>
        <w:t>similar to those</w:t>
      </w:r>
      <w:r w:rsidR="00606BEB">
        <w:rPr>
          <w:szCs w:val="28"/>
        </w:rPr>
        <w:t xml:space="preserve"> recoverable </w:t>
      </w:r>
      <w:r w:rsidR="004210F4">
        <w:rPr>
          <w:szCs w:val="28"/>
        </w:rPr>
        <w:t>at the Small Claims Tribunal</w:t>
      </w:r>
      <w:r w:rsidR="00261EDF">
        <w:rPr>
          <w:szCs w:val="28"/>
        </w:rPr>
        <w:t xml:space="preserve">, which is </w:t>
      </w:r>
      <w:r w:rsidR="00F55E3E">
        <w:rPr>
          <w:szCs w:val="28"/>
        </w:rPr>
        <w:t xml:space="preserve">likely </w:t>
      </w:r>
      <w:r w:rsidR="002D3682">
        <w:rPr>
          <w:szCs w:val="28"/>
        </w:rPr>
        <w:t xml:space="preserve">to be </w:t>
      </w:r>
      <w:r w:rsidR="0025434D">
        <w:rPr>
          <w:szCs w:val="28"/>
        </w:rPr>
        <w:t>minimal as identified by the d</w:t>
      </w:r>
      <w:r w:rsidR="00261EDF">
        <w:rPr>
          <w:szCs w:val="28"/>
        </w:rPr>
        <w:t xml:space="preserve">efendant in </w:t>
      </w:r>
      <w:r w:rsidR="00261EDF" w:rsidRPr="008966EE">
        <w:rPr>
          <w:szCs w:val="28"/>
        </w:rPr>
        <w:t>§</w:t>
      </w:r>
      <w:r w:rsidR="00261EDF">
        <w:rPr>
          <w:szCs w:val="28"/>
        </w:rPr>
        <w:t>32</w:t>
      </w:r>
      <w:r w:rsidR="00D15F5E">
        <w:rPr>
          <w:szCs w:val="28"/>
        </w:rPr>
        <w:t xml:space="preserve"> of his submissions</w:t>
      </w:r>
      <w:r w:rsidR="00261EDF">
        <w:rPr>
          <w:szCs w:val="28"/>
        </w:rPr>
        <w:t xml:space="preserve"> since </w:t>
      </w:r>
      <w:r w:rsidR="0025434D">
        <w:rPr>
          <w:szCs w:val="28"/>
        </w:rPr>
        <w:t>(i</w:t>
      </w:r>
      <w:r w:rsidR="00E27D69">
        <w:rPr>
          <w:szCs w:val="28"/>
        </w:rPr>
        <w:t xml:space="preserve">) </w:t>
      </w:r>
      <w:r w:rsidR="00261EDF">
        <w:rPr>
          <w:szCs w:val="28"/>
        </w:rPr>
        <w:t>groundwork w</w:t>
      </w:r>
      <w:r w:rsidR="00D15F5E">
        <w:rPr>
          <w:szCs w:val="28"/>
        </w:rPr>
        <w:t>as</w:t>
      </w:r>
      <w:r w:rsidR="00261EDF">
        <w:rPr>
          <w:szCs w:val="28"/>
        </w:rPr>
        <w:t xml:space="preserve"> all completed in the EC Action</w:t>
      </w:r>
      <w:r w:rsidR="0025434D">
        <w:rPr>
          <w:szCs w:val="28"/>
        </w:rPr>
        <w:t>;</w:t>
      </w:r>
      <w:r w:rsidR="00E27D69">
        <w:rPr>
          <w:szCs w:val="28"/>
        </w:rPr>
        <w:t xml:space="preserve"> and </w:t>
      </w:r>
      <w:r w:rsidR="0025434D">
        <w:rPr>
          <w:szCs w:val="28"/>
        </w:rPr>
        <w:t>(ii)</w:t>
      </w:r>
      <w:r w:rsidR="00E27D69">
        <w:rPr>
          <w:szCs w:val="28"/>
        </w:rPr>
        <w:t xml:space="preserve"> any extra steps by the time of </w:t>
      </w:r>
      <w:r w:rsidR="002D3682">
        <w:rPr>
          <w:szCs w:val="28"/>
        </w:rPr>
        <w:t xml:space="preserve">the </w:t>
      </w:r>
      <w:r w:rsidR="00E27D69">
        <w:rPr>
          <w:szCs w:val="28"/>
        </w:rPr>
        <w:t xml:space="preserve">Pre-Action Offer would be the pre-action letter, which cannot be claimed at </w:t>
      </w:r>
      <w:r w:rsidR="00D15F5E">
        <w:rPr>
          <w:szCs w:val="28"/>
        </w:rPr>
        <w:t xml:space="preserve">the </w:t>
      </w:r>
      <w:r w:rsidR="00E27D69">
        <w:rPr>
          <w:szCs w:val="28"/>
        </w:rPr>
        <w:t xml:space="preserve">Small Claims Tribunal </w:t>
      </w:r>
      <w:r w:rsidR="00D15F5E">
        <w:rPr>
          <w:szCs w:val="28"/>
        </w:rPr>
        <w:t>s</w:t>
      </w:r>
      <w:r w:rsidR="00E27D69">
        <w:rPr>
          <w:szCs w:val="28"/>
        </w:rPr>
        <w:t xml:space="preserve">cale under Practice Direction 18.1. </w:t>
      </w:r>
      <w:r w:rsidR="00EA6EF8">
        <w:rPr>
          <w:szCs w:val="28"/>
        </w:rPr>
        <w:t xml:space="preserve"> </w:t>
      </w:r>
      <w:r w:rsidR="00AF749A">
        <w:rPr>
          <w:szCs w:val="28"/>
        </w:rPr>
        <w:t xml:space="preserve"> </w:t>
      </w:r>
      <w:r w:rsidR="006D5418">
        <w:rPr>
          <w:szCs w:val="28"/>
        </w:rPr>
        <w:t xml:space="preserve">This leads to a minimal difference in the amounts of the Pre-Action Offer and the Sanctioned Payment, which is negligible under the </w:t>
      </w:r>
      <w:r w:rsidR="006D5418">
        <w:rPr>
          <w:i/>
          <w:iCs/>
          <w:szCs w:val="28"/>
        </w:rPr>
        <w:t>de minimis</w:t>
      </w:r>
      <w:r w:rsidR="006D5418">
        <w:rPr>
          <w:szCs w:val="28"/>
        </w:rPr>
        <w:t xml:space="preserve"> rule.</w:t>
      </w:r>
    </w:p>
    <w:p w:rsidR="006D5418" w:rsidRDefault="006D5418" w:rsidP="00E02E71">
      <w:pPr>
        <w:tabs>
          <w:tab w:val="clear" w:pos="4320"/>
          <w:tab w:val="clear" w:pos="9072"/>
        </w:tabs>
        <w:spacing w:line="360" w:lineRule="auto"/>
        <w:jc w:val="both"/>
        <w:rPr>
          <w:szCs w:val="28"/>
        </w:rPr>
      </w:pPr>
    </w:p>
    <w:p w:rsidR="004210F4" w:rsidRPr="004210F4" w:rsidRDefault="00261EDF" w:rsidP="00130FBC">
      <w:pPr>
        <w:numPr>
          <w:ilvl w:val="0"/>
          <w:numId w:val="4"/>
        </w:numPr>
        <w:tabs>
          <w:tab w:val="clear" w:pos="4320"/>
          <w:tab w:val="clear" w:pos="9072"/>
        </w:tabs>
        <w:spacing w:line="360" w:lineRule="auto"/>
        <w:ind w:left="0" w:firstLine="0"/>
        <w:jc w:val="both"/>
        <w:rPr>
          <w:szCs w:val="28"/>
        </w:rPr>
      </w:pPr>
      <w:r>
        <w:rPr>
          <w:szCs w:val="28"/>
        </w:rPr>
        <w:t xml:space="preserve">In fact, </w:t>
      </w:r>
      <w:r w:rsidR="00627F01">
        <w:rPr>
          <w:szCs w:val="28"/>
        </w:rPr>
        <w:t>by proceeding w</w:t>
      </w:r>
      <w:r w:rsidR="00D57B01">
        <w:rPr>
          <w:szCs w:val="28"/>
        </w:rPr>
        <w:t>ith the claim, the p</w:t>
      </w:r>
      <w:r w:rsidR="0025434D">
        <w:rPr>
          <w:szCs w:val="28"/>
        </w:rPr>
        <w:t xml:space="preserve">laintiff has </w:t>
      </w:r>
      <w:r w:rsidR="00627F01">
        <w:rPr>
          <w:szCs w:val="28"/>
        </w:rPr>
        <w:t>incur</w:t>
      </w:r>
      <w:r w:rsidR="0025434D">
        <w:rPr>
          <w:szCs w:val="28"/>
        </w:rPr>
        <w:t>red</w:t>
      </w:r>
      <w:r w:rsidR="00627F01">
        <w:rPr>
          <w:szCs w:val="28"/>
        </w:rPr>
        <w:t xml:space="preserve"> </w:t>
      </w:r>
      <w:r>
        <w:rPr>
          <w:szCs w:val="28"/>
        </w:rPr>
        <w:t xml:space="preserve">further </w:t>
      </w:r>
      <w:r w:rsidR="0025434D">
        <w:rPr>
          <w:szCs w:val="28"/>
        </w:rPr>
        <w:t xml:space="preserve">substantial </w:t>
      </w:r>
      <w:r>
        <w:rPr>
          <w:szCs w:val="28"/>
        </w:rPr>
        <w:t xml:space="preserve">costs </w:t>
      </w:r>
      <w:r w:rsidR="0025434D">
        <w:rPr>
          <w:szCs w:val="28"/>
        </w:rPr>
        <w:t>by</w:t>
      </w:r>
      <w:r>
        <w:rPr>
          <w:szCs w:val="28"/>
        </w:rPr>
        <w:t xml:space="preserve"> </w:t>
      </w:r>
      <w:r w:rsidR="00CC31C0">
        <w:rPr>
          <w:szCs w:val="28"/>
        </w:rPr>
        <w:t>issuing the writ</w:t>
      </w:r>
      <w:r w:rsidR="0025434D">
        <w:rPr>
          <w:szCs w:val="28"/>
        </w:rPr>
        <w:t xml:space="preserve">, </w:t>
      </w:r>
      <w:r>
        <w:rPr>
          <w:szCs w:val="28"/>
        </w:rPr>
        <w:t xml:space="preserve">preparing the </w:t>
      </w:r>
      <w:r w:rsidR="00D15F5E">
        <w:rPr>
          <w:szCs w:val="28"/>
        </w:rPr>
        <w:t>SOC</w:t>
      </w:r>
      <w:r>
        <w:rPr>
          <w:szCs w:val="28"/>
        </w:rPr>
        <w:t xml:space="preserve">, </w:t>
      </w:r>
      <w:r w:rsidR="00D15F5E">
        <w:rPr>
          <w:szCs w:val="28"/>
        </w:rPr>
        <w:t>SOD</w:t>
      </w:r>
      <w:r>
        <w:rPr>
          <w:szCs w:val="28"/>
        </w:rPr>
        <w:t xml:space="preserve"> and </w:t>
      </w:r>
      <w:r w:rsidR="0025434D">
        <w:rPr>
          <w:szCs w:val="28"/>
        </w:rPr>
        <w:t xml:space="preserve">filing and serving of all those </w:t>
      </w:r>
      <w:r>
        <w:rPr>
          <w:szCs w:val="28"/>
        </w:rPr>
        <w:t xml:space="preserve">documents which would </w:t>
      </w:r>
      <w:r w:rsidR="002D3682">
        <w:rPr>
          <w:szCs w:val="28"/>
        </w:rPr>
        <w:t>far exceed</w:t>
      </w:r>
      <w:r w:rsidR="0025434D">
        <w:rPr>
          <w:szCs w:val="28"/>
        </w:rPr>
        <w:t xml:space="preserve"> the HK$10,000 she later was willing to accept out of time some 6 months after the Sanctioned Payment w</w:t>
      </w:r>
      <w:r w:rsidR="00A831DC">
        <w:rPr>
          <w:szCs w:val="28"/>
        </w:rPr>
        <w:t xml:space="preserve">as made.  </w:t>
      </w:r>
      <w:r w:rsidR="00D57B01">
        <w:rPr>
          <w:szCs w:val="28"/>
        </w:rPr>
        <w:t>I see no reason to why the p</w:t>
      </w:r>
      <w:r>
        <w:rPr>
          <w:szCs w:val="28"/>
        </w:rPr>
        <w:t>laintiff should not have accepted the Pre-Action Offer in the first place.</w:t>
      </w:r>
      <w:r w:rsidR="0025434D">
        <w:rPr>
          <w:szCs w:val="28"/>
        </w:rPr>
        <w:t xml:space="preserve">  I also see no reason why she </w:t>
      </w:r>
      <w:r w:rsidR="00594642">
        <w:rPr>
          <w:szCs w:val="28"/>
        </w:rPr>
        <w:t>should not</w:t>
      </w:r>
      <w:r w:rsidR="0025434D">
        <w:rPr>
          <w:szCs w:val="28"/>
        </w:rPr>
        <w:t xml:space="preserve"> take the consequences on costs by choosing to accept the Sanctioned Payment (which </w:t>
      </w:r>
      <w:r w:rsidR="00D15F5E">
        <w:rPr>
          <w:szCs w:val="28"/>
        </w:rPr>
        <w:t xml:space="preserve">amount </w:t>
      </w:r>
      <w:r w:rsidR="0025434D">
        <w:rPr>
          <w:szCs w:val="28"/>
        </w:rPr>
        <w:t xml:space="preserve">is </w:t>
      </w:r>
      <w:r w:rsidR="00712635">
        <w:rPr>
          <w:szCs w:val="28"/>
        </w:rPr>
        <w:t xml:space="preserve">exactly </w:t>
      </w:r>
      <w:r w:rsidR="0025434D">
        <w:rPr>
          <w:szCs w:val="28"/>
        </w:rPr>
        <w:t>the same as that of the Pre-Action Offer) 6 months out of time.</w:t>
      </w:r>
    </w:p>
    <w:p w:rsidR="00986157" w:rsidRDefault="00986157" w:rsidP="00E02E71">
      <w:pPr>
        <w:tabs>
          <w:tab w:val="clear" w:pos="4320"/>
          <w:tab w:val="clear" w:pos="9072"/>
        </w:tabs>
        <w:spacing w:line="360" w:lineRule="auto"/>
        <w:jc w:val="both"/>
        <w:rPr>
          <w:szCs w:val="28"/>
        </w:rPr>
      </w:pPr>
    </w:p>
    <w:p w:rsidR="00E34D66" w:rsidRPr="00282F01" w:rsidRDefault="00424109" w:rsidP="00E02E71">
      <w:pPr>
        <w:tabs>
          <w:tab w:val="clear" w:pos="4320"/>
          <w:tab w:val="clear" w:pos="9072"/>
        </w:tabs>
        <w:snapToGrid/>
        <w:spacing w:line="360" w:lineRule="auto"/>
        <w:jc w:val="both"/>
        <w:rPr>
          <w:rFonts w:eastAsia="DengXian"/>
          <w:i/>
          <w:szCs w:val="28"/>
        </w:rPr>
      </w:pPr>
      <w:r>
        <w:rPr>
          <w:rFonts w:eastAsia="DFKai-SB"/>
          <w:i/>
          <w:szCs w:val="28"/>
          <w:lang w:eastAsia="zh-TW"/>
        </w:rPr>
        <w:t>CONCLUSION</w:t>
      </w:r>
    </w:p>
    <w:p w:rsidR="00E34D66" w:rsidRDefault="00E34D66" w:rsidP="00E02E71">
      <w:pPr>
        <w:tabs>
          <w:tab w:val="clear" w:pos="4320"/>
          <w:tab w:val="clear" w:pos="9072"/>
        </w:tabs>
        <w:snapToGrid/>
        <w:spacing w:line="360" w:lineRule="auto"/>
        <w:jc w:val="both"/>
        <w:rPr>
          <w:rFonts w:eastAsia="DFKai-SB"/>
          <w:szCs w:val="28"/>
        </w:rPr>
      </w:pPr>
    </w:p>
    <w:p w:rsidR="00E34D66" w:rsidRDefault="00E34D66" w:rsidP="00130FBC">
      <w:pPr>
        <w:numPr>
          <w:ilvl w:val="0"/>
          <w:numId w:val="4"/>
        </w:numPr>
        <w:tabs>
          <w:tab w:val="clear" w:pos="4320"/>
          <w:tab w:val="clear" w:pos="9072"/>
        </w:tabs>
        <w:snapToGrid/>
        <w:spacing w:line="360" w:lineRule="auto"/>
        <w:ind w:left="27" w:firstLine="0"/>
        <w:jc w:val="both"/>
        <w:rPr>
          <w:rFonts w:eastAsia="DFKai-SB"/>
          <w:szCs w:val="28"/>
        </w:rPr>
      </w:pPr>
      <w:r>
        <w:rPr>
          <w:rFonts w:eastAsia="DFKai-SB"/>
          <w:szCs w:val="28"/>
        </w:rPr>
        <w:t xml:space="preserve">In summary, based on my above findings, I </w:t>
      </w:r>
      <w:r w:rsidR="00545DB5">
        <w:rPr>
          <w:rFonts w:eastAsia="DFKai-SB"/>
          <w:szCs w:val="28"/>
        </w:rPr>
        <w:t xml:space="preserve">am of the view that </w:t>
      </w:r>
      <w:r w:rsidR="00F74F66">
        <w:rPr>
          <w:rFonts w:eastAsia="DFKai-SB"/>
          <w:szCs w:val="28"/>
        </w:rPr>
        <w:t xml:space="preserve">the </w:t>
      </w:r>
      <w:r w:rsidR="00D57B01">
        <w:rPr>
          <w:rFonts w:eastAsia="DFKai-SB"/>
          <w:szCs w:val="28"/>
        </w:rPr>
        <w:t>p</w:t>
      </w:r>
      <w:r w:rsidR="00FD0F28">
        <w:rPr>
          <w:rFonts w:eastAsia="DFKai-SB"/>
          <w:szCs w:val="28"/>
        </w:rPr>
        <w:t>laintiff</w:t>
      </w:r>
      <w:r w:rsidR="00545DB5">
        <w:rPr>
          <w:rFonts w:eastAsia="DFKai-SB"/>
          <w:szCs w:val="28"/>
        </w:rPr>
        <w:t xml:space="preserve"> should bear the costs</w:t>
      </w:r>
      <w:r w:rsidR="00F74F66">
        <w:rPr>
          <w:rFonts w:eastAsia="DFKai-SB"/>
          <w:szCs w:val="28"/>
        </w:rPr>
        <w:t xml:space="preserve"> after 27 January 2021, when she should have accepted the Pre-Action Offer</w:t>
      </w:r>
      <w:r w:rsidR="00531F97">
        <w:rPr>
          <w:rFonts w:eastAsia="DFKai-SB"/>
          <w:szCs w:val="28"/>
        </w:rPr>
        <w:t xml:space="preserve"> since </w:t>
      </w:r>
      <w:r w:rsidR="0025434D">
        <w:rPr>
          <w:rFonts w:eastAsia="DFKai-SB"/>
          <w:szCs w:val="28"/>
        </w:rPr>
        <w:t>(i</w:t>
      </w:r>
      <w:r w:rsidR="00531F97">
        <w:rPr>
          <w:rFonts w:eastAsia="DFKai-SB"/>
          <w:szCs w:val="28"/>
        </w:rPr>
        <w:t xml:space="preserve">) her claim has a </w:t>
      </w:r>
      <w:r w:rsidR="0025434D">
        <w:rPr>
          <w:rFonts w:eastAsia="DFKai-SB"/>
          <w:szCs w:val="28"/>
        </w:rPr>
        <w:t xml:space="preserve">very </w:t>
      </w:r>
      <w:r w:rsidR="00531F97">
        <w:rPr>
          <w:rFonts w:eastAsia="DFKai-SB"/>
          <w:szCs w:val="28"/>
        </w:rPr>
        <w:t>weak factual basis</w:t>
      </w:r>
      <w:r w:rsidR="0025434D">
        <w:rPr>
          <w:rFonts w:eastAsia="DFKai-SB"/>
          <w:szCs w:val="28"/>
        </w:rPr>
        <w:t xml:space="preserve"> which in my view bound to fail</w:t>
      </w:r>
      <w:r w:rsidR="00D57B01">
        <w:rPr>
          <w:rFonts w:eastAsia="DFKai-SB"/>
          <w:szCs w:val="28"/>
        </w:rPr>
        <w:t>;</w:t>
      </w:r>
      <w:r w:rsidR="00531F97">
        <w:rPr>
          <w:rFonts w:eastAsia="DFKai-SB"/>
          <w:szCs w:val="28"/>
        </w:rPr>
        <w:t xml:space="preserve"> and </w:t>
      </w:r>
      <w:r w:rsidR="0025434D">
        <w:rPr>
          <w:rFonts w:eastAsia="DFKai-SB"/>
          <w:szCs w:val="28"/>
        </w:rPr>
        <w:t>(ii</w:t>
      </w:r>
      <w:r w:rsidR="00531F97">
        <w:rPr>
          <w:rFonts w:eastAsia="DFKai-SB"/>
          <w:szCs w:val="28"/>
        </w:rPr>
        <w:t xml:space="preserve">) the Pre-Action Offer is materially identical to the Sanctioned Payment. </w:t>
      </w:r>
    </w:p>
    <w:p w:rsidR="0025434D" w:rsidRDefault="0025434D" w:rsidP="00E02E71">
      <w:pPr>
        <w:tabs>
          <w:tab w:val="clear" w:pos="4320"/>
          <w:tab w:val="clear" w:pos="9072"/>
        </w:tabs>
        <w:snapToGrid/>
        <w:spacing w:line="360" w:lineRule="auto"/>
        <w:ind w:left="27"/>
        <w:jc w:val="both"/>
        <w:rPr>
          <w:rFonts w:eastAsia="DFKai-SB"/>
          <w:szCs w:val="28"/>
        </w:rPr>
      </w:pPr>
    </w:p>
    <w:p w:rsidR="0025434D" w:rsidRDefault="0025434D" w:rsidP="00E02E71">
      <w:pPr>
        <w:tabs>
          <w:tab w:val="clear" w:pos="4320"/>
          <w:tab w:val="clear" w:pos="9072"/>
        </w:tabs>
        <w:snapToGrid/>
        <w:spacing w:line="360" w:lineRule="auto"/>
        <w:ind w:left="27"/>
        <w:jc w:val="both"/>
        <w:rPr>
          <w:rFonts w:eastAsia="DFKai-SB"/>
          <w:i/>
          <w:szCs w:val="28"/>
        </w:rPr>
      </w:pPr>
      <w:r w:rsidRPr="0025434D">
        <w:rPr>
          <w:rFonts w:eastAsia="DFKai-SB"/>
          <w:i/>
          <w:szCs w:val="28"/>
        </w:rPr>
        <w:t>Order</w:t>
      </w:r>
      <w:r w:rsidR="0032771F">
        <w:rPr>
          <w:rFonts w:eastAsia="DFKai-SB"/>
          <w:i/>
          <w:szCs w:val="28"/>
        </w:rPr>
        <w:t xml:space="preserve"> made</w:t>
      </w:r>
      <w:r w:rsidRPr="0025434D">
        <w:rPr>
          <w:rFonts w:eastAsia="DFKai-SB"/>
          <w:i/>
          <w:szCs w:val="28"/>
        </w:rPr>
        <w:t xml:space="preserve"> </w:t>
      </w:r>
    </w:p>
    <w:p w:rsidR="003570FF" w:rsidRPr="0025434D" w:rsidRDefault="003570FF" w:rsidP="00E02E71">
      <w:pPr>
        <w:tabs>
          <w:tab w:val="clear" w:pos="4320"/>
          <w:tab w:val="clear" w:pos="9072"/>
        </w:tabs>
        <w:snapToGrid/>
        <w:spacing w:line="360" w:lineRule="auto"/>
        <w:ind w:left="27"/>
        <w:jc w:val="both"/>
        <w:rPr>
          <w:rFonts w:eastAsia="DFKai-SB"/>
          <w:i/>
          <w:szCs w:val="28"/>
        </w:rPr>
      </w:pPr>
    </w:p>
    <w:p w:rsidR="0032771F" w:rsidRDefault="0032771F" w:rsidP="00130FBC">
      <w:pPr>
        <w:numPr>
          <w:ilvl w:val="0"/>
          <w:numId w:val="4"/>
        </w:numPr>
        <w:tabs>
          <w:tab w:val="clear" w:pos="4320"/>
          <w:tab w:val="clear" w:pos="9072"/>
        </w:tabs>
        <w:snapToGrid/>
        <w:spacing w:line="360" w:lineRule="auto"/>
        <w:ind w:left="27" w:firstLine="0"/>
        <w:jc w:val="both"/>
        <w:rPr>
          <w:rFonts w:eastAsia="DFKai-SB"/>
          <w:szCs w:val="28"/>
        </w:rPr>
      </w:pPr>
      <w:r>
        <w:rPr>
          <w:rFonts w:eastAsia="DFKai-SB"/>
          <w:szCs w:val="28"/>
        </w:rPr>
        <w:t>In the afor</w:t>
      </w:r>
      <w:r w:rsidR="003006CA">
        <w:rPr>
          <w:rFonts w:eastAsia="DFKai-SB"/>
          <w:szCs w:val="28"/>
        </w:rPr>
        <w:t>e</w:t>
      </w:r>
      <w:r>
        <w:rPr>
          <w:rFonts w:eastAsia="DFKai-SB"/>
          <w:szCs w:val="28"/>
        </w:rPr>
        <w:t>stated premises, I would allow the defendant’s appeal and set aside the Master’s Order dated 2 May 2023 and substitute that with the following:-</w:t>
      </w:r>
    </w:p>
    <w:p w:rsidR="00E70E03" w:rsidRDefault="00D15F5E" w:rsidP="003570FF">
      <w:pPr>
        <w:numPr>
          <w:ilvl w:val="1"/>
          <w:numId w:val="4"/>
        </w:numPr>
        <w:tabs>
          <w:tab w:val="clear" w:pos="1440"/>
          <w:tab w:val="clear" w:pos="4320"/>
          <w:tab w:val="clear" w:pos="9072"/>
        </w:tabs>
        <w:spacing w:line="360" w:lineRule="auto"/>
        <w:ind w:left="1998" w:hanging="513"/>
        <w:jc w:val="both"/>
        <w:rPr>
          <w:szCs w:val="28"/>
        </w:rPr>
      </w:pPr>
      <w:r w:rsidRPr="008966EE">
        <w:rPr>
          <w:szCs w:val="28"/>
        </w:rPr>
        <w:t>§</w:t>
      </w:r>
      <w:r w:rsidR="00E70E03">
        <w:rPr>
          <w:szCs w:val="28"/>
        </w:rPr>
        <w:t>49(1) of the Decision be set aside and varied to the extent that:-</w:t>
      </w:r>
    </w:p>
    <w:p w:rsidR="00D15F5E" w:rsidRDefault="008C1AD4" w:rsidP="003570FF">
      <w:pPr>
        <w:numPr>
          <w:ilvl w:val="2"/>
          <w:numId w:val="4"/>
        </w:numPr>
        <w:tabs>
          <w:tab w:val="clear" w:pos="1440"/>
          <w:tab w:val="clear" w:pos="4320"/>
          <w:tab w:val="clear" w:pos="9072"/>
        </w:tabs>
        <w:spacing w:line="360" w:lineRule="auto"/>
        <w:ind w:left="2457" w:hanging="414"/>
        <w:jc w:val="both"/>
        <w:rPr>
          <w:szCs w:val="28"/>
        </w:rPr>
      </w:pPr>
      <w:r>
        <w:rPr>
          <w:szCs w:val="28"/>
        </w:rPr>
        <w:t>The defendant d</w:t>
      </w:r>
      <w:r w:rsidR="00E70E03">
        <w:rPr>
          <w:szCs w:val="28"/>
        </w:rPr>
        <w:t xml:space="preserve">o pay the plaintiff the costs of this action up to and inclusive of 27 January 2021, to be taxed if not agreed on the scale similar to those recoverable at the Small Claims Tribunal; </w:t>
      </w:r>
      <w:r w:rsidR="00D15F5E">
        <w:rPr>
          <w:szCs w:val="28"/>
        </w:rPr>
        <w:t>and</w:t>
      </w:r>
    </w:p>
    <w:p w:rsidR="00E70E03" w:rsidRPr="00D15F5E" w:rsidRDefault="00E70E03" w:rsidP="003570FF">
      <w:pPr>
        <w:numPr>
          <w:ilvl w:val="2"/>
          <w:numId w:val="4"/>
        </w:numPr>
        <w:tabs>
          <w:tab w:val="clear" w:pos="1440"/>
          <w:tab w:val="clear" w:pos="4320"/>
          <w:tab w:val="clear" w:pos="9072"/>
        </w:tabs>
        <w:spacing w:line="360" w:lineRule="auto"/>
        <w:ind w:left="2457" w:hanging="414"/>
        <w:jc w:val="both"/>
        <w:rPr>
          <w:szCs w:val="28"/>
        </w:rPr>
      </w:pPr>
      <w:r w:rsidRPr="00D15F5E">
        <w:rPr>
          <w:szCs w:val="28"/>
        </w:rPr>
        <w:t>The plaintiff do pay the defendant the costs of thi</w:t>
      </w:r>
      <w:r w:rsidR="008C1AD4">
        <w:rPr>
          <w:szCs w:val="28"/>
        </w:rPr>
        <w:t>s action from 28 January 2021</w:t>
      </w:r>
      <w:r w:rsidRPr="00D15F5E">
        <w:rPr>
          <w:szCs w:val="28"/>
        </w:rPr>
        <w:t xml:space="preserve">, to be taxed if not agreed at the District Court scale; and </w:t>
      </w:r>
    </w:p>
    <w:p w:rsidR="00E70E03" w:rsidRDefault="00E70E03" w:rsidP="00E70E03">
      <w:pPr>
        <w:tabs>
          <w:tab w:val="clear" w:pos="1440"/>
          <w:tab w:val="clear" w:pos="4320"/>
          <w:tab w:val="clear" w:pos="9072"/>
        </w:tabs>
        <w:spacing w:line="360" w:lineRule="auto"/>
        <w:ind w:left="2592"/>
        <w:jc w:val="both"/>
        <w:rPr>
          <w:szCs w:val="28"/>
        </w:rPr>
      </w:pPr>
    </w:p>
    <w:p w:rsidR="00322AAC" w:rsidRPr="00322AAC" w:rsidRDefault="00E70E03" w:rsidP="00ED0A2C">
      <w:pPr>
        <w:numPr>
          <w:ilvl w:val="1"/>
          <w:numId w:val="4"/>
        </w:numPr>
        <w:tabs>
          <w:tab w:val="clear" w:pos="1440"/>
          <w:tab w:val="clear" w:pos="4320"/>
          <w:tab w:val="clear" w:pos="9072"/>
        </w:tabs>
        <w:spacing w:line="360" w:lineRule="auto"/>
        <w:ind w:left="2025" w:hanging="567"/>
        <w:jc w:val="both"/>
        <w:rPr>
          <w:szCs w:val="28"/>
        </w:rPr>
      </w:pPr>
      <w:r>
        <w:rPr>
          <w:szCs w:val="28"/>
        </w:rPr>
        <w:t xml:space="preserve">The costs of this appeal </w:t>
      </w:r>
      <w:r w:rsidR="0096644C">
        <w:rPr>
          <w:szCs w:val="28"/>
        </w:rPr>
        <w:t xml:space="preserve">(including the costs </w:t>
      </w:r>
      <w:r w:rsidR="008C1AD4">
        <w:rPr>
          <w:szCs w:val="28"/>
        </w:rPr>
        <w:t xml:space="preserve">of the Summons </w:t>
      </w:r>
      <w:r w:rsidR="0096644C">
        <w:rPr>
          <w:szCs w:val="28"/>
        </w:rPr>
        <w:t xml:space="preserve">before the Master) </w:t>
      </w:r>
      <w:r>
        <w:rPr>
          <w:szCs w:val="28"/>
        </w:rPr>
        <w:t>be paid by the plaintiff to the defendant</w:t>
      </w:r>
      <w:r w:rsidR="00322AAC">
        <w:rPr>
          <w:szCs w:val="28"/>
        </w:rPr>
        <w:t xml:space="preserve">, with certificate for counsel, to be taxed if not agreed. </w:t>
      </w:r>
    </w:p>
    <w:p w:rsidR="0032771F" w:rsidRDefault="0032771F" w:rsidP="00E02E71">
      <w:pPr>
        <w:tabs>
          <w:tab w:val="clear" w:pos="4320"/>
          <w:tab w:val="clear" w:pos="9072"/>
        </w:tabs>
        <w:snapToGrid/>
        <w:spacing w:line="360" w:lineRule="auto"/>
        <w:jc w:val="both"/>
        <w:rPr>
          <w:rFonts w:eastAsia="DFKai-SB"/>
          <w:szCs w:val="28"/>
        </w:rPr>
      </w:pPr>
    </w:p>
    <w:p w:rsidR="00322AAC" w:rsidRDefault="00322AAC" w:rsidP="00130FBC">
      <w:pPr>
        <w:numPr>
          <w:ilvl w:val="0"/>
          <w:numId w:val="4"/>
        </w:numPr>
        <w:tabs>
          <w:tab w:val="clear" w:pos="4320"/>
          <w:tab w:val="clear" w:pos="9072"/>
        </w:tabs>
        <w:snapToGrid/>
        <w:spacing w:line="360" w:lineRule="auto"/>
        <w:ind w:left="27" w:firstLine="0"/>
        <w:jc w:val="both"/>
        <w:rPr>
          <w:rFonts w:eastAsia="DFKai-SB"/>
          <w:szCs w:val="28"/>
        </w:rPr>
      </w:pPr>
      <w:r>
        <w:rPr>
          <w:rFonts w:eastAsia="DFKai-SB"/>
          <w:szCs w:val="28"/>
        </w:rPr>
        <w:t xml:space="preserve">I make the </w:t>
      </w:r>
      <w:r w:rsidR="002A4DB5">
        <w:rPr>
          <w:rFonts w:eastAsia="DFKai-SB"/>
          <w:szCs w:val="28"/>
        </w:rPr>
        <w:t xml:space="preserve">above </w:t>
      </w:r>
      <w:r>
        <w:rPr>
          <w:rFonts w:eastAsia="DFKai-SB"/>
          <w:szCs w:val="28"/>
        </w:rPr>
        <w:t xml:space="preserve">costs order on a </w:t>
      </w:r>
      <w:r w:rsidRPr="00BC7BCB">
        <w:rPr>
          <w:rFonts w:eastAsia="DFKai-SB"/>
          <w:i/>
          <w:szCs w:val="28"/>
        </w:rPr>
        <w:t>nisi</w:t>
      </w:r>
      <w:r>
        <w:rPr>
          <w:rFonts w:eastAsia="DFKai-SB"/>
          <w:szCs w:val="28"/>
        </w:rPr>
        <w:t xml:space="preserve"> basis.  In the absence of any application </w:t>
      </w:r>
      <w:r w:rsidR="0096644C">
        <w:rPr>
          <w:rFonts w:eastAsia="DFKai-SB"/>
          <w:szCs w:val="28"/>
        </w:rPr>
        <w:t xml:space="preserve">to vary the same </w:t>
      </w:r>
      <w:r w:rsidR="002A4DB5">
        <w:rPr>
          <w:rFonts w:eastAsia="DFKai-SB"/>
          <w:szCs w:val="28"/>
        </w:rPr>
        <w:t>by the</w:t>
      </w:r>
      <w:r>
        <w:rPr>
          <w:rFonts w:eastAsia="DFKai-SB"/>
          <w:szCs w:val="28"/>
        </w:rPr>
        <w:t xml:space="preserve"> parties within 14 days, the costs order will become absolute. </w:t>
      </w:r>
    </w:p>
    <w:p w:rsidR="00322AAC" w:rsidRDefault="00322AAC" w:rsidP="00322AAC">
      <w:pPr>
        <w:tabs>
          <w:tab w:val="clear" w:pos="4320"/>
          <w:tab w:val="clear" w:pos="9072"/>
        </w:tabs>
        <w:snapToGrid/>
        <w:spacing w:line="360" w:lineRule="auto"/>
        <w:ind w:left="27"/>
        <w:jc w:val="both"/>
        <w:rPr>
          <w:rFonts w:eastAsia="DFKai-SB"/>
          <w:szCs w:val="28"/>
        </w:rPr>
      </w:pPr>
    </w:p>
    <w:p w:rsidR="0025434D" w:rsidRDefault="00987BA7" w:rsidP="00130FBC">
      <w:pPr>
        <w:numPr>
          <w:ilvl w:val="0"/>
          <w:numId w:val="4"/>
        </w:numPr>
        <w:tabs>
          <w:tab w:val="clear" w:pos="4320"/>
          <w:tab w:val="clear" w:pos="9072"/>
        </w:tabs>
        <w:snapToGrid/>
        <w:spacing w:line="360" w:lineRule="auto"/>
        <w:ind w:left="27" w:firstLine="0"/>
        <w:jc w:val="both"/>
        <w:rPr>
          <w:rFonts w:eastAsia="DFKai-SB"/>
          <w:szCs w:val="28"/>
        </w:rPr>
      </w:pPr>
      <w:r>
        <w:rPr>
          <w:rFonts w:eastAsia="DFKai-SB"/>
          <w:szCs w:val="28"/>
        </w:rPr>
        <w:t>It remains for me to thank counsel on both sides for their helpful submissions.</w:t>
      </w:r>
      <w:r w:rsidR="0032771F">
        <w:rPr>
          <w:rFonts w:eastAsia="DFKai-SB"/>
          <w:szCs w:val="28"/>
        </w:rPr>
        <w:t xml:space="preserve"> </w:t>
      </w:r>
    </w:p>
    <w:p w:rsidR="00767EF8" w:rsidRDefault="00767EF8" w:rsidP="00E02E71">
      <w:pPr>
        <w:tabs>
          <w:tab w:val="clear" w:pos="4320"/>
          <w:tab w:val="clear" w:pos="9072"/>
        </w:tabs>
        <w:spacing w:line="360" w:lineRule="auto"/>
        <w:ind w:right="-720"/>
        <w:jc w:val="both"/>
        <w:rPr>
          <w:szCs w:val="28"/>
        </w:rPr>
      </w:pPr>
    </w:p>
    <w:p w:rsidR="002A4DB5" w:rsidRDefault="002A4DB5" w:rsidP="00E02E71">
      <w:pPr>
        <w:tabs>
          <w:tab w:val="clear" w:pos="4320"/>
          <w:tab w:val="clear" w:pos="9072"/>
        </w:tabs>
        <w:spacing w:line="360" w:lineRule="auto"/>
        <w:ind w:right="-720"/>
        <w:jc w:val="both"/>
        <w:rPr>
          <w:szCs w:val="28"/>
        </w:rPr>
      </w:pPr>
    </w:p>
    <w:p w:rsidR="00BB2351" w:rsidRDefault="00BB2351" w:rsidP="00E02E71">
      <w:pPr>
        <w:tabs>
          <w:tab w:val="clear" w:pos="4320"/>
          <w:tab w:val="clear" w:pos="9072"/>
        </w:tabs>
        <w:spacing w:line="360" w:lineRule="auto"/>
        <w:ind w:right="-720"/>
        <w:jc w:val="both"/>
        <w:rPr>
          <w:szCs w:val="28"/>
        </w:rPr>
      </w:pPr>
    </w:p>
    <w:p w:rsidR="005964BA" w:rsidRPr="00560557" w:rsidRDefault="005964BA" w:rsidP="00E02E71">
      <w:pPr>
        <w:tabs>
          <w:tab w:val="clear" w:pos="4320"/>
          <w:tab w:val="clear" w:pos="9072"/>
          <w:tab w:val="center" w:pos="6480"/>
        </w:tabs>
        <w:spacing w:line="360" w:lineRule="auto"/>
        <w:ind w:right="-720"/>
        <w:jc w:val="both"/>
        <w:rPr>
          <w:iCs/>
          <w:szCs w:val="28"/>
        </w:rPr>
      </w:pPr>
      <w:r w:rsidRPr="00560557">
        <w:rPr>
          <w:iCs/>
          <w:szCs w:val="28"/>
        </w:rPr>
        <w:tab/>
      </w:r>
      <w:r w:rsidRPr="00560557">
        <w:rPr>
          <w:iCs/>
          <w:szCs w:val="28"/>
        </w:rPr>
        <w:tab/>
        <w:t xml:space="preserve">( </w:t>
      </w:r>
      <w:r w:rsidR="00093758" w:rsidRPr="00560557">
        <w:rPr>
          <w:iCs/>
          <w:szCs w:val="28"/>
        </w:rPr>
        <w:t xml:space="preserve">Andrew </w:t>
      </w:r>
      <w:r w:rsidR="007F1C9A" w:rsidRPr="00560557">
        <w:rPr>
          <w:iCs/>
          <w:szCs w:val="28"/>
        </w:rPr>
        <w:t xml:space="preserve">SY </w:t>
      </w:r>
      <w:r w:rsidR="00093758" w:rsidRPr="00560557">
        <w:rPr>
          <w:iCs/>
          <w:szCs w:val="28"/>
        </w:rPr>
        <w:t>Li</w:t>
      </w:r>
      <w:r w:rsidRPr="00560557">
        <w:rPr>
          <w:iCs/>
          <w:szCs w:val="28"/>
        </w:rPr>
        <w:t xml:space="preserve"> )</w:t>
      </w:r>
    </w:p>
    <w:p w:rsidR="005964BA" w:rsidRPr="00DF036F" w:rsidRDefault="005964BA" w:rsidP="00E02E71">
      <w:pPr>
        <w:tabs>
          <w:tab w:val="clear" w:pos="4320"/>
          <w:tab w:val="clear" w:pos="9072"/>
          <w:tab w:val="center" w:pos="6480"/>
        </w:tabs>
        <w:spacing w:line="360" w:lineRule="auto"/>
        <w:ind w:right="-720"/>
        <w:jc w:val="both"/>
        <w:rPr>
          <w:szCs w:val="28"/>
          <w:lang w:eastAsia="zh-HK"/>
        </w:rPr>
      </w:pPr>
      <w:r w:rsidRPr="0097135A">
        <w:rPr>
          <w:iCs/>
          <w:szCs w:val="28"/>
        </w:rPr>
        <w:tab/>
      </w:r>
      <w:r w:rsidRPr="0097135A">
        <w:rPr>
          <w:iCs/>
          <w:szCs w:val="28"/>
        </w:rPr>
        <w:tab/>
        <w:t>District Judge</w:t>
      </w:r>
    </w:p>
    <w:p w:rsidR="00491BEE" w:rsidRDefault="00261EDF" w:rsidP="004E2405">
      <w:pPr>
        <w:tabs>
          <w:tab w:val="clear" w:pos="9072"/>
        </w:tabs>
        <w:spacing w:line="360" w:lineRule="auto"/>
        <w:ind w:right="26"/>
        <w:jc w:val="both"/>
        <w:rPr>
          <w:szCs w:val="28"/>
          <w:lang w:val="en-GB"/>
        </w:rPr>
      </w:pPr>
      <w:r>
        <w:rPr>
          <w:szCs w:val="28"/>
          <w:lang w:val="en-GB"/>
        </w:rPr>
        <w:t>Mr Chris Ip</w:t>
      </w:r>
      <w:r w:rsidR="00F9156D">
        <w:rPr>
          <w:szCs w:val="28"/>
          <w:lang w:val="en-GB"/>
        </w:rPr>
        <w:t xml:space="preserve"> </w:t>
      </w:r>
      <w:r w:rsidR="00D31C0A" w:rsidRPr="00086112">
        <w:rPr>
          <w:szCs w:val="28"/>
          <w:lang w:val="en-GB"/>
        </w:rPr>
        <w:t xml:space="preserve">instructed by </w:t>
      </w:r>
      <w:r w:rsidR="00822000">
        <w:rPr>
          <w:szCs w:val="28"/>
          <w:lang w:val="en-GB"/>
        </w:rPr>
        <w:t>Messrs</w:t>
      </w:r>
      <w:r w:rsidR="00D57B01">
        <w:rPr>
          <w:szCs w:val="28"/>
          <w:lang w:val="en-GB"/>
        </w:rPr>
        <w:t xml:space="preserve"> </w:t>
      </w:r>
      <w:r w:rsidR="00D57B01" w:rsidRPr="00D57B01">
        <w:rPr>
          <w:szCs w:val="28"/>
          <w:lang w:val="en-GB"/>
        </w:rPr>
        <w:t>Au Yeung, Cheng, Ho &amp; Tin</w:t>
      </w:r>
      <w:r w:rsidR="00D31C0A">
        <w:rPr>
          <w:szCs w:val="28"/>
          <w:lang w:val="en-GB"/>
        </w:rPr>
        <w:t xml:space="preserve">, </w:t>
      </w:r>
      <w:r w:rsidR="00DF50BB">
        <w:rPr>
          <w:szCs w:val="28"/>
          <w:lang w:val="en-GB"/>
        </w:rPr>
        <w:t xml:space="preserve">for the plaintiff </w:t>
      </w:r>
      <w:r w:rsidR="00890373">
        <w:rPr>
          <w:szCs w:val="28"/>
          <w:lang w:val="en-GB"/>
        </w:rPr>
        <w:t xml:space="preserve">           </w:t>
      </w:r>
    </w:p>
    <w:p w:rsidR="00612FD9" w:rsidRPr="00086112" w:rsidRDefault="00890373" w:rsidP="00491BEE">
      <w:pPr>
        <w:tabs>
          <w:tab w:val="clear" w:pos="9072"/>
        </w:tabs>
        <w:ind w:right="26"/>
        <w:jc w:val="both"/>
        <w:rPr>
          <w:szCs w:val="28"/>
          <w:lang w:val="en-GB"/>
        </w:rPr>
      </w:pPr>
      <w:r>
        <w:rPr>
          <w:szCs w:val="28"/>
          <w:lang w:val="en-GB"/>
        </w:rPr>
        <w:t xml:space="preserve">                                                                                                                                                                                                                                                                                                                                                                                                                                                                                                                                                                                                                                                                                                                                                                                                                                                                                                                                                                                                                                                                                                                                                                                                                                                                         </w:t>
      </w:r>
    </w:p>
    <w:p w:rsidR="009464D0" w:rsidRPr="00BB2351" w:rsidRDefault="00D31C0A" w:rsidP="00BB2351">
      <w:pPr>
        <w:tabs>
          <w:tab w:val="clear" w:pos="4320"/>
        </w:tabs>
        <w:spacing w:line="360" w:lineRule="auto"/>
        <w:jc w:val="both"/>
        <w:rPr>
          <w:rFonts w:eastAsia="PMingLiU"/>
          <w:szCs w:val="28"/>
        </w:rPr>
      </w:pPr>
      <w:r>
        <w:rPr>
          <w:rFonts w:eastAsia="PMingLiU"/>
          <w:szCs w:val="28"/>
        </w:rPr>
        <w:t>Mr</w:t>
      </w:r>
      <w:r w:rsidR="00261EDF">
        <w:rPr>
          <w:rFonts w:eastAsia="PMingLiU"/>
          <w:szCs w:val="28"/>
        </w:rPr>
        <w:t xml:space="preserve"> Leon Ho</w:t>
      </w:r>
      <w:r>
        <w:rPr>
          <w:rFonts w:eastAsia="PMingLiU"/>
          <w:szCs w:val="28"/>
        </w:rPr>
        <w:t xml:space="preserve"> </w:t>
      </w:r>
      <w:r w:rsidRPr="00086112">
        <w:rPr>
          <w:szCs w:val="28"/>
          <w:lang w:val="en-GB"/>
        </w:rPr>
        <w:t xml:space="preserve">instructed by </w:t>
      </w:r>
      <w:r w:rsidR="00822000">
        <w:rPr>
          <w:szCs w:val="28"/>
          <w:lang w:val="en-GB"/>
        </w:rPr>
        <w:t>Messrs</w:t>
      </w:r>
      <w:r w:rsidR="00D57B01">
        <w:rPr>
          <w:szCs w:val="28"/>
          <w:lang w:val="en-GB"/>
        </w:rPr>
        <w:t xml:space="preserve"> </w:t>
      </w:r>
      <w:r w:rsidR="00D57B01" w:rsidRPr="00D57B01">
        <w:rPr>
          <w:rFonts w:eastAsia="PMingLiU"/>
          <w:szCs w:val="28"/>
        </w:rPr>
        <w:t>Zhong Lun Law Firm LLP</w:t>
      </w:r>
      <w:r w:rsidR="009E77BB">
        <w:rPr>
          <w:rFonts w:eastAsia="PMingLiU"/>
          <w:szCs w:val="28"/>
        </w:rPr>
        <w:t>, for the defendant</w:t>
      </w:r>
    </w:p>
    <w:sectPr w:rsidR="009464D0" w:rsidRPr="00BB2351"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FFD" w:rsidRDefault="00D06FFD">
      <w:r>
        <w:separator/>
      </w:r>
    </w:p>
  </w:endnote>
  <w:endnote w:type="continuationSeparator" w:id="0">
    <w:p w:rsidR="00D06FFD" w:rsidRDefault="00D0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FKai-SB">
    <w:altName w:val="Arial Unicode MS"/>
    <w:panose1 w:val="020B0604020202020204"/>
    <w:charset w:val="88"/>
    <w:family w:val="script"/>
    <w:pitch w:val="fixed"/>
    <w:sig w:usb0="00000003" w:usb1="080E0000"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716" w:rsidRDefault="009C27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2716" w:rsidRDefault="009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716" w:rsidRDefault="009C2716">
    <w:pPr>
      <w:pStyle w:val="Footer"/>
      <w:framePr w:wrap="around" w:vAnchor="text" w:hAnchor="margin" w:xAlign="right" w:y="1"/>
      <w:rPr>
        <w:rStyle w:val="PageNumber"/>
      </w:rPr>
    </w:pPr>
  </w:p>
  <w:p w:rsidR="009C2716" w:rsidRDefault="009C27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FFD" w:rsidRDefault="00D06FFD">
      <w:r>
        <w:separator/>
      </w:r>
    </w:p>
  </w:footnote>
  <w:footnote w:type="continuationSeparator" w:id="0">
    <w:p w:rsidR="00D06FFD" w:rsidRDefault="00D0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716" w:rsidRDefault="00913839">
    <w:pPr>
      <w:pStyle w:val="Header"/>
    </w:pPr>
    <w:r>
      <w:rPr>
        <w:noProof/>
      </w:rPr>
    </w:r>
    <w:r w:rsidR="00913839">
      <w:rPr>
        <w:noProof/>
      </w:rPr>
      <w:pict w14:anchorId="6357D625">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Dg2ti/5AAAABABAAAPAAAAAAAAAAAAAAAAAGoEAABkcnMvZG93bnJldi54bWxQSwUGAAAA&#13;&#10;AAQABADzAAAAewUAAAAA&#13;&#10;" o:allowincell="f" stroked="f">
          <o:lock v:ext="edit" aspectratio="t" verticies="t" text="t" shapetype="t"/>
          <v:textbox>
            <w:txbxContent>
              <w:p w:rsidR="009C2716" w:rsidRDefault="009C2716">
                <w:pPr>
                  <w:rPr>
                    <w:b/>
                    <w:sz w:val="20"/>
                  </w:rPr>
                </w:pPr>
                <w:r>
                  <w:rPr>
                    <w:rFonts w:hint="eastAsia"/>
                    <w:b/>
                    <w:sz w:val="20"/>
                  </w:rPr>
                  <w:t>A</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20"/>
                  </w:rPr>
                </w:pPr>
                <w:r>
                  <w:rPr>
                    <w:rFonts w:hint="eastAsia"/>
                    <w:b/>
                    <w:sz w:val="20"/>
                  </w:rPr>
                  <w:t>B</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C</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pStyle w:val="Heading2"/>
                  <w:rPr>
                    <w:sz w:val="16"/>
                  </w:rPr>
                </w:pPr>
                <w:r>
                  <w:rPr>
                    <w:rFonts w:hint="eastAsia"/>
                  </w:rPr>
                  <w:t>D</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E</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20"/>
                  </w:rPr>
                </w:pPr>
                <w:r>
                  <w:rPr>
                    <w:rFonts w:hint="eastAsia"/>
                    <w:b/>
                    <w:sz w:val="20"/>
                  </w:rPr>
                  <w:t>F</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G</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H</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I</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J</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K</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L</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M</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N</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O</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P</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Q</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R</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S</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T</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U</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pStyle w:val="Heading3"/>
                  <w:jc w:val="left"/>
                </w:pPr>
                <w:r>
                  <w:rPr>
                    <w:rFonts w:hint="eastAsia"/>
                  </w:rPr>
                  <w:t>V</w:t>
                </w:r>
              </w:p>
            </w:txbxContent>
          </v:textbox>
        </v:shape>
      </w:pict>
    </w:r>
    <w:r>
      <w:rPr>
        <w:noProof/>
      </w:rPr>
    </w:r>
    <w:r w:rsidR="00913839">
      <w:rPr>
        <w:noProof/>
      </w:rPr>
      <w:pict w14:anchorId="2F6B8AD0">
        <v:shape id="Text Box 1" o:spid="_x0000_s1027"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9C2716" w:rsidRDefault="009C2716">
                <w:pPr>
                  <w:rPr>
                    <w:b/>
                    <w:sz w:val="20"/>
                  </w:rPr>
                </w:pPr>
                <w:r>
                  <w:rPr>
                    <w:rFonts w:hint="eastAsia"/>
                    <w:b/>
                    <w:sz w:val="20"/>
                  </w:rPr>
                  <w:t>A</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20"/>
                  </w:rPr>
                </w:pPr>
                <w:r>
                  <w:rPr>
                    <w:rFonts w:hint="eastAsia"/>
                    <w:b/>
                    <w:sz w:val="20"/>
                  </w:rPr>
                  <w:t>B</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C</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pStyle w:val="Heading2"/>
                  <w:rPr>
                    <w:sz w:val="16"/>
                  </w:rPr>
                </w:pPr>
                <w:r>
                  <w:rPr>
                    <w:rFonts w:hint="eastAsia"/>
                  </w:rPr>
                  <w:t>D</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E</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20"/>
                  </w:rPr>
                </w:pPr>
                <w:r>
                  <w:rPr>
                    <w:rFonts w:hint="eastAsia"/>
                    <w:b/>
                    <w:sz w:val="20"/>
                  </w:rPr>
                  <w:t>F</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G</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H</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I</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J</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K</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L</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M</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N</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O</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P</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Q</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R</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S</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T</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rPr>
                    <w:b/>
                    <w:sz w:val="16"/>
                  </w:rPr>
                </w:pPr>
                <w:r>
                  <w:rPr>
                    <w:rFonts w:hint="eastAsia"/>
                    <w:b/>
                    <w:sz w:val="20"/>
                  </w:rPr>
                  <w:t>U</w:t>
                </w:r>
              </w:p>
              <w:p w:rsidR="009C2716" w:rsidRDefault="009C2716">
                <w:pPr>
                  <w:rPr>
                    <w:b/>
                    <w:sz w:val="10"/>
                  </w:rPr>
                </w:pPr>
              </w:p>
              <w:p w:rsidR="009C2716" w:rsidRDefault="009C2716">
                <w:pPr>
                  <w:rPr>
                    <w:b/>
                    <w:sz w:val="16"/>
                  </w:rPr>
                </w:pPr>
              </w:p>
              <w:p w:rsidR="009C2716" w:rsidRDefault="009C2716">
                <w:pPr>
                  <w:rPr>
                    <w:b/>
                    <w:sz w:val="16"/>
                  </w:rPr>
                </w:pPr>
              </w:p>
              <w:p w:rsidR="009C2716" w:rsidRDefault="009C2716">
                <w:pPr>
                  <w:pStyle w:val="Heading3"/>
                  <w:jc w:val="left"/>
                </w:pPr>
                <w:r>
                  <w:rPr>
                    <w:rFonts w:hint="eastAsia"/>
                  </w:rPr>
                  <w:t>V</w:t>
                </w:r>
              </w:p>
            </w:txbxContent>
          </v:textbox>
        </v:shape>
      </w:pict>
    </w:r>
    <w:r>
      <w:rPr>
        <w:noProof/>
      </w:rPr>
    </w:r>
    <w:r w:rsidR="00913839">
      <w:rPr>
        <w:noProof/>
      </w:rPr>
      <w:pict w14:anchorId="154C9895">
        <v:shape id="Text Box 3" o:spid="_x0000_s1028"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9C2716" w:rsidRPr="00782869" w:rsidRDefault="009C2716" w:rsidP="008E10C6"/>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39E" w:rsidRDefault="00913839">
    <w:pPr>
      <w:pStyle w:val="Header"/>
      <w:rPr>
        <w:sz w:val="28"/>
      </w:rPr>
    </w:pPr>
    <w:r>
      <w:rPr>
        <w:noProof/>
      </w:rPr>
    </w:r>
    <w:r w:rsidR="00913839">
      <w:rPr>
        <w:noProof/>
      </w:rPr>
      <w:pict w14:anchorId="56ECB2DC">
        <v:shapetyp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" o:allowincell="f" stroked="f">
          <o:lock v:ext="edit" aspectratio="t" verticies="t" text="t" shapetype="t"/>
          <v:textbox>
            <w:txbxContent>
              <w:p w:rsidR="0084639E" w:rsidRDefault="0084639E">
                <w:pPr>
                  <w:rPr>
                    <w:b/>
                    <w:sz w:val="20"/>
                  </w:rPr>
                </w:pPr>
                <w:r>
                  <w:rPr>
                    <w:rFonts w:hint="eastAsia"/>
                    <w:b/>
                    <w:sz w:val="20"/>
                  </w:rPr>
                  <w:t>A</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20"/>
                  </w:rPr>
                </w:pPr>
                <w:r>
                  <w:rPr>
                    <w:rFonts w:hint="eastAsia"/>
                    <w:b/>
                    <w:sz w:val="20"/>
                  </w:rPr>
                  <w:t>B</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C</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pStyle w:val="Heading2"/>
                  <w:rPr>
                    <w:sz w:val="16"/>
                  </w:rPr>
                </w:pPr>
                <w:r>
                  <w:rPr>
                    <w:rFonts w:hint="eastAsia"/>
                  </w:rPr>
                  <w:t>D</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E</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20"/>
                  </w:rPr>
                </w:pPr>
                <w:r>
                  <w:rPr>
                    <w:rFonts w:hint="eastAsia"/>
                    <w:b/>
                    <w:sz w:val="20"/>
                  </w:rPr>
                  <w:t>F</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G</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H</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I</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J</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K</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L</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M</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N</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O</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P</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Q</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R</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S</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T</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U</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pStyle w:val="Heading3"/>
                  <w:jc w:val="left"/>
                </w:pPr>
                <w:r>
                  <w:rPr>
                    <w:rFonts w:hint="eastAsia"/>
                  </w:rPr>
                  <w:t>V</w:t>
                </w:r>
              </w:p>
            </w:txbxContent>
          </v:textbox>
        </v:shape>
      </w:pict>
    </w:r>
    <w:r w:rsidR="0084639E">
      <w:rPr>
        <w:rFonts w:hint="eastAsia"/>
        <w:sz w:val="28"/>
      </w:rPr>
      <w:t xml:space="preserve">- </w:t>
    </w:r>
    <w:r w:rsidR="0084639E">
      <w:rPr>
        <w:rStyle w:val="PageNumber"/>
        <w:sz w:val="28"/>
      </w:rPr>
      <w:fldChar w:fldCharType="begin"/>
    </w:r>
    <w:r w:rsidR="0084639E">
      <w:rPr>
        <w:rStyle w:val="PageNumber"/>
        <w:sz w:val="28"/>
      </w:rPr>
      <w:instrText xml:space="preserve"> PAGE </w:instrText>
    </w:r>
    <w:r w:rsidR="0084639E">
      <w:rPr>
        <w:rStyle w:val="PageNumber"/>
        <w:sz w:val="28"/>
      </w:rPr>
      <w:fldChar w:fldCharType="separate"/>
    </w:r>
    <w:r w:rsidR="00244EC2">
      <w:rPr>
        <w:rStyle w:val="PageNumber"/>
        <w:noProof/>
        <w:sz w:val="28"/>
      </w:rPr>
      <w:t>20</w:t>
    </w:r>
    <w:r w:rsidR="0084639E">
      <w:rPr>
        <w:rStyle w:val="PageNumber"/>
        <w:sz w:val="28"/>
      </w:rPr>
      <w:fldChar w:fldCharType="end"/>
    </w:r>
    <w:r w:rsidR="0084639E">
      <w:rPr>
        <w:rStyle w:val="PageNumber"/>
        <w:rFonts w:hint="eastAsia"/>
        <w:sz w:val="28"/>
      </w:rPr>
      <w:t xml:space="preserve"> -</w:t>
    </w:r>
    <w:r>
      <w:rPr>
        <w:noProof/>
      </w:rPr>
    </w:r>
    <w:r w:rsidR="00913839">
      <w:rPr>
        <w:noProof/>
      </w:rPr>
      <w:pict w14:anchorId="164D2B8C">
        <v:shape id="Text Box 4" o:spid="_x0000_s1030"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84639E" w:rsidRDefault="0084639E">
                <w:pPr>
                  <w:rPr>
                    <w:b/>
                    <w:sz w:val="20"/>
                  </w:rPr>
                </w:pPr>
                <w:r>
                  <w:rPr>
                    <w:rFonts w:hint="eastAsia"/>
                    <w:b/>
                    <w:sz w:val="20"/>
                  </w:rPr>
                  <w:t>A</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20"/>
                  </w:rPr>
                </w:pPr>
                <w:r>
                  <w:rPr>
                    <w:rFonts w:hint="eastAsia"/>
                    <w:b/>
                    <w:sz w:val="20"/>
                  </w:rPr>
                  <w:t>B</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C</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pStyle w:val="Heading2"/>
                  <w:rPr>
                    <w:sz w:val="16"/>
                  </w:rPr>
                </w:pPr>
                <w:r>
                  <w:rPr>
                    <w:rFonts w:hint="eastAsia"/>
                  </w:rPr>
                  <w:t>D</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E</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20"/>
                  </w:rPr>
                </w:pPr>
                <w:r>
                  <w:rPr>
                    <w:rFonts w:hint="eastAsia"/>
                    <w:b/>
                    <w:sz w:val="20"/>
                  </w:rPr>
                  <w:t>F</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G</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H</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I</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J</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K</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L</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M</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N</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O</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P</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Q</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R</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S</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T</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rPr>
                    <w:b/>
                    <w:sz w:val="16"/>
                  </w:rPr>
                </w:pPr>
                <w:r>
                  <w:rPr>
                    <w:rFonts w:hint="eastAsia"/>
                    <w:b/>
                    <w:sz w:val="20"/>
                  </w:rPr>
                  <w:t>U</w:t>
                </w:r>
              </w:p>
              <w:p w:rsidR="0084639E" w:rsidRDefault="0084639E">
                <w:pPr>
                  <w:rPr>
                    <w:b/>
                    <w:sz w:val="10"/>
                  </w:rPr>
                </w:pPr>
              </w:p>
              <w:p w:rsidR="0084639E" w:rsidRDefault="0084639E">
                <w:pPr>
                  <w:rPr>
                    <w:b/>
                    <w:sz w:val="16"/>
                  </w:rPr>
                </w:pPr>
              </w:p>
              <w:p w:rsidR="0084639E" w:rsidRDefault="0084639E">
                <w:pPr>
                  <w:rPr>
                    <w:b/>
                    <w:sz w:val="16"/>
                  </w:rPr>
                </w:pPr>
              </w:p>
              <w:p w:rsidR="0084639E" w:rsidRDefault="0084639E">
                <w:pPr>
                  <w:pStyle w:val="Heading3"/>
                  <w:jc w:val="left"/>
                </w:pPr>
                <w:r>
                  <w:rPr>
                    <w:rFonts w:hint="eastAsia"/>
                  </w:rPr>
                  <w:t>V</w:t>
                </w:r>
              </w:p>
            </w:txbxContent>
          </v:textbox>
        </v:shape>
      </w:pict>
    </w:r>
    <w:r>
      <w:rPr>
        <w:noProof/>
      </w:rPr>
    </w:r>
    <w:r w:rsidR="00913839">
      <w:rPr>
        <w:noProof/>
      </w:rPr>
      <w:pict w14:anchorId="08B8D450">
        <v:shape id="Text Box 6" o:spid="_x0000_s1031"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84639E" w:rsidRDefault="0084639E">
                <w:pPr>
                  <w:rPr>
                    <w:rFonts w:eastAsia="SimHei"/>
                    <w:b/>
                    <w:sz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1CE"/>
    <w:multiLevelType w:val="hybridMultilevel"/>
    <w:tmpl w:val="A258A68E"/>
    <w:lvl w:ilvl="0" w:tplc="3EF8182E">
      <w:start w:val="33"/>
      <w:numFmt w:val="decimal"/>
      <w:lvlText w:val="%1."/>
      <w:lvlJc w:val="left"/>
      <w:pPr>
        <w:ind w:left="720" w:hanging="360"/>
      </w:pPr>
      <w:rPr>
        <w:rFonts w:hint="default"/>
        <w:b w:val="0"/>
        <w:i w:val="0"/>
      </w:rPr>
    </w:lvl>
    <w:lvl w:ilvl="1" w:tplc="04627864">
      <w:start w:val="1"/>
      <w:numFmt w:val="lowerRoman"/>
      <w:lvlText w:val="(%2)"/>
      <w:lvlJc w:val="left"/>
      <w:pPr>
        <w:ind w:left="1440" w:hanging="360"/>
      </w:pPr>
      <w:rPr>
        <w:rFonts w:hint="default"/>
      </w:rPr>
    </w:lvl>
    <w:lvl w:ilvl="2" w:tplc="F3AE123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550B"/>
    <w:multiLevelType w:val="hybridMultilevel"/>
    <w:tmpl w:val="2632AF70"/>
    <w:lvl w:ilvl="0" w:tplc="04627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C2191"/>
    <w:multiLevelType w:val="hybridMultilevel"/>
    <w:tmpl w:val="F90C0368"/>
    <w:lvl w:ilvl="0" w:tplc="05166A5A">
      <w:start w:val="1"/>
      <w:numFmt w:val="lowerLetter"/>
      <w:lvlText w:val="(%1)"/>
      <w:lvlJc w:val="left"/>
      <w:pPr>
        <w:ind w:left="7200" w:hanging="360"/>
      </w:pPr>
      <w:rPr>
        <w:rFonts w:hint="eastAsia"/>
      </w:rPr>
    </w:lvl>
    <w:lvl w:ilvl="1" w:tplc="04090019" w:tentative="1">
      <w:start w:val="1"/>
      <w:numFmt w:val="lowerLetter"/>
      <w:lvlText w:val="%2."/>
      <w:lvlJc w:val="left"/>
      <w:pPr>
        <w:ind w:left="7920" w:hanging="360"/>
      </w:pPr>
    </w:lvl>
    <w:lvl w:ilvl="2" w:tplc="0409001B">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3" w15:restartNumberingAfterBreak="0">
    <w:nsid w:val="139272F2"/>
    <w:multiLevelType w:val="hybridMultilevel"/>
    <w:tmpl w:val="1124F33A"/>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07306"/>
    <w:multiLevelType w:val="hybridMultilevel"/>
    <w:tmpl w:val="F6AA88B0"/>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3500F"/>
    <w:multiLevelType w:val="hybridMultilevel"/>
    <w:tmpl w:val="4B3CBE4C"/>
    <w:lvl w:ilvl="0" w:tplc="D2D24D6C">
      <w:start w:val="1"/>
      <w:numFmt w:val="lowerRoman"/>
      <w:lvlText w:val="(%1)"/>
      <w:lvlJc w:val="left"/>
      <w:pPr>
        <w:ind w:left="1815" w:hanging="375"/>
      </w:pPr>
      <w:rPr>
        <w:rFonts w:hint="eastAsia"/>
        <w:b w:val="0"/>
        <w:i w:val="0"/>
        <w:sz w:val="28"/>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6056E1"/>
    <w:multiLevelType w:val="hybridMultilevel"/>
    <w:tmpl w:val="80F81A30"/>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028E7"/>
    <w:multiLevelType w:val="hybridMultilevel"/>
    <w:tmpl w:val="CE729B48"/>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C795E1F"/>
    <w:multiLevelType w:val="hybridMultilevel"/>
    <w:tmpl w:val="C5980176"/>
    <w:lvl w:ilvl="0" w:tplc="E8FEF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A66001"/>
    <w:multiLevelType w:val="hybridMultilevel"/>
    <w:tmpl w:val="768A1330"/>
    <w:lvl w:ilvl="0" w:tplc="814A8CC6">
      <w:start w:val="1"/>
      <w:numFmt w:val="decimal"/>
      <w:lvlText w:val="%1."/>
      <w:lvlJc w:val="left"/>
      <w:pPr>
        <w:ind w:left="720" w:hanging="360"/>
      </w:pPr>
      <w:rPr>
        <w:rFonts w:hint="default"/>
        <w:b w:val="0"/>
      </w:rPr>
    </w:lvl>
    <w:lvl w:ilvl="1" w:tplc="129A1D90">
      <w:start w:val="1"/>
      <w:numFmt w:val="decimal"/>
      <w:lvlText w:val="(%2)"/>
      <w:lvlJc w:val="left"/>
      <w:pPr>
        <w:ind w:left="1440" w:hanging="360"/>
      </w:pPr>
      <w:rPr>
        <w:rFonts w:hint="default"/>
        <w:b w:val="0"/>
      </w:rPr>
    </w:lvl>
    <w:lvl w:ilvl="2" w:tplc="F21E1986">
      <w:start w:val="1"/>
      <w:numFmt w:val="lowerLetter"/>
      <w:lvlText w:val="(%3)"/>
      <w:lvlJc w:val="left"/>
      <w:pPr>
        <w:ind w:left="2160" w:hanging="180"/>
      </w:pPr>
      <w:rPr>
        <w:rFonts w:hint="default"/>
        <w:b w:val="0"/>
      </w:rPr>
    </w:lvl>
    <w:lvl w:ilvl="3" w:tplc="B718C330">
      <w:start w:val="1"/>
      <w:numFmt w:val="lowerRoman"/>
      <w:lvlText w:val="(%4)"/>
      <w:lvlJc w:val="left"/>
      <w:pPr>
        <w:ind w:left="3000" w:hanging="480"/>
      </w:pPr>
      <w:rPr>
        <w:rFonts w:ascii="Times New Roman" w:eastAsia="SimSu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53397"/>
    <w:multiLevelType w:val="hybridMultilevel"/>
    <w:tmpl w:val="305698DA"/>
    <w:lvl w:ilvl="0" w:tplc="4B1E5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71508"/>
    <w:multiLevelType w:val="hybridMultilevel"/>
    <w:tmpl w:val="F350D236"/>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5A0F2E"/>
    <w:multiLevelType w:val="hybridMultilevel"/>
    <w:tmpl w:val="18722B74"/>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E631D"/>
    <w:multiLevelType w:val="hybridMultilevel"/>
    <w:tmpl w:val="F5382C66"/>
    <w:lvl w:ilvl="0" w:tplc="7F62390C">
      <w:start w:val="53"/>
      <w:numFmt w:val="decimal"/>
      <w:lvlText w:val="%1."/>
      <w:lvlJc w:val="left"/>
      <w:pPr>
        <w:ind w:left="1815" w:hanging="375"/>
      </w:pPr>
      <w:rPr>
        <w:rFonts w:eastAsia="Times New Roman"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00F2153"/>
    <w:multiLevelType w:val="hybridMultilevel"/>
    <w:tmpl w:val="65B65B36"/>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C7199"/>
    <w:multiLevelType w:val="hybridMultilevel"/>
    <w:tmpl w:val="E8D4C9BC"/>
    <w:lvl w:ilvl="0" w:tplc="91B8A840">
      <w:start w:val="1"/>
      <w:numFmt w:val="decimal"/>
      <w:lvlText w:val="%1."/>
      <w:lvlJc w:val="left"/>
      <w:pPr>
        <w:tabs>
          <w:tab w:val="num" w:pos="900"/>
        </w:tabs>
        <w:ind w:left="900" w:hanging="72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45E5D23"/>
    <w:multiLevelType w:val="hybridMultilevel"/>
    <w:tmpl w:val="813079D4"/>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520006"/>
    <w:multiLevelType w:val="hybridMultilevel"/>
    <w:tmpl w:val="338CD0B4"/>
    <w:lvl w:ilvl="0" w:tplc="09E4BA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C177ED"/>
    <w:multiLevelType w:val="hybridMultilevel"/>
    <w:tmpl w:val="5498DE0C"/>
    <w:lvl w:ilvl="0" w:tplc="2EEC9894">
      <w:start w:val="1"/>
      <w:numFmt w:val="decimal"/>
      <w:lvlText w:val="%1."/>
      <w:lvlJc w:val="left"/>
      <w:pPr>
        <w:ind w:left="720" w:hanging="360"/>
      </w:pPr>
      <w:rPr>
        <w:rFonts w:hint="default"/>
        <w:b w:val="0"/>
        <w:i w:val="0"/>
      </w:rPr>
    </w:lvl>
    <w:lvl w:ilvl="1" w:tplc="09E4BADC">
      <w:start w:val="1"/>
      <w:numFmt w:val="decimal"/>
      <w:lvlText w:val="(%2)"/>
      <w:lvlJc w:val="left"/>
      <w:pPr>
        <w:ind w:left="1440" w:hanging="360"/>
      </w:pPr>
      <w:rPr>
        <w:rFonts w:hint="default"/>
      </w:rPr>
    </w:lvl>
    <w:lvl w:ilvl="2" w:tplc="05166A5A">
      <w:start w:val="1"/>
      <w:numFmt w:val="lowerLetter"/>
      <w:lvlText w:val="(%3)"/>
      <w:lvlJc w:val="left"/>
      <w:pPr>
        <w:ind w:left="2160"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E104A"/>
    <w:multiLevelType w:val="hybridMultilevel"/>
    <w:tmpl w:val="3812847A"/>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3" w15:restartNumberingAfterBreak="0">
    <w:nsid w:val="6A620454"/>
    <w:multiLevelType w:val="hybridMultilevel"/>
    <w:tmpl w:val="560C64E0"/>
    <w:lvl w:ilvl="0" w:tplc="05166A5A">
      <w:start w:val="1"/>
      <w:numFmt w:val="lowerLetter"/>
      <w:lvlText w:val="(%1)"/>
      <w:lvlJc w:val="left"/>
      <w:pPr>
        <w:ind w:left="2160" w:hanging="360"/>
      </w:pPr>
      <w:rPr>
        <w:rFonts w:hint="eastAsia"/>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D1D1BE6"/>
    <w:multiLevelType w:val="hybridMultilevel"/>
    <w:tmpl w:val="78F48FF6"/>
    <w:lvl w:ilvl="0" w:tplc="552AA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05005">
    <w:abstractNumId w:val="21"/>
  </w:num>
  <w:num w:numId="2" w16cid:durableId="139461881">
    <w:abstractNumId w:val="8"/>
  </w:num>
  <w:num w:numId="3" w16cid:durableId="1759908185">
    <w:abstractNumId w:val="22"/>
  </w:num>
  <w:num w:numId="4" w16cid:durableId="739599340">
    <w:abstractNumId w:val="19"/>
  </w:num>
  <w:num w:numId="5" w16cid:durableId="391925048">
    <w:abstractNumId w:val="15"/>
  </w:num>
  <w:num w:numId="6" w16cid:durableId="474644059">
    <w:abstractNumId w:val="12"/>
  </w:num>
  <w:num w:numId="7" w16cid:durableId="1184248562">
    <w:abstractNumId w:val="7"/>
  </w:num>
  <w:num w:numId="8" w16cid:durableId="788861494">
    <w:abstractNumId w:val="20"/>
  </w:num>
  <w:num w:numId="9" w16cid:durableId="1633244861">
    <w:abstractNumId w:val="3"/>
  </w:num>
  <w:num w:numId="10" w16cid:durableId="1425878847">
    <w:abstractNumId w:val="4"/>
  </w:num>
  <w:num w:numId="11" w16cid:durableId="791168417">
    <w:abstractNumId w:val="2"/>
  </w:num>
  <w:num w:numId="12" w16cid:durableId="1945846426">
    <w:abstractNumId w:val="6"/>
  </w:num>
  <w:num w:numId="13" w16cid:durableId="1223297591">
    <w:abstractNumId w:val="17"/>
  </w:num>
  <w:num w:numId="14" w16cid:durableId="121657765">
    <w:abstractNumId w:val="13"/>
  </w:num>
  <w:num w:numId="15" w16cid:durableId="1621062542">
    <w:abstractNumId w:val="14"/>
  </w:num>
  <w:num w:numId="16" w16cid:durableId="1770156304">
    <w:abstractNumId w:val="5"/>
  </w:num>
  <w:num w:numId="17" w16cid:durableId="840003114">
    <w:abstractNumId w:val="16"/>
  </w:num>
  <w:num w:numId="18" w16cid:durableId="309408006">
    <w:abstractNumId w:val="23"/>
  </w:num>
  <w:num w:numId="19" w16cid:durableId="1855265387">
    <w:abstractNumId w:val="18"/>
  </w:num>
  <w:num w:numId="20" w16cid:durableId="785662532">
    <w:abstractNumId w:val="11"/>
  </w:num>
  <w:num w:numId="21" w16cid:durableId="2089233012">
    <w:abstractNumId w:val="24"/>
  </w:num>
  <w:num w:numId="22" w16cid:durableId="1672105805">
    <w:abstractNumId w:val="9"/>
  </w:num>
  <w:num w:numId="23" w16cid:durableId="106703779">
    <w:abstractNumId w:val="1"/>
  </w:num>
  <w:num w:numId="24" w16cid:durableId="1124811583">
    <w:abstractNumId w:val="10"/>
  </w:num>
  <w:num w:numId="25" w16cid:durableId="70084771">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06FC"/>
    <w:rsid w:val="00001516"/>
    <w:rsid w:val="000017A3"/>
    <w:rsid w:val="000018C8"/>
    <w:rsid w:val="000035DB"/>
    <w:rsid w:val="00003C12"/>
    <w:rsid w:val="000048E7"/>
    <w:rsid w:val="00004A13"/>
    <w:rsid w:val="00004CCF"/>
    <w:rsid w:val="00005610"/>
    <w:rsid w:val="0000732A"/>
    <w:rsid w:val="00013744"/>
    <w:rsid w:val="00014648"/>
    <w:rsid w:val="00015352"/>
    <w:rsid w:val="000160EA"/>
    <w:rsid w:val="00016DF7"/>
    <w:rsid w:val="000172BD"/>
    <w:rsid w:val="00017BBF"/>
    <w:rsid w:val="0002479B"/>
    <w:rsid w:val="0002524E"/>
    <w:rsid w:val="000273CF"/>
    <w:rsid w:val="00030BEA"/>
    <w:rsid w:val="00031E7D"/>
    <w:rsid w:val="00032EB7"/>
    <w:rsid w:val="0003392E"/>
    <w:rsid w:val="00033D71"/>
    <w:rsid w:val="00035716"/>
    <w:rsid w:val="00035C9E"/>
    <w:rsid w:val="00036067"/>
    <w:rsid w:val="00037EF8"/>
    <w:rsid w:val="00040291"/>
    <w:rsid w:val="000422AC"/>
    <w:rsid w:val="000426D3"/>
    <w:rsid w:val="00042CAC"/>
    <w:rsid w:val="0004526A"/>
    <w:rsid w:val="00046437"/>
    <w:rsid w:val="00047090"/>
    <w:rsid w:val="000479B4"/>
    <w:rsid w:val="00050A92"/>
    <w:rsid w:val="00050B10"/>
    <w:rsid w:val="00050BFF"/>
    <w:rsid w:val="00051382"/>
    <w:rsid w:val="00052E23"/>
    <w:rsid w:val="00053E26"/>
    <w:rsid w:val="00054B1A"/>
    <w:rsid w:val="00055F9C"/>
    <w:rsid w:val="00056848"/>
    <w:rsid w:val="000600F2"/>
    <w:rsid w:val="000610EB"/>
    <w:rsid w:val="00061710"/>
    <w:rsid w:val="0006197E"/>
    <w:rsid w:val="0006212F"/>
    <w:rsid w:val="000629ED"/>
    <w:rsid w:val="00063B7F"/>
    <w:rsid w:val="00065986"/>
    <w:rsid w:val="00065FEA"/>
    <w:rsid w:val="00066074"/>
    <w:rsid w:val="00066208"/>
    <w:rsid w:val="0006785D"/>
    <w:rsid w:val="00067F66"/>
    <w:rsid w:val="00070353"/>
    <w:rsid w:val="000705BD"/>
    <w:rsid w:val="00071483"/>
    <w:rsid w:val="000748B4"/>
    <w:rsid w:val="00074D59"/>
    <w:rsid w:val="0007652A"/>
    <w:rsid w:val="0007684C"/>
    <w:rsid w:val="00076F86"/>
    <w:rsid w:val="00076FDE"/>
    <w:rsid w:val="000776CB"/>
    <w:rsid w:val="00077D0C"/>
    <w:rsid w:val="00081A74"/>
    <w:rsid w:val="00082D40"/>
    <w:rsid w:val="000831F5"/>
    <w:rsid w:val="00083788"/>
    <w:rsid w:val="00084060"/>
    <w:rsid w:val="0008494B"/>
    <w:rsid w:val="00085927"/>
    <w:rsid w:val="0008598B"/>
    <w:rsid w:val="00086112"/>
    <w:rsid w:val="00086B0C"/>
    <w:rsid w:val="00091149"/>
    <w:rsid w:val="000913C4"/>
    <w:rsid w:val="0009140B"/>
    <w:rsid w:val="0009236D"/>
    <w:rsid w:val="00092922"/>
    <w:rsid w:val="00092D07"/>
    <w:rsid w:val="00093758"/>
    <w:rsid w:val="00094227"/>
    <w:rsid w:val="000943A1"/>
    <w:rsid w:val="00094541"/>
    <w:rsid w:val="000946CF"/>
    <w:rsid w:val="00094D42"/>
    <w:rsid w:val="00094DC3"/>
    <w:rsid w:val="00095376"/>
    <w:rsid w:val="000959B8"/>
    <w:rsid w:val="00096616"/>
    <w:rsid w:val="000A040F"/>
    <w:rsid w:val="000A07BD"/>
    <w:rsid w:val="000A1063"/>
    <w:rsid w:val="000A16F1"/>
    <w:rsid w:val="000A1DA9"/>
    <w:rsid w:val="000A2072"/>
    <w:rsid w:val="000A48F3"/>
    <w:rsid w:val="000A533E"/>
    <w:rsid w:val="000A7FA3"/>
    <w:rsid w:val="000B02A6"/>
    <w:rsid w:val="000B0613"/>
    <w:rsid w:val="000B1F07"/>
    <w:rsid w:val="000B28A0"/>
    <w:rsid w:val="000B30B8"/>
    <w:rsid w:val="000B4661"/>
    <w:rsid w:val="000B567A"/>
    <w:rsid w:val="000B56E2"/>
    <w:rsid w:val="000B7D21"/>
    <w:rsid w:val="000B7DC5"/>
    <w:rsid w:val="000C004D"/>
    <w:rsid w:val="000C05DF"/>
    <w:rsid w:val="000C1A58"/>
    <w:rsid w:val="000C3C28"/>
    <w:rsid w:val="000C59A6"/>
    <w:rsid w:val="000C5DCF"/>
    <w:rsid w:val="000C6E24"/>
    <w:rsid w:val="000C7167"/>
    <w:rsid w:val="000D134A"/>
    <w:rsid w:val="000D2117"/>
    <w:rsid w:val="000D5265"/>
    <w:rsid w:val="000D5DA9"/>
    <w:rsid w:val="000D6757"/>
    <w:rsid w:val="000D7829"/>
    <w:rsid w:val="000D789C"/>
    <w:rsid w:val="000E0B3E"/>
    <w:rsid w:val="000E128E"/>
    <w:rsid w:val="000E1773"/>
    <w:rsid w:val="000E18B6"/>
    <w:rsid w:val="000E2BF9"/>
    <w:rsid w:val="000E2F46"/>
    <w:rsid w:val="000E3EE1"/>
    <w:rsid w:val="000E4D96"/>
    <w:rsid w:val="000E58F6"/>
    <w:rsid w:val="000E5A37"/>
    <w:rsid w:val="000E5F44"/>
    <w:rsid w:val="000E616F"/>
    <w:rsid w:val="000E66D8"/>
    <w:rsid w:val="000E68B1"/>
    <w:rsid w:val="000E6969"/>
    <w:rsid w:val="000F0D04"/>
    <w:rsid w:val="000F30D3"/>
    <w:rsid w:val="000F42C5"/>
    <w:rsid w:val="000F47BA"/>
    <w:rsid w:val="000F4F65"/>
    <w:rsid w:val="000F593B"/>
    <w:rsid w:val="000F661B"/>
    <w:rsid w:val="000F6F78"/>
    <w:rsid w:val="00100A24"/>
    <w:rsid w:val="00103AF5"/>
    <w:rsid w:val="00103E6E"/>
    <w:rsid w:val="00105556"/>
    <w:rsid w:val="00105A28"/>
    <w:rsid w:val="00106752"/>
    <w:rsid w:val="00106849"/>
    <w:rsid w:val="00106CB8"/>
    <w:rsid w:val="001071F1"/>
    <w:rsid w:val="001103EC"/>
    <w:rsid w:val="00110660"/>
    <w:rsid w:val="001115A6"/>
    <w:rsid w:val="00111A4B"/>
    <w:rsid w:val="00112DA1"/>
    <w:rsid w:val="00112EDE"/>
    <w:rsid w:val="0011336B"/>
    <w:rsid w:val="001133AB"/>
    <w:rsid w:val="0011365B"/>
    <w:rsid w:val="00113A15"/>
    <w:rsid w:val="001147F9"/>
    <w:rsid w:val="00114C61"/>
    <w:rsid w:val="00115768"/>
    <w:rsid w:val="00115E21"/>
    <w:rsid w:val="00116159"/>
    <w:rsid w:val="00117824"/>
    <w:rsid w:val="00120422"/>
    <w:rsid w:val="00120AE8"/>
    <w:rsid w:val="001219F2"/>
    <w:rsid w:val="001225D1"/>
    <w:rsid w:val="001233B4"/>
    <w:rsid w:val="0012382C"/>
    <w:rsid w:val="00124656"/>
    <w:rsid w:val="00124CA8"/>
    <w:rsid w:val="00124E94"/>
    <w:rsid w:val="0012725E"/>
    <w:rsid w:val="001305A2"/>
    <w:rsid w:val="00130FBC"/>
    <w:rsid w:val="001328F9"/>
    <w:rsid w:val="00132C42"/>
    <w:rsid w:val="0013453B"/>
    <w:rsid w:val="00134B4B"/>
    <w:rsid w:val="00134E4F"/>
    <w:rsid w:val="001359DC"/>
    <w:rsid w:val="00136331"/>
    <w:rsid w:val="00136D06"/>
    <w:rsid w:val="00137AD4"/>
    <w:rsid w:val="00137EBF"/>
    <w:rsid w:val="00140923"/>
    <w:rsid w:val="001410BE"/>
    <w:rsid w:val="00141AD3"/>
    <w:rsid w:val="00141E3B"/>
    <w:rsid w:val="00142CEF"/>
    <w:rsid w:val="00142DB0"/>
    <w:rsid w:val="00143222"/>
    <w:rsid w:val="00143247"/>
    <w:rsid w:val="0014696A"/>
    <w:rsid w:val="00146D60"/>
    <w:rsid w:val="00146FAC"/>
    <w:rsid w:val="00147312"/>
    <w:rsid w:val="00150644"/>
    <w:rsid w:val="00152F7E"/>
    <w:rsid w:val="001535B2"/>
    <w:rsid w:val="0015361F"/>
    <w:rsid w:val="001542B6"/>
    <w:rsid w:val="001546DC"/>
    <w:rsid w:val="00156BB6"/>
    <w:rsid w:val="001570D6"/>
    <w:rsid w:val="001574D0"/>
    <w:rsid w:val="00162848"/>
    <w:rsid w:val="0016498E"/>
    <w:rsid w:val="00165469"/>
    <w:rsid w:val="001655B1"/>
    <w:rsid w:val="00165EF5"/>
    <w:rsid w:val="001676F4"/>
    <w:rsid w:val="0016788D"/>
    <w:rsid w:val="00167FA5"/>
    <w:rsid w:val="00173367"/>
    <w:rsid w:val="001741B1"/>
    <w:rsid w:val="0017441B"/>
    <w:rsid w:val="001744D0"/>
    <w:rsid w:val="00174B08"/>
    <w:rsid w:val="0017776A"/>
    <w:rsid w:val="001778CD"/>
    <w:rsid w:val="00177BE6"/>
    <w:rsid w:val="00177F6B"/>
    <w:rsid w:val="00180417"/>
    <w:rsid w:val="0018055F"/>
    <w:rsid w:val="00182B38"/>
    <w:rsid w:val="0018403A"/>
    <w:rsid w:val="00184B02"/>
    <w:rsid w:val="00187B89"/>
    <w:rsid w:val="00187CDF"/>
    <w:rsid w:val="001902A2"/>
    <w:rsid w:val="001903BF"/>
    <w:rsid w:val="00192299"/>
    <w:rsid w:val="00192623"/>
    <w:rsid w:val="00193CAB"/>
    <w:rsid w:val="00194982"/>
    <w:rsid w:val="00195619"/>
    <w:rsid w:val="00196940"/>
    <w:rsid w:val="00197D8B"/>
    <w:rsid w:val="001A09F8"/>
    <w:rsid w:val="001A0E94"/>
    <w:rsid w:val="001A1100"/>
    <w:rsid w:val="001A2AAA"/>
    <w:rsid w:val="001A31AB"/>
    <w:rsid w:val="001A3B25"/>
    <w:rsid w:val="001A3B7C"/>
    <w:rsid w:val="001A42C1"/>
    <w:rsid w:val="001A5240"/>
    <w:rsid w:val="001A6A94"/>
    <w:rsid w:val="001A6FEB"/>
    <w:rsid w:val="001B011E"/>
    <w:rsid w:val="001B1047"/>
    <w:rsid w:val="001B1AF2"/>
    <w:rsid w:val="001B1C2C"/>
    <w:rsid w:val="001B3ABF"/>
    <w:rsid w:val="001B3BEA"/>
    <w:rsid w:val="001B4314"/>
    <w:rsid w:val="001B4491"/>
    <w:rsid w:val="001B5869"/>
    <w:rsid w:val="001B6CB4"/>
    <w:rsid w:val="001B7EC7"/>
    <w:rsid w:val="001C0113"/>
    <w:rsid w:val="001C0CAE"/>
    <w:rsid w:val="001C255F"/>
    <w:rsid w:val="001C40A7"/>
    <w:rsid w:val="001C42B2"/>
    <w:rsid w:val="001C481E"/>
    <w:rsid w:val="001C485F"/>
    <w:rsid w:val="001C54F9"/>
    <w:rsid w:val="001C5BA1"/>
    <w:rsid w:val="001C79AE"/>
    <w:rsid w:val="001D0987"/>
    <w:rsid w:val="001D1E7E"/>
    <w:rsid w:val="001D1F36"/>
    <w:rsid w:val="001D26DD"/>
    <w:rsid w:val="001D278F"/>
    <w:rsid w:val="001D3B1B"/>
    <w:rsid w:val="001D42FB"/>
    <w:rsid w:val="001D48BB"/>
    <w:rsid w:val="001D4A12"/>
    <w:rsid w:val="001D4B5D"/>
    <w:rsid w:val="001D5429"/>
    <w:rsid w:val="001D5DAC"/>
    <w:rsid w:val="001D7C28"/>
    <w:rsid w:val="001E022A"/>
    <w:rsid w:val="001E24A2"/>
    <w:rsid w:val="001E25FB"/>
    <w:rsid w:val="001E2E00"/>
    <w:rsid w:val="001E39D6"/>
    <w:rsid w:val="001E4562"/>
    <w:rsid w:val="001E5204"/>
    <w:rsid w:val="001E52D0"/>
    <w:rsid w:val="001E5C01"/>
    <w:rsid w:val="001E6690"/>
    <w:rsid w:val="001E72D7"/>
    <w:rsid w:val="001E79AC"/>
    <w:rsid w:val="001E7BA9"/>
    <w:rsid w:val="001F24A4"/>
    <w:rsid w:val="001F2E11"/>
    <w:rsid w:val="001F34CF"/>
    <w:rsid w:val="001F3B0A"/>
    <w:rsid w:val="001F3E12"/>
    <w:rsid w:val="001F48DC"/>
    <w:rsid w:val="001F4C52"/>
    <w:rsid w:val="001F4ECE"/>
    <w:rsid w:val="001F51FE"/>
    <w:rsid w:val="001F57AD"/>
    <w:rsid w:val="001F61D0"/>
    <w:rsid w:val="00200478"/>
    <w:rsid w:val="002006E5"/>
    <w:rsid w:val="00200EFB"/>
    <w:rsid w:val="002016FD"/>
    <w:rsid w:val="00201A3B"/>
    <w:rsid w:val="00202216"/>
    <w:rsid w:val="002049D9"/>
    <w:rsid w:val="002071E8"/>
    <w:rsid w:val="00207877"/>
    <w:rsid w:val="00207B82"/>
    <w:rsid w:val="00207FD2"/>
    <w:rsid w:val="0021201A"/>
    <w:rsid w:val="002125F7"/>
    <w:rsid w:val="00212B04"/>
    <w:rsid w:val="00213749"/>
    <w:rsid w:val="002139AA"/>
    <w:rsid w:val="0021410C"/>
    <w:rsid w:val="002145D6"/>
    <w:rsid w:val="00215E7F"/>
    <w:rsid w:val="00216AA6"/>
    <w:rsid w:val="002216AE"/>
    <w:rsid w:val="00223306"/>
    <w:rsid w:val="00223D71"/>
    <w:rsid w:val="00224DA0"/>
    <w:rsid w:val="00224F35"/>
    <w:rsid w:val="0022510E"/>
    <w:rsid w:val="0022594B"/>
    <w:rsid w:val="00226216"/>
    <w:rsid w:val="00226E72"/>
    <w:rsid w:val="00227818"/>
    <w:rsid w:val="00227FA7"/>
    <w:rsid w:val="00230730"/>
    <w:rsid w:val="00232A16"/>
    <w:rsid w:val="00232C7D"/>
    <w:rsid w:val="002354C2"/>
    <w:rsid w:val="00235EBD"/>
    <w:rsid w:val="0023788A"/>
    <w:rsid w:val="002407C3"/>
    <w:rsid w:val="002419A1"/>
    <w:rsid w:val="00242BE5"/>
    <w:rsid w:val="002441DA"/>
    <w:rsid w:val="00244EC2"/>
    <w:rsid w:val="00246689"/>
    <w:rsid w:val="00246B8D"/>
    <w:rsid w:val="002478BF"/>
    <w:rsid w:val="00250593"/>
    <w:rsid w:val="00251D00"/>
    <w:rsid w:val="00253992"/>
    <w:rsid w:val="00253ED6"/>
    <w:rsid w:val="0025434D"/>
    <w:rsid w:val="00255194"/>
    <w:rsid w:val="002615D7"/>
    <w:rsid w:val="00261EDF"/>
    <w:rsid w:val="00262402"/>
    <w:rsid w:val="0026325B"/>
    <w:rsid w:val="00263F69"/>
    <w:rsid w:val="00265CEE"/>
    <w:rsid w:val="00266436"/>
    <w:rsid w:val="002714CC"/>
    <w:rsid w:val="00271D16"/>
    <w:rsid w:val="002721E8"/>
    <w:rsid w:val="002745B9"/>
    <w:rsid w:val="00275709"/>
    <w:rsid w:val="002774D1"/>
    <w:rsid w:val="002812B3"/>
    <w:rsid w:val="00283C60"/>
    <w:rsid w:val="0028486A"/>
    <w:rsid w:val="00285330"/>
    <w:rsid w:val="00285666"/>
    <w:rsid w:val="00286EE5"/>
    <w:rsid w:val="00287F9D"/>
    <w:rsid w:val="00290C18"/>
    <w:rsid w:val="00291B46"/>
    <w:rsid w:val="00292DEC"/>
    <w:rsid w:val="0029341F"/>
    <w:rsid w:val="002937F1"/>
    <w:rsid w:val="00294282"/>
    <w:rsid w:val="00294805"/>
    <w:rsid w:val="00294E01"/>
    <w:rsid w:val="002957DC"/>
    <w:rsid w:val="00295B2D"/>
    <w:rsid w:val="00296EDB"/>
    <w:rsid w:val="00297003"/>
    <w:rsid w:val="0029712F"/>
    <w:rsid w:val="002A01DF"/>
    <w:rsid w:val="002A088A"/>
    <w:rsid w:val="002A0C16"/>
    <w:rsid w:val="002A0FCD"/>
    <w:rsid w:val="002A105C"/>
    <w:rsid w:val="002A1714"/>
    <w:rsid w:val="002A186F"/>
    <w:rsid w:val="002A1B14"/>
    <w:rsid w:val="002A3F42"/>
    <w:rsid w:val="002A4DB5"/>
    <w:rsid w:val="002A7326"/>
    <w:rsid w:val="002A7ED2"/>
    <w:rsid w:val="002B06BB"/>
    <w:rsid w:val="002B0A68"/>
    <w:rsid w:val="002B2B3D"/>
    <w:rsid w:val="002B3313"/>
    <w:rsid w:val="002B3497"/>
    <w:rsid w:val="002B396C"/>
    <w:rsid w:val="002B3A47"/>
    <w:rsid w:val="002B54F8"/>
    <w:rsid w:val="002B6ABD"/>
    <w:rsid w:val="002B6B1E"/>
    <w:rsid w:val="002B6CB1"/>
    <w:rsid w:val="002C097F"/>
    <w:rsid w:val="002C1927"/>
    <w:rsid w:val="002C1FCF"/>
    <w:rsid w:val="002C3162"/>
    <w:rsid w:val="002C3464"/>
    <w:rsid w:val="002C3C80"/>
    <w:rsid w:val="002C3DDB"/>
    <w:rsid w:val="002C4426"/>
    <w:rsid w:val="002C45F4"/>
    <w:rsid w:val="002C5729"/>
    <w:rsid w:val="002C7210"/>
    <w:rsid w:val="002D05AE"/>
    <w:rsid w:val="002D08F8"/>
    <w:rsid w:val="002D1BEE"/>
    <w:rsid w:val="002D277E"/>
    <w:rsid w:val="002D3682"/>
    <w:rsid w:val="002D36D0"/>
    <w:rsid w:val="002D5371"/>
    <w:rsid w:val="002D5E37"/>
    <w:rsid w:val="002D629D"/>
    <w:rsid w:val="002D63E8"/>
    <w:rsid w:val="002E0028"/>
    <w:rsid w:val="002E0072"/>
    <w:rsid w:val="002E0453"/>
    <w:rsid w:val="002E0BE9"/>
    <w:rsid w:val="002E10F2"/>
    <w:rsid w:val="002E130D"/>
    <w:rsid w:val="002E1533"/>
    <w:rsid w:val="002E29DD"/>
    <w:rsid w:val="002E2FD1"/>
    <w:rsid w:val="002E38A1"/>
    <w:rsid w:val="002E63A0"/>
    <w:rsid w:val="002E6AD2"/>
    <w:rsid w:val="002F0EC7"/>
    <w:rsid w:val="002F1247"/>
    <w:rsid w:val="002F148E"/>
    <w:rsid w:val="002F2F5A"/>
    <w:rsid w:val="002F42EC"/>
    <w:rsid w:val="002F62E5"/>
    <w:rsid w:val="002F6440"/>
    <w:rsid w:val="002F7330"/>
    <w:rsid w:val="003006CA"/>
    <w:rsid w:val="00300E24"/>
    <w:rsid w:val="0030147E"/>
    <w:rsid w:val="003017F4"/>
    <w:rsid w:val="00301D17"/>
    <w:rsid w:val="003023EC"/>
    <w:rsid w:val="0030424E"/>
    <w:rsid w:val="0030434E"/>
    <w:rsid w:val="0030755C"/>
    <w:rsid w:val="00310898"/>
    <w:rsid w:val="00311232"/>
    <w:rsid w:val="0031385C"/>
    <w:rsid w:val="003164FD"/>
    <w:rsid w:val="00316C40"/>
    <w:rsid w:val="00317903"/>
    <w:rsid w:val="00317E56"/>
    <w:rsid w:val="00320FFD"/>
    <w:rsid w:val="00322AAC"/>
    <w:rsid w:val="003237D5"/>
    <w:rsid w:val="00323DD7"/>
    <w:rsid w:val="00323F48"/>
    <w:rsid w:val="003243EC"/>
    <w:rsid w:val="00324B85"/>
    <w:rsid w:val="00325014"/>
    <w:rsid w:val="003252A3"/>
    <w:rsid w:val="00326E12"/>
    <w:rsid w:val="0032722F"/>
    <w:rsid w:val="0032771F"/>
    <w:rsid w:val="00330699"/>
    <w:rsid w:val="00330748"/>
    <w:rsid w:val="00330A43"/>
    <w:rsid w:val="00330F72"/>
    <w:rsid w:val="00330FBB"/>
    <w:rsid w:val="00331814"/>
    <w:rsid w:val="00331EB4"/>
    <w:rsid w:val="00332283"/>
    <w:rsid w:val="003328D3"/>
    <w:rsid w:val="00332E8D"/>
    <w:rsid w:val="00332EC2"/>
    <w:rsid w:val="00333391"/>
    <w:rsid w:val="00333DD5"/>
    <w:rsid w:val="00334FAB"/>
    <w:rsid w:val="0033639B"/>
    <w:rsid w:val="00336A15"/>
    <w:rsid w:val="00337B85"/>
    <w:rsid w:val="003411D6"/>
    <w:rsid w:val="003419B7"/>
    <w:rsid w:val="003422D1"/>
    <w:rsid w:val="00342421"/>
    <w:rsid w:val="00342782"/>
    <w:rsid w:val="003430EB"/>
    <w:rsid w:val="003445F5"/>
    <w:rsid w:val="003445FA"/>
    <w:rsid w:val="00344A06"/>
    <w:rsid w:val="0034537D"/>
    <w:rsid w:val="003458FA"/>
    <w:rsid w:val="00345E7F"/>
    <w:rsid w:val="00347FDD"/>
    <w:rsid w:val="00350A59"/>
    <w:rsid w:val="003514DE"/>
    <w:rsid w:val="0035167C"/>
    <w:rsid w:val="003518DE"/>
    <w:rsid w:val="00351AC5"/>
    <w:rsid w:val="00351F41"/>
    <w:rsid w:val="00352E19"/>
    <w:rsid w:val="00353CB7"/>
    <w:rsid w:val="00353DF6"/>
    <w:rsid w:val="00354188"/>
    <w:rsid w:val="003545A8"/>
    <w:rsid w:val="00354DC7"/>
    <w:rsid w:val="0035532F"/>
    <w:rsid w:val="00355C5C"/>
    <w:rsid w:val="003565FC"/>
    <w:rsid w:val="00356DCD"/>
    <w:rsid w:val="003570FF"/>
    <w:rsid w:val="003608B3"/>
    <w:rsid w:val="003619F0"/>
    <w:rsid w:val="00361B79"/>
    <w:rsid w:val="0036240B"/>
    <w:rsid w:val="003637CD"/>
    <w:rsid w:val="00365127"/>
    <w:rsid w:val="00366398"/>
    <w:rsid w:val="003671A3"/>
    <w:rsid w:val="00370309"/>
    <w:rsid w:val="00370B0E"/>
    <w:rsid w:val="00370FAB"/>
    <w:rsid w:val="00373674"/>
    <w:rsid w:val="00373686"/>
    <w:rsid w:val="00373741"/>
    <w:rsid w:val="003745EC"/>
    <w:rsid w:val="00374627"/>
    <w:rsid w:val="00374B79"/>
    <w:rsid w:val="00376E5F"/>
    <w:rsid w:val="003776AF"/>
    <w:rsid w:val="00377B19"/>
    <w:rsid w:val="00377BD3"/>
    <w:rsid w:val="00377E4E"/>
    <w:rsid w:val="00380601"/>
    <w:rsid w:val="0038314E"/>
    <w:rsid w:val="00385502"/>
    <w:rsid w:val="0038554E"/>
    <w:rsid w:val="00387360"/>
    <w:rsid w:val="0039177C"/>
    <w:rsid w:val="0039246E"/>
    <w:rsid w:val="00394F32"/>
    <w:rsid w:val="00395E1F"/>
    <w:rsid w:val="00397FC0"/>
    <w:rsid w:val="003A0306"/>
    <w:rsid w:val="003A09E8"/>
    <w:rsid w:val="003A1137"/>
    <w:rsid w:val="003A2039"/>
    <w:rsid w:val="003A27BA"/>
    <w:rsid w:val="003A2BD2"/>
    <w:rsid w:val="003A37C6"/>
    <w:rsid w:val="003A4686"/>
    <w:rsid w:val="003A5C56"/>
    <w:rsid w:val="003A63A0"/>
    <w:rsid w:val="003A6429"/>
    <w:rsid w:val="003A6A78"/>
    <w:rsid w:val="003A6AB5"/>
    <w:rsid w:val="003B14FA"/>
    <w:rsid w:val="003B1A17"/>
    <w:rsid w:val="003B2383"/>
    <w:rsid w:val="003B24F7"/>
    <w:rsid w:val="003B2659"/>
    <w:rsid w:val="003B4AFE"/>
    <w:rsid w:val="003B5D87"/>
    <w:rsid w:val="003B5F00"/>
    <w:rsid w:val="003B62C7"/>
    <w:rsid w:val="003B63B3"/>
    <w:rsid w:val="003B677D"/>
    <w:rsid w:val="003B724C"/>
    <w:rsid w:val="003C084B"/>
    <w:rsid w:val="003C0D33"/>
    <w:rsid w:val="003C1027"/>
    <w:rsid w:val="003C21FF"/>
    <w:rsid w:val="003C2227"/>
    <w:rsid w:val="003C2243"/>
    <w:rsid w:val="003C33E4"/>
    <w:rsid w:val="003C372E"/>
    <w:rsid w:val="003C6339"/>
    <w:rsid w:val="003C6D74"/>
    <w:rsid w:val="003C73F9"/>
    <w:rsid w:val="003C785A"/>
    <w:rsid w:val="003C7929"/>
    <w:rsid w:val="003C7F24"/>
    <w:rsid w:val="003D0339"/>
    <w:rsid w:val="003D07B3"/>
    <w:rsid w:val="003D0C6E"/>
    <w:rsid w:val="003D23D6"/>
    <w:rsid w:val="003D2658"/>
    <w:rsid w:val="003D35B3"/>
    <w:rsid w:val="003D3621"/>
    <w:rsid w:val="003D4FED"/>
    <w:rsid w:val="003D514C"/>
    <w:rsid w:val="003D539F"/>
    <w:rsid w:val="003D6334"/>
    <w:rsid w:val="003D6C5D"/>
    <w:rsid w:val="003E0C85"/>
    <w:rsid w:val="003E101B"/>
    <w:rsid w:val="003E3B99"/>
    <w:rsid w:val="003E428A"/>
    <w:rsid w:val="003E4E6E"/>
    <w:rsid w:val="003E4E77"/>
    <w:rsid w:val="003E52E0"/>
    <w:rsid w:val="003E647A"/>
    <w:rsid w:val="003E7614"/>
    <w:rsid w:val="003E7CDF"/>
    <w:rsid w:val="003F0ECB"/>
    <w:rsid w:val="003F2EA5"/>
    <w:rsid w:val="003F50D9"/>
    <w:rsid w:val="003F65B2"/>
    <w:rsid w:val="003F660A"/>
    <w:rsid w:val="003F7ACB"/>
    <w:rsid w:val="00400A56"/>
    <w:rsid w:val="0040182F"/>
    <w:rsid w:val="00401C72"/>
    <w:rsid w:val="0040327B"/>
    <w:rsid w:val="00403365"/>
    <w:rsid w:val="0040350A"/>
    <w:rsid w:val="004040D4"/>
    <w:rsid w:val="00404413"/>
    <w:rsid w:val="0040452D"/>
    <w:rsid w:val="0040596F"/>
    <w:rsid w:val="00407110"/>
    <w:rsid w:val="00407DDE"/>
    <w:rsid w:val="004106BF"/>
    <w:rsid w:val="00412581"/>
    <w:rsid w:val="00412918"/>
    <w:rsid w:val="0041410D"/>
    <w:rsid w:val="00414EE9"/>
    <w:rsid w:val="0041598F"/>
    <w:rsid w:val="00415F60"/>
    <w:rsid w:val="0041740E"/>
    <w:rsid w:val="00417752"/>
    <w:rsid w:val="00417ECB"/>
    <w:rsid w:val="00420D29"/>
    <w:rsid w:val="00420EE1"/>
    <w:rsid w:val="004210F4"/>
    <w:rsid w:val="004211C5"/>
    <w:rsid w:val="00421DB0"/>
    <w:rsid w:val="00422F09"/>
    <w:rsid w:val="004239B9"/>
    <w:rsid w:val="00424109"/>
    <w:rsid w:val="00424486"/>
    <w:rsid w:val="004257BB"/>
    <w:rsid w:val="00425C49"/>
    <w:rsid w:val="00426003"/>
    <w:rsid w:val="00426F9A"/>
    <w:rsid w:val="004272BF"/>
    <w:rsid w:val="004303B9"/>
    <w:rsid w:val="004312CB"/>
    <w:rsid w:val="00432A86"/>
    <w:rsid w:val="004331FC"/>
    <w:rsid w:val="00434020"/>
    <w:rsid w:val="00435CF0"/>
    <w:rsid w:val="00436D12"/>
    <w:rsid w:val="00436D16"/>
    <w:rsid w:val="004417E1"/>
    <w:rsid w:val="00441B83"/>
    <w:rsid w:val="0044210F"/>
    <w:rsid w:val="004424DA"/>
    <w:rsid w:val="004434CE"/>
    <w:rsid w:val="00443B37"/>
    <w:rsid w:val="004444AD"/>
    <w:rsid w:val="00445375"/>
    <w:rsid w:val="00445C62"/>
    <w:rsid w:val="00447225"/>
    <w:rsid w:val="00450035"/>
    <w:rsid w:val="00450C59"/>
    <w:rsid w:val="00450EF0"/>
    <w:rsid w:val="00451EE6"/>
    <w:rsid w:val="004520B5"/>
    <w:rsid w:val="00452A89"/>
    <w:rsid w:val="004545FD"/>
    <w:rsid w:val="00454E8A"/>
    <w:rsid w:val="00455017"/>
    <w:rsid w:val="004553CB"/>
    <w:rsid w:val="00455D60"/>
    <w:rsid w:val="00455F22"/>
    <w:rsid w:val="0045668C"/>
    <w:rsid w:val="00457068"/>
    <w:rsid w:val="004578F0"/>
    <w:rsid w:val="0045796B"/>
    <w:rsid w:val="00457A67"/>
    <w:rsid w:val="00457CBD"/>
    <w:rsid w:val="00460DF9"/>
    <w:rsid w:val="00461317"/>
    <w:rsid w:val="0046169D"/>
    <w:rsid w:val="0046182D"/>
    <w:rsid w:val="00461BE2"/>
    <w:rsid w:val="004620F5"/>
    <w:rsid w:val="004629E3"/>
    <w:rsid w:val="004638A4"/>
    <w:rsid w:val="004639F1"/>
    <w:rsid w:val="00464EA8"/>
    <w:rsid w:val="00465BCF"/>
    <w:rsid w:val="00466397"/>
    <w:rsid w:val="004674D2"/>
    <w:rsid w:val="00467F0D"/>
    <w:rsid w:val="00467F35"/>
    <w:rsid w:val="00470016"/>
    <w:rsid w:val="004703B8"/>
    <w:rsid w:val="004707FB"/>
    <w:rsid w:val="00470851"/>
    <w:rsid w:val="00471595"/>
    <w:rsid w:val="00475CD4"/>
    <w:rsid w:val="00475D84"/>
    <w:rsid w:val="0047652C"/>
    <w:rsid w:val="004766EA"/>
    <w:rsid w:val="00476875"/>
    <w:rsid w:val="00480A01"/>
    <w:rsid w:val="00481359"/>
    <w:rsid w:val="00481CCA"/>
    <w:rsid w:val="00483B47"/>
    <w:rsid w:val="00483FAF"/>
    <w:rsid w:val="00486DAC"/>
    <w:rsid w:val="00487006"/>
    <w:rsid w:val="004872F6"/>
    <w:rsid w:val="00487FF6"/>
    <w:rsid w:val="0049169A"/>
    <w:rsid w:val="00491BEE"/>
    <w:rsid w:val="0049209D"/>
    <w:rsid w:val="00493CCE"/>
    <w:rsid w:val="00493F40"/>
    <w:rsid w:val="00494889"/>
    <w:rsid w:val="00494EC7"/>
    <w:rsid w:val="00494EE0"/>
    <w:rsid w:val="004953D3"/>
    <w:rsid w:val="004960D6"/>
    <w:rsid w:val="0049625B"/>
    <w:rsid w:val="0049705C"/>
    <w:rsid w:val="0049768A"/>
    <w:rsid w:val="004A081C"/>
    <w:rsid w:val="004A0983"/>
    <w:rsid w:val="004A255D"/>
    <w:rsid w:val="004A2763"/>
    <w:rsid w:val="004A296E"/>
    <w:rsid w:val="004A2BA8"/>
    <w:rsid w:val="004A32EA"/>
    <w:rsid w:val="004A3764"/>
    <w:rsid w:val="004A40D9"/>
    <w:rsid w:val="004A4EA3"/>
    <w:rsid w:val="004A4ED0"/>
    <w:rsid w:val="004A7269"/>
    <w:rsid w:val="004A7AA6"/>
    <w:rsid w:val="004B0197"/>
    <w:rsid w:val="004B12F7"/>
    <w:rsid w:val="004B1A8B"/>
    <w:rsid w:val="004B296F"/>
    <w:rsid w:val="004B2AF9"/>
    <w:rsid w:val="004B4712"/>
    <w:rsid w:val="004B6792"/>
    <w:rsid w:val="004B6D72"/>
    <w:rsid w:val="004B77BB"/>
    <w:rsid w:val="004C1612"/>
    <w:rsid w:val="004C229B"/>
    <w:rsid w:val="004C2858"/>
    <w:rsid w:val="004C3423"/>
    <w:rsid w:val="004C382E"/>
    <w:rsid w:val="004C3BE1"/>
    <w:rsid w:val="004C492A"/>
    <w:rsid w:val="004C4C71"/>
    <w:rsid w:val="004C503A"/>
    <w:rsid w:val="004C5555"/>
    <w:rsid w:val="004C5906"/>
    <w:rsid w:val="004C5F62"/>
    <w:rsid w:val="004C6012"/>
    <w:rsid w:val="004C62A9"/>
    <w:rsid w:val="004C6333"/>
    <w:rsid w:val="004D1EB5"/>
    <w:rsid w:val="004D28C6"/>
    <w:rsid w:val="004D2CCD"/>
    <w:rsid w:val="004D2EB4"/>
    <w:rsid w:val="004D348C"/>
    <w:rsid w:val="004D5400"/>
    <w:rsid w:val="004D5A82"/>
    <w:rsid w:val="004D6777"/>
    <w:rsid w:val="004D6EAB"/>
    <w:rsid w:val="004D7E02"/>
    <w:rsid w:val="004E047F"/>
    <w:rsid w:val="004E0972"/>
    <w:rsid w:val="004E1142"/>
    <w:rsid w:val="004E1678"/>
    <w:rsid w:val="004E2405"/>
    <w:rsid w:val="004E2D09"/>
    <w:rsid w:val="004E2D69"/>
    <w:rsid w:val="004E30DF"/>
    <w:rsid w:val="004E41B1"/>
    <w:rsid w:val="004E51A5"/>
    <w:rsid w:val="004E6F1D"/>
    <w:rsid w:val="004F0057"/>
    <w:rsid w:val="004F08BC"/>
    <w:rsid w:val="004F17F4"/>
    <w:rsid w:val="004F3317"/>
    <w:rsid w:val="004F33B0"/>
    <w:rsid w:val="004F3E60"/>
    <w:rsid w:val="004F4AEF"/>
    <w:rsid w:val="004F4FF0"/>
    <w:rsid w:val="004F5466"/>
    <w:rsid w:val="004F5DCA"/>
    <w:rsid w:val="004F5E0D"/>
    <w:rsid w:val="004F72B9"/>
    <w:rsid w:val="004F7C89"/>
    <w:rsid w:val="004F7F9D"/>
    <w:rsid w:val="005001B3"/>
    <w:rsid w:val="00500D81"/>
    <w:rsid w:val="0050196E"/>
    <w:rsid w:val="00501AB7"/>
    <w:rsid w:val="00502062"/>
    <w:rsid w:val="00504634"/>
    <w:rsid w:val="00504FCA"/>
    <w:rsid w:val="005074DB"/>
    <w:rsid w:val="005103D5"/>
    <w:rsid w:val="00510470"/>
    <w:rsid w:val="00510C87"/>
    <w:rsid w:val="0051199B"/>
    <w:rsid w:val="00512133"/>
    <w:rsid w:val="00512266"/>
    <w:rsid w:val="00512A09"/>
    <w:rsid w:val="00512EFF"/>
    <w:rsid w:val="00514B1B"/>
    <w:rsid w:val="005200E8"/>
    <w:rsid w:val="0052163C"/>
    <w:rsid w:val="005218DD"/>
    <w:rsid w:val="00522338"/>
    <w:rsid w:val="005224EE"/>
    <w:rsid w:val="0052257D"/>
    <w:rsid w:val="00524090"/>
    <w:rsid w:val="00524E54"/>
    <w:rsid w:val="00526A9A"/>
    <w:rsid w:val="00530C9B"/>
    <w:rsid w:val="00531038"/>
    <w:rsid w:val="0053182F"/>
    <w:rsid w:val="00531F97"/>
    <w:rsid w:val="005320AC"/>
    <w:rsid w:val="00532540"/>
    <w:rsid w:val="00533429"/>
    <w:rsid w:val="00534A83"/>
    <w:rsid w:val="0053560E"/>
    <w:rsid w:val="00536198"/>
    <w:rsid w:val="005363AA"/>
    <w:rsid w:val="0053647D"/>
    <w:rsid w:val="005364E6"/>
    <w:rsid w:val="00536D80"/>
    <w:rsid w:val="0054058C"/>
    <w:rsid w:val="00540713"/>
    <w:rsid w:val="0054225C"/>
    <w:rsid w:val="005437DD"/>
    <w:rsid w:val="00544655"/>
    <w:rsid w:val="00545820"/>
    <w:rsid w:val="00545CED"/>
    <w:rsid w:val="00545DB5"/>
    <w:rsid w:val="00547EC3"/>
    <w:rsid w:val="00550ABA"/>
    <w:rsid w:val="00550D95"/>
    <w:rsid w:val="005517EC"/>
    <w:rsid w:val="00552853"/>
    <w:rsid w:val="00553818"/>
    <w:rsid w:val="00556E2C"/>
    <w:rsid w:val="00560557"/>
    <w:rsid w:val="00561913"/>
    <w:rsid w:val="00562D02"/>
    <w:rsid w:val="00563C5F"/>
    <w:rsid w:val="00564B34"/>
    <w:rsid w:val="00564F44"/>
    <w:rsid w:val="00566AD9"/>
    <w:rsid w:val="00566B1B"/>
    <w:rsid w:val="00570945"/>
    <w:rsid w:val="00571358"/>
    <w:rsid w:val="00572398"/>
    <w:rsid w:val="00572481"/>
    <w:rsid w:val="00573940"/>
    <w:rsid w:val="0057568A"/>
    <w:rsid w:val="00575956"/>
    <w:rsid w:val="005763FC"/>
    <w:rsid w:val="0057676F"/>
    <w:rsid w:val="00577D25"/>
    <w:rsid w:val="0058032C"/>
    <w:rsid w:val="00580933"/>
    <w:rsid w:val="005809BC"/>
    <w:rsid w:val="0058104A"/>
    <w:rsid w:val="005814D0"/>
    <w:rsid w:val="00585A11"/>
    <w:rsid w:val="00585B57"/>
    <w:rsid w:val="00586DB8"/>
    <w:rsid w:val="00586F71"/>
    <w:rsid w:val="00587303"/>
    <w:rsid w:val="00590494"/>
    <w:rsid w:val="00592204"/>
    <w:rsid w:val="005932B9"/>
    <w:rsid w:val="00594642"/>
    <w:rsid w:val="00595E12"/>
    <w:rsid w:val="00595EFA"/>
    <w:rsid w:val="005964BA"/>
    <w:rsid w:val="00596F0C"/>
    <w:rsid w:val="0059750D"/>
    <w:rsid w:val="005979F7"/>
    <w:rsid w:val="005A0721"/>
    <w:rsid w:val="005A0F81"/>
    <w:rsid w:val="005A2057"/>
    <w:rsid w:val="005A3129"/>
    <w:rsid w:val="005A5D78"/>
    <w:rsid w:val="005A686F"/>
    <w:rsid w:val="005A7212"/>
    <w:rsid w:val="005A7A96"/>
    <w:rsid w:val="005A7C75"/>
    <w:rsid w:val="005B0B77"/>
    <w:rsid w:val="005B226E"/>
    <w:rsid w:val="005B25C2"/>
    <w:rsid w:val="005B3DAD"/>
    <w:rsid w:val="005B40E2"/>
    <w:rsid w:val="005B4335"/>
    <w:rsid w:val="005B470E"/>
    <w:rsid w:val="005B53D6"/>
    <w:rsid w:val="005B598D"/>
    <w:rsid w:val="005B6C36"/>
    <w:rsid w:val="005B7648"/>
    <w:rsid w:val="005C017C"/>
    <w:rsid w:val="005C103E"/>
    <w:rsid w:val="005C3130"/>
    <w:rsid w:val="005C4630"/>
    <w:rsid w:val="005C5C5E"/>
    <w:rsid w:val="005D04FE"/>
    <w:rsid w:val="005D0C1B"/>
    <w:rsid w:val="005D1F20"/>
    <w:rsid w:val="005D32B3"/>
    <w:rsid w:val="005D39A4"/>
    <w:rsid w:val="005D57C1"/>
    <w:rsid w:val="005D5D46"/>
    <w:rsid w:val="005D68D0"/>
    <w:rsid w:val="005D69DE"/>
    <w:rsid w:val="005D7F4C"/>
    <w:rsid w:val="005E0587"/>
    <w:rsid w:val="005E0960"/>
    <w:rsid w:val="005E12F3"/>
    <w:rsid w:val="005E130A"/>
    <w:rsid w:val="005E144E"/>
    <w:rsid w:val="005E245C"/>
    <w:rsid w:val="005E3034"/>
    <w:rsid w:val="005E3A32"/>
    <w:rsid w:val="005E4275"/>
    <w:rsid w:val="005E61E3"/>
    <w:rsid w:val="005E6520"/>
    <w:rsid w:val="005E67AE"/>
    <w:rsid w:val="005E6914"/>
    <w:rsid w:val="005E765E"/>
    <w:rsid w:val="005E7B91"/>
    <w:rsid w:val="005F07A9"/>
    <w:rsid w:val="005F1188"/>
    <w:rsid w:val="005F123A"/>
    <w:rsid w:val="005F15EE"/>
    <w:rsid w:val="005F1635"/>
    <w:rsid w:val="005F1D7E"/>
    <w:rsid w:val="005F26B6"/>
    <w:rsid w:val="005F2EA1"/>
    <w:rsid w:val="005F305A"/>
    <w:rsid w:val="005F37CB"/>
    <w:rsid w:val="005F384B"/>
    <w:rsid w:val="005F3C19"/>
    <w:rsid w:val="005F50AD"/>
    <w:rsid w:val="005F5F73"/>
    <w:rsid w:val="005F6CE3"/>
    <w:rsid w:val="005F6D0A"/>
    <w:rsid w:val="005F6F6A"/>
    <w:rsid w:val="005F6F92"/>
    <w:rsid w:val="006007B1"/>
    <w:rsid w:val="006017A1"/>
    <w:rsid w:val="0060207A"/>
    <w:rsid w:val="006026DB"/>
    <w:rsid w:val="00603D68"/>
    <w:rsid w:val="006040A0"/>
    <w:rsid w:val="00604AF5"/>
    <w:rsid w:val="00604CFB"/>
    <w:rsid w:val="00605232"/>
    <w:rsid w:val="0060561E"/>
    <w:rsid w:val="00605F15"/>
    <w:rsid w:val="00606BEB"/>
    <w:rsid w:val="00606CB9"/>
    <w:rsid w:val="0061050B"/>
    <w:rsid w:val="00612FD9"/>
    <w:rsid w:val="00613FEF"/>
    <w:rsid w:val="00614C4F"/>
    <w:rsid w:val="0061580B"/>
    <w:rsid w:val="00616108"/>
    <w:rsid w:val="00616284"/>
    <w:rsid w:val="00616896"/>
    <w:rsid w:val="00616C4D"/>
    <w:rsid w:val="006177FE"/>
    <w:rsid w:val="0062138B"/>
    <w:rsid w:val="00624059"/>
    <w:rsid w:val="006244B5"/>
    <w:rsid w:val="006246A2"/>
    <w:rsid w:val="00626810"/>
    <w:rsid w:val="006273AA"/>
    <w:rsid w:val="00627F01"/>
    <w:rsid w:val="00627F29"/>
    <w:rsid w:val="00630025"/>
    <w:rsid w:val="00631315"/>
    <w:rsid w:val="006314CC"/>
    <w:rsid w:val="00632509"/>
    <w:rsid w:val="00632FC4"/>
    <w:rsid w:val="0063408A"/>
    <w:rsid w:val="006344B9"/>
    <w:rsid w:val="006357D3"/>
    <w:rsid w:val="00636A5F"/>
    <w:rsid w:val="00636E0C"/>
    <w:rsid w:val="00636F1A"/>
    <w:rsid w:val="006371D9"/>
    <w:rsid w:val="0064017C"/>
    <w:rsid w:val="006417AA"/>
    <w:rsid w:val="00641BF2"/>
    <w:rsid w:val="00641D46"/>
    <w:rsid w:val="00641F9E"/>
    <w:rsid w:val="006427CB"/>
    <w:rsid w:val="00642AF9"/>
    <w:rsid w:val="00642D2E"/>
    <w:rsid w:val="00642DF7"/>
    <w:rsid w:val="0064341E"/>
    <w:rsid w:val="00644DC9"/>
    <w:rsid w:val="006457FC"/>
    <w:rsid w:val="00646C48"/>
    <w:rsid w:val="006506E6"/>
    <w:rsid w:val="00652CCF"/>
    <w:rsid w:val="006535E0"/>
    <w:rsid w:val="00653980"/>
    <w:rsid w:val="006541B6"/>
    <w:rsid w:val="0065587D"/>
    <w:rsid w:val="00657E0F"/>
    <w:rsid w:val="006601A1"/>
    <w:rsid w:val="00660E8A"/>
    <w:rsid w:val="006622C9"/>
    <w:rsid w:val="00662655"/>
    <w:rsid w:val="00662AF6"/>
    <w:rsid w:val="00662E58"/>
    <w:rsid w:val="0066466E"/>
    <w:rsid w:val="006675F9"/>
    <w:rsid w:val="00670292"/>
    <w:rsid w:val="00670DD6"/>
    <w:rsid w:val="00672092"/>
    <w:rsid w:val="00672D13"/>
    <w:rsid w:val="00673F2D"/>
    <w:rsid w:val="00674634"/>
    <w:rsid w:val="00674770"/>
    <w:rsid w:val="00680039"/>
    <w:rsid w:val="006803B0"/>
    <w:rsid w:val="00681FC6"/>
    <w:rsid w:val="006842C5"/>
    <w:rsid w:val="006850F8"/>
    <w:rsid w:val="00687621"/>
    <w:rsid w:val="00687E96"/>
    <w:rsid w:val="00690355"/>
    <w:rsid w:val="00690F78"/>
    <w:rsid w:val="0069126D"/>
    <w:rsid w:val="00693BA8"/>
    <w:rsid w:val="006953B6"/>
    <w:rsid w:val="006957C3"/>
    <w:rsid w:val="006958C5"/>
    <w:rsid w:val="006963B5"/>
    <w:rsid w:val="00696A1A"/>
    <w:rsid w:val="00696CE2"/>
    <w:rsid w:val="0069708E"/>
    <w:rsid w:val="0069712B"/>
    <w:rsid w:val="0069773D"/>
    <w:rsid w:val="006A03CE"/>
    <w:rsid w:val="006A0CF4"/>
    <w:rsid w:val="006A0E48"/>
    <w:rsid w:val="006A1C1F"/>
    <w:rsid w:val="006A4168"/>
    <w:rsid w:val="006A58D6"/>
    <w:rsid w:val="006A79BE"/>
    <w:rsid w:val="006A7D60"/>
    <w:rsid w:val="006B1088"/>
    <w:rsid w:val="006B199D"/>
    <w:rsid w:val="006B1BEC"/>
    <w:rsid w:val="006B2E8D"/>
    <w:rsid w:val="006B3325"/>
    <w:rsid w:val="006B3BAB"/>
    <w:rsid w:val="006B3C21"/>
    <w:rsid w:val="006B3C3D"/>
    <w:rsid w:val="006C1A71"/>
    <w:rsid w:val="006C1E87"/>
    <w:rsid w:val="006C2384"/>
    <w:rsid w:val="006C25FC"/>
    <w:rsid w:val="006C324C"/>
    <w:rsid w:val="006C3255"/>
    <w:rsid w:val="006C4C67"/>
    <w:rsid w:val="006C5DD2"/>
    <w:rsid w:val="006C5E94"/>
    <w:rsid w:val="006C664C"/>
    <w:rsid w:val="006C66D0"/>
    <w:rsid w:val="006D0388"/>
    <w:rsid w:val="006D2C4E"/>
    <w:rsid w:val="006D4444"/>
    <w:rsid w:val="006D5418"/>
    <w:rsid w:val="006D5D6A"/>
    <w:rsid w:val="006D62F3"/>
    <w:rsid w:val="006E010F"/>
    <w:rsid w:val="006E0E23"/>
    <w:rsid w:val="006E170B"/>
    <w:rsid w:val="006E17FA"/>
    <w:rsid w:val="006E1C92"/>
    <w:rsid w:val="006E2198"/>
    <w:rsid w:val="006E38EF"/>
    <w:rsid w:val="006E4A15"/>
    <w:rsid w:val="006E4A47"/>
    <w:rsid w:val="006E4C25"/>
    <w:rsid w:val="006E62DE"/>
    <w:rsid w:val="006E6721"/>
    <w:rsid w:val="006E69A2"/>
    <w:rsid w:val="006E7DC3"/>
    <w:rsid w:val="006E7E52"/>
    <w:rsid w:val="006F0924"/>
    <w:rsid w:val="006F0D24"/>
    <w:rsid w:val="006F1635"/>
    <w:rsid w:val="006F37EB"/>
    <w:rsid w:val="006F3D3D"/>
    <w:rsid w:val="006F4994"/>
    <w:rsid w:val="006F71CB"/>
    <w:rsid w:val="007004A4"/>
    <w:rsid w:val="00700A0F"/>
    <w:rsid w:val="007021EC"/>
    <w:rsid w:val="007022B7"/>
    <w:rsid w:val="007033E4"/>
    <w:rsid w:val="00703E6A"/>
    <w:rsid w:val="00704178"/>
    <w:rsid w:val="00705815"/>
    <w:rsid w:val="0070625D"/>
    <w:rsid w:val="0070654E"/>
    <w:rsid w:val="00706C56"/>
    <w:rsid w:val="00706D8E"/>
    <w:rsid w:val="007107AD"/>
    <w:rsid w:val="00711E1A"/>
    <w:rsid w:val="00711E29"/>
    <w:rsid w:val="0071253F"/>
    <w:rsid w:val="00712635"/>
    <w:rsid w:val="00712871"/>
    <w:rsid w:val="007129BB"/>
    <w:rsid w:val="007131E5"/>
    <w:rsid w:val="00713806"/>
    <w:rsid w:val="007162FF"/>
    <w:rsid w:val="00717E87"/>
    <w:rsid w:val="00717F0A"/>
    <w:rsid w:val="00721E59"/>
    <w:rsid w:val="00722A63"/>
    <w:rsid w:val="00722B72"/>
    <w:rsid w:val="00722C93"/>
    <w:rsid w:val="007232AB"/>
    <w:rsid w:val="00724423"/>
    <w:rsid w:val="007246BB"/>
    <w:rsid w:val="00724A71"/>
    <w:rsid w:val="00725197"/>
    <w:rsid w:val="00725E86"/>
    <w:rsid w:val="007264D4"/>
    <w:rsid w:val="00730870"/>
    <w:rsid w:val="00730A58"/>
    <w:rsid w:val="00730E9D"/>
    <w:rsid w:val="00731086"/>
    <w:rsid w:val="00733DF8"/>
    <w:rsid w:val="0073482B"/>
    <w:rsid w:val="00734AAA"/>
    <w:rsid w:val="00735DD9"/>
    <w:rsid w:val="00736572"/>
    <w:rsid w:val="00736929"/>
    <w:rsid w:val="00742434"/>
    <w:rsid w:val="00743578"/>
    <w:rsid w:val="007439EB"/>
    <w:rsid w:val="00744886"/>
    <w:rsid w:val="007449F4"/>
    <w:rsid w:val="00744A58"/>
    <w:rsid w:val="0074527D"/>
    <w:rsid w:val="00746144"/>
    <w:rsid w:val="00746CCB"/>
    <w:rsid w:val="00747266"/>
    <w:rsid w:val="007473C8"/>
    <w:rsid w:val="00750441"/>
    <w:rsid w:val="0075082D"/>
    <w:rsid w:val="00751378"/>
    <w:rsid w:val="0075190F"/>
    <w:rsid w:val="007520E6"/>
    <w:rsid w:val="007522C9"/>
    <w:rsid w:val="00754ED3"/>
    <w:rsid w:val="007558EE"/>
    <w:rsid w:val="00755F23"/>
    <w:rsid w:val="00757C87"/>
    <w:rsid w:val="00760BE6"/>
    <w:rsid w:val="00761198"/>
    <w:rsid w:val="007611CB"/>
    <w:rsid w:val="00761370"/>
    <w:rsid w:val="00761A60"/>
    <w:rsid w:val="00762ACE"/>
    <w:rsid w:val="00763785"/>
    <w:rsid w:val="00765998"/>
    <w:rsid w:val="00765BEA"/>
    <w:rsid w:val="00766BAA"/>
    <w:rsid w:val="00767EF8"/>
    <w:rsid w:val="007706E6"/>
    <w:rsid w:val="00770A8D"/>
    <w:rsid w:val="00771745"/>
    <w:rsid w:val="00771958"/>
    <w:rsid w:val="00774FAD"/>
    <w:rsid w:val="007777A3"/>
    <w:rsid w:val="0077782F"/>
    <w:rsid w:val="0078059B"/>
    <w:rsid w:val="00781088"/>
    <w:rsid w:val="00782048"/>
    <w:rsid w:val="0078304A"/>
    <w:rsid w:val="00783090"/>
    <w:rsid w:val="0078360F"/>
    <w:rsid w:val="00784143"/>
    <w:rsid w:val="00785866"/>
    <w:rsid w:val="00785C71"/>
    <w:rsid w:val="007862C9"/>
    <w:rsid w:val="00786434"/>
    <w:rsid w:val="00786EE8"/>
    <w:rsid w:val="00787681"/>
    <w:rsid w:val="00787945"/>
    <w:rsid w:val="0079089D"/>
    <w:rsid w:val="00791DF0"/>
    <w:rsid w:val="00792F8A"/>
    <w:rsid w:val="0079382B"/>
    <w:rsid w:val="0079384B"/>
    <w:rsid w:val="007942C3"/>
    <w:rsid w:val="00795F9F"/>
    <w:rsid w:val="00796408"/>
    <w:rsid w:val="00796858"/>
    <w:rsid w:val="00796D09"/>
    <w:rsid w:val="0079784D"/>
    <w:rsid w:val="007A1D69"/>
    <w:rsid w:val="007A250D"/>
    <w:rsid w:val="007A2AE3"/>
    <w:rsid w:val="007A4867"/>
    <w:rsid w:val="007A4D28"/>
    <w:rsid w:val="007A5B06"/>
    <w:rsid w:val="007A6CB4"/>
    <w:rsid w:val="007A725A"/>
    <w:rsid w:val="007B065B"/>
    <w:rsid w:val="007B0EB5"/>
    <w:rsid w:val="007B1217"/>
    <w:rsid w:val="007B1CDE"/>
    <w:rsid w:val="007B1D44"/>
    <w:rsid w:val="007B1D6F"/>
    <w:rsid w:val="007B2194"/>
    <w:rsid w:val="007B3B87"/>
    <w:rsid w:val="007B3B88"/>
    <w:rsid w:val="007B3E25"/>
    <w:rsid w:val="007B4D89"/>
    <w:rsid w:val="007B4ECE"/>
    <w:rsid w:val="007B59C4"/>
    <w:rsid w:val="007B634E"/>
    <w:rsid w:val="007C38F1"/>
    <w:rsid w:val="007C4F03"/>
    <w:rsid w:val="007C58C1"/>
    <w:rsid w:val="007C5A71"/>
    <w:rsid w:val="007D1297"/>
    <w:rsid w:val="007D1305"/>
    <w:rsid w:val="007D20A1"/>
    <w:rsid w:val="007D245E"/>
    <w:rsid w:val="007D27F3"/>
    <w:rsid w:val="007D3B78"/>
    <w:rsid w:val="007D48F6"/>
    <w:rsid w:val="007D53F8"/>
    <w:rsid w:val="007E38DE"/>
    <w:rsid w:val="007E4D00"/>
    <w:rsid w:val="007E580F"/>
    <w:rsid w:val="007E5869"/>
    <w:rsid w:val="007E61D8"/>
    <w:rsid w:val="007E65D6"/>
    <w:rsid w:val="007E6B42"/>
    <w:rsid w:val="007E79EB"/>
    <w:rsid w:val="007F04A8"/>
    <w:rsid w:val="007F1C9A"/>
    <w:rsid w:val="007F1F00"/>
    <w:rsid w:val="007F228B"/>
    <w:rsid w:val="007F3267"/>
    <w:rsid w:val="007F43A7"/>
    <w:rsid w:val="007F4ACA"/>
    <w:rsid w:val="007F56CF"/>
    <w:rsid w:val="007F608E"/>
    <w:rsid w:val="007F62F3"/>
    <w:rsid w:val="008015A8"/>
    <w:rsid w:val="008025CC"/>
    <w:rsid w:val="008042E6"/>
    <w:rsid w:val="00805D2B"/>
    <w:rsid w:val="008074CF"/>
    <w:rsid w:val="008101BD"/>
    <w:rsid w:val="008119D2"/>
    <w:rsid w:val="00811AF6"/>
    <w:rsid w:val="00813327"/>
    <w:rsid w:val="008134A2"/>
    <w:rsid w:val="00813EDD"/>
    <w:rsid w:val="0081488E"/>
    <w:rsid w:val="00814F59"/>
    <w:rsid w:val="00816B7C"/>
    <w:rsid w:val="00820A8A"/>
    <w:rsid w:val="00820BE3"/>
    <w:rsid w:val="00820D62"/>
    <w:rsid w:val="00821EEB"/>
    <w:rsid w:val="00822000"/>
    <w:rsid w:val="00822145"/>
    <w:rsid w:val="00822D65"/>
    <w:rsid w:val="00822E10"/>
    <w:rsid w:val="00823060"/>
    <w:rsid w:val="0082520D"/>
    <w:rsid w:val="008257A9"/>
    <w:rsid w:val="0082689E"/>
    <w:rsid w:val="0082715D"/>
    <w:rsid w:val="00830FAE"/>
    <w:rsid w:val="0083347A"/>
    <w:rsid w:val="00834CB0"/>
    <w:rsid w:val="00836995"/>
    <w:rsid w:val="00836EFB"/>
    <w:rsid w:val="0083763A"/>
    <w:rsid w:val="00837AA2"/>
    <w:rsid w:val="00840BD6"/>
    <w:rsid w:val="00841FCA"/>
    <w:rsid w:val="00842C77"/>
    <w:rsid w:val="0084353C"/>
    <w:rsid w:val="00843AAE"/>
    <w:rsid w:val="00843D4A"/>
    <w:rsid w:val="008451A6"/>
    <w:rsid w:val="00845925"/>
    <w:rsid w:val="00846233"/>
    <w:rsid w:val="0084639E"/>
    <w:rsid w:val="00846608"/>
    <w:rsid w:val="008473A7"/>
    <w:rsid w:val="00847D6E"/>
    <w:rsid w:val="008504BF"/>
    <w:rsid w:val="00850FC4"/>
    <w:rsid w:val="00851F86"/>
    <w:rsid w:val="00853E69"/>
    <w:rsid w:val="0085407C"/>
    <w:rsid w:val="008555DF"/>
    <w:rsid w:val="00855A49"/>
    <w:rsid w:val="008569FC"/>
    <w:rsid w:val="00857D03"/>
    <w:rsid w:val="0086014D"/>
    <w:rsid w:val="0086053E"/>
    <w:rsid w:val="00860A88"/>
    <w:rsid w:val="00861EC0"/>
    <w:rsid w:val="00861F1A"/>
    <w:rsid w:val="008647C5"/>
    <w:rsid w:val="00864AA7"/>
    <w:rsid w:val="00865AAC"/>
    <w:rsid w:val="00866038"/>
    <w:rsid w:val="00866D13"/>
    <w:rsid w:val="00870F3C"/>
    <w:rsid w:val="008710DD"/>
    <w:rsid w:val="0087118D"/>
    <w:rsid w:val="00871A73"/>
    <w:rsid w:val="00871ECF"/>
    <w:rsid w:val="0087229C"/>
    <w:rsid w:val="00873451"/>
    <w:rsid w:val="00873D91"/>
    <w:rsid w:val="008744CA"/>
    <w:rsid w:val="00874B30"/>
    <w:rsid w:val="00875A0B"/>
    <w:rsid w:val="00875D27"/>
    <w:rsid w:val="00876698"/>
    <w:rsid w:val="0087679B"/>
    <w:rsid w:val="0087748E"/>
    <w:rsid w:val="00884A46"/>
    <w:rsid w:val="00884B61"/>
    <w:rsid w:val="008857A5"/>
    <w:rsid w:val="00885D05"/>
    <w:rsid w:val="00885F3C"/>
    <w:rsid w:val="00886D36"/>
    <w:rsid w:val="00887B39"/>
    <w:rsid w:val="00887DD3"/>
    <w:rsid w:val="00890373"/>
    <w:rsid w:val="00890CF6"/>
    <w:rsid w:val="00891FF1"/>
    <w:rsid w:val="0089306A"/>
    <w:rsid w:val="0089337A"/>
    <w:rsid w:val="00894622"/>
    <w:rsid w:val="00895EB2"/>
    <w:rsid w:val="008966EE"/>
    <w:rsid w:val="008A05CF"/>
    <w:rsid w:val="008A1C7A"/>
    <w:rsid w:val="008A24DA"/>
    <w:rsid w:val="008A2644"/>
    <w:rsid w:val="008A3E29"/>
    <w:rsid w:val="008A47D8"/>
    <w:rsid w:val="008A5EBC"/>
    <w:rsid w:val="008A704A"/>
    <w:rsid w:val="008A748C"/>
    <w:rsid w:val="008A74E5"/>
    <w:rsid w:val="008B1161"/>
    <w:rsid w:val="008B44EB"/>
    <w:rsid w:val="008B4FA9"/>
    <w:rsid w:val="008B5881"/>
    <w:rsid w:val="008B63B9"/>
    <w:rsid w:val="008B684C"/>
    <w:rsid w:val="008B6E11"/>
    <w:rsid w:val="008B7EFE"/>
    <w:rsid w:val="008C0EFC"/>
    <w:rsid w:val="008C1673"/>
    <w:rsid w:val="008C1AD4"/>
    <w:rsid w:val="008C1FF3"/>
    <w:rsid w:val="008C21D7"/>
    <w:rsid w:val="008C455E"/>
    <w:rsid w:val="008C517C"/>
    <w:rsid w:val="008C5EB6"/>
    <w:rsid w:val="008D000C"/>
    <w:rsid w:val="008D1005"/>
    <w:rsid w:val="008D177F"/>
    <w:rsid w:val="008D24AD"/>
    <w:rsid w:val="008D2A7D"/>
    <w:rsid w:val="008D3D88"/>
    <w:rsid w:val="008D53E4"/>
    <w:rsid w:val="008D615D"/>
    <w:rsid w:val="008D674D"/>
    <w:rsid w:val="008D6AC5"/>
    <w:rsid w:val="008D7423"/>
    <w:rsid w:val="008E0AAC"/>
    <w:rsid w:val="008E1097"/>
    <w:rsid w:val="008E10C6"/>
    <w:rsid w:val="008E25CA"/>
    <w:rsid w:val="008E2CE1"/>
    <w:rsid w:val="008E3052"/>
    <w:rsid w:val="008E4CBB"/>
    <w:rsid w:val="008E5771"/>
    <w:rsid w:val="008E668B"/>
    <w:rsid w:val="008E68CF"/>
    <w:rsid w:val="008E6AC3"/>
    <w:rsid w:val="008F0DBF"/>
    <w:rsid w:val="008F1023"/>
    <w:rsid w:val="008F151A"/>
    <w:rsid w:val="008F1CD4"/>
    <w:rsid w:val="008F1F56"/>
    <w:rsid w:val="008F2119"/>
    <w:rsid w:val="008F335C"/>
    <w:rsid w:val="008F564E"/>
    <w:rsid w:val="008F57B1"/>
    <w:rsid w:val="008F5D25"/>
    <w:rsid w:val="008F6118"/>
    <w:rsid w:val="008F6B9E"/>
    <w:rsid w:val="008F7245"/>
    <w:rsid w:val="008F7A82"/>
    <w:rsid w:val="00900905"/>
    <w:rsid w:val="00900FEF"/>
    <w:rsid w:val="009012EF"/>
    <w:rsid w:val="00901C31"/>
    <w:rsid w:val="00904317"/>
    <w:rsid w:val="00904D58"/>
    <w:rsid w:val="00905EC2"/>
    <w:rsid w:val="00905F71"/>
    <w:rsid w:val="0091041C"/>
    <w:rsid w:val="00911134"/>
    <w:rsid w:val="00911390"/>
    <w:rsid w:val="00912BDA"/>
    <w:rsid w:val="009133D9"/>
    <w:rsid w:val="00913839"/>
    <w:rsid w:val="00913A1E"/>
    <w:rsid w:val="00913A87"/>
    <w:rsid w:val="00916356"/>
    <w:rsid w:val="00916886"/>
    <w:rsid w:val="0092009D"/>
    <w:rsid w:val="009200C3"/>
    <w:rsid w:val="00920158"/>
    <w:rsid w:val="009208C3"/>
    <w:rsid w:val="009210F6"/>
    <w:rsid w:val="009217F1"/>
    <w:rsid w:val="00921AEB"/>
    <w:rsid w:val="00921AF3"/>
    <w:rsid w:val="00922C50"/>
    <w:rsid w:val="0092327C"/>
    <w:rsid w:val="00923495"/>
    <w:rsid w:val="00923B2D"/>
    <w:rsid w:val="00924370"/>
    <w:rsid w:val="0092437B"/>
    <w:rsid w:val="009249DC"/>
    <w:rsid w:val="00924A26"/>
    <w:rsid w:val="0092690D"/>
    <w:rsid w:val="009276C4"/>
    <w:rsid w:val="00927FC9"/>
    <w:rsid w:val="00930BB4"/>
    <w:rsid w:val="00931315"/>
    <w:rsid w:val="00931DCA"/>
    <w:rsid w:val="00932256"/>
    <w:rsid w:val="00935E21"/>
    <w:rsid w:val="0093714E"/>
    <w:rsid w:val="00937AD1"/>
    <w:rsid w:val="00937F1C"/>
    <w:rsid w:val="009433BF"/>
    <w:rsid w:val="00944C6E"/>
    <w:rsid w:val="00944CD4"/>
    <w:rsid w:val="00945B74"/>
    <w:rsid w:val="00945F94"/>
    <w:rsid w:val="009464D0"/>
    <w:rsid w:val="00946F78"/>
    <w:rsid w:val="00950427"/>
    <w:rsid w:val="00951358"/>
    <w:rsid w:val="00952A5A"/>
    <w:rsid w:val="0095326C"/>
    <w:rsid w:val="00953547"/>
    <w:rsid w:val="00953730"/>
    <w:rsid w:val="009549E4"/>
    <w:rsid w:val="00955472"/>
    <w:rsid w:val="00956361"/>
    <w:rsid w:val="00960AF4"/>
    <w:rsid w:val="009613C6"/>
    <w:rsid w:val="0096159C"/>
    <w:rsid w:val="0096274E"/>
    <w:rsid w:val="00964575"/>
    <w:rsid w:val="0096483B"/>
    <w:rsid w:val="0096512A"/>
    <w:rsid w:val="00965715"/>
    <w:rsid w:val="0096596D"/>
    <w:rsid w:val="00965D3F"/>
    <w:rsid w:val="00965F9E"/>
    <w:rsid w:val="0096644C"/>
    <w:rsid w:val="009671D6"/>
    <w:rsid w:val="00967D94"/>
    <w:rsid w:val="009707E9"/>
    <w:rsid w:val="00970F92"/>
    <w:rsid w:val="0097103D"/>
    <w:rsid w:val="0097135A"/>
    <w:rsid w:val="00971597"/>
    <w:rsid w:val="00971839"/>
    <w:rsid w:val="00972C86"/>
    <w:rsid w:val="009730A6"/>
    <w:rsid w:val="00973A03"/>
    <w:rsid w:val="00973CF3"/>
    <w:rsid w:val="00974827"/>
    <w:rsid w:val="009749F8"/>
    <w:rsid w:val="00975727"/>
    <w:rsid w:val="00976493"/>
    <w:rsid w:val="00976957"/>
    <w:rsid w:val="00980230"/>
    <w:rsid w:val="00980C60"/>
    <w:rsid w:val="00980DAE"/>
    <w:rsid w:val="00981902"/>
    <w:rsid w:val="00981AA0"/>
    <w:rsid w:val="009828E8"/>
    <w:rsid w:val="00983880"/>
    <w:rsid w:val="009847B4"/>
    <w:rsid w:val="009848F8"/>
    <w:rsid w:val="00985969"/>
    <w:rsid w:val="00986157"/>
    <w:rsid w:val="00986277"/>
    <w:rsid w:val="00986349"/>
    <w:rsid w:val="009863CB"/>
    <w:rsid w:val="00986843"/>
    <w:rsid w:val="009875CE"/>
    <w:rsid w:val="00987BA7"/>
    <w:rsid w:val="00991221"/>
    <w:rsid w:val="00991429"/>
    <w:rsid w:val="00992257"/>
    <w:rsid w:val="00992E3A"/>
    <w:rsid w:val="0099606A"/>
    <w:rsid w:val="00997411"/>
    <w:rsid w:val="009A0C8A"/>
    <w:rsid w:val="009A0DD2"/>
    <w:rsid w:val="009A1560"/>
    <w:rsid w:val="009A19F6"/>
    <w:rsid w:val="009A2800"/>
    <w:rsid w:val="009A2930"/>
    <w:rsid w:val="009A3CAB"/>
    <w:rsid w:val="009A45BD"/>
    <w:rsid w:val="009A5A91"/>
    <w:rsid w:val="009A5E7A"/>
    <w:rsid w:val="009A69E1"/>
    <w:rsid w:val="009A6A88"/>
    <w:rsid w:val="009A6B80"/>
    <w:rsid w:val="009B12D5"/>
    <w:rsid w:val="009B15C2"/>
    <w:rsid w:val="009B1E78"/>
    <w:rsid w:val="009B2EE0"/>
    <w:rsid w:val="009B300A"/>
    <w:rsid w:val="009B3141"/>
    <w:rsid w:val="009B55B3"/>
    <w:rsid w:val="009B5E27"/>
    <w:rsid w:val="009B6FFD"/>
    <w:rsid w:val="009B7018"/>
    <w:rsid w:val="009B79AA"/>
    <w:rsid w:val="009B7A06"/>
    <w:rsid w:val="009C00EE"/>
    <w:rsid w:val="009C030F"/>
    <w:rsid w:val="009C09AD"/>
    <w:rsid w:val="009C1422"/>
    <w:rsid w:val="009C14E7"/>
    <w:rsid w:val="009C2716"/>
    <w:rsid w:val="009C2BA9"/>
    <w:rsid w:val="009C2F49"/>
    <w:rsid w:val="009C38F5"/>
    <w:rsid w:val="009C3A0D"/>
    <w:rsid w:val="009C529B"/>
    <w:rsid w:val="009C5793"/>
    <w:rsid w:val="009C758F"/>
    <w:rsid w:val="009D17D0"/>
    <w:rsid w:val="009D1A14"/>
    <w:rsid w:val="009D3C37"/>
    <w:rsid w:val="009D4BAA"/>
    <w:rsid w:val="009D5B63"/>
    <w:rsid w:val="009D6489"/>
    <w:rsid w:val="009E0E12"/>
    <w:rsid w:val="009E0F91"/>
    <w:rsid w:val="009E1068"/>
    <w:rsid w:val="009E114C"/>
    <w:rsid w:val="009E13D8"/>
    <w:rsid w:val="009E1799"/>
    <w:rsid w:val="009E1CF3"/>
    <w:rsid w:val="009E29BC"/>
    <w:rsid w:val="009E4B9E"/>
    <w:rsid w:val="009E4F81"/>
    <w:rsid w:val="009E539D"/>
    <w:rsid w:val="009E6457"/>
    <w:rsid w:val="009E77BB"/>
    <w:rsid w:val="009E7F3E"/>
    <w:rsid w:val="009F1203"/>
    <w:rsid w:val="009F231E"/>
    <w:rsid w:val="009F2FA6"/>
    <w:rsid w:val="009F3387"/>
    <w:rsid w:val="009F3A67"/>
    <w:rsid w:val="009F3AE1"/>
    <w:rsid w:val="009F3E71"/>
    <w:rsid w:val="009F54C8"/>
    <w:rsid w:val="009F5F3F"/>
    <w:rsid w:val="009F67FF"/>
    <w:rsid w:val="00A000E3"/>
    <w:rsid w:val="00A00A96"/>
    <w:rsid w:val="00A013E2"/>
    <w:rsid w:val="00A06B8C"/>
    <w:rsid w:val="00A106AF"/>
    <w:rsid w:val="00A10BC0"/>
    <w:rsid w:val="00A113AE"/>
    <w:rsid w:val="00A115D8"/>
    <w:rsid w:val="00A11DAD"/>
    <w:rsid w:val="00A12658"/>
    <w:rsid w:val="00A128CC"/>
    <w:rsid w:val="00A13339"/>
    <w:rsid w:val="00A1536B"/>
    <w:rsid w:val="00A173B1"/>
    <w:rsid w:val="00A1751A"/>
    <w:rsid w:val="00A1783C"/>
    <w:rsid w:val="00A20127"/>
    <w:rsid w:val="00A20727"/>
    <w:rsid w:val="00A212CF"/>
    <w:rsid w:val="00A21676"/>
    <w:rsid w:val="00A220C3"/>
    <w:rsid w:val="00A22EA8"/>
    <w:rsid w:val="00A230E0"/>
    <w:rsid w:val="00A248D3"/>
    <w:rsid w:val="00A24C4E"/>
    <w:rsid w:val="00A24C5B"/>
    <w:rsid w:val="00A25192"/>
    <w:rsid w:val="00A25464"/>
    <w:rsid w:val="00A25882"/>
    <w:rsid w:val="00A25B85"/>
    <w:rsid w:val="00A26145"/>
    <w:rsid w:val="00A26F52"/>
    <w:rsid w:val="00A27E58"/>
    <w:rsid w:val="00A3003C"/>
    <w:rsid w:val="00A3026E"/>
    <w:rsid w:val="00A33C32"/>
    <w:rsid w:val="00A3635F"/>
    <w:rsid w:val="00A36DAF"/>
    <w:rsid w:val="00A373AA"/>
    <w:rsid w:val="00A4079E"/>
    <w:rsid w:val="00A41585"/>
    <w:rsid w:val="00A43049"/>
    <w:rsid w:val="00A43C34"/>
    <w:rsid w:val="00A453EE"/>
    <w:rsid w:val="00A45762"/>
    <w:rsid w:val="00A457B5"/>
    <w:rsid w:val="00A45853"/>
    <w:rsid w:val="00A465BA"/>
    <w:rsid w:val="00A471F4"/>
    <w:rsid w:val="00A5402E"/>
    <w:rsid w:val="00A542E3"/>
    <w:rsid w:val="00A54775"/>
    <w:rsid w:val="00A56240"/>
    <w:rsid w:val="00A56740"/>
    <w:rsid w:val="00A571FB"/>
    <w:rsid w:val="00A60F6D"/>
    <w:rsid w:val="00A6112C"/>
    <w:rsid w:val="00A617EE"/>
    <w:rsid w:val="00A61D5D"/>
    <w:rsid w:val="00A62A96"/>
    <w:rsid w:val="00A62F0D"/>
    <w:rsid w:val="00A63042"/>
    <w:rsid w:val="00A641EB"/>
    <w:rsid w:val="00A645F8"/>
    <w:rsid w:val="00A6486F"/>
    <w:rsid w:val="00A65EFA"/>
    <w:rsid w:val="00A66399"/>
    <w:rsid w:val="00A6649E"/>
    <w:rsid w:val="00A66DCF"/>
    <w:rsid w:val="00A67900"/>
    <w:rsid w:val="00A67FDF"/>
    <w:rsid w:val="00A702C7"/>
    <w:rsid w:val="00A709F0"/>
    <w:rsid w:val="00A70AD0"/>
    <w:rsid w:val="00A719E3"/>
    <w:rsid w:val="00A71EEE"/>
    <w:rsid w:val="00A72030"/>
    <w:rsid w:val="00A73CAB"/>
    <w:rsid w:val="00A755E7"/>
    <w:rsid w:val="00A75D07"/>
    <w:rsid w:val="00A75D21"/>
    <w:rsid w:val="00A76573"/>
    <w:rsid w:val="00A768D9"/>
    <w:rsid w:val="00A80C8A"/>
    <w:rsid w:val="00A80FEE"/>
    <w:rsid w:val="00A8183A"/>
    <w:rsid w:val="00A8279C"/>
    <w:rsid w:val="00A831DC"/>
    <w:rsid w:val="00A838CE"/>
    <w:rsid w:val="00A8390A"/>
    <w:rsid w:val="00A8416F"/>
    <w:rsid w:val="00A841EC"/>
    <w:rsid w:val="00A84932"/>
    <w:rsid w:val="00A852E2"/>
    <w:rsid w:val="00A85909"/>
    <w:rsid w:val="00A86F91"/>
    <w:rsid w:val="00A90990"/>
    <w:rsid w:val="00A91539"/>
    <w:rsid w:val="00A91AC6"/>
    <w:rsid w:val="00A923C4"/>
    <w:rsid w:val="00A92A2F"/>
    <w:rsid w:val="00A92C28"/>
    <w:rsid w:val="00A9338E"/>
    <w:rsid w:val="00A93BA6"/>
    <w:rsid w:val="00A97A82"/>
    <w:rsid w:val="00AA0591"/>
    <w:rsid w:val="00AA0ED7"/>
    <w:rsid w:val="00AA3A69"/>
    <w:rsid w:val="00AA4564"/>
    <w:rsid w:val="00AA58C2"/>
    <w:rsid w:val="00AA58F9"/>
    <w:rsid w:val="00AA5A6C"/>
    <w:rsid w:val="00AB1640"/>
    <w:rsid w:val="00AB28CD"/>
    <w:rsid w:val="00AB2DB4"/>
    <w:rsid w:val="00AB2E23"/>
    <w:rsid w:val="00AB2EB6"/>
    <w:rsid w:val="00AB33AF"/>
    <w:rsid w:val="00AB36DF"/>
    <w:rsid w:val="00AB3D0E"/>
    <w:rsid w:val="00AB3E10"/>
    <w:rsid w:val="00AB41C5"/>
    <w:rsid w:val="00AB6994"/>
    <w:rsid w:val="00AB6C4E"/>
    <w:rsid w:val="00AC025E"/>
    <w:rsid w:val="00AC0B38"/>
    <w:rsid w:val="00AC1306"/>
    <w:rsid w:val="00AC1A8B"/>
    <w:rsid w:val="00AC2E91"/>
    <w:rsid w:val="00AC39C6"/>
    <w:rsid w:val="00AC4427"/>
    <w:rsid w:val="00AC52D3"/>
    <w:rsid w:val="00AC5B62"/>
    <w:rsid w:val="00AC6BE6"/>
    <w:rsid w:val="00AD1A14"/>
    <w:rsid w:val="00AD1F46"/>
    <w:rsid w:val="00AD2524"/>
    <w:rsid w:val="00AD4A02"/>
    <w:rsid w:val="00AD63AF"/>
    <w:rsid w:val="00AD77C8"/>
    <w:rsid w:val="00AD7E7E"/>
    <w:rsid w:val="00AE0113"/>
    <w:rsid w:val="00AE07D3"/>
    <w:rsid w:val="00AE220C"/>
    <w:rsid w:val="00AE4BAC"/>
    <w:rsid w:val="00AE5A1A"/>
    <w:rsid w:val="00AE5B21"/>
    <w:rsid w:val="00AE6C99"/>
    <w:rsid w:val="00AE7786"/>
    <w:rsid w:val="00AF0A8A"/>
    <w:rsid w:val="00AF1893"/>
    <w:rsid w:val="00AF2E9C"/>
    <w:rsid w:val="00AF30BB"/>
    <w:rsid w:val="00AF3DDE"/>
    <w:rsid w:val="00AF40AC"/>
    <w:rsid w:val="00AF41DF"/>
    <w:rsid w:val="00AF4320"/>
    <w:rsid w:val="00AF51B0"/>
    <w:rsid w:val="00AF5373"/>
    <w:rsid w:val="00AF5ED6"/>
    <w:rsid w:val="00AF6381"/>
    <w:rsid w:val="00AF63D5"/>
    <w:rsid w:val="00AF738D"/>
    <w:rsid w:val="00AF749A"/>
    <w:rsid w:val="00AF77E2"/>
    <w:rsid w:val="00AF7D21"/>
    <w:rsid w:val="00B0008F"/>
    <w:rsid w:val="00B01132"/>
    <w:rsid w:val="00B0165B"/>
    <w:rsid w:val="00B023E0"/>
    <w:rsid w:val="00B0250C"/>
    <w:rsid w:val="00B03741"/>
    <w:rsid w:val="00B04B53"/>
    <w:rsid w:val="00B06B57"/>
    <w:rsid w:val="00B0715D"/>
    <w:rsid w:val="00B07446"/>
    <w:rsid w:val="00B07B6A"/>
    <w:rsid w:val="00B117DD"/>
    <w:rsid w:val="00B1251B"/>
    <w:rsid w:val="00B12BA4"/>
    <w:rsid w:val="00B14412"/>
    <w:rsid w:val="00B144C1"/>
    <w:rsid w:val="00B14D5F"/>
    <w:rsid w:val="00B15131"/>
    <w:rsid w:val="00B158A2"/>
    <w:rsid w:val="00B1652E"/>
    <w:rsid w:val="00B16BC1"/>
    <w:rsid w:val="00B16F4E"/>
    <w:rsid w:val="00B206C2"/>
    <w:rsid w:val="00B20A4D"/>
    <w:rsid w:val="00B2155E"/>
    <w:rsid w:val="00B22537"/>
    <w:rsid w:val="00B24736"/>
    <w:rsid w:val="00B24C96"/>
    <w:rsid w:val="00B25C9D"/>
    <w:rsid w:val="00B25E5D"/>
    <w:rsid w:val="00B26245"/>
    <w:rsid w:val="00B26ADB"/>
    <w:rsid w:val="00B27563"/>
    <w:rsid w:val="00B276A7"/>
    <w:rsid w:val="00B2771E"/>
    <w:rsid w:val="00B31F2C"/>
    <w:rsid w:val="00B32047"/>
    <w:rsid w:val="00B32460"/>
    <w:rsid w:val="00B32914"/>
    <w:rsid w:val="00B32B11"/>
    <w:rsid w:val="00B33FF0"/>
    <w:rsid w:val="00B34255"/>
    <w:rsid w:val="00B352E4"/>
    <w:rsid w:val="00B3596C"/>
    <w:rsid w:val="00B364DF"/>
    <w:rsid w:val="00B379A1"/>
    <w:rsid w:val="00B418A6"/>
    <w:rsid w:val="00B4223D"/>
    <w:rsid w:val="00B42860"/>
    <w:rsid w:val="00B4346D"/>
    <w:rsid w:val="00B43736"/>
    <w:rsid w:val="00B44ED8"/>
    <w:rsid w:val="00B4507E"/>
    <w:rsid w:val="00B454F8"/>
    <w:rsid w:val="00B45A3B"/>
    <w:rsid w:val="00B470F0"/>
    <w:rsid w:val="00B47833"/>
    <w:rsid w:val="00B50719"/>
    <w:rsid w:val="00B50FA1"/>
    <w:rsid w:val="00B516C6"/>
    <w:rsid w:val="00B54477"/>
    <w:rsid w:val="00B56222"/>
    <w:rsid w:val="00B565EA"/>
    <w:rsid w:val="00B57615"/>
    <w:rsid w:val="00B576CD"/>
    <w:rsid w:val="00B62A95"/>
    <w:rsid w:val="00B62C89"/>
    <w:rsid w:val="00B63D49"/>
    <w:rsid w:val="00B649D6"/>
    <w:rsid w:val="00B65462"/>
    <w:rsid w:val="00B658B1"/>
    <w:rsid w:val="00B665AE"/>
    <w:rsid w:val="00B666CB"/>
    <w:rsid w:val="00B678EB"/>
    <w:rsid w:val="00B67ACA"/>
    <w:rsid w:val="00B67CDA"/>
    <w:rsid w:val="00B71641"/>
    <w:rsid w:val="00B72FC1"/>
    <w:rsid w:val="00B74262"/>
    <w:rsid w:val="00B7433E"/>
    <w:rsid w:val="00B74693"/>
    <w:rsid w:val="00B75F3B"/>
    <w:rsid w:val="00B76332"/>
    <w:rsid w:val="00B769AE"/>
    <w:rsid w:val="00B7776C"/>
    <w:rsid w:val="00B80B0B"/>
    <w:rsid w:val="00B81C28"/>
    <w:rsid w:val="00B82912"/>
    <w:rsid w:val="00B82EE5"/>
    <w:rsid w:val="00B838B9"/>
    <w:rsid w:val="00B84982"/>
    <w:rsid w:val="00B84EAD"/>
    <w:rsid w:val="00B85721"/>
    <w:rsid w:val="00B85E2E"/>
    <w:rsid w:val="00B86C29"/>
    <w:rsid w:val="00B9096E"/>
    <w:rsid w:val="00B90DE3"/>
    <w:rsid w:val="00B90E76"/>
    <w:rsid w:val="00B9196F"/>
    <w:rsid w:val="00B924EF"/>
    <w:rsid w:val="00B92D96"/>
    <w:rsid w:val="00B933DE"/>
    <w:rsid w:val="00B95273"/>
    <w:rsid w:val="00B95A7A"/>
    <w:rsid w:val="00B96201"/>
    <w:rsid w:val="00BA1A71"/>
    <w:rsid w:val="00BA2052"/>
    <w:rsid w:val="00BA37ED"/>
    <w:rsid w:val="00BA449F"/>
    <w:rsid w:val="00BA55B4"/>
    <w:rsid w:val="00BA5C59"/>
    <w:rsid w:val="00BA6F7A"/>
    <w:rsid w:val="00BA757B"/>
    <w:rsid w:val="00BB1363"/>
    <w:rsid w:val="00BB15D0"/>
    <w:rsid w:val="00BB2351"/>
    <w:rsid w:val="00BB31BE"/>
    <w:rsid w:val="00BB4B02"/>
    <w:rsid w:val="00BB5429"/>
    <w:rsid w:val="00BB7266"/>
    <w:rsid w:val="00BB770E"/>
    <w:rsid w:val="00BB7FB5"/>
    <w:rsid w:val="00BC0078"/>
    <w:rsid w:val="00BC25F7"/>
    <w:rsid w:val="00BC2A74"/>
    <w:rsid w:val="00BC36BB"/>
    <w:rsid w:val="00BC73A7"/>
    <w:rsid w:val="00BC7BCB"/>
    <w:rsid w:val="00BD0517"/>
    <w:rsid w:val="00BD09D3"/>
    <w:rsid w:val="00BD12AD"/>
    <w:rsid w:val="00BD154C"/>
    <w:rsid w:val="00BD44B9"/>
    <w:rsid w:val="00BD6AF4"/>
    <w:rsid w:val="00BD6E4E"/>
    <w:rsid w:val="00BD6EFA"/>
    <w:rsid w:val="00BE0E58"/>
    <w:rsid w:val="00BE1397"/>
    <w:rsid w:val="00BE1A0F"/>
    <w:rsid w:val="00BE3674"/>
    <w:rsid w:val="00BE4182"/>
    <w:rsid w:val="00BE49B9"/>
    <w:rsid w:val="00BE4CAB"/>
    <w:rsid w:val="00BE4EF9"/>
    <w:rsid w:val="00BE595C"/>
    <w:rsid w:val="00BE62F3"/>
    <w:rsid w:val="00BE6E59"/>
    <w:rsid w:val="00BE71B1"/>
    <w:rsid w:val="00BE75A8"/>
    <w:rsid w:val="00BF11ED"/>
    <w:rsid w:val="00BF1561"/>
    <w:rsid w:val="00BF1BC0"/>
    <w:rsid w:val="00BF25E1"/>
    <w:rsid w:val="00BF33DF"/>
    <w:rsid w:val="00BF4131"/>
    <w:rsid w:val="00BF4173"/>
    <w:rsid w:val="00BF4A91"/>
    <w:rsid w:val="00BF5289"/>
    <w:rsid w:val="00BF5412"/>
    <w:rsid w:val="00BF55F1"/>
    <w:rsid w:val="00BF6493"/>
    <w:rsid w:val="00BF6A0E"/>
    <w:rsid w:val="00C021C7"/>
    <w:rsid w:val="00C03C24"/>
    <w:rsid w:val="00C04C4B"/>
    <w:rsid w:val="00C05887"/>
    <w:rsid w:val="00C067C4"/>
    <w:rsid w:val="00C06A02"/>
    <w:rsid w:val="00C06A44"/>
    <w:rsid w:val="00C06F41"/>
    <w:rsid w:val="00C11923"/>
    <w:rsid w:val="00C12297"/>
    <w:rsid w:val="00C12989"/>
    <w:rsid w:val="00C1334E"/>
    <w:rsid w:val="00C150F2"/>
    <w:rsid w:val="00C15F88"/>
    <w:rsid w:val="00C1747B"/>
    <w:rsid w:val="00C174FE"/>
    <w:rsid w:val="00C17A09"/>
    <w:rsid w:val="00C17A46"/>
    <w:rsid w:val="00C210F6"/>
    <w:rsid w:val="00C2128F"/>
    <w:rsid w:val="00C2232A"/>
    <w:rsid w:val="00C22D94"/>
    <w:rsid w:val="00C232B9"/>
    <w:rsid w:val="00C243A8"/>
    <w:rsid w:val="00C25157"/>
    <w:rsid w:val="00C265C5"/>
    <w:rsid w:val="00C267C7"/>
    <w:rsid w:val="00C26DEC"/>
    <w:rsid w:val="00C270A1"/>
    <w:rsid w:val="00C271E9"/>
    <w:rsid w:val="00C27376"/>
    <w:rsid w:val="00C27DC7"/>
    <w:rsid w:val="00C27DCA"/>
    <w:rsid w:val="00C302A7"/>
    <w:rsid w:val="00C310B9"/>
    <w:rsid w:val="00C319B5"/>
    <w:rsid w:val="00C32DC0"/>
    <w:rsid w:val="00C3356A"/>
    <w:rsid w:val="00C35052"/>
    <w:rsid w:val="00C35E6D"/>
    <w:rsid w:val="00C37DA4"/>
    <w:rsid w:val="00C414B2"/>
    <w:rsid w:val="00C430D8"/>
    <w:rsid w:val="00C4317F"/>
    <w:rsid w:val="00C44D33"/>
    <w:rsid w:val="00C450E6"/>
    <w:rsid w:val="00C45218"/>
    <w:rsid w:val="00C465E6"/>
    <w:rsid w:val="00C469A7"/>
    <w:rsid w:val="00C46DA1"/>
    <w:rsid w:val="00C47C92"/>
    <w:rsid w:val="00C51123"/>
    <w:rsid w:val="00C511BD"/>
    <w:rsid w:val="00C51430"/>
    <w:rsid w:val="00C5200C"/>
    <w:rsid w:val="00C52207"/>
    <w:rsid w:val="00C532A5"/>
    <w:rsid w:val="00C53435"/>
    <w:rsid w:val="00C54472"/>
    <w:rsid w:val="00C54931"/>
    <w:rsid w:val="00C549A7"/>
    <w:rsid w:val="00C54BF8"/>
    <w:rsid w:val="00C54CAE"/>
    <w:rsid w:val="00C5618C"/>
    <w:rsid w:val="00C566C4"/>
    <w:rsid w:val="00C5743C"/>
    <w:rsid w:val="00C60690"/>
    <w:rsid w:val="00C606C2"/>
    <w:rsid w:val="00C617E8"/>
    <w:rsid w:val="00C62421"/>
    <w:rsid w:val="00C62B7B"/>
    <w:rsid w:val="00C64C98"/>
    <w:rsid w:val="00C65151"/>
    <w:rsid w:val="00C65239"/>
    <w:rsid w:val="00C6633E"/>
    <w:rsid w:val="00C6664E"/>
    <w:rsid w:val="00C666DF"/>
    <w:rsid w:val="00C6750A"/>
    <w:rsid w:val="00C70491"/>
    <w:rsid w:val="00C7156C"/>
    <w:rsid w:val="00C7195F"/>
    <w:rsid w:val="00C71DB3"/>
    <w:rsid w:val="00C73283"/>
    <w:rsid w:val="00C737C9"/>
    <w:rsid w:val="00C73A44"/>
    <w:rsid w:val="00C73CC4"/>
    <w:rsid w:val="00C73E7A"/>
    <w:rsid w:val="00C7413D"/>
    <w:rsid w:val="00C743B5"/>
    <w:rsid w:val="00C75F7E"/>
    <w:rsid w:val="00C761E1"/>
    <w:rsid w:val="00C76AC5"/>
    <w:rsid w:val="00C82020"/>
    <w:rsid w:val="00C82092"/>
    <w:rsid w:val="00C82515"/>
    <w:rsid w:val="00C8271F"/>
    <w:rsid w:val="00C83898"/>
    <w:rsid w:val="00C842FA"/>
    <w:rsid w:val="00C853C5"/>
    <w:rsid w:val="00C8602D"/>
    <w:rsid w:val="00C90D68"/>
    <w:rsid w:val="00C9252F"/>
    <w:rsid w:val="00C93033"/>
    <w:rsid w:val="00C93FA9"/>
    <w:rsid w:val="00C941C9"/>
    <w:rsid w:val="00C94C68"/>
    <w:rsid w:val="00C95791"/>
    <w:rsid w:val="00C96659"/>
    <w:rsid w:val="00C9767B"/>
    <w:rsid w:val="00C97CF5"/>
    <w:rsid w:val="00CA0557"/>
    <w:rsid w:val="00CA1086"/>
    <w:rsid w:val="00CA2AA8"/>
    <w:rsid w:val="00CA543F"/>
    <w:rsid w:val="00CA6830"/>
    <w:rsid w:val="00CA6C58"/>
    <w:rsid w:val="00CA6E2C"/>
    <w:rsid w:val="00CB0850"/>
    <w:rsid w:val="00CB0924"/>
    <w:rsid w:val="00CB0E66"/>
    <w:rsid w:val="00CB1A13"/>
    <w:rsid w:val="00CB1B80"/>
    <w:rsid w:val="00CB2E2E"/>
    <w:rsid w:val="00CB444F"/>
    <w:rsid w:val="00CB4B0A"/>
    <w:rsid w:val="00CB540D"/>
    <w:rsid w:val="00CB5519"/>
    <w:rsid w:val="00CB5BDD"/>
    <w:rsid w:val="00CB5EFF"/>
    <w:rsid w:val="00CB64B4"/>
    <w:rsid w:val="00CB67DC"/>
    <w:rsid w:val="00CB71F3"/>
    <w:rsid w:val="00CB7271"/>
    <w:rsid w:val="00CB7B19"/>
    <w:rsid w:val="00CC0300"/>
    <w:rsid w:val="00CC31C0"/>
    <w:rsid w:val="00CC31F4"/>
    <w:rsid w:val="00CC3ECF"/>
    <w:rsid w:val="00CC52E6"/>
    <w:rsid w:val="00CC56B2"/>
    <w:rsid w:val="00CC5A8B"/>
    <w:rsid w:val="00CC6180"/>
    <w:rsid w:val="00CC6B5B"/>
    <w:rsid w:val="00CC6B6F"/>
    <w:rsid w:val="00CC6FF6"/>
    <w:rsid w:val="00CC6FFE"/>
    <w:rsid w:val="00CC733D"/>
    <w:rsid w:val="00CC734F"/>
    <w:rsid w:val="00CD337D"/>
    <w:rsid w:val="00CD454A"/>
    <w:rsid w:val="00CD455F"/>
    <w:rsid w:val="00CD471C"/>
    <w:rsid w:val="00CD4B07"/>
    <w:rsid w:val="00CD5F1D"/>
    <w:rsid w:val="00CD626B"/>
    <w:rsid w:val="00CD6AD4"/>
    <w:rsid w:val="00CD7165"/>
    <w:rsid w:val="00CD7CF8"/>
    <w:rsid w:val="00CE06A9"/>
    <w:rsid w:val="00CE0A94"/>
    <w:rsid w:val="00CE0D64"/>
    <w:rsid w:val="00CE14E7"/>
    <w:rsid w:val="00CE2001"/>
    <w:rsid w:val="00CE3AD7"/>
    <w:rsid w:val="00CE43B1"/>
    <w:rsid w:val="00CE4E14"/>
    <w:rsid w:val="00CE63B8"/>
    <w:rsid w:val="00CE67DE"/>
    <w:rsid w:val="00CE6EFD"/>
    <w:rsid w:val="00CF0176"/>
    <w:rsid w:val="00CF0B74"/>
    <w:rsid w:val="00CF1AE4"/>
    <w:rsid w:val="00CF21B4"/>
    <w:rsid w:val="00CF2562"/>
    <w:rsid w:val="00CF2981"/>
    <w:rsid w:val="00CF350E"/>
    <w:rsid w:val="00CF48B8"/>
    <w:rsid w:val="00CF5ECA"/>
    <w:rsid w:val="00CF7875"/>
    <w:rsid w:val="00D00669"/>
    <w:rsid w:val="00D0281F"/>
    <w:rsid w:val="00D02E7D"/>
    <w:rsid w:val="00D03E4C"/>
    <w:rsid w:val="00D04050"/>
    <w:rsid w:val="00D042BF"/>
    <w:rsid w:val="00D0454A"/>
    <w:rsid w:val="00D0646E"/>
    <w:rsid w:val="00D06F11"/>
    <w:rsid w:val="00D06FFD"/>
    <w:rsid w:val="00D07521"/>
    <w:rsid w:val="00D079D5"/>
    <w:rsid w:val="00D10B5F"/>
    <w:rsid w:val="00D11019"/>
    <w:rsid w:val="00D12F3A"/>
    <w:rsid w:val="00D1343E"/>
    <w:rsid w:val="00D136EC"/>
    <w:rsid w:val="00D14584"/>
    <w:rsid w:val="00D15356"/>
    <w:rsid w:val="00D156BF"/>
    <w:rsid w:val="00D15F5E"/>
    <w:rsid w:val="00D16016"/>
    <w:rsid w:val="00D169B0"/>
    <w:rsid w:val="00D16D46"/>
    <w:rsid w:val="00D204D2"/>
    <w:rsid w:val="00D20BA8"/>
    <w:rsid w:val="00D21860"/>
    <w:rsid w:val="00D232B5"/>
    <w:rsid w:val="00D24890"/>
    <w:rsid w:val="00D25F0B"/>
    <w:rsid w:val="00D26B4C"/>
    <w:rsid w:val="00D26E5C"/>
    <w:rsid w:val="00D27B5D"/>
    <w:rsid w:val="00D3100A"/>
    <w:rsid w:val="00D31C0A"/>
    <w:rsid w:val="00D31D00"/>
    <w:rsid w:val="00D31ED4"/>
    <w:rsid w:val="00D328AA"/>
    <w:rsid w:val="00D32A6B"/>
    <w:rsid w:val="00D337E1"/>
    <w:rsid w:val="00D33850"/>
    <w:rsid w:val="00D33CE1"/>
    <w:rsid w:val="00D341A2"/>
    <w:rsid w:val="00D34548"/>
    <w:rsid w:val="00D34982"/>
    <w:rsid w:val="00D36675"/>
    <w:rsid w:val="00D413D9"/>
    <w:rsid w:val="00D443FD"/>
    <w:rsid w:val="00D45A9B"/>
    <w:rsid w:val="00D46F51"/>
    <w:rsid w:val="00D47CEE"/>
    <w:rsid w:val="00D50250"/>
    <w:rsid w:val="00D5141B"/>
    <w:rsid w:val="00D5155A"/>
    <w:rsid w:val="00D51777"/>
    <w:rsid w:val="00D53C78"/>
    <w:rsid w:val="00D5417A"/>
    <w:rsid w:val="00D54FEA"/>
    <w:rsid w:val="00D55021"/>
    <w:rsid w:val="00D550DA"/>
    <w:rsid w:val="00D55C3D"/>
    <w:rsid w:val="00D57607"/>
    <w:rsid w:val="00D57B01"/>
    <w:rsid w:val="00D60FB2"/>
    <w:rsid w:val="00D61FA5"/>
    <w:rsid w:val="00D627BF"/>
    <w:rsid w:val="00D637DF"/>
    <w:rsid w:val="00D63A27"/>
    <w:rsid w:val="00D64057"/>
    <w:rsid w:val="00D6469A"/>
    <w:rsid w:val="00D65301"/>
    <w:rsid w:val="00D65618"/>
    <w:rsid w:val="00D66F5B"/>
    <w:rsid w:val="00D73415"/>
    <w:rsid w:val="00D74808"/>
    <w:rsid w:val="00D74D16"/>
    <w:rsid w:val="00D75214"/>
    <w:rsid w:val="00D754D6"/>
    <w:rsid w:val="00D80D22"/>
    <w:rsid w:val="00D814AE"/>
    <w:rsid w:val="00D81C12"/>
    <w:rsid w:val="00D82229"/>
    <w:rsid w:val="00D8227F"/>
    <w:rsid w:val="00D82C4D"/>
    <w:rsid w:val="00D82FD0"/>
    <w:rsid w:val="00D85A33"/>
    <w:rsid w:val="00D87F8B"/>
    <w:rsid w:val="00D920E6"/>
    <w:rsid w:val="00D93076"/>
    <w:rsid w:val="00D9470B"/>
    <w:rsid w:val="00D94A75"/>
    <w:rsid w:val="00D955C4"/>
    <w:rsid w:val="00D96B33"/>
    <w:rsid w:val="00D97172"/>
    <w:rsid w:val="00D9760D"/>
    <w:rsid w:val="00DA0EE0"/>
    <w:rsid w:val="00DA10D2"/>
    <w:rsid w:val="00DA1113"/>
    <w:rsid w:val="00DA1ABD"/>
    <w:rsid w:val="00DA566D"/>
    <w:rsid w:val="00DA5794"/>
    <w:rsid w:val="00DB07DA"/>
    <w:rsid w:val="00DB123E"/>
    <w:rsid w:val="00DB1CFA"/>
    <w:rsid w:val="00DB1D5C"/>
    <w:rsid w:val="00DB2BB2"/>
    <w:rsid w:val="00DB5CF4"/>
    <w:rsid w:val="00DB7515"/>
    <w:rsid w:val="00DB781E"/>
    <w:rsid w:val="00DB782B"/>
    <w:rsid w:val="00DB79BF"/>
    <w:rsid w:val="00DB7DC1"/>
    <w:rsid w:val="00DB7DCB"/>
    <w:rsid w:val="00DC2422"/>
    <w:rsid w:val="00DC2A39"/>
    <w:rsid w:val="00DC2AC6"/>
    <w:rsid w:val="00DC475D"/>
    <w:rsid w:val="00DC4FC5"/>
    <w:rsid w:val="00DC648A"/>
    <w:rsid w:val="00DC65DA"/>
    <w:rsid w:val="00DC6E15"/>
    <w:rsid w:val="00DC73DE"/>
    <w:rsid w:val="00DD0FCA"/>
    <w:rsid w:val="00DD106B"/>
    <w:rsid w:val="00DD2817"/>
    <w:rsid w:val="00DD2AA4"/>
    <w:rsid w:val="00DD3491"/>
    <w:rsid w:val="00DD419E"/>
    <w:rsid w:val="00DD43EF"/>
    <w:rsid w:val="00DD63B5"/>
    <w:rsid w:val="00DE0492"/>
    <w:rsid w:val="00DE1494"/>
    <w:rsid w:val="00DE2926"/>
    <w:rsid w:val="00DE2DDD"/>
    <w:rsid w:val="00DE3199"/>
    <w:rsid w:val="00DE402D"/>
    <w:rsid w:val="00DE493A"/>
    <w:rsid w:val="00DE67DA"/>
    <w:rsid w:val="00DF036C"/>
    <w:rsid w:val="00DF036F"/>
    <w:rsid w:val="00DF0BE3"/>
    <w:rsid w:val="00DF509F"/>
    <w:rsid w:val="00DF50BB"/>
    <w:rsid w:val="00DF5295"/>
    <w:rsid w:val="00DF6131"/>
    <w:rsid w:val="00DF6222"/>
    <w:rsid w:val="00DF67FD"/>
    <w:rsid w:val="00DF6E14"/>
    <w:rsid w:val="00E00782"/>
    <w:rsid w:val="00E0120C"/>
    <w:rsid w:val="00E02627"/>
    <w:rsid w:val="00E02E71"/>
    <w:rsid w:val="00E03567"/>
    <w:rsid w:val="00E047A7"/>
    <w:rsid w:val="00E0504D"/>
    <w:rsid w:val="00E05084"/>
    <w:rsid w:val="00E06124"/>
    <w:rsid w:val="00E06C08"/>
    <w:rsid w:val="00E10EB1"/>
    <w:rsid w:val="00E127B3"/>
    <w:rsid w:val="00E12967"/>
    <w:rsid w:val="00E12A1B"/>
    <w:rsid w:val="00E1583B"/>
    <w:rsid w:val="00E16A8D"/>
    <w:rsid w:val="00E16D71"/>
    <w:rsid w:val="00E173B7"/>
    <w:rsid w:val="00E20448"/>
    <w:rsid w:val="00E20CE0"/>
    <w:rsid w:val="00E22E14"/>
    <w:rsid w:val="00E23469"/>
    <w:rsid w:val="00E23595"/>
    <w:rsid w:val="00E253E0"/>
    <w:rsid w:val="00E25B5A"/>
    <w:rsid w:val="00E2709C"/>
    <w:rsid w:val="00E27248"/>
    <w:rsid w:val="00E272E0"/>
    <w:rsid w:val="00E27D69"/>
    <w:rsid w:val="00E3030F"/>
    <w:rsid w:val="00E30980"/>
    <w:rsid w:val="00E32477"/>
    <w:rsid w:val="00E332B4"/>
    <w:rsid w:val="00E3357D"/>
    <w:rsid w:val="00E34D66"/>
    <w:rsid w:val="00E36521"/>
    <w:rsid w:val="00E37A3F"/>
    <w:rsid w:val="00E4022D"/>
    <w:rsid w:val="00E41A6F"/>
    <w:rsid w:val="00E41F55"/>
    <w:rsid w:val="00E4367D"/>
    <w:rsid w:val="00E43B0F"/>
    <w:rsid w:val="00E43E5A"/>
    <w:rsid w:val="00E4525D"/>
    <w:rsid w:val="00E45CB2"/>
    <w:rsid w:val="00E46367"/>
    <w:rsid w:val="00E46AF4"/>
    <w:rsid w:val="00E479F6"/>
    <w:rsid w:val="00E5038C"/>
    <w:rsid w:val="00E50578"/>
    <w:rsid w:val="00E50666"/>
    <w:rsid w:val="00E50B33"/>
    <w:rsid w:val="00E50C0C"/>
    <w:rsid w:val="00E516DA"/>
    <w:rsid w:val="00E51B28"/>
    <w:rsid w:val="00E520BD"/>
    <w:rsid w:val="00E53C14"/>
    <w:rsid w:val="00E5471D"/>
    <w:rsid w:val="00E55CDB"/>
    <w:rsid w:val="00E56303"/>
    <w:rsid w:val="00E573FE"/>
    <w:rsid w:val="00E57B50"/>
    <w:rsid w:val="00E60186"/>
    <w:rsid w:val="00E6140E"/>
    <w:rsid w:val="00E61D7C"/>
    <w:rsid w:val="00E62D09"/>
    <w:rsid w:val="00E6422D"/>
    <w:rsid w:val="00E648DE"/>
    <w:rsid w:val="00E64AF4"/>
    <w:rsid w:val="00E65ABF"/>
    <w:rsid w:val="00E65CF4"/>
    <w:rsid w:val="00E66566"/>
    <w:rsid w:val="00E66E68"/>
    <w:rsid w:val="00E6734F"/>
    <w:rsid w:val="00E678ED"/>
    <w:rsid w:val="00E708D3"/>
    <w:rsid w:val="00E70E03"/>
    <w:rsid w:val="00E70E18"/>
    <w:rsid w:val="00E71B43"/>
    <w:rsid w:val="00E71E46"/>
    <w:rsid w:val="00E72772"/>
    <w:rsid w:val="00E72C55"/>
    <w:rsid w:val="00E73DBF"/>
    <w:rsid w:val="00E73DF0"/>
    <w:rsid w:val="00E741FE"/>
    <w:rsid w:val="00E75D72"/>
    <w:rsid w:val="00E76052"/>
    <w:rsid w:val="00E769E3"/>
    <w:rsid w:val="00E7727F"/>
    <w:rsid w:val="00E77E7D"/>
    <w:rsid w:val="00E77FC8"/>
    <w:rsid w:val="00E80CF5"/>
    <w:rsid w:val="00E80D7C"/>
    <w:rsid w:val="00E81BD3"/>
    <w:rsid w:val="00E82968"/>
    <w:rsid w:val="00E83344"/>
    <w:rsid w:val="00E83477"/>
    <w:rsid w:val="00E84231"/>
    <w:rsid w:val="00E8537E"/>
    <w:rsid w:val="00E8565D"/>
    <w:rsid w:val="00E863C6"/>
    <w:rsid w:val="00E87299"/>
    <w:rsid w:val="00E87866"/>
    <w:rsid w:val="00E87CDC"/>
    <w:rsid w:val="00E91DAF"/>
    <w:rsid w:val="00E92929"/>
    <w:rsid w:val="00E92AF2"/>
    <w:rsid w:val="00E959C7"/>
    <w:rsid w:val="00E96B67"/>
    <w:rsid w:val="00E97C3E"/>
    <w:rsid w:val="00EA27C1"/>
    <w:rsid w:val="00EA33CD"/>
    <w:rsid w:val="00EA418A"/>
    <w:rsid w:val="00EA65C1"/>
    <w:rsid w:val="00EA6798"/>
    <w:rsid w:val="00EA6EF8"/>
    <w:rsid w:val="00EA7848"/>
    <w:rsid w:val="00EB0655"/>
    <w:rsid w:val="00EB0846"/>
    <w:rsid w:val="00EB0D4D"/>
    <w:rsid w:val="00EB27BB"/>
    <w:rsid w:val="00EB4F3D"/>
    <w:rsid w:val="00EB4F58"/>
    <w:rsid w:val="00EB5600"/>
    <w:rsid w:val="00EB668D"/>
    <w:rsid w:val="00EB6C44"/>
    <w:rsid w:val="00EC0840"/>
    <w:rsid w:val="00EC1928"/>
    <w:rsid w:val="00EC1D11"/>
    <w:rsid w:val="00EC2322"/>
    <w:rsid w:val="00EC2581"/>
    <w:rsid w:val="00EC2CA9"/>
    <w:rsid w:val="00EC3379"/>
    <w:rsid w:val="00EC3CCA"/>
    <w:rsid w:val="00EC419E"/>
    <w:rsid w:val="00EC4C5A"/>
    <w:rsid w:val="00EC5B7F"/>
    <w:rsid w:val="00EC6548"/>
    <w:rsid w:val="00EC675A"/>
    <w:rsid w:val="00EC6BDE"/>
    <w:rsid w:val="00EC7E07"/>
    <w:rsid w:val="00ED060E"/>
    <w:rsid w:val="00ED0A2C"/>
    <w:rsid w:val="00ED1916"/>
    <w:rsid w:val="00ED1961"/>
    <w:rsid w:val="00ED2584"/>
    <w:rsid w:val="00ED4C0F"/>
    <w:rsid w:val="00ED4CDF"/>
    <w:rsid w:val="00ED6134"/>
    <w:rsid w:val="00ED65BF"/>
    <w:rsid w:val="00EE0334"/>
    <w:rsid w:val="00EE0C11"/>
    <w:rsid w:val="00EE1260"/>
    <w:rsid w:val="00EE1975"/>
    <w:rsid w:val="00EE1CE2"/>
    <w:rsid w:val="00EE1FBC"/>
    <w:rsid w:val="00EE25B6"/>
    <w:rsid w:val="00EE2607"/>
    <w:rsid w:val="00EE3EFF"/>
    <w:rsid w:val="00EE4053"/>
    <w:rsid w:val="00EE53AD"/>
    <w:rsid w:val="00EE5569"/>
    <w:rsid w:val="00EE5BCF"/>
    <w:rsid w:val="00EE64DF"/>
    <w:rsid w:val="00EE660E"/>
    <w:rsid w:val="00EE696A"/>
    <w:rsid w:val="00EE7B6B"/>
    <w:rsid w:val="00EF1B2E"/>
    <w:rsid w:val="00EF2B80"/>
    <w:rsid w:val="00EF2C40"/>
    <w:rsid w:val="00EF3C98"/>
    <w:rsid w:val="00EF3EAD"/>
    <w:rsid w:val="00EF4DFF"/>
    <w:rsid w:val="00EF4E7B"/>
    <w:rsid w:val="00EF603F"/>
    <w:rsid w:val="00EF6701"/>
    <w:rsid w:val="00EF6832"/>
    <w:rsid w:val="00EF7692"/>
    <w:rsid w:val="00EF78DF"/>
    <w:rsid w:val="00EF793A"/>
    <w:rsid w:val="00F019CB"/>
    <w:rsid w:val="00F031AA"/>
    <w:rsid w:val="00F03383"/>
    <w:rsid w:val="00F03AA6"/>
    <w:rsid w:val="00F0449C"/>
    <w:rsid w:val="00F0463F"/>
    <w:rsid w:val="00F0499F"/>
    <w:rsid w:val="00F05C83"/>
    <w:rsid w:val="00F0623F"/>
    <w:rsid w:val="00F06F30"/>
    <w:rsid w:val="00F0727E"/>
    <w:rsid w:val="00F078EC"/>
    <w:rsid w:val="00F102C6"/>
    <w:rsid w:val="00F10334"/>
    <w:rsid w:val="00F10615"/>
    <w:rsid w:val="00F10E42"/>
    <w:rsid w:val="00F1118B"/>
    <w:rsid w:val="00F127BD"/>
    <w:rsid w:val="00F12ADE"/>
    <w:rsid w:val="00F1489A"/>
    <w:rsid w:val="00F14EAA"/>
    <w:rsid w:val="00F17466"/>
    <w:rsid w:val="00F20698"/>
    <w:rsid w:val="00F21A24"/>
    <w:rsid w:val="00F2209D"/>
    <w:rsid w:val="00F2272A"/>
    <w:rsid w:val="00F2360C"/>
    <w:rsid w:val="00F24811"/>
    <w:rsid w:val="00F24A20"/>
    <w:rsid w:val="00F27081"/>
    <w:rsid w:val="00F308BD"/>
    <w:rsid w:val="00F30ADB"/>
    <w:rsid w:val="00F317A7"/>
    <w:rsid w:val="00F32464"/>
    <w:rsid w:val="00F3256F"/>
    <w:rsid w:val="00F32637"/>
    <w:rsid w:val="00F33CD4"/>
    <w:rsid w:val="00F340EF"/>
    <w:rsid w:val="00F35044"/>
    <w:rsid w:val="00F35C6E"/>
    <w:rsid w:val="00F36298"/>
    <w:rsid w:val="00F40091"/>
    <w:rsid w:val="00F400F0"/>
    <w:rsid w:val="00F4062E"/>
    <w:rsid w:val="00F40BB2"/>
    <w:rsid w:val="00F42672"/>
    <w:rsid w:val="00F43870"/>
    <w:rsid w:val="00F43D4A"/>
    <w:rsid w:val="00F444CE"/>
    <w:rsid w:val="00F452E7"/>
    <w:rsid w:val="00F4726E"/>
    <w:rsid w:val="00F50E8F"/>
    <w:rsid w:val="00F50F92"/>
    <w:rsid w:val="00F54E50"/>
    <w:rsid w:val="00F5586C"/>
    <w:rsid w:val="00F55A80"/>
    <w:rsid w:val="00F55E3E"/>
    <w:rsid w:val="00F56E16"/>
    <w:rsid w:val="00F577C6"/>
    <w:rsid w:val="00F578E9"/>
    <w:rsid w:val="00F57B45"/>
    <w:rsid w:val="00F60973"/>
    <w:rsid w:val="00F609F8"/>
    <w:rsid w:val="00F61661"/>
    <w:rsid w:val="00F62110"/>
    <w:rsid w:val="00F62302"/>
    <w:rsid w:val="00F62B98"/>
    <w:rsid w:val="00F62EFA"/>
    <w:rsid w:val="00F63E10"/>
    <w:rsid w:val="00F66007"/>
    <w:rsid w:val="00F67C58"/>
    <w:rsid w:val="00F70F3D"/>
    <w:rsid w:val="00F71B5E"/>
    <w:rsid w:val="00F74F66"/>
    <w:rsid w:val="00F753D9"/>
    <w:rsid w:val="00F75414"/>
    <w:rsid w:val="00F75C6A"/>
    <w:rsid w:val="00F775C8"/>
    <w:rsid w:val="00F77718"/>
    <w:rsid w:val="00F80461"/>
    <w:rsid w:val="00F80CC0"/>
    <w:rsid w:val="00F80D99"/>
    <w:rsid w:val="00F81AA1"/>
    <w:rsid w:val="00F81CC3"/>
    <w:rsid w:val="00F81FA1"/>
    <w:rsid w:val="00F825FD"/>
    <w:rsid w:val="00F83A07"/>
    <w:rsid w:val="00F840C0"/>
    <w:rsid w:val="00F84351"/>
    <w:rsid w:val="00F845B6"/>
    <w:rsid w:val="00F8628B"/>
    <w:rsid w:val="00F863BA"/>
    <w:rsid w:val="00F874D8"/>
    <w:rsid w:val="00F900AB"/>
    <w:rsid w:val="00F90F9C"/>
    <w:rsid w:val="00F9156D"/>
    <w:rsid w:val="00F92FCB"/>
    <w:rsid w:val="00F950E8"/>
    <w:rsid w:val="00F96651"/>
    <w:rsid w:val="00F96A9D"/>
    <w:rsid w:val="00F97BCC"/>
    <w:rsid w:val="00FA0159"/>
    <w:rsid w:val="00FA0657"/>
    <w:rsid w:val="00FA0CE4"/>
    <w:rsid w:val="00FA0FDE"/>
    <w:rsid w:val="00FA21CC"/>
    <w:rsid w:val="00FA2615"/>
    <w:rsid w:val="00FA28FA"/>
    <w:rsid w:val="00FA3B7C"/>
    <w:rsid w:val="00FA3D08"/>
    <w:rsid w:val="00FA3DA7"/>
    <w:rsid w:val="00FA42AB"/>
    <w:rsid w:val="00FA43CA"/>
    <w:rsid w:val="00FA47DA"/>
    <w:rsid w:val="00FA4AD7"/>
    <w:rsid w:val="00FA4C49"/>
    <w:rsid w:val="00FA4E75"/>
    <w:rsid w:val="00FA4EE8"/>
    <w:rsid w:val="00FA581E"/>
    <w:rsid w:val="00FA633B"/>
    <w:rsid w:val="00FA686F"/>
    <w:rsid w:val="00FA6D9D"/>
    <w:rsid w:val="00FA70FE"/>
    <w:rsid w:val="00FB0089"/>
    <w:rsid w:val="00FB0328"/>
    <w:rsid w:val="00FB25A6"/>
    <w:rsid w:val="00FB2FE4"/>
    <w:rsid w:val="00FB316D"/>
    <w:rsid w:val="00FB3990"/>
    <w:rsid w:val="00FB55D2"/>
    <w:rsid w:val="00FB5861"/>
    <w:rsid w:val="00FB7186"/>
    <w:rsid w:val="00FB7769"/>
    <w:rsid w:val="00FB789F"/>
    <w:rsid w:val="00FB7B3A"/>
    <w:rsid w:val="00FC01A2"/>
    <w:rsid w:val="00FC3362"/>
    <w:rsid w:val="00FC3985"/>
    <w:rsid w:val="00FC3994"/>
    <w:rsid w:val="00FC4D36"/>
    <w:rsid w:val="00FC57D2"/>
    <w:rsid w:val="00FC6426"/>
    <w:rsid w:val="00FC7081"/>
    <w:rsid w:val="00FC7D7A"/>
    <w:rsid w:val="00FD0D78"/>
    <w:rsid w:val="00FD0F28"/>
    <w:rsid w:val="00FD14B9"/>
    <w:rsid w:val="00FD2E2D"/>
    <w:rsid w:val="00FD485C"/>
    <w:rsid w:val="00FD5A21"/>
    <w:rsid w:val="00FD5A6D"/>
    <w:rsid w:val="00FE1B47"/>
    <w:rsid w:val="00FE364E"/>
    <w:rsid w:val="00FE3D42"/>
    <w:rsid w:val="00FE42BD"/>
    <w:rsid w:val="00FE4C69"/>
    <w:rsid w:val="00FE6746"/>
    <w:rsid w:val="00FE6CA9"/>
    <w:rsid w:val="00FE6FB5"/>
    <w:rsid w:val="00FE7396"/>
    <w:rsid w:val="00FF049D"/>
    <w:rsid w:val="00FF2329"/>
    <w:rsid w:val="00FF3059"/>
    <w:rsid w:val="00FF4883"/>
    <w:rsid w:val="00FF4A19"/>
    <w:rsid w:val="00FF4C1C"/>
    <w:rsid w:val="00FF5279"/>
    <w:rsid w:val="00FF637D"/>
    <w:rsid w:val="00FF6717"/>
    <w:rsid w:val="00FF6B70"/>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D1705079-0CE4-604F-B789-8C7461D0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link w:val="Heading1Char"/>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3"/>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 w:type="table" w:customStyle="1" w:styleId="TableGrid0">
    <w:name w:val="TableGrid"/>
    <w:rsid w:val="005200E8"/>
    <w:rPr>
      <w:rFonts w:ascii="Calibri" w:eastAsia="DengXian" w:hAnsi="Calibri"/>
      <w:sz w:val="22"/>
      <w:szCs w:val="22"/>
      <w:lang w:val="en-US"/>
    </w:rPr>
    <w:tblPr>
      <w:tblCellMar>
        <w:top w:w="0" w:type="dxa"/>
        <w:left w:w="0" w:type="dxa"/>
        <w:bottom w:w="0" w:type="dxa"/>
        <w:right w:w="0" w:type="dxa"/>
      </w:tblCellMar>
    </w:tblPr>
  </w:style>
  <w:style w:type="character" w:customStyle="1" w:styleId="Heading1Char">
    <w:name w:val="Heading 1 Char"/>
    <w:link w:val="Heading1"/>
    <w:uiPriority w:val="9"/>
    <w:rsid w:val="00083788"/>
    <w:rPr>
      <w:rFonts w:ascii="Arial" w:hAnsi="Arial"/>
      <w:b/>
      <w:kern w:val="28"/>
      <w:sz w:val="28"/>
      <w:lang w:val="en-GB"/>
    </w:rPr>
  </w:style>
  <w:style w:type="character" w:customStyle="1" w:styleId="Heading2Char">
    <w:name w:val="Heading 2 Char"/>
    <w:link w:val="Heading2"/>
    <w:uiPriority w:val="9"/>
    <w:rsid w:val="00083788"/>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334768119">
      <w:bodyDiv w:val="1"/>
      <w:marLeft w:val="0"/>
      <w:marRight w:val="0"/>
      <w:marTop w:val="0"/>
      <w:marBottom w:val="0"/>
      <w:divBdr>
        <w:top w:val="none" w:sz="0" w:space="0" w:color="auto"/>
        <w:left w:val="none" w:sz="0" w:space="0" w:color="auto"/>
        <w:bottom w:val="none" w:sz="0" w:space="0" w:color="auto"/>
        <w:right w:val="none" w:sz="0" w:space="0" w:color="auto"/>
      </w:divBdr>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835288">
      <w:bodyDiv w:val="1"/>
      <w:marLeft w:val="0"/>
      <w:marRight w:val="0"/>
      <w:marTop w:val="0"/>
      <w:marBottom w:val="0"/>
      <w:divBdr>
        <w:top w:val="none" w:sz="0" w:space="0" w:color="auto"/>
        <w:left w:val="none" w:sz="0" w:space="0" w:color="auto"/>
        <w:bottom w:val="none" w:sz="0" w:space="0" w:color="auto"/>
        <w:right w:val="none" w:sz="0" w:space="0" w:color="auto"/>
      </w:divBdr>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1E777-4F15-460C-B133-CB10C829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4418</Words>
  <Characters>25188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Adrien Kwong</dc:creator>
  <cp:keywords/>
  <dc:description/>
  <cp:lastModifiedBy>Adrien Kwong</cp:lastModifiedBy>
  <cp:revision>2</cp:revision>
  <cp:lastPrinted>2023-07-07T03:19:00Z</cp:lastPrinted>
  <dcterms:created xsi:type="dcterms:W3CDTF">2023-10-14T01:13:00Z</dcterms:created>
  <dcterms:modified xsi:type="dcterms:W3CDTF">2023-10-14T01:13:00Z</dcterms:modified>
</cp:coreProperties>
</file>