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09062" w14:textId="77777777" w:rsidR="00E71E46" w:rsidRPr="002E3CAD" w:rsidRDefault="00E71E46" w:rsidP="002427F6">
      <w:pPr>
        <w:pStyle w:val="Heading2"/>
        <w:tabs>
          <w:tab w:val="clear" w:pos="4320"/>
          <w:tab w:val="clear" w:pos="9072"/>
        </w:tabs>
        <w:snapToGrid w:val="0"/>
        <w:spacing w:line="360" w:lineRule="auto"/>
        <w:jc w:val="right"/>
        <w:rPr>
          <w:b w:val="0"/>
          <w:sz w:val="28"/>
          <w:szCs w:val="28"/>
        </w:rPr>
      </w:pPr>
      <w:r w:rsidRPr="006B7718">
        <w:rPr>
          <w:rFonts w:eastAsia="PMingLiU"/>
          <w:b w:val="0"/>
          <w:sz w:val="28"/>
          <w:szCs w:val="28"/>
        </w:rPr>
        <w:t>DC</w:t>
      </w:r>
      <w:r w:rsidR="00AF63D5" w:rsidRPr="006B7718">
        <w:rPr>
          <w:rFonts w:eastAsia="PMingLiU"/>
          <w:b w:val="0"/>
          <w:sz w:val="28"/>
          <w:szCs w:val="28"/>
        </w:rPr>
        <w:t>PI</w:t>
      </w:r>
      <w:r w:rsidR="00481CCA" w:rsidRPr="006B7718">
        <w:rPr>
          <w:rFonts w:eastAsia="PMingLiU"/>
          <w:b w:val="0"/>
          <w:sz w:val="28"/>
          <w:szCs w:val="28"/>
          <w:lang w:eastAsia="zh-TW"/>
        </w:rPr>
        <w:t xml:space="preserve"> </w:t>
      </w:r>
      <w:r w:rsidR="00BF6467">
        <w:rPr>
          <w:b w:val="0"/>
          <w:sz w:val="28"/>
          <w:szCs w:val="28"/>
        </w:rPr>
        <w:t>1</w:t>
      </w:r>
      <w:r w:rsidR="00ED3ED5">
        <w:rPr>
          <w:b w:val="0"/>
          <w:sz w:val="28"/>
          <w:szCs w:val="28"/>
        </w:rPr>
        <w:t>6</w:t>
      </w:r>
      <w:r w:rsidR="00870DC8">
        <w:rPr>
          <w:b w:val="0"/>
          <w:sz w:val="28"/>
          <w:szCs w:val="28"/>
        </w:rPr>
        <w:t>2</w:t>
      </w:r>
      <w:r w:rsidR="00ED3ED5">
        <w:rPr>
          <w:b w:val="0"/>
          <w:sz w:val="28"/>
          <w:szCs w:val="28"/>
        </w:rPr>
        <w:t>2</w:t>
      </w:r>
      <w:r w:rsidR="00F0727E" w:rsidRPr="006B7718">
        <w:rPr>
          <w:rFonts w:eastAsia="PMingLiU"/>
          <w:b w:val="0"/>
          <w:sz w:val="28"/>
          <w:szCs w:val="28"/>
        </w:rPr>
        <w:t>/</w:t>
      </w:r>
      <w:r w:rsidRPr="006B7718">
        <w:rPr>
          <w:rFonts w:eastAsia="PMingLiU"/>
          <w:b w:val="0"/>
          <w:sz w:val="28"/>
          <w:szCs w:val="28"/>
        </w:rPr>
        <w:t>20</w:t>
      </w:r>
      <w:r w:rsidR="00481CCA" w:rsidRPr="006B7718">
        <w:rPr>
          <w:rFonts w:eastAsia="PMingLiU"/>
          <w:b w:val="0"/>
          <w:sz w:val="28"/>
          <w:szCs w:val="28"/>
        </w:rPr>
        <w:t>1</w:t>
      </w:r>
      <w:r w:rsidR="00ED3ED5">
        <w:rPr>
          <w:b w:val="0"/>
          <w:sz w:val="28"/>
          <w:szCs w:val="28"/>
        </w:rPr>
        <w:t>5</w:t>
      </w:r>
    </w:p>
    <w:p w14:paraId="694FDE62" w14:textId="77777777" w:rsidR="00481CCA" w:rsidRPr="006B7718" w:rsidRDefault="00481CCA" w:rsidP="002427F6">
      <w:pPr>
        <w:spacing w:line="360" w:lineRule="auto"/>
        <w:rPr>
          <w:rFonts w:eastAsia="PMingLiU"/>
          <w:szCs w:val="28"/>
        </w:rPr>
      </w:pPr>
    </w:p>
    <w:p w14:paraId="3F128F7F" w14:textId="77777777" w:rsidR="00E71E46" w:rsidRPr="006B7718" w:rsidRDefault="00E71E46" w:rsidP="002427F6">
      <w:pPr>
        <w:pStyle w:val="normal3"/>
        <w:tabs>
          <w:tab w:val="clear" w:pos="4320"/>
          <w:tab w:val="clear" w:pos="4500"/>
          <w:tab w:val="clear" w:pos="9000"/>
          <w:tab w:val="clear" w:pos="9072"/>
        </w:tabs>
        <w:overflowPunct/>
        <w:autoSpaceDE/>
        <w:autoSpaceDN/>
        <w:rPr>
          <w:rFonts w:eastAsia="PMingLiU"/>
          <w:szCs w:val="28"/>
          <w:lang w:val="en-US"/>
        </w:rPr>
        <w:sectPr w:rsidR="00E71E46" w:rsidRPr="006B7718"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4617E2D6" w14:textId="77777777" w:rsidR="00E71E46" w:rsidRPr="006B7718" w:rsidRDefault="00E71E46" w:rsidP="002427F6">
      <w:pPr>
        <w:tabs>
          <w:tab w:val="clear" w:pos="4320"/>
          <w:tab w:val="clear" w:pos="9072"/>
        </w:tabs>
        <w:adjustRightInd w:val="0"/>
        <w:spacing w:line="360" w:lineRule="auto"/>
        <w:jc w:val="center"/>
        <w:rPr>
          <w:rFonts w:eastAsia="PMingLiU"/>
          <w:b/>
          <w:bCs/>
          <w:szCs w:val="28"/>
        </w:rPr>
      </w:pPr>
      <w:r w:rsidRPr="006B7718">
        <w:rPr>
          <w:rFonts w:eastAsia="PMingLiU"/>
          <w:b/>
          <w:bCs/>
          <w:szCs w:val="28"/>
        </w:rPr>
        <w:t>IN THE DISTRICT COURT OF THE</w:t>
      </w:r>
    </w:p>
    <w:p w14:paraId="1D661492" w14:textId="77777777" w:rsidR="00E71E46" w:rsidRPr="006B7718" w:rsidRDefault="00E71E46" w:rsidP="002427F6">
      <w:pPr>
        <w:tabs>
          <w:tab w:val="clear" w:pos="4320"/>
          <w:tab w:val="clear" w:pos="9072"/>
        </w:tabs>
        <w:adjustRightInd w:val="0"/>
        <w:spacing w:line="360" w:lineRule="auto"/>
        <w:jc w:val="center"/>
        <w:rPr>
          <w:rFonts w:eastAsia="PMingLiU"/>
          <w:szCs w:val="28"/>
        </w:rPr>
      </w:pPr>
      <w:r w:rsidRPr="006B7718">
        <w:rPr>
          <w:rFonts w:eastAsia="PMingLiU"/>
          <w:b/>
          <w:bCs/>
          <w:szCs w:val="28"/>
        </w:rPr>
        <w:t>HONG KONG SPECIAL ADMINISTRATIVE REGION</w:t>
      </w:r>
    </w:p>
    <w:p w14:paraId="702FDCEF" w14:textId="77777777" w:rsidR="00E71E46" w:rsidRDefault="00AF63D5" w:rsidP="002427F6">
      <w:pPr>
        <w:tabs>
          <w:tab w:val="clear" w:pos="4320"/>
          <w:tab w:val="clear" w:pos="9072"/>
        </w:tabs>
        <w:adjustRightInd w:val="0"/>
        <w:spacing w:line="360" w:lineRule="auto"/>
        <w:jc w:val="center"/>
        <w:rPr>
          <w:szCs w:val="28"/>
        </w:rPr>
      </w:pPr>
      <w:r w:rsidRPr="006B7718">
        <w:rPr>
          <w:rFonts w:eastAsia="PMingLiU"/>
          <w:szCs w:val="28"/>
        </w:rPr>
        <w:t>PERSONAL INJURIES ACTION</w:t>
      </w:r>
      <w:r w:rsidR="00E71E46" w:rsidRPr="006B7718">
        <w:rPr>
          <w:rFonts w:eastAsia="PMingLiU"/>
          <w:szCs w:val="28"/>
        </w:rPr>
        <w:t xml:space="preserve"> NO </w:t>
      </w:r>
      <w:r w:rsidR="00BF6467">
        <w:rPr>
          <w:szCs w:val="28"/>
        </w:rPr>
        <w:t>1</w:t>
      </w:r>
      <w:r w:rsidR="00ED3ED5">
        <w:rPr>
          <w:szCs w:val="28"/>
        </w:rPr>
        <w:t>6</w:t>
      </w:r>
      <w:r w:rsidR="00870DC8">
        <w:rPr>
          <w:szCs w:val="28"/>
        </w:rPr>
        <w:t>2</w:t>
      </w:r>
      <w:r w:rsidR="00ED3ED5">
        <w:rPr>
          <w:szCs w:val="28"/>
        </w:rPr>
        <w:t>2</w:t>
      </w:r>
      <w:r w:rsidR="00E71E46" w:rsidRPr="006B7718">
        <w:rPr>
          <w:rFonts w:eastAsia="PMingLiU"/>
          <w:szCs w:val="28"/>
        </w:rPr>
        <w:t xml:space="preserve"> OF 20</w:t>
      </w:r>
      <w:r w:rsidR="004F5E0D" w:rsidRPr="006B7718">
        <w:rPr>
          <w:rFonts w:eastAsia="PMingLiU"/>
          <w:szCs w:val="28"/>
        </w:rPr>
        <w:t>1</w:t>
      </w:r>
      <w:r w:rsidR="00ED3ED5">
        <w:rPr>
          <w:szCs w:val="28"/>
        </w:rPr>
        <w:t>5</w:t>
      </w:r>
    </w:p>
    <w:p w14:paraId="773BA9FE" w14:textId="77777777" w:rsidR="00B22085" w:rsidRPr="002E3CAD" w:rsidRDefault="00B22085" w:rsidP="002427F6">
      <w:pPr>
        <w:tabs>
          <w:tab w:val="clear" w:pos="4320"/>
          <w:tab w:val="clear" w:pos="9072"/>
        </w:tabs>
        <w:adjustRightInd w:val="0"/>
        <w:spacing w:line="360" w:lineRule="auto"/>
        <w:jc w:val="center"/>
        <w:rPr>
          <w:szCs w:val="28"/>
        </w:rPr>
      </w:pPr>
    </w:p>
    <w:p w14:paraId="46F56823" w14:textId="77777777" w:rsidR="00E71E46" w:rsidRPr="006B7718" w:rsidRDefault="00E71E46" w:rsidP="002427F6">
      <w:pPr>
        <w:tabs>
          <w:tab w:val="clear" w:pos="4320"/>
          <w:tab w:val="clear" w:pos="9072"/>
        </w:tabs>
        <w:adjustRightInd w:val="0"/>
        <w:spacing w:line="360" w:lineRule="auto"/>
        <w:jc w:val="center"/>
        <w:rPr>
          <w:rFonts w:eastAsia="PMingLiU"/>
          <w:szCs w:val="28"/>
        </w:rPr>
      </w:pPr>
      <w:r w:rsidRPr="006B7718">
        <w:rPr>
          <w:rFonts w:eastAsia="PMingLiU"/>
          <w:szCs w:val="28"/>
        </w:rPr>
        <w:t>----------</w:t>
      </w:r>
      <w:r w:rsidR="00753BE4">
        <w:rPr>
          <w:rFonts w:eastAsia="PMingLiU"/>
          <w:szCs w:val="28"/>
        </w:rPr>
        <w:t>-----------------</w:t>
      </w:r>
      <w:r w:rsidRPr="006B7718">
        <w:rPr>
          <w:rFonts w:eastAsia="PMingLiU"/>
          <w:szCs w:val="28"/>
        </w:rPr>
        <w:t>----------</w:t>
      </w:r>
    </w:p>
    <w:p w14:paraId="4FA8F216" w14:textId="77777777" w:rsidR="00E71E46" w:rsidRDefault="00E71E46" w:rsidP="002427F6">
      <w:pPr>
        <w:pStyle w:val="Heading5"/>
        <w:snapToGrid w:val="0"/>
        <w:spacing w:line="360" w:lineRule="auto"/>
        <w:jc w:val="both"/>
        <w:rPr>
          <w:rFonts w:ascii="Times New Roman" w:hAnsi="Times New Roman"/>
          <w:b w:val="0"/>
          <w:sz w:val="28"/>
          <w:szCs w:val="28"/>
        </w:rPr>
      </w:pPr>
      <w:r w:rsidRPr="006B7718">
        <w:rPr>
          <w:rFonts w:ascii="Times New Roman" w:eastAsia="PMingLiU" w:hAnsi="Times New Roman"/>
          <w:b w:val="0"/>
          <w:sz w:val="28"/>
          <w:szCs w:val="28"/>
        </w:rPr>
        <w:t>BETWEEN</w:t>
      </w:r>
    </w:p>
    <w:p w14:paraId="1F5C1AFF" w14:textId="77777777" w:rsidR="00B22085" w:rsidRPr="00B22085" w:rsidRDefault="00B22085" w:rsidP="002427F6">
      <w:pPr>
        <w:spacing w:line="360" w:lineRule="auto"/>
        <w:rPr>
          <w:lang w:val="en-GB"/>
        </w:rPr>
      </w:pPr>
    </w:p>
    <w:p w14:paraId="2B847CC8" w14:textId="77777777" w:rsidR="00706441" w:rsidRPr="00AE4F80" w:rsidRDefault="00ED3ED5" w:rsidP="002427F6">
      <w:pPr>
        <w:tabs>
          <w:tab w:val="clear" w:pos="1440"/>
          <w:tab w:val="clear" w:pos="4320"/>
          <w:tab w:val="clear" w:pos="9072"/>
          <w:tab w:val="center" w:pos="4050"/>
          <w:tab w:val="right" w:pos="8280"/>
        </w:tabs>
        <w:spacing w:line="360" w:lineRule="auto"/>
        <w:jc w:val="center"/>
        <w:rPr>
          <w:bCs/>
          <w:szCs w:val="28"/>
        </w:rPr>
      </w:pPr>
      <w:r>
        <w:rPr>
          <w:szCs w:val="28"/>
        </w:rPr>
        <w:tab/>
      </w:r>
      <w:r w:rsidRPr="00ED3ED5">
        <w:rPr>
          <w:szCs w:val="28"/>
        </w:rPr>
        <w:t>WONG YAU SUI</w:t>
      </w:r>
      <w:r w:rsidR="00706441" w:rsidRPr="00112C3C">
        <w:rPr>
          <w:rFonts w:eastAsia="PMingLiU"/>
          <w:bCs/>
          <w:szCs w:val="28"/>
        </w:rPr>
        <w:tab/>
      </w:r>
      <w:r w:rsidR="00AE4F80">
        <w:rPr>
          <w:rFonts w:hint="eastAsia"/>
          <w:bCs/>
          <w:szCs w:val="28"/>
        </w:rPr>
        <w:t>Plaintiff</w:t>
      </w:r>
    </w:p>
    <w:p w14:paraId="14B3DDD3" w14:textId="77777777" w:rsidR="00706441" w:rsidRPr="00112C3C" w:rsidRDefault="00706441" w:rsidP="002427F6">
      <w:pPr>
        <w:tabs>
          <w:tab w:val="clear" w:pos="1440"/>
          <w:tab w:val="clear" w:pos="4320"/>
          <w:tab w:val="clear" w:pos="9072"/>
        </w:tabs>
        <w:spacing w:line="360" w:lineRule="auto"/>
        <w:jc w:val="center"/>
        <w:rPr>
          <w:rFonts w:eastAsia="PMingLiU"/>
          <w:bCs/>
          <w:szCs w:val="28"/>
          <w:lang w:val="en-GB"/>
        </w:rPr>
      </w:pPr>
      <w:r w:rsidRPr="00112C3C">
        <w:rPr>
          <w:rFonts w:eastAsia="PMingLiU"/>
          <w:bCs/>
          <w:szCs w:val="28"/>
          <w:lang w:val="en-GB"/>
        </w:rPr>
        <w:t>and</w:t>
      </w:r>
    </w:p>
    <w:p w14:paraId="5351A0F9" w14:textId="77777777" w:rsidR="00706441" w:rsidRDefault="00ED3ED5" w:rsidP="002427F6">
      <w:pPr>
        <w:tabs>
          <w:tab w:val="clear" w:pos="1440"/>
          <w:tab w:val="clear" w:pos="4320"/>
          <w:tab w:val="clear" w:pos="9072"/>
          <w:tab w:val="center" w:pos="4140"/>
          <w:tab w:val="right" w:pos="8280"/>
        </w:tabs>
        <w:spacing w:line="360" w:lineRule="auto"/>
        <w:ind w:left="720"/>
        <w:rPr>
          <w:bCs/>
          <w:szCs w:val="28"/>
        </w:rPr>
      </w:pPr>
      <w:r>
        <w:rPr>
          <w:szCs w:val="26"/>
        </w:rPr>
        <w:tab/>
      </w:r>
      <w:r w:rsidRPr="00ED3ED5">
        <w:rPr>
          <w:szCs w:val="26"/>
        </w:rPr>
        <w:t>MORAL ACCORD LIMITED</w:t>
      </w:r>
      <w:r w:rsidR="00706441" w:rsidRPr="00BF6467">
        <w:rPr>
          <w:bCs/>
          <w:szCs w:val="28"/>
        </w:rPr>
        <w:tab/>
      </w:r>
      <w:r>
        <w:rPr>
          <w:bCs/>
          <w:szCs w:val="28"/>
        </w:rPr>
        <w:t>1</w:t>
      </w:r>
      <w:r w:rsidRPr="00ED3ED5">
        <w:rPr>
          <w:bCs/>
          <w:szCs w:val="28"/>
          <w:vertAlign w:val="superscript"/>
        </w:rPr>
        <w:t>st</w:t>
      </w:r>
      <w:r>
        <w:rPr>
          <w:bCs/>
          <w:szCs w:val="28"/>
        </w:rPr>
        <w:t xml:space="preserve"> </w:t>
      </w:r>
      <w:r w:rsidR="00706441" w:rsidRPr="00BF6467">
        <w:rPr>
          <w:bCs/>
          <w:szCs w:val="28"/>
        </w:rPr>
        <w:t>Defendant</w:t>
      </w:r>
    </w:p>
    <w:p w14:paraId="7D994892" w14:textId="77777777" w:rsidR="00ED3ED5" w:rsidRDefault="00ED3ED5" w:rsidP="002427F6">
      <w:pPr>
        <w:tabs>
          <w:tab w:val="clear" w:pos="1440"/>
          <w:tab w:val="clear" w:pos="4320"/>
          <w:tab w:val="clear" w:pos="9072"/>
          <w:tab w:val="right" w:pos="8280"/>
        </w:tabs>
        <w:spacing w:line="360" w:lineRule="auto"/>
        <w:ind w:left="900"/>
        <w:rPr>
          <w:rFonts w:eastAsia="等线"/>
          <w:szCs w:val="28"/>
          <w:lang w:val="en-HK"/>
        </w:rPr>
      </w:pPr>
      <w:r w:rsidRPr="00ED3ED5">
        <w:rPr>
          <w:rFonts w:eastAsia="等线"/>
          <w:szCs w:val="28"/>
          <w:lang w:val="en-HK"/>
        </w:rPr>
        <w:t>LUNG TANG TAK FAT LOGISTICS LIMITED</w:t>
      </w:r>
      <w:r w:rsidRPr="00ED3ED5">
        <w:rPr>
          <w:rFonts w:eastAsia="等线"/>
          <w:szCs w:val="28"/>
          <w:lang w:val="en-HK"/>
        </w:rPr>
        <w:tab/>
        <w:t>2</w:t>
      </w:r>
      <w:r w:rsidRPr="00ED3ED5">
        <w:rPr>
          <w:rFonts w:eastAsia="等线"/>
          <w:szCs w:val="28"/>
          <w:vertAlign w:val="superscript"/>
          <w:lang w:val="en-HK"/>
        </w:rPr>
        <w:t>nd</w:t>
      </w:r>
      <w:r w:rsidRPr="00ED3ED5">
        <w:rPr>
          <w:rFonts w:eastAsia="等线"/>
          <w:szCs w:val="28"/>
          <w:lang w:val="en-HK"/>
        </w:rPr>
        <w:t xml:space="preserve"> Defendant</w:t>
      </w:r>
    </w:p>
    <w:p w14:paraId="7C81FA41" w14:textId="77777777" w:rsidR="002427F6" w:rsidRDefault="002427F6" w:rsidP="002427F6">
      <w:pPr>
        <w:tabs>
          <w:tab w:val="clear" w:pos="1440"/>
          <w:tab w:val="clear" w:pos="4320"/>
          <w:tab w:val="clear" w:pos="9072"/>
          <w:tab w:val="right" w:pos="8280"/>
        </w:tabs>
        <w:spacing w:line="360" w:lineRule="auto"/>
        <w:ind w:left="900"/>
        <w:rPr>
          <w:bCs/>
          <w:szCs w:val="28"/>
        </w:rPr>
      </w:pPr>
    </w:p>
    <w:p w14:paraId="216A7B23" w14:textId="77777777" w:rsidR="00706441" w:rsidRPr="00112C3C" w:rsidRDefault="00706441" w:rsidP="002427F6">
      <w:pPr>
        <w:pStyle w:val="normal2"/>
        <w:tabs>
          <w:tab w:val="clear" w:pos="1411"/>
          <w:tab w:val="clear" w:pos="9072"/>
        </w:tabs>
        <w:overflowPunct/>
        <w:autoSpaceDE/>
        <w:autoSpaceDN/>
        <w:adjustRightInd w:val="0"/>
        <w:rPr>
          <w:rFonts w:eastAsia="PMingLiU"/>
          <w:caps w:val="0"/>
          <w:snapToGrid w:val="0"/>
          <w:szCs w:val="28"/>
          <w:lang w:val="en-US"/>
        </w:rPr>
      </w:pPr>
      <w:r w:rsidRPr="00112C3C">
        <w:rPr>
          <w:rFonts w:eastAsia="PMingLiU"/>
          <w:caps w:val="0"/>
          <w:snapToGrid w:val="0"/>
          <w:szCs w:val="28"/>
          <w:lang w:val="en-US"/>
        </w:rPr>
        <w:t>-------------------------------------</w:t>
      </w:r>
    </w:p>
    <w:p w14:paraId="0D02BA5F" w14:textId="77777777" w:rsidR="00ED3ED5" w:rsidRDefault="00ED3ED5" w:rsidP="002427F6">
      <w:pPr>
        <w:tabs>
          <w:tab w:val="clear" w:pos="1440"/>
          <w:tab w:val="clear" w:pos="4320"/>
          <w:tab w:val="clear" w:pos="9072"/>
        </w:tabs>
        <w:snapToGrid/>
        <w:spacing w:line="360" w:lineRule="auto"/>
        <w:rPr>
          <w:rFonts w:eastAsia="等线"/>
          <w:szCs w:val="28"/>
          <w:lang w:val="en-HK"/>
        </w:rPr>
      </w:pPr>
    </w:p>
    <w:p w14:paraId="3CB47B05" w14:textId="7BF77F4E" w:rsidR="00ED3ED5" w:rsidRPr="00ED3ED5" w:rsidRDefault="00ED3ED5" w:rsidP="002427F6">
      <w:pPr>
        <w:tabs>
          <w:tab w:val="clear" w:pos="1440"/>
          <w:tab w:val="clear" w:pos="4320"/>
          <w:tab w:val="clear" w:pos="9072"/>
        </w:tabs>
        <w:snapToGrid/>
        <w:spacing w:line="360" w:lineRule="auto"/>
        <w:rPr>
          <w:rFonts w:eastAsia="等线"/>
          <w:szCs w:val="28"/>
          <w:lang w:val="en-HK"/>
        </w:rPr>
      </w:pPr>
      <w:r w:rsidRPr="00ED3ED5">
        <w:rPr>
          <w:rFonts w:eastAsia="等线"/>
          <w:szCs w:val="28"/>
          <w:lang w:val="en-HK"/>
        </w:rPr>
        <w:t xml:space="preserve">Before: Deputy District Judge Gary C </w:t>
      </w:r>
      <w:proofErr w:type="spellStart"/>
      <w:r w:rsidRPr="00ED3ED5">
        <w:rPr>
          <w:rFonts w:eastAsia="等线"/>
          <w:szCs w:val="28"/>
          <w:lang w:val="en-HK"/>
        </w:rPr>
        <w:t>C</w:t>
      </w:r>
      <w:proofErr w:type="spellEnd"/>
      <w:r w:rsidRPr="00ED3ED5">
        <w:rPr>
          <w:rFonts w:eastAsia="等线"/>
          <w:szCs w:val="28"/>
          <w:lang w:val="en-HK"/>
        </w:rPr>
        <w:t xml:space="preserve"> Lam in </w:t>
      </w:r>
      <w:r w:rsidR="00021275">
        <w:rPr>
          <w:rFonts w:eastAsia="等线"/>
          <w:szCs w:val="28"/>
          <w:lang w:val="en-HK"/>
        </w:rPr>
        <w:t>Chambers</w:t>
      </w:r>
    </w:p>
    <w:p w14:paraId="72E0449B" w14:textId="057E089E" w:rsidR="00ED3ED5" w:rsidRPr="00ED3ED5" w:rsidRDefault="00ED3ED5" w:rsidP="002427F6">
      <w:pPr>
        <w:tabs>
          <w:tab w:val="clear" w:pos="1440"/>
          <w:tab w:val="clear" w:pos="4320"/>
          <w:tab w:val="clear" w:pos="9072"/>
        </w:tabs>
        <w:snapToGrid/>
        <w:spacing w:line="360" w:lineRule="auto"/>
        <w:rPr>
          <w:rFonts w:eastAsia="等线"/>
          <w:szCs w:val="28"/>
          <w:lang w:val="en-HK"/>
        </w:rPr>
      </w:pPr>
      <w:r w:rsidRPr="00ED3ED5">
        <w:rPr>
          <w:rFonts w:eastAsia="等线"/>
          <w:szCs w:val="28"/>
          <w:lang w:val="en-HK"/>
        </w:rPr>
        <w:t xml:space="preserve">Date of Hearing: </w:t>
      </w:r>
      <w:r w:rsidR="008232B8">
        <w:rPr>
          <w:rFonts w:eastAsia="等线"/>
          <w:szCs w:val="28"/>
          <w:lang w:val="en-HK"/>
        </w:rPr>
        <w:t xml:space="preserve">1 </w:t>
      </w:r>
      <w:r w:rsidR="00652670">
        <w:rPr>
          <w:rFonts w:eastAsia="等线"/>
          <w:szCs w:val="28"/>
          <w:lang w:val="en-HK"/>
        </w:rPr>
        <w:t xml:space="preserve">June </w:t>
      </w:r>
      <w:r w:rsidRPr="00ED3ED5">
        <w:rPr>
          <w:rFonts w:eastAsia="等线"/>
          <w:szCs w:val="28"/>
          <w:lang w:val="en-HK"/>
        </w:rPr>
        <w:t>2017</w:t>
      </w:r>
    </w:p>
    <w:p w14:paraId="20B4EDB0" w14:textId="52B0344D" w:rsidR="00ED3ED5" w:rsidRPr="00ED3ED5" w:rsidRDefault="00ED3ED5" w:rsidP="002427F6">
      <w:pPr>
        <w:tabs>
          <w:tab w:val="clear" w:pos="1440"/>
          <w:tab w:val="clear" w:pos="4320"/>
          <w:tab w:val="clear" w:pos="9072"/>
        </w:tabs>
        <w:snapToGrid/>
        <w:spacing w:line="360" w:lineRule="auto"/>
        <w:rPr>
          <w:rFonts w:eastAsia="等线"/>
          <w:szCs w:val="28"/>
          <w:lang w:val="en-HK"/>
        </w:rPr>
      </w:pPr>
      <w:r w:rsidRPr="00ED3ED5">
        <w:rPr>
          <w:rFonts w:eastAsia="等线"/>
          <w:szCs w:val="28"/>
          <w:lang w:val="en-HK"/>
        </w:rPr>
        <w:t xml:space="preserve">Date of </w:t>
      </w:r>
      <w:r w:rsidR="00021275">
        <w:rPr>
          <w:rFonts w:eastAsia="等线"/>
          <w:szCs w:val="28"/>
          <w:lang w:val="en-HK"/>
        </w:rPr>
        <w:t>Decision</w:t>
      </w:r>
      <w:r w:rsidR="006B5445">
        <w:rPr>
          <w:rFonts w:eastAsia="等线"/>
          <w:szCs w:val="28"/>
          <w:lang w:val="en-HK"/>
        </w:rPr>
        <w:t>: 1</w:t>
      </w:r>
      <w:r>
        <w:rPr>
          <w:rFonts w:eastAsia="等线"/>
          <w:szCs w:val="28"/>
          <w:lang w:val="en-HK"/>
        </w:rPr>
        <w:t xml:space="preserve"> </w:t>
      </w:r>
      <w:r w:rsidR="00652670">
        <w:rPr>
          <w:rFonts w:eastAsia="等线"/>
          <w:szCs w:val="28"/>
          <w:lang w:val="en-HK"/>
        </w:rPr>
        <w:t>June</w:t>
      </w:r>
      <w:r w:rsidR="008232B8">
        <w:rPr>
          <w:rFonts w:eastAsia="等线"/>
          <w:szCs w:val="28"/>
          <w:lang w:val="en-HK"/>
        </w:rPr>
        <w:t xml:space="preserve"> </w:t>
      </w:r>
      <w:r w:rsidRPr="00ED3ED5">
        <w:rPr>
          <w:rFonts w:eastAsia="等线"/>
          <w:szCs w:val="28"/>
          <w:lang w:val="en-HK"/>
        </w:rPr>
        <w:t>2017</w:t>
      </w:r>
    </w:p>
    <w:p w14:paraId="580F4AAF" w14:textId="77777777" w:rsidR="00ED3ED5" w:rsidRPr="00ED3ED5" w:rsidRDefault="00ED3ED5" w:rsidP="002427F6">
      <w:pPr>
        <w:tabs>
          <w:tab w:val="clear" w:pos="4320"/>
          <w:tab w:val="clear" w:pos="9072"/>
        </w:tabs>
        <w:adjustRightInd w:val="0"/>
        <w:spacing w:line="360" w:lineRule="auto"/>
        <w:rPr>
          <w:lang w:val="en-HK"/>
        </w:rPr>
      </w:pPr>
    </w:p>
    <w:p w14:paraId="5DB0FBEE" w14:textId="77777777" w:rsidR="00ED3ED5" w:rsidRPr="00ED3ED5" w:rsidRDefault="00ED3ED5" w:rsidP="002427F6">
      <w:pPr>
        <w:tabs>
          <w:tab w:val="clear" w:pos="4320"/>
          <w:tab w:val="clear" w:pos="9072"/>
          <w:tab w:val="left" w:pos="1620"/>
          <w:tab w:val="right" w:pos="8280"/>
        </w:tabs>
        <w:adjustRightInd w:val="0"/>
        <w:spacing w:line="360" w:lineRule="auto"/>
        <w:jc w:val="center"/>
        <w:rPr>
          <w:rFonts w:eastAsia="PMingLiU"/>
          <w:szCs w:val="28"/>
          <w:lang w:eastAsia="zh-TW"/>
        </w:rPr>
      </w:pPr>
      <w:r w:rsidRPr="00ED3ED5">
        <w:rPr>
          <w:rFonts w:hint="eastAsia"/>
          <w:szCs w:val="28"/>
        </w:rPr>
        <w:t>---------------------</w:t>
      </w:r>
    </w:p>
    <w:p w14:paraId="69BDC9ED" w14:textId="0E0D7A51" w:rsidR="00ED3ED5" w:rsidRPr="00ED3ED5" w:rsidRDefault="008232B8" w:rsidP="002427F6">
      <w:pPr>
        <w:tabs>
          <w:tab w:val="clear" w:pos="4320"/>
          <w:tab w:val="clear" w:pos="9072"/>
          <w:tab w:val="left" w:pos="1620"/>
          <w:tab w:val="right" w:pos="8280"/>
        </w:tabs>
        <w:adjustRightInd w:val="0"/>
        <w:spacing w:line="360" w:lineRule="auto"/>
        <w:jc w:val="center"/>
        <w:rPr>
          <w:szCs w:val="28"/>
        </w:rPr>
      </w:pPr>
      <w:r>
        <w:rPr>
          <w:szCs w:val="28"/>
        </w:rPr>
        <w:t>DECISION</w:t>
      </w:r>
    </w:p>
    <w:p w14:paraId="30F87B97" w14:textId="77777777" w:rsidR="00ED3ED5" w:rsidRPr="00ED3ED5" w:rsidRDefault="00ED3ED5" w:rsidP="002427F6">
      <w:pPr>
        <w:tabs>
          <w:tab w:val="clear" w:pos="4320"/>
          <w:tab w:val="clear" w:pos="9072"/>
          <w:tab w:val="left" w:pos="1620"/>
          <w:tab w:val="right" w:pos="8280"/>
        </w:tabs>
        <w:adjustRightInd w:val="0"/>
        <w:spacing w:line="360" w:lineRule="auto"/>
        <w:jc w:val="center"/>
        <w:rPr>
          <w:szCs w:val="28"/>
        </w:rPr>
      </w:pPr>
      <w:r w:rsidRPr="00ED3ED5">
        <w:rPr>
          <w:rFonts w:hint="eastAsia"/>
          <w:szCs w:val="28"/>
        </w:rPr>
        <w:t>----------------------</w:t>
      </w:r>
    </w:p>
    <w:p w14:paraId="09F0E69E" w14:textId="77777777" w:rsidR="00B81799" w:rsidRDefault="00B81799" w:rsidP="002427F6">
      <w:pPr>
        <w:tabs>
          <w:tab w:val="clear" w:pos="4320"/>
          <w:tab w:val="clear" w:pos="9072"/>
        </w:tabs>
        <w:spacing w:line="360" w:lineRule="auto"/>
        <w:jc w:val="both"/>
        <w:rPr>
          <w:i/>
          <w:szCs w:val="28"/>
        </w:rPr>
      </w:pPr>
    </w:p>
    <w:p w14:paraId="63738156" w14:textId="3CD6726F" w:rsidR="00ED3ED5" w:rsidRPr="00ED3ED5" w:rsidRDefault="00ED3ED5" w:rsidP="002427F6">
      <w:pPr>
        <w:tabs>
          <w:tab w:val="clear" w:pos="4320"/>
          <w:tab w:val="clear" w:pos="9072"/>
        </w:tabs>
        <w:spacing w:line="360" w:lineRule="auto"/>
        <w:jc w:val="both"/>
        <w:rPr>
          <w:i/>
          <w:szCs w:val="28"/>
        </w:rPr>
      </w:pPr>
      <w:r w:rsidRPr="00ED3ED5">
        <w:rPr>
          <w:i/>
          <w:szCs w:val="28"/>
        </w:rPr>
        <w:t>Introduction</w:t>
      </w:r>
    </w:p>
    <w:p w14:paraId="6135BCFF" w14:textId="77777777" w:rsidR="00ED3ED5" w:rsidRPr="00ED3ED5" w:rsidRDefault="00ED3ED5" w:rsidP="002427F6">
      <w:pPr>
        <w:tabs>
          <w:tab w:val="clear" w:pos="4320"/>
          <w:tab w:val="clear" w:pos="9072"/>
        </w:tabs>
        <w:spacing w:line="360" w:lineRule="auto"/>
        <w:jc w:val="both"/>
        <w:rPr>
          <w:i/>
          <w:szCs w:val="28"/>
        </w:rPr>
      </w:pPr>
    </w:p>
    <w:p w14:paraId="65A06D08" w14:textId="66897901" w:rsidR="00ED3ED5" w:rsidRDefault="008232B8" w:rsidP="002427F6">
      <w:pPr>
        <w:numPr>
          <w:ilvl w:val="0"/>
          <w:numId w:val="22"/>
        </w:numPr>
        <w:tabs>
          <w:tab w:val="clear" w:pos="4320"/>
          <w:tab w:val="clear" w:pos="9072"/>
        </w:tabs>
        <w:spacing w:line="360" w:lineRule="auto"/>
        <w:ind w:left="0" w:firstLine="0"/>
        <w:jc w:val="both"/>
        <w:rPr>
          <w:szCs w:val="28"/>
        </w:rPr>
      </w:pPr>
      <w:r>
        <w:rPr>
          <w:szCs w:val="28"/>
        </w:rPr>
        <w:t xml:space="preserve">This is </w:t>
      </w:r>
      <w:r w:rsidR="00652670">
        <w:rPr>
          <w:szCs w:val="28"/>
        </w:rPr>
        <w:t xml:space="preserve">a hearing on costs </w:t>
      </w:r>
      <w:r w:rsidR="008221E1">
        <w:rPr>
          <w:szCs w:val="28"/>
        </w:rPr>
        <w:t xml:space="preserve">and other consequences (if any) </w:t>
      </w:r>
      <w:r w:rsidR="00652670">
        <w:rPr>
          <w:szCs w:val="28"/>
        </w:rPr>
        <w:t xml:space="preserve">pursuant to my order made in my judgment handed down on 17 February </w:t>
      </w:r>
      <w:r w:rsidR="00652670">
        <w:rPr>
          <w:szCs w:val="28"/>
        </w:rPr>
        <w:lastRenderedPageBreak/>
        <w:t>2017</w:t>
      </w:r>
      <w:r>
        <w:rPr>
          <w:szCs w:val="28"/>
        </w:rPr>
        <w:t xml:space="preserve"> (now reported in [2017] </w:t>
      </w:r>
      <w:r w:rsidR="002A3F9E">
        <w:rPr>
          <w:szCs w:val="28"/>
        </w:rPr>
        <w:t xml:space="preserve">2 </w:t>
      </w:r>
      <w:r>
        <w:rPr>
          <w:szCs w:val="28"/>
        </w:rPr>
        <w:t>HKLRD</w:t>
      </w:r>
      <w:r w:rsidR="002A3F9E">
        <w:rPr>
          <w:szCs w:val="28"/>
        </w:rPr>
        <w:t xml:space="preserve"> 322</w:t>
      </w:r>
      <w:r>
        <w:rPr>
          <w:szCs w:val="28"/>
        </w:rPr>
        <w:t xml:space="preserve">; [2017] 2 HKC 303).  In that judgment, </w:t>
      </w:r>
      <w:r w:rsidR="00652670">
        <w:rPr>
          <w:szCs w:val="28"/>
        </w:rPr>
        <w:t xml:space="preserve">I awarded HK$164,031.25 to the </w:t>
      </w:r>
      <w:r w:rsidR="006A2CCD">
        <w:rPr>
          <w:szCs w:val="28"/>
        </w:rPr>
        <w:t>Plaintiff</w:t>
      </w:r>
      <w:r>
        <w:rPr>
          <w:szCs w:val="28"/>
        </w:rPr>
        <w:t xml:space="preserve"> for the personal injury he suffered in the</w:t>
      </w:r>
      <w:r w:rsidR="00652670">
        <w:rPr>
          <w:szCs w:val="28"/>
        </w:rPr>
        <w:t xml:space="preserve"> course of employment with the </w:t>
      </w:r>
      <w:r w:rsidR="006A2CCD">
        <w:rPr>
          <w:szCs w:val="28"/>
        </w:rPr>
        <w:t>Defendant</w:t>
      </w:r>
      <w:r w:rsidR="00971B6A">
        <w:rPr>
          <w:szCs w:val="28"/>
        </w:rPr>
        <w:t xml:space="preserve">.  I also found that the </w:t>
      </w:r>
      <w:r w:rsidR="006A2CCD">
        <w:rPr>
          <w:szCs w:val="28"/>
        </w:rPr>
        <w:t>Defendant</w:t>
      </w:r>
      <w:r w:rsidR="00971B6A">
        <w:rPr>
          <w:szCs w:val="28"/>
        </w:rPr>
        <w:t xml:space="preserve">s succeeded in establishing the </w:t>
      </w:r>
      <w:proofErr w:type="spellStart"/>
      <w:r w:rsidR="00971B6A">
        <w:rPr>
          <w:szCs w:val="28"/>
        </w:rPr>
        <w:t>defence</w:t>
      </w:r>
      <w:proofErr w:type="spellEnd"/>
      <w:r w:rsidR="00971B6A">
        <w:rPr>
          <w:szCs w:val="28"/>
        </w:rPr>
        <w:t xml:space="preserve"> of tender before action, for which HK$242,139 had been paid in accordance with Order 22 as required by Order 18 rule 16.</w:t>
      </w:r>
      <w:r>
        <w:rPr>
          <w:szCs w:val="28"/>
        </w:rPr>
        <w:t xml:space="preserve"> </w:t>
      </w:r>
      <w:r w:rsidR="00971B6A">
        <w:rPr>
          <w:szCs w:val="28"/>
        </w:rPr>
        <w:t xml:space="preserve"> In that judgment, as the sanctioned payment was made known to me by the very nature of the </w:t>
      </w:r>
      <w:proofErr w:type="spellStart"/>
      <w:r w:rsidR="00971B6A">
        <w:rPr>
          <w:szCs w:val="28"/>
        </w:rPr>
        <w:t>defence</w:t>
      </w:r>
      <w:proofErr w:type="spellEnd"/>
      <w:r w:rsidR="00971B6A">
        <w:rPr>
          <w:szCs w:val="28"/>
        </w:rPr>
        <w:t xml:space="preserve"> of tender before action, </w:t>
      </w:r>
      <w:r>
        <w:rPr>
          <w:szCs w:val="28"/>
        </w:rPr>
        <w:t xml:space="preserve">I </w:t>
      </w:r>
      <w:r w:rsidR="00652670">
        <w:rPr>
          <w:szCs w:val="28"/>
        </w:rPr>
        <w:t xml:space="preserve">left the issue of costs </w:t>
      </w:r>
      <w:r w:rsidR="00971B6A">
        <w:rPr>
          <w:szCs w:val="28"/>
        </w:rPr>
        <w:t xml:space="preserve">and other sanctioned consequences </w:t>
      </w:r>
      <w:r w:rsidR="00652670">
        <w:rPr>
          <w:szCs w:val="28"/>
        </w:rPr>
        <w:t xml:space="preserve">to be argued separately, </w:t>
      </w:r>
      <w:r w:rsidR="00971B6A">
        <w:rPr>
          <w:szCs w:val="28"/>
        </w:rPr>
        <w:t>and granted leave to the parties to file relevant evidence</w:t>
      </w:r>
      <w:r>
        <w:rPr>
          <w:szCs w:val="28"/>
        </w:rPr>
        <w:t>.</w:t>
      </w:r>
    </w:p>
    <w:p w14:paraId="2B2BE3DE" w14:textId="77777777" w:rsidR="008232B8" w:rsidRDefault="008232B8" w:rsidP="008232B8">
      <w:pPr>
        <w:tabs>
          <w:tab w:val="clear" w:pos="4320"/>
          <w:tab w:val="clear" w:pos="9072"/>
        </w:tabs>
        <w:spacing w:line="360" w:lineRule="auto"/>
        <w:jc w:val="both"/>
        <w:rPr>
          <w:szCs w:val="28"/>
        </w:rPr>
      </w:pPr>
    </w:p>
    <w:p w14:paraId="1CAB8627" w14:textId="12565D57" w:rsidR="008232B8" w:rsidRDefault="00652670" w:rsidP="002427F6">
      <w:pPr>
        <w:numPr>
          <w:ilvl w:val="0"/>
          <w:numId w:val="22"/>
        </w:numPr>
        <w:tabs>
          <w:tab w:val="clear" w:pos="4320"/>
          <w:tab w:val="clear" w:pos="9072"/>
        </w:tabs>
        <w:spacing w:line="360" w:lineRule="auto"/>
        <w:ind w:left="0" w:firstLine="0"/>
        <w:jc w:val="both"/>
        <w:rPr>
          <w:szCs w:val="28"/>
        </w:rPr>
      </w:pPr>
      <w:r>
        <w:rPr>
          <w:szCs w:val="28"/>
        </w:rPr>
        <w:t>For the present purpose, I only need to set out the following events:-</w:t>
      </w:r>
    </w:p>
    <w:p w14:paraId="76305165" w14:textId="77777777" w:rsidR="008232B8" w:rsidRDefault="008232B8" w:rsidP="008232B8">
      <w:pPr>
        <w:pStyle w:val="ListParagraph"/>
        <w:rPr>
          <w:szCs w:val="28"/>
        </w:rPr>
      </w:pPr>
    </w:p>
    <w:p w14:paraId="4587F764" w14:textId="1744313D" w:rsidR="008232B8" w:rsidRDefault="00E235B6" w:rsidP="008232B8">
      <w:pPr>
        <w:pStyle w:val="ListParagraph"/>
        <w:numPr>
          <w:ilvl w:val="0"/>
          <w:numId w:val="38"/>
        </w:numPr>
        <w:tabs>
          <w:tab w:val="clear" w:pos="4320"/>
          <w:tab w:val="clear" w:pos="9072"/>
        </w:tabs>
        <w:spacing w:line="360" w:lineRule="auto"/>
        <w:ind w:left="1418" w:hanging="1058"/>
        <w:jc w:val="both"/>
        <w:rPr>
          <w:szCs w:val="28"/>
        </w:rPr>
      </w:pPr>
      <w:r>
        <w:rPr>
          <w:szCs w:val="28"/>
        </w:rPr>
        <w:t xml:space="preserve">On 2 April 2015, the </w:t>
      </w:r>
      <w:r w:rsidR="006A2CCD">
        <w:rPr>
          <w:szCs w:val="28"/>
        </w:rPr>
        <w:t>Defendant</w:t>
      </w:r>
      <w:r>
        <w:rPr>
          <w:szCs w:val="28"/>
        </w:rPr>
        <w:t>s made a sanctioned payment of HK$92,139 in the related employee compensation case DCEC No 577 of 2015.</w:t>
      </w:r>
    </w:p>
    <w:p w14:paraId="2E21AD07" w14:textId="77777777" w:rsidR="00F26096" w:rsidRDefault="00F26096" w:rsidP="00F26096">
      <w:pPr>
        <w:pStyle w:val="ListParagraph"/>
        <w:tabs>
          <w:tab w:val="clear" w:pos="4320"/>
          <w:tab w:val="clear" w:pos="9072"/>
        </w:tabs>
        <w:spacing w:line="360" w:lineRule="auto"/>
        <w:ind w:left="1418"/>
        <w:jc w:val="both"/>
        <w:rPr>
          <w:szCs w:val="28"/>
        </w:rPr>
      </w:pPr>
    </w:p>
    <w:p w14:paraId="6F7F95F3" w14:textId="54CEA7E2" w:rsidR="00E235B6" w:rsidRDefault="00E235B6" w:rsidP="00E235B6">
      <w:pPr>
        <w:pStyle w:val="ListParagraph"/>
        <w:numPr>
          <w:ilvl w:val="0"/>
          <w:numId w:val="38"/>
        </w:numPr>
        <w:tabs>
          <w:tab w:val="clear" w:pos="4320"/>
          <w:tab w:val="clear" w:pos="9072"/>
        </w:tabs>
        <w:spacing w:line="360" w:lineRule="auto"/>
        <w:ind w:left="1418" w:hanging="1058"/>
        <w:jc w:val="both"/>
        <w:rPr>
          <w:szCs w:val="28"/>
        </w:rPr>
      </w:pPr>
      <w:r>
        <w:rPr>
          <w:szCs w:val="28"/>
        </w:rPr>
        <w:t xml:space="preserve">Further, by 15 April 2015, the </w:t>
      </w:r>
      <w:r w:rsidR="006A2CCD">
        <w:rPr>
          <w:szCs w:val="28"/>
        </w:rPr>
        <w:t>Plaintiff</w:t>
      </w:r>
      <w:r>
        <w:rPr>
          <w:szCs w:val="28"/>
        </w:rPr>
        <w:t xml:space="preserve"> had received HK$57,861 from the </w:t>
      </w:r>
      <w:r w:rsidR="006A2CCD">
        <w:rPr>
          <w:szCs w:val="28"/>
        </w:rPr>
        <w:t>Defendant</w:t>
      </w:r>
      <w:r>
        <w:rPr>
          <w:szCs w:val="28"/>
        </w:rPr>
        <w:t>s as periodical payments.</w:t>
      </w:r>
    </w:p>
    <w:p w14:paraId="170B6BEF" w14:textId="77777777" w:rsidR="00F26096" w:rsidRDefault="00F26096" w:rsidP="00F26096">
      <w:pPr>
        <w:pStyle w:val="ListParagraph"/>
        <w:tabs>
          <w:tab w:val="clear" w:pos="4320"/>
          <w:tab w:val="clear" w:pos="9072"/>
        </w:tabs>
        <w:spacing w:line="360" w:lineRule="auto"/>
        <w:ind w:left="1418"/>
        <w:jc w:val="both"/>
        <w:rPr>
          <w:szCs w:val="28"/>
        </w:rPr>
      </w:pPr>
    </w:p>
    <w:p w14:paraId="07066F5B" w14:textId="05582663" w:rsidR="008232B8" w:rsidRDefault="00E235B6" w:rsidP="008232B8">
      <w:pPr>
        <w:pStyle w:val="ListParagraph"/>
        <w:numPr>
          <w:ilvl w:val="0"/>
          <w:numId w:val="38"/>
        </w:numPr>
        <w:tabs>
          <w:tab w:val="clear" w:pos="4320"/>
          <w:tab w:val="clear" w:pos="9072"/>
        </w:tabs>
        <w:spacing w:line="360" w:lineRule="auto"/>
        <w:ind w:left="1418" w:hanging="1058"/>
        <w:jc w:val="both"/>
        <w:rPr>
          <w:szCs w:val="28"/>
        </w:rPr>
      </w:pPr>
      <w:r>
        <w:rPr>
          <w:szCs w:val="28"/>
        </w:rPr>
        <w:t xml:space="preserve">By a letter dated 15 April 2015, the Defendants’ insurer made an offer to pay HK$300,000 (including the aforesaid HK$92,139 and HK$57,861) plus costs at District Court scale to be taxed if not agreed in full and final settlement of the </w:t>
      </w:r>
      <w:r w:rsidR="006A2CCD">
        <w:rPr>
          <w:szCs w:val="28"/>
        </w:rPr>
        <w:t>Plaintiff</w:t>
      </w:r>
      <w:r>
        <w:rPr>
          <w:szCs w:val="28"/>
        </w:rPr>
        <w:t>’s claim.  The offer was open for 14 days.</w:t>
      </w:r>
    </w:p>
    <w:p w14:paraId="21C55977" w14:textId="77777777" w:rsidR="00F26096" w:rsidRDefault="00F26096" w:rsidP="00F26096">
      <w:pPr>
        <w:pStyle w:val="ListParagraph"/>
        <w:tabs>
          <w:tab w:val="clear" w:pos="4320"/>
          <w:tab w:val="clear" w:pos="9072"/>
        </w:tabs>
        <w:spacing w:line="360" w:lineRule="auto"/>
        <w:ind w:left="1418"/>
        <w:jc w:val="both"/>
        <w:rPr>
          <w:szCs w:val="28"/>
        </w:rPr>
      </w:pPr>
    </w:p>
    <w:p w14:paraId="0FF9F4BF" w14:textId="1955CBAC" w:rsidR="00E235B6" w:rsidRDefault="00E235B6" w:rsidP="008232B8">
      <w:pPr>
        <w:pStyle w:val="ListParagraph"/>
        <w:numPr>
          <w:ilvl w:val="0"/>
          <w:numId w:val="38"/>
        </w:numPr>
        <w:tabs>
          <w:tab w:val="clear" w:pos="4320"/>
          <w:tab w:val="clear" w:pos="9072"/>
        </w:tabs>
        <w:spacing w:line="360" w:lineRule="auto"/>
        <w:ind w:left="1418" w:hanging="1058"/>
        <w:jc w:val="both"/>
        <w:rPr>
          <w:szCs w:val="28"/>
        </w:rPr>
      </w:pPr>
      <w:r>
        <w:rPr>
          <w:szCs w:val="28"/>
        </w:rPr>
        <w:t xml:space="preserve">On 23 July 2015, the </w:t>
      </w:r>
      <w:r w:rsidR="006A2CCD">
        <w:rPr>
          <w:szCs w:val="28"/>
        </w:rPr>
        <w:t>Plaintiff</w:t>
      </w:r>
      <w:r>
        <w:rPr>
          <w:szCs w:val="28"/>
        </w:rPr>
        <w:t xml:space="preserve"> commenced the present action.</w:t>
      </w:r>
    </w:p>
    <w:p w14:paraId="15161502" w14:textId="103599DE" w:rsidR="00E235B6" w:rsidRDefault="00E235B6" w:rsidP="008232B8">
      <w:pPr>
        <w:pStyle w:val="ListParagraph"/>
        <w:numPr>
          <w:ilvl w:val="0"/>
          <w:numId w:val="38"/>
        </w:numPr>
        <w:tabs>
          <w:tab w:val="clear" w:pos="4320"/>
          <w:tab w:val="clear" w:pos="9072"/>
        </w:tabs>
        <w:spacing w:line="360" w:lineRule="auto"/>
        <w:ind w:left="1418" w:hanging="1058"/>
        <w:jc w:val="both"/>
        <w:rPr>
          <w:szCs w:val="28"/>
        </w:rPr>
      </w:pPr>
      <w:r>
        <w:rPr>
          <w:szCs w:val="28"/>
        </w:rPr>
        <w:t xml:space="preserve">On 23 September 2015, the </w:t>
      </w:r>
      <w:r w:rsidR="006A2CCD">
        <w:rPr>
          <w:szCs w:val="28"/>
        </w:rPr>
        <w:t>Defendant</w:t>
      </w:r>
      <w:r>
        <w:rPr>
          <w:szCs w:val="28"/>
        </w:rPr>
        <w:t>s paid HK$150,000 on top of the periodical payment and the sanctioned payment of HK$92,139 in DECE No 577 of 2015.</w:t>
      </w:r>
    </w:p>
    <w:p w14:paraId="735C9B22" w14:textId="77777777" w:rsidR="00F26096" w:rsidRDefault="00F26096" w:rsidP="00F26096">
      <w:pPr>
        <w:pStyle w:val="ListParagraph"/>
        <w:tabs>
          <w:tab w:val="clear" w:pos="4320"/>
          <w:tab w:val="clear" w:pos="9072"/>
        </w:tabs>
        <w:spacing w:line="360" w:lineRule="auto"/>
        <w:ind w:left="1418"/>
        <w:jc w:val="both"/>
        <w:rPr>
          <w:szCs w:val="28"/>
        </w:rPr>
      </w:pPr>
    </w:p>
    <w:p w14:paraId="335CDC78" w14:textId="3FEF4186" w:rsidR="00E235B6" w:rsidRDefault="00E235B6" w:rsidP="008232B8">
      <w:pPr>
        <w:pStyle w:val="ListParagraph"/>
        <w:numPr>
          <w:ilvl w:val="0"/>
          <w:numId w:val="38"/>
        </w:numPr>
        <w:tabs>
          <w:tab w:val="clear" w:pos="4320"/>
          <w:tab w:val="clear" w:pos="9072"/>
        </w:tabs>
        <w:spacing w:line="360" w:lineRule="auto"/>
        <w:ind w:left="1418" w:hanging="1058"/>
        <w:jc w:val="both"/>
        <w:rPr>
          <w:szCs w:val="28"/>
        </w:rPr>
      </w:pPr>
      <w:r>
        <w:rPr>
          <w:szCs w:val="28"/>
        </w:rPr>
        <w:t xml:space="preserve">On 24 September 2015, the </w:t>
      </w:r>
      <w:r w:rsidR="006A2CCD">
        <w:rPr>
          <w:szCs w:val="28"/>
        </w:rPr>
        <w:t>Defendant</w:t>
      </w:r>
      <w:r>
        <w:rPr>
          <w:szCs w:val="28"/>
        </w:rPr>
        <w:t xml:space="preserve">s filed their </w:t>
      </w:r>
      <w:proofErr w:type="spellStart"/>
      <w:r>
        <w:rPr>
          <w:szCs w:val="28"/>
        </w:rPr>
        <w:t>defence</w:t>
      </w:r>
      <w:proofErr w:type="spellEnd"/>
      <w:r>
        <w:rPr>
          <w:szCs w:val="28"/>
        </w:rPr>
        <w:t xml:space="preserve"> pleading, among others, the </w:t>
      </w:r>
      <w:proofErr w:type="spellStart"/>
      <w:r>
        <w:rPr>
          <w:szCs w:val="28"/>
        </w:rPr>
        <w:t>defence</w:t>
      </w:r>
      <w:proofErr w:type="spellEnd"/>
      <w:r>
        <w:rPr>
          <w:szCs w:val="28"/>
        </w:rPr>
        <w:t xml:space="preserve"> of tender.</w:t>
      </w:r>
    </w:p>
    <w:p w14:paraId="58B17603" w14:textId="77777777" w:rsidR="00F26096" w:rsidRDefault="00F26096" w:rsidP="00F26096">
      <w:pPr>
        <w:pStyle w:val="ListParagraph"/>
        <w:tabs>
          <w:tab w:val="clear" w:pos="4320"/>
          <w:tab w:val="clear" w:pos="9072"/>
        </w:tabs>
        <w:spacing w:line="360" w:lineRule="auto"/>
        <w:ind w:left="1418"/>
        <w:jc w:val="both"/>
        <w:rPr>
          <w:szCs w:val="28"/>
        </w:rPr>
      </w:pPr>
    </w:p>
    <w:p w14:paraId="1FEF3676" w14:textId="0721476D" w:rsidR="000D1644" w:rsidRDefault="000D1644" w:rsidP="008232B8">
      <w:pPr>
        <w:pStyle w:val="ListParagraph"/>
        <w:numPr>
          <w:ilvl w:val="0"/>
          <w:numId w:val="38"/>
        </w:numPr>
        <w:tabs>
          <w:tab w:val="clear" w:pos="4320"/>
          <w:tab w:val="clear" w:pos="9072"/>
        </w:tabs>
        <w:spacing w:line="360" w:lineRule="auto"/>
        <w:ind w:left="1418" w:hanging="1058"/>
        <w:jc w:val="both"/>
        <w:rPr>
          <w:szCs w:val="28"/>
        </w:rPr>
      </w:pPr>
      <w:r>
        <w:rPr>
          <w:szCs w:val="28"/>
        </w:rPr>
        <w:t xml:space="preserve">21 October 2015 (that is, 28 days from </w:t>
      </w:r>
      <w:r w:rsidR="00CB13AC">
        <w:rPr>
          <w:szCs w:val="28"/>
        </w:rPr>
        <w:t xml:space="preserve">the date of the sanctioned payment being </w:t>
      </w:r>
      <w:r>
        <w:rPr>
          <w:szCs w:val="28"/>
        </w:rPr>
        <w:t xml:space="preserve">23 September 2015) was the last date when the sanctioned payment could be accepted without </w:t>
      </w:r>
      <w:r w:rsidR="003F3CAD">
        <w:rPr>
          <w:szCs w:val="28"/>
        </w:rPr>
        <w:t>the leave of the Court</w:t>
      </w:r>
    </w:p>
    <w:p w14:paraId="4B7988AE" w14:textId="1A46EDCD" w:rsidR="00FB1BA1" w:rsidRPr="00FB1BA1" w:rsidRDefault="00FB1BA1" w:rsidP="00FB1BA1">
      <w:pPr>
        <w:rPr>
          <w:i/>
          <w:szCs w:val="28"/>
        </w:rPr>
      </w:pPr>
      <w:r>
        <w:br/>
      </w:r>
      <w:r w:rsidR="00CE58EF">
        <w:rPr>
          <w:i/>
        </w:rPr>
        <w:t>Issues</w:t>
      </w:r>
    </w:p>
    <w:p w14:paraId="2F2082E2" w14:textId="77777777" w:rsidR="00FB1BA1" w:rsidRDefault="00FB1BA1" w:rsidP="008232B8">
      <w:pPr>
        <w:pStyle w:val="ListParagraph"/>
        <w:rPr>
          <w:szCs w:val="28"/>
        </w:rPr>
      </w:pPr>
    </w:p>
    <w:p w14:paraId="5FDE192E" w14:textId="77777777" w:rsidR="008232B8" w:rsidRDefault="008232B8" w:rsidP="008232B8">
      <w:pPr>
        <w:pStyle w:val="ListParagraph"/>
        <w:rPr>
          <w:szCs w:val="28"/>
        </w:rPr>
      </w:pPr>
    </w:p>
    <w:p w14:paraId="6724BCAB" w14:textId="6264F89C" w:rsidR="008232B8" w:rsidRDefault="00655679" w:rsidP="0011651D">
      <w:pPr>
        <w:numPr>
          <w:ilvl w:val="0"/>
          <w:numId w:val="22"/>
        </w:numPr>
        <w:tabs>
          <w:tab w:val="clear" w:pos="4320"/>
          <w:tab w:val="clear" w:pos="9072"/>
        </w:tabs>
        <w:spacing w:line="360" w:lineRule="auto"/>
        <w:ind w:left="0" w:firstLine="0"/>
        <w:jc w:val="both"/>
        <w:rPr>
          <w:szCs w:val="28"/>
        </w:rPr>
      </w:pPr>
      <w:r>
        <w:rPr>
          <w:szCs w:val="28"/>
        </w:rPr>
        <w:t xml:space="preserve">It is common ground that </w:t>
      </w:r>
      <w:r w:rsidR="00CE58EF">
        <w:rPr>
          <w:szCs w:val="28"/>
        </w:rPr>
        <w:t xml:space="preserve">because the </w:t>
      </w:r>
      <w:proofErr w:type="spellStart"/>
      <w:r w:rsidR="00CE58EF">
        <w:rPr>
          <w:szCs w:val="28"/>
        </w:rPr>
        <w:t>defence</w:t>
      </w:r>
      <w:proofErr w:type="spellEnd"/>
      <w:r w:rsidR="00CE58EF">
        <w:rPr>
          <w:szCs w:val="28"/>
        </w:rPr>
        <w:t xml:space="preserve"> of tender </w:t>
      </w:r>
      <w:r w:rsidR="00971B6A">
        <w:rPr>
          <w:szCs w:val="28"/>
        </w:rPr>
        <w:t xml:space="preserve">before action </w:t>
      </w:r>
      <w:r w:rsidR="00CE58EF">
        <w:rPr>
          <w:szCs w:val="28"/>
        </w:rPr>
        <w:t xml:space="preserve">was established, the </w:t>
      </w:r>
      <w:r w:rsidR="006A2CCD">
        <w:rPr>
          <w:szCs w:val="28"/>
        </w:rPr>
        <w:t>Plaintiff</w:t>
      </w:r>
      <w:r w:rsidR="00CE58EF">
        <w:rPr>
          <w:szCs w:val="28"/>
        </w:rPr>
        <w:t xml:space="preserve"> is liable to pay the </w:t>
      </w:r>
      <w:r w:rsidR="006A2CCD">
        <w:rPr>
          <w:szCs w:val="28"/>
        </w:rPr>
        <w:t>Defendant</w:t>
      </w:r>
      <w:r w:rsidR="00CE58EF">
        <w:rPr>
          <w:szCs w:val="28"/>
        </w:rPr>
        <w:t xml:space="preserve">s costs.  The issues before me are, for </w:t>
      </w:r>
      <w:r w:rsidR="00CB13AC">
        <w:rPr>
          <w:szCs w:val="28"/>
        </w:rPr>
        <w:t>two</w:t>
      </w:r>
      <w:r w:rsidR="00CE58EF">
        <w:rPr>
          <w:szCs w:val="28"/>
        </w:rPr>
        <w:t xml:space="preserve"> </w:t>
      </w:r>
      <w:r w:rsidR="00971B6A">
        <w:rPr>
          <w:szCs w:val="28"/>
        </w:rPr>
        <w:t>phases</w:t>
      </w:r>
      <w:r w:rsidR="00CE58EF">
        <w:rPr>
          <w:szCs w:val="28"/>
        </w:rPr>
        <w:t>:-</w:t>
      </w:r>
    </w:p>
    <w:p w14:paraId="1F903BC4" w14:textId="3A75415A" w:rsidR="00CE58EF" w:rsidRDefault="00CE58EF" w:rsidP="00CE58EF">
      <w:pPr>
        <w:tabs>
          <w:tab w:val="clear" w:pos="4320"/>
          <w:tab w:val="clear" w:pos="9072"/>
        </w:tabs>
        <w:spacing w:line="360" w:lineRule="auto"/>
        <w:jc w:val="both"/>
        <w:rPr>
          <w:szCs w:val="28"/>
        </w:rPr>
      </w:pPr>
    </w:p>
    <w:p w14:paraId="3F58F8B4" w14:textId="264064C1" w:rsidR="00CE58EF" w:rsidRDefault="00CE58EF" w:rsidP="00CE58EF">
      <w:pPr>
        <w:pStyle w:val="ListParagraph"/>
        <w:numPr>
          <w:ilvl w:val="0"/>
          <w:numId w:val="41"/>
        </w:numPr>
        <w:tabs>
          <w:tab w:val="clear" w:pos="4320"/>
          <w:tab w:val="clear" w:pos="9072"/>
        </w:tabs>
        <w:spacing w:line="360" w:lineRule="auto"/>
        <w:ind w:left="1418" w:hanging="1058"/>
        <w:jc w:val="both"/>
        <w:rPr>
          <w:szCs w:val="28"/>
        </w:rPr>
      </w:pPr>
      <w:r>
        <w:rPr>
          <w:szCs w:val="28"/>
        </w:rPr>
        <w:t>What basis of taxation should be adopted; and</w:t>
      </w:r>
    </w:p>
    <w:p w14:paraId="0F660FC4" w14:textId="77777777" w:rsidR="00F26096" w:rsidRDefault="00F26096" w:rsidP="00F26096">
      <w:pPr>
        <w:pStyle w:val="ListParagraph"/>
        <w:tabs>
          <w:tab w:val="clear" w:pos="4320"/>
          <w:tab w:val="clear" w:pos="9072"/>
        </w:tabs>
        <w:spacing w:line="360" w:lineRule="auto"/>
        <w:ind w:left="1418"/>
        <w:jc w:val="both"/>
        <w:rPr>
          <w:szCs w:val="28"/>
        </w:rPr>
      </w:pPr>
    </w:p>
    <w:p w14:paraId="0CAE40A1" w14:textId="2DA7C5FA" w:rsidR="00CE58EF" w:rsidRPr="00CE58EF" w:rsidRDefault="00CE58EF" w:rsidP="00CE58EF">
      <w:pPr>
        <w:pStyle w:val="ListParagraph"/>
        <w:numPr>
          <w:ilvl w:val="0"/>
          <w:numId w:val="41"/>
        </w:numPr>
        <w:tabs>
          <w:tab w:val="clear" w:pos="4320"/>
          <w:tab w:val="clear" w:pos="9072"/>
        </w:tabs>
        <w:spacing w:line="360" w:lineRule="auto"/>
        <w:ind w:left="1418" w:hanging="1058"/>
        <w:jc w:val="both"/>
        <w:rPr>
          <w:szCs w:val="28"/>
        </w:rPr>
      </w:pPr>
      <w:r>
        <w:rPr>
          <w:szCs w:val="28"/>
        </w:rPr>
        <w:t>Whether sanctioned consequences under Order 22 should apply.</w:t>
      </w:r>
    </w:p>
    <w:p w14:paraId="4A0949D4" w14:textId="77777777" w:rsidR="004B1EB3" w:rsidRDefault="004B1EB3" w:rsidP="004B1EB3">
      <w:pPr>
        <w:tabs>
          <w:tab w:val="clear" w:pos="4320"/>
          <w:tab w:val="clear" w:pos="9072"/>
        </w:tabs>
        <w:spacing w:line="360" w:lineRule="auto"/>
        <w:jc w:val="both"/>
        <w:rPr>
          <w:szCs w:val="28"/>
        </w:rPr>
      </w:pPr>
    </w:p>
    <w:p w14:paraId="1EC4500B" w14:textId="0E9A482C" w:rsidR="00CE58EF" w:rsidRDefault="00CB13AC" w:rsidP="002427F6">
      <w:pPr>
        <w:numPr>
          <w:ilvl w:val="0"/>
          <w:numId w:val="22"/>
        </w:numPr>
        <w:tabs>
          <w:tab w:val="clear" w:pos="4320"/>
          <w:tab w:val="clear" w:pos="9072"/>
        </w:tabs>
        <w:spacing w:line="360" w:lineRule="auto"/>
        <w:ind w:left="0" w:firstLine="0"/>
        <w:jc w:val="both"/>
        <w:rPr>
          <w:szCs w:val="28"/>
        </w:rPr>
      </w:pPr>
      <w:r>
        <w:rPr>
          <w:szCs w:val="28"/>
        </w:rPr>
        <w:t xml:space="preserve">The two </w:t>
      </w:r>
      <w:r w:rsidR="0007183D">
        <w:rPr>
          <w:szCs w:val="28"/>
        </w:rPr>
        <w:t>phases</w:t>
      </w:r>
      <w:r>
        <w:rPr>
          <w:szCs w:val="28"/>
        </w:rPr>
        <w:t xml:space="preserve"> are</w:t>
      </w:r>
      <w:r w:rsidR="00CE58EF">
        <w:rPr>
          <w:szCs w:val="28"/>
        </w:rPr>
        <w:t xml:space="preserve">:- </w:t>
      </w:r>
    </w:p>
    <w:p w14:paraId="62011D0B" w14:textId="77777777" w:rsidR="00CE58EF" w:rsidRDefault="00CE58EF" w:rsidP="00CE58EF">
      <w:pPr>
        <w:tabs>
          <w:tab w:val="clear" w:pos="4320"/>
          <w:tab w:val="clear" w:pos="9072"/>
        </w:tabs>
        <w:spacing w:line="360" w:lineRule="auto"/>
        <w:jc w:val="both"/>
        <w:rPr>
          <w:szCs w:val="28"/>
        </w:rPr>
      </w:pPr>
    </w:p>
    <w:p w14:paraId="64EED7E0" w14:textId="0E9D72ED" w:rsidR="00CE58EF" w:rsidRDefault="0007183D" w:rsidP="00CB13AC">
      <w:pPr>
        <w:pStyle w:val="ListParagraph"/>
        <w:numPr>
          <w:ilvl w:val="0"/>
          <w:numId w:val="42"/>
        </w:numPr>
        <w:tabs>
          <w:tab w:val="clear" w:pos="4320"/>
          <w:tab w:val="clear" w:pos="9072"/>
        </w:tabs>
        <w:spacing w:line="360" w:lineRule="auto"/>
        <w:ind w:left="1418" w:hanging="1058"/>
        <w:jc w:val="both"/>
        <w:rPr>
          <w:szCs w:val="28"/>
        </w:rPr>
      </w:pPr>
      <w:r>
        <w:rPr>
          <w:szCs w:val="28"/>
        </w:rPr>
        <w:t xml:space="preserve">Phase </w:t>
      </w:r>
      <w:r w:rsidR="00A306D0">
        <w:rPr>
          <w:szCs w:val="28"/>
        </w:rPr>
        <w:t>1:</w:t>
      </w:r>
      <w:r w:rsidR="00CE58EF" w:rsidRPr="00CE58EF">
        <w:rPr>
          <w:szCs w:val="28"/>
        </w:rPr>
        <w:t xml:space="preserve"> costs incurred </w:t>
      </w:r>
      <w:r w:rsidR="00CB13AC">
        <w:rPr>
          <w:szCs w:val="28"/>
        </w:rPr>
        <w:t xml:space="preserve">from </w:t>
      </w:r>
      <w:r w:rsidR="00CE58EF" w:rsidRPr="00CE58EF">
        <w:rPr>
          <w:szCs w:val="28"/>
        </w:rPr>
        <w:t>15 April 2015</w:t>
      </w:r>
      <w:r w:rsidR="00A306D0">
        <w:rPr>
          <w:szCs w:val="28"/>
        </w:rPr>
        <w:t xml:space="preserve"> (inclusive)</w:t>
      </w:r>
      <w:r w:rsidR="00CE58EF" w:rsidRPr="00CE58EF">
        <w:rPr>
          <w:szCs w:val="28"/>
        </w:rPr>
        <w:t xml:space="preserve">, when the </w:t>
      </w:r>
      <w:r w:rsidR="006A2CCD">
        <w:rPr>
          <w:szCs w:val="28"/>
        </w:rPr>
        <w:t>Defendant</w:t>
      </w:r>
      <w:r w:rsidR="00CE58EF" w:rsidRPr="00CE58EF">
        <w:rPr>
          <w:szCs w:val="28"/>
        </w:rPr>
        <w:t>s offered to settle by paying HK$242,139 more (w</w:t>
      </w:r>
      <w:r w:rsidR="00CB13AC">
        <w:rPr>
          <w:szCs w:val="28"/>
        </w:rPr>
        <w:t xml:space="preserve">ithout any actual payments in), </w:t>
      </w:r>
      <w:r w:rsidR="00CE58EF" w:rsidRPr="00CB13AC">
        <w:rPr>
          <w:szCs w:val="28"/>
        </w:rPr>
        <w:t xml:space="preserve">up to 21 October 2015 </w:t>
      </w:r>
      <w:r w:rsidR="00A306D0" w:rsidRPr="00CB13AC">
        <w:rPr>
          <w:szCs w:val="28"/>
        </w:rPr>
        <w:t xml:space="preserve">(inclusive) </w:t>
      </w:r>
      <w:r w:rsidR="00CE58EF" w:rsidRPr="00CB13AC">
        <w:rPr>
          <w:szCs w:val="28"/>
        </w:rPr>
        <w:t xml:space="preserve">(being the latest date on which the sanctioned payment could </w:t>
      </w:r>
      <w:r w:rsidR="00CB13AC">
        <w:rPr>
          <w:szCs w:val="28"/>
        </w:rPr>
        <w:t xml:space="preserve">have </w:t>
      </w:r>
      <w:r w:rsidR="00CE58EF" w:rsidRPr="00CB13AC">
        <w:rPr>
          <w:szCs w:val="28"/>
        </w:rPr>
        <w:t>be</w:t>
      </w:r>
      <w:r w:rsidR="00CB13AC">
        <w:rPr>
          <w:szCs w:val="28"/>
        </w:rPr>
        <w:t>en</w:t>
      </w:r>
      <w:r w:rsidR="00CE58EF" w:rsidRPr="00CB13AC">
        <w:rPr>
          <w:szCs w:val="28"/>
        </w:rPr>
        <w:t xml:space="preserve"> accepted without leave); and </w:t>
      </w:r>
    </w:p>
    <w:p w14:paraId="494E967C" w14:textId="77777777" w:rsidR="00F26096" w:rsidRPr="00CB13AC" w:rsidRDefault="00F26096" w:rsidP="00F26096">
      <w:pPr>
        <w:pStyle w:val="ListParagraph"/>
        <w:tabs>
          <w:tab w:val="clear" w:pos="4320"/>
          <w:tab w:val="clear" w:pos="9072"/>
        </w:tabs>
        <w:spacing w:line="360" w:lineRule="auto"/>
        <w:ind w:left="1418"/>
        <w:jc w:val="both"/>
        <w:rPr>
          <w:szCs w:val="28"/>
        </w:rPr>
      </w:pPr>
    </w:p>
    <w:p w14:paraId="6B3810F6" w14:textId="7C28752D" w:rsidR="004B1EB3" w:rsidRPr="00CE58EF" w:rsidRDefault="0007183D" w:rsidP="00CE58EF">
      <w:pPr>
        <w:pStyle w:val="ListParagraph"/>
        <w:numPr>
          <w:ilvl w:val="0"/>
          <w:numId w:val="42"/>
        </w:numPr>
        <w:tabs>
          <w:tab w:val="clear" w:pos="4320"/>
          <w:tab w:val="clear" w:pos="9072"/>
        </w:tabs>
        <w:spacing w:line="360" w:lineRule="auto"/>
        <w:ind w:left="1418" w:hanging="1058"/>
        <w:jc w:val="both"/>
        <w:rPr>
          <w:szCs w:val="28"/>
        </w:rPr>
      </w:pPr>
      <w:r>
        <w:rPr>
          <w:szCs w:val="28"/>
        </w:rPr>
        <w:t xml:space="preserve">Phase </w:t>
      </w:r>
      <w:r w:rsidR="00CB13AC">
        <w:rPr>
          <w:szCs w:val="28"/>
        </w:rPr>
        <w:t>2</w:t>
      </w:r>
      <w:r w:rsidR="00A306D0">
        <w:rPr>
          <w:szCs w:val="28"/>
        </w:rPr>
        <w:t xml:space="preserve">: costs incurred </w:t>
      </w:r>
      <w:r w:rsidR="008221E1">
        <w:rPr>
          <w:szCs w:val="28"/>
        </w:rPr>
        <w:t xml:space="preserve">and other consequences </w:t>
      </w:r>
      <w:r w:rsidR="00A306D0">
        <w:rPr>
          <w:szCs w:val="28"/>
        </w:rPr>
        <w:t>after 21 October 2015</w:t>
      </w:r>
      <w:r w:rsidR="00CE58EF" w:rsidRPr="00CE58EF">
        <w:rPr>
          <w:szCs w:val="28"/>
        </w:rPr>
        <w:t>.</w:t>
      </w:r>
    </w:p>
    <w:p w14:paraId="2DB48CE5" w14:textId="77777777" w:rsidR="007E4B5F" w:rsidRDefault="007E4B5F" w:rsidP="007E4B5F">
      <w:pPr>
        <w:pStyle w:val="ListParagraph"/>
        <w:rPr>
          <w:szCs w:val="28"/>
        </w:rPr>
      </w:pPr>
    </w:p>
    <w:p w14:paraId="2FD76E8C" w14:textId="719FE749" w:rsidR="0011651D" w:rsidRDefault="0011651D" w:rsidP="0011651D">
      <w:pPr>
        <w:numPr>
          <w:ilvl w:val="0"/>
          <w:numId w:val="22"/>
        </w:numPr>
        <w:tabs>
          <w:tab w:val="clear" w:pos="4320"/>
          <w:tab w:val="clear" w:pos="9072"/>
        </w:tabs>
        <w:spacing w:line="360" w:lineRule="auto"/>
        <w:ind w:left="0" w:firstLine="0"/>
        <w:jc w:val="both"/>
        <w:rPr>
          <w:szCs w:val="28"/>
        </w:rPr>
      </w:pPr>
      <w:r>
        <w:rPr>
          <w:szCs w:val="28"/>
        </w:rPr>
        <w:t>Pausing here, I have been using the expression “sanctioned pay</w:t>
      </w:r>
      <w:r w:rsidR="00CB13AC">
        <w:rPr>
          <w:szCs w:val="28"/>
        </w:rPr>
        <w:t xml:space="preserve">ment” to refer to the </w:t>
      </w:r>
      <w:r w:rsidR="006A2CCD">
        <w:rPr>
          <w:szCs w:val="28"/>
        </w:rPr>
        <w:t>Defendant</w:t>
      </w:r>
      <w:r>
        <w:rPr>
          <w:szCs w:val="28"/>
        </w:rPr>
        <w:t>s</w:t>
      </w:r>
      <w:r w:rsidR="00CB13AC">
        <w:rPr>
          <w:szCs w:val="28"/>
        </w:rPr>
        <w:t>’</w:t>
      </w:r>
      <w:r>
        <w:rPr>
          <w:szCs w:val="28"/>
        </w:rPr>
        <w:t xml:space="preserve"> payment</w:t>
      </w:r>
      <w:r w:rsidR="00CB13AC">
        <w:rPr>
          <w:szCs w:val="28"/>
        </w:rPr>
        <w:t>s</w:t>
      </w:r>
      <w:r>
        <w:rPr>
          <w:szCs w:val="28"/>
        </w:rPr>
        <w:t xml:space="preserve"> into Court up to 23 September 2015.  I note the argument by </w:t>
      </w:r>
      <w:proofErr w:type="spellStart"/>
      <w:r>
        <w:rPr>
          <w:szCs w:val="28"/>
        </w:rPr>
        <w:t>Mr</w:t>
      </w:r>
      <w:proofErr w:type="spellEnd"/>
      <w:r>
        <w:rPr>
          <w:szCs w:val="28"/>
        </w:rPr>
        <w:t xml:space="preserve"> Fong, counsel for the </w:t>
      </w:r>
      <w:r w:rsidR="006A2CCD">
        <w:rPr>
          <w:szCs w:val="28"/>
        </w:rPr>
        <w:t>Plaintiff</w:t>
      </w:r>
      <w:r>
        <w:rPr>
          <w:szCs w:val="28"/>
        </w:rPr>
        <w:t>, that the payment made on 23 September 2015 was not a valid sanctioned payment because the payment included additional</w:t>
      </w:r>
      <w:r w:rsidR="00CB13AC">
        <w:rPr>
          <w:szCs w:val="28"/>
        </w:rPr>
        <w:t xml:space="preserve"> costs</w:t>
      </w:r>
      <w:r>
        <w:rPr>
          <w:szCs w:val="28"/>
        </w:rPr>
        <w:t xml:space="preserve"> consequences outside the sanctioned consequences stated in Order 22 rule 23.  </w:t>
      </w:r>
      <w:r w:rsidR="00971B6A">
        <w:rPr>
          <w:szCs w:val="28"/>
        </w:rPr>
        <w:t xml:space="preserve">For the reasons set out in paragraphs </w:t>
      </w:r>
      <w:r w:rsidR="00C6258E">
        <w:rPr>
          <w:szCs w:val="28"/>
        </w:rPr>
        <w:t>8</w:t>
      </w:r>
      <w:r w:rsidR="00971B6A">
        <w:rPr>
          <w:szCs w:val="28"/>
        </w:rPr>
        <w:t xml:space="preserve"> – </w:t>
      </w:r>
      <w:r w:rsidR="00C6258E">
        <w:rPr>
          <w:szCs w:val="28"/>
        </w:rPr>
        <w:t>11</w:t>
      </w:r>
      <w:r w:rsidR="00971B6A">
        <w:rPr>
          <w:szCs w:val="28"/>
        </w:rPr>
        <w:t xml:space="preserve"> below</w:t>
      </w:r>
      <w:r>
        <w:rPr>
          <w:szCs w:val="28"/>
        </w:rPr>
        <w:t xml:space="preserve">, I shall dismiss such </w:t>
      </w:r>
      <w:r w:rsidR="00CB13AC">
        <w:rPr>
          <w:szCs w:val="28"/>
        </w:rPr>
        <w:t xml:space="preserve">an </w:t>
      </w:r>
      <w:r>
        <w:rPr>
          <w:szCs w:val="28"/>
        </w:rPr>
        <w:t xml:space="preserve">argument, and rule that the payment was indeed a valid sanctioned payment.  </w:t>
      </w:r>
    </w:p>
    <w:p w14:paraId="46D92BA1" w14:textId="77777777" w:rsidR="0011651D" w:rsidRDefault="0011651D" w:rsidP="0011651D">
      <w:pPr>
        <w:tabs>
          <w:tab w:val="clear" w:pos="4320"/>
          <w:tab w:val="clear" w:pos="9072"/>
        </w:tabs>
        <w:spacing w:line="360" w:lineRule="auto"/>
        <w:jc w:val="both"/>
        <w:rPr>
          <w:szCs w:val="28"/>
        </w:rPr>
      </w:pPr>
    </w:p>
    <w:p w14:paraId="3FB00064" w14:textId="6576BA5D" w:rsidR="007E4B5F" w:rsidRDefault="00CE58EF" w:rsidP="00CE58EF">
      <w:pPr>
        <w:numPr>
          <w:ilvl w:val="0"/>
          <w:numId w:val="22"/>
        </w:numPr>
        <w:tabs>
          <w:tab w:val="clear" w:pos="4320"/>
          <w:tab w:val="clear" w:pos="9072"/>
        </w:tabs>
        <w:spacing w:line="360" w:lineRule="auto"/>
        <w:ind w:left="0" w:firstLine="0"/>
        <w:jc w:val="both"/>
        <w:rPr>
          <w:szCs w:val="28"/>
        </w:rPr>
      </w:pPr>
      <w:r>
        <w:rPr>
          <w:szCs w:val="28"/>
        </w:rPr>
        <w:t xml:space="preserve">I shall </w:t>
      </w:r>
      <w:r w:rsidR="00CB13AC">
        <w:rPr>
          <w:szCs w:val="28"/>
        </w:rPr>
        <w:t xml:space="preserve">now </w:t>
      </w:r>
      <w:proofErr w:type="spellStart"/>
      <w:r>
        <w:rPr>
          <w:szCs w:val="28"/>
        </w:rPr>
        <w:t>analyse</w:t>
      </w:r>
      <w:proofErr w:type="spellEnd"/>
      <w:r>
        <w:rPr>
          <w:szCs w:val="28"/>
        </w:rPr>
        <w:t xml:space="preserve"> </w:t>
      </w:r>
      <w:r w:rsidR="00CB13AC">
        <w:rPr>
          <w:szCs w:val="28"/>
        </w:rPr>
        <w:t xml:space="preserve">the two </w:t>
      </w:r>
      <w:r w:rsidR="0007183D">
        <w:rPr>
          <w:szCs w:val="28"/>
        </w:rPr>
        <w:t>phase</w:t>
      </w:r>
      <w:r w:rsidR="00CB13AC">
        <w:rPr>
          <w:szCs w:val="28"/>
        </w:rPr>
        <w:t>s</w:t>
      </w:r>
      <w:r>
        <w:rPr>
          <w:szCs w:val="28"/>
        </w:rPr>
        <w:t xml:space="preserve"> separately.</w:t>
      </w:r>
    </w:p>
    <w:p w14:paraId="12431643" w14:textId="7A5EEA5A" w:rsidR="00FB1BA1" w:rsidRDefault="00FB1BA1" w:rsidP="00FB1BA1">
      <w:pPr>
        <w:pStyle w:val="ListParagraph"/>
        <w:rPr>
          <w:szCs w:val="28"/>
        </w:rPr>
      </w:pPr>
    </w:p>
    <w:p w14:paraId="265179F4" w14:textId="65286330" w:rsidR="00FB1BA1" w:rsidRPr="00FB1BA1" w:rsidRDefault="004C1AD2" w:rsidP="00CB13AC">
      <w:pPr>
        <w:jc w:val="both"/>
        <w:rPr>
          <w:i/>
          <w:szCs w:val="28"/>
        </w:rPr>
      </w:pPr>
      <w:r>
        <w:rPr>
          <w:i/>
          <w:szCs w:val="28"/>
        </w:rPr>
        <w:t>Phase</w:t>
      </w:r>
      <w:r w:rsidR="00A306D0">
        <w:rPr>
          <w:i/>
          <w:szCs w:val="28"/>
        </w:rPr>
        <w:t xml:space="preserve"> 1: </w:t>
      </w:r>
      <w:r w:rsidR="00CE58EF">
        <w:rPr>
          <w:i/>
          <w:szCs w:val="28"/>
        </w:rPr>
        <w:t xml:space="preserve">Costs incurred </w:t>
      </w:r>
      <w:r w:rsidR="00CB13AC">
        <w:rPr>
          <w:i/>
          <w:szCs w:val="28"/>
        </w:rPr>
        <w:t>from</w:t>
      </w:r>
      <w:r w:rsidR="00CE58EF">
        <w:rPr>
          <w:i/>
          <w:szCs w:val="28"/>
        </w:rPr>
        <w:t>15 April 2015</w:t>
      </w:r>
      <w:r w:rsidR="00CB13AC">
        <w:rPr>
          <w:i/>
          <w:szCs w:val="28"/>
        </w:rPr>
        <w:t xml:space="preserve"> to 21 October 2015 (inclusive)</w:t>
      </w:r>
    </w:p>
    <w:p w14:paraId="5EC6DE2A" w14:textId="77777777" w:rsidR="00490450" w:rsidRDefault="00490450" w:rsidP="00490450">
      <w:pPr>
        <w:pStyle w:val="ListParagraph"/>
        <w:rPr>
          <w:szCs w:val="28"/>
        </w:rPr>
      </w:pPr>
    </w:p>
    <w:p w14:paraId="715D9F67" w14:textId="00E0BAE7" w:rsidR="00915D2F" w:rsidRDefault="00A306D0" w:rsidP="00CE58EF">
      <w:pPr>
        <w:numPr>
          <w:ilvl w:val="0"/>
          <w:numId w:val="22"/>
        </w:numPr>
        <w:tabs>
          <w:tab w:val="clear" w:pos="4320"/>
          <w:tab w:val="clear" w:pos="9072"/>
        </w:tabs>
        <w:spacing w:line="360" w:lineRule="auto"/>
        <w:ind w:left="0" w:firstLine="0"/>
        <w:jc w:val="both"/>
        <w:rPr>
          <w:szCs w:val="28"/>
        </w:rPr>
      </w:pPr>
      <w:r>
        <w:rPr>
          <w:szCs w:val="28"/>
        </w:rPr>
        <w:t xml:space="preserve">For </w:t>
      </w:r>
      <w:r w:rsidR="004C1AD2">
        <w:rPr>
          <w:szCs w:val="28"/>
        </w:rPr>
        <w:t xml:space="preserve">Phase </w:t>
      </w:r>
      <w:r>
        <w:rPr>
          <w:szCs w:val="28"/>
        </w:rPr>
        <w:t>1, i</w:t>
      </w:r>
      <w:r w:rsidR="00CE58EF">
        <w:rPr>
          <w:szCs w:val="28"/>
        </w:rPr>
        <w:t xml:space="preserve">t is common ground, and I accept, that the basis for taxation of the costs incurred up to 15 April 2015 should be </w:t>
      </w:r>
      <w:r w:rsidR="00CB13AC">
        <w:rPr>
          <w:szCs w:val="28"/>
        </w:rPr>
        <w:t xml:space="preserve">on </w:t>
      </w:r>
      <w:r w:rsidR="00CE58EF">
        <w:rPr>
          <w:szCs w:val="28"/>
        </w:rPr>
        <w:t>party and party</w:t>
      </w:r>
      <w:r w:rsidR="00CB13AC">
        <w:rPr>
          <w:szCs w:val="28"/>
        </w:rPr>
        <w:t xml:space="preserve"> basis</w:t>
      </w:r>
      <w:r w:rsidR="00CE58EF">
        <w:rPr>
          <w:szCs w:val="28"/>
        </w:rPr>
        <w:t xml:space="preserve">.  </w:t>
      </w:r>
      <w:r w:rsidR="00CB13AC">
        <w:rPr>
          <w:szCs w:val="28"/>
        </w:rPr>
        <w:t xml:space="preserve">I only need to add that while at the beginning of the trial in February 2017, </w:t>
      </w:r>
      <w:proofErr w:type="spellStart"/>
      <w:r w:rsidR="00CB13AC">
        <w:rPr>
          <w:szCs w:val="28"/>
        </w:rPr>
        <w:t>Mr</w:t>
      </w:r>
      <w:proofErr w:type="spellEnd"/>
      <w:r w:rsidR="00CB13AC">
        <w:rPr>
          <w:szCs w:val="28"/>
        </w:rPr>
        <w:t xml:space="preserve"> Ho, counsel for the </w:t>
      </w:r>
      <w:r w:rsidR="006A2CCD">
        <w:rPr>
          <w:szCs w:val="28"/>
        </w:rPr>
        <w:t>Defendant</w:t>
      </w:r>
      <w:r w:rsidR="00CB13AC">
        <w:rPr>
          <w:szCs w:val="28"/>
        </w:rPr>
        <w:t>s, was seeking indemnity costs in general, he confirmed to me today that he no longer sought the same.</w:t>
      </w:r>
    </w:p>
    <w:p w14:paraId="1B708FE6" w14:textId="204A5E80" w:rsidR="00915D2F" w:rsidRDefault="00915D2F" w:rsidP="00915D2F">
      <w:pPr>
        <w:tabs>
          <w:tab w:val="clear" w:pos="4320"/>
          <w:tab w:val="clear" w:pos="9072"/>
        </w:tabs>
        <w:spacing w:line="360" w:lineRule="auto"/>
        <w:jc w:val="both"/>
        <w:rPr>
          <w:szCs w:val="28"/>
        </w:rPr>
      </w:pPr>
    </w:p>
    <w:p w14:paraId="60181337" w14:textId="68557703" w:rsidR="00F26096" w:rsidRDefault="00F26096" w:rsidP="00915D2F">
      <w:pPr>
        <w:tabs>
          <w:tab w:val="clear" w:pos="4320"/>
          <w:tab w:val="clear" w:pos="9072"/>
        </w:tabs>
        <w:spacing w:line="360" w:lineRule="auto"/>
        <w:jc w:val="both"/>
        <w:rPr>
          <w:szCs w:val="28"/>
        </w:rPr>
      </w:pPr>
    </w:p>
    <w:p w14:paraId="31C3A108" w14:textId="4C8285C1" w:rsidR="00F26096" w:rsidRDefault="00F26096" w:rsidP="00915D2F">
      <w:pPr>
        <w:tabs>
          <w:tab w:val="clear" w:pos="4320"/>
          <w:tab w:val="clear" w:pos="9072"/>
        </w:tabs>
        <w:spacing w:line="360" w:lineRule="auto"/>
        <w:jc w:val="both"/>
        <w:rPr>
          <w:szCs w:val="28"/>
        </w:rPr>
      </w:pPr>
    </w:p>
    <w:p w14:paraId="4652221E" w14:textId="77777777" w:rsidR="00F26096" w:rsidRDefault="00F26096" w:rsidP="00915D2F">
      <w:pPr>
        <w:tabs>
          <w:tab w:val="clear" w:pos="4320"/>
          <w:tab w:val="clear" w:pos="9072"/>
        </w:tabs>
        <w:spacing w:line="360" w:lineRule="auto"/>
        <w:jc w:val="both"/>
        <w:rPr>
          <w:szCs w:val="28"/>
        </w:rPr>
      </w:pPr>
    </w:p>
    <w:p w14:paraId="57259585" w14:textId="1473F36A" w:rsidR="007E4B5F" w:rsidRPr="007E4B5F" w:rsidRDefault="004C1AD2" w:rsidP="007E4B5F">
      <w:pPr>
        <w:tabs>
          <w:tab w:val="clear" w:pos="4320"/>
          <w:tab w:val="clear" w:pos="9072"/>
        </w:tabs>
        <w:spacing w:line="360" w:lineRule="auto"/>
        <w:jc w:val="both"/>
        <w:rPr>
          <w:i/>
          <w:szCs w:val="28"/>
        </w:rPr>
      </w:pPr>
      <w:r>
        <w:rPr>
          <w:i/>
          <w:szCs w:val="28"/>
        </w:rPr>
        <w:t>Phase</w:t>
      </w:r>
      <w:r w:rsidR="00A306D0">
        <w:rPr>
          <w:i/>
          <w:szCs w:val="28"/>
        </w:rPr>
        <w:t xml:space="preserve"> </w:t>
      </w:r>
      <w:r w:rsidR="00CB13AC">
        <w:rPr>
          <w:i/>
          <w:szCs w:val="28"/>
        </w:rPr>
        <w:t>2</w:t>
      </w:r>
      <w:r w:rsidR="00A306D0">
        <w:rPr>
          <w:i/>
          <w:szCs w:val="28"/>
        </w:rPr>
        <w:t xml:space="preserve">: </w:t>
      </w:r>
      <w:r w:rsidR="007F0C24">
        <w:rPr>
          <w:i/>
          <w:szCs w:val="28"/>
        </w:rPr>
        <w:t>C</w:t>
      </w:r>
      <w:r w:rsidR="00A306D0" w:rsidRPr="00A306D0">
        <w:rPr>
          <w:i/>
          <w:szCs w:val="28"/>
        </w:rPr>
        <w:t xml:space="preserve">osts incurred </w:t>
      </w:r>
      <w:r w:rsidR="008221E1">
        <w:rPr>
          <w:i/>
          <w:szCs w:val="28"/>
        </w:rPr>
        <w:t xml:space="preserve">and other consequences </w:t>
      </w:r>
      <w:r w:rsidR="00A306D0">
        <w:rPr>
          <w:i/>
          <w:szCs w:val="28"/>
        </w:rPr>
        <w:t>after 21 October 2015</w:t>
      </w:r>
    </w:p>
    <w:p w14:paraId="31F438E0" w14:textId="77777777" w:rsidR="007E4B5F" w:rsidRDefault="007E4B5F" w:rsidP="007E4B5F">
      <w:pPr>
        <w:tabs>
          <w:tab w:val="clear" w:pos="4320"/>
          <w:tab w:val="clear" w:pos="9072"/>
        </w:tabs>
        <w:spacing w:line="360" w:lineRule="auto"/>
        <w:jc w:val="both"/>
        <w:rPr>
          <w:szCs w:val="28"/>
        </w:rPr>
      </w:pPr>
    </w:p>
    <w:p w14:paraId="7E956599" w14:textId="7CF342FA" w:rsidR="007E4B5F" w:rsidRDefault="00D84CB4" w:rsidP="00A306D0">
      <w:pPr>
        <w:numPr>
          <w:ilvl w:val="0"/>
          <w:numId w:val="22"/>
        </w:numPr>
        <w:tabs>
          <w:tab w:val="clear" w:pos="4320"/>
          <w:tab w:val="clear" w:pos="9072"/>
        </w:tabs>
        <w:spacing w:line="360" w:lineRule="auto"/>
        <w:ind w:left="0" w:firstLine="0"/>
        <w:jc w:val="both"/>
        <w:rPr>
          <w:szCs w:val="28"/>
        </w:rPr>
      </w:pPr>
      <w:r>
        <w:rPr>
          <w:szCs w:val="28"/>
        </w:rPr>
        <w:t xml:space="preserve">For </w:t>
      </w:r>
      <w:r w:rsidR="004C1AD2">
        <w:rPr>
          <w:szCs w:val="28"/>
        </w:rPr>
        <w:t xml:space="preserve">Phase </w:t>
      </w:r>
      <w:r w:rsidR="00CB13AC">
        <w:rPr>
          <w:szCs w:val="28"/>
        </w:rPr>
        <w:t>2</w:t>
      </w:r>
      <w:r>
        <w:rPr>
          <w:szCs w:val="28"/>
        </w:rPr>
        <w:t xml:space="preserve">, </w:t>
      </w:r>
      <w:proofErr w:type="spellStart"/>
      <w:r>
        <w:rPr>
          <w:szCs w:val="28"/>
        </w:rPr>
        <w:t>Mr</w:t>
      </w:r>
      <w:proofErr w:type="spellEnd"/>
      <w:r>
        <w:rPr>
          <w:szCs w:val="28"/>
        </w:rPr>
        <w:t xml:space="preserve"> Fong contended that the payment made on 23 September 2015 was </w:t>
      </w:r>
      <w:r w:rsidR="00954C4C">
        <w:rPr>
          <w:szCs w:val="28"/>
        </w:rPr>
        <w:t xml:space="preserve">not a valid sanctioned payment because (he argued) in the notice of sanctioned payment, the </w:t>
      </w:r>
      <w:r w:rsidR="006A2CCD">
        <w:rPr>
          <w:szCs w:val="28"/>
        </w:rPr>
        <w:t>Defendant</w:t>
      </w:r>
      <w:r w:rsidR="00954C4C">
        <w:rPr>
          <w:szCs w:val="28"/>
        </w:rPr>
        <w:t xml:space="preserve">s would require the </w:t>
      </w:r>
      <w:r w:rsidR="006A2CCD">
        <w:rPr>
          <w:szCs w:val="28"/>
        </w:rPr>
        <w:t>Plaintiff</w:t>
      </w:r>
      <w:r w:rsidR="00954C4C">
        <w:rPr>
          <w:szCs w:val="28"/>
        </w:rPr>
        <w:t xml:space="preserve"> to pay costs upon acceptance of the payment, contrary to the costs consequence stated in Order 22 rule 20 that the </w:t>
      </w:r>
      <w:r w:rsidR="006A2CCD">
        <w:rPr>
          <w:szCs w:val="28"/>
        </w:rPr>
        <w:t>Plaintiff</w:t>
      </w:r>
      <w:r w:rsidR="00954C4C">
        <w:rPr>
          <w:szCs w:val="28"/>
        </w:rPr>
        <w:t xml:space="preserve"> would be entitled to costs.  </w:t>
      </w:r>
      <w:r>
        <w:rPr>
          <w:szCs w:val="28"/>
        </w:rPr>
        <w:t xml:space="preserve">He relied on </w:t>
      </w:r>
      <w:r w:rsidRPr="00954C4C">
        <w:rPr>
          <w:i/>
          <w:szCs w:val="28"/>
        </w:rPr>
        <w:t>Wong Yim Man Anthea v Wong Ho Ming Felix</w:t>
      </w:r>
      <w:r>
        <w:rPr>
          <w:szCs w:val="28"/>
        </w:rPr>
        <w:t xml:space="preserve"> [2016] 3 HKLRD 249</w:t>
      </w:r>
      <w:r w:rsidR="00954C4C">
        <w:rPr>
          <w:szCs w:val="28"/>
        </w:rPr>
        <w:t xml:space="preserve"> for the proposition that an offer containing a term as to costs was not a valid sanctioned offer.</w:t>
      </w:r>
    </w:p>
    <w:p w14:paraId="7FBEF0F1" w14:textId="77777777" w:rsidR="00954C4C" w:rsidRDefault="00954C4C" w:rsidP="00954C4C">
      <w:pPr>
        <w:tabs>
          <w:tab w:val="clear" w:pos="4320"/>
          <w:tab w:val="clear" w:pos="9072"/>
        </w:tabs>
        <w:spacing w:line="360" w:lineRule="auto"/>
        <w:jc w:val="both"/>
        <w:rPr>
          <w:szCs w:val="28"/>
        </w:rPr>
      </w:pPr>
    </w:p>
    <w:p w14:paraId="06177A91" w14:textId="6980F39D" w:rsidR="00954C4C" w:rsidRDefault="00954C4C" w:rsidP="00A306D0">
      <w:pPr>
        <w:numPr>
          <w:ilvl w:val="0"/>
          <w:numId w:val="22"/>
        </w:numPr>
        <w:tabs>
          <w:tab w:val="clear" w:pos="4320"/>
          <w:tab w:val="clear" w:pos="9072"/>
        </w:tabs>
        <w:spacing w:line="360" w:lineRule="auto"/>
        <w:ind w:left="0" w:firstLine="0"/>
        <w:jc w:val="both"/>
        <w:rPr>
          <w:szCs w:val="28"/>
        </w:rPr>
      </w:pPr>
      <w:r>
        <w:rPr>
          <w:szCs w:val="28"/>
        </w:rPr>
        <w:t xml:space="preserve">If the </w:t>
      </w:r>
      <w:r w:rsidR="006A2CCD">
        <w:rPr>
          <w:szCs w:val="28"/>
        </w:rPr>
        <w:t>Defendant</w:t>
      </w:r>
      <w:r>
        <w:rPr>
          <w:szCs w:val="28"/>
        </w:rPr>
        <w:t xml:space="preserve">s did state that the </w:t>
      </w:r>
      <w:r w:rsidR="006A2CCD">
        <w:rPr>
          <w:szCs w:val="28"/>
        </w:rPr>
        <w:t>Plaintiff</w:t>
      </w:r>
      <w:r>
        <w:rPr>
          <w:szCs w:val="28"/>
        </w:rPr>
        <w:t xml:space="preserve"> would still have to pay costs to the </w:t>
      </w:r>
      <w:r w:rsidR="006A2CCD">
        <w:rPr>
          <w:szCs w:val="28"/>
        </w:rPr>
        <w:t>Defendant</w:t>
      </w:r>
      <w:r>
        <w:rPr>
          <w:szCs w:val="28"/>
        </w:rPr>
        <w:t xml:space="preserve">s upon acceptance of the sanctioned payment, I would agree with </w:t>
      </w:r>
      <w:proofErr w:type="spellStart"/>
      <w:r>
        <w:rPr>
          <w:szCs w:val="28"/>
        </w:rPr>
        <w:t>Mr</w:t>
      </w:r>
      <w:proofErr w:type="spellEnd"/>
      <w:r>
        <w:rPr>
          <w:szCs w:val="28"/>
        </w:rPr>
        <w:t xml:space="preserve"> Fong that the payment would not have been a valid sanctioned payment.  However, what was stated in the notice was that:-</w:t>
      </w:r>
    </w:p>
    <w:p w14:paraId="3F4C8BC0" w14:textId="5942121E" w:rsidR="00954C4C" w:rsidRDefault="00954C4C" w:rsidP="00954C4C">
      <w:pPr>
        <w:pStyle w:val="ListParagraph"/>
        <w:rPr>
          <w:szCs w:val="28"/>
        </w:rPr>
      </w:pPr>
    </w:p>
    <w:p w14:paraId="56BDF0F9" w14:textId="18224AA2" w:rsidR="00954C4C" w:rsidRPr="00185167" w:rsidRDefault="00954C4C" w:rsidP="00185167">
      <w:pPr>
        <w:pStyle w:val="ListParagraph"/>
        <w:ind w:left="1418" w:right="793"/>
        <w:jc w:val="both"/>
        <w:rPr>
          <w:sz w:val="24"/>
          <w:szCs w:val="24"/>
        </w:rPr>
      </w:pPr>
      <w:r w:rsidRPr="00185167">
        <w:rPr>
          <w:sz w:val="24"/>
          <w:szCs w:val="24"/>
        </w:rPr>
        <w:t xml:space="preserve">“The Defendants shall rely on the </w:t>
      </w:r>
      <w:proofErr w:type="spellStart"/>
      <w:r w:rsidRPr="00185167">
        <w:rPr>
          <w:sz w:val="24"/>
          <w:szCs w:val="24"/>
        </w:rPr>
        <w:t>defence</w:t>
      </w:r>
      <w:proofErr w:type="spellEnd"/>
      <w:r w:rsidRPr="00185167">
        <w:rPr>
          <w:sz w:val="24"/>
          <w:szCs w:val="24"/>
        </w:rPr>
        <w:t xml:space="preserve"> of tender in satisfaction of the cause of action in respect of which the Plaintiff claims.”</w:t>
      </w:r>
    </w:p>
    <w:p w14:paraId="2B291725" w14:textId="77777777" w:rsidR="00954C4C" w:rsidRDefault="00954C4C" w:rsidP="00954C4C">
      <w:pPr>
        <w:pStyle w:val="ListParagraph"/>
        <w:rPr>
          <w:szCs w:val="28"/>
        </w:rPr>
      </w:pPr>
    </w:p>
    <w:p w14:paraId="7E910200" w14:textId="3BB978E6" w:rsidR="00954C4C" w:rsidRDefault="00185167" w:rsidP="00A306D0">
      <w:pPr>
        <w:numPr>
          <w:ilvl w:val="0"/>
          <w:numId w:val="22"/>
        </w:numPr>
        <w:tabs>
          <w:tab w:val="clear" w:pos="4320"/>
          <w:tab w:val="clear" w:pos="9072"/>
        </w:tabs>
        <w:spacing w:line="360" w:lineRule="auto"/>
        <w:ind w:left="0" w:firstLine="0"/>
        <w:jc w:val="both"/>
        <w:rPr>
          <w:szCs w:val="28"/>
        </w:rPr>
      </w:pPr>
      <w:r>
        <w:rPr>
          <w:szCs w:val="28"/>
        </w:rPr>
        <w:t xml:space="preserve">The </w:t>
      </w:r>
      <w:r w:rsidR="006A2CCD">
        <w:rPr>
          <w:szCs w:val="28"/>
        </w:rPr>
        <w:t>Defendant</w:t>
      </w:r>
      <w:r>
        <w:rPr>
          <w:szCs w:val="28"/>
        </w:rPr>
        <w:t xml:space="preserve">s simply stated their intention to rely on the payments for the </w:t>
      </w:r>
      <w:proofErr w:type="spellStart"/>
      <w:r>
        <w:rPr>
          <w:szCs w:val="28"/>
        </w:rPr>
        <w:t>defence</w:t>
      </w:r>
      <w:proofErr w:type="spellEnd"/>
      <w:r>
        <w:rPr>
          <w:szCs w:val="28"/>
        </w:rPr>
        <w:t xml:space="preserve"> of tender</w:t>
      </w:r>
      <w:r w:rsidR="00756D66">
        <w:rPr>
          <w:szCs w:val="28"/>
        </w:rPr>
        <w:t xml:space="preserve"> before action</w:t>
      </w:r>
      <w:r>
        <w:rPr>
          <w:szCs w:val="28"/>
        </w:rPr>
        <w:t xml:space="preserve">, without more.  This in effect said that if the </w:t>
      </w:r>
      <w:r w:rsidR="006A2CCD">
        <w:rPr>
          <w:szCs w:val="28"/>
        </w:rPr>
        <w:t>Plaintiff</w:t>
      </w:r>
      <w:r>
        <w:rPr>
          <w:szCs w:val="28"/>
        </w:rPr>
        <w:t xml:space="preserve"> chose (as he did here) to pursue the claim all the way to trial, and the court found (as I did here) that the </w:t>
      </w:r>
      <w:proofErr w:type="spellStart"/>
      <w:r>
        <w:rPr>
          <w:szCs w:val="28"/>
        </w:rPr>
        <w:t>defence</w:t>
      </w:r>
      <w:proofErr w:type="spellEnd"/>
      <w:r>
        <w:rPr>
          <w:szCs w:val="28"/>
        </w:rPr>
        <w:t xml:space="preserve"> of tender succeeded, then his claim would </w:t>
      </w:r>
      <w:r w:rsidR="00756D66">
        <w:rPr>
          <w:szCs w:val="28"/>
        </w:rPr>
        <w:t xml:space="preserve">still </w:t>
      </w:r>
      <w:r>
        <w:rPr>
          <w:szCs w:val="28"/>
        </w:rPr>
        <w:t xml:space="preserve">fail and generally, costs would follow the event.  </w:t>
      </w:r>
      <w:r w:rsidR="00756D66">
        <w:rPr>
          <w:szCs w:val="28"/>
        </w:rPr>
        <w:t>T</w:t>
      </w:r>
      <w:r>
        <w:rPr>
          <w:szCs w:val="28"/>
        </w:rPr>
        <w:t xml:space="preserve">he unsaid </w:t>
      </w:r>
      <w:r w:rsidR="00536488">
        <w:rPr>
          <w:szCs w:val="28"/>
        </w:rPr>
        <w:t xml:space="preserve">in the notice </w:t>
      </w:r>
      <w:r>
        <w:rPr>
          <w:szCs w:val="28"/>
        </w:rPr>
        <w:t>was the default</w:t>
      </w:r>
      <w:r w:rsidR="0081533A">
        <w:rPr>
          <w:szCs w:val="28"/>
        </w:rPr>
        <w:t xml:space="preserve"> position</w:t>
      </w:r>
      <w:r>
        <w:rPr>
          <w:szCs w:val="28"/>
        </w:rPr>
        <w:t xml:space="preserve"> under Order 22 rule 20, that is, if the </w:t>
      </w:r>
      <w:r w:rsidR="006A2CCD">
        <w:rPr>
          <w:szCs w:val="28"/>
        </w:rPr>
        <w:t>Plaintiff</w:t>
      </w:r>
      <w:r>
        <w:rPr>
          <w:szCs w:val="28"/>
        </w:rPr>
        <w:t xml:space="preserve"> had accepted the payment within 28 days, then the </w:t>
      </w:r>
      <w:r w:rsidR="006A2CCD">
        <w:rPr>
          <w:szCs w:val="28"/>
        </w:rPr>
        <w:t>Plaintiff</w:t>
      </w:r>
      <w:r>
        <w:rPr>
          <w:szCs w:val="28"/>
        </w:rPr>
        <w:t xml:space="preserve"> would be entitled to costs.  </w:t>
      </w:r>
      <w:r w:rsidR="00536488">
        <w:rPr>
          <w:szCs w:val="28"/>
        </w:rPr>
        <w:t>In the premises, I conclude that t</w:t>
      </w:r>
      <w:r>
        <w:rPr>
          <w:szCs w:val="28"/>
        </w:rPr>
        <w:t xml:space="preserve">he </w:t>
      </w:r>
      <w:r w:rsidR="006A2CCD">
        <w:rPr>
          <w:szCs w:val="28"/>
        </w:rPr>
        <w:t>Defendant</w:t>
      </w:r>
      <w:r>
        <w:rPr>
          <w:szCs w:val="28"/>
        </w:rPr>
        <w:t>s did not set out any term as to costs.</w:t>
      </w:r>
    </w:p>
    <w:p w14:paraId="01AD7F56" w14:textId="77777777" w:rsidR="00756D66" w:rsidRDefault="00756D66" w:rsidP="00756D66">
      <w:pPr>
        <w:tabs>
          <w:tab w:val="clear" w:pos="4320"/>
          <w:tab w:val="clear" w:pos="9072"/>
        </w:tabs>
        <w:spacing w:line="360" w:lineRule="auto"/>
        <w:jc w:val="both"/>
        <w:rPr>
          <w:szCs w:val="28"/>
        </w:rPr>
      </w:pPr>
    </w:p>
    <w:p w14:paraId="672CFF57" w14:textId="782DCBD7" w:rsidR="00185167" w:rsidRDefault="00185167" w:rsidP="00A306D0">
      <w:pPr>
        <w:numPr>
          <w:ilvl w:val="0"/>
          <w:numId w:val="22"/>
        </w:numPr>
        <w:tabs>
          <w:tab w:val="clear" w:pos="4320"/>
          <w:tab w:val="clear" w:pos="9072"/>
        </w:tabs>
        <w:spacing w:line="360" w:lineRule="auto"/>
        <w:ind w:left="0" w:firstLine="0"/>
        <w:jc w:val="both"/>
        <w:rPr>
          <w:szCs w:val="28"/>
        </w:rPr>
      </w:pPr>
      <w:r>
        <w:rPr>
          <w:szCs w:val="28"/>
        </w:rPr>
        <w:t>Thus, I find that the payment was a valid sanctioned payment.</w:t>
      </w:r>
    </w:p>
    <w:p w14:paraId="0FF1E5DA" w14:textId="77777777" w:rsidR="00185167" w:rsidRDefault="00185167" w:rsidP="00185167">
      <w:pPr>
        <w:tabs>
          <w:tab w:val="clear" w:pos="4320"/>
          <w:tab w:val="clear" w:pos="9072"/>
        </w:tabs>
        <w:spacing w:line="360" w:lineRule="auto"/>
        <w:jc w:val="both"/>
        <w:rPr>
          <w:szCs w:val="28"/>
        </w:rPr>
      </w:pPr>
    </w:p>
    <w:p w14:paraId="332CEEDA" w14:textId="1D037066" w:rsidR="00185167" w:rsidRDefault="008221E1" w:rsidP="00A306D0">
      <w:pPr>
        <w:numPr>
          <w:ilvl w:val="0"/>
          <w:numId w:val="22"/>
        </w:numPr>
        <w:tabs>
          <w:tab w:val="clear" w:pos="4320"/>
          <w:tab w:val="clear" w:pos="9072"/>
        </w:tabs>
        <w:spacing w:line="360" w:lineRule="auto"/>
        <w:ind w:left="0" w:firstLine="0"/>
        <w:jc w:val="both"/>
        <w:rPr>
          <w:szCs w:val="28"/>
        </w:rPr>
      </w:pPr>
      <w:r>
        <w:rPr>
          <w:szCs w:val="28"/>
        </w:rPr>
        <w:t xml:space="preserve">Since the </w:t>
      </w:r>
      <w:r w:rsidR="006A2CCD">
        <w:rPr>
          <w:szCs w:val="28"/>
        </w:rPr>
        <w:t>Plaintiff</w:t>
      </w:r>
      <w:r>
        <w:rPr>
          <w:szCs w:val="28"/>
        </w:rPr>
        <w:t xml:space="preserve"> </w:t>
      </w:r>
      <w:r w:rsidR="00006A06">
        <w:rPr>
          <w:szCs w:val="28"/>
        </w:rPr>
        <w:t>failed to</w:t>
      </w:r>
      <w:r>
        <w:rPr>
          <w:szCs w:val="28"/>
        </w:rPr>
        <w:t xml:space="preserve"> do better than the sanctioned payment, by virtue of Order 22 rule 23(2)</w:t>
      </w:r>
      <w:r w:rsidR="00A374AE">
        <w:rPr>
          <w:szCs w:val="28"/>
        </w:rPr>
        <w:t xml:space="preserve"> – </w:t>
      </w:r>
      <w:r>
        <w:rPr>
          <w:szCs w:val="28"/>
        </w:rPr>
        <w:t xml:space="preserve">(5), unless it would be unjust to do so, I shall (1) disallow </w:t>
      </w:r>
      <w:r w:rsidR="00536488">
        <w:rPr>
          <w:szCs w:val="28"/>
        </w:rPr>
        <w:t xml:space="preserve">pre-judgment </w:t>
      </w:r>
      <w:r>
        <w:rPr>
          <w:szCs w:val="28"/>
        </w:rPr>
        <w:t xml:space="preserve">interest on the awards after 21 October 2015; (2) order costs on indemnity basis for costs incurred after 21 October 2015; and (3) order interest on costs incurred after 21 October at a rate not exceeding 10% above judgment rate.  In considering whether it would </w:t>
      </w:r>
      <w:r w:rsidR="00536488">
        <w:rPr>
          <w:szCs w:val="28"/>
        </w:rPr>
        <w:t xml:space="preserve">be </w:t>
      </w:r>
      <w:r>
        <w:rPr>
          <w:szCs w:val="28"/>
        </w:rPr>
        <w:t>unjust or not, I shall consider all the circumstances including those factors set out in Order 22 rule 23(6).</w:t>
      </w:r>
    </w:p>
    <w:p w14:paraId="74BF420D" w14:textId="77777777" w:rsidR="008221E1" w:rsidRDefault="008221E1" w:rsidP="008221E1">
      <w:pPr>
        <w:pStyle w:val="ListParagraph"/>
        <w:rPr>
          <w:szCs w:val="28"/>
        </w:rPr>
      </w:pPr>
    </w:p>
    <w:p w14:paraId="5084FEF3" w14:textId="3F2A11A7" w:rsidR="00536488" w:rsidRDefault="00006A06" w:rsidP="00A306D0">
      <w:pPr>
        <w:numPr>
          <w:ilvl w:val="0"/>
          <w:numId w:val="22"/>
        </w:numPr>
        <w:tabs>
          <w:tab w:val="clear" w:pos="4320"/>
          <w:tab w:val="clear" w:pos="9072"/>
        </w:tabs>
        <w:spacing w:line="360" w:lineRule="auto"/>
        <w:ind w:left="0" w:firstLine="0"/>
        <w:jc w:val="both"/>
        <w:rPr>
          <w:szCs w:val="28"/>
        </w:rPr>
      </w:pPr>
      <w:r>
        <w:rPr>
          <w:szCs w:val="28"/>
        </w:rPr>
        <w:t xml:space="preserve">In his affirmation filed for the present hearing, the </w:t>
      </w:r>
      <w:r w:rsidR="006A2CCD">
        <w:rPr>
          <w:szCs w:val="28"/>
        </w:rPr>
        <w:t>Plaintiff</w:t>
      </w:r>
      <w:r>
        <w:rPr>
          <w:szCs w:val="28"/>
        </w:rPr>
        <w:t xml:space="preserve"> explained why he pursued the claim as he did, and he set out various sanctioned offers he made, which were all higher than my awards.  However, none of this amounts to any injustice for the present purposes.  </w:t>
      </w:r>
      <w:r w:rsidR="00536488">
        <w:rPr>
          <w:szCs w:val="28"/>
        </w:rPr>
        <w:t xml:space="preserve"> </w:t>
      </w:r>
    </w:p>
    <w:p w14:paraId="78C702D2" w14:textId="77777777" w:rsidR="00536488" w:rsidRDefault="00536488" w:rsidP="00536488">
      <w:pPr>
        <w:pStyle w:val="ListParagraph"/>
        <w:rPr>
          <w:szCs w:val="28"/>
        </w:rPr>
      </w:pPr>
    </w:p>
    <w:p w14:paraId="4E4424F6" w14:textId="20A16C19" w:rsidR="00536488" w:rsidRDefault="00536488" w:rsidP="00A306D0">
      <w:pPr>
        <w:numPr>
          <w:ilvl w:val="0"/>
          <w:numId w:val="22"/>
        </w:numPr>
        <w:tabs>
          <w:tab w:val="clear" w:pos="4320"/>
          <w:tab w:val="clear" w:pos="9072"/>
        </w:tabs>
        <w:spacing w:line="360" w:lineRule="auto"/>
        <w:ind w:left="0" w:firstLine="0"/>
        <w:jc w:val="both"/>
        <w:rPr>
          <w:szCs w:val="28"/>
        </w:rPr>
      </w:pPr>
      <w:proofErr w:type="spellStart"/>
      <w:r>
        <w:rPr>
          <w:szCs w:val="28"/>
        </w:rPr>
        <w:t>Mr</w:t>
      </w:r>
      <w:proofErr w:type="spellEnd"/>
      <w:r>
        <w:rPr>
          <w:szCs w:val="28"/>
        </w:rPr>
        <w:t xml:space="preserve"> Fong also </w:t>
      </w:r>
      <w:r w:rsidR="0081533A">
        <w:rPr>
          <w:szCs w:val="28"/>
        </w:rPr>
        <w:t>raised</w:t>
      </w:r>
      <w:r>
        <w:rPr>
          <w:szCs w:val="28"/>
        </w:rPr>
        <w:t xml:space="preserve"> an argument that whether or not the </w:t>
      </w:r>
      <w:proofErr w:type="spellStart"/>
      <w:r>
        <w:rPr>
          <w:szCs w:val="28"/>
        </w:rPr>
        <w:t>defence</w:t>
      </w:r>
      <w:proofErr w:type="spellEnd"/>
      <w:r>
        <w:rPr>
          <w:szCs w:val="28"/>
        </w:rPr>
        <w:t xml:space="preserve"> of tender would be applicable to unliquidated claims was not clear, and this affected the </w:t>
      </w:r>
      <w:r w:rsidR="006A2CCD">
        <w:rPr>
          <w:szCs w:val="28"/>
        </w:rPr>
        <w:t>Plaintiff</w:t>
      </w:r>
      <w:r>
        <w:rPr>
          <w:szCs w:val="28"/>
        </w:rPr>
        <w:t xml:space="preserve">’s assessment of </w:t>
      </w:r>
      <w:r w:rsidR="00967C2A">
        <w:rPr>
          <w:szCs w:val="28"/>
        </w:rPr>
        <w:t>whether</w:t>
      </w:r>
      <w:r>
        <w:rPr>
          <w:szCs w:val="28"/>
        </w:rPr>
        <w:t xml:space="preserve"> or not to accept the sanctioned payment.  I reject this argument.  The applicability of the </w:t>
      </w:r>
      <w:proofErr w:type="spellStart"/>
      <w:r>
        <w:rPr>
          <w:szCs w:val="28"/>
        </w:rPr>
        <w:t>defence</w:t>
      </w:r>
      <w:proofErr w:type="spellEnd"/>
      <w:r>
        <w:rPr>
          <w:szCs w:val="28"/>
        </w:rPr>
        <w:t xml:space="preserve"> of tender to unliquidated claims should not affect the </w:t>
      </w:r>
      <w:r w:rsidR="006A2CCD">
        <w:rPr>
          <w:szCs w:val="28"/>
        </w:rPr>
        <w:t>Plaintiff</w:t>
      </w:r>
      <w:r>
        <w:rPr>
          <w:szCs w:val="28"/>
        </w:rPr>
        <w:t xml:space="preserve">’s assessment of the substantive merits of his claim, which should be the primary, if not only, concern to his assessment of whether or not to accept the sanctioned payment.  </w:t>
      </w:r>
    </w:p>
    <w:p w14:paraId="03D4E19F" w14:textId="77777777" w:rsidR="00536488" w:rsidRDefault="00536488" w:rsidP="00536488">
      <w:pPr>
        <w:pStyle w:val="ListParagraph"/>
        <w:rPr>
          <w:szCs w:val="28"/>
        </w:rPr>
      </w:pPr>
    </w:p>
    <w:p w14:paraId="48477DAE" w14:textId="7FF621C9" w:rsidR="008221E1" w:rsidRDefault="00536488" w:rsidP="00A306D0">
      <w:pPr>
        <w:numPr>
          <w:ilvl w:val="0"/>
          <w:numId w:val="22"/>
        </w:numPr>
        <w:tabs>
          <w:tab w:val="clear" w:pos="4320"/>
          <w:tab w:val="clear" w:pos="9072"/>
        </w:tabs>
        <w:spacing w:line="360" w:lineRule="auto"/>
        <w:ind w:left="0" w:firstLine="0"/>
        <w:jc w:val="both"/>
        <w:rPr>
          <w:szCs w:val="28"/>
        </w:rPr>
      </w:pPr>
      <w:r>
        <w:rPr>
          <w:szCs w:val="28"/>
        </w:rPr>
        <w:t>Having concluded that there would be nothing unjust</w:t>
      </w:r>
      <w:r w:rsidR="00006A06">
        <w:rPr>
          <w:szCs w:val="28"/>
        </w:rPr>
        <w:t xml:space="preserve">, I shall (1) disallow </w:t>
      </w:r>
      <w:r w:rsidR="005E1089">
        <w:rPr>
          <w:szCs w:val="28"/>
        </w:rPr>
        <w:t xml:space="preserve">pre-judgment </w:t>
      </w:r>
      <w:r w:rsidR="00006A06">
        <w:rPr>
          <w:szCs w:val="28"/>
        </w:rPr>
        <w:t>interest on the awards after 21 October 2015; (2) order costs on indemnity basis for costs incurred after 21 October 2015; and (3) order interest on costs incurred after 21 October</w:t>
      </w:r>
      <w:r>
        <w:rPr>
          <w:szCs w:val="28"/>
        </w:rPr>
        <w:t xml:space="preserve"> 2015</w:t>
      </w:r>
      <w:r w:rsidR="00006A06">
        <w:rPr>
          <w:szCs w:val="28"/>
        </w:rPr>
        <w:t xml:space="preserve"> at a rate not exceeding 10% above judgment rate.  </w:t>
      </w:r>
    </w:p>
    <w:p w14:paraId="17C14874" w14:textId="77777777" w:rsidR="00006A06" w:rsidRDefault="00006A06" w:rsidP="00006A06">
      <w:pPr>
        <w:pStyle w:val="ListParagraph"/>
        <w:rPr>
          <w:szCs w:val="28"/>
        </w:rPr>
      </w:pPr>
    </w:p>
    <w:p w14:paraId="67FDE9E6" w14:textId="7864F14F" w:rsidR="00006A06" w:rsidRDefault="00006A06" w:rsidP="00A306D0">
      <w:pPr>
        <w:numPr>
          <w:ilvl w:val="0"/>
          <w:numId w:val="22"/>
        </w:numPr>
        <w:tabs>
          <w:tab w:val="clear" w:pos="4320"/>
          <w:tab w:val="clear" w:pos="9072"/>
        </w:tabs>
        <w:spacing w:line="360" w:lineRule="auto"/>
        <w:ind w:left="0" w:firstLine="0"/>
        <w:jc w:val="both"/>
        <w:rPr>
          <w:szCs w:val="28"/>
        </w:rPr>
      </w:pPr>
      <w:r>
        <w:rPr>
          <w:szCs w:val="28"/>
        </w:rPr>
        <w:t>The outstanding question</w:t>
      </w:r>
      <w:r w:rsidR="006B7850">
        <w:rPr>
          <w:szCs w:val="28"/>
        </w:rPr>
        <w:t>s</w:t>
      </w:r>
      <w:r>
        <w:rPr>
          <w:szCs w:val="28"/>
        </w:rPr>
        <w:t xml:space="preserve"> </w:t>
      </w:r>
      <w:r w:rsidR="006B7850">
        <w:rPr>
          <w:szCs w:val="28"/>
        </w:rPr>
        <w:t>are</w:t>
      </w:r>
      <w:r>
        <w:rPr>
          <w:szCs w:val="28"/>
        </w:rPr>
        <w:t xml:space="preserve"> </w:t>
      </w:r>
      <w:r w:rsidR="006B7850">
        <w:rPr>
          <w:szCs w:val="28"/>
        </w:rPr>
        <w:t xml:space="preserve">(1) </w:t>
      </w:r>
      <w:r>
        <w:rPr>
          <w:szCs w:val="28"/>
        </w:rPr>
        <w:t xml:space="preserve">the </w:t>
      </w:r>
      <w:r w:rsidR="006B7850">
        <w:rPr>
          <w:szCs w:val="28"/>
        </w:rPr>
        <w:t xml:space="preserve">interest rate on </w:t>
      </w:r>
      <w:r w:rsidR="00883684">
        <w:rPr>
          <w:szCs w:val="28"/>
        </w:rPr>
        <w:t xml:space="preserve">indemnity </w:t>
      </w:r>
      <w:r w:rsidR="006B7850">
        <w:rPr>
          <w:szCs w:val="28"/>
        </w:rPr>
        <w:t>costs; and (2) when the interest should stop accruing.</w:t>
      </w:r>
    </w:p>
    <w:p w14:paraId="725312AD" w14:textId="77777777" w:rsidR="0010013C" w:rsidRDefault="0010013C" w:rsidP="0010013C">
      <w:pPr>
        <w:pStyle w:val="ListParagraph"/>
        <w:rPr>
          <w:szCs w:val="28"/>
        </w:rPr>
      </w:pPr>
    </w:p>
    <w:p w14:paraId="5459B8ED" w14:textId="3BFDAC3E" w:rsidR="0010013C" w:rsidRDefault="0010013C" w:rsidP="00A306D0">
      <w:pPr>
        <w:numPr>
          <w:ilvl w:val="0"/>
          <w:numId w:val="22"/>
        </w:numPr>
        <w:tabs>
          <w:tab w:val="clear" w:pos="4320"/>
          <w:tab w:val="clear" w:pos="9072"/>
        </w:tabs>
        <w:spacing w:line="360" w:lineRule="auto"/>
        <w:ind w:left="0" w:firstLine="0"/>
        <w:jc w:val="both"/>
        <w:rPr>
          <w:szCs w:val="28"/>
        </w:rPr>
      </w:pPr>
      <w:r>
        <w:rPr>
          <w:szCs w:val="28"/>
        </w:rPr>
        <w:t xml:space="preserve">For the present hearing, the </w:t>
      </w:r>
      <w:r w:rsidR="006A2CCD">
        <w:rPr>
          <w:szCs w:val="28"/>
        </w:rPr>
        <w:t>Defendant</w:t>
      </w:r>
      <w:r>
        <w:rPr>
          <w:szCs w:val="28"/>
        </w:rPr>
        <w:t xml:space="preserve">s filed affirmation deposing that only the following fees </w:t>
      </w:r>
      <w:r w:rsidR="00756D66">
        <w:rPr>
          <w:szCs w:val="28"/>
        </w:rPr>
        <w:t xml:space="preserve">have been paid </w:t>
      </w:r>
      <w:r>
        <w:rPr>
          <w:szCs w:val="28"/>
        </w:rPr>
        <w:t xml:space="preserve">that were incurred after 21 October 2015 </w:t>
      </w:r>
      <w:r w:rsidR="0081533A">
        <w:rPr>
          <w:szCs w:val="28"/>
        </w:rPr>
        <w:t>until</w:t>
      </w:r>
      <w:r w:rsidR="00756D66">
        <w:rPr>
          <w:szCs w:val="28"/>
        </w:rPr>
        <w:t xml:space="preserve"> my judgment</w:t>
      </w:r>
      <w:r w:rsidR="0081533A">
        <w:rPr>
          <w:szCs w:val="28"/>
        </w:rPr>
        <w:t xml:space="preserve"> on 17 February </w:t>
      </w:r>
      <w:proofErr w:type="gramStart"/>
      <w:r w:rsidR="0081533A">
        <w:rPr>
          <w:szCs w:val="28"/>
        </w:rPr>
        <w:t>2017</w:t>
      </w:r>
      <w:r>
        <w:rPr>
          <w:szCs w:val="28"/>
        </w:rPr>
        <w:t>:</w:t>
      </w:r>
      <w:r w:rsidR="00756D66">
        <w:rPr>
          <w:szCs w:val="28"/>
        </w:rPr>
        <w:t>-</w:t>
      </w:r>
      <w:proofErr w:type="gramEnd"/>
    </w:p>
    <w:p w14:paraId="76C41F28" w14:textId="77777777" w:rsidR="0010013C" w:rsidRDefault="0010013C" w:rsidP="0010013C">
      <w:pPr>
        <w:pStyle w:val="ListParagraph"/>
        <w:rPr>
          <w:szCs w:val="28"/>
        </w:rPr>
      </w:pPr>
    </w:p>
    <w:p w14:paraId="4ECC1027" w14:textId="39A18DC6" w:rsidR="0010013C" w:rsidRDefault="0010013C" w:rsidP="0010013C">
      <w:pPr>
        <w:pStyle w:val="ListParagraph"/>
        <w:numPr>
          <w:ilvl w:val="0"/>
          <w:numId w:val="43"/>
        </w:numPr>
        <w:tabs>
          <w:tab w:val="clear" w:pos="4320"/>
          <w:tab w:val="clear" w:pos="9072"/>
        </w:tabs>
        <w:spacing w:line="360" w:lineRule="auto"/>
        <w:ind w:left="1418" w:hanging="1058"/>
        <w:jc w:val="both"/>
        <w:rPr>
          <w:szCs w:val="28"/>
        </w:rPr>
      </w:pPr>
      <w:r>
        <w:rPr>
          <w:szCs w:val="28"/>
        </w:rPr>
        <w:t>Expert fee, paid on 3 March 2016;</w:t>
      </w:r>
      <w:r w:rsidR="00B81799">
        <w:rPr>
          <w:szCs w:val="28"/>
        </w:rPr>
        <w:t xml:space="preserve"> and</w:t>
      </w:r>
    </w:p>
    <w:p w14:paraId="05C8BC60" w14:textId="77777777" w:rsidR="00F26096" w:rsidRDefault="00F26096" w:rsidP="00F26096">
      <w:pPr>
        <w:pStyle w:val="ListParagraph"/>
        <w:tabs>
          <w:tab w:val="clear" w:pos="4320"/>
          <w:tab w:val="clear" w:pos="9072"/>
        </w:tabs>
        <w:spacing w:line="360" w:lineRule="auto"/>
        <w:ind w:left="1418"/>
        <w:jc w:val="both"/>
        <w:rPr>
          <w:szCs w:val="28"/>
        </w:rPr>
      </w:pPr>
    </w:p>
    <w:p w14:paraId="16285CF3" w14:textId="01EBFD1D" w:rsidR="0010013C" w:rsidRDefault="0010013C" w:rsidP="0010013C">
      <w:pPr>
        <w:pStyle w:val="ListParagraph"/>
        <w:numPr>
          <w:ilvl w:val="0"/>
          <w:numId w:val="43"/>
        </w:numPr>
        <w:tabs>
          <w:tab w:val="clear" w:pos="4320"/>
          <w:tab w:val="clear" w:pos="9072"/>
        </w:tabs>
        <w:spacing w:line="360" w:lineRule="auto"/>
        <w:ind w:left="1418" w:hanging="1058"/>
        <w:jc w:val="both"/>
        <w:rPr>
          <w:szCs w:val="28"/>
        </w:rPr>
      </w:pPr>
      <w:r>
        <w:rPr>
          <w:szCs w:val="28"/>
        </w:rPr>
        <w:t xml:space="preserve">Fee for counsel’s </w:t>
      </w:r>
      <w:r w:rsidR="00B81799">
        <w:rPr>
          <w:szCs w:val="28"/>
        </w:rPr>
        <w:t xml:space="preserve">advice, paid on 10 August 2016. </w:t>
      </w:r>
    </w:p>
    <w:p w14:paraId="6A78B1FD" w14:textId="77777777" w:rsidR="0010013C" w:rsidRDefault="0010013C" w:rsidP="0010013C">
      <w:pPr>
        <w:pStyle w:val="ListParagraph"/>
        <w:rPr>
          <w:szCs w:val="28"/>
        </w:rPr>
      </w:pPr>
    </w:p>
    <w:p w14:paraId="25C61C03" w14:textId="4A22798E" w:rsidR="0010013C" w:rsidRDefault="00D3080F" w:rsidP="00A306D0">
      <w:pPr>
        <w:numPr>
          <w:ilvl w:val="0"/>
          <w:numId w:val="22"/>
        </w:numPr>
        <w:tabs>
          <w:tab w:val="clear" w:pos="4320"/>
          <w:tab w:val="clear" w:pos="9072"/>
        </w:tabs>
        <w:spacing w:line="360" w:lineRule="auto"/>
        <w:ind w:left="0" w:firstLine="0"/>
        <w:jc w:val="both"/>
        <w:rPr>
          <w:szCs w:val="28"/>
        </w:rPr>
      </w:pPr>
      <w:proofErr w:type="spellStart"/>
      <w:r>
        <w:rPr>
          <w:szCs w:val="28"/>
        </w:rPr>
        <w:t>Mr</w:t>
      </w:r>
      <w:proofErr w:type="spellEnd"/>
      <w:r>
        <w:rPr>
          <w:szCs w:val="28"/>
        </w:rPr>
        <w:t xml:space="preserve"> Ho submitted that while for simplicity, the Court has in the past adopted a simplified approach by awarding half of the interest rate which would otherwise be ordered, because it would be complicated to calculate the interest for each item of costs for various dates of actual payments, in the present case, given that he</w:t>
      </w:r>
      <w:r w:rsidR="00B81799">
        <w:rPr>
          <w:szCs w:val="28"/>
        </w:rPr>
        <w:t xml:space="preserve"> only sought interest on the</w:t>
      </w:r>
      <w:r w:rsidR="00C6258E">
        <w:rPr>
          <w:szCs w:val="28"/>
        </w:rPr>
        <w:t xml:space="preserve"> aforesaid</w:t>
      </w:r>
      <w:r w:rsidR="00B81799">
        <w:rPr>
          <w:szCs w:val="28"/>
        </w:rPr>
        <w:t xml:space="preserve"> </w:t>
      </w:r>
      <w:r w:rsidR="00C6258E">
        <w:rPr>
          <w:szCs w:val="28"/>
        </w:rPr>
        <w:t>two</w:t>
      </w:r>
      <w:r>
        <w:rPr>
          <w:szCs w:val="28"/>
        </w:rPr>
        <w:t xml:space="preserve"> items, the calculation should be relatively simple, and thus I should not adopt the simpli</w:t>
      </w:r>
      <w:r w:rsidR="00756D66">
        <w:rPr>
          <w:szCs w:val="28"/>
        </w:rPr>
        <w:t>fied approach.  He further urged me to</w:t>
      </w:r>
      <w:r>
        <w:rPr>
          <w:szCs w:val="28"/>
        </w:rPr>
        <w:t xml:space="preserve"> adopt 5% (5% being the rate adopted in </w:t>
      </w:r>
      <w:r w:rsidRPr="00D3080F">
        <w:rPr>
          <w:i/>
          <w:szCs w:val="28"/>
        </w:rPr>
        <w:t xml:space="preserve">Union Glory Finance </w:t>
      </w:r>
      <w:proofErr w:type="spellStart"/>
      <w:r w:rsidRPr="00D3080F">
        <w:rPr>
          <w:i/>
          <w:szCs w:val="28"/>
        </w:rPr>
        <w:t>Inc</w:t>
      </w:r>
      <w:proofErr w:type="spellEnd"/>
      <w:r w:rsidRPr="00D3080F">
        <w:rPr>
          <w:i/>
          <w:szCs w:val="28"/>
        </w:rPr>
        <w:t xml:space="preserve"> v </w:t>
      </w:r>
      <w:proofErr w:type="spellStart"/>
      <w:r w:rsidRPr="00D3080F">
        <w:rPr>
          <w:i/>
          <w:szCs w:val="28"/>
        </w:rPr>
        <w:t>Merril</w:t>
      </w:r>
      <w:proofErr w:type="spellEnd"/>
      <w:r w:rsidRPr="00D3080F">
        <w:rPr>
          <w:i/>
          <w:szCs w:val="28"/>
        </w:rPr>
        <w:t xml:space="preserve"> Lynch International Bank Ltd</w:t>
      </w:r>
      <w:r>
        <w:rPr>
          <w:szCs w:val="28"/>
        </w:rPr>
        <w:t xml:space="preserve">, HCA 2494/2013, unreported, 13 December 2016) above the judgment rate to these </w:t>
      </w:r>
      <w:r w:rsidR="00756D66">
        <w:rPr>
          <w:szCs w:val="28"/>
        </w:rPr>
        <w:t>2</w:t>
      </w:r>
      <w:r>
        <w:rPr>
          <w:szCs w:val="28"/>
        </w:rPr>
        <w:t xml:space="preserve"> items.</w:t>
      </w:r>
    </w:p>
    <w:p w14:paraId="34A3F4DC" w14:textId="77777777" w:rsidR="00787D9C" w:rsidRDefault="00787D9C" w:rsidP="00787D9C">
      <w:pPr>
        <w:tabs>
          <w:tab w:val="clear" w:pos="4320"/>
          <w:tab w:val="clear" w:pos="9072"/>
        </w:tabs>
        <w:spacing w:line="360" w:lineRule="auto"/>
        <w:jc w:val="both"/>
        <w:rPr>
          <w:szCs w:val="28"/>
        </w:rPr>
      </w:pPr>
    </w:p>
    <w:p w14:paraId="6F3C894C" w14:textId="704CF0F9" w:rsidR="00756D66" w:rsidRDefault="00756D66" w:rsidP="00756D66">
      <w:pPr>
        <w:numPr>
          <w:ilvl w:val="0"/>
          <w:numId w:val="22"/>
        </w:numPr>
        <w:tabs>
          <w:tab w:val="clear" w:pos="4320"/>
          <w:tab w:val="clear" w:pos="9072"/>
        </w:tabs>
        <w:spacing w:line="360" w:lineRule="auto"/>
        <w:ind w:left="0" w:firstLine="0"/>
        <w:jc w:val="both"/>
        <w:rPr>
          <w:szCs w:val="28"/>
        </w:rPr>
      </w:pPr>
      <w:r>
        <w:rPr>
          <w:szCs w:val="28"/>
        </w:rPr>
        <w:t xml:space="preserve">The simplified approach which has been adopted by the Court from time to time for awarding interest on costs, in the absence of evidence of actual payments of funds for legal costs, is to apply half of the rate to the costs.  I agree with </w:t>
      </w:r>
      <w:proofErr w:type="spellStart"/>
      <w:r>
        <w:rPr>
          <w:szCs w:val="28"/>
        </w:rPr>
        <w:t>Mr</w:t>
      </w:r>
      <w:proofErr w:type="spellEnd"/>
      <w:r>
        <w:rPr>
          <w:szCs w:val="28"/>
        </w:rPr>
        <w:t xml:space="preserve"> Ho that given that there are only 2 items for which the </w:t>
      </w:r>
      <w:r w:rsidR="006A2CCD">
        <w:rPr>
          <w:szCs w:val="28"/>
        </w:rPr>
        <w:t>Defendant</w:t>
      </w:r>
      <w:r>
        <w:rPr>
          <w:szCs w:val="28"/>
        </w:rPr>
        <w:t xml:space="preserve">s are seeking interest, there is no need to simplify the matter.  </w:t>
      </w:r>
    </w:p>
    <w:p w14:paraId="6BB71D5E" w14:textId="77777777" w:rsidR="00756D66" w:rsidRDefault="00756D66" w:rsidP="00756D66">
      <w:pPr>
        <w:tabs>
          <w:tab w:val="clear" w:pos="4320"/>
          <w:tab w:val="clear" w:pos="9072"/>
        </w:tabs>
        <w:spacing w:line="360" w:lineRule="auto"/>
        <w:jc w:val="both"/>
        <w:rPr>
          <w:szCs w:val="28"/>
        </w:rPr>
      </w:pPr>
    </w:p>
    <w:p w14:paraId="7D6F9824" w14:textId="6D59D3C1" w:rsidR="004518D9" w:rsidRDefault="00756D66" w:rsidP="00A306D0">
      <w:pPr>
        <w:numPr>
          <w:ilvl w:val="0"/>
          <w:numId w:val="22"/>
        </w:numPr>
        <w:tabs>
          <w:tab w:val="clear" w:pos="4320"/>
          <w:tab w:val="clear" w:pos="9072"/>
        </w:tabs>
        <w:spacing w:line="360" w:lineRule="auto"/>
        <w:ind w:left="0" w:firstLine="0"/>
        <w:jc w:val="both"/>
        <w:rPr>
          <w:szCs w:val="28"/>
        </w:rPr>
      </w:pPr>
      <w:r>
        <w:rPr>
          <w:szCs w:val="28"/>
        </w:rPr>
        <w:t xml:space="preserve">However, I disagree that the rate should be 5% above judgment rate.  </w:t>
      </w:r>
      <w:r w:rsidR="004C1AD2">
        <w:rPr>
          <w:szCs w:val="28"/>
        </w:rPr>
        <w:t>T</w:t>
      </w:r>
      <w:r w:rsidR="00787D9C">
        <w:rPr>
          <w:szCs w:val="28"/>
        </w:rPr>
        <w:t xml:space="preserve">he main purpose of awarding interest on costs is to compensate the receiving party for </w:t>
      </w:r>
      <w:r w:rsidR="00883684">
        <w:rPr>
          <w:szCs w:val="28"/>
        </w:rPr>
        <w:t xml:space="preserve">the </w:t>
      </w:r>
      <w:r w:rsidR="004C1AD2">
        <w:rPr>
          <w:szCs w:val="28"/>
        </w:rPr>
        <w:t>cost</w:t>
      </w:r>
      <w:r w:rsidR="00883684">
        <w:rPr>
          <w:szCs w:val="28"/>
        </w:rPr>
        <w:t>s</w:t>
      </w:r>
      <w:r w:rsidR="00787D9C">
        <w:rPr>
          <w:szCs w:val="28"/>
        </w:rPr>
        <w:t xml:space="preserve"> of money</w:t>
      </w:r>
      <w:r w:rsidR="0081533A">
        <w:rPr>
          <w:szCs w:val="28"/>
        </w:rPr>
        <w:t>, and is not penal in nature</w:t>
      </w:r>
      <w:r w:rsidR="00787D9C">
        <w:rPr>
          <w:szCs w:val="28"/>
        </w:rPr>
        <w:t xml:space="preserve"> (</w:t>
      </w:r>
      <w:r w:rsidR="00787D9C" w:rsidRPr="00D3080F">
        <w:rPr>
          <w:i/>
          <w:szCs w:val="28"/>
        </w:rPr>
        <w:t xml:space="preserve">Union Glory Finance </w:t>
      </w:r>
      <w:proofErr w:type="spellStart"/>
      <w:r w:rsidR="00787D9C" w:rsidRPr="00D3080F">
        <w:rPr>
          <w:i/>
          <w:szCs w:val="28"/>
        </w:rPr>
        <w:t>Inc</w:t>
      </w:r>
      <w:proofErr w:type="spellEnd"/>
      <w:r w:rsidR="00787D9C" w:rsidRPr="00D3080F">
        <w:rPr>
          <w:i/>
          <w:szCs w:val="28"/>
        </w:rPr>
        <w:t xml:space="preserve"> v </w:t>
      </w:r>
      <w:proofErr w:type="spellStart"/>
      <w:r w:rsidR="00787D9C" w:rsidRPr="00D3080F">
        <w:rPr>
          <w:i/>
          <w:szCs w:val="28"/>
        </w:rPr>
        <w:t>Merril</w:t>
      </w:r>
      <w:proofErr w:type="spellEnd"/>
      <w:r w:rsidR="00787D9C" w:rsidRPr="00D3080F">
        <w:rPr>
          <w:i/>
          <w:szCs w:val="28"/>
        </w:rPr>
        <w:t xml:space="preserve"> Lynch International Bank Ltd</w:t>
      </w:r>
      <w:r w:rsidR="00787D9C">
        <w:rPr>
          <w:szCs w:val="28"/>
        </w:rPr>
        <w:t>,</w:t>
      </w:r>
      <w:r w:rsidR="00787D9C">
        <w:rPr>
          <w:b/>
          <w:szCs w:val="28"/>
        </w:rPr>
        <w:t xml:space="preserve"> </w:t>
      </w:r>
      <w:r w:rsidR="00787D9C" w:rsidRPr="00787D9C">
        <w:rPr>
          <w:i/>
          <w:szCs w:val="28"/>
        </w:rPr>
        <w:t>supra</w:t>
      </w:r>
      <w:r w:rsidR="00787D9C" w:rsidRPr="00787D9C">
        <w:rPr>
          <w:szCs w:val="28"/>
        </w:rPr>
        <w:t xml:space="preserve"> at §34</w:t>
      </w:r>
      <w:r w:rsidR="00787D9C">
        <w:rPr>
          <w:szCs w:val="28"/>
        </w:rPr>
        <w:t>)</w:t>
      </w:r>
      <w:r w:rsidR="004C1AD2">
        <w:rPr>
          <w:szCs w:val="28"/>
        </w:rPr>
        <w:t>.  This is different from enhanced interest on the main awards in a judgment, which was also to compensate inconvenience, anxiety and distress caused by the litiga</w:t>
      </w:r>
      <w:r w:rsidR="0081533A">
        <w:rPr>
          <w:szCs w:val="28"/>
        </w:rPr>
        <w:t>tion to the receiving party (</w:t>
      </w:r>
      <w:r w:rsidR="004C1AD2" w:rsidRPr="004C1AD2">
        <w:rPr>
          <w:i/>
          <w:szCs w:val="28"/>
        </w:rPr>
        <w:t>Golden Eagle International (Group) Ltd v GR Investment Holdings Ltd</w:t>
      </w:r>
      <w:r w:rsidR="004C1AD2">
        <w:rPr>
          <w:szCs w:val="28"/>
        </w:rPr>
        <w:t xml:space="preserve"> [2010] 3 HKLRD 273 at §§10 and 16</w:t>
      </w:r>
      <w:r w:rsidR="0081533A">
        <w:rPr>
          <w:szCs w:val="28"/>
        </w:rPr>
        <w:t>)</w:t>
      </w:r>
      <w:r w:rsidR="004C1AD2">
        <w:rPr>
          <w:szCs w:val="28"/>
        </w:rPr>
        <w:t>.</w:t>
      </w:r>
      <w:r w:rsidR="00787D9C">
        <w:rPr>
          <w:szCs w:val="28"/>
        </w:rPr>
        <w:t xml:space="preserve"> </w:t>
      </w:r>
      <w:r w:rsidR="004C1AD2">
        <w:rPr>
          <w:szCs w:val="28"/>
        </w:rPr>
        <w:t xml:space="preserve"> B</w:t>
      </w:r>
      <w:r w:rsidR="00787D9C">
        <w:rPr>
          <w:szCs w:val="28"/>
        </w:rPr>
        <w:t xml:space="preserve">earing in mind the </w:t>
      </w:r>
      <w:r w:rsidR="004C1AD2">
        <w:rPr>
          <w:szCs w:val="28"/>
        </w:rPr>
        <w:t xml:space="preserve">different purposes of </w:t>
      </w:r>
      <w:r w:rsidR="004518D9">
        <w:rPr>
          <w:szCs w:val="28"/>
        </w:rPr>
        <w:t xml:space="preserve">ordering </w:t>
      </w:r>
      <w:r w:rsidR="004C1AD2">
        <w:rPr>
          <w:szCs w:val="28"/>
        </w:rPr>
        <w:t xml:space="preserve">interest on the </w:t>
      </w:r>
      <w:r w:rsidR="004518D9">
        <w:rPr>
          <w:szCs w:val="28"/>
        </w:rPr>
        <w:t xml:space="preserve">awards and of ordering interests on costs, while it may be necessary for the Court to assess the conduct of the parties in the litigation when determining the rate of interest </w:t>
      </w:r>
      <w:r w:rsidR="00C6258E">
        <w:rPr>
          <w:szCs w:val="28"/>
        </w:rPr>
        <w:t>on</w:t>
      </w:r>
      <w:r w:rsidR="004518D9">
        <w:rPr>
          <w:szCs w:val="28"/>
        </w:rPr>
        <w:t xml:space="preserve"> an award, it is not necessary to do so when determining the rate of interest on costs.  </w:t>
      </w:r>
      <w:r w:rsidR="009C44EA">
        <w:rPr>
          <w:szCs w:val="28"/>
        </w:rPr>
        <w:t xml:space="preserve">Further, bearing in mind the different purposes, it is generally undesirable to order the same interest rate for the award and for the costs simply for the sake of consistency and convenience.  That said, matters concerning costs are always within the Court’s broad discretion, to be exercised judicially: see, for example, </w:t>
      </w:r>
      <w:r w:rsidR="009C44EA" w:rsidRPr="009C44EA">
        <w:rPr>
          <w:i/>
          <w:szCs w:val="28"/>
        </w:rPr>
        <w:t>Lo Yuk Sui v Fubon Bank (Hong Kong) Ltd</w:t>
      </w:r>
      <w:r w:rsidR="009C44EA">
        <w:rPr>
          <w:szCs w:val="28"/>
        </w:rPr>
        <w:t xml:space="preserve"> [2017] 2 HKLRD 477 at §§63-71.</w:t>
      </w:r>
    </w:p>
    <w:p w14:paraId="1DA0540D" w14:textId="77777777" w:rsidR="004518D9" w:rsidRDefault="004518D9" w:rsidP="004518D9">
      <w:pPr>
        <w:pStyle w:val="ListParagraph"/>
        <w:rPr>
          <w:szCs w:val="28"/>
        </w:rPr>
      </w:pPr>
    </w:p>
    <w:p w14:paraId="123639AD" w14:textId="15F16996" w:rsidR="004518D9" w:rsidRDefault="004518D9" w:rsidP="00A306D0">
      <w:pPr>
        <w:numPr>
          <w:ilvl w:val="0"/>
          <w:numId w:val="22"/>
        </w:numPr>
        <w:tabs>
          <w:tab w:val="clear" w:pos="4320"/>
          <w:tab w:val="clear" w:pos="9072"/>
        </w:tabs>
        <w:spacing w:line="360" w:lineRule="auto"/>
        <w:ind w:left="0" w:firstLine="0"/>
        <w:jc w:val="both"/>
        <w:rPr>
          <w:szCs w:val="28"/>
        </w:rPr>
      </w:pPr>
      <w:r>
        <w:rPr>
          <w:szCs w:val="28"/>
        </w:rPr>
        <w:t xml:space="preserve"> </w:t>
      </w:r>
      <w:r w:rsidR="009C44EA">
        <w:rPr>
          <w:szCs w:val="28"/>
        </w:rPr>
        <w:t xml:space="preserve">In </w:t>
      </w:r>
      <w:r w:rsidR="009C44EA" w:rsidRPr="009C44EA">
        <w:rPr>
          <w:i/>
          <w:szCs w:val="28"/>
        </w:rPr>
        <w:t>Golden Eagle International (Group) Ltd v GR Investment Holdings Ltd</w:t>
      </w:r>
      <w:r w:rsidR="009C44EA">
        <w:rPr>
          <w:szCs w:val="28"/>
        </w:rPr>
        <w:t xml:space="preserve">, </w:t>
      </w:r>
      <w:r w:rsidR="009C44EA" w:rsidRPr="009C44EA">
        <w:rPr>
          <w:i/>
          <w:szCs w:val="28"/>
        </w:rPr>
        <w:t>supra</w:t>
      </w:r>
      <w:r w:rsidR="009C44EA">
        <w:rPr>
          <w:szCs w:val="28"/>
        </w:rPr>
        <w:t xml:space="preserve">, </w:t>
      </w:r>
      <w:r w:rsidR="00883684">
        <w:rPr>
          <w:szCs w:val="28"/>
        </w:rPr>
        <w:t xml:space="preserve">Lam J (now Lam VP) at §19 adopted 4% above prime rate (that is, 9% in total) as a generous assessment of the costs of money.  That is a decision made in 2010.  However, since then, there has not been </w:t>
      </w:r>
      <w:r w:rsidR="00C6258E">
        <w:rPr>
          <w:szCs w:val="28"/>
        </w:rPr>
        <w:t>much</w:t>
      </w:r>
      <w:r w:rsidR="00883684">
        <w:rPr>
          <w:szCs w:val="28"/>
        </w:rPr>
        <w:t xml:space="preserve"> change </w:t>
      </w:r>
      <w:r w:rsidR="00C6258E">
        <w:rPr>
          <w:szCs w:val="28"/>
        </w:rPr>
        <w:t xml:space="preserve">(if any) in terms of prime rate.  In </w:t>
      </w:r>
      <w:r w:rsidR="00883684">
        <w:rPr>
          <w:szCs w:val="28"/>
        </w:rPr>
        <w:t>the absence of any evidence about the other factors affecting the costs of money, I shall adopt 4% above prime rate (not judgment rate), that is, 9% for the interest</w:t>
      </w:r>
      <w:bookmarkStart w:id="0" w:name="_GoBack"/>
      <w:bookmarkEnd w:id="0"/>
      <w:r w:rsidR="00883684">
        <w:rPr>
          <w:szCs w:val="28"/>
        </w:rPr>
        <w:t xml:space="preserve"> on costs.</w:t>
      </w:r>
    </w:p>
    <w:p w14:paraId="3B2982E2" w14:textId="77777777" w:rsidR="004518D9" w:rsidRDefault="004518D9" w:rsidP="004518D9">
      <w:pPr>
        <w:pStyle w:val="ListParagraph"/>
        <w:rPr>
          <w:szCs w:val="28"/>
        </w:rPr>
      </w:pPr>
    </w:p>
    <w:p w14:paraId="4B95BFC5" w14:textId="77777777" w:rsidR="00883684" w:rsidRDefault="00883684" w:rsidP="00883684">
      <w:pPr>
        <w:pStyle w:val="ListParagraph"/>
        <w:rPr>
          <w:szCs w:val="28"/>
        </w:rPr>
      </w:pPr>
    </w:p>
    <w:p w14:paraId="50A9C615" w14:textId="3CEB449C" w:rsidR="00787D9C" w:rsidRDefault="004114AC" w:rsidP="00A306D0">
      <w:pPr>
        <w:numPr>
          <w:ilvl w:val="0"/>
          <w:numId w:val="22"/>
        </w:numPr>
        <w:tabs>
          <w:tab w:val="clear" w:pos="4320"/>
          <w:tab w:val="clear" w:pos="9072"/>
        </w:tabs>
        <w:spacing w:line="360" w:lineRule="auto"/>
        <w:ind w:left="0" w:firstLine="0"/>
        <w:jc w:val="both"/>
        <w:rPr>
          <w:szCs w:val="28"/>
        </w:rPr>
      </w:pPr>
      <w:r>
        <w:rPr>
          <w:szCs w:val="28"/>
        </w:rPr>
        <w:t xml:space="preserve">Lastly, although, in my view, </w:t>
      </w:r>
      <w:r w:rsidR="00B81799">
        <w:rPr>
          <w:szCs w:val="28"/>
        </w:rPr>
        <w:t>the Court has jurisdiction to award interest on costs until payment instead of until judgment</w:t>
      </w:r>
      <w:r>
        <w:rPr>
          <w:szCs w:val="28"/>
        </w:rPr>
        <w:t xml:space="preserve"> (</w:t>
      </w:r>
      <w:r w:rsidRPr="004114AC">
        <w:rPr>
          <w:i/>
          <w:szCs w:val="28"/>
        </w:rPr>
        <w:t>Hong Kong Civil Procedure 2017 Vol 1</w:t>
      </w:r>
      <w:r>
        <w:rPr>
          <w:szCs w:val="28"/>
        </w:rPr>
        <w:t xml:space="preserve"> §22/24/2)</w:t>
      </w:r>
      <w:r w:rsidR="00B81799">
        <w:rPr>
          <w:szCs w:val="28"/>
        </w:rPr>
        <w:t xml:space="preserve">, </w:t>
      </w:r>
      <w:proofErr w:type="spellStart"/>
      <w:r w:rsidR="00B81799">
        <w:rPr>
          <w:szCs w:val="28"/>
        </w:rPr>
        <w:t>Mr</w:t>
      </w:r>
      <w:proofErr w:type="spellEnd"/>
      <w:r w:rsidR="00B81799">
        <w:rPr>
          <w:szCs w:val="28"/>
        </w:rPr>
        <w:t xml:space="preserve"> Ho sought only interest until</w:t>
      </w:r>
      <w:r w:rsidR="006F4389">
        <w:rPr>
          <w:szCs w:val="28"/>
        </w:rPr>
        <w:t xml:space="preserve"> my judgment handed down on </w:t>
      </w:r>
      <w:r w:rsidR="006F4389" w:rsidRPr="00C6258E">
        <w:rPr>
          <w:szCs w:val="28"/>
        </w:rPr>
        <w:t>17 February 2017</w:t>
      </w:r>
      <w:r w:rsidR="00B81799">
        <w:rPr>
          <w:szCs w:val="28"/>
        </w:rPr>
        <w:t xml:space="preserve">.  For the reasons expressed by Peter Ng J in </w:t>
      </w:r>
      <w:r w:rsidR="00C6258E">
        <w:rPr>
          <w:szCs w:val="28"/>
        </w:rPr>
        <w:t>§§</w:t>
      </w:r>
      <w:r w:rsidR="00B81799">
        <w:rPr>
          <w:szCs w:val="28"/>
        </w:rPr>
        <w:t xml:space="preserve">48 – 60 of </w:t>
      </w:r>
      <w:r w:rsidR="00B81799" w:rsidRPr="00B81799">
        <w:rPr>
          <w:i/>
          <w:szCs w:val="28"/>
        </w:rPr>
        <w:t>Lo Yuk Sui v Fubon Bank (Hong Kong) Ltd</w:t>
      </w:r>
      <w:r w:rsidR="00C6258E">
        <w:rPr>
          <w:szCs w:val="28"/>
        </w:rPr>
        <w:t xml:space="preserve">, </w:t>
      </w:r>
      <w:r w:rsidR="00C6258E" w:rsidRPr="00C6258E">
        <w:rPr>
          <w:i/>
          <w:szCs w:val="28"/>
        </w:rPr>
        <w:t>supra</w:t>
      </w:r>
      <w:r w:rsidR="006F4389">
        <w:rPr>
          <w:szCs w:val="28"/>
        </w:rPr>
        <w:t>, with which I agree</w:t>
      </w:r>
      <w:r w:rsidR="00B81799">
        <w:rPr>
          <w:szCs w:val="28"/>
        </w:rPr>
        <w:t xml:space="preserve">, </w:t>
      </w:r>
      <w:proofErr w:type="spellStart"/>
      <w:r w:rsidR="00B81799">
        <w:rPr>
          <w:szCs w:val="28"/>
        </w:rPr>
        <w:t>Mr</w:t>
      </w:r>
      <w:proofErr w:type="spellEnd"/>
      <w:r w:rsidR="00B81799">
        <w:rPr>
          <w:szCs w:val="28"/>
        </w:rPr>
        <w:t xml:space="preserve"> Ho’s position is laudably fair.</w:t>
      </w:r>
      <w:r>
        <w:rPr>
          <w:szCs w:val="28"/>
        </w:rPr>
        <w:t xml:space="preserve">  There is nothing unfair in this approach; it must be remembered that an order for payment of costs is a judgment debt, on which interest at judgment rate shall accrue.  The judgment rate is 8%, which is already above the usual commercial rate of 1% plus prime rate (that is, 6%).</w:t>
      </w:r>
    </w:p>
    <w:p w14:paraId="6BED8DC1" w14:textId="0D671F23" w:rsidR="00915D2F" w:rsidRDefault="00915D2F" w:rsidP="00915D2F">
      <w:pPr>
        <w:tabs>
          <w:tab w:val="clear" w:pos="4320"/>
          <w:tab w:val="clear" w:pos="9072"/>
        </w:tabs>
        <w:spacing w:line="360" w:lineRule="auto"/>
        <w:jc w:val="both"/>
        <w:rPr>
          <w:szCs w:val="28"/>
        </w:rPr>
      </w:pPr>
    </w:p>
    <w:p w14:paraId="4822308B" w14:textId="0D008988" w:rsidR="00915D2F" w:rsidRPr="00915D2F" w:rsidRDefault="00915D2F" w:rsidP="00915D2F">
      <w:pPr>
        <w:tabs>
          <w:tab w:val="clear" w:pos="4320"/>
          <w:tab w:val="clear" w:pos="9072"/>
        </w:tabs>
        <w:spacing w:line="360" w:lineRule="auto"/>
        <w:jc w:val="both"/>
        <w:rPr>
          <w:i/>
          <w:szCs w:val="28"/>
        </w:rPr>
      </w:pPr>
      <w:r w:rsidRPr="00915D2F">
        <w:rPr>
          <w:i/>
          <w:szCs w:val="28"/>
        </w:rPr>
        <w:t>Order</w:t>
      </w:r>
    </w:p>
    <w:p w14:paraId="5683C969" w14:textId="77777777" w:rsidR="00ED3ED5" w:rsidRPr="00ED3ED5" w:rsidRDefault="00ED3ED5" w:rsidP="002427F6">
      <w:pPr>
        <w:tabs>
          <w:tab w:val="clear" w:pos="4320"/>
          <w:tab w:val="clear" w:pos="9072"/>
        </w:tabs>
        <w:spacing w:line="360" w:lineRule="auto"/>
        <w:jc w:val="both"/>
        <w:rPr>
          <w:szCs w:val="28"/>
        </w:rPr>
      </w:pPr>
    </w:p>
    <w:p w14:paraId="4527FEDA" w14:textId="3FF8C6E4" w:rsidR="00B10A71" w:rsidRDefault="00665FA5" w:rsidP="00B81799">
      <w:pPr>
        <w:numPr>
          <w:ilvl w:val="0"/>
          <w:numId w:val="22"/>
        </w:numPr>
        <w:tabs>
          <w:tab w:val="clear" w:pos="4320"/>
          <w:tab w:val="clear" w:pos="9072"/>
        </w:tabs>
        <w:spacing w:line="360" w:lineRule="auto"/>
        <w:ind w:left="0" w:firstLine="0"/>
        <w:jc w:val="both"/>
        <w:rPr>
          <w:szCs w:val="28"/>
        </w:rPr>
      </w:pPr>
      <w:r>
        <w:rPr>
          <w:szCs w:val="28"/>
        </w:rPr>
        <w:t>In the circumstance</w:t>
      </w:r>
      <w:r w:rsidR="007F6033">
        <w:rPr>
          <w:szCs w:val="28"/>
        </w:rPr>
        <w:t xml:space="preserve">s, </w:t>
      </w:r>
      <w:r w:rsidR="00C6258E">
        <w:rPr>
          <w:szCs w:val="28"/>
        </w:rPr>
        <w:t xml:space="preserve">and having heard counsel’s submissions on costs of today’s hearing, </w:t>
      </w:r>
      <w:r w:rsidR="00B10A71">
        <w:rPr>
          <w:szCs w:val="28"/>
        </w:rPr>
        <w:t>I make the following order:-</w:t>
      </w:r>
    </w:p>
    <w:p w14:paraId="3C0AEDB2" w14:textId="77777777" w:rsidR="00B10A71" w:rsidRDefault="00B10A71" w:rsidP="00B10A71">
      <w:pPr>
        <w:tabs>
          <w:tab w:val="clear" w:pos="4320"/>
          <w:tab w:val="clear" w:pos="9072"/>
        </w:tabs>
        <w:spacing w:line="360" w:lineRule="auto"/>
        <w:jc w:val="both"/>
        <w:rPr>
          <w:szCs w:val="28"/>
        </w:rPr>
      </w:pPr>
    </w:p>
    <w:p w14:paraId="10D28F4D" w14:textId="5EA7EE13" w:rsidR="00665FA5" w:rsidRDefault="005E1089" w:rsidP="00B10A71">
      <w:pPr>
        <w:pStyle w:val="ListParagraph"/>
        <w:numPr>
          <w:ilvl w:val="0"/>
          <w:numId w:val="40"/>
        </w:numPr>
        <w:tabs>
          <w:tab w:val="clear" w:pos="4320"/>
          <w:tab w:val="clear" w:pos="9072"/>
        </w:tabs>
        <w:spacing w:line="360" w:lineRule="auto"/>
        <w:ind w:left="1276" w:hanging="916"/>
        <w:jc w:val="both"/>
        <w:rPr>
          <w:szCs w:val="28"/>
        </w:rPr>
      </w:pPr>
      <w:r>
        <w:rPr>
          <w:szCs w:val="28"/>
        </w:rPr>
        <w:t>Pre-judgment i</w:t>
      </w:r>
      <w:r w:rsidR="006F4389">
        <w:rPr>
          <w:szCs w:val="28"/>
        </w:rPr>
        <w:t>nterest on the award made on 17 February 2017 shall be d</w:t>
      </w:r>
      <w:r w:rsidR="00C6258E">
        <w:rPr>
          <w:szCs w:val="28"/>
        </w:rPr>
        <w:t>isallowed after 21 October 2015.</w:t>
      </w:r>
    </w:p>
    <w:p w14:paraId="6B6532C8" w14:textId="77777777" w:rsidR="00F26096" w:rsidRDefault="00F26096" w:rsidP="00F26096">
      <w:pPr>
        <w:pStyle w:val="ListParagraph"/>
        <w:tabs>
          <w:tab w:val="clear" w:pos="4320"/>
          <w:tab w:val="clear" w:pos="9072"/>
        </w:tabs>
        <w:spacing w:line="360" w:lineRule="auto"/>
        <w:ind w:left="1276"/>
        <w:jc w:val="both"/>
        <w:rPr>
          <w:szCs w:val="28"/>
        </w:rPr>
      </w:pPr>
    </w:p>
    <w:p w14:paraId="3E671202" w14:textId="3CBF1D5C" w:rsidR="007F4163" w:rsidRDefault="007F4163" w:rsidP="00B10A71">
      <w:pPr>
        <w:pStyle w:val="ListParagraph"/>
        <w:numPr>
          <w:ilvl w:val="0"/>
          <w:numId w:val="40"/>
        </w:numPr>
        <w:tabs>
          <w:tab w:val="clear" w:pos="4320"/>
          <w:tab w:val="clear" w:pos="9072"/>
        </w:tabs>
        <w:spacing w:line="360" w:lineRule="auto"/>
        <w:ind w:left="1276" w:hanging="916"/>
        <w:jc w:val="both"/>
        <w:rPr>
          <w:szCs w:val="28"/>
        </w:rPr>
      </w:pPr>
      <w:r>
        <w:rPr>
          <w:szCs w:val="28"/>
        </w:rPr>
        <w:t xml:space="preserve">The </w:t>
      </w:r>
      <w:r w:rsidR="006A2CCD">
        <w:rPr>
          <w:szCs w:val="28"/>
        </w:rPr>
        <w:t>Plaintiff</w:t>
      </w:r>
      <w:r>
        <w:rPr>
          <w:szCs w:val="28"/>
        </w:rPr>
        <w:t xml:space="preserve"> shall pay the </w:t>
      </w:r>
      <w:r w:rsidR="006A2CCD">
        <w:rPr>
          <w:szCs w:val="28"/>
        </w:rPr>
        <w:t>Defendant</w:t>
      </w:r>
      <w:r>
        <w:rPr>
          <w:szCs w:val="28"/>
        </w:rPr>
        <w:t xml:space="preserve">s costs of the </w:t>
      </w:r>
      <w:proofErr w:type="gramStart"/>
      <w:r>
        <w:rPr>
          <w:szCs w:val="28"/>
        </w:rPr>
        <w:t>action:-</w:t>
      </w:r>
      <w:proofErr w:type="gramEnd"/>
    </w:p>
    <w:p w14:paraId="572CDEAE" w14:textId="77777777" w:rsidR="007F4163" w:rsidRDefault="007F4163" w:rsidP="007F4163">
      <w:pPr>
        <w:pStyle w:val="ListParagraph"/>
        <w:tabs>
          <w:tab w:val="clear" w:pos="4320"/>
          <w:tab w:val="clear" w:pos="9072"/>
        </w:tabs>
        <w:spacing w:line="360" w:lineRule="auto"/>
        <w:ind w:left="1276"/>
        <w:jc w:val="both"/>
        <w:rPr>
          <w:szCs w:val="28"/>
        </w:rPr>
      </w:pPr>
    </w:p>
    <w:p w14:paraId="62CF2855" w14:textId="61D25A32" w:rsidR="007F4163" w:rsidRDefault="007F4163" w:rsidP="007F4163">
      <w:pPr>
        <w:pStyle w:val="ListParagraph"/>
        <w:numPr>
          <w:ilvl w:val="0"/>
          <w:numId w:val="44"/>
        </w:numPr>
        <w:tabs>
          <w:tab w:val="clear" w:pos="1440"/>
          <w:tab w:val="clear" w:pos="4320"/>
          <w:tab w:val="clear" w:pos="9072"/>
        </w:tabs>
        <w:spacing w:line="360" w:lineRule="auto"/>
        <w:ind w:left="1985" w:hanging="709"/>
        <w:jc w:val="both"/>
        <w:rPr>
          <w:szCs w:val="28"/>
        </w:rPr>
      </w:pPr>
      <w:r>
        <w:rPr>
          <w:szCs w:val="28"/>
        </w:rPr>
        <w:t>incurred from 15 April 2015 – 21 October 2015 (inclusive) on party and party basis; and</w:t>
      </w:r>
    </w:p>
    <w:p w14:paraId="5DDB111F" w14:textId="77777777" w:rsidR="00F26096" w:rsidRDefault="00F26096" w:rsidP="00F26096">
      <w:pPr>
        <w:pStyle w:val="ListParagraph"/>
        <w:tabs>
          <w:tab w:val="clear" w:pos="1440"/>
          <w:tab w:val="clear" w:pos="4320"/>
          <w:tab w:val="clear" w:pos="9072"/>
        </w:tabs>
        <w:spacing w:line="360" w:lineRule="auto"/>
        <w:ind w:left="1985"/>
        <w:jc w:val="both"/>
        <w:rPr>
          <w:szCs w:val="28"/>
        </w:rPr>
      </w:pPr>
    </w:p>
    <w:p w14:paraId="3A7FDD07" w14:textId="087BCB81" w:rsidR="007F4163" w:rsidRDefault="007F4163" w:rsidP="007F4163">
      <w:pPr>
        <w:pStyle w:val="ListParagraph"/>
        <w:numPr>
          <w:ilvl w:val="0"/>
          <w:numId w:val="44"/>
        </w:numPr>
        <w:tabs>
          <w:tab w:val="clear" w:pos="1440"/>
          <w:tab w:val="clear" w:pos="4320"/>
          <w:tab w:val="clear" w:pos="9072"/>
        </w:tabs>
        <w:spacing w:line="360" w:lineRule="auto"/>
        <w:ind w:left="1985" w:hanging="709"/>
        <w:jc w:val="both"/>
        <w:rPr>
          <w:szCs w:val="28"/>
        </w:rPr>
      </w:pPr>
      <w:r w:rsidRPr="007F4163">
        <w:rPr>
          <w:szCs w:val="28"/>
        </w:rPr>
        <w:t xml:space="preserve">incurred on and after 22 October 2015 </w:t>
      </w:r>
      <w:r w:rsidR="00971B6A" w:rsidRPr="007F4163">
        <w:rPr>
          <w:szCs w:val="28"/>
        </w:rPr>
        <w:t xml:space="preserve">(including costs of </w:t>
      </w:r>
      <w:r w:rsidR="00B1780C">
        <w:rPr>
          <w:szCs w:val="28"/>
        </w:rPr>
        <w:t xml:space="preserve">and incidental to </w:t>
      </w:r>
      <w:r w:rsidR="00971B6A" w:rsidRPr="007F4163">
        <w:rPr>
          <w:szCs w:val="28"/>
        </w:rPr>
        <w:t xml:space="preserve">the present hearing) </w:t>
      </w:r>
      <w:r w:rsidR="006F4389" w:rsidRPr="007F4163">
        <w:rPr>
          <w:szCs w:val="28"/>
        </w:rPr>
        <w:t>on an indemnity basis</w:t>
      </w:r>
      <w:r>
        <w:rPr>
          <w:szCs w:val="28"/>
        </w:rPr>
        <w:t>;</w:t>
      </w:r>
    </w:p>
    <w:p w14:paraId="57C53817" w14:textId="77777777" w:rsidR="007F4163" w:rsidRDefault="007F4163" w:rsidP="007F4163">
      <w:pPr>
        <w:tabs>
          <w:tab w:val="clear" w:pos="4320"/>
          <w:tab w:val="clear" w:pos="9072"/>
        </w:tabs>
        <w:spacing w:line="360" w:lineRule="auto"/>
        <w:ind w:left="1276"/>
        <w:jc w:val="both"/>
        <w:rPr>
          <w:szCs w:val="28"/>
        </w:rPr>
      </w:pPr>
    </w:p>
    <w:p w14:paraId="3DDB5340" w14:textId="55DC652C" w:rsidR="00F26096" w:rsidRDefault="006F4389" w:rsidP="007F4163">
      <w:pPr>
        <w:tabs>
          <w:tab w:val="clear" w:pos="4320"/>
          <w:tab w:val="clear" w:pos="9072"/>
        </w:tabs>
        <w:spacing w:line="360" w:lineRule="auto"/>
        <w:ind w:left="1276"/>
        <w:jc w:val="both"/>
        <w:rPr>
          <w:szCs w:val="28"/>
        </w:rPr>
      </w:pPr>
      <w:r w:rsidRPr="007F4163">
        <w:rPr>
          <w:szCs w:val="28"/>
        </w:rPr>
        <w:t>with certificate for one counsel, to be taxed if not agreed.</w:t>
      </w:r>
    </w:p>
    <w:p w14:paraId="03221E1B" w14:textId="77777777" w:rsidR="00F26096" w:rsidRPr="007F4163" w:rsidRDefault="00F26096" w:rsidP="007F4163">
      <w:pPr>
        <w:tabs>
          <w:tab w:val="clear" w:pos="4320"/>
          <w:tab w:val="clear" w:pos="9072"/>
        </w:tabs>
        <w:spacing w:line="360" w:lineRule="auto"/>
        <w:ind w:left="1276"/>
        <w:jc w:val="both"/>
        <w:rPr>
          <w:szCs w:val="28"/>
        </w:rPr>
      </w:pPr>
    </w:p>
    <w:p w14:paraId="0AEFFE6D" w14:textId="29000F71" w:rsidR="006F4389" w:rsidRDefault="006F4389" w:rsidP="00B10A71">
      <w:pPr>
        <w:pStyle w:val="ListParagraph"/>
        <w:numPr>
          <w:ilvl w:val="0"/>
          <w:numId w:val="40"/>
        </w:numPr>
        <w:tabs>
          <w:tab w:val="clear" w:pos="4320"/>
          <w:tab w:val="clear" w:pos="9072"/>
        </w:tabs>
        <w:spacing w:line="360" w:lineRule="auto"/>
        <w:ind w:left="1276" w:hanging="916"/>
        <w:jc w:val="both"/>
        <w:rPr>
          <w:szCs w:val="28"/>
        </w:rPr>
      </w:pPr>
      <w:r>
        <w:rPr>
          <w:szCs w:val="28"/>
        </w:rPr>
        <w:t>Interest shall accrue at 9% pa on (a) expert fee, paid on 3 March 2016; and (b) fee for counsel’s advice, paid on 10 August 2016</w:t>
      </w:r>
      <w:r w:rsidR="00B1780C">
        <w:rPr>
          <w:szCs w:val="28"/>
        </w:rPr>
        <w:t>;</w:t>
      </w:r>
      <w:r>
        <w:rPr>
          <w:szCs w:val="28"/>
        </w:rPr>
        <w:t xml:space="preserve"> until 17 February 2017.</w:t>
      </w:r>
    </w:p>
    <w:p w14:paraId="025D2DCF" w14:textId="77777777" w:rsidR="00F26096" w:rsidRDefault="00F26096" w:rsidP="00F26096">
      <w:pPr>
        <w:pStyle w:val="ListParagraph"/>
        <w:tabs>
          <w:tab w:val="clear" w:pos="4320"/>
          <w:tab w:val="clear" w:pos="9072"/>
        </w:tabs>
        <w:spacing w:line="360" w:lineRule="auto"/>
        <w:ind w:left="1276"/>
        <w:jc w:val="both"/>
        <w:rPr>
          <w:szCs w:val="28"/>
        </w:rPr>
      </w:pPr>
    </w:p>
    <w:p w14:paraId="5956D096" w14:textId="25F99B6B" w:rsidR="00B10A71" w:rsidRPr="00B10A71" w:rsidRDefault="00756D66" w:rsidP="00B10A71">
      <w:pPr>
        <w:pStyle w:val="ListParagraph"/>
        <w:numPr>
          <w:ilvl w:val="0"/>
          <w:numId w:val="40"/>
        </w:numPr>
        <w:tabs>
          <w:tab w:val="clear" w:pos="4320"/>
          <w:tab w:val="clear" w:pos="9072"/>
        </w:tabs>
        <w:spacing w:line="360" w:lineRule="auto"/>
        <w:ind w:left="1276" w:hanging="916"/>
        <w:jc w:val="both"/>
        <w:rPr>
          <w:szCs w:val="28"/>
        </w:rPr>
      </w:pPr>
      <w:r>
        <w:rPr>
          <w:szCs w:val="28"/>
        </w:rPr>
        <w:t>For the avoidance of doubt, interest at j</w:t>
      </w:r>
      <w:r w:rsidR="00971B6A">
        <w:rPr>
          <w:szCs w:val="28"/>
        </w:rPr>
        <w:t xml:space="preserve">udgment rate shall accrue on all the costs (including the aforesaid interest on the </w:t>
      </w:r>
      <w:r w:rsidR="007F4163">
        <w:rPr>
          <w:szCs w:val="28"/>
        </w:rPr>
        <w:t>two</w:t>
      </w:r>
      <w:r w:rsidR="00971B6A">
        <w:rPr>
          <w:szCs w:val="28"/>
        </w:rPr>
        <w:t xml:space="preserve"> items) since 17 February 2017 until payment.</w:t>
      </w:r>
    </w:p>
    <w:p w14:paraId="01DB7E20" w14:textId="24497508" w:rsidR="00ED3ED5" w:rsidRDefault="00ED3ED5" w:rsidP="002427F6">
      <w:pPr>
        <w:spacing w:line="360" w:lineRule="auto"/>
        <w:jc w:val="both"/>
      </w:pPr>
    </w:p>
    <w:p w14:paraId="311B7552" w14:textId="348F3F55" w:rsidR="00F26096" w:rsidRDefault="00F26096" w:rsidP="002427F6">
      <w:pPr>
        <w:spacing w:line="360" w:lineRule="auto"/>
        <w:jc w:val="both"/>
      </w:pPr>
    </w:p>
    <w:p w14:paraId="767D5D8B" w14:textId="5864DFAC" w:rsidR="00F26096" w:rsidRDefault="00F26096" w:rsidP="002427F6">
      <w:pPr>
        <w:spacing w:line="360" w:lineRule="auto"/>
        <w:jc w:val="both"/>
      </w:pPr>
    </w:p>
    <w:p w14:paraId="30E5B3A9" w14:textId="10F6C3C2" w:rsidR="00F26096" w:rsidRDefault="00F26096" w:rsidP="002427F6">
      <w:pPr>
        <w:spacing w:line="360" w:lineRule="auto"/>
        <w:jc w:val="both"/>
      </w:pPr>
    </w:p>
    <w:p w14:paraId="65C09203" w14:textId="77777777" w:rsidR="00F26096" w:rsidRPr="007F4163" w:rsidRDefault="00F26096" w:rsidP="002427F6">
      <w:pPr>
        <w:spacing w:line="360" w:lineRule="auto"/>
        <w:jc w:val="both"/>
      </w:pPr>
    </w:p>
    <w:p w14:paraId="5C82325E" w14:textId="77777777" w:rsidR="00ED3ED5" w:rsidRPr="00ED3ED5" w:rsidRDefault="00ED3ED5" w:rsidP="002427F6">
      <w:pPr>
        <w:tabs>
          <w:tab w:val="clear" w:pos="4320"/>
          <w:tab w:val="clear" w:pos="9072"/>
          <w:tab w:val="center" w:pos="6480"/>
        </w:tabs>
        <w:snapToGrid/>
        <w:jc w:val="both"/>
        <w:outlineLvl w:val="0"/>
        <w:rPr>
          <w:kern w:val="28"/>
          <w:lang w:val="en-GB"/>
        </w:rPr>
      </w:pPr>
      <w:r w:rsidRPr="00ED3ED5">
        <w:rPr>
          <w:rFonts w:hint="eastAsia"/>
          <w:kern w:val="28"/>
          <w:lang w:val="en-GB"/>
        </w:rPr>
        <w:tab/>
      </w:r>
      <w:r w:rsidRPr="00ED3ED5">
        <w:rPr>
          <w:kern w:val="28"/>
          <w:lang w:val="en-GB"/>
        </w:rPr>
        <w:tab/>
      </w:r>
      <w:proofErr w:type="gramStart"/>
      <w:r w:rsidRPr="00ED3ED5">
        <w:rPr>
          <w:kern w:val="28"/>
          <w:lang w:val="en-GB"/>
        </w:rPr>
        <w:t>( Gary</w:t>
      </w:r>
      <w:proofErr w:type="gramEnd"/>
      <w:r w:rsidRPr="00ED3ED5">
        <w:rPr>
          <w:kern w:val="28"/>
          <w:lang w:val="en-GB"/>
        </w:rPr>
        <w:t xml:space="preserve"> C </w:t>
      </w:r>
      <w:proofErr w:type="spellStart"/>
      <w:r w:rsidRPr="00ED3ED5">
        <w:rPr>
          <w:kern w:val="28"/>
          <w:lang w:val="en-GB"/>
        </w:rPr>
        <w:t>C</w:t>
      </w:r>
      <w:proofErr w:type="spellEnd"/>
      <w:r w:rsidRPr="00ED3ED5">
        <w:rPr>
          <w:kern w:val="28"/>
          <w:lang w:val="en-GB"/>
        </w:rPr>
        <w:t xml:space="preserve"> Lam )</w:t>
      </w:r>
    </w:p>
    <w:p w14:paraId="09D32874" w14:textId="77777777" w:rsidR="00ED3ED5" w:rsidRPr="00ED3ED5" w:rsidRDefault="00ED3ED5" w:rsidP="002427F6">
      <w:pPr>
        <w:tabs>
          <w:tab w:val="clear" w:pos="4320"/>
          <w:tab w:val="clear" w:pos="9072"/>
          <w:tab w:val="center" w:pos="6480"/>
        </w:tabs>
        <w:snapToGrid/>
        <w:jc w:val="both"/>
        <w:outlineLvl w:val="0"/>
        <w:rPr>
          <w:kern w:val="28"/>
          <w:lang w:val="en-GB"/>
        </w:rPr>
      </w:pPr>
      <w:r w:rsidRPr="00ED3ED5">
        <w:rPr>
          <w:kern w:val="28"/>
          <w:lang w:val="en-GB"/>
        </w:rPr>
        <w:tab/>
      </w:r>
      <w:r w:rsidRPr="00ED3ED5">
        <w:rPr>
          <w:rFonts w:hint="eastAsia"/>
          <w:kern w:val="28"/>
          <w:lang w:val="en-GB"/>
        </w:rPr>
        <w:tab/>
      </w:r>
      <w:r w:rsidRPr="00ED3ED5">
        <w:rPr>
          <w:kern w:val="28"/>
          <w:lang w:val="en-GB"/>
        </w:rPr>
        <w:t>Deputy District Judge</w:t>
      </w:r>
      <w:bookmarkStart w:id="1" w:name="_Ref361220710"/>
      <w:bookmarkEnd w:id="1"/>
    </w:p>
    <w:p w14:paraId="04C3AEA1" w14:textId="77777777" w:rsidR="00ED3ED5" w:rsidRPr="00ED3ED5" w:rsidRDefault="00ED3ED5" w:rsidP="002427F6">
      <w:pPr>
        <w:tabs>
          <w:tab w:val="clear" w:pos="4320"/>
          <w:tab w:val="clear" w:pos="9072"/>
          <w:tab w:val="center" w:pos="6480"/>
        </w:tabs>
        <w:snapToGrid/>
        <w:jc w:val="both"/>
        <w:outlineLvl w:val="0"/>
        <w:rPr>
          <w:kern w:val="28"/>
          <w:lang w:val="en-GB"/>
        </w:rPr>
      </w:pPr>
    </w:p>
    <w:p w14:paraId="620F0AB6" w14:textId="77777777" w:rsidR="00ED3ED5" w:rsidRPr="00ED3ED5" w:rsidRDefault="00ED3ED5" w:rsidP="002427F6">
      <w:pPr>
        <w:tabs>
          <w:tab w:val="clear" w:pos="4320"/>
          <w:tab w:val="clear" w:pos="9072"/>
          <w:tab w:val="center" w:pos="6480"/>
        </w:tabs>
        <w:snapToGrid/>
        <w:jc w:val="both"/>
        <w:outlineLvl w:val="0"/>
        <w:rPr>
          <w:kern w:val="28"/>
          <w:lang w:val="en-GB"/>
        </w:rPr>
      </w:pPr>
    </w:p>
    <w:p w14:paraId="761AD91B" w14:textId="543665FA" w:rsidR="00ED3ED5" w:rsidRPr="00ED3ED5" w:rsidRDefault="00ED3ED5" w:rsidP="002427F6">
      <w:pPr>
        <w:tabs>
          <w:tab w:val="clear" w:pos="4320"/>
          <w:tab w:val="clear" w:pos="9072"/>
          <w:tab w:val="center" w:pos="6480"/>
        </w:tabs>
        <w:snapToGrid/>
        <w:jc w:val="both"/>
        <w:outlineLvl w:val="0"/>
        <w:rPr>
          <w:bCs/>
        </w:rPr>
      </w:pPr>
      <w:proofErr w:type="spellStart"/>
      <w:r w:rsidRPr="00ED3ED5">
        <w:rPr>
          <w:bCs/>
        </w:rPr>
        <w:t>Mr</w:t>
      </w:r>
      <w:proofErr w:type="spellEnd"/>
      <w:r w:rsidRPr="00ED3ED5">
        <w:rPr>
          <w:bCs/>
        </w:rPr>
        <w:t xml:space="preserve"> Forest Fong, instructed by Kenneth W Leung &amp; Co</w:t>
      </w:r>
      <w:r w:rsidR="002427F6">
        <w:rPr>
          <w:bCs/>
        </w:rPr>
        <w:t>,</w:t>
      </w:r>
      <w:r w:rsidRPr="00ED3ED5">
        <w:rPr>
          <w:bCs/>
        </w:rPr>
        <w:t xml:space="preserve"> for the </w:t>
      </w:r>
      <w:r w:rsidR="006A2CCD">
        <w:rPr>
          <w:bCs/>
        </w:rPr>
        <w:t>Plaintiff</w:t>
      </w:r>
    </w:p>
    <w:p w14:paraId="7F07DDB6" w14:textId="77777777" w:rsidR="00ED3ED5" w:rsidRPr="00ED3ED5" w:rsidRDefault="00ED3ED5" w:rsidP="002427F6">
      <w:pPr>
        <w:tabs>
          <w:tab w:val="clear" w:pos="4320"/>
          <w:tab w:val="clear" w:pos="9072"/>
          <w:tab w:val="center" w:pos="6480"/>
        </w:tabs>
        <w:snapToGrid/>
        <w:jc w:val="both"/>
        <w:outlineLvl w:val="0"/>
        <w:rPr>
          <w:bCs/>
        </w:rPr>
      </w:pPr>
    </w:p>
    <w:p w14:paraId="6FC37992" w14:textId="59A2C438" w:rsidR="00F42672" w:rsidRPr="003E46A2" w:rsidRDefault="00ED3ED5" w:rsidP="003E46A2">
      <w:pPr>
        <w:tabs>
          <w:tab w:val="clear" w:pos="4320"/>
          <w:tab w:val="clear" w:pos="9072"/>
          <w:tab w:val="center" w:pos="6480"/>
        </w:tabs>
        <w:snapToGrid/>
        <w:jc w:val="both"/>
        <w:outlineLvl w:val="0"/>
        <w:rPr>
          <w:bCs/>
        </w:rPr>
      </w:pPr>
      <w:proofErr w:type="spellStart"/>
      <w:r w:rsidRPr="00ED3ED5">
        <w:rPr>
          <w:bCs/>
        </w:rPr>
        <w:t>Mr</w:t>
      </w:r>
      <w:proofErr w:type="spellEnd"/>
      <w:r w:rsidRPr="00ED3ED5">
        <w:rPr>
          <w:bCs/>
        </w:rPr>
        <w:t xml:space="preserve"> Leon Ho, instructed by Au &amp; Associates</w:t>
      </w:r>
      <w:r w:rsidR="002427F6">
        <w:rPr>
          <w:bCs/>
        </w:rPr>
        <w:t>,</w:t>
      </w:r>
      <w:r w:rsidRPr="00ED3ED5">
        <w:rPr>
          <w:bCs/>
        </w:rPr>
        <w:t xml:space="preserve"> for the 1</w:t>
      </w:r>
      <w:r w:rsidRPr="00ED3ED5">
        <w:rPr>
          <w:bCs/>
          <w:vertAlign w:val="superscript"/>
        </w:rPr>
        <w:t>st</w:t>
      </w:r>
      <w:r w:rsidRPr="00ED3ED5">
        <w:rPr>
          <w:bCs/>
        </w:rPr>
        <w:t xml:space="preserve"> and 2</w:t>
      </w:r>
      <w:r w:rsidRPr="00ED3ED5">
        <w:rPr>
          <w:bCs/>
          <w:vertAlign w:val="superscript"/>
        </w:rPr>
        <w:t>nd</w:t>
      </w:r>
      <w:r w:rsidRPr="00ED3ED5">
        <w:rPr>
          <w:bCs/>
        </w:rPr>
        <w:t xml:space="preserve"> </w:t>
      </w:r>
      <w:r w:rsidR="006A2CCD">
        <w:rPr>
          <w:bCs/>
        </w:rPr>
        <w:t>Defendant</w:t>
      </w:r>
      <w:r w:rsidR="002427F6">
        <w:rPr>
          <w:bCs/>
        </w:rPr>
        <w:t>s</w:t>
      </w:r>
    </w:p>
    <w:sectPr w:rsidR="00F42672" w:rsidRPr="003E46A2" w:rsidSect="00AA0F11">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B611DC" w14:textId="77777777" w:rsidR="00446F6A" w:rsidRDefault="00446F6A">
      <w:r>
        <w:separator/>
      </w:r>
    </w:p>
  </w:endnote>
  <w:endnote w:type="continuationSeparator" w:id="0">
    <w:p w14:paraId="351F185B" w14:textId="77777777" w:rsidR="00446F6A" w:rsidRDefault="00446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B4E5E" w14:textId="77777777" w:rsidR="00536488" w:rsidRDefault="005364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0A58B7" w14:textId="77777777" w:rsidR="00536488" w:rsidRDefault="005364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7B230" w14:textId="77777777" w:rsidR="00536488" w:rsidRDefault="00536488">
    <w:pPr>
      <w:pStyle w:val="Footer"/>
      <w:framePr w:wrap="around" w:vAnchor="text" w:hAnchor="margin" w:xAlign="right" w:y="1"/>
      <w:rPr>
        <w:rStyle w:val="PageNumber"/>
      </w:rPr>
    </w:pPr>
  </w:p>
  <w:p w14:paraId="6A1B943B" w14:textId="77777777" w:rsidR="00536488" w:rsidRDefault="0053648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C14F02" w14:textId="77777777" w:rsidR="00446F6A" w:rsidRDefault="00446F6A">
      <w:r>
        <w:separator/>
      </w:r>
    </w:p>
  </w:footnote>
  <w:footnote w:type="continuationSeparator" w:id="0">
    <w:p w14:paraId="2772F5B6" w14:textId="77777777" w:rsidR="00446F6A" w:rsidRDefault="00446F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50061" w14:textId="77777777" w:rsidR="00536488" w:rsidRDefault="00536488">
    <w:pPr>
      <w:pStyle w:val="Header"/>
    </w:pPr>
    <w:r w:rsidRPr="00D54FEA">
      <w:rPr>
        <w:noProof/>
        <w:sz w:val="20"/>
        <w:lang w:val="en-US" w:eastAsia="zh-CN"/>
      </w:rPr>
      <mc:AlternateContent>
        <mc:Choice Requires="wps">
          <w:drawing>
            <wp:anchor distT="0" distB="0" distL="114300" distR="114300" simplePos="0" relativeHeight="251656192" behindDoc="0" locked="0" layoutInCell="0" allowOverlap="1" wp14:anchorId="784DC512" wp14:editId="5A8E2C53">
              <wp:simplePos x="0" y="0"/>
              <wp:positionH relativeFrom="column">
                <wp:posOffset>5843905</wp:posOffset>
              </wp:positionH>
              <wp:positionV relativeFrom="paragraph">
                <wp:posOffset>155575</wp:posOffset>
              </wp:positionV>
              <wp:extent cx="414020" cy="10058400"/>
              <wp:effectExtent l="0" t="0" r="508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599E7A" w14:textId="77777777" w:rsidR="00536488" w:rsidRDefault="00536488">
                          <w:pPr>
                            <w:rPr>
                              <w:b/>
                              <w:sz w:val="20"/>
                            </w:rPr>
                          </w:pPr>
                          <w:r>
                            <w:rPr>
                              <w:rFonts w:hint="eastAsia"/>
                              <w:b/>
                              <w:sz w:val="20"/>
                            </w:rPr>
                            <w:t>A</w:t>
                          </w:r>
                        </w:p>
                        <w:p w14:paraId="4D21779A" w14:textId="77777777" w:rsidR="00536488" w:rsidRDefault="00536488">
                          <w:pPr>
                            <w:rPr>
                              <w:b/>
                              <w:sz w:val="10"/>
                            </w:rPr>
                          </w:pPr>
                        </w:p>
                        <w:p w14:paraId="17F61B26" w14:textId="77777777" w:rsidR="00536488" w:rsidRDefault="00536488">
                          <w:pPr>
                            <w:rPr>
                              <w:b/>
                              <w:sz w:val="16"/>
                            </w:rPr>
                          </w:pPr>
                        </w:p>
                        <w:p w14:paraId="577C503A" w14:textId="77777777" w:rsidR="00536488" w:rsidRDefault="00536488">
                          <w:pPr>
                            <w:rPr>
                              <w:b/>
                              <w:sz w:val="16"/>
                            </w:rPr>
                          </w:pPr>
                        </w:p>
                        <w:p w14:paraId="571EAF97" w14:textId="77777777" w:rsidR="00536488" w:rsidRDefault="00536488">
                          <w:pPr>
                            <w:rPr>
                              <w:b/>
                              <w:sz w:val="20"/>
                            </w:rPr>
                          </w:pPr>
                          <w:r>
                            <w:rPr>
                              <w:rFonts w:hint="eastAsia"/>
                              <w:b/>
                              <w:sz w:val="20"/>
                            </w:rPr>
                            <w:t>B</w:t>
                          </w:r>
                        </w:p>
                        <w:p w14:paraId="4F430A9F" w14:textId="77777777" w:rsidR="00536488" w:rsidRDefault="00536488">
                          <w:pPr>
                            <w:rPr>
                              <w:b/>
                              <w:sz w:val="10"/>
                            </w:rPr>
                          </w:pPr>
                        </w:p>
                        <w:p w14:paraId="59FB5CA3" w14:textId="77777777" w:rsidR="00536488" w:rsidRDefault="00536488">
                          <w:pPr>
                            <w:rPr>
                              <w:b/>
                              <w:sz w:val="16"/>
                            </w:rPr>
                          </w:pPr>
                        </w:p>
                        <w:p w14:paraId="1B1DC21E" w14:textId="77777777" w:rsidR="00536488" w:rsidRDefault="00536488">
                          <w:pPr>
                            <w:rPr>
                              <w:b/>
                              <w:sz w:val="16"/>
                            </w:rPr>
                          </w:pPr>
                        </w:p>
                        <w:p w14:paraId="5FACB7C3" w14:textId="77777777" w:rsidR="00536488" w:rsidRDefault="00536488">
                          <w:pPr>
                            <w:rPr>
                              <w:b/>
                              <w:sz w:val="16"/>
                            </w:rPr>
                          </w:pPr>
                          <w:r>
                            <w:rPr>
                              <w:rFonts w:hint="eastAsia"/>
                              <w:b/>
                              <w:sz w:val="20"/>
                            </w:rPr>
                            <w:t>C</w:t>
                          </w:r>
                        </w:p>
                        <w:p w14:paraId="00129CE5" w14:textId="77777777" w:rsidR="00536488" w:rsidRDefault="00536488">
                          <w:pPr>
                            <w:rPr>
                              <w:b/>
                              <w:sz w:val="10"/>
                            </w:rPr>
                          </w:pPr>
                        </w:p>
                        <w:p w14:paraId="6519A3A1" w14:textId="77777777" w:rsidR="00536488" w:rsidRDefault="00536488">
                          <w:pPr>
                            <w:rPr>
                              <w:b/>
                              <w:sz w:val="16"/>
                            </w:rPr>
                          </w:pPr>
                        </w:p>
                        <w:p w14:paraId="23A7384D" w14:textId="77777777" w:rsidR="00536488" w:rsidRDefault="00536488">
                          <w:pPr>
                            <w:rPr>
                              <w:b/>
                              <w:sz w:val="16"/>
                            </w:rPr>
                          </w:pPr>
                        </w:p>
                        <w:p w14:paraId="612796CC" w14:textId="77777777" w:rsidR="00536488" w:rsidRDefault="00536488">
                          <w:pPr>
                            <w:pStyle w:val="Heading2"/>
                            <w:rPr>
                              <w:sz w:val="16"/>
                            </w:rPr>
                          </w:pPr>
                          <w:r>
                            <w:rPr>
                              <w:rFonts w:hint="eastAsia"/>
                            </w:rPr>
                            <w:t>D</w:t>
                          </w:r>
                        </w:p>
                        <w:p w14:paraId="46D0EC1F" w14:textId="77777777" w:rsidR="00536488" w:rsidRDefault="00536488">
                          <w:pPr>
                            <w:rPr>
                              <w:b/>
                              <w:sz w:val="10"/>
                            </w:rPr>
                          </w:pPr>
                        </w:p>
                        <w:p w14:paraId="57FF3D33" w14:textId="77777777" w:rsidR="00536488" w:rsidRDefault="00536488">
                          <w:pPr>
                            <w:rPr>
                              <w:b/>
                              <w:sz w:val="16"/>
                            </w:rPr>
                          </w:pPr>
                        </w:p>
                        <w:p w14:paraId="75DBA27E" w14:textId="77777777" w:rsidR="00536488" w:rsidRDefault="00536488">
                          <w:pPr>
                            <w:rPr>
                              <w:b/>
                              <w:sz w:val="16"/>
                            </w:rPr>
                          </w:pPr>
                        </w:p>
                        <w:p w14:paraId="05F5BB3B" w14:textId="77777777" w:rsidR="00536488" w:rsidRDefault="00536488">
                          <w:pPr>
                            <w:rPr>
                              <w:b/>
                              <w:sz w:val="16"/>
                            </w:rPr>
                          </w:pPr>
                          <w:r>
                            <w:rPr>
                              <w:rFonts w:hint="eastAsia"/>
                              <w:b/>
                              <w:sz w:val="20"/>
                            </w:rPr>
                            <w:t>E</w:t>
                          </w:r>
                        </w:p>
                        <w:p w14:paraId="3F1C78DC" w14:textId="77777777" w:rsidR="00536488" w:rsidRDefault="00536488">
                          <w:pPr>
                            <w:rPr>
                              <w:b/>
                              <w:sz w:val="10"/>
                            </w:rPr>
                          </w:pPr>
                        </w:p>
                        <w:p w14:paraId="42557321" w14:textId="77777777" w:rsidR="00536488" w:rsidRDefault="00536488">
                          <w:pPr>
                            <w:rPr>
                              <w:b/>
                              <w:sz w:val="16"/>
                            </w:rPr>
                          </w:pPr>
                        </w:p>
                        <w:p w14:paraId="632E7F58" w14:textId="77777777" w:rsidR="00536488" w:rsidRDefault="00536488">
                          <w:pPr>
                            <w:rPr>
                              <w:b/>
                              <w:sz w:val="16"/>
                            </w:rPr>
                          </w:pPr>
                        </w:p>
                        <w:p w14:paraId="09D84251" w14:textId="77777777" w:rsidR="00536488" w:rsidRDefault="00536488">
                          <w:pPr>
                            <w:rPr>
                              <w:b/>
                              <w:sz w:val="20"/>
                            </w:rPr>
                          </w:pPr>
                          <w:r>
                            <w:rPr>
                              <w:rFonts w:hint="eastAsia"/>
                              <w:b/>
                              <w:sz w:val="20"/>
                            </w:rPr>
                            <w:t>F</w:t>
                          </w:r>
                        </w:p>
                        <w:p w14:paraId="4874CDC1" w14:textId="77777777" w:rsidR="00536488" w:rsidRDefault="00536488">
                          <w:pPr>
                            <w:rPr>
                              <w:b/>
                              <w:sz w:val="10"/>
                            </w:rPr>
                          </w:pPr>
                        </w:p>
                        <w:p w14:paraId="44064506" w14:textId="77777777" w:rsidR="00536488" w:rsidRDefault="00536488">
                          <w:pPr>
                            <w:rPr>
                              <w:b/>
                              <w:sz w:val="16"/>
                            </w:rPr>
                          </w:pPr>
                        </w:p>
                        <w:p w14:paraId="3F92BDD6" w14:textId="77777777" w:rsidR="00536488" w:rsidRDefault="00536488">
                          <w:pPr>
                            <w:rPr>
                              <w:b/>
                              <w:sz w:val="16"/>
                            </w:rPr>
                          </w:pPr>
                        </w:p>
                        <w:p w14:paraId="7B899F98" w14:textId="77777777" w:rsidR="00536488" w:rsidRDefault="00536488">
                          <w:pPr>
                            <w:rPr>
                              <w:b/>
                              <w:sz w:val="16"/>
                            </w:rPr>
                          </w:pPr>
                          <w:r>
                            <w:rPr>
                              <w:rFonts w:hint="eastAsia"/>
                              <w:b/>
                              <w:sz w:val="20"/>
                            </w:rPr>
                            <w:t>G</w:t>
                          </w:r>
                        </w:p>
                        <w:p w14:paraId="69BC76CA" w14:textId="77777777" w:rsidR="00536488" w:rsidRDefault="00536488">
                          <w:pPr>
                            <w:rPr>
                              <w:b/>
                              <w:sz w:val="10"/>
                            </w:rPr>
                          </w:pPr>
                        </w:p>
                        <w:p w14:paraId="7E2604DC" w14:textId="77777777" w:rsidR="00536488" w:rsidRDefault="00536488">
                          <w:pPr>
                            <w:rPr>
                              <w:b/>
                              <w:sz w:val="16"/>
                            </w:rPr>
                          </w:pPr>
                        </w:p>
                        <w:p w14:paraId="13957831" w14:textId="77777777" w:rsidR="00536488" w:rsidRDefault="00536488">
                          <w:pPr>
                            <w:rPr>
                              <w:b/>
                              <w:sz w:val="16"/>
                            </w:rPr>
                          </w:pPr>
                        </w:p>
                        <w:p w14:paraId="6830A479" w14:textId="77777777" w:rsidR="00536488" w:rsidRDefault="00536488">
                          <w:pPr>
                            <w:rPr>
                              <w:b/>
                              <w:sz w:val="16"/>
                            </w:rPr>
                          </w:pPr>
                          <w:r>
                            <w:rPr>
                              <w:rFonts w:hint="eastAsia"/>
                              <w:b/>
                              <w:sz w:val="20"/>
                            </w:rPr>
                            <w:t>H</w:t>
                          </w:r>
                        </w:p>
                        <w:p w14:paraId="2D22AA66" w14:textId="77777777" w:rsidR="00536488" w:rsidRDefault="00536488">
                          <w:pPr>
                            <w:rPr>
                              <w:b/>
                              <w:sz w:val="10"/>
                            </w:rPr>
                          </w:pPr>
                        </w:p>
                        <w:p w14:paraId="25EFC8DF" w14:textId="77777777" w:rsidR="00536488" w:rsidRDefault="00536488">
                          <w:pPr>
                            <w:rPr>
                              <w:b/>
                              <w:sz w:val="16"/>
                            </w:rPr>
                          </w:pPr>
                        </w:p>
                        <w:p w14:paraId="7AF9E73A" w14:textId="77777777" w:rsidR="00536488" w:rsidRDefault="00536488">
                          <w:pPr>
                            <w:rPr>
                              <w:b/>
                              <w:sz w:val="16"/>
                            </w:rPr>
                          </w:pPr>
                        </w:p>
                        <w:p w14:paraId="6028A291" w14:textId="77777777" w:rsidR="00536488" w:rsidRDefault="00536488">
                          <w:pPr>
                            <w:rPr>
                              <w:b/>
                              <w:sz w:val="16"/>
                            </w:rPr>
                          </w:pPr>
                          <w:r>
                            <w:rPr>
                              <w:rFonts w:hint="eastAsia"/>
                              <w:b/>
                              <w:sz w:val="20"/>
                            </w:rPr>
                            <w:t>I</w:t>
                          </w:r>
                        </w:p>
                        <w:p w14:paraId="11F17051" w14:textId="77777777" w:rsidR="00536488" w:rsidRDefault="00536488">
                          <w:pPr>
                            <w:rPr>
                              <w:b/>
                              <w:sz w:val="10"/>
                            </w:rPr>
                          </w:pPr>
                        </w:p>
                        <w:p w14:paraId="766E8C85" w14:textId="77777777" w:rsidR="00536488" w:rsidRDefault="00536488">
                          <w:pPr>
                            <w:rPr>
                              <w:b/>
                              <w:sz w:val="16"/>
                            </w:rPr>
                          </w:pPr>
                        </w:p>
                        <w:p w14:paraId="0A11B3E5" w14:textId="77777777" w:rsidR="00536488" w:rsidRDefault="00536488">
                          <w:pPr>
                            <w:rPr>
                              <w:b/>
                              <w:sz w:val="16"/>
                            </w:rPr>
                          </w:pPr>
                        </w:p>
                        <w:p w14:paraId="642F091E" w14:textId="77777777" w:rsidR="00536488" w:rsidRDefault="00536488">
                          <w:pPr>
                            <w:rPr>
                              <w:b/>
                              <w:sz w:val="16"/>
                            </w:rPr>
                          </w:pPr>
                          <w:r>
                            <w:rPr>
                              <w:rFonts w:hint="eastAsia"/>
                              <w:b/>
                              <w:sz w:val="20"/>
                            </w:rPr>
                            <w:t>J</w:t>
                          </w:r>
                        </w:p>
                        <w:p w14:paraId="7B7DB530" w14:textId="77777777" w:rsidR="00536488" w:rsidRDefault="00536488">
                          <w:pPr>
                            <w:rPr>
                              <w:b/>
                              <w:sz w:val="10"/>
                            </w:rPr>
                          </w:pPr>
                        </w:p>
                        <w:p w14:paraId="209CE4DB" w14:textId="77777777" w:rsidR="00536488" w:rsidRDefault="00536488">
                          <w:pPr>
                            <w:rPr>
                              <w:b/>
                              <w:sz w:val="16"/>
                            </w:rPr>
                          </w:pPr>
                        </w:p>
                        <w:p w14:paraId="3E04671F" w14:textId="77777777" w:rsidR="00536488" w:rsidRDefault="00536488">
                          <w:pPr>
                            <w:rPr>
                              <w:b/>
                              <w:sz w:val="16"/>
                            </w:rPr>
                          </w:pPr>
                        </w:p>
                        <w:p w14:paraId="49F4E7A1" w14:textId="77777777" w:rsidR="00536488" w:rsidRDefault="00536488">
                          <w:pPr>
                            <w:rPr>
                              <w:b/>
                              <w:sz w:val="16"/>
                            </w:rPr>
                          </w:pPr>
                          <w:r>
                            <w:rPr>
                              <w:rFonts w:hint="eastAsia"/>
                              <w:b/>
                              <w:sz w:val="20"/>
                            </w:rPr>
                            <w:t>K</w:t>
                          </w:r>
                        </w:p>
                        <w:p w14:paraId="5366DD62" w14:textId="77777777" w:rsidR="00536488" w:rsidRDefault="00536488">
                          <w:pPr>
                            <w:rPr>
                              <w:b/>
                              <w:sz w:val="10"/>
                            </w:rPr>
                          </w:pPr>
                        </w:p>
                        <w:p w14:paraId="2C47E6E6" w14:textId="77777777" w:rsidR="00536488" w:rsidRDefault="00536488">
                          <w:pPr>
                            <w:rPr>
                              <w:b/>
                              <w:sz w:val="16"/>
                            </w:rPr>
                          </w:pPr>
                        </w:p>
                        <w:p w14:paraId="5D71C76A" w14:textId="77777777" w:rsidR="00536488" w:rsidRDefault="00536488">
                          <w:pPr>
                            <w:rPr>
                              <w:b/>
                              <w:sz w:val="16"/>
                            </w:rPr>
                          </w:pPr>
                        </w:p>
                        <w:p w14:paraId="70FC20BF" w14:textId="77777777" w:rsidR="00536488" w:rsidRDefault="00536488">
                          <w:pPr>
                            <w:rPr>
                              <w:b/>
                              <w:sz w:val="16"/>
                            </w:rPr>
                          </w:pPr>
                          <w:r>
                            <w:rPr>
                              <w:rFonts w:hint="eastAsia"/>
                              <w:b/>
                              <w:sz w:val="20"/>
                            </w:rPr>
                            <w:t>L</w:t>
                          </w:r>
                        </w:p>
                        <w:p w14:paraId="1381272A" w14:textId="77777777" w:rsidR="00536488" w:rsidRDefault="00536488">
                          <w:pPr>
                            <w:rPr>
                              <w:b/>
                              <w:sz w:val="10"/>
                            </w:rPr>
                          </w:pPr>
                        </w:p>
                        <w:p w14:paraId="5CC83FC3" w14:textId="77777777" w:rsidR="00536488" w:rsidRDefault="00536488">
                          <w:pPr>
                            <w:rPr>
                              <w:b/>
                              <w:sz w:val="16"/>
                            </w:rPr>
                          </w:pPr>
                        </w:p>
                        <w:p w14:paraId="0942FCF3" w14:textId="77777777" w:rsidR="00536488" w:rsidRDefault="00536488">
                          <w:pPr>
                            <w:rPr>
                              <w:b/>
                              <w:sz w:val="16"/>
                            </w:rPr>
                          </w:pPr>
                        </w:p>
                        <w:p w14:paraId="69EEB956" w14:textId="77777777" w:rsidR="00536488" w:rsidRDefault="00536488">
                          <w:pPr>
                            <w:rPr>
                              <w:b/>
                              <w:sz w:val="16"/>
                            </w:rPr>
                          </w:pPr>
                          <w:r>
                            <w:rPr>
                              <w:rFonts w:hint="eastAsia"/>
                              <w:b/>
                              <w:sz w:val="20"/>
                            </w:rPr>
                            <w:t>M</w:t>
                          </w:r>
                        </w:p>
                        <w:p w14:paraId="064907E4" w14:textId="77777777" w:rsidR="00536488" w:rsidRDefault="00536488">
                          <w:pPr>
                            <w:rPr>
                              <w:b/>
                              <w:sz w:val="10"/>
                            </w:rPr>
                          </w:pPr>
                        </w:p>
                        <w:p w14:paraId="3AC05BAB" w14:textId="77777777" w:rsidR="00536488" w:rsidRDefault="00536488">
                          <w:pPr>
                            <w:rPr>
                              <w:b/>
                              <w:sz w:val="16"/>
                            </w:rPr>
                          </w:pPr>
                        </w:p>
                        <w:p w14:paraId="00897E8D" w14:textId="77777777" w:rsidR="00536488" w:rsidRDefault="00536488">
                          <w:pPr>
                            <w:rPr>
                              <w:b/>
                              <w:sz w:val="16"/>
                            </w:rPr>
                          </w:pPr>
                        </w:p>
                        <w:p w14:paraId="35C88904" w14:textId="77777777" w:rsidR="00536488" w:rsidRDefault="00536488">
                          <w:pPr>
                            <w:rPr>
                              <w:b/>
                              <w:sz w:val="16"/>
                            </w:rPr>
                          </w:pPr>
                          <w:r>
                            <w:rPr>
                              <w:rFonts w:hint="eastAsia"/>
                              <w:b/>
                              <w:sz w:val="20"/>
                            </w:rPr>
                            <w:t>N</w:t>
                          </w:r>
                        </w:p>
                        <w:p w14:paraId="693D3538" w14:textId="77777777" w:rsidR="00536488" w:rsidRDefault="00536488">
                          <w:pPr>
                            <w:rPr>
                              <w:b/>
                              <w:sz w:val="10"/>
                            </w:rPr>
                          </w:pPr>
                        </w:p>
                        <w:p w14:paraId="6C2F97AF" w14:textId="77777777" w:rsidR="00536488" w:rsidRDefault="00536488">
                          <w:pPr>
                            <w:rPr>
                              <w:b/>
                              <w:sz w:val="16"/>
                            </w:rPr>
                          </w:pPr>
                        </w:p>
                        <w:p w14:paraId="78DAF574" w14:textId="77777777" w:rsidR="00536488" w:rsidRDefault="00536488">
                          <w:pPr>
                            <w:rPr>
                              <w:b/>
                              <w:sz w:val="16"/>
                            </w:rPr>
                          </w:pPr>
                        </w:p>
                        <w:p w14:paraId="03075E1A" w14:textId="77777777" w:rsidR="00536488" w:rsidRDefault="00536488">
                          <w:pPr>
                            <w:rPr>
                              <w:b/>
                              <w:sz w:val="16"/>
                            </w:rPr>
                          </w:pPr>
                          <w:r>
                            <w:rPr>
                              <w:rFonts w:hint="eastAsia"/>
                              <w:b/>
                              <w:sz w:val="20"/>
                            </w:rPr>
                            <w:t>O</w:t>
                          </w:r>
                        </w:p>
                        <w:p w14:paraId="4CB1C1C5" w14:textId="77777777" w:rsidR="00536488" w:rsidRDefault="00536488">
                          <w:pPr>
                            <w:rPr>
                              <w:b/>
                              <w:sz w:val="10"/>
                            </w:rPr>
                          </w:pPr>
                        </w:p>
                        <w:p w14:paraId="5A63707E" w14:textId="77777777" w:rsidR="00536488" w:rsidRDefault="00536488">
                          <w:pPr>
                            <w:rPr>
                              <w:b/>
                              <w:sz w:val="16"/>
                            </w:rPr>
                          </w:pPr>
                        </w:p>
                        <w:p w14:paraId="33DF7F05" w14:textId="77777777" w:rsidR="00536488" w:rsidRDefault="00536488">
                          <w:pPr>
                            <w:rPr>
                              <w:b/>
                              <w:sz w:val="16"/>
                            </w:rPr>
                          </w:pPr>
                        </w:p>
                        <w:p w14:paraId="2018B637" w14:textId="77777777" w:rsidR="00536488" w:rsidRDefault="00536488">
                          <w:pPr>
                            <w:rPr>
                              <w:b/>
                              <w:sz w:val="16"/>
                            </w:rPr>
                          </w:pPr>
                          <w:r>
                            <w:rPr>
                              <w:rFonts w:hint="eastAsia"/>
                              <w:b/>
                              <w:sz w:val="20"/>
                            </w:rPr>
                            <w:t>P</w:t>
                          </w:r>
                        </w:p>
                        <w:p w14:paraId="6F1315D3" w14:textId="77777777" w:rsidR="00536488" w:rsidRDefault="00536488">
                          <w:pPr>
                            <w:rPr>
                              <w:b/>
                              <w:sz w:val="10"/>
                            </w:rPr>
                          </w:pPr>
                        </w:p>
                        <w:p w14:paraId="4A39222F" w14:textId="77777777" w:rsidR="00536488" w:rsidRDefault="00536488">
                          <w:pPr>
                            <w:rPr>
                              <w:b/>
                              <w:sz w:val="16"/>
                            </w:rPr>
                          </w:pPr>
                        </w:p>
                        <w:p w14:paraId="0CE13986" w14:textId="77777777" w:rsidR="00536488" w:rsidRDefault="00536488">
                          <w:pPr>
                            <w:rPr>
                              <w:b/>
                              <w:sz w:val="16"/>
                            </w:rPr>
                          </w:pPr>
                        </w:p>
                        <w:p w14:paraId="376871FE" w14:textId="77777777" w:rsidR="00536488" w:rsidRDefault="00536488">
                          <w:pPr>
                            <w:rPr>
                              <w:b/>
                              <w:sz w:val="16"/>
                            </w:rPr>
                          </w:pPr>
                          <w:r>
                            <w:rPr>
                              <w:rFonts w:hint="eastAsia"/>
                              <w:b/>
                              <w:sz w:val="20"/>
                            </w:rPr>
                            <w:t>Q</w:t>
                          </w:r>
                        </w:p>
                        <w:p w14:paraId="3CE9EC79" w14:textId="77777777" w:rsidR="00536488" w:rsidRDefault="00536488">
                          <w:pPr>
                            <w:rPr>
                              <w:b/>
                              <w:sz w:val="10"/>
                            </w:rPr>
                          </w:pPr>
                        </w:p>
                        <w:p w14:paraId="7521B791" w14:textId="77777777" w:rsidR="00536488" w:rsidRDefault="00536488">
                          <w:pPr>
                            <w:rPr>
                              <w:b/>
                              <w:sz w:val="16"/>
                            </w:rPr>
                          </w:pPr>
                        </w:p>
                        <w:p w14:paraId="298C3F2C" w14:textId="77777777" w:rsidR="00536488" w:rsidRDefault="00536488">
                          <w:pPr>
                            <w:rPr>
                              <w:b/>
                              <w:sz w:val="16"/>
                            </w:rPr>
                          </w:pPr>
                        </w:p>
                        <w:p w14:paraId="04603A74" w14:textId="77777777" w:rsidR="00536488" w:rsidRDefault="00536488">
                          <w:pPr>
                            <w:rPr>
                              <w:b/>
                              <w:sz w:val="16"/>
                            </w:rPr>
                          </w:pPr>
                          <w:r>
                            <w:rPr>
                              <w:rFonts w:hint="eastAsia"/>
                              <w:b/>
                              <w:sz w:val="20"/>
                            </w:rPr>
                            <w:t>R</w:t>
                          </w:r>
                        </w:p>
                        <w:p w14:paraId="7AAF21D8" w14:textId="77777777" w:rsidR="00536488" w:rsidRDefault="00536488">
                          <w:pPr>
                            <w:rPr>
                              <w:b/>
                              <w:sz w:val="10"/>
                            </w:rPr>
                          </w:pPr>
                        </w:p>
                        <w:p w14:paraId="2BB25408" w14:textId="77777777" w:rsidR="00536488" w:rsidRDefault="00536488">
                          <w:pPr>
                            <w:rPr>
                              <w:b/>
                              <w:sz w:val="16"/>
                            </w:rPr>
                          </w:pPr>
                        </w:p>
                        <w:p w14:paraId="734E746B" w14:textId="77777777" w:rsidR="00536488" w:rsidRDefault="00536488">
                          <w:pPr>
                            <w:rPr>
                              <w:b/>
                              <w:sz w:val="16"/>
                            </w:rPr>
                          </w:pPr>
                        </w:p>
                        <w:p w14:paraId="23D531F2" w14:textId="77777777" w:rsidR="00536488" w:rsidRDefault="00536488">
                          <w:pPr>
                            <w:rPr>
                              <w:b/>
                              <w:sz w:val="16"/>
                            </w:rPr>
                          </w:pPr>
                          <w:r>
                            <w:rPr>
                              <w:rFonts w:hint="eastAsia"/>
                              <w:b/>
                              <w:sz w:val="20"/>
                            </w:rPr>
                            <w:t>S</w:t>
                          </w:r>
                        </w:p>
                        <w:p w14:paraId="44E9DB2B" w14:textId="77777777" w:rsidR="00536488" w:rsidRDefault="00536488">
                          <w:pPr>
                            <w:rPr>
                              <w:b/>
                              <w:sz w:val="10"/>
                            </w:rPr>
                          </w:pPr>
                        </w:p>
                        <w:p w14:paraId="5A89DAAF" w14:textId="77777777" w:rsidR="00536488" w:rsidRDefault="00536488">
                          <w:pPr>
                            <w:rPr>
                              <w:b/>
                              <w:sz w:val="16"/>
                            </w:rPr>
                          </w:pPr>
                        </w:p>
                        <w:p w14:paraId="75975226" w14:textId="77777777" w:rsidR="00536488" w:rsidRDefault="00536488">
                          <w:pPr>
                            <w:rPr>
                              <w:b/>
                              <w:sz w:val="16"/>
                            </w:rPr>
                          </w:pPr>
                        </w:p>
                        <w:p w14:paraId="49376F32" w14:textId="77777777" w:rsidR="00536488" w:rsidRDefault="00536488">
                          <w:pPr>
                            <w:rPr>
                              <w:b/>
                              <w:sz w:val="16"/>
                            </w:rPr>
                          </w:pPr>
                          <w:r>
                            <w:rPr>
                              <w:rFonts w:hint="eastAsia"/>
                              <w:b/>
                              <w:sz w:val="20"/>
                            </w:rPr>
                            <w:t>T</w:t>
                          </w:r>
                        </w:p>
                        <w:p w14:paraId="6EB1A083" w14:textId="77777777" w:rsidR="00536488" w:rsidRDefault="00536488">
                          <w:pPr>
                            <w:rPr>
                              <w:b/>
                              <w:sz w:val="10"/>
                            </w:rPr>
                          </w:pPr>
                        </w:p>
                        <w:p w14:paraId="2F67A924" w14:textId="77777777" w:rsidR="00536488" w:rsidRDefault="00536488">
                          <w:pPr>
                            <w:rPr>
                              <w:b/>
                              <w:sz w:val="16"/>
                            </w:rPr>
                          </w:pPr>
                        </w:p>
                        <w:p w14:paraId="36D0A51E" w14:textId="77777777" w:rsidR="00536488" w:rsidRDefault="00536488">
                          <w:pPr>
                            <w:rPr>
                              <w:b/>
                              <w:sz w:val="16"/>
                            </w:rPr>
                          </w:pPr>
                        </w:p>
                        <w:p w14:paraId="7D5B3DF8" w14:textId="77777777" w:rsidR="00536488" w:rsidRDefault="00536488">
                          <w:pPr>
                            <w:rPr>
                              <w:b/>
                              <w:sz w:val="16"/>
                            </w:rPr>
                          </w:pPr>
                          <w:r>
                            <w:rPr>
                              <w:rFonts w:hint="eastAsia"/>
                              <w:b/>
                              <w:sz w:val="20"/>
                            </w:rPr>
                            <w:t>U</w:t>
                          </w:r>
                        </w:p>
                        <w:p w14:paraId="30655DA3" w14:textId="77777777" w:rsidR="00536488" w:rsidRDefault="00536488">
                          <w:pPr>
                            <w:rPr>
                              <w:b/>
                              <w:sz w:val="10"/>
                            </w:rPr>
                          </w:pPr>
                        </w:p>
                        <w:p w14:paraId="3BC60A82" w14:textId="77777777" w:rsidR="00536488" w:rsidRDefault="00536488">
                          <w:pPr>
                            <w:rPr>
                              <w:b/>
                              <w:sz w:val="16"/>
                            </w:rPr>
                          </w:pPr>
                        </w:p>
                        <w:p w14:paraId="378E0454" w14:textId="77777777" w:rsidR="00536488" w:rsidRDefault="00536488">
                          <w:pPr>
                            <w:rPr>
                              <w:b/>
                              <w:sz w:val="16"/>
                            </w:rPr>
                          </w:pPr>
                        </w:p>
                        <w:p w14:paraId="5E48E1F5" w14:textId="77777777" w:rsidR="00536488" w:rsidRDefault="0053648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type w14:anchorId="784DC512"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" o:allowincell="f" stroked="f">
              <v:textbox>
                <w:txbxContent>
                  <w:p w14:paraId="14599E7A" w14:textId="77777777" w:rsidR="00536488" w:rsidRDefault="00536488">
                    <w:pPr>
                      <w:rPr>
                        <w:b/>
                        <w:sz w:val="20"/>
                      </w:rPr>
                    </w:pPr>
                    <w:r>
                      <w:rPr>
                        <w:rFonts w:hint="eastAsia"/>
                        <w:b/>
                        <w:sz w:val="20"/>
                      </w:rPr>
                      <w:t>A</w:t>
                    </w:r>
                  </w:p>
                  <w:p w14:paraId="4D21779A" w14:textId="77777777" w:rsidR="00536488" w:rsidRDefault="00536488">
                    <w:pPr>
                      <w:rPr>
                        <w:b/>
                        <w:sz w:val="10"/>
                      </w:rPr>
                    </w:pPr>
                  </w:p>
                  <w:p w14:paraId="17F61B26" w14:textId="77777777" w:rsidR="00536488" w:rsidRDefault="00536488">
                    <w:pPr>
                      <w:rPr>
                        <w:b/>
                        <w:sz w:val="16"/>
                      </w:rPr>
                    </w:pPr>
                  </w:p>
                  <w:p w14:paraId="577C503A" w14:textId="77777777" w:rsidR="00536488" w:rsidRDefault="00536488">
                    <w:pPr>
                      <w:rPr>
                        <w:b/>
                        <w:sz w:val="16"/>
                      </w:rPr>
                    </w:pPr>
                  </w:p>
                  <w:p w14:paraId="571EAF97" w14:textId="77777777" w:rsidR="00536488" w:rsidRDefault="00536488">
                    <w:pPr>
                      <w:rPr>
                        <w:b/>
                        <w:sz w:val="20"/>
                      </w:rPr>
                    </w:pPr>
                    <w:r>
                      <w:rPr>
                        <w:rFonts w:hint="eastAsia"/>
                        <w:b/>
                        <w:sz w:val="20"/>
                      </w:rPr>
                      <w:t>B</w:t>
                    </w:r>
                  </w:p>
                  <w:p w14:paraId="4F430A9F" w14:textId="77777777" w:rsidR="00536488" w:rsidRDefault="00536488">
                    <w:pPr>
                      <w:rPr>
                        <w:b/>
                        <w:sz w:val="10"/>
                      </w:rPr>
                    </w:pPr>
                  </w:p>
                  <w:p w14:paraId="59FB5CA3" w14:textId="77777777" w:rsidR="00536488" w:rsidRDefault="00536488">
                    <w:pPr>
                      <w:rPr>
                        <w:b/>
                        <w:sz w:val="16"/>
                      </w:rPr>
                    </w:pPr>
                  </w:p>
                  <w:p w14:paraId="1B1DC21E" w14:textId="77777777" w:rsidR="00536488" w:rsidRDefault="00536488">
                    <w:pPr>
                      <w:rPr>
                        <w:b/>
                        <w:sz w:val="16"/>
                      </w:rPr>
                    </w:pPr>
                  </w:p>
                  <w:p w14:paraId="5FACB7C3" w14:textId="77777777" w:rsidR="00536488" w:rsidRDefault="00536488">
                    <w:pPr>
                      <w:rPr>
                        <w:b/>
                        <w:sz w:val="16"/>
                      </w:rPr>
                    </w:pPr>
                    <w:r>
                      <w:rPr>
                        <w:rFonts w:hint="eastAsia"/>
                        <w:b/>
                        <w:sz w:val="20"/>
                      </w:rPr>
                      <w:t>C</w:t>
                    </w:r>
                  </w:p>
                  <w:p w14:paraId="00129CE5" w14:textId="77777777" w:rsidR="00536488" w:rsidRDefault="00536488">
                    <w:pPr>
                      <w:rPr>
                        <w:b/>
                        <w:sz w:val="10"/>
                      </w:rPr>
                    </w:pPr>
                  </w:p>
                  <w:p w14:paraId="6519A3A1" w14:textId="77777777" w:rsidR="00536488" w:rsidRDefault="00536488">
                    <w:pPr>
                      <w:rPr>
                        <w:b/>
                        <w:sz w:val="16"/>
                      </w:rPr>
                    </w:pPr>
                  </w:p>
                  <w:p w14:paraId="23A7384D" w14:textId="77777777" w:rsidR="00536488" w:rsidRDefault="00536488">
                    <w:pPr>
                      <w:rPr>
                        <w:b/>
                        <w:sz w:val="16"/>
                      </w:rPr>
                    </w:pPr>
                  </w:p>
                  <w:p w14:paraId="612796CC" w14:textId="77777777" w:rsidR="00536488" w:rsidRDefault="00536488">
                    <w:pPr>
                      <w:pStyle w:val="Heading2"/>
                      <w:rPr>
                        <w:sz w:val="16"/>
                      </w:rPr>
                    </w:pPr>
                    <w:r>
                      <w:rPr>
                        <w:rFonts w:hint="eastAsia"/>
                      </w:rPr>
                      <w:t>D</w:t>
                    </w:r>
                  </w:p>
                  <w:p w14:paraId="46D0EC1F" w14:textId="77777777" w:rsidR="00536488" w:rsidRDefault="00536488">
                    <w:pPr>
                      <w:rPr>
                        <w:b/>
                        <w:sz w:val="10"/>
                      </w:rPr>
                    </w:pPr>
                  </w:p>
                  <w:p w14:paraId="57FF3D33" w14:textId="77777777" w:rsidR="00536488" w:rsidRDefault="00536488">
                    <w:pPr>
                      <w:rPr>
                        <w:b/>
                        <w:sz w:val="16"/>
                      </w:rPr>
                    </w:pPr>
                  </w:p>
                  <w:p w14:paraId="75DBA27E" w14:textId="77777777" w:rsidR="00536488" w:rsidRDefault="00536488">
                    <w:pPr>
                      <w:rPr>
                        <w:b/>
                        <w:sz w:val="16"/>
                      </w:rPr>
                    </w:pPr>
                  </w:p>
                  <w:p w14:paraId="05F5BB3B" w14:textId="77777777" w:rsidR="00536488" w:rsidRDefault="00536488">
                    <w:pPr>
                      <w:rPr>
                        <w:b/>
                        <w:sz w:val="16"/>
                      </w:rPr>
                    </w:pPr>
                    <w:r>
                      <w:rPr>
                        <w:rFonts w:hint="eastAsia"/>
                        <w:b/>
                        <w:sz w:val="20"/>
                      </w:rPr>
                      <w:t>E</w:t>
                    </w:r>
                  </w:p>
                  <w:p w14:paraId="3F1C78DC" w14:textId="77777777" w:rsidR="00536488" w:rsidRDefault="00536488">
                    <w:pPr>
                      <w:rPr>
                        <w:b/>
                        <w:sz w:val="10"/>
                      </w:rPr>
                    </w:pPr>
                  </w:p>
                  <w:p w14:paraId="42557321" w14:textId="77777777" w:rsidR="00536488" w:rsidRDefault="00536488">
                    <w:pPr>
                      <w:rPr>
                        <w:b/>
                        <w:sz w:val="16"/>
                      </w:rPr>
                    </w:pPr>
                  </w:p>
                  <w:p w14:paraId="632E7F58" w14:textId="77777777" w:rsidR="00536488" w:rsidRDefault="00536488">
                    <w:pPr>
                      <w:rPr>
                        <w:b/>
                        <w:sz w:val="16"/>
                      </w:rPr>
                    </w:pPr>
                  </w:p>
                  <w:p w14:paraId="09D84251" w14:textId="77777777" w:rsidR="00536488" w:rsidRDefault="00536488">
                    <w:pPr>
                      <w:rPr>
                        <w:b/>
                        <w:sz w:val="20"/>
                      </w:rPr>
                    </w:pPr>
                    <w:r>
                      <w:rPr>
                        <w:rFonts w:hint="eastAsia"/>
                        <w:b/>
                        <w:sz w:val="20"/>
                      </w:rPr>
                      <w:t>F</w:t>
                    </w:r>
                  </w:p>
                  <w:p w14:paraId="4874CDC1" w14:textId="77777777" w:rsidR="00536488" w:rsidRDefault="00536488">
                    <w:pPr>
                      <w:rPr>
                        <w:b/>
                        <w:sz w:val="10"/>
                      </w:rPr>
                    </w:pPr>
                  </w:p>
                  <w:p w14:paraId="44064506" w14:textId="77777777" w:rsidR="00536488" w:rsidRDefault="00536488">
                    <w:pPr>
                      <w:rPr>
                        <w:b/>
                        <w:sz w:val="16"/>
                      </w:rPr>
                    </w:pPr>
                  </w:p>
                  <w:p w14:paraId="3F92BDD6" w14:textId="77777777" w:rsidR="00536488" w:rsidRDefault="00536488">
                    <w:pPr>
                      <w:rPr>
                        <w:b/>
                        <w:sz w:val="16"/>
                      </w:rPr>
                    </w:pPr>
                  </w:p>
                  <w:p w14:paraId="7B899F98" w14:textId="77777777" w:rsidR="00536488" w:rsidRDefault="00536488">
                    <w:pPr>
                      <w:rPr>
                        <w:b/>
                        <w:sz w:val="16"/>
                      </w:rPr>
                    </w:pPr>
                    <w:r>
                      <w:rPr>
                        <w:rFonts w:hint="eastAsia"/>
                        <w:b/>
                        <w:sz w:val="20"/>
                      </w:rPr>
                      <w:t>G</w:t>
                    </w:r>
                  </w:p>
                  <w:p w14:paraId="69BC76CA" w14:textId="77777777" w:rsidR="00536488" w:rsidRDefault="00536488">
                    <w:pPr>
                      <w:rPr>
                        <w:b/>
                        <w:sz w:val="10"/>
                      </w:rPr>
                    </w:pPr>
                  </w:p>
                  <w:p w14:paraId="7E2604DC" w14:textId="77777777" w:rsidR="00536488" w:rsidRDefault="00536488">
                    <w:pPr>
                      <w:rPr>
                        <w:b/>
                        <w:sz w:val="16"/>
                      </w:rPr>
                    </w:pPr>
                  </w:p>
                  <w:p w14:paraId="13957831" w14:textId="77777777" w:rsidR="00536488" w:rsidRDefault="00536488">
                    <w:pPr>
                      <w:rPr>
                        <w:b/>
                        <w:sz w:val="16"/>
                      </w:rPr>
                    </w:pPr>
                  </w:p>
                  <w:p w14:paraId="6830A479" w14:textId="77777777" w:rsidR="00536488" w:rsidRDefault="00536488">
                    <w:pPr>
                      <w:rPr>
                        <w:b/>
                        <w:sz w:val="16"/>
                      </w:rPr>
                    </w:pPr>
                    <w:r>
                      <w:rPr>
                        <w:rFonts w:hint="eastAsia"/>
                        <w:b/>
                        <w:sz w:val="20"/>
                      </w:rPr>
                      <w:t>H</w:t>
                    </w:r>
                  </w:p>
                  <w:p w14:paraId="2D22AA66" w14:textId="77777777" w:rsidR="00536488" w:rsidRDefault="00536488">
                    <w:pPr>
                      <w:rPr>
                        <w:b/>
                        <w:sz w:val="10"/>
                      </w:rPr>
                    </w:pPr>
                  </w:p>
                  <w:p w14:paraId="25EFC8DF" w14:textId="77777777" w:rsidR="00536488" w:rsidRDefault="00536488">
                    <w:pPr>
                      <w:rPr>
                        <w:b/>
                        <w:sz w:val="16"/>
                      </w:rPr>
                    </w:pPr>
                  </w:p>
                  <w:p w14:paraId="7AF9E73A" w14:textId="77777777" w:rsidR="00536488" w:rsidRDefault="00536488">
                    <w:pPr>
                      <w:rPr>
                        <w:b/>
                        <w:sz w:val="16"/>
                      </w:rPr>
                    </w:pPr>
                  </w:p>
                  <w:p w14:paraId="6028A291" w14:textId="77777777" w:rsidR="00536488" w:rsidRDefault="00536488">
                    <w:pPr>
                      <w:rPr>
                        <w:b/>
                        <w:sz w:val="16"/>
                      </w:rPr>
                    </w:pPr>
                    <w:r>
                      <w:rPr>
                        <w:rFonts w:hint="eastAsia"/>
                        <w:b/>
                        <w:sz w:val="20"/>
                      </w:rPr>
                      <w:t>I</w:t>
                    </w:r>
                  </w:p>
                  <w:p w14:paraId="11F17051" w14:textId="77777777" w:rsidR="00536488" w:rsidRDefault="00536488">
                    <w:pPr>
                      <w:rPr>
                        <w:b/>
                        <w:sz w:val="10"/>
                      </w:rPr>
                    </w:pPr>
                  </w:p>
                  <w:p w14:paraId="766E8C85" w14:textId="77777777" w:rsidR="00536488" w:rsidRDefault="00536488">
                    <w:pPr>
                      <w:rPr>
                        <w:b/>
                        <w:sz w:val="16"/>
                      </w:rPr>
                    </w:pPr>
                  </w:p>
                  <w:p w14:paraId="0A11B3E5" w14:textId="77777777" w:rsidR="00536488" w:rsidRDefault="00536488">
                    <w:pPr>
                      <w:rPr>
                        <w:b/>
                        <w:sz w:val="16"/>
                      </w:rPr>
                    </w:pPr>
                  </w:p>
                  <w:p w14:paraId="642F091E" w14:textId="77777777" w:rsidR="00536488" w:rsidRDefault="00536488">
                    <w:pPr>
                      <w:rPr>
                        <w:b/>
                        <w:sz w:val="16"/>
                      </w:rPr>
                    </w:pPr>
                    <w:r>
                      <w:rPr>
                        <w:rFonts w:hint="eastAsia"/>
                        <w:b/>
                        <w:sz w:val="20"/>
                      </w:rPr>
                      <w:t>J</w:t>
                    </w:r>
                  </w:p>
                  <w:p w14:paraId="7B7DB530" w14:textId="77777777" w:rsidR="00536488" w:rsidRDefault="00536488">
                    <w:pPr>
                      <w:rPr>
                        <w:b/>
                        <w:sz w:val="10"/>
                      </w:rPr>
                    </w:pPr>
                  </w:p>
                  <w:p w14:paraId="209CE4DB" w14:textId="77777777" w:rsidR="00536488" w:rsidRDefault="00536488">
                    <w:pPr>
                      <w:rPr>
                        <w:b/>
                        <w:sz w:val="16"/>
                      </w:rPr>
                    </w:pPr>
                  </w:p>
                  <w:p w14:paraId="3E04671F" w14:textId="77777777" w:rsidR="00536488" w:rsidRDefault="00536488">
                    <w:pPr>
                      <w:rPr>
                        <w:b/>
                        <w:sz w:val="16"/>
                      </w:rPr>
                    </w:pPr>
                  </w:p>
                  <w:p w14:paraId="49F4E7A1" w14:textId="77777777" w:rsidR="00536488" w:rsidRDefault="00536488">
                    <w:pPr>
                      <w:rPr>
                        <w:b/>
                        <w:sz w:val="16"/>
                      </w:rPr>
                    </w:pPr>
                    <w:r>
                      <w:rPr>
                        <w:rFonts w:hint="eastAsia"/>
                        <w:b/>
                        <w:sz w:val="20"/>
                      </w:rPr>
                      <w:t>K</w:t>
                    </w:r>
                  </w:p>
                  <w:p w14:paraId="5366DD62" w14:textId="77777777" w:rsidR="00536488" w:rsidRDefault="00536488">
                    <w:pPr>
                      <w:rPr>
                        <w:b/>
                        <w:sz w:val="10"/>
                      </w:rPr>
                    </w:pPr>
                  </w:p>
                  <w:p w14:paraId="2C47E6E6" w14:textId="77777777" w:rsidR="00536488" w:rsidRDefault="00536488">
                    <w:pPr>
                      <w:rPr>
                        <w:b/>
                        <w:sz w:val="16"/>
                      </w:rPr>
                    </w:pPr>
                  </w:p>
                  <w:p w14:paraId="5D71C76A" w14:textId="77777777" w:rsidR="00536488" w:rsidRDefault="00536488">
                    <w:pPr>
                      <w:rPr>
                        <w:b/>
                        <w:sz w:val="16"/>
                      </w:rPr>
                    </w:pPr>
                  </w:p>
                  <w:p w14:paraId="70FC20BF" w14:textId="77777777" w:rsidR="00536488" w:rsidRDefault="00536488">
                    <w:pPr>
                      <w:rPr>
                        <w:b/>
                        <w:sz w:val="16"/>
                      </w:rPr>
                    </w:pPr>
                    <w:r>
                      <w:rPr>
                        <w:rFonts w:hint="eastAsia"/>
                        <w:b/>
                        <w:sz w:val="20"/>
                      </w:rPr>
                      <w:t>L</w:t>
                    </w:r>
                  </w:p>
                  <w:p w14:paraId="1381272A" w14:textId="77777777" w:rsidR="00536488" w:rsidRDefault="00536488">
                    <w:pPr>
                      <w:rPr>
                        <w:b/>
                        <w:sz w:val="10"/>
                      </w:rPr>
                    </w:pPr>
                  </w:p>
                  <w:p w14:paraId="5CC83FC3" w14:textId="77777777" w:rsidR="00536488" w:rsidRDefault="00536488">
                    <w:pPr>
                      <w:rPr>
                        <w:b/>
                        <w:sz w:val="16"/>
                      </w:rPr>
                    </w:pPr>
                  </w:p>
                  <w:p w14:paraId="0942FCF3" w14:textId="77777777" w:rsidR="00536488" w:rsidRDefault="00536488">
                    <w:pPr>
                      <w:rPr>
                        <w:b/>
                        <w:sz w:val="16"/>
                      </w:rPr>
                    </w:pPr>
                  </w:p>
                  <w:p w14:paraId="69EEB956" w14:textId="77777777" w:rsidR="00536488" w:rsidRDefault="00536488">
                    <w:pPr>
                      <w:rPr>
                        <w:b/>
                        <w:sz w:val="16"/>
                      </w:rPr>
                    </w:pPr>
                    <w:r>
                      <w:rPr>
                        <w:rFonts w:hint="eastAsia"/>
                        <w:b/>
                        <w:sz w:val="20"/>
                      </w:rPr>
                      <w:t>M</w:t>
                    </w:r>
                  </w:p>
                  <w:p w14:paraId="064907E4" w14:textId="77777777" w:rsidR="00536488" w:rsidRDefault="00536488">
                    <w:pPr>
                      <w:rPr>
                        <w:b/>
                        <w:sz w:val="10"/>
                      </w:rPr>
                    </w:pPr>
                  </w:p>
                  <w:p w14:paraId="3AC05BAB" w14:textId="77777777" w:rsidR="00536488" w:rsidRDefault="00536488">
                    <w:pPr>
                      <w:rPr>
                        <w:b/>
                        <w:sz w:val="16"/>
                      </w:rPr>
                    </w:pPr>
                  </w:p>
                  <w:p w14:paraId="00897E8D" w14:textId="77777777" w:rsidR="00536488" w:rsidRDefault="00536488">
                    <w:pPr>
                      <w:rPr>
                        <w:b/>
                        <w:sz w:val="16"/>
                      </w:rPr>
                    </w:pPr>
                  </w:p>
                  <w:p w14:paraId="35C88904" w14:textId="77777777" w:rsidR="00536488" w:rsidRDefault="00536488">
                    <w:pPr>
                      <w:rPr>
                        <w:b/>
                        <w:sz w:val="16"/>
                      </w:rPr>
                    </w:pPr>
                    <w:r>
                      <w:rPr>
                        <w:rFonts w:hint="eastAsia"/>
                        <w:b/>
                        <w:sz w:val="20"/>
                      </w:rPr>
                      <w:t>N</w:t>
                    </w:r>
                  </w:p>
                  <w:p w14:paraId="693D3538" w14:textId="77777777" w:rsidR="00536488" w:rsidRDefault="00536488">
                    <w:pPr>
                      <w:rPr>
                        <w:b/>
                        <w:sz w:val="10"/>
                      </w:rPr>
                    </w:pPr>
                  </w:p>
                  <w:p w14:paraId="6C2F97AF" w14:textId="77777777" w:rsidR="00536488" w:rsidRDefault="00536488">
                    <w:pPr>
                      <w:rPr>
                        <w:b/>
                        <w:sz w:val="16"/>
                      </w:rPr>
                    </w:pPr>
                  </w:p>
                  <w:p w14:paraId="78DAF574" w14:textId="77777777" w:rsidR="00536488" w:rsidRDefault="00536488">
                    <w:pPr>
                      <w:rPr>
                        <w:b/>
                        <w:sz w:val="16"/>
                      </w:rPr>
                    </w:pPr>
                  </w:p>
                  <w:p w14:paraId="03075E1A" w14:textId="77777777" w:rsidR="00536488" w:rsidRDefault="00536488">
                    <w:pPr>
                      <w:rPr>
                        <w:b/>
                        <w:sz w:val="16"/>
                      </w:rPr>
                    </w:pPr>
                    <w:r>
                      <w:rPr>
                        <w:rFonts w:hint="eastAsia"/>
                        <w:b/>
                        <w:sz w:val="20"/>
                      </w:rPr>
                      <w:t>O</w:t>
                    </w:r>
                  </w:p>
                  <w:p w14:paraId="4CB1C1C5" w14:textId="77777777" w:rsidR="00536488" w:rsidRDefault="00536488">
                    <w:pPr>
                      <w:rPr>
                        <w:b/>
                        <w:sz w:val="10"/>
                      </w:rPr>
                    </w:pPr>
                  </w:p>
                  <w:p w14:paraId="5A63707E" w14:textId="77777777" w:rsidR="00536488" w:rsidRDefault="00536488">
                    <w:pPr>
                      <w:rPr>
                        <w:b/>
                        <w:sz w:val="16"/>
                      </w:rPr>
                    </w:pPr>
                  </w:p>
                  <w:p w14:paraId="33DF7F05" w14:textId="77777777" w:rsidR="00536488" w:rsidRDefault="00536488">
                    <w:pPr>
                      <w:rPr>
                        <w:b/>
                        <w:sz w:val="16"/>
                      </w:rPr>
                    </w:pPr>
                  </w:p>
                  <w:p w14:paraId="2018B637" w14:textId="77777777" w:rsidR="00536488" w:rsidRDefault="00536488">
                    <w:pPr>
                      <w:rPr>
                        <w:b/>
                        <w:sz w:val="16"/>
                      </w:rPr>
                    </w:pPr>
                    <w:r>
                      <w:rPr>
                        <w:rFonts w:hint="eastAsia"/>
                        <w:b/>
                        <w:sz w:val="20"/>
                      </w:rPr>
                      <w:t>P</w:t>
                    </w:r>
                  </w:p>
                  <w:p w14:paraId="6F1315D3" w14:textId="77777777" w:rsidR="00536488" w:rsidRDefault="00536488">
                    <w:pPr>
                      <w:rPr>
                        <w:b/>
                        <w:sz w:val="10"/>
                      </w:rPr>
                    </w:pPr>
                  </w:p>
                  <w:p w14:paraId="4A39222F" w14:textId="77777777" w:rsidR="00536488" w:rsidRDefault="00536488">
                    <w:pPr>
                      <w:rPr>
                        <w:b/>
                        <w:sz w:val="16"/>
                      </w:rPr>
                    </w:pPr>
                  </w:p>
                  <w:p w14:paraId="0CE13986" w14:textId="77777777" w:rsidR="00536488" w:rsidRDefault="00536488">
                    <w:pPr>
                      <w:rPr>
                        <w:b/>
                        <w:sz w:val="16"/>
                      </w:rPr>
                    </w:pPr>
                  </w:p>
                  <w:p w14:paraId="376871FE" w14:textId="77777777" w:rsidR="00536488" w:rsidRDefault="00536488">
                    <w:pPr>
                      <w:rPr>
                        <w:b/>
                        <w:sz w:val="16"/>
                      </w:rPr>
                    </w:pPr>
                    <w:r>
                      <w:rPr>
                        <w:rFonts w:hint="eastAsia"/>
                        <w:b/>
                        <w:sz w:val="20"/>
                      </w:rPr>
                      <w:t>Q</w:t>
                    </w:r>
                  </w:p>
                  <w:p w14:paraId="3CE9EC79" w14:textId="77777777" w:rsidR="00536488" w:rsidRDefault="00536488">
                    <w:pPr>
                      <w:rPr>
                        <w:b/>
                        <w:sz w:val="10"/>
                      </w:rPr>
                    </w:pPr>
                  </w:p>
                  <w:p w14:paraId="7521B791" w14:textId="77777777" w:rsidR="00536488" w:rsidRDefault="00536488">
                    <w:pPr>
                      <w:rPr>
                        <w:b/>
                        <w:sz w:val="16"/>
                      </w:rPr>
                    </w:pPr>
                  </w:p>
                  <w:p w14:paraId="298C3F2C" w14:textId="77777777" w:rsidR="00536488" w:rsidRDefault="00536488">
                    <w:pPr>
                      <w:rPr>
                        <w:b/>
                        <w:sz w:val="16"/>
                      </w:rPr>
                    </w:pPr>
                  </w:p>
                  <w:p w14:paraId="04603A74" w14:textId="77777777" w:rsidR="00536488" w:rsidRDefault="00536488">
                    <w:pPr>
                      <w:rPr>
                        <w:b/>
                        <w:sz w:val="16"/>
                      </w:rPr>
                    </w:pPr>
                    <w:r>
                      <w:rPr>
                        <w:rFonts w:hint="eastAsia"/>
                        <w:b/>
                        <w:sz w:val="20"/>
                      </w:rPr>
                      <w:t>R</w:t>
                    </w:r>
                  </w:p>
                  <w:p w14:paraId="7AAF21D8" w14:textId="77777777" w:rsidR="00536488" w:rsidRDefault="00536488">
                    <w:pPr>
                      <w:rPr>
                        <w:b/>
                        <w:sz w:val="10"/>
                      </w:rPr>
                    </w:pPr>
                  </w:p>
                  <w:p w14:paraId="2BB25408" w14:textId="77777777" w:rsidR="00536488" w:rsidRDefault="00536488">
                    <w:pPr>
                      <w:rPr>
                        <w:b/>
                        <w:sz w:val="16"/>
                      </w:rPr>
                    </w:pPr>
                  </w:p>
                  <w:p w14:paraId="734E746B" w14:textId="77777777" w:rsidR="00536488" w:rsidRDefault="00536488">
                    <w:pPr>
                      <w:rPr>
                        <w:b/>
                        <w:sz w:val="16"/>
                      </w:rPr>
                    </w:pPr>
                  </w:p>
                  <w:p w14:paraId="23D531F2" w14:textId="77777777" w:rsidR="00536488" w:rsidRDefault="00536488">
                    <w:pPr>
                      <w:rPr>
                        <w:b/>
                        <w:sz w:val="16"/>
                      </w:rPr>
                    </w:pPr>
                    <w:r>
                      <w:rPr>
                        <w:rFonts w:hint="eastAsia"/>
                        <w:b/>
                        <w:sz w:val="20"/>
                      </w:rPr>
                      <w:t>S</w:t>
                    </w:r>
                  </w:p>
                  <w:p w14:paraId="44E9DB2B" w14:textId="77777777" w:rsidR="00536488" w:rsidRDefault="00536488">
                    <w:pPr>
                      <w:rPr>
                        <w:b/>
                        <w:sz w:val="10"/>
                      </w:rPr>
                    </w:pPr>
                  </w:p>
                  <w:p w14:paraId="5A89DAAF" w14:textId="77777777" w:rsidR="00536488" w:rsidRDefault="00536488">
                    <w:pPr>
                      <w:rPr>
                        <w:b/>
                        <w:sz w:val="16"/>
                      </w:rPr>
                    </w:pPr>
                  </w:p>
                  <w:p w14:paraId="75975226" w14:textId="77777777" w:rsidR="00536488" w:rsidRDefault="00536488">
                    <w:pPr>
                      <w:rPr>
                        <w:b/>
                        <w:sz w:val="16"/>
                      </w:rPr>
                    </w:pPr>
                  </w:p>
                  <w:p w14:paraId="49376F32" w14:textId="77777777" w:rsidR="00536488" w:rsidRDefault="00536488">
                    <w:pPr>
                      <w:rPr>
                        <w:b/>
                        <w:sz w:val="16"/>
                      </w:rPr>
                    </w:pPr>
                    <w:r>
                      <w:rPr>
                        <w:rFonts w:hint="eastAsia"/>
                        <w:b/>
                        <w:sz w:val="20"/>
                      </w:rPr>
                      <w:t>T</w:t>
                    </w:r>
                  </w:p>
                  <w:p w14:paraId="6EB1A083" w14:textId="77777777" w:rsidR="00536488" w:rsidRDefault="00536488">
                    <w:pPr>
                      <w:rPr>
                        <w:b/>
                        <w:sz w:val="10"/>
                      </w:rPr>
                    </w:pPr>
                  </w:p>
                  <w:p w14:paraId="2F67A924" w14:textId="77777777" w:rsidR="00536488" w:rsidRDefault="00536488">
                    <w:pPr>
                      <w:rPr>
                        <w:b/>
                        <w:sz w:val="16"/>
                      </w:rPr>
                    </w:pPr>
                  </w:p>
                  <w:p w14:paraId="36D0A51E" w14:textId="77777777" w:rsidR="00536488" w:rsidRDefault="00536488">
                    <w:pPr>
                      <w:rPr>
                        <w:b/>
                        <w:sz w:val="16"/>
                      </w:rPr>
                    </w:pPr>
                  </w:p>
                  <w:p w14:paraId="7D5B3DF8" w14:textId="77777777" w:rsidR="00536488" w:rsidRDefault="00536488">
                    <w:pPr>
                      <w:rPr>
                        <w:b/>
                        <w:sz w:val="16"/>
                      </w:rPr>
                    </w:pPr>
                    <w:r>
                      <w:rPr>
                        <w:rFonts w:hint="eastAsia"/>
                        <w:b/>
                        <w:sz w:val="20"/>
                      </w:rPr>
                      <w:t>U</w:t>
                    </w:r>
                  </w:p>
                  <w:p w14:paraId="30655DA3" w14:textId="77777777" w:rsidR="00536488" w:rsidRDefault="00536488">
                    <w:pPr>
                      <w:rPr>
                        <w:b/>
                        <w:sz w:val="10"/>
                      </w:rPr>
                    </w:pPr>
                  </w:p>
                  <w:p w14:paraId="3BC60A82" w14:textId="77777777" w:rsidR="00536488" w:rsidRDefault="00536488">
                    <w:pPr>
                      <w:rPr>
                        <w:b/>
                        <w:sz w:val="16"/>
                      </w:rPr>
                    </w:pPr>
                  </w:p>
                  <w:p w14:paraId="378E0454" w14:textId="77777777" w:rsidR="00536488" w:rsidRDefault="00536488">
                    <w:pPr>
                      <w:rPr>
                        <w:b/>
                        <w:sz w:val="16"/>
                      </w:rPr>
                    </w:pPr>
                  </w:p>
                  <w:p w14:paraId="5E48E1F5" w14:textId="77777777" w:rsidR="00536488" w:rsidRDefault="00536488">
                    <w:pPr>
                      <w:pStyle w:val="Heading3"/>
                      <w:jc w:val="left"/>
                    </w:pPr>
                    <w:r>
                      <w:rPr>
                        <w:rFonts w:hint="eastAsia"/>
                      </w:rPr>
                      <w:t>V</w:t>
                    </w:r>
                  </w:p>
                </w:txbxContent>
              </v:textbox>
            </v:shape>
          </w:pict>
        </mc:Fallback>
      </mc:AlternateContent>
    </w:r>
    <w:r w:rsidRPr="00D54FEA">
      <w:rPr>
        <w:noProof/>
        <w:sz w:val="20"/>
        <w:lang w:val="en-US" w:eastAsia="zh-CN"/>
      </w:rPr>
      <mc:AlternateContent>
        <mc:Choice Requires="wps">
          <w:drawing>
            <wp:anchor distT="0" distB="0" distL="114300" distR="114300" simplePos="0" relativeHeight="251655168" behindDoc="0" locked="0" layoutInCell="0" allowOverlap="1" wp14:anchorId="28AD7D9D" wp14:editId="22B8BBCA">
              <wp:simplePos x="0" y="0"/>
              <wp:positionH relativeFrom="column">
                <wp:posOffset>-800100</wp:posOffset>
              </wp:positionH>
              <wp:positionV relativeFrom="paragraph">
                <wp:posOffset>153035</wp:posOffset>
              </wp:positionV>
              <wp:extent cx="342900" cy="9944100"/>
              <wp:effectExtent l="0" t="635"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77C2E4" w14:textId="77777777" w:rsidR="00536488" w:rsidRDefault="00536488">
                          <w:pPr>
                            <w:rPr>
                              <w:b/>
                              <w:sz w:val="20"/>
                            </w:rPr>
                          </w:pPr>
                          <w:r>
                            <w:rPr>
                              <w:rFonts w:hint="eastAsia"/>
                              <w:b/>
                              <w:sz w:val="20"/>
                            </w:rPr>
                            <w:t>A</w:t>
                          </w:r>
                        </w:p>
                        <w:p w14:paraId="5A7C6E2E" w14:textId="77777777" w:rsidR="00536488" w:rsidRDefault="00536488">
                          <w:pPr>
                            <w:rPr>
                              <w:b/>
                              <w:sz w:val="10"/>
                            </w:rPr>
                          </w:pPr>
                        </w:p>
                        <w:p w14:paraId="729BD43E" w14:textId="77777777" w:rsidR="00536488" w:rsidRDefault="00536488">
                          <w:pPr>
                            <w:rPr>
                              <w:b/>
                              <w:sz w:val="16"/>
                            </w:rPr>
                          </w:pPr>
                        </w:p>
                        <w:p w14:paraId="5F2A4030" w14:textId="77777777" w:rsidR="00536488" w:rsidRDefault="00536488">
                          <w:pPr>
                            <w:rPr>
                              <w:b/>
                              <w:sz w:val="16"/>
                            </w:rPr>
                          </w:pPr>
                        </w:p>
                        <w:p w14:paraId="72ED6067" w14:textId="77777777" w:rsidR="00536488" w:rsidRDefault="00536488">
                          <w:pPr>
                            <w:rPr>
                              <w:b/>
                              <w:sz w:val="20"/>
                            </w:rPr>
                          </w:pPr>
                          <w:r>
                            <w:rPr>
                              <w:rFonts w:hint="eastAsia"/>
                              <w:b/>
                              <w:sz w:val="20"/>
                            </w:rPr>
                            <w:t>B</w:t>
                          </w:r>
                        </w:p>
                        <w:p w14:paraId="17984FFF" w14:textId="77777777" w:rsidR="00536488" w:rsidRDefault="00536488">
                          <w:pPr>
                            <w:rPr>
                              <w:b/>
                              <w:sz w:val="10"/>
                            </w:rPr>
                          </w:pPr>
                        </w:p>
                        <w:p w14:paraId="4941B7C9" w14:textId="77777777" w:rsidR="00536488" w:rsidRDefault="00536488">
                          <w:pPr>
                            <w:rPr>
                              <w:b/>
                              <w:sz w:val="16"/>
                            </w:rPr>
                          </w:pPr>
                        </w:p>
                        <w:p w14:paraId="7934852A" w14:textId="77777777" w:rsidR="00536488" w:rsidRDefault="00536488">
                          <w:pPr>
                            <w:rPr>
                              <w:b/>
                              <w:sz w:val="16"/>
                            </w:rPr>
                          </w:pPr>
                        </w:p>
                        <w:p w14:paraId="6EE592B8" w14:textId="77777777" w:rsidR="00536488" w:rsidRDefault="00536488">
                          <w:pPr>
                            <w:rPr>
                              <w:b/>
                              <w:sz w:val="16"/>
                            </w:rPr>
                          </w:pPr>
                          <w:r>
                            <w:rPr>
                              <w:rFonts w:hint="eastAsia"/>
                              <w:b/>
                              <w:sz w:val="20"/>
                            </w:rPr>
                            <w:t>C</w:t>
                          </w:r>
                        </w:p>
                        <w:p w14:paraId="783A7D6C" w14:textId="77777777" w:rsidR="00536488" w:rsidRDefault="00536488">
                          <w:pPr>
                            <w:rPr>
                              <w:b/>
                              <w:sz w:val="10"/>
                            </w:rPr>
                          </w:pPr>
                        </w:p>
                        <w:p w14:paraId="76EA9DAE" w14:textId="77777777" w:rsidR="00536488" w:rsidRDefault="00536488">
                          <w:pPr>
                            <w:rPr>
                              <w:b/>
                              <w:sz w:val="16"/>
                            </w:rPr>
                          </w:pPr>
                        </w:p>
                        <w:p w14:paraId="21B00962" w14:textId="77777777" w:rsidR="00536488" w:rsidRDefault="00536488">
                          <w:pPr>
                            <w:rPr>
                              <w:b/>
                              <w:sz w:val="16"/>
                            </w:rPr>
                          </w:pPr>
                        </w:p>
                        <w:p w14:paraId="7964C11A" w14:textId="77777777" w:rsidR="00536488" w:rsidRDefault="00536488">
                          <w:pPr>
                            <w:pStyle w:val="Heading2"/>
                            <w:rPr>
                              <w:sz w:val="16"/>
                            </w:rPr>
                          </w:pPr>
                          <w:r>
                            <w:rPr>
                              <w:rFonts w:hint="eastAsia"/>
                            </w:rPr>
                            <w:t>D</w:t>
                          </w:r>
                        </w:p>
                        <w:p w14:paraId="2950EDBF" w14:textId="77777777" w:rsidR="00536488" w:rsidRDefault="00536488">
                          <w:pPr>
                            <w:rPr>
                              <w:b/>
                              <w:sz w:val="10"/>
                            </w:rPr>
                          </w:pPr>
                        </w:p>
                        <w:p w14:paraId="20BD7010" w14:textId="77777777" w:rsidR="00536488" w:rsidRDefault="00536488">
                          <w:pPr>
                            <w:rPr>
                              <w:b/>
                              <w:sz w:val="16"/>
                            </w:rPr>
                          </w:pPr>
                        </w:p>
                        <w:p w14:paraId="1E80C7B8" w14:textId="77777777" w:rsidR="00536488" w:rsidRDefault="00536488">
                          <w:pPr>
                            <w:rPr>
                              <w:b/>
                              <w:sz w:val="16"/>
                            </w:rPr>
                          </w:pPr>
                        </w:p>
                        <w:p w14:paraId="4D7A9045" w14:textId="77777777" w:rsidR="00536488" w:rsidRDefault="00536488">
                          <w:pPr>
                            <w:rPr>
                              <w:b/>
                              <w:sz w:val="16"/>
                            </w:rPr>
                          </w:pPr>
                          <w:r>
                            <w:rPr>
                              <w:rFonts w:hint="eastAsia"/>
                              <w:b/>
                              <w:sz w:val="20"/>
                            </w:rPr>
                            <w:t>E</w:t>
                          </w:r>
                        </w:p>
                        <w:p w14:paraId="71FD8A45" w14:textId="77777777" w:rsidR="00536488" w:rsidRDefault="00536488">
                          <w:pPr>
                            <w:rPr>
                              <w:b/>
                              <w:sz w:val="10"/>
                            </w:rPr>
                          </w:pPr>
                        </w:p>
                        <w:p w14:paraId="26AE65CA" w14:textId="77777777" w:rsidR="00536488" w:rsidRDefault="00536488">
                          <w:pPr>
                            <w:rPr>
                              <w:b/>
                              <w:sz w:val="16"/>
                            </w:rPr>
                          </w:pPr>
                        </w:p>
                        <w:p w14:paraId="0B83BF71" w14:textId="77777777" w:rsidR="00536488" w:rsidRDefault="00536488">
                          <w:pPr>
                            <w:rPr>
                              <w:b/>
                              <w:sz w:val="16"/>
                            </w:rPr>
                          </w:pPr>
                        </w:p>
                        <w:p w14:paraId="58540959" w14:textId="77777777" w:rsidR="00536488" w:rsidRDefault="00536488">
                          <w:pPr>
                            <w:rPr>
                              <w:b/>
                              <w:sz w:val="20"/>
                            </w:rPr>
                          </w:pPr>
                          <w:r>
                            <w:rPr>
                              <w:rFonts w:hint="eastAsia"/>
                              <w:b/>
                              <w:sz w:val="20"/>
                            </w:rPr>
                            <w:t>F</w:t>
                          </w:r>
                        </w:p>
                        <w:p w14:paraId="2AF7771F" w14:textId="77777777" w:rsidR="00536488" w:rsidRDefault="00536488">
                          <w:pPr>
                            <w:rPr>
                              <w:b/>
                              <w:sz w:val="10"/>
                            </w:rPr>
                          </w:pPr>
                        </w:p>
                        <w:p w14:paraId="72A1A74A" w14:textId="77777777" w:rsidR="00536488" w:rsidRDefault="00536488">
                          <w:pPr>
                            <w:rPr>
                              <w:b/>
                              <w:sz w:val="16"/>
                            </w:rPr>
                          </w:pPr>
                        </w:p>
                        <w:p w14:paraId="3E9BC994" w14:textId="77777777" w:rsidR="00536488" w:rsidRDefault="00536488">
                          <w:pPr>
                            <w:rPr>
                              <w:b/>
                              <w:sz w:val="16"/>
                            </w:rPr>
                          </w:pPr>
                        </w:p>
                        <w:p w14:paraId="79910ACE" w14:textId="77777777" w:rsidR="00536488" w:rsidRDefault="00536488">
                          <w:pPr>
                            <w:rPr>
                              <w:b/>
                              <w:sz w:val="16"/>
                            </w:rPr>
                          </w:pPr>
                          <w:r>
                            <w:rPr>
                              <w:rFonts w:hint="eastAsia"/>
                              <w:b/>
                              <w:sz w:val="20"/>
                            </w:rPr>
                            <w:t>G</w:t>
                          </w:r>
                        </w:p>
                        <w:p w14:paraId="4C586B15" w14:textId="77777777" w:rsidR="00536488" w:rsidRDefault="00536488">
                          <w:pPr>
                            <w:rPr>
                              <w:b/>
                              <w:sz w:val="10"/>
                            </w:rPr>
                          </w:pPr>
                        </w:p>
                        <w:p w14:paraId="7710F458" w14:textId="77777777" w:rsidR="00536488" w:rsidRDefault="00536488">
                          <w:pPr>
                            <w:rPr>
                              <w:b/>
                              <w:sz w:val="16"/>
                            </w:rPr>
                          </w:pPr>
                        </w:p>
                        <w:p w14:paraId="607ACD80" w14:textId="77777777" w:rsidR="00536488" w:rsidRDefault="00536488">
                          <w:pPr>
                            <w:rPr>
                              <w:b/>
                              <w:sz w:val="16"/>
                            </w:rPr>
                          </w:pPr>
                        </w:p>
                        <w:p w14:paraId="622A9950" w14:textId="77777777" w:rsidR="00536488" w:rsidRDefault="00536488">
                          <w:pPr>
                            <w:rPr>
                              <w:b/>
                              <w:sz w:val="16"/>
                            </w:rPr>
                          </w:pPr>
                          <w:r>
                            <w:rPr>
                              <w:rFonts w:hint="eastAsia"/>
                              <w:b/>
                              <w:sz w:val="20"/>
                            </w:rPr>
                            <w:t>H</w:t>
                          </w:r>
                        </w:p>
                        <w:p w14:paraId="17488EE5" w14:textId="77777777" w:rsidR="00536488" w:rsidRDefault="00536488">
                          <w:pPr>
                            <w:rPr>
                              <w:b/>
                              <w:sz w:val="10"/>
                            </w:rPr>
                          </w:pPr>
                        </w:p>
                        <w:p w14:paraId="559EB232" w14:textId="77777777" w:rsidR="00536488" w:rsidRDefault="00536488">
                          <w:pPr>
                            <w:rPr>
                              <w:b/>
                              <w:sz w:val="16"/>
                            </w:rPr>
                          </w:pPr>
                        </w:p>
                        <w:p w14:paraId="4426FB2F" w14:textId="77777777" w:rsidR="00536488" w:rsidRDefault="00536488">
                          <w:pPr>
                            <w:rPr>
                              <w:b/>
                              <w:sz w:val="16"/>
                            </w:rPr>
                          </w:pPr>
                        </w:p>
                        <w:p w14:paraId="267F1DCE" w14:textId="77777777" w:rsidR="00536488" w:rsidRDefault="00536488">
                          <w:pPr>
                            <w:rPr>
                              <w:b/>
                              <w:sz w:val="16"/>
                            </w:rPr>
                          </w:pPr>
                          <w:r>
                            <w:rPr>
                              <w:rFonts w:hint="eastAsia"/>
                              <w:b/>
                              <w:sz w:val="20"/>
                            </w:rPr>
                            <w:t>I</w:t>
                          </w:r>
                        </w:p>
                        <w:p w14:paraId="75A7389B" w14:textId="77777777" w:rsidR="00536488" w:rsidRDefault="00536488">
                          <w:pPr>
                            <w:rPr>
                              <w:b/>
                              <w:sz w:val="10"/>
                            </w:rPr>
                          </w:pPr>
                        </w:p>
                        <w:p w14:paraId="2B338B2B" w14:textId="77777777" w:rsidR="00536488" w:rsidRDefault="00536488">
                          <w:pPr>
                            <w:rPr>
                              <w:b/>
                              <w:sz w:val="16"/>
                            </w:rPr>
                          </w:pPr>
                        </w:p>
                        <w:p w14:paraId="736ECA02" w14:textId="77777777" w:rsidR="00536488" w:rsidRDefault="00536488">
                          <w:pPr>
                            <w:rPr>
                              <w:b/>
                              <w:sz w:val="16"/>
                            </w:rPr>
                          </w:pPr>
                        </w:p>
                        <w:p w14:paraId="7C48A350" w14:textId="77777777" w:rsidR="00536488" w:rsidRDefault="00536488">
                          <w:pPr>
                            <w:rPr>
                              <w:b/>
                              <w:sz w:val="16"/>
                            </w:rPr>
                          </w:pPr>
                          <w:r>
                            <w:rPr>
                              <w:rFonts w:hint="eastAsia"/>
                              <w:b/>
                              <w:sz w:val="20"/>
                            </w:rPr>
                            <w:t>J</w:t>
                          </w:r>
                        </w:p>
                        <w:p w14:paraId="09AE262F" w14:textId="77777777" w:rsidR="00536488" w:rsidRDefault="00536488">
                          <w:pPr>
                            <w:rPr>
                              <w:b/>
                              <w:sz w:val="10"/>
                            </w:rPr>
                          </w:pPr>
                        </w:p>
                        <w:p w14:paraId="78FB7EC3" w14:textId="77777777" w:rsidR="00536488" w:rsidRDefault="00536488">
                          <w:pPr>
                            <w:rPr>
                              <w:b/>
                              <w:sz w:val="16"/>
                            </w:rPr>
                          </w:pPr>
                        </w:p>
                        <w:p w14:paraId="633AE6B0" w14:textId="77777777" w:rsidR="00536488" w:rsidRDefault="00536488">
                          <w:pPr>
                            <w:rPr>
                              <w:b/>
                              <w:sz w:val="16"/>
                            </w:rPr>
                          </w:pPr>
                        </w:p>
                        <w:p w14:paraId="65B0E4D9" w14:textId="77777777" w:rsidR="00536488" w:rsidRDefault="00536488">
                          <w:pPr>
                            <w:rPr>
                              <w:b/>
                              <w:sz w:val="16"/>
                            </w:rPr>
                          </w:pPr>
                          <w:r>
                            <w:rPr>
                              <w:rFonts w:hint="eastAsia"/>
                              <w:b/>
                              <w:sz w:val="20"/>
                            </w:rPr>
                            <w:t>K</w:t>
                          </w:r>
                        </w:p>
                        <w:p w14:paraId="4E483CC9" w14:textId="77777777" w:rsidR="00536488" w:rsidRDefault="00536488">
                          <w:pPr>
                            <w:rPr>
                              <w:b/>
                              <w:sz w:val="10"/>
                            </w:rPr>
                          </w:pPr>
                        </w:p>
                        <w:p w14:paraId="4450D0B3" w14:textId="77777777" w:rsidR="00536488" w:rsidRDefault="00536488">
                          <w:pPr>
                            <w:rPr>
                              <w:b/>
                              <w:sz w:val="16"/>
                            </w:rPr>
                          </w:pPr>
                        </w:p>
                        <w:p w14:paraId="6B632928" w14:textId="77777777" w:rsidR="00536488" w:rsidRDefault="00536488">
                          <w:pPr>
                            <w:rPr>
                              <w:b/>
                              <w:sz w:val="16"/>
                            </w:rPr>
                          </w:pPr>
                        </w:p>
                        <w:p w14:paraId="562EE455" w14:textId="77777777" w:rsidR="00536488" w:rsidRDefault="00536488">
                          <w:pPr>
                            <w:rPr>
                              <w:b/>
                              <w:sz w:val="16"/>
                            </w:rPr>
                          </w:pPr>
                          <w:r>
                            <w:rPr>
                              <w:rFonts w:hint="eastAsia"/>
                              <w:b/>
                              <w:sz w:val="20"/>
                            </w:rPr>
                            <w:t>L</w:t>
                          </w:r>
                        </w:p>
                        <w:p w14:paraId="5FFA7402" w14:textId="77777777" w:rsidR="00536488" w:rsidRDefault="00536488">
                          <w:pPr>
                            <w:rPr>
                              <w:b/>
                              <w:sz w:val="10"/>
                            </w:rPr>
                          </w:pPr>
                        </w:p>
                        <w:p w14:paraId="2641567B" w14:textId="77777777" w:rsidR="00536488" w:rsidRDefault="00536488">
                          <w:pPr>
                            <w:rPr>
                              <w:b/>
                              <w:sz w:val="16"/>
                            </w:rPr>
                          </w:pPr>
                        </w:p>
                        <w:p w14:paraId="339F79C9" w14:textId="77777777" w:rsidR="00536488" w:rsidRDefault="00536488">
                          <w:pPr>
                            <w:rPr>
                              <w:b/>
                              <w:sz w:val="16"/>
                            </w:rPr>
                          </w:pPr>
                        </w:p>
                        <w:p w14:paraId="080FEA57" w14:textId="77777777" w:rsidR="00536488" w:rsidRDefault="00536488">
                          <w:pPr>
                            <w:rPr>
                              <w:b/>
                              <w:sz w:val="16"/>
                            </w:rPr>
                          </w:pPr>
                          <w:r>
                            <w:rPr>
                              <w:rFonts w:hint="eastAsia"/>
                              <w:b/>
                              <w:sz w:val="20"/>
                            </w:rPr>
                            <w:t>M</w:t>
                          </w:r>
                        </w:p>
                        <w:p w14:paraId="659DC8AC" w14:textId="77777777" w:rsidR="00536488" w:rsidRDefault="00536488">
                          <w:pPr>
                            <w:rPr>
                              <w:b/>
                              <w:sz w:val="10"/>
                            </w:rPr>
                          </w:pPr>
                        </w:p>
                        <w:p w14:paraId="712849BF" w14:textId="77777777" w:rsidR="00536488" w:rsidRDefault="00536488">
                          <w:pPr>
                            <w:rPr>
                              <w:b/>
                              <w:sz w:val="16"/>
                            </w:rPr>
                          </w:pPr>
                        </w:p>
                        <w:p w14:paraId="31A2075E" w14:textId="77777777" w:rsidR="00536488" w:rsidRDefault="00536488">
                          <w:pPr>
                            <w:rPr>
                              <w:b/>
                              <w:sz w:val="16"/>
                            </w:rPr>
                          </w:pPr>
                        </w:p>
                        <w:p w14:paraId="3001790A" w14:textId="77777777" w:rsidR="00536488" w:rsidRDefault="00536488">
                          <w:pPr>
                            <w:rPr>
                              <w:b/>
                              <w:sz w:val="16"/>
                            </w:rPr>
                          </w:pPr>
                          <w:r>
                            <w:rPr>
                              <w:rFonts w:hint="eastAsia"/>
                              <w:b/>
                              <w:sz w:val="20"/>
                            </w:rPr>
                            <w:t>N</w:t>
                          </w:r>
                        </w:p>
                        <w:p w14:paraId="438D50F2" w14:textId="77777777" w:rsidR="00536488" w:rsidRDefault="00536488">
                          <w:pPr>
                            <w:rPr>
                              <w:b/>
                              <w:sz w:val="10"/>
                            </w:rPr>
                          </w:pPr>
                        </w:p>
                        <w:p w14:paraId="1F67255D" w14:textId="77777777" w:rsidR="00536488" w:rsidRDefault="00536488">
                          <w:pPr>
                            <w:rPr>
                              <w:b/>
                              <w:sz w:val="16"/>
                            </w:rPr>
                          </w:pPr>
                        </w:p>
                        <w:p w14:paraId="53112545" w14:textId="77777777" w:rsidR="00536488" w:rsidRDefault="00536488">
                          <w:pPr>
                            <w:rPr>
                              <w:b/>
                              <w:sz w:val="16"/>
                            </w:rPr>
                          </w:pPr>
                        </w:p>
                        <w:p w14:paraId="53CFA2A7" w14:textId="77777777" w:rsidR="00536488" w:rsidRDefault="00536488">
                          <w:pPr>
                            <w:rPr>
                              <w:b/>
                              <w:sz w:val="16"/>
                            </w:rPr>
                          </w:pPr>
                          <w:r>
                            <w:rPr>
                              <w:rFonts w:hint="eastAsia"/>
                              <w:b/>
                              <w:sz w:val="20"/>
                            </w:rPr>
                            <w:t>O</w:t>
                          </w:r>
                        </w:p>
                        <w:p w14:paraId="5F9FD1A9" w14:textId="77777777" w:rsidR="00536488" w:rsidRDefault="00536488">
                          <w:pPr>
                            <w:rPr>
                              <w:b/>
                              <w:sz w:val="10"/>
                            </w:rPr>
                          </w:pPr>
                        </w:p>
                        <w:p w14:paraId="113B16F1" w14:textId="77777777" w:rsidR="00536488" w:rsidRDefault="00536488">
                          <w:pPr>
                            <w:rPr>
                              <w:b/>
                              <w:sz w:val="16"/>
                            </w:rPr>
                          </w:pPr>
                        </w:p>
                        <w:p w14:paraId="22EBC729" w14:textId="77777777" w:rsidR="00536488" w:rsidRDefault="00536488">
                          <w:pPr>
                            <w:rPr>
                              <w:b/>
                              <w:sz w:val="16"/>
                            </w:rPr>
                          </w:pPr>
                        </w:p>
                        <w:p w14:paraId="4A443ECB" w14:textId="77777777" w:rsidR="00536488" w:rsidRDefault="00536488">
                          <w:pPr>
                            <w:rPr>
                              <w:b/>
                              <w:sz w:val="16"/>
                            </w:rPr>
                          </w:pPr>
                          <w:r>
                            <w:rPr>
                              <w:rFonts w:hint="eastAsia"/>
                              <w:b/>
                              <w:sz w:val="20"/>
                            </w:rPr>
                            <w:t>P</w:t>
                          </w:r>
                        </w:p>
                        <w:p w14:paraId="3729D5DA" w14:textId="77777777" w:rsidR="00536488" w:rsidRDefault="00536488">
                          <w:pPr>
                            <w:rPr>
                              <w:b/>
                              <w:sz w:val="10"/>
                            </w:rPr>
                          </w:pPr>
                        </w:p>
                        <w:p w14:paraId="5AFDD972" w14:textId="77777777" w:rsidR="00536488" w:rsidRDefault="00536488">
                          <w:pPr>
                            <w:rPr>
                              <w:b/>
                              <w:sz w:val="16"/>
                            </w:rPr>
                          </w:pPr>
                        </w:p>
                        <w:p w14:paraId="578BCEAB" w14:textId="77777777" w:rsidR="00536488" w:rsidRDefault="00536488">
                          <w:pPr>
                            <w:rPr>
                              <w:b/>
                              <w:sz w:val="16"/>
                            </w:rPr>
                          </w:pPr>
                        </w:p>
                        <w:p w14:paraId="2984514F" w14:textId="77777777" w:rsidR="00536488" w:rsidRDefault="00536488">
                          <w:pPr>
                            <w:rPr>
                              <w:b/>
                              <w:sz w:val="16"/>
                            </w:rPr>
                          </w:pPr>
                          <w:r>
                            <w:rPr>
                              <w:rFonts w:hint="eastAsia"/>
                              <w:b/>
                              <w:sz w:val="20"/>
                            </w:rPr>
                            <w:t>Q</w:t>
                          </w:r>
                        </w:p>
                        <w:p w14:paraId="54301FB6" w14:textId="77777777" w:rsidR="00536488" w:rsidRDefault="00536488">
                          <w:pPr>
                            <w:rPr>
                              <w:b/>
                              <w:sz w:val="10"/>
                            </w:rPr>
                          </w:pPr>
                        </w:p>
                        <w:p w14:paraId="553D650E" w14:textId="77777777" w:rsidR="00536488" w:rsidRDefault="00536488">
                          <w:pPr>
                            <w:rPr>
                              <w:b/>
                              <w:sz w:val="16"/>
                            </w:rPr>
                          </w:pPr>
                        </w:p>
                        <w:p w14:paraId="2F5A9F0E" w14:textId="77777777" w:rsidR="00536488" w:rsidRDefault="00536488">
                          <w:pPr>
                            <w:rPr>
                              <w:b/>
                              <w:sz w:val="16"/>
                            </w:rPr>
                          </w:pPr>
                        </w:p>
                        <w:p w14:paraId="4294B52D" w14:textId="77777777" w:rsidR="00536488" w:rsidRDefault="00536488">
                          <w:pPr>
                            <w:rPr>
                              <w:b/>
                              <w:sz w:val="16"/>
                            </w:rPr>
                          </w:pPr>
                          <w:r>
                            <w:rPr>
                              <w:rFonts w:hint="eastAsia"/>
                              <w:b/>
                              <w:sz w:val="20"/>
                            </w:rPr>
                            <w:t>R</w:t>
                          </w:r>
                        </w:p>
                        <w:p w14:paraId="5DF75810" w14:textId="77777777" w:rsidR="00536488" w:rsidRDefault="00536488">
                          <w:pPr>
                            <w:rPr>
                              <w:b/>
                              <w:sz w:val="10"/>
                            </w:rPr>
                          </w:pPr>
                        </w:p>
                        <w:p w14:paraId="74FA3A0C" w14:textId="77777777" w:rsidR="00536488" w:rsidRDefault="00536488">
                          <w:pPr>
                            <w:rPr>
                              <w:b/>
                              <w:sz w:val="16"/>
                            </w:rPr>
                          </w:pPr>
                        </w:p>
                        <w:p w14:paraId="3E91CF34" w14:textId="77777777" w:rsidR="00536488" w:rsidRDefault="00536488">
                          <w:pPr>
                            <w:rPr>
                              <w:b/>
                              <w:sz w:val="16"/>
                            </w:rPr>
                          </w:pPr>
                        </w:p>
                        <w:p w14:paraId="7AC6C6A5" w14:textId="77777777" w:rsidR="00536488" w:rsidRDefault="00536488">
                          <w:pPr>
                            <w:rPr>
                              <w:b/>
                              <w:sz w:val="16"/>
                            </w:rPr>
                          </w:pPr>
                          <w:r>
                            <w:rPr>
                              <w:rFonts w:hint="eastAsia"/>
                              <w:b/>
                              <w:sz w:val="20"/>
                            </w:rPr>
                            <w:t>S</w:t>
                          </w:r>
                        </w:p>
                        <w:p w14:paraId="36BF9018" w14:textId="77777777" w:rsidR="00536488" w:rsidRDefault="00536488">
                          <w:pPr>
                            <w:rPr>
                              <w:b/>
                              <w:sz w:val="10"/>
                            </w:rPr>
                          </w:pPr>
                        </w:p>
                        <w:p w14:paraId="6E07AEC6" w14:textId="77777777" w:rsidR="00536488" w:rsidRDefault="00536488">
                          <w:pPr>
                            <w:rPr>
                              <w:b/>
                              <w:sz w:val="16"/>
                            </w:rPr>
                          </w:pPr>
                        </w:p>
                        <w:p w14:paraId="37C8DBC4" w14:textId="77777777" w:rsidR="00536488" w:rsidRDefault="00536488">
                          <w:pPr>
                            <w:rPr>
                              <w:b/>
                              <w:sz w:val="16"/>
                            </w:rPr>
                          </w:pPr>
                        </w:p>
                        <w:p w14:paraId="2FA3AF2B" w14:textId="77777777" w:rsidR="00536488" w:rsidRDefault="00536488">
                          <w:pPr>
                            <w:rPr>
                              <w:b/>
                              <w:sz w:val="16"/>
                            </w:rPr>
                          </w:pPr>
                          <w:r>
                            <w:rPr>
                              <w:rFonts w:hint="eastAsia"/>
                              <w:b/>
                              <w:sz w:val="20"/>
                            </w:rPr>
                            <w:t>T</w:t>
                          </w:r>
                        </w:p>
                        <w:p w14:paraId="3583CA9B" w14:textId="77777777" w:rsidR="00536488" w:rsidRDefault="00536488">
                          <w:pPr>
                            <w:rPr>
                              <w:b/>
                              <w:sz w:val="10"/>
                            </w:rPr>
                          </w:pPr>
                        </w:p>
                        <w:p w14:paraId="1C0068D0" w14:textId="77777777" w:rsidR="00536488" w:rsidRDefault="00536488">
                          <w:pPr>
                            <w:rPr>
                              <w:b/>
                              <w:sz w:val="16"/>
                            </w:rPr>
                          </w:pPr>
                        </w:p>
                        <w:p w14:paraId="56C1B87F" w14:textId="77777777" w:rsidR="00536488" w:rsidRDefault="00536488">
                          <w:pPr>
                            <w:rPr>
                              <w:b/>
                              <w:sz w:val="16"/>
                            </w:rPr>
                          </w:pPr>
                        </w:p>
                        <w:p w14:paraId="60CFBE2C" w14:textId="77777777" w:rsidR="00536488" w:rsidRDefault="00536488">
                          <w:pPr>
                            <w:rPr>
                              <w:b/>
                              <w:sz w:val="16"/>
                            </w:rPr>
                          </w:pPr>
                          <w:r>
                            <w:rPr>
                              <w:rFonts w:hint="eastAsia"/>
                              <w:b/>
                              <w:sz w:val="20"/>
                            </w:rPr>
                            <w:t>U</w:t>
                          </w:r>
                        </w:p>
                        <w:p w14:paraId="1CBF7641" w14:textId="77777777" w:rsidR="00536488" w:rsidRDefault="00536488">
                          <w:pPr>
                            <w:rPr>
                              <w:b/>
                              <w:sz w:val="10"/>
                            </w:rPr>
                          </w:pPr>
                        </w:p>
                        <w:p w14:paraId="78284E09" w14:textId="77777777" w:rsidR="00536488" w:rsidRDefault="00536488">
                          <w:pPr>
                            <w:rPr>
                              <w:b/>
                              <w:sz w:val="16"/>
                            </w:rPr>
                          </w:pPr>
                        </w:p>
                        <w:p w14:paraId="3D46B8D7" w14:textId="77777777" w:rsidR="00536488" w:rsidRDefault="00536488">
                          <w:pPr>
                            <w:rPr>
                              <w:b/>
                              <w:sz w:val="16"/>
                            </w:rPr>
                          </w:pPr>
                        </w:p>
                        <w:p w14:paraId="5D2DD676" w14:textId="77777777" w:rsidR="00536488" w:rsidRDefault="0053648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28AD7D9D"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AM&#10;tEwRgwIAABYFAAAOAAAAAAAAAAAAAAAAAC4CAABkcnMvZTJvRG9jLnhtbFBLAQItABQABgAIAAAA&#10;IQDZFpfu4AAAAAwBAAAPAAAAAAAAAAAAAAAAAN0EAABkcnMvZG93bnJldi54bWxQSwUGAAAAAAQA&#10;BADzAAAA6gUAAAAA&#10;" o:allowincell="f" stroked="f">
              <v:textbox>
                <w:txbxContent>
                  <w:p w14:paraId="3177C2E4" w14:textId="77777777" w:rsidR="00536488" w:rsidRDefault="00536488">
                    <w:pPr>
                      <w:rPr>
                        <w:b/>
                        <w:sz w:val="20"/>
                      </w:rPr>
                    </w:pPr>
                    <w:r>
                      <w:rPr>
                        <w:rFonts w:hint="eastAsia"/>
                        <w:b/>
                        <w:sz w:val="20"/>
                      </w:rPr>
                      <w:t>A</w:t>
                    </w:r>
                  </w:p>
                  <w:p w14:paraId="5A7C6E2E" w14:textId="77777777" w:rsidR="00536488" w:rsidRDefault="00536488">
                    <w:pPr>
                      <w:rPr>
                        <w:b/>
                        <w:sz w:val="10"/>
                      </w:rPr>
                    </w:pPr>
                  </w:p>
                  <w:p w14:paraId="729BD43E" w14:textId="77777777" w:rsidR="00536488" w:rsidRDefault="00536488">
                    <w:pPr>
                      <w:rPr>
                        <w:b/>
                        <w:sz w:val="16"/>
                      </w:rPr>
                    </w:pPr>
                  </w:p>
                  <w:p w14:paraId="5F2A4030" w14:textId="77777777" w:rsidR="00536488" w:rsidRDefault="00536488">
                    <w:pPr>
                      <w:rPr>
                        <w:b/>
                        <w:sz w:val="16"/>
                      </w:rPr>
                    </w:pPr>
                  </w:p>
                  <w:p w14:paraId="72ED6067" w14:textId="77777777" w:rsidR="00536488" w:rsidRDefault="00536488">
                    <w:pPr>
                      <w:rPr>
                        <w:b/>
                        <w:sz w:val="20"/>
                      </w:rPr>
                    </w:pPr>
                    <w:r>
                      <w:rPr>
                        <w:rFonts w:hint="eastAsia"/>
                        <w:b/>
                        <w:sz w:val="20"/>
                      </w:rPr>
                      <w:t>B</w:t>
                    </w:r>
                  </w:p>
                  <w:p w14:paraId="17984FFF" w14:textId="77777777" w:rsidR="00536488" w:rsidRDefault="00536488">
                    <w:pPr>
                      <w:rPr>
                        <w:b/>
                        <w:sz w:val="10"/>
                      </w:rPr>
                    </w:pPr>
                  </w:p>
                  <w:p w14:paraId="4941B7C9" w14:textId="77777777" w:rsidR="00536488" w:rsidRDefault="00536488">
                    <w:pPr>
                      <w:rPr>
                        <w:b/>
                        <w:sz w:val="16"/>
                      </w:rPr>
                    </w:pPr>
                  </w:p>
                  <w:p w14:paraId="7934852A" w14:textId="77777777" w:rsidR="00536488" w:rsidRDefault="00536488">
                    <w:pPr>
                      <w:rPr>
                        <w:b/>
                        <w:sz w:val="16"/>
                      </w:rPr>
                    </w:pPr>
                  </w:p>
                  <w:p w14:paraId="6EE592B8" w14:textId="77777777" w:rsidR="00536488" w:rsidRDefault="00536488">
                    <w:pPr>
                      <w:rPr>
                        <w:b/>
                        <w:sz w:val="16"/>
                      </w:rPr>
                    </w:pPr>
                    <w:r>
                      <w:rPr>
                        <w:rFonts w:hint="eastAsia"/>
                        <w:b/>
                        <w:sz w:val="20"/>
                      </w:rPr>
                      <w:t>C</w:t>
                    </w:r>
                  </w:p>
                  <w:p w14:paraId="783A7D6C" w14:textId="77777777" w:rsidR="00536488" w:rsidRDefault="00536488">
                    <w:pPr>
                      <w:rPr>
                        <w:b/>
                        <w:sz w:val="10"/>
                      </w:rPr>
                    </w:pPr>
                  </w:p>
                  <w:p w14:paraId="76EA9DAE" w14:textId="77777777" w:rsidR="00536488" w:rsidRDefault="00536488">
                    <w:pPr>
                      <w:rPr>
                        <w:b/>
                        <w:sz w:val="16"/>
                      </w:rPr>
                    </w:pPr>
                  </w:p>
                  <w:p w14:paraId="21B00962" w14:textId="77777777" w:rsidR="00536488" w:rsidRDefault="00536488">
                    <w:pPr>
                      <w:rPr>
                        <w:b/>
                        <w:sz w:val="16"/>
                      </w:rPr>
                    </w:pPr>
                  </w:p>
                  <w:p w14:paraId="7964C11A" w14:textId="77777777" w:rsidR="00536488" w:rsidRDefault="00536488">
                    <w:pPr>
                      <w:pStyle w:val="Heading2"/>
                      <w:rPr>
                        <w:sz w:val="16"/>
                      </w:rPr>
                    </w:pPr>
                    <w:r>
                      <w:rPr>
                        <w:rFonts w:hint="eastAsia"/>
                      </w:rPr>
                      <w:t>D</w:t>
                    </w:r>
                  </w:p>
                  <w:p w14:paraId="2950EDBF" w14:textId="77777777" w:rsidR="00536488" w:rsidRDefault="00536488">
                    <w:pPr>
                      <w:rPr>
                        <w:b/>
                        <w:sz w:val="10"/>
                      </w:rPr>
                    </w:pPr>
                  </w:p>
                  <w:p w14:paraId="20BD7010" w14:textId="77777777" w:rsidR="00536488" w:rsidRDefault="00536488">
                    <w:pPr>
                      <w:rPr>
                        <w:b/>
                        <w:sz w:val="16"/>
                      </w:rPr>
                    </w:pPr>
                  </w:p>
                  <w:p w14:paraId="1E80C7B8" w14:textId="77777777" w:rsidR="00536488" w:rsidRDefault="00536488">
                    <w:pPr>
                      <w:rPr>
                        <w:b/>
                        <w:sz w:val="16"/>
                      </w:rPr>
                    </w:pPr>
                  </w:p>
                  <w:p w14:paraId="4D7A9045" w14:textId="77777777" w:rsidR="00536488" w:rsidRDefault="00536488">
                    <w:pPr>
                      <w:rPr>
                        <w:b/>
                        <w:sz w:val="16"/>
                      </w:rPr>
                    </w:pPr>
                    <w:r>
                      <w:rPr>
                        <w:rFonts w:hint="eastAsia"/>
                        <w:b/>
                        <w:sz w:val="20"/>
                      </w:rPr>
                      <w:t>E</w:t>
                    </w:r>
                  </w:p>
                  <w:p w14:paraId="71FD8A45" w14:textId="77777777" w:rsidR="00536488" w:rsidRDefault="00536488">
                    <w:pPr>
                      <w:rPr>
                        <w:b/>
                        <w:sz w:val="10"/>
                      </w:rPr>
                    </w:pPr>
                  </w:p>
                  <w:p w14:paraId="26AE65CA" w14:textId="77777777" w:rsidR="00536488" w:rsidRDefault="00536488">
                    <w:pPr>
                      <w:rPr>
                        <w:b/>
                        <w:sz w:val="16"/>
                      </w:rPr>
                    </w:pPr>
                  </w:p>
                  <w:p w14:paraId="0B83BF71" w14:textId="77777777" w:rsidR="00536488" w:rsidRDefault="00536488">
                    <w:pPr>
                      <w:rPr>
                        <w:b/>
                        <w:sz w:val="16"/>
                      </w:rPr>
                    </w:pPr>
                  </w:p>
                  <w:p w14:paraId="58540959" w14:textId="77777777" w:rsidR="00536488" w:rsidRDefault="00536488">
                    <w:pPr>
                      <w:rPr>
                        <w:b/>
                        <w:sz w:val="20"/>
                      </w:rPr>
                    </w:pPr>
                    <w:r>
                      <w:rPr>
                        <w:rFonts w:hint="eastAsia"/>
                        <w:b/>
                        <w:sz w:val="20"/>
                      </w:rPr>
                      <w:t>F</w:t>
                    </w:r>
                  </w:p>
                  <w:p w14:paraId="2AF7771F" w14:textId="77777777" w:rsidR="00536488" w:rsidRDefault="00536488">
                    <w:pPr>
                      <w:rPr>
                        <w:b/>
                        <w:sz w:val="10"/>
                      </w:rPr>
                    </w:pPr>
                  </w:p>
                  <w:p w14:paraId="72A1A74A" w14:textId="77777777" w:rsidR="00536488" w:rsidRDefault="00536488">
                    <w:pPr>
                      <w:rPr>
                        <w:b/>
                        <w:sz w:val="16"/>
                      </w:rPr>
                    </w:pPr>
                  </w:p>
                  <w:p w14:paraId="3E9BC994" w14:textId="77777777" w:rsidR="00536488" w:rsidRDefault="00536488">
                    <w:pPr>
                      <w:rPr>
                        <w:b/>
                        <w:sz w:val="16"/>
                      </w:rPr>
                    </w:pPr>
                  </w:p>
                  <w:p w14:paraId="79910ACE" w14:textId="77777777" w:rsidR="00536488" w:rsidRDefault="00536488">
                    <w:pPr>
                      <w:rPr>
                        <w:b/>
                        <w:sz w:val="16"/>
                      </w:rPr>
                    </w:pPr>
                    <w:r>
                      <w:rPr>
                        <w:rFonts w:hint="eastAsia"/>
                        <w:b/>
                        <w:sz w:val="20"/>
                      </w:rPr>
                      <w:t>G</w:t>
                    </w:r>
                  </w:p>
                  <w:p w14:paraId="4C586B15" w14:textId="77777777" w:rsidR="00536488" w:rsidRDefault="00536488">
                    <w:pPr>
                      <w:rPr>
                        <w:b/>
                        <w:sz w:val="10"/>
                      </w:rPr>
                    </w:pPr>
                  </w:p>
                  <w:p w14:paraId="7710F458" w14:textId="77777777" w:rsidR="00536488" w:rsidRDefault="00536488">
                    <w:pPr>
                      <w:rPr>
                        <w:b/>
                        <w:sz w:val="16"/>
                      </w:rPr>
                    </w:pPr>
                  </w:p>
                  <w:p w14:paraId="607ACD80" w14:textId="77777777" w:rsidR="00536488" w:rsidRDefault="00536488">
                    <w:pPr>
                      <w:rPr>
                        <w:b/>
                        <w:sz w:val="16"/>
                      </w:rPr>
                    </w:pPr>
                  </w:p>
                  <w:p w14:paraId="622A9950" w14:textId="77777777" w:rsidR="00536488" w:rsidRDefault="00536488">
                    <w:pPr>
                      <w:rPr>
                        <w:b/>
                        <w:sz w:val="16"/>
                      </w:rPr>
                    </w:pPr>
                    <w:r>
                      <w:rPr>
                        <w:rFonts w:hint="eastAsia"/>
                        <w:b/>
                        <w:sz w:val="20"/>
                      </w:rPr>
                      <w:t>H</w:t>
                    </w:r>
                  </w:p>
                  <w:p w14:paraId="17488EE5" w14:textId="77777777" w:rsidR="00536488" w:rsidRDefault="00536488">
                    <w:pPr>
                      <w:rPr>
                        <w:b/>
                        <w:sz w:val="10"/>
                      </w:rPr>
                    </w:pPr>
                  </w:p>
                  <w:p w14:paraId="559EB232" w14:textId="77777777" w:rsidR="00536488" w:rsidRDefault="00536488">
                    <w:pPr>
                      <w:rPr>
                        <w:b/>
                        <w:sz w:val="16"/>
                      </w:rPr>
                    </w:pPr>
                  </w:p>
                  <w:p w14:paraId="4426FB2F" w14:textId="77777777" w:rsidR="00536488" w:rsidRDefault="00536488">
                    <w:pPr>
                      <w:rPr>
                        <w:b/>
                        <w:sz w:val="16"/>
                      </w:rPr>
                    </w:pPr>
                  </w:p>
                  <w:p w14:paraId="267F1DCE" w14:textId="77777777" w:rsidR="00536488" w:rsidRDefault="00536488">
                    <w:pPr>
                      <w:rPr>
                        <w:b/>
                        <w:sz w:val="16"/>
                      </w:rPr>
                    </w:pPr>
                    <w:r>
                      <w:rPr>
                        <w:rFonts w:hint="eastAsia"/>
                        <w:b/>
                        <w:sz w:val="20"/>
                      </w:rPr>
                      <w:t>I</w:t>
                    </w:r>
                  </w:p>
                  <w:p w14:paraId="75A7389B" w14:textId="77777777" w:rsidR="00536488" w:rsidRDefault="00536488">
                    <w:pPr>
                      <w:rPr>
                        <w:b/>
                        <w:sz w:val="10"/>
                      </w:rPr>
                    </w:pPr>
                  </w:p>
                  <w:p w14:paraId="2B338B2B" w14:textId="77777777" w:rsidR="00536488" w:rsidRDefault="00536488">
                    <w:pPr>
                      <w:rPr>
                        <w:b/>
                        <w:sz w:val="16"/>
                      </w:rPr>
                    </w:pPr>
                  </w:p>
                  <w:p w14:paraId="736ECA02" w14:textId="77777777" w:rsidR="00536488" w:rsidRDefault="00536488">
                    <w:pPr>
                      <w:rPr>
                        <w:b/>
                        <w:sz w:val="16"/>
                      </w:rPr>
                    </w:pPr>
                  </w:p>
                  <w:p w14:paraId="7C48A350" w14:textId="77777777" w:rsidR="00536488" w:rsidRDefault="00536488">
                    <w:pPr>
                      <w:rPr>
                        <w:b/>
                        <w:sz w:val="16"/>
                      </w:rPr>
                    </w:pPr>
                    <w:r>
                      <w:rPr>
                        <w:rFonts w:hint="eastAsia"/>
                        <w:b/>
                        <w:sz w:val="20"/>
                      </w:rPr>
                      <w:t>J</w:t>
                    </w:r>
                  </w:p>
                  <w:p w14:paraId="09AE262F" w14:textId="77777777" w:rsidR="00536488" w:rsidRDefault="00536488">
                    <w:pPr>
                      <w:rPr>
                        <w:b/>
                        <w:sz w:val="10"/>
                      </w:rPr>
                    </w:pPr>
                  </w:p>
                  <w:p w14:paraId="78FB7EC3" w14:textId="77777777" w:rsidR="00536488" w:rsidRDefault="00536488">
                    <w:pPr>
                      <w:rPr>
                        <w:b/>
                        <w:sz w:val="16"/>
                      </w:rPr>
                    </w:pPr>
                  </w:p>
                  <w:p w14:paraId="633AE6B0" w14:textId="77777777" w:rsidR="00536488" w:rsidRDefault="00536488">
                    <w:pPr>
                      <w:rPr>
                        <w:b/>
                        <w:sz w:val="16"/>
                      </w:rPr>
                    </w:pPr>
                  </w:p>
                  <w:p w14:paraId="65B0E4D9" w14:textId="77777777" w:rsidR="00536488" w:rsidRDefault="00536488">
                    <w:pPr>
                      <w:rPr>
                        <w:b/>
                        <w:sz w:val="16"/>
                      </w:rPr>
                    </w:pPr>
                    <w:r>
                      <w:rPr>
                        <w:rFonts w:hint="eastAsia"/>
                        <w:b/>
                        <w:sz w:val="20"/>
                      </w:rPr>
                      <w:t>K</w:t>
                    </w:r>
                  </w:p>
                  <w:p w14:paraId="4E483CC9" w14:textId="77777777" w:rsidR="00536488" w:rsidRDefault="00536488">
                    <w:pPr>
                      <w:rPr>
                        <w:b/>
                        <w:sz w:val="10"/>
                      </w:rPr>
                    </w:pPr>
                  </w:p>
                  <w:p w14:paraId="4450D0B3" w14:textId="77777777" w:rsidR="00536488" w:rsidRDefault="00536488">
                    <w:pPr>
                      <w:rPr>
                        <w:b/>
                        <w:sz w:val="16"/>
                      </w:rPr>
                    </w:pPr>
                  </w:p>
                  <w:p w14:paraId="6B632928" w14:textId="77777777" w:rsidR="00536488" w:rsidRDefault="00536488">
                    <w:pPr>
                      <w:rPr>
                        <w:b/>
                        <w:sz w:val="16"/>
                      </w:rPr>
                    </w:pPr>
                  </w:p>
                  <w:p w14:paraId="562EE455" w14:textId="77777777" w:rsidR="00536488" w:rsidRDefault="00536488">
                    <w:pPr>
                      <w:rPr>
                        <w:b/>
                        <w:sz w:val="16"/>
                      </w:rPr>
                    </w:pPr>
                    <w:r>
                      <w:rPr>
                        <w:rFonts w:hint="eastAsia"/>
                        <w:b/>
                        <w:sz w:val="20"/>
                      </w:rPr>
                      <w:t>L</w:t>
                    </w:r>
                  </w:p>
                  <w:p w14:paraId="5FFA7402" w14:textId="77777777" w:rsidR="00536488" w:rsidRDefault="00536488">
                    <w:pPr>
                      <w:rPr>
                        <w:b/>
                        <w:sz w:val="10"/>
                      </w:rPr>
                    </w:pPr>
                  </w:p>
                  <w:p w14:paraId="2641567B" w14:textId="77777777" w:rsidR="00536488" w:rsidRDefault="00536488">
                    <w:pPr>
                      <w:rPr>
                        <w:b/>
                        <w:sz w:val="16"/>
                      </w:rPr>
                    </w:pPr>
                  </w:p>
                  <w:p w14:paraId="339F79C9" w14:textId="77777777" w:rsidR="00536488" w:rsidRDefault="00536488">
                    <w:pPr>
                      <w:rPr>
                        <w:b/>
                        <w:sz w:val="16"/>
                      </w:rPr>
                    </w:pPr>
                  </w:p>
                  <w:p w14:paraId="080FEA57" w14:textId="77777777" w:rsidR="00536488" w:rsidRDefault="00536488">
                    <w:pPr>
                      <w:rPr>
                        <w:b/>
                        <w:sz w:val="16"/>
                      </w:rPr>
                    </w:pPr>
                    <w:r>
                      <w:rPr>
                        <w:rFonts w:hint="eastAsia"/>
                        <w:b/>
                        <w:sz w:val="20"/>
                      </w:rPr>
                      <w:t>M</w:t>
                    </w:r>
                  </w:p>
                  <w:p w14:paraId="659DC8AC" w14:textId="77777777" w:rsidR="00536488" w:rsidRDefault="00536488">
                    <w:pPr>
                      <w:rPr>
                        <w:b/>
                        <w:sz w:val="10"/>
                      </w:rPr>
                    </w:pPr>
                  </w:p>
                  <w:p w14:paraId="712849BF" w14:textId="77777777" w:rsidR="00536488" w:rsidRDefault="00536488">
                    <w:pPr>
                      <w:rPr>
                        <w:b/>
                        <w:sz w:val="16"/>
                      </w:rPr>
                    </w:pPr>
                  </w:p>
                  <w:p w14:paraId="31A2075E" w14:textId="77777777" w:rsidR="00536488" w:rsidRDefault="00536488">
                    <w:pPr>
                      <w:rPr>
                        <w:b/>
                        <w:sz w:val="16"/>
                      </w:rPr>
                    </w:pPr>
                  </w:p>
                  <w:p w14:paraId="3001790A" w14:textId="77777777" w:rsidR="00536488" w:rsidRDefault="00536488">
                    <w:pPr>
                      <w:rPr>
                        <w:b/>
                        <w:sz w:val="16"/>
                      </w:rPr>
                    </w:pPr>
                    <w:r>
                      <w:rPr>
                        <w:rFonts w:hint="eastAsia"/>
                        <w:b/>
                        <w:sz w:val="20"/>
                      </w:rPr>
                      <w:t>N</w:t>
                    </w:r>
                  </w:p>
                  <w:p w14:paraId="438D50F2" w14:textId="77777777" w:rsidR="00536488" w:rsidRDefault="00536488">
                    <w:pPr>
                      <w:rPr>
                        <w:b/>
                        <w:sz w:val="10"/>
                      </w:rPr>
                    </w:pPr>
                  </w:p>
                  <w:p w14:paraId="1F67255D" w14:textId="77777777" w:rsidR="00536488" w:rsidRDefault="00536488">
                    <w:pPr>
                      <w:rPr>
                        <w:b/>
                        <w:sz w:val="16"/>
                      </w:rPr>
                    </w:pPr>
                  </w:p>
                  <w:p w14:paraId="53112545" w14:textId="77777777" w:rsidR="00536488" w:rsidRDefault="00536488">
                    <w:pPr>
                      <w:rPr>
                        <w:b/>
                        <w:sz w:val="16"/>
                      </w:rPr>
                    </w:pPr>
                  </w:p>
                  <w:p w14:paraId="53CFA2A7" w14:textId="77777777" w:rsidR="00536488" w:rsidRDefault="00536488">
                    <w:pPr>
                      <w:rPr>
                        <w:b/>
                        <w:sz w:val="16"/>
                      </w:rPr>
                    </w:pPr>
                    <w:r>
                      <w:rPr>
                        <w:rFonts w:hint="eastAsia"/>
                        <w:b/>
                        <w:sz w:val="20"/>
                      </w:rPr>
                      <w:t>O</w:t>
                    </w:r>
                  </w:p>
                  <w:p w14:paraId="5F9FD1A9" w14:textId="77777777" w:rsidR="00536488" w:rsidRDefault="00536488">
                    <w:pPr>
                      <w:rPr>
                        <w:b/>
                        <w:sz w:val="10"/>
                      </w:rPr>
                    </w:pPr>
                  </w:p>
                  <w:p w14:paraId="113B16F1" w14:textId="77777777" w:rsidR="00536488" w:rsidRDefault="00536488">
                    <w:pPr>
                      <w:rPr>
                        <w:b/>
                        <w:sz w:val="16"/>
                      </w:rPr>
                    </w:pPr>
                  </w:p>
                  <w:p w14:paraId="22EBC729" w14:textId="77777777" w:rsidR="00536488" w:rsidRDefault="00536488">
                    <w:pPr>
                      <w:rPr>
                        <w:b/>
                        <w:sz w:val="16"/>
                      </w:rPr>
                    </w:pPr>
                  </w:p>
                  <w:p w14:paraId="4A443ECB" w14:textId="77777777" w:rsidR="00536488" w:rsidRDefault="00536488">
                    <w:pPr>
                      <w:rPr>
                        <w:b/>
                        <w:sz w:val="16"/>
                      </w:rPr>
                    </w:pPr>
                    <w:r>
                      <w:rPr>
                        <w:rFonts w:hint="eastAsia"/>
                        <w:b/>
                        <w:sz w:val="20"/>
                      </w:rPr>
                      <w:t>P</w:t>
                    </w:r>
                  </w:p>
                  <w:p w14:paraId="3729D5DA" w14:textId="77777777" w:rsidR="00536488" w:rsidRDefault="00536488">
                    <w:pPr>
                      <w:rPr>
                        <w:b/>
                        <w:sz w:val="10"/>
                      </w:rPr>
                    </w:pPr>
                  </w:p>
                  <w:p w14:paraId="5AFDD972" w14:textId="77777777" w:rsidR="00536488" w:rsidRDefault="00536488">
                    <w:pPr>
                      <w:rPr>
                        <w:b/>
                        <w:sz w:val="16"/>
                      </w:rPr>
                    </w:pPr>
                  </w:p>
                  <w:p w14:paraId="578BCEAB" w14:textId="77777777" w:rsidR="00536488" w:rsidRDefault="00536488">
                    <w:pPr>
                      <w:rPr>
                        <w:b/>
                        <w:sz w:val="16"/>
                      </w:rPr>
                    </w:pPr>
                  </w:p>
                  <w:p w14:paraId="2984514F" w14:textId="77777777" w:rsidR="00536488" w:rsidRDefault="00536488">
                    <w:pPr>
                      <w:rPr>
                        <w:b/>
                        <w:sz w:val="16"/>
                      </w:rPr>
                    </w:pPr>
                    <w:r>
                      <w:rPr>
                        <w:rFonts w:hint="eastAsia"/>
                        <w:b/>
                        <w:sz w:val="20"/>
                      </w:rPr>
                      <w:t>Q</w:t>
                    </w:r>
                  </w:p>
                  <w:p w14:paraId="54301FB6" w14:textId="77777777" w:rsidR="00536488" w:rsidRDefault="00536488">
                    <w:pPr>
                      <w:rPr>
                        <w:b/>
                        <w:sz w:val="10"/>
                      </w:rPr>
                    </w:pPr>
                  </w:p>
                  <w:p w14:paraId="553D650E" w14:textId="77777777" w:rsidR="00536488" w:rsidRDefault="00536488">
                    <w:pPr>
                      <w:rPr>
                        <w:b/>
                        <w:sz w:val="16"/>
                      </w:rPr>
                    </w:pPr>
                  </w:p>
                  <w:p w14:paraId="2F5A9F0E" w14:textId="77777777" w:rsidR="00536488" w:rsidRDefault="00536488">
                    <w:pPr>
                      <w:rPr>
                        <w:b/>
                        <w:sz w:val="16"/>
                      </w:rPr>
                    </w:pPr>
                  </w:p>
                  <w:p w14:paraId="4294B52D" w14:textId="77777777" w:rsidR="00536488" w:rsidRDefault="00536488">
                    <w:pPr>
                      <w:rPr>
                        <w:b/>
                        <w:sz w:val="16"/>
                      </w:rPr>
                    </w:pPr>
                    <w:r>
                      <w:rPr>
                        <w:rFonts w:hint="eastAsia"/>
                        <w:b/>
                        <w:sz w:val="20"/>
                      </w:rPr>
                      <w:t>R</w:t>
                    </w:r>
                  </w:p>
                  <w:p w14:paraId="5DF75810" w14:textId="77777777" w:rsidR="00536488" w:rsidRDefault="00536488">
                    <w:pPr>
                      <w:rPr>
                        <w:b/>
                        <w:sz w:val="10"/>
                      </w:rPr>
                    </w:pPr>
                  </w:p>
                  <w:p w14:paraId="74FA3A0C" w14:textId="77777777" w:rsidR="00536488" w:rsidRDefault="00536488">
                    <w:pPr>
                      <w:rPr>
                        <w:b/>
                        <w:sz w:val="16"/>
                      </w:rPr>
                    </w:pPr>
                  </w:p>
                  <w:p w14:paraId="3E91CF34" w14:textId="77777777" w:rsidR="00536488" w:rsidRDefault="00536488">
                    <w:pPr>
                      <w:rPr>
                        <w:b/>
                        <w:sz w:val="16"/>
                      </w:rPr>
                    </w:pPr>
                  </w:p>
                  <w:p w14:paraId="7AC6C6A5" w14:textId="77777777" w:rsidR="00536488" w:rsidRDefault="00536488">
                    <w:pPr>
                      <w:rPr>
                        <w:b/>
                        <w:sz w:val="16"/>
                      </w:rPr>
                    </w:pPr>
                    <w:r>
                      <w:rPr>
                        <w:rFonts w:hint="eastAsia"/>
                        <w:b/>
                        <w:sz w:val="20"/>
                      </w:rPr>
                      <w:t>S</w:t>
                    </w:r>
                  </w:p>
                  <w:p w14:paraId="36BF9018" w14:textId="77777777" w:rsidR="00536488" w:rsidRDefault="00536488">
                    <w:pPr>
                      <w:rPr>
                        <w:b/>
                        <w:sz w:val="10"/>
                      </w:rPr>
                    </w:pPr>
                  </w:p>
                  <w:p w14:paraId="6E07AEC6" w14:textId="77777777" w:rsidR="00536488" w:rsidRDefault="00536488">
                    <w:pPr>
                      <w:rPr>
                        <w:b/>
                        <w:sz w:val="16"/>
                      </w:rPr>
                    </w:pPr>
                  </w:p>
                  <w:p w14:paraId="37C8DBC4" w14:textId="77777777" w:rsidR="00536488" w:rsidRDefault="00536488">
                    <w:pPr>
                      <w:rPr>
                        <w:b/>
                        <w:sz w:val="16"/>
                      </w:rPr>
                    </w:pPr>
                  </w:p>
                  <w:p w14:paraId="2FA3AF2B" w14:textId="77777777" w:rsidR="00536488" w:rsidRDefault="00536488">
                    <w:pPr>
                      <w:rPr>
                        <w:b/>
                        <w:sz w:val="16"/>
                      </w:rPr>
                    </w:pPr>
                    <w:r>
                      <w:rPr>
                        <w:rFonts w:hint="eastAsia"/>
                        <w:b/>
                        <w:sz w:val="20"/>
                      </w:rPr>
                      <w:t>T</w:t>
                    </w:r>
                  </w:p>
                  <w:p w14:paraId="3583CA9B" w14:textId="77777777" w:rsidR="00536488" w:rsidRDefault="00536488">
                    <w:pPr>
                      <w:rPr>
                        <w:b/>
                        <w:sz w:val="10"/>
                      </w:rPr>
                    </w:pPr>
                  </w:p>
                  <w:p w14:paraId="1C0068D0" w14:textId="77777777" w:rsidR="00536488" w:rsidRDefault="00536488">
                    <w:pPr>
                      <w:rPr>
                        <w:b/>
                        <w:sz w:val="16"/>
                      </w:rPr>
                    </w:pPr>
                  </w:p>
                  <w:p w14:paraId="56C1B87F" w14:textId="77777777" w:rsidR="00536488" w:rsidRDefault="00536488">
                    <w:pPr>
                      <w:rPr>
                        <w:b/>
                        <w:sz w:val="16"/>
                      </w:rPr>
                    </w:pPr>
                  </w:p>
                  <w:p w14:paraId="60CFBE2C" w14:textId="77777777" w:rsidR="00536488" w:rsidRDefault="00536488">
                    <w:pPr>
                      <w:rPr>
                        <w:b/>
                        <w:sz w:val="16"/>
                      </w:rPr>
                    </w:pPr>
                    <w:r>
                      <w:rPr>
                        <w:rFonts w:hint="eastAsia"/>
                        <w:b/>
                        <w:sz w:val="20"/>
                      </w:rPr>
                      <w:t>U</w:t>
                    </w:r>
                  </w:p>
                  <w:p w14:paraId="1CBF7641" w14:textId="77777777" w:rsidR="00536488" w:rsidRDefault="00536488">
                    <w:pPr>
                      <w:rPr>
                        <w:b/>
                        <w:sz w:val="10"/>
                      </w:rPr>
                    </w:pPr>
                  </w:p>
                  <w:p w14:paraId="78284E09" w14:textId="77777777" w:rsidR="00536488" w:rsidRDefault="00536488">
                    <w:pPr>
                      <w:rPr>
                        <w:b/>
                        <w:sz w:val="16"/>
                      </w:rPr>
                    </w:pPr>
                  </w:p>
                  <w:p w14:paraId="3D46B8D7" w14:textId="77777777" w:rsidR="00536488" w:rsidRDefault="00536488">
                    <w:pPr>
                      <w:rPr>
                        <w:b/>
                        <w:sz w:val="16"/>
                      </w:rPr>
                    </w:pPr>
                  </w:p>
                  <w:p w14:paraId="5D2DD676" w14:textId="77777777" w:rsidR="00536488" w:rsidRDefault="00536488">
                    <w:pPr>
                      <w:pStyle w:val="Heading3"/>
                      <w:jc w:val="left"/>
                    </w:pPr>
                    <w:r>
                      <w:rPr>
                        <w:rFonts w:hint="eastAsia"/>
                      </w:rPr>
                      <w:t>V</w:t>
                    </w:r>
                  </w:p>
                </w:txbxContent>
              </v:textbox>
            </v:shape>
          </w:pict>
        </mc:Fallback>
      </mc:AlternateContent>
    </w:r>
    <w:r w:rsidRPr="00D54FEA">
      <w:rPr>
        <w:noProof/>
        <w:sz w:val="20"/>
        <w:lang w:val="en-US" w:eastAsia="zh-CN"/>
      </w:rPr>
      <mc:AlternateContent>
        <mc:Choice Requires="wps">
          <w:drawing>
            <wp:anchor distT="0" distB="0" distL="114300" distR="114300" simplePos="0" relativeHeight="251657216" behindDoc="0" locked="0" layoutInCell="0" allowOverlap="1" wp14:anchorId="24090BDD" wp14:editId="0A18E675">
              <wp:simplePos x="0" y="0"/>
              <wp:positionH relativeFrom="column">
                <wp:posOffset>-800100</wp:posOffset>
              </wp:positionH>
              <wp:positionV relativeFrom="paragraph">
                <wp:posOffset>-243205</wp:posOffset>
              </wp:positionV>
              <wp:extent cx="571500" cy="297180"/>
              <wp:effectExtent l="0" t="4445" r="0" b="317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C689B" w14:textId="77777777" w:rsidR="00536488" w:rsidRPr="00481CCA" w:rsidRDefault="00536488">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24090BDD"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BYhQIAABU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pTleVF&#10;ep1Xs9X5Yj4rVkU5q+bpYpZm1XV1nhZVcbv6FgLMiroTjHF1JxQ/CDAr/o7gfStM0okSREODqzIv&#10;J4b+mGQav98l2QsP/ShF3+DF0YnUgdfXikHapPZEyGme/Bx+rDLU4PCPVYkqCMRPEvDjeoxyyw/i&#10;Wmv2CLKwGmgDhuEtgUmn7VeMBujLBrsvW2I5RvKtAmlVWVGERo6LopznsLCnlvWphSgKUA32GE3T&#10;Gz81/9ZYsengpknMSl+BHFsRpRJ0O0W1FzH0Xsxp/06E5j5dR68fr9nyO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QoSgWIUCAAAVBQAADgAAAAAAAAAAAAAAAAAuAgAAZHJzL2Uyb0RvYy54bWxQSwECLQAUAAYACAAA&#10;ACEAlPrghd8AAAAKAQAADwAAAAAAAAAAAAAAAADfBAAAZHJzL2Rvd25yZXYueG1sUEsFBgAAAAAE&#10;AAQA8wAAAOsFAAAAAA==&#10;" o:allowincell="f" stroked="f">
              <v:textbox>
                <w:txbxContent>
                  <w:p w14:paraId="57CC689B" w14:textId="77777777" w:rsidR="00536488" w:rsidRPr="00481CCA" w:rsidRDefault="00536488">
                    <w:pPr>
                      <w:rPr>
                        <w:rFonts w:eastAsia="PMingLiU"/>
                        <w:b/>
                        <w:sz w:val="18"/>
                        <w:lang w:eastAsia="zh-TW"/>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F8A82" w14:textId="2AB30059" w:rsidR="00536488" w:rsidRDefault="00536488">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348CF060" wp14:editId="1DEE5723">
              <wp:simplePos x="0" y="0"/>
              <wp:positionH relativeFrom="column">
                <wp:posOffset>5843905</wp:posOffset>
              </wp:positionH>
              <wp:positionV relativeFrom="paragraph">
                <wp:posOffset>155575</wp:posOffset>
              </wp:positionV>
              <wp:extent cx="414020" cy="10058400"/>
              <wp:effectExtent l="0" t="0" r="508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66069" w14:textId="77777777" w:rsidR="00536488" w:rsidRDefault="00536488">
                          <w:pPr>
                            <w:rPr>
                              <w:b/>
                              <w:sz w:val="20"/>
                            </w:rPr>
                          </w:pPr>
                          <w:r>
                            <w:rPr>
                              <w:rFonts w:hint="eastAsia"/>
                              <w:b/>
                              <w:sz w:val="20"/>
                            </w:rPr>
                            <w:t>A</w:t>
                          </w:r>
                        </w:p>
                        <w:p w14:paraId="197D8B91" w14:textId="77777777" w:rsidR="00536488" w:rsidRDefault="00536488">
                          <w:pPr>
                            <w:rPr>
                              <w:b/>
                              <w:sz w:val="10"/>
                            </w:rPr>
                          </w:pPr>
                        </w:p>
                        <w:p w14:paraId="005FF10D" w14:textId="77777777" w:rsidR="00536488" w:rsidRDefault="00536488">
                          <w:pPr>
                            <w:rPr>
                              <w:b/>
                              <w:sz w:val="16"/>
                            </w:rPr>
                          </w:pPr>
                        </w:p>
                        <w:p w14:paraId="7BAF3C1D" w14:textId="77777777" w:rsidR="00536488" w:rsidRDefault="00536488">
                          <w:pPr>
                            <w:rPr>
                              <w:b/>
                              <w:sz w:val="16"/>
                            </w:rPr>
                          </w:pPr>
                        </w:p>
                        <w:p w14:paraId="0CA20DD0" w14:textId="77777777" w:rsidR="00536488" w:rsidRDefault="00536488">
                          <w:pPr>
                            <w:rPr>
                              <w:b/>
                              <w:sz w:val="20"/>
                            </w:rPr>
                          </w:pPr>
                          <w:r>
                            <w:rPr>
                              <w:rFonts w:hint="eastAsia"/>
                              <w:b/>
                              <w:sz w:val="20"/>
                            </w:rPr>
                            <w:t>B</w:t>
                          </w:r>
                        </w:p>
                        <w:p w14:paraId="3FF8AE5E" w14:textId="77777777" w:rsidR="00536488" w:rsidRDefault="00536488">
                          <w:pPr>
                            <w:rPr>
                              <w:b/>
                              <w:sz w:val="10"/>
                            </w:rPr>
                          </w:pPr>
                        </w:p>
                        <w:p w14:paraId="424622C4" w14:textId="77777777" w:rsidR="00536488" w:rsidRDefault="00536488">
                          <w:pPr>
                            <w:rPr>
                              <w:b/>
                              <w:sz w:val="16"/>
                            </w:rPr>
                          </w:pPr>
                        </w:p>
                        <w:p w14:paraId="17B09225" w14:textId="77777777" w:rsidR="00536488" w:rsidRDefault="00536488">
                          <w:pPr>
                            <w:rPr>
                              <w:b/>
                              <w:sz w:val="16"/>
                            </w:rPr>
                          </w:pPr>
                        </w:p>
                        <w:p w14:paraId="6BE36038" w14:textId="77777777" w:rsidR="00536488" w:rsidRDefault="00536488">
                          <w:pPr>
                            <w:rPr>
                              <w:b/>
                              <w:sz w:val="16"/>
                            </w:rPr>
                          </w:pPr>
                          <w:r>
                            <w:rPr>
                              <w:rFonts w:hint="eastAsia"/>
                              <w:b/>
                              <w:sz w:val="20"/>
                            </w:rPr>
                            <w:t>C</w:t>
                          </w:r>
                        </w:p>
                        <w:p w14:paraId="0CEF28D3" w14:textId="77777777" w:rsidR="00536488" w:rsidRDefault="00536488">
                          <w:pPr>
                            <w:rPr>
                              <w:b/>
                              <w:sz w:val="10"/>
                            </w:rPr>
                          </w:pPr>
                        </w:p>
                        <w:p w14:paraId="4DFDF075" w14:textId="77777777" w:rsidR="00536488" w:rsidRDefault="00536488">
                          <w:pPr>
                            <w:rPr>
                              <w:b/>
                              <w:sz w:val="16"/>
                            </w:rPr>
                          </w:pPr>
                        </w:p>
                        <w:p w14:paraId="21FE8F20" w14:textId="77777777" w:rsidR="00536488" w:rsidRDefault="00536488">
                          <w:pPr>
                            <w:rPr>
                              <w:b/>
                              <w:sz w:val="16"/>
                            </w:rPr>
                          </w:pPr>
                        </w:p>
                        <w:p w14:paraId="3DC57134" w14:textId="77777777" w:rsidR="00536488" w:rsidRDefault="00536488">
                          <w:pPr>
                            <w:pStyle w:val="Heading2"/>
                            <w:rPr>
                              <w:sz w:val="16"/>
                            </w:rPr>
                          </w:pPr>
                          <w:r>
                            <w:rPr>
                              <w:rFonts w:hint="eastAsia"/>
                            </w:rPr>
                            <w:t>D</w:t>
                          </w:r>
                        </w:p>
                        <w:p w14:paraId="5A94A2AB" w14:textId="77777777" w:rsidR="00536488" w:rsidRDefault="00536488">
                          <w:pPr>
                            <w:rPr>
                              <w:b/>
                              <w:sz w:val="10"/>
                            </w:rPr>
                          </w:pPr>
                        </w:p>
                        <w:p w14:paraId="13315E9A" w14:textId="77777777" w:rsidR="00536488" w:rsidRDefault="00536488">
                          <w:pPr>
                            <w:rPr>
                              <w:b/>
                              <w:sz w:val="16"/>
                            </w:rPr>
                          </w:pPr>
                        </w:p>
                        <w:p w14:paraId="680703AC" w14:textId="77777777" w:rsidR="00536488" w:rsidRDefault="00536488">
                          <w:pPr>
                            <w:rPr>
                              <w:b/>
                              <w:sz w:val="16"/>
                            </w:rPr>
                          </w:pPr>
                        </w:p>
                        <w:p w14:paraId="7024D37E" w14:textId="77777777" w:rsidR="00536488" w:rsidRDefault="00536488">
                          <w:pPr>
                            <w:rPr>
                              <w:b/>
                              <w:sz w:val="16"/>
                            </w:rPr>
                          </w:pPr>
                          <w:r>
                            <w:rPr>
                              <w:rFonts w:hint="eastAsia"/>
                              <w:b/>
                              <w:sz w:val="20"/>
                            </w:rPr>
                            <w:t>E</w:t>
                          </w:r>
                        </w:p>
                        <w:p w14:paraId="4FD28C32" w14:textId="77777777" w:rsidR="00536488" w:rsidRDefault="00536488">
                          <w:pPr>
                            <w:rPr>
                              <w:b/>
                              <w:sz w:val="10"/>
                            </w:rPr>
                          </w:pPr>
                        </w:p>
                        <w:p w14:paraId="5B594B14" w14:textId="77777777" w:rsidR="00536488" w:rsidRDefault="00536488">
                          <w:pPr>
                            <w:rPr>
                              <w:b/>
                              <w:sz w:val="16"/>
                            </w:rPr>
                          </w:pPr>
                        </w:p>
                        <w:p w14:paraId="0BA23435" w14:textId="77777777" w:rsidR="00536488" w:rsidRDefault="00536488">
                          <w:pPr>
                            <w:rPr>
                              <w:b/>
                              <w:sz w:val="16"/>
                            </w:rPr>
                          </w:pPr>
                        </w:p>
                        <w:p w14:paraId="68B984FB" w14:textId="77777777" w:rsidR="00536488" w:rsidRDefault="00536488">
                          <w:pPr>
                            <w:rPr>
                              <w:b/>
                              <w:sz w:val="20"/>
                            </w:rPr>
                          </w:pPr>
                          <w:r>
                            <w:rPr>
                              <w:rFonts w:hint="eastAsia"/>
                              <w:b/>
                              <w:sz w:val="20"/>
                            </w:rPr>
                            <w:t>F</w:t>
                          </w:r>
                        </w:p>
                        <w:p w14:paraId="302F8613" w14:textId="77777777" w:rsidR="00536488" w:rsidRDefault="00536488">
                          <w:pPr>
                            <w:rPr>
                              <w:b/>
                              <w:sz w:val="10"/>
                            </w:rPr>
                          </w:pPr>
                        </w:p>
                        <w:p w14:paraId="2A37482B" w14:textId="77777777" w:rsidR="00536488" w:rsidRDefault="00536488">
                          <w:pPr>
                            <w:rPr>
                              <w:b/>
                              <w:sz w:val="16"/>
                            </w:rPr>
                          </w:pPr>
                        </w:p>
                        <w:p w14:paraId="25D8551E" w14:textId="77777777" w:rsidR="00536488" w:rsidRDefault="00536488">
                          <w:pPr>
                            <w:rPr>
                              <w:b/>
                              <w:sz w:val="16"/>
                            </w:rPr>
                          </w:pPr>
                        </w:p>
                        <w:p w14:paraId="77461BEA" w14:textId="77777777" w:rsidR="00536488" w:rsidRDefault="00536488">
                          <w:pPr>
                            <w:rPr>
                              <w:b/>
                              <w:sz w:val="16"/>
                            </w:rPr>
                          </w:pPr>
                          <w:r>
                            <w:rPr>
                              <w:rFonts w:hint="eastAsia"/>
                              <w:b/>
                              <w:sz w:val="20"/>
                            </w:rPr>
                            <w:t>G</w:t>
                          </w:r>
                        </w:p>
                        <w:p w14:paraId="57A9CCCD" w14:textId="77777777" w:rsidR="00536488" w:rsidRDefault="00536488">
                          <w:pPr>
                            <w:rPr>
                              <w:b/>
                              <w:sz w:val="10"/>
                            </w:rPr>
                          </w:pPr>
                        </w:p>
                        <w:p w14:paraId="2822CAC9" w14:textId="77777777" w:rsidR="00536488" w:rsidRDefault="00536488">
                          <w:pPr>
                            <w:rPr>
                              <w:b/>
                              <w:sz w:val="16"/>
                            </w:rPr>
                          </w:pPr>
                        </w:p>
                        <w:p w14:paraId="59CA5397" w14:textId="77777777" w:rsidR="00536488" w:rsidRDefault="00536488">
                          <w:pPr>
                            <w:rPr>
                              <w:b/>
                              <w:sz w:val="16"/>
                            </w:rPr>
                          </w:pPr>
                        </w:p>
                        <w:p w14:paraId="41F5A823" w14:textId="77777777" w:rsidR="00536488" w:rsidRDefault="00536488">
                          <w:pPr>
                            <w:rPr>
                              <w:b/>
                              <w:sz w:val="16"/>
                            </w:rPr>
                          </w:pPr>
                          <w:r>
                            <w:rPr>
                              <w:rFonts w:hint="eastAsia"/>
                              <w:b/>
                              <w:sz w:val="20"/>
                            </w:rPr>
                            <w:t>H</w:t>
                          </w:r>
                        </w:p>
                        <w:p w14:paraId="08403038" w14:textId="77777777" w:rsidR="00536488" w:rsidRDefault="00536488">
                          <w:pPr>
                            <w:rPr>
                              <w:b/>
                              <w:sz w:val="10"/>
                            </w:rPr>
                          </w:pPr>
                        </w:p>
                        <w:p w14:paraId="21867E3B" w14:textId="77777777" w:rsidR="00536488" w:rsidRDefault="00536488">
                          <w:pPr>
                            <w:rPr>
                              <w:b/>
                              <w:sz w:val="16"/>
                            </w:rPr>
                          </w:pPr>
                        </w:p>
                        <w:p w14:paraId="3FA56584" w14:textId="77777777" w:rsidR="00536488" w:rsidRDefault="00536488">
                          <w:pPr>
                            <w:rPr>
                              <w:b/>
                              <w:sz w:val="16"/>
                            </w:rPr>
                          </w:pPr>
                        </w:p>
                        <w:p w14:paraId="473448C0" w14:textId="77777777" w:rsidR="00536488" w:rsidRDefault="00536488">
                          <w:pPr>
                            <w:rPr>
                              <w:b/>
                              <w:sz w:val="16"/>
                            </w:rPr>
                          </w:pPr>
                          <w:r>
                            <w:rPr>
                              <w:rFonts w:hint="eastAsia"/>
                              <w:b/>
                              <w:sz w:val="20"/>
                            </w:rPr>
                            <w:t>I</w:t>
                          </w:r>
                        </w:p>
                        <w:p w14:paraId="3BD7D8C0" w14:textId="77777777" w:rsidR="00536488" w:rsidRDefault="00536488">
                          <w:pPr>
                            <w:rPr>
                              <w:b/>
                              <w:sz w:val="10"/>
                            </w:rPr>
                          </w:pPr>
                        </w:p>
                        <w:p w14:paraId="62A2FFE9" w14:textId="77777777" w:rsidR="00536488" w:rsidRDefault="00536488">
                          <w:pPr>
                            <w:rPr>
                              <w:b/>
                              <w:sz w:val="16"/>
                            </w:rPr>
                          </w:pPr>
                        </w:p>
                        <w:p w14:paraId="22407665" w14:textId="77777777" w:rsidR="00536488" w:rsidRDefault="00536488">
                          <w:pPr>
                            <w:rPr>
                              <w:b/>
                              <w:sz w:val="16"/>
                            </w:rPr>
                          </w:pPr>
                        </w:p>
                        <w:p w14:paraId="1E0AD7FC" w14:textId="77777777" w:rsidR="00536488" w:rsidRDefault="00536488">
                          <w:pPr>
                            <w:rPr>
                              <w:b/>
                              <w:sz w:val="16"/>
                            </w:rPr>
                          </w:pPr>
                          <w:r>
                            <w:rPr>
                              <w:rFonts w:hint="eastAsia"/>
                              <w:b/>
                              <w:sz w:val="20"/>
                            </w:rPr>
                            <w:t>J</w:t>
                          </w:r>
                        </w:p>
                        <w:p w14:paraId="210CA97A" w14:textId="77777777" w:rsidR="00536488" w:rsidRDefault="00536488">
                          <w:pPr>
                            <w:rPr>
                              <w:b/>
                              <w:sz w:val="10"/>
                            </w:rPr>
                          </w:pPr>
                        </w:p>
                        <w:p w14:paraId="7DCE795E" w14:textId="77777777" w:rsidR="00536488" w:rsidRDefault="00536488">
                          <w:pPr>
                            <w:rPr>
                              <w:b/>
                              <w:sz w:val="16"/>
                            </w:rPr>
                          </w:pPr>
                        </w:p>
                        <w:p w14:paraId="7513195C" w14:textId="77777777" w:rsidR="00536488" w:rsidRDefault="00536488">
                          <w:pPr>
                            <w:rPr>
                              <w:b/>
                              <w:sz w:val="16"/>
                            </w:rPr>
                          </w:pPr>
                        </w:p>
                        <w:p w14:paraId="78C0D554" w14:textId="77777777" w:rsidR="00536488" w:rsidRDefault="00536488">
                          <w:pPr>
                            <w:rPr>
                              <w:b/>
                              <w:sz w:val="16"/>
                            </w:rPr>
                          </w:pPr>
                          <w:r>
                            <w:rPr>
                              <w:rFonts w:hint="eastAsia"/>
                              <w:b/>
                              <w:sz w:val="20"/>
                            </w:rPr>
                            <w:t>K</w:t>
                          </w:r>
                        </w:p>
                        <w:p w14:paraId="18C501E9" w14:textId="77777777" w:rsidR="00536488" w:rsidRDefault="00536488">
                          <w:pPr>
                            <w:rPr>
                              <w:b/>
                              <w:sz w:val="10"/>
                            </w:rPr>
                          </w:pPr>
                        </w:p>
                        <w:p w14:paraId="58E70E00" w14:textId="77777777" w:rsidR="00536488" w:rsidRDefault="00536488">
                          <w:pPr>
                            <w:rPr>
                              <w:b/>
                              <w:sz w:val="16"/>
                            </w:rPr>
                          </w:pPr>
                        </w:p>
                        <w:p w14:paraId="33110558" w14:textId="77777777" w:rsidR="00536488" w:rsidRDefault="00536488">
                          <w:pPr>
                            <w:rPr>
                              <w:b/>
                              <w:sz w:val="16"/>
                            </w:rPr>
                          </w:pPr>
                        </w:p>
                        <w:p w14:paraId="2F06D7AA" w14:textId="77777777" w:rsidR="00536488" w:rsidRDefault="00536488">
                          <w:pPr>
                            <w:rPr>
                              <w:b/>
                              <w:sz w:val="16"/>
                            </w:rPr>
                          </w:pPr>
                          <w:r>
                            <w:rPr>
                              <w:rFonts w:hint="eastAsia"/>
                              <w:b/>
                              <w:sz w:val="20"/>
                            </w:rPr>
                            <w:t>L</w:t>
                          </w:r>
                        </w:p>
                        <w:p w14:paraId="348C4E4E" w14:textId="77777777" w:rsidR="00536488" w:rsidRDefault="00536488">
                          <w:pPr>
                            <w:rPr>
                              <w:b/>
                              <w:sz w:val="10"/>
                            </w:rPr>
                          </w:pPr>
                        </w:p>
                        <w:p w14:paraId="05A4CCFF" w14:textId="77777777" w:rsidR="00536488" w:rsidRDefault="00536488">
                          <w:pPr>
                            <w:rPr>
                              <w:b/>
                              <w:sz w:val="16"/>
                            </w:rPr>
                          </w:pPr>
                        </w:p>
                        <w:p w14:paraId="1E591121" w14:textId="77777777" w:rsidR="00536488" w:rsidRDefault="00536488">
                          <w:pPr>
                            <w:rPr>
                              <w:b/>
                              <w:sz w:val="16"/>
                            </w:rPr>
                          </w:pPr>
                        </w:p>
                        <w:p w14:paraId="59F2E532" w14:textId="77777777" w:rsidR="00536488" w:rsidRDefault="00536488">
                          <w:pPr>
                            <w:rPr>
                              <w:b/>
                              <w:sz w:val="16"/>
                            </w:rPr>
                          </w:pPr>
                          <w:r>
                            <w:rPr>
                              <w:rFonts w:hint="eastAsia"/>
                              <w:b/>
                              <w:sz w:val="20"/>
                            </w:rPr>
                            <w:t>M</w:t>
                          </w:r>
                        </w:p>
                        <w:p w14:paraId="564F9092" w14:textId="77777777" w:rsidR="00536488" w:rsidRDefault="00536488">
                          <w:pPr>
                            <w:rPr>
                              <w:b/>
                              <w:sz w:val="10"/>
                            </w:rPr>
                          </w:pPr>
                        </w:p>
                        <w:p w14:paraId="456A0FF9" w14:textId="77777777" w:rsidR="00536488" w:rsidRDefault="00536488">
                          <w:pPr>
                            <w:rPr>
                              <w:b/>
                              <w:sz w:val="16"/>
                            </w:rPr>
                          </w:pPr>
                        </w:p>
                        <w:p w14:paraId="10F3A29F" w14:textId="77777777" w:rsidR="00536488" w:rsidRDefault="00536488">
                          <w:pPr>
                            <w:rPr>
                              <w:b/>
                              <w:sz w:val="16"/>
                            </w:rPr>
                          </w:pPr>
                        </w:p>
                        <w:p w14:paraId="6DB25519" w14:textId="77777777" w:rsidR="00536488" w:rsidRDefault="00536488">
                          <w:pPr>
                            <w:rPr>
                              <w:b/>
                              <w:sz w:val="16"/>
                            </w:rPr>
                          </w:pPr>
                          <w:r>
                            <w:rPr>
                              <w:rFonts w:hint="eastAsia"/>
                              <w:b/>
                              <w:sz w:val="20"/>
                            </w:rPr>
                            <w:t>N</w:t>
                          </w:r>
                        </w:p>
                        <w:p w14:paraId="6D7787C8" w14:textId="77777777" w:rsidR="00536488" w:rsidRDefault="00536488">
                          <w:pPr>
                            <w:rPr>
                              <w:b/>
                              <w:sz w:val="10"/>
                            </w:rPr>
                          </w:pPr>
                        </w:p>
                        <w:p w14:paraId="1DA0EC7C" w14:textId="77777777" w:rsidR="00536488" w:rsidRDefault="00536488">
                          <w:pPr>
                            <w:rPr>
                              <w:b/>
                              <w:sz w:val="16"/>
                            </w:rPr>
                          </w:pPr>
                        </w:p>
                        <w:p w14:paraId="419D0905" w14:textId="77777777" w:rsidR="00536488" w:rsidRDefault="00536488">
                          <w:pPr>
                            <w:rPr>
                              <w:b/>
                              <w:sz w:val="16"/>
                            </w:rPr>
                          </w:pPr>
                        </w:p>
                        <w:p w14:paraId="406FD298" w14:textId="77777777" w:rsidR="00536488" w:rsidRDefault="00536488">
                          <w:pPr>
                            <w:rPr>
                              <w:b/>
                              <w:sz w:val="16"/>
                            </w:rPr>
                          </w:pPr>
                          <w:r>
                            <w:rPr>
                              <w:rFonts w:hint="eastAsia"/>
                              <w:b/>
                              <w:sz w:val="20"/>
                            </w:rPr>
                            <w:t>O</w:t>
                          </w:r>
                        </w:p>
                        <w:p w14:paraId="1CEED987" w14:textId="77777777" w:rsidR="00536488" w:rsidRDefault="00536488">
                          <w:pPr>
                            <w:rPr>
                              <w:b/>
                              <w:sz w:val="10"/>
                            </w:rPr>
                          </w:pPr>
                        </w:p>
                        <w:p w14:paraId="121BCE63" w14:textId="77777777" w:rsidR="00536488" w:rsidRDefault="00536488">
                          <w:pPr>
                            <w:rPr>
                              <w:b/>
                              <w:sz w:val="16"/>
                            </w:rPr>
                          </w:pPr>
                        </w:p>
                        <w:p w14:paraId="4FC9643C" w14:textId="77777777" w:rsidR="00536488" w:rsidRDefault="00536488">
                          <w:pPr>
                            <w:rPr>
                              <w:b/>
                              <w:sz w:val="16"/>
                            </w:rPr>
                          </w:pPr>
                        </w:p>
                        <w:p w14:paraId="7C173B71" w14:textId="77777777" w:rsidR="00536488" w:rsidRDefault="00536488">
                          <w:pPr>
                            <w:rPr>
                              <w:b/>
                              <w:sz w:val="16"/>
                            </w:rPr>
                          </w:pPr>
                          <w:r>
                            <w:rPr>
                              <w:rFonts w:hint="eastAsia"/>
                              <w:b/>
                              <w:sz w:val="20"/>
                            </w:rPr>
                            <w:t>P</w:t>
                          </w:r>
                        </w:p>
                        <w:p w14:paraId="2250629A" w14:textId="77777777" w:rsidR="00536488" w:rsidRDefault="00536488">
                          <w:pPr>
                            <w:rPr>
                              <w:b/>
                              <w:sz w:val="10"/>
                            </w:rPr>
                          </w:pPr>
                        </w:p>
                        <w:p w14:paraId="00E36DDD" w14:textId="77777777" w:rsidR="00536488" w:rsidRDefault="00536488">
                          <w:pPr>
                            <w:rPr>
                              <w:b/>
                              <w:sz w:val="16"/>
                            </w:rPr>
                          </w:pPr>
                        </w:p>
                        <w:p w14:paraId="2FFA6870" w14:textId="77777777" w:rsidR="00536488" w:rsidRDefault="00536488">
                          <w:pPr>
                            <w:rPr>
                              <w:b/>
                              <w:sz w:val="16"/>
                            </w:rPr>
                          </w:pPr>
                        </w:p>
                        <w:p w14:paraId="34857086" w14:textId="77777777" w:rsidR="00536488" w:rsidRDefault="00536488">
                          <w:pPr>
                            <w:rPr>
                              <w:b/>
                              <w:sz w:val="16"/>
                            </w:rPr>
                          </w:pPr>
                          <w:r>
                            <w:rPr>
                              <w:rFonts w:hint="eastAsia"/>
                              <w:b/>
                              <w:sz w:val="20"/>
                            </w:rPr>
                            <w:t>Q</w:t>
                          </w:r>
                        </w:p>
                        <w:p w14:paraId="7E3A8FDE" w14:textId="77777777" w:rsidR="00536488" w:rsidRDefault="00536488">
                          <w:pPr>
                            <w:rPr>
                              <w:b/>
                              <w:sz w:val="10"/>
                            </w:rPr>
                          </w:pPr>
                        </w:p>
                        <w:p w14:paraId="27AE2F46" w14:textId="77777777" w:rsidR="00536488" w:rsidRDefault="00536488">
                          <w:pPr>
                            <w:rPr>
                              <w:b/>
                              <w:sz w:val="16"/>
                            </w:rPr>
                          </w:pPr>
                        </w:p>
                        <w:p w14:paraId="605856C9" w14:textId="77777777" w:rsidR="00536488" w:rsidRDefault="00536488">
                          <w:pPr>
                            <w:rPr>
                              <w:b/>
                              <w:sz w:val="16"/>
                            </w:rPr>
                          </w:pPr>
                        </w:p>
                        <w:p w14:paraId="38064C5D" w14:textId="77777777" w:rsidR="00536488" w:rsidRDefault="00536488">
                          <w:pPr>
                            <w:rPr>
                              <w:b/>
                              <w:sz w:val="16"/>
                            </w:rPr>
                          </w:pPr>
                          <w:r>
                            <w:rPr>
                              <w:rFonts w:hint="eastAsia"/>
                              <w:b/>
                              <w:sz w:val="20"/>
                            </w:rPr>
                            <w:t>R</w:t>
                          </w:r>
                        </w:p>
                        <w:p w14:paraId="64AC627A" w14:textId="77777777" w:rsidR="00536488" w:rsidRDefault="00536488">
                          <w:pPr>
                            <w:rPr>
                              <w:b/>
                              <w:sz w:val="10"/>
                            </w:rPr>
                          </w:pPr>
                        </w:p>
                        <w:p w14:paraId="444AC23B" w14:textId="77777777" w:rsidR="00536488" w:rsidRDefault="00536488">
                          <w:pPr>
                            <w:rPr>
                              <w:b/>
                              <w:sz w:val="16"/>
                            </w:rPr>
                          </w:pPr>
                        </w:p>
                        <w:p w14:paraId="030A1818" w14:textId="77777777" w:rsidR="00536488" w:rsidRDefault="00536488">
                          <w:pPr>
                            <w:rPr>
                              <w:b/>
                              <w:sz w:val="16"/>
                            </w:rPr>
                          </w:pPr>
                        </w:p>
                        <w:p w14:paraId="354B0F36" w14:textId="77777777" w:rsidR="00536488" w:rsidRDefault="00536488">
                          <w:pPr>
                            <w:rPr>
                              <w:b/>
                              <w:sz w:val="16"/>
                            </w:rPr>
                          </w:pPr>
                          <w:r>
                            <w:rPr>
                              <w:rFonts w:hint="eastAsia"/>
                              <w:b/>
                              <w:sz w:val="20"/>
                            </w:rPr>
                            <w:t>S</w:t>
                          </w:r>
                        </w:p>
                        <w:p w14:paraId="1B9350D4" w14:textId="77777777" w:rsidR="00536488" w:rsidRDefault="00536488">
                          <w:pPr>
                            <w:rPr>
                              <w:b/>
                              <w:sz w:val="10"/>
                            </w:rPr>
                          </w:pPr>
                        </w:p>
                        <w:p w14:paraId="7D90A70F" w14:textId="77777777" w:rsidR="00536488" w:rsidRDefault="00536488">
                          <w:pPr>
                            <w:rPr>
                              <w:b/>
                              <w:sz w:val="16"/>
                            </w:rPr>
                          </w:pPr>
                        </w:p>
                        <w:p w14:paraId="3165E6AE" w14:textId="77777777" w:rsidR="00536488" w:rsidRDefault="00536488">
                          <w:pPr>
                            <w:rPr>
                              <w:b/>
                              <w:sz w:val="16"/>
                            </w:rPr>
                          </w:pPr>
                        </w:p>
                        <w:p w14:paraId="2D4F8158" w14:textId="77777777" w:rsidR="00536488" w:rsidRDefault="00536488">
                          <w:pPr>
                            <w:rPr>
                              <w:b/>
                              <w:sz w:val="16"/>
                            </w:rPr>
                          </w:pPr>
                          <w:r>
                            <w:rPr>
                              <w:rFonts w:hint="eastAsia"/>
                              <w:b/>
                              <w:sz w:val="20"/>
                            </w:rPr>
                            <w:t>T</w:t>
                          </w:r>
                        </w:p>
                        <w:p w14:paraId="5E21E888" w14:textId="77777777" w:rsidR="00536488" w:rsidRDefault="00536488">
                          <w:pPr>
                            <w:rPr>
                              <w:b/>
                              <w:sz w:val="10"/>
                            </w:rPr>
                          </w:pPr>
                        </w:p>
                        <w:p w14:paraId="55E281E5" w14:textId="77777777" w:rsidR="00536488" w:rsidRDefault="00536488">
                          <w:pPr>
                            <w:rPr>
                              <w:b/>
                              <w:sz w:val="16"/>
                            </w:rPr>
                          </w:pPr>
                        </w:p>
                        <w:p w14:paraId="6D9E1BE2" w14:textId="77777777" w:rsidR="00536488" w:rsidRDefault="00536488">
                          <w:pPr>
                            <w:rPr>
                              <w:b/>
                              <w:sz w:val="16"/>
                            </w:rPr>
                          </w:pPr>
                        </w:p>
                        <w:p w14:paraId="65A0AA4E" w14:textId="77777777" w:rsidR="00536488" w:rsidRDefault="00536488">
                          <w:pPr>
                            <w:rPr>
                              <w:b/>
                              <w:sz w:val="16"/>
                            </w:rPr>
                          </w:pPr>
                          <w:r>
                            <w:rPr>
                              <w:rFonts w:hint="eastAsia"/>
                              <w:b/>
                              <w:sz w:val="20"/>
                            </w:rPr>
                            <w:t>U</w:t>
                          </w:r>
                        </w:p>
                        <w:p w14:paraId="5FB26041" w14:textId="77777777" w:rsidR="00536488" w:rsidRDefault="00536488">
                          <w:pPr>
                            <w:rPr>
                              <w:b/>
                              <w:sz w:val="10"/>
                            </w:rPr>
                          </w:pPr>
                        </w:p>
                        <w:p w14:paraId="5923895C" w14:textId="77777777" w:rsidR="00536488" w:rsidRDefault="00536488">
                          <w:pPr>
                            <w:rPr>
                              <w:b/>
                              <w:sz w:val="16"/>
                            </w:rPr>
                          </w:pPr>
                        </w:p>
                        <w:p w14:paraId="43596FE7" w14:textId="77777777" w:rsidR="00536488" w:rsidRDefault="00536488">
                          <w:pPr>
                            <w:rPr>
                              <w:b/>
                              <w:sz w:val="16"/>
                            </w:rPr>
                          </w:pPr>
                        </w:p>
                        <w:p w14:paraId="5926D6D2" w14:textId="77777777" w:rsidR="00536488" w:rsidRDefault="0053648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type w14:anchorId="348CF060"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" o:allowincell="f" stroked="f">
              <v:textbox>
                <w:txbxContent>
                  <w:p w14:paraId="74166069" w14:textId="77777777" w:rsidR="00536488" w:rsidRDefault="00536488">
                    <w:pPr>
                      <w:rPr>
                        <w:b/>
                        <w:sz w:val="20"/>
                      </w:rPr>
                    </w:pPr>
                    <w:r>
                      <w:rPr>
                        <w:rFonts w:hint="eastAsia"/>
                        <w:b/>
                        <w:sz w:val="20"/>
                      </w:rPr>
                      <w:t>A</w:t>
                    </w:r>
                  </w:p>
                  <w:p w14:paraId="197D8B91" w14:textId="77777777" w:rsidR="00536488" w:rsidRDefault="00536488">
                    <w:pPr>
                      <w:rPr>
                        <w:b/>
                        <w:sz w:val="10"/>
                      </w:rPr>
                    </w:pPr>
                  </w:p>
                  <w:p w14:paraId="005FF10D" w14:textId="77777777" w:rsidR="00536488" w:rsidRDefault="00536488">
                    <w:pPr>
                      <w:rPr>
                        <w:b/>
                        <w:sz w:val="16"/>
                      </w:rPr>
                    </w:pPr>
                  </w:p>
                  <w:p w14:paraId="7BAF3C1D" w14:textId="77777777" w:rsidR="00536488" w:rsidRDefault="00536488">
                    <w:pPr>
                      <w:rPr>
                        <w:b/>
                        <w:sz w:val="16"/>
                      </w:rPr>
                    </w:pPr>
                  </w:p>
                  <w:p w14:paraId="0CA20DD0" w14:textId="77777777" w:rsidR="00536488" w:rsidRDefault="00536488">
                    <w:pPr>
                      <w:rPr>
                        <w:b/>
                        <w:sz w:val="20"/>
                      </w:rPr>
                    </w:pPr>
                    <w:r>
                      <w:rPr>
                        <w:rFonts w:hint="eastAsia"/>
                        <w:b/>
                        <w:sz w:val="20"/>
                      </w:rPr>
                      <w:t>B</w:t>
                    </w:r>
                  </w:p>
                  <w:p w14:paraId="3FF8AE5E" w14:textId="77777777" w:rsidR="00536488" w:rsidRDefault="00536488">
                    <w:pPr>
                      <w:rPr>
                        <w:b/>
                        <w:sz w:val="10"/>
                      </w:rPr>
                    </w:pPr>
                  </w:p>
                  <w:p w14:paraId="424622C4" w14:textId="77777777" w:rsidR="00536488" w:rsidRDefault="00536488">
                    <w:pPr>
                      <w:rPr>
                        <w:b/>
                        <w:sz w:val="16"/>
                      </w:rPr>
                    </w:pPr>
                  </w:p>
                  <w:p w14:paraId="17B09225" w14:textId="77777777" w:rsidR="00536488" w:rsidRDefault="00536488">
                    <w:pPr>
                      <w:rPr>
                        <w:b/>
                        <w:sz w:val="16"/>
                      </w:rPr>
                    </w:pPr>
                  </w:p>
                  <w:p w14:paraId="6BE36038" w14:textId="77777777" w:rsidR="00536488" w:rsidRDefault="00536488">
                    <w:pPr>
                      <w:rPr>
                        <w:b/>
                        <w:sz w:val="16"/>
                      </w:rPr>
                    </w:pPr>
                    <w:r>
                      <w:rPr>
                        <w:rFonts w:hint="eastAsia"/>
                        <w:b/>
                        <w:sz w:val="20"/>
                      </w:rPr>
                      <w:t>C</w:t>
                    </w:r>
                  </w:p>
                  <w:p w14:paraId="0CEF28D3" w14:textId="77777777" w:rsidR="00536488" w:rsidRDefault="00536488">
                    <w:pPr>
                      <w:rPr>
                        <w:b/>
                        <w:sz w:val="10"/>
                      </w:rPr>
                    </w:pPr>
                  </w:p>
                  <w:p w14:paraId="4DFDF075" w14:textId="77777777" w:rsidR="00536488" w:rsidRDefault="00536488">
                    <w:pPr>
                      <w:rPr>
                        <w:b/>
                        <w:sz w:val="16"/>
                      </w:rPr>
                    </w:pPr>
                  </w:p>
                  <w:p w14:paraId="21FE8F20" w14:textId="77777777" w:rsidR="00536488" w:rsidRDefault="00536488">
                    <w:pPr>
                      <w:rPr>
                        <w:b/>
                        <w:sz w:val="16"/>
                      </w:rPr>
                    </w:pPr>
                  </w:p>
                  <w:p w14:paraId="3DC57134" w14:textId="77777777" w:rsidR="00536488" w:rsidRDefault="00536488">
                    <w:pPr>
                      <w:pStyle w:val="Heading2"/>
                      <w:rPr>
                        <w:sz w:val="16"/>
                      </w:rPr>
                    </w:pPr>
                    <w:r>
                      <w:rPr>
                        <w:rFonts w:hint="eastAsia"/>
                      </w:rPr>
                      <w:t>D</w:t>
                    </w:r>
                  </w:p>
                  <w:p w14:paraId="5A94A2AB" w14:textId="77777777" w:rsidR="00536488" w:rsidRDefault="00536488">
                    <w:pPr>
                      <w:rPr>
                        <w:b/>
                        <w:sz w:val="10"/>
                      </w:rPr>
                    </w:pPr>
                  </w:p>
                  <w:p w14:paraId="13315E9A" w14:textId="77777777" w:rsidR="00536488" w:rsidRDefault="00536488">
                    <w:pPr>
                      <w:rPr>
                        <w:b/>
                        <w:sz w:val="16"/>
                      </w:rPr>
                    </w:pPr>
                  </w:p>
                  <w:p w14:paraId="680703AC" w14:textId="77777777" w:rsidR="00536488" w:rsidRDefault="00536488">
                    <w:pPr>
                      <w:rPr>
                        <w:b/>
                        <w:sz w:val="16"/>
                      </w:rPr>
                    </w:pPr>
                  </w:p>
                  <w:p w14:paraId="7024D37E" w14:textId="77777777" w:rsidR="00536488" w:rsidRDefault="00536488">
                    <w:pPr>
                      <w:rPr>
                        <w:b/>
                        <w:sz w:val="16"/>
                      </w:rPr>
                    </w:pPr>
                    <w:r>
                      <w:rPr>
                        <w:rFonts w:hint="eastAsia"/>
                        <w:b/>
                        <w:sz w:val="20"/>
                      </w:rPr>
                      <w:t>E</w:t>
                    </w:r>
                  </w:p>
                  <w:p w14:paraId="4FD28C32" w14:textId="77777777" w:rsidR="00536488" w:rsidRDefault="00536488">
                    <w:pPr>
                      <w:rPr>
                        <w:b/>
                        <w:sz w:val="10"/>
                      </w:rPr>
                    </w:pPr>
                  </w:p>
                  <w:p w14:paraId="5B594B14" w14:textId="77777777" w:rsidR="00536488" w:rsidRDefault="00536488">
                    <w:pPr>
                      <w:rPr>
                        <w:b/>
                        <w:sz w:val="16"/>
                      </w:rPr>
                    </w:pPr>
                  </w:p>
                  <w:p w14:paraId="0BA23435" w14:textId="77777777" w:rsidR="00536488" w:rsidRDefault="00536488">
                    <w:pPr>
                      <w:rPr>
                        <w:b/>
                        <w:sz w:val="16"/>
                      </w:rPr>
                    </w:pPr>
                  </w:p>
                  <w:p w14:paraId="68B984FB" w14:textId="77777777" w:rsidR="00536488" w:rsidRDefault="00536488">
                    <w:pPr>
                      <w:rPr>
                        <w:b/>
                        <w:sz w:val="20"/>
                      </w:rPr>
                    </w:pPr>
                    <w:r>
                      <w:rPr>
                        <w:rFonts w:hint="eastAsia"/>
                        <w:b/>
                        <w:sz w:val="20"/>
                      </w:rPr>
                      <w:t>F</w:t>
                    </w:r>
                  </w:p>
                  <w:p w14:paraId="302F8613" w14:textId="77777777" w:rsidR="00536488" w:rsidRDefault="00536488">
                    <w:pPr>
                      <w:rPr>
                        <w:b/>
                        <w:sz w:val="10"/>
                      </w:rPr>
                    </w:pPr>
                  </w:p>
                  <w:p w14:paraId="2A37482B" w14:textId="77777777" w:rsidR="00536488" w:rsidRDefault="00536488">
                    <w:pPr>
                      <w:rPr>
                        <w:b/>
                        <w:sz w:val="16"/>
                      </w:rPr>
                    </w:pPr>
                  </w:p>
                  <w:p w14:paraId="25D8551E" w14:textId="77777777" w:rsidR="00536488" w:rsidRDefault="00536488">
                    <w:pPr>
                      <w:rPr>
                        <w:b/>
                        <w:sz w:val="16"/>
                      </w:rPr>
                    </w:pPr>
                  </w:p>
                  <w:p w14:paraId="77461BEA" w14:textId="77777777" w:rsidR="00536488" w:rsidRDefault="00536488">
                    <w:pPr>
                      <w:rPr>
                        <w:b/>
                        <w:sz w:val="16"/>
                      </w:rPr>
                    </w:pPr>
                    <w:r>
                      <w:rPr>
                        <w:rFonts w:hint="eastAsia"/>
                        <w:b/>
                        <w:sz w:val="20"/>
                      </w:rPr>
                      <w:t>G</w:t>
                    </w:r>
                  </w:p>
                  <w:p w14:paraId="57A9CCCD" w14:textId="77777777" w:rsidR="00536488" w:rsidRDefault="00536488">
                    <w:pPr>
                      <w:rPr>
                        <w:b/>
                        <w:sz w:val="10"/>
                      </w:rPr>
                    </w:pPr>
                  </w:p>
                  <w:p w14:paraId="2822CAC9" w14:textId="77777777" w:rsidR="00536488" w:rsidRDefault="00536488">
                    <w:pPr>
                      <w:rPr>
                        <w:b/>
                        <w:sz w:val="16"/>
                      </w:rPr>
                    </w:pPr>
                  </w:p>
                  <w:p w14:paraId="59CA5397" w14:textId="77777777" w:rsidR="00536488" w:rsidRDefault="00536488">
                    <w:pPr>
                      <w:rPr>
                        <w:b/>
                        <w:sz w:val="16"/>
                      </w:rPr>
                    </w:pPr>
                  </w:p>
                  <w:p w14:paraId="41F5A823" w14:textId="77777777" w:rsidR="00536488" w:rsidRDefault="00536488">
                    <w:pPr>
                      <w:rPr>
                        <w:b/>
                        <w:sz w:val="16"/>
                      </w:rPr>
                    </w:pPr>
                    <w:r>
                      <w:rPr>
                        <w:rFonts w:hint="eastAsia"/>
                        <w:b/>
                        <w:sz w:val="20"/>
                      </w:rPr>
                      <w:t>H</w:t>
                    </w:r>
                  </w:p>
                  <w:p w14:paraId="08403038" w14:textId="77777777" w:rsidR="00536488" w:rsidRDefault="00536488">
                    <w:pPr>
                      <w:rPr>
                        <w:b/>
                        <w:sz w:val="10"/>
                      </w:rPr>
                    </w:pPr>
                  </w:p>
                  <w:p w14:paraId="21867E3B" w14:textId="77777777" w:rsidR="00536488" w:rsidRDefault="00536488">
                    <w:pPr>
                      <w:rPr>
                        <w:b/>
                        <w:sz w:val="16"/>
                      </w:rPr>
                    </w:pPr>
                  </w:p>
                  <w:p w14:paraId="3FA56584" w14:textId="77777777" w:rsidR="00536488" w:rsidRDefault="00536488">
                    <w:pPr>
                      <w:rPr>
                        <w:b/>
                        <w:sz w:val="16"/>
                      </w:rPr>
                    </w:pPr>
                  </w:p>
                  <w:p w14:paraId="473448C0" w14:textId="77777777" w:rsidR="00536488" w:rsidRDefault="00536488">
                    <w:pPr>
                      <w:rPr>
                        <w:b/>
                        <w:sz w:val="16"/>
                      </w:rPr>
                    </w:pPr>
                    <w:r>
                      <w:rPr>
                        <w:rFonts w:hint="eastAsia"/>
                        <w:b/>
                        <w:sz w:val="20"/>
                      </w:rPr>
                      <w:t>I</w:t>
                    </w:r>
                  </w:p>
                  <w:p w14:paraId="3BD7D8C0" w14:textId="77777777" w:rsidR="00536488" w:rsidRDefault="00536488">
                    <w:pPr>
                      <w:rPr>
                        <w:b/>
                        <w:sz w:val="10"/>
                      </w:rPr>
                    </w:pPr>
                  </w:p>
                  <w:p w14:paraId="62A2FFE9" w14:textId="77777777" w:rsidR="00536488" w:rsidRDefault="00536488">
                    <w:pPr>
                      <w:rPr>
                        <w:b/>
                        <w:sz w:val="16"/>
                      </w:rPr>
                    </w:pPr>
                  </w:p>
                  <w:p w14:paraId="22407665" w14:textId="77777777" w:rsidR="00536488" w:rsidRDefault="00536488">
                    <w:pPr>
                      <w:rPr>
                        <w:b/>
                        <w:sz w:val="16"/>
                      </w:rPr>
                    </w:pPr>
                  </w:p>
                  <w:p w14:paraId="1E0AD7FC" w14:textId="77777777" w:rsidR="00536488" w:rsidRDefault="00536488">
                    <w:pPr>
                      <w:rPr>
                        <w:b/>
                        <w:sz w:val="16"/>
                      </w:rPr>
                    </w:pPr>
                    <w:r>
                      <w:rPr>
                        <w:rFonts w:hint="eastAsia"/>
                        <w:b/>
                        <w:sz w:val="20"/>
                      </w:rPr>
                      <w:t>J</w:t>
                    </w:r>
                  </w:p>
                  <w:p w14:paraId="210CA97A" w14:textId="77777777" w:rsidR="00536488" w:rsidRDefault="00536488">
                    <w:pPr>
                      <w:rPr>
                        <w:b/>
                        <w:sz w:val="10"/>
                      </w:rPr>
                    </w:pPr>
                  </w:p>
                  <w:p w14:paraId="7DCE795E" w14:textId="77777777" w:rsidR="00536488" w:rsidRDefault="00536488">
                    <w:pPr>
                      <w:rPr>
                        <w:b/>
                        <w:sz w:val="16"/>
                      </w:rPr>
                    </w:pPr>
                  </w:p>
                  <w:p w14:paraId="7513195C" w14:textId="77777777" w:rsidR="00536488" w:rsidRDefault="00536488">
                    <w:pPr>
                      <w:rPr>
                        <w:b/>
                        <w:sz w:val="16"/>
                      </w:rPr>
                    </w:pPr>
                  </w:p>
                  <w:p w14:paraId="78C0D554" w14:textId="77777777" w:rsidR="00536488" w:rsidRDefault="00536488">
                    <w:pPr>
                      <w:rPr>
                        <w:b/>
                        <w:sz w:val="16"/>
                      </w:rPr>
                    </w:pPr>
                    <w:r>
                      <w:rPr>
                        <w:rFonts w:hint="eastAsia"/>
                        <w:b/>
                        <w:sz w:val="20"/>
                      </w:rPr>
                      <w:t>K</w:t>
                    </w:r>
                  </w:p>
                  <w:p w14:paraId="18C501E9" w14:textId="77777777" w:rsidR="00536488" w:rsidRDefault="00536488">
                    <w:pPr>
                      <w:rPr>
                        <w:b/>
                        <w:sz w:val="10"/>
                      </w:rPr>
                    </w:pPr>
                  </w:p>
                  <w:p w14:paraId="58E70E00" w14:textId="77777777" w:rsidR="00536488" w:rsidRDefault="00536488">
                    <w:pPr>
                      <w:rPr>
                        <w:b/>
                        <w:sz w:val="16"/>
                      </w:rPr>
                    </w:pPr>
                  </w:p>
                  <w:p w14:paraId="33110558" w14:textId="77777777" w:rsidR="00536488" w:rsidRDefault="00536488">
                    <w:pPr>
                      <w:rPr>
                        <w:b/>
                        <w:sz w:val="16"/>
                      </w:rPr>
                    </w:pPr>
                  </w:p>
                  <w:p w14:paraId="2F06D7AA" w14:textId="77777777" w:rsidR="00536488" w:rsidRDefault="00536488">
                    <w:pPr>
                      <w:rPr>
                        <w:b/>
                        <w:sz w:val="16"/>
                      </w:rPr>
                    </w:pPr>
                    <w:r>
                      <w:rPr>
                        <w:rFonts w:hint="eastAsia"/>
                        <w:b/>
                        <w:sz w:val="20"/>
                      </w:rPr>
                      <w:t>L</w:t>
                    </w:r>
                  </w:p>
                  <w:p w14:paraId="348C4E4E" w14:textId="77777777" w:rsidR="00536488" w:rsidRDefault="00536488">
                    <w:pPr>
                      <w:rPr>
                        <w:b/>
                        <w:sz w:val="10"/>
                      </w:rPr>
                    </w:pPr>
                  </w:p>
                  <w:p w14:paraId="05A4CCFF" w14:textId="77777777" w:rsidR="00536488" w:rsidRDefault="00536488">
                    <w:pPr>
                      <w:rPr>
                        <w:b/>
                        <w:sz w:val="16"/>
                      </w:rPr>
                    </w:pPr>
                  </w:p>
                  <w:p w14:paraId="1E591121" w14:textId="77777777" w:rsidR="00536488" w:rsidRDefault="00536488">
                    <w:pPr>
                      <w:rPr>
                        <w:b/>
                        <w:sz w:val="16"/>
                      </w:rPr>
                    </w:pPr>
                  </w:p>
                  <w:p w14:paraId="59F2E532" w14:textId="77777777" w:rsidR="00536488" w:rsidRDefault="00536488">
                    <w:pPr>
                      <w:rPr>
                        <w:b/>
                        <w:sz w:val="16"/>
                      </w:rPr>
                    </w:pPr>
                    <w:r>
                      <w:rPr>
                        <w:rFonts w:hint="eastAsia"/>
                        <w:b/>
                        <w:sz w:val="20"/>
                      </w:rPr>
                      <w:t>M</w:t>
                    </w:r>
                  </w:p>
                  <w:p w14:paraId="564F9092" w14:textId="77777777" w:rsidR="00536488" w:rsidRDefault="00536488">
                    <w:pPr>
                      <w:rPr>
                        <w:b/>
                        <w:sz w:val="10"/>
                      </w:rPr>
                    </w:pPr>
                  </w:p>
                  <w:p w14:paraId="456A0FF9" w14:textId="77777777" w:rsidR="00536488" w:rsidRDefault="00536488">
                    <w:pPr>
                      <w:rPr>
                        <w:b/>
                        <w:sz w:val="16"/>
                      </w:rPr>
                    </w:pPr>
                  </w:p>
                  <w:p w14:paraId="10F3A29F" w14:textId="77777777" w:rsidR="00536488" w:rsidRDefault="00536488">
                    <w:pPr>
                      <w:rPr>
                        <w:b/>
                        <w:sz w:val="16"/>
                      </w:rPr>
                    </w:pPr>
                  </w:p>
                  <w:p w14:paraId="6DB25519" w14:textId="77777777" w:rsidR="00536488" w:rsidRDefault="00536488">
                    <w:pPr>
                      <w:rPr>
                        <w:b/>
                        <w:sz w:val="16"/>
                      </w:rPr>
                    </w:pPr>
                    <w:r>
                      <w:rPr>
                        <w:rFonts w:hint="eastAsia"/>
                        <w:b/>
                        <w:sz w:val="20"/>
                      </w:rPr>
                      <w:t>N</w:t>
                    </w:r>
                  </w:p>
                  <w:p w14:paraId="6D7787C8" w14:textId="77777777" w:rsidR="00536488" w:rsidRDefault="00536488">
                    <w:pPr>
                      <w:rPr>
                        <w:b/>
                        <w:sz w:val="10"/>
                      </w:rPr>
                    </w:pPr>
                  </w:p>
                  <w:p w14:paraId="1DA0EC7C" w14:textId="77777777" w:rsidR="00536488" w:rsidRDefault="00536488">
                    <w:pPr>
                      <w:rPr>
                        <w:b/>
                        <w:sz w:val="16"/>
                      </w:rPr>
                    </w:pPr>
                  </w:p>
                  <w:p w14:paraId="419D0905" w14:textId="77777777" w:rsidR="00536488" w:rsidRDefault="00536488">
                    <w:pPr>
                      <w:rPr>
                        <w:b/>
                        <w:sz w:val="16"/>
                      </w:rPr>
                    </w:pPr>
                  </w:p>
                  <w:p w14:paraId="406FD298" w14:textId="77777777" w:rsidR="00536488" w:rsidRDefault="00536488">
                    <w:pPr>
                      <w:rPr>
                        <w:b/>
                        <w:sz w:val="16"/>
                      </w:rPr>
                    </w:pPr>
                    <w:r>
                      <w:rPr>
                        <w:rFonts w:hint="eastAsia"/>
                        <w:b/>
                        <w:sz w:val="20"/>
                      </w:rPr>
                      <w:t>O</w:t>
                    </w:r>
                  </w:p>
                  <w:p w14:paraId="1CEED987" w14:textId="77777777" w:rsidR="00536488" w:rsidRDefault="00536488">
                    <w:pPr>
                      <w:rPr>
                        <w:b/>
                        <w:sz w:val="10"/>
                      </w:rPr>
                    </w:pPr>
                  </w:p>
                  <w:p w14:paraId="121BCE63" w14:textId="77777777" w:rsidR="00536488" w:rsidRDefault="00536488">
                    <w:pPr>
                      <w:rPr>
                        <w:b/>
                        <w:sz w:val="16"/>
                      </w:rPr>
                    </w:pPr>
                  </w:p>
                  <w:p w14:paraId="4FC9643C" w14:textId="77777777" w:rsidR="00536488" w:rsidRDefault="00536488">
                    <w:pPr>
                      <w:rPr>
                        <w:b/>
                        <w:sz w:val="16"/>
                      </w:rPr>
                    </w:pPr>
                  </w:p>
                  <w:p w14:paraId="7C173B71" w14:textId="77777777" w:rsidR="00536488" w:rsidRDefault="00536488">
                    <w:pPr>
                      <w:rPr>
                        <w:b/>
                        <w:sz w:val="16"/>
                      </w:rPr>
                    </w:pPr>
                    <w:r>
                      <w:rPr>
                        <w:rFonts w:hint="eastAsia"/>
                        <w:b/>
                        <w:sz w:val="20"/>
                      </w:rPr>
                      <w:t>P</w:t>
                    </w:r>
                  </w:p>
                  <w:p w14:paraId="2250629A" w14:textId="77777777" w:rsidR="00536488" w:rsidRDefault="00536488">
                    <w:pPr>
                      <w:rPr>
                        <w:b/>
                        <w:sz w:val="10"/>
                      </w:rPr>
                    </w:pPr>
                  </w:p>
                  <w:p w14:paraId="00E36DDD" w14:textId="77777777" w:rsidR="00536488" w:rsidRDefault="00536488">
                    <w:pPr>
                      <w:rPr>
                        <w:b/>
                        <w:sz w:val="16"/>
                      </w:rPr>
                    </w:pPr>
                  </w:p>
                  <w:p w14:paraId="2FFA6870" w14:textId="77777777" w:rsidR="00536488" w:rsidRDefault="00536488">
                    <w:pPr>
                      <w:rPr>
                        <w:b/>
                        <w:sz w:val="16"/>
                      </w:rPr>
                    </w:pPr>
                  </w:p>
                  <w:p w14:paraId="34857086" w14:textId="77777777" w:rsidR="00536488" w:rsidRDefault="00536488">
                    <w:pPr>
                      <w:rPr>
                        <w:b/>
                        <w:sz w:val="16"/>
                      </w:rPr>
                    </w:pPr>
                    <w:r>
                      <w:rPr>
                        <w:rFonts w:hint="eastAsia"/>
                        <w:b/>
                        <w:sz w:val="20"/>
                      </w:rPr>
                      <w:t>Q</w:t>
                    </w:r>
                  </w:p>
                  <w:p w14:paraId="7E3A8FDE" w14:textId="77777777" w:rsidR="00536488" w:rsidRDefault="00536488">
                    <w:pPr>
                      <w:rPr>
                        <w:b/>
                        <w:sz w:val="10"/>
                      </w:rPr>
                    </w:pPr>
                  </w:p>
                  <w:p w14:paraId="27AE2F46" w14:textId="77777777" w:rsidR="00536488" w:rsidRDefault="00536488">
                    <w:pPr>
                      <w:rPr>
                        <w:b/>
                        <w:sz w:val="16"/>
                      </w:rPr>
                    </w:pPr>
                  </w:p>
                  <w:p w14:paraId="605856C9" w14:textId="77777777" w:rsidR="00536488" w:rsidRDefault="00536488">
                    <w:pPr>
                      <w:rPr>
                        <w:b/>
                        <w:sz w:val="16"/>
                      </w:rPr>
                    </w:pPr>
                  </w:p>
                  <w:p w14:paraId="38064C5D" w14:textId="77777777" w:rsidR="00536488" w:rsidRDefault="00536488">
                    <w:pPr>
                      <w:rPr>
                        <w:b/>
                        <w:sz w:val="16"/>
                      </w:rPr>
                    </w:pPr>
                    <w:r>
                      <w:rPr>
                        <w:rFonts w:hint="eastAsia"/>
                        <w:b/>
                        <w:sz w:val="20"/>
                      </w:rPr>
                      <w:t>R</w:t>
                    </w:r>
                  </w:p>
                  <w:p w14:paraId="64AC627A" w14:textId="77777777" w:rsidR="00536488" w:rsidRDefault="00536488">
                    <w:pPr>
                      <w:rPr>
                        <w:b/>
                        <w:sz w:val="10"/>
                      </w:rPr>
                    </w:pPr>
                  </w:p>
                  <w:p w14:paraId="444AC23B" w14:textId="77777777" w:rsidR="00536488" w:rsidRDefault="00536488">
                    <w:pPr>
                      <w:rPr>
                        <w:b/>
                        <w:sz w:val="16"/>
                      </w:rPr>
                    </w:pPr>
                  </w:p>
                  <w:p w14:paraId="030A1818" w14:textId="77777777" w:rsidR="00536488" w:rsidRDefault="00536488">
                    <w:pPr>
                      <w:rPr>
                        <w:b/>
                        <w:sz w:val="16"/>
                      </w:rPr>
                    </w:pPr>
                  </w:p>
                  <w:p w14:paraId="354B0F36" w14:textId="77777777" w:rsidR="00536488" w:rsidRDefault="00536488">
                    <w:pPr>
                      <w:rPr>
                        <w:b/>
                        <w:sz w:val="16"/>
                      </w:rPr>
                    </w:pPr>
                    <w:r>
                      <w:rPr>
                        <w:rFonts w:hint="eastAsia"/>
                        <w:b/>
                        <w:sz w:val="20"/>
                      </w:rPr>
                      <w:t>S</w:t>
                    </w:r>
                  </w:p>
                  <w:p w14:paraId="1B9350D4" w14:textId="77777777" w:rsidR="00536488" w:rsidRDefault="00536488">
                    <w:pPr>
                      <w:rPr>
                        <w:b/>
                        <w:sz w:val="10"/>
                      </w:rPr>
                    </w:pPr>
                  </w:p>
                  <w:p w14:paraId="7D90A70F" w14:textId="77777777" w:rsidR="00536488" w:rsidRDefault="00536488">
                    <w:pPr>
                      <w:rPr>
                        <w:b/>
                        <w:sz w:val="16"/>
                      </w:rPr>
                    </w:pPr>
                  </w:p>
                  <w:p w14:paraId="3165E6AE" w14:textId="77777777" w:rsidR="00536488" w:rsidRDefault="00536488">
                    <w:pPr>
                      <w:rPr>
                        <w:b/>
                        <w:sz w:val="16"/>
                      </w:rPr>
                    </w:pPr>
                  </w:p>
                  <w:p w14:paraId="2D4F8158" w14:textId="77777777" w:rsidR="00536488" w:rsidRDefault="00536488">
                    <w:pPr>
                      <w:rPr>
                        <w:b/>
                        <w:sz w:val="16"/>
                      </w:rPr>
                    </w:pPr>
                    <w:r>
                      <w:rPr>
                        <w:rFonts w:hint="eastAsia"/>
                        <w:b/>
                        <w:sz w:val="20"/>
                      </w:rPr>
                      <w:t>T</w:t>
                    </w:r>
                  </w:p>
                  <w:p w14:paraId="5E21E888" w14:textId="77777777" w:rsidR="00536488" w:rsidRDefault="00536488">
                    <w:pPr>
                      <w:rPr>
                        <w:b/>
                        <w:sz w:val="10"/>
                      </w:rPr>
                    </w:pPr>
                  </w:p>
                  <w:p w14:paraId="55E281E5" w14:textId="77777777" w:rsidR="00536488" w:rsidRDefault="00536488">
                    <w:pPr>
                      <w:rPr>
                        <w:b/>
                        <w:sz w:val="16"/>
                      </w:rPr>
                    </w:pPr>
                  </w:p>
                  <w:p w14:paraId="6D9E1BE2" w14:textId="77777777" w:rsidR="00536488" w:rsidRDefault="00536488">
                    <w:pPr>
                      <w:rPr>
                        <w:b/>
                        <w:sz w:val="16"/>
                      </w:rPr>
                    </w:pPr>
                  </w:p>
                  <w:p w14:paraId="65A0AA4E" w14:textId="77777777" w:rsidR="00536488" w:rsidRDefault="00536488">
                    <w:pPr>
                      <w:rPr>
                        <w:b/>
                        <w:sz w:val="16"/>
                      </w:rPr>
                    </w:pPr>
                    <w:r>
                      <w:rPr>
                        <w:rFonts w:hint="eastAsia"/>
                        <w:b/>
                        <w:sz w:val="20"/>
                      </w:rPr>
                      <w:t>U</w:t>
                    </w:r>
                  </w:p>
                  <w:p w14:paraId="5FB26041" w14:textId="77777777" w:rsidR="00536488" w:rsidRDefault="00536488">
                    <w:pPr>
                      <w:rPr>
                        <w:b/>
                        <w:sz w:val="10"/>
                      </w:rPr>
                    </w:pPr>
                  </w:p>
                  <w:p w14:paraId="5923895C" w14:textId="77777777" w:rsidR="00536488" w:rsidRDefault="00536488">
                    <w:pPr>
                      <w:rPr>
                        <w:b/>
                        <w:sz w:val="16"/>
                      </w:rPr>
                    </w:pPr>
                  </w:p>
                  <w:p w14:paraId="43596FE7" w14:textId="77777777" w:rsidR="00536488" w:rsidRDefault="00536488">
                    <w:pPr>
                      <w:rPr>
                        <w:b/>
                        <w:sz w:val="16"/>
                      </w:rPr>
                    </w:pPr>
                  </w:p>
                  <w:p w14:paraId="5926D6D2" w14:textId="77777777" w:rsidR="00536488" w:rsidRDefault="00536488">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F92C0B">
      <w:rPr>
        <w:rStyle w:val="PageNumber"/>
        <w:noProof/>
        <w:sz w:val="28"/>
      </w:rPr>
      <w:t>9</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6B2B7268" wp14:editId="7CD0E2D5">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3B3209" w14:textId="77777777" w:rsidR="00536488" w:rsidRDefault="00536488">
                          <w:pPr>
                            <w:rPr>
                              <w:b/>
                              <w:sz w:val="20"/>
                            </w:rPr>
                          </w:pPr>
                          <w:r>
                            <w:rPr>
                              <w:rFonts w:hint="eastAsia"/>
                              <w:b/>
                              <w:sz w:val="20"/>
                            </w:rPr>
                            <w:t>A</w:t>
                          </w:r>
                        </w:p>
                        <w:p w14:paraId="18FB577E" w14:textId="77777777" w:rsidR="00536488" w:rsidRDefault="00536488">
                          <w:pPr>
                            <w:rPr>
                              <w:b/>
                              <w:sz w:val="10"/>
                            </w:rPr>
                          </w:pPr>
                        </w:p>
                        <w:p w14:paraId="7D58368A" w14:textId="77777777" w:rsidR="00536488" w:rsidRDefault="00536488">
                          <w:pPr>
                            <w:rPr>
                              <w:b/>
                              <w:sz w:val="16"/>
                            </w:rPr>
                          </w:pPr>
                        </w:p>
                        <w:p w14:paraId="3C314E0F" w14:textId="77777777" w:rsidR="00536488" w:rsidRDefault="00536488">
                          <w:pPr>
                            <w:rPr>
                              <w:b/>
                              <w:sz w:val="16"/>
                            </w:rPr>
                          </w:pPr>
                        </w:p>
                        <w:p w14:paraId="4A8C6E17" w14:textId="77777777" w:rsidR="00536488" w:rsidRDefault="00536488">
                          <w:pPr>
                            <w:rPr>
                              <w:b/>
                              <w:sz w:val="20"/>
                            </w:rPr>
                          </w:pPr>
                          <w:r>
                            <w:rPr>
                              <w:rFonts w:hint="eastAsia"/>
                              <w:b/>
                              <w:sz w:val="20"/>
                            </w:rPr>
                            <w:t>B</w:t>
                          </w:r>
                        </w:p>
                        <w:p w14:paraId="08683DA1" w14:textId="77777777" w:rsidR="00536488" w:rsidRDefault="00536488">
                          <w:pPr>
                            <w:rPr>
                              <w:b/>
                              <w:sz w:val="10"/>
                            </w:rPr>
                          </w:pPr>
                        </w:p>
                        <w:p w14:paraId="2210F1BA" w14:textId="77777777" w:rsidR="00536488" w:rsidRDefault="00536488">
                          <w:pPr>
                            <w:rPr>
                              <w:b/>
                              <w:sz w:val="16"/>
                            </w:rPr>
                          </w:pPr>
                        </w:p>
                        <w:p w14:paraId="7F1634CC" w14:textId="77777777" w:rsidR="00536488" w:rsidRDefault="00536488">
                          <w:pPr>
                            <w:rPr>
                              <w:b/>
                              <w:sz w:val="16"/>
                            </w:rPr>
                          </w:pPr>
                        </w:p>
                        <w:p w14:paraId="11F47A36" w14:textId="77777777" w:rsidR="00536488" w:rsidRDefault="00536488">
                          <w:pPr>
                            <w:rPr>
                              <w:b/>
                              <w:sz w:val="16"/>
                            </w:rPr>
                          </w:pPr>
                          <w:r>
                            <w:rPr>
                              <w:rFonts w:hint="eastAsia"/>
                              <w:b/>
                              <w:sz w:val="20"/>
                            </w:rPr>
                            <w:t>C</w:t>
                          </w:r>
                        </w:p>
                        <w:p w14:paraId="6B012615" w14:textId="77777777" w:rsidR="00536488" w:rsidRDefault="00536488">
                          <w:pPr>
                            <w:rPr>
                              <w:b/>
                              <w:sz w:val="10"/>
                            </w:rPr>
                          </w:pPr>
                        </w:p>
                        <w:p w14:paraId="261EE3E0" w14:textId="77777777" w:rsidR="00536488" w:rsidRDefault="00536488">
                          <w:pPr>
                            <w:rPr>
                              <w:b/>
                              <w:sz w:val="16"/>
                            </w:rPr>
                          </w:pPr>
                        </w:p>
                        <w:p w14:paraId="0A18BFC0" w14:textId="77777777" w:rsidR="00536488" w:rsidRDefault="00536488">
                          <w:pPr>
                            <w:rPr>
                              <w:b/>
                              <w:sz w:val="16"/>
                            </w:rPr>
                          </w:pPr>
                        </w:p>
                        <w:p w14:paraId="7280E524" w14:textId="77777777" w:rsidR="00536488" w:rsidRDefault="00536488">
                          <w:pPr>
                            <w:pStyle w:val="Heading2"/>
                            <w:rPr>
                              <w:sz w:val="16"/>
                            </w:rPr>
                          </w:pPr>
                          <w:r>
                            <w:rPr>
                              <w:rFonts w:hint="eastAsia"/>
                            </w:rPr>
                            <w:t>D</w:t>
                          </w:r>
                        </w:p>
                        <w:p w14:paraId="55E37F5A" w14:textId="77777777" w:rsidR="00536488" w:rsidRDefault="00536488">
                          <w:pPr>
                            <w:rPr>
                              <w:b/>
                              <w:sz w:val="10"/>
                            </w:rPr>
                          </w:pPr>
                        </w:p>
                        <w:p w14:paraId="1399817B" w14:textId="77777777" w:rsidR="00536488" w:rsidRDefault="00536488">
                          <w:pPr>
                            <w:rPr>
                              <w:b/>
                              <w:sz w:val="16"/>
                            </w:rPr>
                          </w:pPr>
                        </w:p>
                        <w:p w14:paraId="030900BD" w14:textId="77777777" w:rsidR="00536488" w:rsidRDefault="00536488">
                          <w:pPr>
                            <w:rPr>
                              <w:b/>
                              <w:sz w:val="16"/>
                            </w:rPr>
                          </w:pPr>
                        </w:p>
                        <w:p w14:paraId="0B6DF6DB" w14:textId="77777777" w:rsidR="00536488" w:rsidRDefault="00536488">
                          <w:pPr>
                            <w:rPr>
                              <w:b/>
                              <w:sz w:val="16"/>
                            </w:rPr>
                          </w:pPr>
                          <w:r>
                            <w:rPr>
                              <w:rFonts w:hint="eastAsia"/>
                              <w:b/>
                              <w:sz w:val="20"/>
                            </w:rPr>
                            <w:t>E</w:t>
                          </w:r>
                        </w:p>
                        <w:p w14:paraId="14A3D8C6" w14:textId="77777777" w:rsidR="00536488" w:rsidRDefault="00536488">
                          <w:pPr>
                            <w:rPr>
                              <w:b/>
                              <w:sz w:val="10"/>
                            </w:rPr>
                          </w:pPr>
                        </w:p>
                        <w:p w14:paraId="6CBFEAA6" w14:textId="77777777" w:rsidR="00536488" w:rsidRDefault="00536488">
                          <w:pPr>
                            <w:rPr>
                              <w:b/>
                              <w:sz w:val="16"/>
                            </w:rPr>
                          </w:pPr>
                        </w:p>
                        <w:p w14:paraId="1999E53F" w14:textId="77777777" w:rsidR="00536488" w:rsidRDefault="00536488">
                          <w:pPr>
                            <w:rPr>
                              <w:b/>
                              <w:sz w:val="16"/>
                            </w:rPr>
                          </w:pPr>
                        </w:p>
                        <w:p w14:paraId="3FFC5237" w14:textId="77777777" w:rsidR="00536488" w:rsidRDefault="00536488">
                          <w:pPr>
                            <w:rPr>
                              <w:b/>
                              <w:sz w:val="20"/>
                            </w:rPr>
                          </w:pPr>
                          <w:r>
                            <w:rPr>
                              <w:rFonts w:hint="eastAsia"/>
                              <w:b/>
                              <w:sz w:val="20"/>
                            </w:rPr>
                            <w:t>F</w:t>
                          </w:r>
                        </w:p>
                        <w:p w14:paraId="4DEAE7E3" w14:textId="77777777" w:rsidR="00536488" w:rsidRDefault="00536488">
                          <w:pPr>
                            <w:rPr>
                              <w:b/>
                              <w:sz w:val="10"/>
                            </w:rPr>
                          </w:pPr>
                        </w:p>
                        <w:p w14:paraId="47CEDC7C" w14:textId="77777777" w:rsidR="00536488" w:rsidRDefault="00536488">
                          <w:pPr>
                            <w:rPr>
                              <w:b/>
                              <w:sz w:val="16"/>
                            </w:rPr>
                          </w:pPr>
                        </w:p>
                        <w:p w14:paraId="65ED65E6" w14:textId="77777777" w:rsidR="00536488" w:rsidRDefault="00536488">
                          <w:pPr>
                            <w:rPr>
                              <w:b/>
                              <w:sz w:val="16"/>
                            </w:rPr>
                          </w:pPr>
                        </w:p>
                        <w:p w14:paraId="5F6B1520" w14:textId="77777777" w:rsidR="00536488" w:rsidRDefault="00536488">
                          <w:pPr>
                            <w:rPr>
                              <w:b/>
                              <w:sz w:val="16"/>
                            </w:rPr>
                          </w:pPr>
                          <w:r>
                            <w:rPr>
                              <w:rFonts w:hint="eastAsia"/>
                              <w:b/>
                              <w:sz w:val="20"/>
                            </w:rPr>
                            <w:t>G</w:t>
                          </w:r>
                        </w:p>
                        <w:p w14:paraId="2A164E09" w14:textId="77777777" w:rsidR="00536488" w:rsidRDefault="00536488">
                          <w:pPr>
                            <w:rPr>
                              <w:b/>
                              <w:sz w:val="10"/>
                            </w:rPr>
                          </w:pPr>
                        </w:p>
                        <w:p w14:paraId="34BC67D7" w14:textId="77777777" w:rsidR="00536488" w:rsidRDefault="00536488">
                          <w:pPr>
                            <w:rPr>
                              <w:b/>
                              <w:sz w:val="16"/>
                            </w:rPr>
                          </w:pPr>
                        </w:p>
                        <w:p w14:paraId="3AE88244" w14:textId="77777777" w:rsidR="00536488" w:rsidRDefault="00536488">
                          <w:pPr>
                            <w:rPr>
                              <w:b/>
                              <w:sz w:val="16"/>
                            </w:rPr>
                          </w:pPr>
                        </w:p>
                        <w:p w14:paraId="04DA3868" w14:textId="77777777" w:rsidR="00536488" w:rsidRDefault="00536488">
                          <w:pPr>
                            <w:rPr>
                              <w:b/>
                              <w:sz w:val="16"/>
                            </w:rPr>
                          </w:pPr>
                          <w:r>
                            <w:rPr>
                              <w:rFonts w:hint="eastAsia"/>
                              <w:b/>
                              <w:sz w:val="20"/>
                            </w:rPr>
                            <w:t>H</w:t>
                          </w:r>
                        </w:p>
                        <w:p w14:paraId="42B2AF1E" w14:textId="77777777" w:rsidR="00536488" w:rsidRDefault="00536488">
                          <w:pPr>
                            <w:rPr>
                              <w:b/>
                              <w:sz w:val="10"/>
                            </w:rPr>
                          </w:pPr>
                        </w:p>
                        <w:p w14:paraId="5BF4FAB9" w14:textId="77777777" w:rsidR="00536488" w:rsidRDefault="00536488">
                          <w:pPr>
                            <w:rPr>
                              <w:b/>
                              <w:sz w:val="16"/>
                            </w:rPr>
                          </w:pPr>
                        </w:p>
                        <w:p w14:paraId="60436977" w14:textId="77777777" w:rsidR="00536488" w:rsidRDefault="00536488">
                          <w:pPr>
                            <w:rPr>
                              <w:b/>
                              <w:sz w:val="16"/>
                            </w:rPr>
                          </w:pPr>
                        </w:p>
                        <w:p w14:paraId="1531E767" w14:textId="77777777" w:rsidR="00536488" w:rsidRDefault="00536488">
                          <w:pPr>
                            <w:rPr>
                              <w:b/>
                              <w:sz w:val="16"/>
                            </w:rPr>
                          </w:pPr>
                          <w:r>
                            <w:rPr>
                              <w:rFonts w:hint="eastAsia"/>
                              <w:b/>
                              <w:sz w:val="20"/>
                            </w:rPr>
                            <w:t>I</w:t>
                          </w:r>
                        </w:p>
                        <w:p w14:paraId="368726D9" w14:textId="77777777" w:rsidR="00536488" w:rsidRDefault="00536488">
                          <w:pPr>
                            <w:rPr>
                              <w:b/>
                              <w:sz w:val="10"/>
                            </w:rPr>
                          </w:pPr>
                        </w:p>
                        <w:p w14:paraId="79EA10CB" w14:textId="77777777" w:rsidR="00536488" w:rsidRDefault="00536488">
                          <w:pPr>
                            <w:rPr>
                              <w:b/>
                              <w:sz w:val="16"/>
                            </w:rPr>
                          </w:pPr>
                        </w:p>
                        <w:p w14:paraId="23934444" w14:textId="77777777" w:rsidR="00536488" w:rsidRDefault="00536488">
                          <w:pPr>
                            <w:rPr>
                              <w:b/>
                              <w:sz w:val="16"/>
                            </w:rPr>
                          </w:pPr>
                        </w:p>
                        <w:p w14:paraId="63AEBCBE" w14:textId="77777777" w:rsidR="00536488" w:rsidRDefault="00536488">
                          <w:pPr>
                            <w:rPr>
                              <w:b/>
                              <w:sz w:val="16"/>
                            </w:rPr>
                          </w:pPr>
                          <w:r>
                            <w:rPr>
                              <w:rFonts w:hint="eastAsia"/>
                              <w:b/>
                              <w:sz w:val="20"/>
                            </w:rPr>
                            <w:t>J</w:t>
                          </w:r>
                        </w:p>
                        <w:p w14:paraId="418BAF46" w14:textId="77777777" w:rsidR="00536488" w:rsidRDefault="00536488">
                          <w:pPr>
                            <w:rPr>
                              <w:b/>
                              <w:sz w:val="10"/>
                            </w:rPr>
                          </w:pPr>
                        </w:p>
                        <w:p w14:paraId="26CFD9A3" w14:textId="77777777" w:rsidR="00536488" w:rsidRDefault="00536488">
                          <w:pPr>
                            <w:rPr>
                              <w:b/>
                              <w:sz w:val="16"/>
                            </w:rPr>
                          </w:pPr>
                        </w:p>
                        <w:p w14:paraId="0EDD0774" w14:textId="77777777" w:rsidR="00536488" w:rsidRDefault="00536488">
                          <w:pPr>
                            <w:rPr>
                              <w:b/>
                              <w:sz w:val="16"/>
                            </w:rPr>
                          </w:pPr>
                        </w:p>
                        <w:p w14:paraId="50739A52" w14:textId="77777777" w:rsidR="00536488" w:rsidRDefault="00536488">
                          <w:pPr>
                            <w:rPr>
                              <w:b/>
                              <w:sz w:val="16"/>
                            </w:rPr>
                          </w:pPr>
                          <w:r>
                            <w:rPr>
                              <w:rFonts w:hint="eastAsia"/>
                              <w:b/>
                              <w:sz w:val="20"/>
                            </w:rPr>
                            <w:t>K</w:t>
                          </w:r>
                        </w:p>
                        <w:p w14:paraId="7DF429EE" w14:textId="77777777" w:rsidR="00536488" w:rsidRDefault="00536488">
                          <w:pPr>
                            <w:rPr>
                              <w:b/>
                              <w:sz w:val="10"/>
                            </w:rPr>
                          </w:pPr>
                        </w:p>
                        <w:p w14:paraId="1AF9901E" w14:textId="77777777" w:rsidR="00536488" w:rsidRDefault="00536488">
                          <w:pPr>
                            <w:rPr>
                              <w:b/>
                              <w:sz w:val="16"/>
                            </w:rPr>
                          </w:pPr>
                        </w:p>
                        <w:p w14:paraId="731A7DBA" w14:textId="77777777" w:rsidR="00536488" w:rsidRDefault="00536488">
                          <w:pPr>
                            <w:rPr>
                              <w:b/>
                              <w:sz w:val="16"/>
                            </w:rPr>
                          </w:pPr>
                        </w:p>
                        <w:p w14:paraId="5A563690" w14:textId="77777777" w:rsidR="00536488" w:rsidRDefault="00536488">
                          <w:pPr>
                            <w:rPr>
                              <w:b/>
                              <w:sz w:val="16"/>
                            </w:rPr>
                          </w:pPr>
                          <w:r>
                            <w:rPr>
                              <w:rFonts w:hint="eastAsia"/>
                              <w:b/>
                              <w:sz w:val="20"/>
                            </w:rPr>
                            <w:t>L</w:t>
                          </w:r>
                        </w:p>
                        <w:p w14:paraId="38782507" w14:textId="77777777" w:rsidR="00536488" w:rsidRDefault="00536488">
                          <w:pPr>
                            <w:rPr>
                              <w:b/>
                              <w:sz w:val="10"/>
                            </w:rPr>
                          </w:pPr>
                        </w:p>
                        <w:p w14:paraId="74315AE7" w14:textId="77777777" w:rsidR="00536488" w:rsidRDefault="00536488">
                          <w:pPr>
                            <w:rPr>
                              <w:b/>
                              <w:sz w:val="16"/>
                            </w:rPr>
                          </w:pPr>
                        </w:p>
                        <w:p w14:paraId="24793632" w14:textId="77777777" w:rsidR="00536488" w:rsidRDefault="00536488">
                          <w:pPr>
                            <w:rPr>
                              <w:b/>
                              <w:sz w:val="16"/>
                            </w:rPr>
                          </w:pPr>
                        </w:p>
                        <w:p w14:paraId="5920F3C1" w14:textId="77777777" w:rsidR="00536488" w:rsidRDefault="00536488">
                          <w:pPr>
                            <w:rPr>
                              <w:b/>
                              <w:sz w:val="16"/>
                            </w:rPr>
                          </w:pPr>
                          <w:r>
                            <w:rPr>
                              <w:rFonts w:hint="eastAsia"/>
                              <w:b/>
                              <w:sz w:val="20"/>
                            </w:rPr>
                            <w:t>M</w:t>
                          </w:r>
                        </w:p>
                        <w:p w14:paraId="603419EA" w14:textId="77777777" w:rsidR="00536488" w:rsidRDefault="00536488">
                          <w:pPr>
                            <w:rPr>
                              <w:b/>
                              <w:sz w:val="10"/>
                            </w:rPr>
                          </w:pPr>
                        </w:p>
                        <w:p w14:paraId="49D307F0" w14:textId="77777777" w:rsidR="00536488" w:rsidRDefault="00536488">
                          <w:pPr>
                            <w:rPr>
                              <w:b/>
                              <w:sz w:val="16"/>
                            </w:rPr>
                          </w:pPr>
                        </w:p>
                        <w:p w14:paraId="3FE46B89" w14:textId="77777777" w:rsidR="00536488" w:rsidRDefault="00536488">
                          <w:pPr>
                            <w:rPr>
                              <w:b/>
                              <w:sz w:val="16"/>
                            </w:rPr>
                          </w:pPr>
                        </w:p>
                        <w:p w14:paraId="38FE4F72" w14:textId="77777777" w:rsidR="00536488" w:rsidRDefault="00536488">
                          <w:pPr>
                            <w:rPr>
                              <w:b/>
                              <w:sz w:val="16"/>
                            </w:rPr>
                          </w:pPr>
                          <w:r>
                            <w:rPr>
                              <w:rFonts w:hint="eastAsia"/>
                              <w:b/>
                              <w:sz w:val="20"/>
                            </w:rPr>
                            <w:t>N</w:t>
                          </w:r>
                        </w:p>
                        <w:p w14:paraId="0F3A98BE" w14:textId="77777777" w:rsidR="00536488" w:rsidRDefault="00536488">
                          <w:pPr>
                            <w:rPr>
                              <w:b/>
                              <w:sz w:val="10"/>
                            </w:rPr>
                          </w:pPr>
                        </w:p>
                        <w:p w14:paraId="560259B5" w14:textId="77777777" w:rsidR="00536488" w:rsidRDefault="00536488">
                          <w:pPr>
                            <w:rPr>
                              <w:b/>
                              <w:sz w:val="16"/>
                            </w:rPr>
                          </w:pPr>
                        </w:p>
                        <w:p w14:paraId="333866CC" w14:textId="77777777" w:rsidR="00536488" w:rsidRDefault="00536488">
                          <w:pPr>
                            <w:rPr>
                              <w:b/>
                              <w:sz w:val="16"/>
                            </w:rPr>
                          </w:pPr>
                        </w:p>
                        <w:p w14:paraId="15CC651F" w14:textId="77777777" w:rsidR="00536488" w:rsidRDefault="00536488">
                          <w:pPr>
                            <w:rPr>
                              <w:b/>
                              <w:sz w:val="16"/>
                            </w:rPr>
                          </w:pPr>
                          <w:r>
                            <w:rPr>
                              <w:rFonts w:hint="eastAsia"/>
                              <w:b/>
                              <w:sz w:val="20"/>
                            </w:rPr>
                            <w:t>O</w:t>
                          </w:r>
                        </w:p>
                        <w:p w14:paraId="5D5014E6" w14:textId="77777777" w:rsidR="00536488" w:rsidRDefault="00536488">
                          <w:pPr>
                            <w:rPr>
                              <w:b/>
                              <w:sz w:val="10"/>
                            </w:rPr>
                          </w:pPr>
                        </w:p>
                        <w:p w14:paraId="643EB610" w14:textId="77777777" w:rsidR="00536488" w:rsidRDefault="00536488">
                          <w:pPr>
                            <w:rPr>
                              <w:b/>
                              <w:sz w:val="16"/>
                            </w:rPr>
                          </w:pPr>
                        </w:p>
                        <w:p w14:paraId="54DB5CFA" w14:textId="77777777" w:rsidR="00536488" w:rsidRDefault="00536488">
                          <w:pPr>
                            <w:rPr>
                              <w:b/>
                              <w:sz w:val="16"/>
                            </w:rPr>
                          </w:pPr>
                        </w:p>
                        <w:p w14:paraId="7E8AC280" w14:textId="77777777" w:rsidR="00536488" w:rsidRDefault="00536488">
                          <w:pPr>
                            <w:rPr>
                              <w:b/>
                              <w:sz w:val="16"/>
                            </w:rPr>
                          </w:pPr>
                          <w:r>
                            <w:rPr>
                              <w:rFonts w:hint="eastAsia"/>
                              <w:b/>
                              <w:sz w:val="20"/>
                            </w:rPr>
                            <w:t>P</w:t>
                          </w:r>
                        </w:p>
                        <w:p w14:paraId="2C54A6FB" w14:textId="77777777" w:rsidR="00536488" w:rsidRDefault="00536488">
                          <w:pPr>
                            <w:rPr>
                              <w:b/>
                              <w:sz w:val="10"/>
                            </w:rPr>
                          </w:pPr>
                        </w:p>
                        <w:p w14:paraId="4696B609" w14:textId="77777777" w:rsidR="00536488" w:rsidRDefault="00536488">
                          <w:pPr>
                            <w:rPr>
                              <w:b/>
                              <w:sz w:val="16"/>
                            </w:rPr>
                          </w:pPr>
                        </w:p>
                        <w:p w14:paraId="1ED262B8" w14:textId="77777777" w:rsidR="00536488" w:rsidRDefault="00536488">
                          <w:pPr>
                            <w:rPr>
                              <w:b/>
                              <w:sz w:val="16"/>
                            </w:rPr>
                          </w:pPr>
                        </w:p>
                        <w:p w14:paraId="0821F275" w14:textId="77777777" w:rsidR="00536488" w:rsidRDefault="00536488">
                          <w:pPr>
                            <w:rPr>
                              <w:b/>
                              <w:sz w:val="16"/>
                            </w:rPr>
                          </w:pPr>
                          <w:r>
                            <w:rPr>
                              <w:rFonts w:hint="eastAsia"/>
                              <w:b/>
                              <w:sz w:val="20"/>
                            </w:rPr>
                            <w:t>Q</w:t>
                          </w:r>
                        </w:p>
                        <w:p w14:paraId="195F1C2B" w14:textId="77777777" w:rsidR="00536488" w:rsidRDefault="00536488">
                          <w:pPr>
                            <w:rPr>
                              <w:b/>
                              <w:sz w:val="10"/>
                            </w:rPr>
                          </w:pPr>
                        </w:p>
                        <w:p w14:paraId="70C850CB" w14:textId="77777777" w:rsidR="00536488" w:rsidRDefault="00536488">
                          <w:pPr>
                            <w:rPr>
                              <w:b/>
                              <w:sz w:val="16"/>
                            </w:rPr>
                          </w:pPr>
                        </w:p>
                        <w:p w14:paraId="4FD07E45" w14:textId="77777777" w:rsidR="00536488" w:rsidRDefault="00536488">
                          <w:pPr>
                            <w:rPr>
                              <w:b/>
                              <w:sz w:val="16"/>
                            </w:rPr>
                          </w:pPr>
                        </w:p>
                        <w:p w14:paraId="0C890718" w14:textId="77777777" w:rsidR="00536488" w:rsidRDefault="00536488">
                          <w:pPr>
                            <w:rPr>
                              <w:b/>
                              <w:sz w:val="16"/>
                            </w:rPr>
                          </w:pPr>
                          <w:r>
                            <w:rPr>
                              <w:rFonts w:hint="eastAsia"/>
                              <w:b/>
                              <w:sz w:val="20"/>
                            </w:rPr>
                            <w:t>R</w:t>
                          </w:r>
                        </w:p>
                        <w:p w14:paraId="7FE1D804" w14:textId="77777777" w:rsidR="00536488" w:rsidRDefault="00536488">
                          <w:pPr>
                            <w:rPr>
                              <w:b/>
                              <w:sz w:val="10"/>
                            </w:rPr>
                          </w:pPr>
                        </w:p>
                        <w:p w14:paraId="1629096B" w14:textId="77777777" w:rsidR="00536488" w:rsidRDefault="00536488">
                          <w:pPr>
                            <w:rPr>
                              <w:b/>
                              <w:sz w:val="16"/>
                            </w:rPr>
                          </w:pPr>
                        </w:p>
                        <w:p w14:paraId="3F5AFA01" w14:textId="77777777" w:rsidR="00536488" w:rsidRDefault="00536488">
                          <w:pPr>
                            <w:rPr>
                              <w:b/>
                              <w:sz w:val="16"/>
                            </w:rPr>
                          </w:pPr>
                        </w:p>
                        <w:p w14:paraId="2035D1AE" w14:textId="77777777" w:rsidR="00536488" w:rsidRDefault="00536488">
                          <w:pPr>
                            <w:rPr>
                              <w:b/>
                              <w:sz w:val="16"/>
                            </w:rPr>
                          </w:pPr>
                          <w:r>
                            <w:rPr>
                              <w:rFonts w:hint="eastAsia"/>
                              <w:b/>
                              <w:sz w:val="20"/>
                            </w:rPr>
                            <w:t>S</w:t>
                          </w:r>
                        </w:p>
                        <w:p w14:paraId="4BB9C778" w14:textId="77777777" w:rsidR="00536488" w:rsidRDefault="00536488">
                          <w:pPr>
                            <w:rPr>
                              <w:b/>
                              <w:sz w:val="10"/>
                            </w:rPr>
                          </w:pPr>
                        </w:p>
                        <w:p w14:paraId="31261678" w14:textId="77777777" w:rsidR="00536488" w:rsidRDefault="00536488">
                          <w:pPr>
                            <w:rPr>
                              <w:b/>
                              <w:sz w:val="16"/>
                            </w:rPr>
                          </w:pPr>
                        </w:p>
                        <w:p w14:paraId="1D38C533" w14:textId="77777777" w:rsidR="00536488" w:rsidRDefault="00536488">
                          <w:pPr>
                            <w:rPr>
                              <w:b/>
                              <w:sz w:val="16"/>
                            </w:rPr>
                          </w:pPr>
                        </w:p>
                        <w:p w14:paraId="25F1F392" w14:textId="77777777" w:rsidR="00536488" w:rsidRDefault="00536488">
                          <w:pPr>
                            <w:rPr>
                              <w:b/>
                              <w:sz w:val="16"/>
                            </w:rPr>
                          </w:pPr>
                          <w:r>
                            <w:rPr>
                              <w:rFonts w:hint="eastAsia"/>
                              <w:b/>
                              <w:sz w:val="20"/>
                            </w:rPr>
                            <w:t>T</w:t>
                          </w:r>
                        </w:p>
                        <w:p w14:paraId="4E19EACD" w14:textId="77777777" w:rsidR="00536488" w:rsidRDefault="00536488">
                          <w:pPr>
                            <w:rPr>
                              <w:b/>
                              <w:sz w:val="10"/>
                            </w:rPr>
                          </w:pPr>
                        </w:p>
                        <w:p w14:paraId="53518E3E" w14:textId="77777777" w:rsidR="00536488" w:rsidRDefault="00536488">
                          <w:pPr>
                            <w:rPr>
                              <w:b/>
                              <w:sz w:val="16"/>
                            </w:rPr>
                          </w:pPr>
                        </w:p>
                        <w:p w14:paraId="7ACABD35" w14:textId="77777777" w:rsidR="00536488" w:rsidRDefault="00536488">
                          <w:pPr>
                            <w:rPr>
                              <w:b/>
                              <w:sz w:val="16"/>
                            </w:rPr>
                          </w:pPr>
                        </w:p>
                        <w:p w14:paraId="4EC98E8B" w14:textId="77777777" w:rsidR="00536488" w:rsidRDefault="00536488">
                          <w:pPr>
                            <w:rPr>
                              <w:b/>
                              <w:sz w:val="16"/>
                            </w:rPr>
                          </w:pPr>
                          <w:r>
                            <w:rPr>
                              <w:rFonts w:hint="eastAsia"/>
                              <w:b/>
                              <w:sz w:val="20"/>
                            </w:rPr>
                            <w:t>U</w:t>
                          </w:r>
                        </w:p>
                        <w:p w14:paraId="256E40BE" w14:textId="77777777" w:rsidR="00536488" w:rsidRDefault="00536488">
                          <w:pPr>
                            <w:rPr>
                              <w:b/>
                              <w:sz w:val="10"/>
                            </w:rPr>
                          </w:pPr>
                        </w:p>
                        <w:p w14:paraId="11B66F20" w14:textId="77777777" w:rsidR="00536488" w:rsidRDefault="00536488">
                          <w:pPr>
                            <w:rPr>
                              <w:b/>
                              <w:sz w:val="16"/>
                            </w:rPr>
                          </w:pPr>
                        </w:p>
                        <w:p w14:paraId="1ED1D7A6" w14:textId="77777777" w:rsidR="00536488" w:rsidRDefault="00536488">
                          <w:pPr>
                            <w:rPr>
                              <w:b/>
                              <w:sz w:val="16"/>
                            </w:rPr>
                          </w:pPr>
                        </w:p>
                        <w:p w14:paraId="734AB78B" w14:textId="77777777" w:rsidR="00536488" w:rsidRDefault="0053648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6B2B7268"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14:paraId="2B3B3209" w14:textId="77777777" w:rsidR="00536488" w:rsidRDefault="00536488">
                    <w:pPr>
                      <w:rPr>
                        <w:b/>
                        <w:sz w:val="20"/>
                      </w:rPr>
                    </w:pPr>
                    <w:r>
                      <w:rPr>
                        <w:rFonts w:hint="eastAsia"/>
                        <w:b/>
                        <w:sz w:val="20"/>
                      </w:rPr>
                      <w:t>A</w:t>
                    </w:r>
                  </w:p>
                  <w:p w14:paraId="18FB577E" w14:textId="77777777" w:rsidR="00536488" w:rsidRDefault="00536488">
                    <w:pPr>
                      <w:rPr>
                        <w:b/>
                        <w:sz w:val="10"/>
                      </w:rPr>
                    </w:pPr>
                  </w:p>
                  <w:p w14:paraId="7D58368A" w14:textId="77777777" w:rsidR="00536488" w:rsidRDefault="00536488">
                    <w:pPr>
                      <w:rPr>
                        <w:b/>
                        <w:sz w:val="16"/>
                      </w:rPr>
                    </w:pPr>
                  </w:p>
                  <w:p w14:paraId="3C314E0F" w14:textId="77777777" w:rsidR="00536488" w:rsidRDefault="00536488">
                    <w:pPr>
                      <w:rPr>
                        <w:b/>
                        <w:sz w:val="16"/>
                      </w:rPr>
                    </w:pPr>
                  </w:p>
                  <w:p w14:paraId="4A8C6E17" w14:textId="77777777" w:rsidR="00536488" w:rsidRDefault="00536488">
                    <w:pPr>
                      <w:rPr>
                        <w:b/>
                        <w:sz w:val="20"/>
                      </w:rPr>
                    </w:pPr>
                    <w:r>
                      <w:rPr>
                        <w:rFonts w:hint="eastAsia"/>
                        <w:b/>
                        <w:sz w:val="20"/>
                      </w:rPr>
                      <w:t>B</w:t>
                    </w:r>
                  </w:p>
                  <w:p w14:paraId="08683DA1" w14:textId="77777777" w:rsidR="00536488" w:rsidRDefault="00536488">
                    <w:pPr>
                      <w:rPr>
                        <w:b/>
                        <w:sz w:val="10"/>
                      </w:rPr>
                    </w:pPr>
                  </w:p>
                  <w:p w14:paraId="2210F1BA" w14:textId="77777777" w:rsidR="00536488" w:rsidRDefault="00536488">
                    <w:pPr>
                      <w:rPr>
                        <w:b/>
                        <w:sz w:val="16"/>
                      </w:rPr>
                    </w:pPr>
                  </w:p>
                  <w:p w14:paraId="7F1634CC" w14:textId="77777777" w:rsidR="00536488" w:rsidRDefault="00536488">
                    <w:pPr>
                      <w:rPr>
                        <w:b/>
                        <w:sz w:val="16"/>
                      </w:rPr>
                    </w:pPr>
                  </w:p>
                  <w:p w14:paraId="11F47A36" w14:textId="77777777" w:rsidR="00536488" w:rsidRDefault="00536488">
                    <w:pPr>
                      <w:rPr>
                        <w:b/>
                        <w:sz w:val="16"/>
                      </w:rPr>
                    </w:pPr>
                    <w:r>
                      <w:rPr>
                        <w:rFonts w:hint="eastAsia"/>
                        <w:b/>
                        <w:sz w:val="20"/>
                      </w:rPr>
                      <w:t>C</w:t>
                    </w:r>
                  </w:p>
                  <w:p w14:paraId="6B012615" w14:textId="77777777" w:rsidR="00536488" w:rsidRDefault="00536488">
                    <w:pPr>
                      <w:rPr>
                        <w:b/>
                        <w:sz w:val="10"/>
                      </w:rPr>
                    </w:pPr>
                  </w:p>
                  <w:p w14:paraId="261EE3E0" w14:textId="77777777" w:rsidR="00536488" w:rsidRDefault="00536488">
                    <w:pPr>
                      <w:rPr>
                        <w:b/>
                        <w:sz w:val="16"/>
                      </w:rPr>
                    </w:pPr>
                  </w:p>
                  <w:p w14:paraId="0A18BFC0" w14:textId="77777777" w:rsidR="00536488" w:rsidRDefault="00536488">
                    <w:pPr>
                      <w:rPr>
                        <w:b/>
                        <w:sz w:val="16"/>
                      </w:rPr>
                    </w:pPr>
                  </w:p>
                  <w:p w14:paraId="7280E524" w14:textId="77777777" w:rsidR="00536488" w:rsidRDefault="00536488">
                    <w:pPr>
                      <w:pStyle w:val="Heading2"/>
                      <w:rPr>
                        <w:sz w:val="16"/>
                      </w:rPr>
                    </w:pPr>
                    <w:r>
                      <w:rPr>
                        <w:rFonts w:hint="eastAsia"/>
                      </w:rPr>
                      <w:t>D</w:t>
                    </w:r>
                  </w:p>
                  <w:p w14:paraId="55E37F5A" w14:textId="77777777" w:rsidR="00536488" w:rsidRDefault="00536488">
                    <w:pPr>
                      <w:rPr>
                        <w:b/>
                        <w:sz w:val="10"/>
                      </w:rPr>
                    </w:pPr>
                  </w:p>
                  <w:p w14:paraId="1399817B" w14:textId="77777777" w:rsidR="00536488" w:rsidRDefault="00536488">
                    <w:pPr>
                      <w:rPr>
                        <w:b/>
                        <w:sz w:val="16"/>
                      </w:rPr>
                    </w:pPr>
                  </w:p>
                  <w:p w14:paraId="030900BD" w14:textId="77777777" w:rsidR="00536488" w:rsidRDefault="00536488">
                    <w:pPr>
                      <w:rPr>
                        <w:b/>
                        <w:sz w:val="16"/>
                      </w:rPr>
                    </w:pPr>
                  </w:p>
                  <w:p w14:paraId="0B6DF6DB" w14:textId="77777777" w:rsidR="00536488" w:rsidRDefault="00536488">
                    <w:pPr>
                      <w:rPr>
                        <w:b/>
                        <w:sz w:val="16"/>
                      </w:rPr>
                    </w:pPr>
                    <w:r>
                      <w:rPr>
                        <w:rFonts w:hint="eastAsia"/>
                        <w:b/>
                        <w:sz w:val="20"/>
                      </w:rPr>
                      <w:t>E</w:t>
                    </w:r>
                  </w:p>
                  <w:p w14:paraId="14A3D8C6" w14:textId="77777777" w:rsidR="00536488" w:rsidRDefault="00536488">
                    <w:pPr>
                      <w:rPr>
                        <w:b/>
                        <w:sz w:val="10"/>
                      </w:rPr>
                    </w:pPr>
                  </w:p>
                  <w:p w14:paraId="6CBFEAA6" w14:textId="77777777" w:rsidR="00536488" w:rsidRDefault="00536488">
                    <w:pPr>
                      <w:rPr>
                        <w:b/>
                        <w:sz w:val="16"/>
                      </w:rPr>
                    </w:pPr>
                  </w:p>
                  <w:p w14:paraId="1999E53F" w14:textId="77777777" w:rsidR="00536488" w:rsidRDefault="00536488">
                    <w:pPr>
                      <w:rPr>
                        <w:b/>
                        <w:sz w:val="16"/>
                      </w:rPr>
                    </w:pPr>
                  </w:p>
                  <w:p w14:paraId="3FFC5237" w14:textId="77777777" w:rsidR="00536488" w:rsidRDefault="00536488">
                    <w:pPr>
                      <w:rPr>
                        <w:b/>
                        <w:sz w:val="20"/>
                      </w:rPr>
                    </w:pPr>
                    <w:r>
                      <w:rPr>
                        <w:rFonts w:hint="eastAsia"/>
                        <w:b/>
                        <w:sz w:val="20"/>
                      </w:rPr>
                      <w:t>F</w:t>
                    </w:r>
                  </w:p>
                  <w:p w14:paraId="4DEAE7E3" w14:textId="77777777" w:rsidR="00536488" w:rsidRDefault="00536488">
                    <w:pPr>
                      <w:rPr>
                        <w:b/>
                        <w:sz w:val="10"/>
                      </w:rPr>
                    </w:pPr>
                  </w:p>
                  <w:p w14:paraId="47CEDC7C" w14:textId="77777777" w:rsidR="00536488" w:rsidRDefault="00536488">
                    <w:pPr>
                      <w:rPr>
                        <w:b/>
                        <w:sz w:val="16"/>
                      </w:rPr>
                    </w:pPr>
                  </w:p>
                  <w:p w14:paraId="65ED65E6" w14:textId="77777777" w:rsidR="00536488" w:rsidRDefault="00536488">
                    <w:pPr>
                      <w:rPr>
                        <w:b/>
                        <w:sz w:val="16"/>
                      </w:rPr>
                    </w:pPr>
                  </w:p>
                  <w:p w14:paraId="5F6B1520" w14:textId="77777777" w:rsidR="00536488" w:rsidRDefault="00536488">
                    <w:pPr>
                      <w:rPr>
                        <w:b/>
                        <w:sz w:val="16"/>
                      </w:rPr>
                    </w:pPr>
                    <w:r>
                      <w:rPr>
                        <w:rFonts w:hint="eastAsia"/>
                        <w:b/>
                        <w:sz w:val="20"/>
                      </w:rPr>
                      <w:t>G</w:t>
                    </w:r>
                  </w:p>
                  <w:p w14:paraId="2A164E09" w14:textId="77777777" w:rsidR="00536488" w:rsidRDefault="00536488">
                    <w:pPr>
                      <w:rPr>
                        <w:b/>
                        <w:sz w:val="10"/>
                      </w:rPr>
                    </w:pPr>
                  </w:p>
                  <w:p w14:paraId="34BC67D7" w14:textId="77777777" w:rsidR="00536488" w:rsidRDefault="00536488">
                    <w:pPr>
                      <w:rPr>
                        <w:b/>
                        <w:sz w:val="16"/>
                      </w:rPr>
                    </w:pPr>
                  </w:p>
                  <w:p w14:paraId="3AE88244" w14:textId="77777777" w:rsidR="00536488" w:rsidRDefault="00536488">
                    <w:pPr>
                      <w:rPr>
                        <w:b/>
                        <w:sz w:val="16"/>
                      </w:rPr>
                    </w:pPr>
                  </w:p>
                  <w:p w14:paraId="04DA3868" w14:textId="77777777" w:rsidR="00536488" w:rsidRDefault="00536488">
                    <w:pPr>
                      <w:rPr>
                        <w:b/>
                        <w:sz w:val="16"/>
                      </w:rPr>
                    </w:pPr>
                    <w:r>
                      <w:rPr>
                        <w:rFonts w:hint="eastAsia"/>
                        <w:b/>
                        <w:sz w:val="20"/>
                      </w:rPr>
                      <w:t>H</w:t>
                    </w:r>
                  </w:p>
                  <w:p w14:paraId="42B2AF1E" w14:textId="77777777" w:rsidR="00536488" w:rsidRDefault="00536488">
                    <w:pPr>
                      <w:rPr>
                        <w:b/>
                        <w:sz w:val="10"/>
                      </w:rPr>
                    </w:pPr>
                  </w:p>
                  <w:p w14:paraId="5BF4FAB9" w14:textId="77777777" w:rsidR="00536488" w:rsidRDefault="00536488">
                    <w:pPr>
                      <w:rPr>
                        <w:b/>
                        <w:sz w:val="16"/>
                      </w:rPr>
                    </w:pPr>
                  </w:p>
                  <w:p w14:paraId="60436977" w14:textId="77777777" w:rsidR="00536488" w:rsidRDefault="00536488">
                    <w:pPr>
                      <w:rPr>
                        <w:b/>
                        <w:sz w:val="16"/>
                      </w:rPr>
                    </w:pPr>
                  </w:p>
                  <w:p w14:paraId="1531E767" w14:textId="77777777" w:rsidR="00536488" w:rsidRDefault="00536488">
                    <w:pPr>
                      <w:rPr>
                        <w:b/>
                        <w:sz w:val="16"/>
                      </w:rPr>
                    </w:pPr>
                    <w:r>
                      <w:rPr>
                        <w:rFonts w:hint="eastAsia"/>
                        <w:b/>
                        <w:sz w:val="20"/>
                      </w:rPr>
                      <w:t>I</w:t>
                    </w:r>
                  </w:p>
                  <w:p w14:paraId="368726D9" w14:textId="77777777" w:rsidR="00536488" w:rsidRDefault="00536488">
                    <w:pPr>
                      <w:rPr>
                        <w:b/>
                        <w:sz w:val="10"/>
                      </w:rPr>
                    </w:pPr>
                  </w:p>
                  <w:p w14:paraId="79EA10CB" w14:textId="77777777" w:rsidR="00536488" w:rsidRDefault="00536488">
                    <w:pPr>
                      <w:rPr>
                        <w:b/>
                        <w:sz w:val="16"/>
                      </w:rPr>
                    </w:pPr>
                  </w:p>
                  <w:p w14:paraId="23934444" w14:textId="77777777" w:rsidR="00536488" w:rsidRDefault="00536488">
                    <w:pPr>
                      <w:rPr>
                        <w:b/>
                        <w:sz w:val="16"/>
                      </w:rPr>
                    </w:pPr>
                  </w:p>
                  <w:p w14:paraId="63AEBCBE" w14:textId="77777777" w:rsidR="00536488" w:rsidRDefault="00536488">
                    <w:pPr>
                      <w:rPr>
                        <w:b/>
                        <w:sz w:val="16"/>
                      </w:rPr>
                    </w:pPr>
                    <w:r>
                      <w:rPr>
                        <w:rFonts w:hint="eastAsia"/>
                        <w:b/>
                        <w:sz w:val="20"/>
                      </w:rPr>
                      <w:t>J</w:t>
                    </w:r>
                  </w:p>
                  <w:p w14:paraId="418BAF46" w14:textId="77777777" w:rsidR="00536488" w:rsidRDefault="00536488">
                    <w:pPr>
                      <w:rPr>
                        <w:b/>
                        <w:sz w:val="10"/>
                      </w:rPr>
                    </w:pPr>
                  </w:p>
                  <w:p w14:paraId="26CFD9A3" w14:textId="77777777" w:rsidR="00536488" w:rsidRDefault="00536488">
                    <w:pPr>
                      <w:rPr>
                        <w:b/>
                        <w:sz w:val="16"/>
                      </w:rPr>
                    </w:pPr>
                  </w:p>
                  <w:p w14:paraId="0EDD0774" w14:textId="77777777" w:rsidR="00536488" w:rsidRDefault="00536488">
                    <w:pPr>
                      <w:rPr>
                        <w:b/>
                        <w:sz w:val="16"/>
                      </w:rPr>
                    </w:pPr>
                  </w:p>
                  <w:p w14:paraId="50739A52" w14:textId="77777777" w:rsidR="00536488" w:rsidRDefault="00536488">
                    <w:pPr>
                      <w:rPr>
                        <w:b/>
                        <w:sz w:val="16"/>
                      </w:rPr>
                    </w:pPr>
                    <w:r>
                      <w:rPr>
                        <w:rFonts w:hint="eastAsia"/>
                        <w:b/>
                        <w:sz w:val="20"/>
                      </w:rPr>
                      <w:t>K</w:t>
                    </w:r>
                  </w:p>
                  <w:p w14:paraId="7DF429EE" w14:textId="77777777" w:rsidR="00536488" w:rsidRDefault="00536488">
                    <w:pPr>
                      <w:rPr>
                        <w:b/>
                        <w:sz w:val="10"/>
                      </w:rPr>
                    </w:pPr>
                  </w:p>
                  <w:p w14:paraId="1AF9901E" w14:textId="77777777" w:rsidR="00536488" w:rsidRDefault="00536488">
                    <w:pPr>
                      <w:rPr>
                        <w:b/>
                        <w:sz w:val="16"/>
                      </w:rPr>
                    </w:pPr>
                  </w:p>
                  <w:p w14:paraId="731A7DBA" w14:textId="77777777" w:rsidR="00536488" w:rsidRDefault="00536488">
                    <w:pPr>
                      <w:rPr>
                        <w:b/>
                        <w:sz w:val="16"/>
                      </w:rPr>
                    </w:pPr>
                  </w:p>
                  <w:p w14:paraId="5A563690" w14:textId="77777777" w:rsidR="00536488" w:rsidRDefault="00536488">
                    <w:pPr>
                      <w:rPr>
                        <w:b/>
                        <w:sz w:val="16"/>
                      </w:rPr>
                    </w:pPr>
                    <w:r>
                      <w:rPr>
                        <w:rFonts w:hint="eastAsia"/>
                        <w:b/>
                        <w:sz w:val="20"/>
                      </w:rPr>
                      <w:t>L</w:t>
                    </w:r>
                  </w:p>
                  <w:p w14:paraId="38782507" w14:textId="77777777" w:rsidR="00536488" w:rsidRDefault="00536488">
                    <w:pPr>
                      <w:rPr>
                        <w:b/>
                        <w:sz w:val="10"/>
                      </w:rPr>
                    </w:pPr>
                  </w:p>
                  <w:p w14:paraId="74315AE7" w14:textId="77777777" w:rsidR="00536488" w:rsidRDefault="00536488">
                    <w:pPr>
                      <w:rPr>
                        <w:b/>
                        <w:sz w:val="16"/>
                      </w:rPr>
                    </w:pPr>
                  </w:p>
                  <w:p w14:paraId="24793632" w14:textId="77777777" w:rsidR="00536488" w:rsidRDefault="00536488">
                    <w:pPr>
                      <w:rPr>
                        <w:b/>
                        <w:sz w:val="16"/>
                      </w:rPr>
                    </w:pPr>
                  </w:p>
                  <w:p w14:paraId="5920F3C1" w14:textId="77777777" w:rsidR="00536488" w:rsidRDefault="00536488">
                    <w:pPr>
                      <w:rPr>
                        <w:b/>
                        <w:sz w:val="16"/>
                      </w:rPr>
                    </w:pPr>
                    <w:r>
                      <w:rPr>
                        <w:rFonts w:hint="eastAsia"/>
                        <w:b/>
                        <w:sz w:val="20"/>
                      </w:rPr>
                      <w:t>M</w:t>
                    </w:r>
                  </w:p>
                  <w:p w14:paraId="603419EA" w14:textId="77777777" w:rsidR="00536488" w:rsidRDefault="00536488">
                    <w:pPr>
                      <w:rPr>
                        <w:b/>
                        <w:sz w:val="10"/>
                      </w:rPr>
                    </w:pPr>
                  </w:p>
                  <w:p w14:paraId="49D307F0" w14:textId="77777777" w:rsidR="00536488" w:rsidRDefault="00536488">
                    <w:pPr>
                      <w:rPr>
                        <w:b/>
                        <w:sz w:val="16"/>
                      </w:rPr>
                    </w:pPr>
                  </w:p>
                  <w:p w14:paraId="3FE46B89" w14:textId="77777777" w:rsidR="00536488" w:rsidRDefault="00536488">
                    <w:pPr>
                      <w:rPr>
                        <w:b/>
                        <w:sz w:val="16"/>
                      </w:rPr>
                    </w:pPr>
                  </w:p>
                  <w:p w14:paraId="38FE4F72" w14:textId="77777777" w:rsidR="00536488" w:rsidRDefault="00536488">
                    <w:pPr>
                      <w:rPr>
                        <w:b/>
                        <w:sz w:val="16"/>
                      </w:rPr>
                    </w:pPr>
                    <w:r>
                      <w:rPr>
                        <w:rFonts w:hint="eastAsia"/>
                        <w:b/>
                        <w:sz w:val="20"/>
                      </w:rPr>
                      <w:t>N</w:t>
                    </w:r>
                  </w:p>
                  <w:p w14:paraId="0F3A98BE" w14:textId="77777777" w:rsidR="00536488" w:rsidRDefault="00536488">
                    <w:pPr>
                      <w:rPr>
                        <w:b/>
                        <w:sz w:val="10"/>
                      </w:rPr>
                    </w:pPr>
                  </w:p>
                  <w:p w14:paraId="560259B5" w14:textId="77777777" w:rsidR="00536488" w:rsidRDefault="00536488">
                    <w:pPr>
                      <w:rPr>
                        <w:b/>
                        <w:sz w:val="16"/>
                      </w:rPr>
                    </w:pPr>
                  </w:p>
                  <w:p w14:paraId="333866CC" w14:textId="77777777" w:rsidR="00536488" w:rsidRDefault="00536488">
                    <w:pPr>
                      <w:rPr>
                        <w:b/>
                        <w:sz w:val="16"/>
                      </w:rPr>
                    </w:pPr>
                  </w:p>
                  <w:p w14:paraId="15CC651F" w14:textId="77777777" w:rsidR="00536488" w:rsidRDefault="00536488">
                    <w:pPr>
                      <w:rPr>
                        <w:b/>
                        <w:sz w:val="16"/>
                      </w:rPr>
                    </w:pPr>
                    <w:r>
                      <w:rPr>
                        <w:rFonts w:hint="eastAsia"/>
                        <w:b/>
                        <w:sz w:val="20"/>
                      </w:rPr>
                      <w:t>O</w:t>
                    </w:r>
                  </w:p>
                  <w:p w14:paraId="5D5014E6" w14:textId="77777777" w:rsidR="00536488" w:rsidRDefault="00536488">
                    <w:pPr>
                      <w:rPr>
                        <w:b/>
                        <w:sz w:val="10"/>
                      </w:rPr>
                    </w:pPr>
                  </w:p>
                  <w:p w14:paraId="643EB610" w14:textId="77777777" w:rsidR="00536488" w:rsidRDefault="00536488">
                    <w:pPr>
                      <w:rPr>
                        <w:b/>
                        <w:sz w:val="16"/>
                      </w:rPr>
                    </w:pPr>
                  </w:p>
                  <w:p w14:paraId="54DB5CFA" w14:textId="77777777" w:rsidR="00536488" w:rsidRDefault="00536488">
                    <w:pPr>
                      <w:rPr>
                        <w:b/>
                        <w:sz w:val="16"/>
                      </w:rPr>
                    </w:pPr>
                  </w:p>
                  <w:p w14:paraId="7E8AC280" w14:textId="77777777" w:rsidR="00536488" w:rsidRDefault="00536488">
                    <w:pPr>
                      <w:rPr>
                        <w:b/>
                        <w:sz w:val="16"/>
                      </w:rPr>
                    </w:pPr>
                    <w:r>
                      <w:rPr>
                        <w:rFonts w:hint="eastAsia"/>
                        <w:b/>
                        <w:sz w:val="20"/>
                      </w:rPr>
                      <w:t>P</w:t>
                    </w:r>
                  </w:p>
                  <w:p w14:paraId="2C54A6FB" w14:textId="77777777" w:rsidR="00536488" w:rsidRDefault="00536488">
                    <w:pPr>
                      <w:rPr>
                        <w:b/>
                        <w:sz w:val="10"/>
                      </w:rPr>
                    </w:pPr>
                  </w:p>
                  <w:p w14:paraId="4696B609" w14:textId="77777777" w:rsidR="00536488" w:rsidRDefault="00536488">
                    <w:pPr>
                      <w:rPr>
                        <w:b/>
                        <w:sz w:val="16"/>
                      </w:rPr>
                    </w:pPr>
                  </w:p>
                  <w:p w14:paraId="1ED262B8" w14:textId="77777777" w:rsidR="00536488" w:rsidRDefault="00536488">
                    <w:pPr>
                      <w:rPr>
                        <w:b/>
                        <w:sz w:val="16"/>
                      </w:rPr>
                    </w:pPr>
                  </w:p>
                  <w:p w14:paraId="0821F275" w14:textId="77777777" w:rsidR="00536488" w:rsidRDefault="00536488">
                    <w:pPr>
                      <w:rPr>
                        <w:b/>
                        <w:sz w:val="16"/>
                      </w:rPr>
                    </w:pPr>
                    <w:r>
                      <w:rPr>
                        <w:rFonts w:hint="eastAsia"/>
                        <w:b/>
                        <w:sz w:val="20"/>
                      </w:rPr>
                      <w:t>Q</w:t>
                    </w:r>
                  </w:p>
                  <w:p w14:paraId="195F1C2B" w14:textId="77777777" w:rsidR="00536488" w:rsidRDefault="00536488">
                    <w:pPr>
                      <w:rPr>
                        <w:b/>
                        <w:sz w:val="10"/>
                      </w:rPr>
                    </w:pPr>
                  </w:p>
                  <w:p w14:paraId="70C850CB" w14:textId="77777777" w:rsidR="00536488" w:rsidRDefault="00536488">
                    <w:pPr>
                      <w:rPr>
                        <w:b/>
                        <w:sz w:val="16"/>
                      </w:rPr>
                    </w:pPr>
                  </w:p>
                  <w:p w14:paraId="4FD07E45" w14:textId="77777777" w:rsidR="00536488" w:rsidRDefault="00536488">
                    <w:pPr>
                      <w:rPr>
                        <w:b/>
                        <w:sz w:val="16"/>
                      </w:rPr>
                    </w:pPr>
                  </w:p>
                  <w:p w14:paraId="0C890718" w14:textId="77777777" w:rsidR="00536488" w:rsidRDefault="00536488">
                    <w:pPr>
                      <w:rPr>
                        <w:b/>
                        <w:sz w:val="16"/>
                      </w:rPr>
                    </w:pPr>
                    <w:r>
                      <w:rPr>
                        <w:rFonts w:hint="eastAsia"/>
                        <w:b/>
                        <w:sz w:val="20"/>
                      </w:rPr>
                      <w:t>R</w:t>
                    </w:r>
                  </w:p>
                  <w:p w14:paraId="7FE1D804" w14:textId="77777777" w:rsidR="00536488" w:rsidRDefault="00536488">
                    <w:pPr>
                      <w:rPr>
                        <w:b/>
                        <w:sz w:val="10"/>
                      </w:rPr>
                    </w:pPr>
                  </w:p>
                  <w:p w14:paraId="1629096B" w14:textId="77777777" w:rsidR="00536488" w:rsidRDefault="00536488">
                    <w:pPr>
                      <w:rPr>
                        <w:b/>
                        <w:sz w:val="16"/>
                      </w:rPr>
                    </w:pPr>
                  </w:p>
                  <w:p w14:paraId="3F5AFA01" w14:textId="77777777" w:rsidR="00536488" w:rsidRDefault="00536488">
                    <w:pPr>
                      <w:rPr>
                        <w:b/>
                        <w:sz w:val="16"/>
                      </w:rPr>
                    </w:pPr>
                  </w:p>
                  <w:p w14:paraId="2035D1AE" w14:textId="77777777" w:rsidR="00536488" w:rsidRDefault="00536488">
                    <w:pPr>
                      <w:rPr>
                        <w:b/>
                        <w:sz w:val="16"/>
                      </w:rPr>
                    </w:pPr>
                    <w:r>
                      <w:rPr>
                        <w:rFonts w:hint="eastAsia"/>
                        <w:b/>
                        <w:sz w:val="20"/>
                      </w:rPr>
                      <w:t>S</w:t>
                    </w:r>
                  </w:p>
                  <w:p w14:paraId="4BB9C778" w14:textId="77777777" w:rsidR="00536488" w:rsidRDefault="00536488">
                    <w:pPr>
                      <w:rPr>
                        <w:b/>
                        <w:sz w:val="10"/>
                      </w:rPr>
                    </w:pPr>
                  </w:p>
                  <w:p w14:paraId="31261678" w14:textId="77777777" w:rsidR="00536488" w:rsidRDefault="00536488">
                    <w:pPr>
                      <w:rPr>
                        <w:b/>
                        <w:sz w:val="16"/>
                      </w:rPr>
                    </w:pPr>
                  </w:p>
                  <w:p w14:paraId="1D38C533" w14:textId="77777777" w:rsidR="00536488" w:rsidRDefault="00536488">
                    <w:pPr>
                      <w:rPr>
                        <w:b/>
                        <w:sz w:val="16"/>
                      </w:rPr>
                    </w:pPr>
                  </w:p>
                  <w:p w14:paraId="25F1F392" w14:textId="77777777" w:rsidR="00536488" w:rsidRDefault="00536488">
                    <w:pPr>
                      <w:rPr>
                        <w:b/>
                        <w:sz w:val="16"/>
                      </w:rPr>
                    </w:pPr>
                    <w:r>
                      <w:rPr>
                        <w:rFonts w:hint="eastAsia"/>
                        <w:b/>
                        <w:sz w:val="20"/>
                      </w:rPr>
                      <w:t>T</w:t>
                    </w:r>
                  </w:p>
                  <w:p w14:paraId="4E19EACD" w14:textId="77777777" w:rsidR="00536488" w:rsidRDefault="00536488">
                    <w:pPr>
                      <w:rPr>
                        <w:b/>
                        <w:sz w:val="10"/>
                      </w:rPr>
                    </w:pPr>
                  </w:p>
                  <w:p w14:paraId="53518E3E" w14:textId="77777777" w:rsidR="00536488" w:rsidRDefault="00536488">
                    <w:pPr>
                      <w:rPr>
                        <w:b/>
                        <w:sz w:val="16"/>
                      </w:rPr>
                    </w:pPr>
                  </w:p>
                  <w:p w14:paraId="7ACABD35" w14:textId="77777777" w:rsidR="00536488" w:rsidRDefault="00536488">
                    <w:pPr>
                      <w:rPr>
                        <w:b/>
                        <w:sz w:val="16"/>
                      </w:rPr>
                    </w:pPr>
                  </w:p>
                  <w:p w14:paraId="4EC98E8B" w14:textId="77777777" w:rsidR="00536488" w:rsidRDefault="00536488">
                    <w:pPr>
                      <w:rPr>
                        <w:b/>
                        <w:sz w:val="16"/>
                      </w:rPr>
                    </w:pPr>
                    <w:r>
                      <w:rPr>
                        <w:rFonts w:hint="eastAsia"/>
                        <w:b/>
                        <w:sz w:val="20"/>
                      </w:rPr>
                      <w:t>U</w:t>
                    </w:r>
                  </w:p>
                  <w:p w14:paraId="256E40BE" w14:textId="77777777" w:rsidR="00536488" w:rsidRDefault="00536488">
                    <w:pPr>
                      <w:rPr>
                        <w:b/>
                        <w:sz w:val="10"/>
                      </w:rPr>
                    </w:pPr>
                  </w:p>
                  <w:p w14:paraId="11B66F20" w14:textId="77777777" w:rsidR="00536488" w:rsidRDefault="00536488">
                    <w:pPr>
                      <w:rPr>
                        <w:b/>
                        <w:sz w:val="16"/>
                      </w:rPr>
                    </w:pPr>
                  </w:p>
                  <w:p w14:paraId="1ED1D7A6" w14:textId="77777777" w:rsidR="00536488" w:rsidRDefault="00536488">
                    <w:pPr>
                      <w:rPr>
                        <w:b/>
                        <w:sz w:val="16"/>
                      </w:rPr>
                    </w:pPr>
                  </w:p>
                  <w:p w14:paraId="734AB78B" w14:textId="77777777" w:rsidR="00536488" w:rsidRDefault="00536488">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749B0AAC" wp14:editId="7AF56E14">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EA6D19" w14:textId="77777777" w:rsidR="00536488" w:rsidRDefault="00536488">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749B0AAC"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14:paraId="5FEA6D19" w14:textId="77777777" w:rsidR="00536488" w:rsidRDefault="00536488">
                    <w:pPr>
                      <w:rPr>
                        <w:rFonts w:eastAsia="SimHei"/>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45B1B"/>
    <w:multiLevelType w:val="hybridMultilevel"/>
    <w:tmpl w:val="A8C88566"/>
    <w:lvl w:ilvl="0" w:tplc="2C24BBF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6077B84"/>
    <w:multiLevelType w:val="hybridMultilevel"/>
    <w:tmpl w:val="E1889840"/>
    <w:lvl w:ilvl="0" w:tplc="EB44418A">
      <w:start w:val="1"/>
      <w:numFmt w:val="lowerLetter"/>
      <w:lvlText w:val="(%1)"/>
      <w:lvlJc w:val="left"/>
      <w:pPr>
        <w:ind w:left="1636" w:hanging="360"/>
      </w:pPr>
      <w:rPr>
        <w:rFonts w:hint="default"/>
      </w:rPr>
    </w:lvl>
    <w:lvl w:ilvl="1" w:tplc="3C090019" w:tentative="1">
      <w:start w:val="1"/>
      <w:numFmt w:val="lowerLetter"/>
      <w:lvlText w:val="%2."/>
      <w:lvlJc w:val="left"/>
      <w:pPr>
        <w:ind w:left="2356" w:hanging="360"/>
      </w:pPr>
    </w:lvl>
    <w:lvl w:ilvl="2" w:tplc="3C09001B" w:tentative="1">
      <w:start w:val="1"/>
      <w:numFmt w:val="lowerRoman"/>
      <w:lvlText w:val="%3."/>
      <w:lvlJc w:val="right"/>
      <w:pPr>
        <w:ind w:left="3076" w:hanging="180"/>
      </w:pPr>
    </w:lvl>
    <w:lvl w:ilvl="3" w:tplc="3C09000F" w:tentative="1">
      <w:start w:val="1"/>
      <w:numFmt w:val="decimal"/>
      <w:lvlText w:val="%4."/>
      <w:lvlJc w:val="left"/>
      <w:pPr>
        <w:ind w:left="3796" w:hanging="360"/>
      </w:pPr>
    </w:lvl>
    <w:lvl w:ilvl="4" w:tplc="3C090019" w:tentative="1">
      <w:start w:val="1"/>
      <w:numFmt w:val="lowerLetter"/>
      <w:lvlText w:val="%5."/>
      <w:lvlJc w:val="left"/>
      <w:pPr>
        <w:ind w:left="4516" w:hanging="360"/>
      </w:pPr>
    </w:lvl>
    <w:lvl w:ilvl="5" w:tplc="3C09001B" w:tentative="1">
      <w:start w:val="1"/>
      <w:numFmt w:val="lowerRoman"/>
      <w:lvlText w:val="%6."/>
      <w:lvlJc w:val="right"/>
      <w:pPr>
        <w:ind w:left="5236" w:hanging="180"/>
      </w:pPr>
    </w:lvl>
    <w:lvl w:ilvl="6" w:tplc="3C09000F" w:tentative="1">
      <w:start w:val="1"/>
      <w:numFmt w:val="decimal"/>
      <w:lvlText w:val="%7."/>
      <w:lvlJc w:val="left"/>
      <w:pPr>
        <w:ind w:left="5956" w:hanging="360"/>
      </w:pPr>
    </w:lvl>
    <w:lvl w:ilvl="7" w:tplc="3C090019" w:tentative="1">
      <w:start w:val="1"/>
      <w:numFmt w:val="lowerLetter"/>
      <w:lvlText w:val="%8."/>
      <w:lvlJc w:val="left"/>
      <w:pPr>
        <w:ind w:left="6676" w:hanging="360"/>
      </w:pPr>
    </w:lvl>
    <w:lvl w:ilvl="8" w:tplc="3C09001B" w:tentative="1">
      <w:start w:val="1"/>
      <w:numFmt w:val="lowerRoman"/>
      <w:lvlText w:val="%9."/>
      <w:lvlJc w:val="right"/>
      <w:pPr>
        <w:ind w:left="7396" w:hanging="180"/>
      </w:pPr>
    </w:lvl>
  </w:abstractNum>
  <w:abstractNum w:abstractNumId="2" w15:restartNumberingAfterBreak="0">
    <w:nsid w:val="09454295"/>
    <w:multiLevelType w:val="hybridMultilevel"/>
    <w:tmpl w:val="D376DE30"/>
    <w:lvl w:ilvl="0" w:tplc="0D9A20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5C4084"/>
    <w:multiLevelType w:val="hybridMultilevel"/>
    <w:tmpl w:val="A6626980"/>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182647"/>
    <w:multiLevelType w:val="hybridMultilevel"/>
    <w:tmpl w:val="D2BAB230"/>
    <w:lvl w:ilvl="0" w:tplc="67466742">
      <w:start w:val="1"/>
      <w:numFmt w:val="decimal"/>
      <w:lvlText w:val="(%1)"/>
      <w:lvlJc w:val="left"/>
      <w:pPr>
        <w:ind w:left="1800" w:hanging="360"/>
      </w:pPr>
      <w:rPr>
        <w:rFonts w:hint="default"/>
      </w:r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5" w15:restartNumberingAfterBreak="0">
    <w:nsid w:val="14024A32"/>
    <w:multiLevelType w:val="hybridMultilevel"/>
    <w:tmpl w:val="E23253C4"/>
    <w:lvl w:ilvl="0" w:tplc="34D40430">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142626EB"/>
    <w:multiLevelType w:val="hybridMultilevel"/>
    <w:tmpl w:val="C3C86764"/>
    <w:lvl w:ilvl="0" w:tplc="0409000F">
      <w:start w:val="1"/>
      <w:numFmt w:val="decimal"/>
      <w:lvlText w:val="%1."/>
      <w:lvlJc w:val="left"/>
      <w:pPr>
        <w:ind w:left="720" w:hanging="360"/>
      </w:pPr>
      <w:rPr>
        <w:rFonts w:hint="default"/>
      </w:rPr>
    </w:lvl>
    <w:lvl w:ilvl="1" w:tplc="F6F4BB2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CD38EC"/>
    <w:multiLevelType w:val="hybridMultilevel"/>
    <w:tmpl w:val="FAF4094C"/>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8A07A2"/>
    <w:multiLevelType w:val="hybridMultilevel"/>
    <w:tmpl w:val="C178BD4A"/>
    <w:lvl w:ilvl="0" w:tplc="1F22B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24EDE"/>
    <w:multiLevelType w:val="hybridMultilevel"/>
    <w:tmpl w:val="3EB6418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A672DE"/>
    <w:multiLevelType w:val="hybridMultilevel"/>
    <w:tmpl w:val="0E0E8A8C"/>
    <w:lvl w:ilvl="0" w:tplc="1C347DA2">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2"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13" w15:restartNumberingAfterBreak="0">
    <w:nsid w:val="266402DE"/>
    <w:multiLevelType w:val="hybridMultilevel"/>
    <w:tmpl w:val="295E57E6"/>
    <w:lvl w:ilvl="0" w:tplc="213E88B0">
      <w:start w:val="1"/>
      <w:numFmt w:val="decimal"/>
      <w:lvlText w:val="(%1)"/>
      <w:lvlJc w:val="left"/>
      <w:pPr>
        <w:ind w:left="1800" w:hanging="360"/>
      </w:pPr>
      <w:rPr>
        <w:rFonts w:hint="default"/>
      </w:r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14" w15:restartNumberingAfterBreak="0">
    <w:nsid w:val="2B006297"/>
    <w:multiLevelType w:val="hybridMultilevel"/>
    <w:tmpl w:val="E83838B6"/>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4F0A1E"/>
    <w:multiLevelType w:val="hybridMultilevel"/>
    <w:tmpl w:val="BA2258E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3758AB"/>
    <w:multiLevelType w:val="hybridMultilevel"/>
    <w:tmpl w:val="A22CDC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6C3119"/>
    <w:multiLevelType w:val="hybridMultilevel"/>
    <w:tmpl w:val="821A9E04"/>
    <w:lvl w:ilvl="0" w:tplc="3626D85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014B73"/>
    <w:multiLevelType w:val="hybridMultilevel"/>
    <w:tmpl w:val="6ACC89FE"/>
    <w:lvl w:ilvl="0" w:tplc="9294BBA0">
      <w:start w:val="1"/>
      <w:numFmt w:val="decimal"/>
      <w:lvlText w:val="(%1)"/>
      <w:lvlJc w:val="left"/>
      <w:pPr>
        <w:ind w:left="1800" w:hanging="360"/>
      </w:pPr>
      <w:rPr>
        <w:rFonts w:hint="default"/>
      </w:r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19" w15:restartNumberingAfterBreak="0">
    <w:nsid w:val="35EC503A"/>
    <w:multiLevelType w:val="hybridMultilevel"/>
    <w:tmpl w:val="4CBA1198"/>
    <w:lvl w:ilvl="0" w:tplc="37D0B084">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0" w15:restartNumberingAfterBreak="0">
    <w:nsid w:val="37AE3CD8"/>
    <w:multiLevelType w:val="hybridMultilevel"/>
    <w:tmpl w:val="5A282AC8"/>
    <w:lvl w:ilvl="0" w:tplc="715A032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8D511E6"/>
    <w:multiLevelType w:val="hybridMultilevel"/>
    <w:tmpl w:val="2F960A6A"/>
    <w:lvl w:ilvl="0" w:tplc="8A02098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9361232"/>
    <w:multiLevelType w:val="hybridMultilevel"/>
    <w:tmpl w:val="00260CFC"/>
    <w:lvl w:ilvl="0" w:tplc="D4463768">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3E032E9F"/>
    <w:multiLevelType w:val="hybridMultilevel"/>
    <w:tmpl w:val="7BDAD9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00D73C6"/>
    <w:multiLevelType w:val="hybridMultilevel"/>
    <w:tmpl w:val="9AF63736"/>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9E3A45"/>
    <w:multiLevelType w:val="hybridMultilevel"/>
    <w:tmpl w:val="43B04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60602"/>
    <w:multiLevelType w:val="hybridMultilevel"/>
    <w:tmpl w:val="6B20410A"/>
    <w:lvl w:ilvl="0" w:tplc="5664D6C8">
      <w:start w:val="1"/>
      <w:numFmt w:val="decimal"/>
      <w:lvlText w:val="(%1)"/>
      <w:lvlJc w:val="left"/>
      <w:pPr>
        <w:ind w:left="1800" w:hanging="360"/>
      </w:pPr>
      <w:rPr>
        <w:rFonts w:hint="default"/>
      </w:r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27" w15:restartNumberingAfterBreak="0">
    <w:nsid w:val="48E66196"/>
    <w:multiLevelType w:val="hybridMultilevel"/>
    <w:tmpl w:val="072C685C"/>
    <w:lvl w:ilvl="0" w:tplc="3626D85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5F4AC9"/>
    <w:multiLevelType w:val="hybridMultilevel"/>
    <w:tmpl w:val="859C37EC"/>
    <w:lvl w:ilvl="0" w:tplc="ED0A61E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0DC5E43"/>
    <w:multiLevelType w:val="hybridMultilevel"/>
    <w:tmpl w:val="8AE4B402"/>
    <w:lvl w:ilvl="0" w:tplc="1D1AF8CE">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F20E9B"/>
    <w:multiLevelType w:val="hybridMultilevel"/>
    <w:tmpl w:val="87F082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784BDF"/>
    <w:multiLevelType w:val="hybridMultilevel"/>
    <w:tmpl w:val="CD12E92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3" w15:restartNumberingAfterBreak="0">
    <w:nsid w:val="5EB17292"/>
    <w:multiLevelType w:val="hybridMultilevel"/>
    <w:tmpl w:val="89BEC22C"/>
    <w:lvl w:ilvl="0" w:tplc="8D880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17C19F1"/>
    <w:multiLevelType w:val="hybridMultilevel"/>
    <w:tmpl w:val="F1B67B90"/>
    <w:lvl w:ilvl="0" w:tplc="2C24BBF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357565E"/>
    <w:multiLevelType w:val="hybridMultilevel"/>
    <w:tmpl w:val="47306602"/>
    <w:lvl w:ilvl="0" w:tplc="3626D85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2D0453"/>
    <w:multiLevelType w:val="hybridMultilevel"/>
    <w:tmpl w:val="083EB192"/>
    <w:lvl w:ilvl="0" w:tplc="0409000F">
      <w:start w:val="1"/>
      <w:numFmt w:val="decimal"/>
      <w:lvlText w:val="%1."/>
      <w:lvlJc w:val="left"/>
      <w:pPr>
        <w:ind w:left="720" w:hanging="360"/>
      </w:pPr>
    </w:lvl>
    <w:lvl w:ilvl="1" w:tplc="9A0EA382">
      <w:start w:val="1"/>
      <w:numFmt w:val="low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7D4F72"/>
    <w:multiLevelType w:val="hybridMultilevel"/>
    <w:tmpl w:val="0232A1E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BF903BC"/>
    <w:multiLevelType w:val="hybridMultilevel"/>
    <w:tmpl w:val="25B4C5BE"/>
    <w:lvl w:ilvl="0" w:tplc="82382DB4">
      <w:start w:val="1"/>
      <w:numFmt w:val="lowerRoman"/>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6A7B1B"/>
    <w:multiLevelType w:val="hybridMultilevel"/>
    <w:tmpl w:val="DA904EEA"/>
    <w:lvl w:ilvl="0" w:tplc="02B085CC">
      <w:start w:val="1"/>
      <w:numFmt w:val="decimal"/>
      <w:lvlText w:val="%1."/>
      <w:lvlJc w:val="left"/>
      <w:pPr>
        <w:tabs>
          <w:tab w:val="num" w:pos="360"/>
        </w:tabs>
        <w:ind w:left="360" w:hanging="360"/>
      </w:pPr>
      <w:rPr>
        <w:rFonts w:hint="default"/>
        <w:b w:val="0"/>
      </w:rPr>
    </w:lvl>
    <w:lvl w:ilvl="1" w:tplc="7ECE1596">
      <w:start w:val="1"/>
      <w:numFmt w:val="decimal"/>
      <w:lvlText w:val="(%2)"/>
      <w:lvlJc w:val="left"/>
      <w:pPr>
        <w:tabs>
          <w:tab w:val="num" w:pos="840"/>
        </w:tabs>
        <w:ind w:left="357" w:hanging="357"/>
      </w:pPr>
      <w:rPr>
        <w:rFonts w:ascii="Times New Roman" w:eastAsia="PMingLiU" w:hAnsi="Times New Roman" w:cs="Times New Roman" w:hint="default"/>
        <w:b w:val="0"/>
      </w:rPr>
    </w:lvl>
    <w:lvl w:ilvl="2" w:tplc="23168B48">
      <w:start w:val="1"/>
      <w:numFmt w:val="lowerLetter"/>
      <w:lvlText w:val="(%3)"/>
      <w:lvlJc w:val="left"/>
      <w:pPr>
        <w:tabs>
          <w:tab w:val="num" w:pos="1440"/>
        </w:tabs>
        <w:ind w:left="1440" w:hanging="480"/>
      </w:pPr>
      <w:rPr>
        <w:rFonts w:hint="default"/>
        <w:b w:val="0"/>
      </w:rPr>
    </w:lvl>
    <w:lvl w:ilvl="3" w:tplc="C0F62E12">
      <w:start w:val="1"/>
      <w:numFmt w:val="decimal"/>
      <w:lvlText w:val="(%4)"/>
      <w:lvlJc w:val="left"/>
      <w:pPr>
        <w:tabs>
          <w:tab w:val="num" w:pos="1840"/>
        </w:tabs>
        <w:ind w:left="1840" w:hanging="400"/>
      </w:pPr>
      <w:rPr>
        <w:rFonts w:ascii="Times New Roman" w:hAnsi="Times New Roman" w:cs="Times New Roman"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 w15:restartNumberingAfterBreak="0">
    <w:nsid w:val="6E2E30C8"/>
    <w:multiLevelType w:val="hybridMultilevel"/>
    <w:tmpl w:val="41EEAF1E"/>
    <w:lvl w:ilvl="0" w:tplc="C5A61118">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1" w15:restartNumberingAfterBreak="0">
    <w:nsid w:val="741B08A4"/>
    <w:multiLevelType w:val="hybridMultilevel"/>
    <w:tmpl w:val="42B2F408"/>
    <w:lvl w:ilvl="0" w:tplc="95681B5E">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2" w15:restartNumberingAfterBreak="0">
    <w:nsid w:val="76501E10"/>
    <w:multiLevelType w:val="hybridMultilevel"/>
    <w:tmpl w:val="1BCEFEFC"/>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C6C122E"/>
    <w:multiLevelType w:val="hybridMultilevel"/>
    <w:tmpl w:val="1FCA0EE6"/>
    <w:lvl w:ilvl="0" w:tplc="A738C208">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32"/>
  </w:num>
  <w:num w:numId="2">
    <w:abstractNumId w:val="12"/>
  </w:num>
  <w:num w:numId="3">
    <w:abstractNumId w:val="6"/>
  </w:num>
  <w:num w:numId="4">
    <w:abstractNumId w:val="10"/>
  </w:num>
  <w:num w:numId="5">
    <w:abstractNumId w:val="20"/>
  </w:num>
  <w:num w:numId="6">
    <w:abstractNumId w:val="21"/>
  </w:num>
  <w:num w:numId="7">
    <w:abstractNumId w:val="8"/>
  </w:num>
  <w:num w:numId="8">
    <w:abstractNumId w:val="33"/>
  </w:num>
  <w:num w:numId="9">
    <w:abstractNumId w:val="30"/>
  </w:num>
  <w:num w:numId="10">
    <w:abstractNumId w:val="2"/>
  </w:num>
  <w:num w:numId="11">
    <w:abstractNumId w:val="15"/>
  </w:num>
  <w:num w:numId="12">
    <w:abstractNumId w:val="37"/>
  </w:num>
  <w:num w:numId="13">
    <w:abstractNumId w:val="42"/>
  </w:num>
  <w:num w:numId="14">
    <w:abstractNumId w:val="16"/>
  </w:num>
  <w:num w:numId="15">
    <w:abstractNumId w:val="24"/>
  </w:num>
  <w:num w:numId="16">
    <w:abstractNumId w:val="7"/>
  </w:num>
  <w:num w:numId="17">
    <w:abstractNumId w:val="38"/>
  </w:num>
  <w:num w:numId="18">
    <w:abstractNumId w:val="3"/>
  </w:num>
  <w:num w:numId="19">
    <w:abstractNumId w:val="31"/>
  </w:num>
  <w:num w:numId="20">
    <w:abstractNumId w:val="23"/>
  </w:num>
  <w:num w:numId="21">
    <w:abstractNumId w:val="14"/>
  </w:num>
  <w:num w:numId="22">
    <w:abstractNumId w:val="9"/>
  </w:num>
  <w:num w:numId="23">
    <w:abstractNumId w:val="29"/>
  </w:num>
  <w:num w:numId="24">
    <w:abstractNumId w:val="34"/>
  </w:num>
  <w:num w:numId="25">
    <w:abstractNumId w:val="0"/>
  </w:num>
  <w:num w:numId="26">
    <w:abstractNumId w:val="28"/>
  </w:num>
  <w:num w:numId="27">
    <w:abstractNumId w:val="25"/>
  </w:num>
  <w:num w:numId="28">
    <w:abstractNumId w:val="22"/>
  </w:num>
  <w:num w:numId="29">
    <w:abstractNumId w:val="36"/>
  </w:num>
  <w:num w:numId="30">
    <w:abstractNumId w:val="13"/>
  </w:num>
  <w:num w:numId="31">
    <w:abstractNumId w:val="39"/>
  </w:num>
  <w:num w:numId="32">
    <w:abstractNumId w:val="18"/>
  </w:num>
  <w:num w:numId="33">
    <w:abstractNumId w:val="35"/>
  </w:num>
  <w:num w:numId="34">
    <w:abstractNumId w:val="27"/>
  </w:num>
  <w:num w:numId="35">
    <w:abstractNumId w:val="26"/>
  </w:num>
  <w:num w:numId="36">
    <w:abstractNumId w:val="4"/>
  </w:num>
  <w:num w:numId="37">
    <w:abstractNumId w:val="17"/>
  </w:num>
  <w:num w:numId="38">
    <w:abstractNumId w:val="19"/>
  </w:num>
  <w:num w:numId="39">
    <w:abstractNumId w:val="5"/>
  </w:num>
  <w:num w:numId="40">
    <w:abstractNumId w:val="43"/>
  </w:num>
  <w:num w:numId="41">
    <w:abstractNumId w:val="11"/>
  </w:num>
  <w:num w:numId="42">
    <w:abstractNumId w:val="41"/>
  </w:num>
  <w:num w:numId="43">
    <w:abstractNumId w:val="40"/>
  </w:num>
  <w:num w:numId="44">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8C8"/>
    <w:rsid w:val="000035DB"/>
    <w:rsid w:val="0000446B"/>
    <w:rsid w:val="000048E7"/>
    <w:rsid w:val="00004CCF"/>
    <w:rsid w:val="00006A06"/>
    <w:rsid w:val="0000732A"/>
    <w:rsid w:val="000172BD"/>
    <w:rsid w:val="00017BBF"/>
    <w:rsid w:val="00021275"/>
    <w:rsid w:val="0002479B"/>
    <w:rsid w:val="00025603"/>
    <w:rsid w:val="000273CF"/>
    <w:rsid w:val="0003019D"/>
    <w:rsid w:val="000325E3"/>
    <w:rsid w:val="00036067"/>
    <w:rsid w:val="00040442"/>
    <w:rsid w:val="000406F0"/>
    <w:rsid w:val="000411EF"/>
    <w:rsid w:val="000422AC"/>
    <w:rsid w:val="00045100"/>
    <w:rsid w:val="00046437"/>
    <w:rsid w:val="0004701F"/>
    <w:rsid w:val="00047090"/>
    <w:rsid w:val="00050011"/>
    <w:rsid w:val="00051382"/>
    <w:rsid w:val="00053E26"/>
    <w:rsid w:val="00055F9C"/>
    <w:rsid w:val="00056848"/>
    <w:rsid w:val="000600F2"/>
    <w:rsid w:val="00061710"/>
    <w:rsid w:val="0006197E"/>
    <w:rsid w:val="000629ED"/>
    <w:rsid w:val="00063B7F"/>
    <w:rsid w:val="00066074"/>
    <w:rsid w:val="00066852"/>
    <w:rsid w:val="00070353"/>
    <w:rsid w:val="0007183D"/>
    <w:rsid w:val="00074D59"/>
    <w:rsid w:val="00076F86"/>
    <w:rsid w:val="000776CB"/>
    <w:rsid w:val="000778F6"/>
    <w:rsid w:val="00077D0C"/>
    <w:rsid w:val="00081A74"/>
    <w:rsid w:val="00082D40"/>
    <w:rsid w:val="000831F5"/>
    <w:rsid w:val="00084060"/>
    <w:rsid w:val="00086B0C"/>
    <w:rsid w:val="00091149"/>
    <w:rsid w:val="00094227"/>
    <w:rsid w:val="000943A1"/>
    <w:rsid w:val="000946CF"/>
    <w:rsid w:val="000959B8"/>
    <w:rsid w:val="00096616"/>
    <w:rsid w:val="00097E15"/>
    <w:rsid w:val="000A07BD"/>
    <w:rsid w:val="000A48F3"/>
    <w:rsid w:val="000A6DC5"/>
    <w:rsid w:val="000A7FA3"/>
    <w:rsid w:val="000B0613"/>
    <w:rsid w:val="000B28A0"/>
    <w:rsid w:val="000B4661"/>
    <w:rsid w:val="000C1A58"/>
    <w:rsid w:val="000C5DCF"/>
    <w:rsid w:val="000D1644"/>
    <w:rsid w:val="000D2117"/>
    <w:rsid w:val="000D3A9C"/>
    <w:rsid w:val="000D6945"/>
    <w:rsid w:val="000D7829"/>
    <w:rsid w:val="000E0B3E"/>
    <w:rsid w:val="000E2BF9"/>
    <w:rsid w:val="000E58F6"/>
    <w:rsid w:val="000E7A31"/>
    <w:rsid w:val="000F0D04"/>
    <w:rsid w:val="000F30D3"/>
    <w:rsid w:val="000F47BA"/>
    <w:rsid w:val="000F6F78"/>
    <w:rsid w:val="0010013C"/>
    <w:rsid w:val="00110660"/>
    <w:rsid w:val="001115A6"/>
    <w:rsid w:val="00111A4B"/>
    <w:rsid w:val="00112EDE"/>
    <w:rsid w:val="0011336B"/>
    <w:rsid w:val="00115768"/>
    <w:rsid w:val="00116159"/>
    <w:rsid w:val="0011651D"/>
    <w:rsid w:val="00120AE8"/>
    <w:rsid w:val="001225D1"/>
    <w:rsid w:val="001233B4"/>
    <w:rsid w:val="00124CA8"/>
    <w:rsid w:val="001309C7"/>
    <w:rsid w:val="001328F9"/>
    <w:rsid w:val="0013453B"/>
    <w:rsid w:val="00134E4F"/>
    <w:rsid w:val="001359DC"/>
    <w:rsid w:val="00136D06"/>
    <w:rsid w:val="00137AD4"/>
    <w:rsid w:val="00137EBF"/>
    <w:rsid w:val="00141AD3"/>
    <w:rsid w:val="00141E3B"/>
    <w:rsid w:val="00143222"/>
    <w:rsid w:val="00145D95"/>
    <w:rsid w:val="00146217"/>
    <w:rsid w:val="00146FAC"/>
    <w:rsid w:val="00147312"/>
    <w:rsid w:val="001542B6"/>
    <w:rsid w:val="001546DC"/>
    <w:rsid w:val="00165BCC"/>
    <w:rsid w:val="0016788D"/>
    <w:rsid w:val="00167FA5"/>
    <w:rsid w:val="001741B1"/>
    <w:rsid w:val="0017441B"/>
    <w:rsid w:val="00175214"/>
    <w:rsid w:val="0017776A"/>
    <w:rsid w:val="001778CD"/>
    <w:rsid w:val="0018055F"/>
    <w:rsid w:val="00182B38"/>
    <w:rsid w:val="0018403A"/>
    <w:rsid w:val="00184B02"/>
    <w:rsid w:val="00185167"/>
    <w:rsid w:val="00193772"/>
    <w:rsid w:val="00193CAB"/>
    <w:rsid w:val="00196556"/>
    <w:rsid w:val="00197BA5"/>
    <w:rsid w:val="001A1100"/>
    <w:rsid w:val="001A31AB"/>
    <w:rsid w:val="001A3B7C"/>
    <w:rsid w:val="001A42C1"/>
    <w:rsid w:val="001A5240"/>
    <w:rsid w:val="001A6FEB"/>
    <w:rsid w:val="001B011E"/>
    <w:rsid w:val="001B4491"/>
    <w:rsid w:val="001B5869"/>
    <w:rsid w:val="001B7EC7"/>
    <w:rsid w:val="001C0113"/>
    <w:rsid w:val="001C255F"/>
    <w:rsid w:val="001C40A7"/>
    <w:rsid w:val="001C481E"/>
    <w:rsid w:val="001C54F9"/>
    <w:rsid w:val="001C5BA1"/>
    <w:rsid w:val="001C79AE"/>
    <w:rsid w:val="001D0BEB"/>
    <w:rsid w:val="001D3B1B"/>
    <w:rsid w:val="001D42FB"/>
    <w:rsid w:val="001D4A12"/>
    <w:rsid w:val="001D4B5D"/>
    <w:rsid w:val="001D7C28"/>
    <w:rsid w:val="001E5204"/>
    <w:rsid w:val="001E52D0"/>
    <w:rsid w:val="001E6690"/>
    <w:rsid w:val="001E6E06"/>
    <w:rsid w:val="001E72D7"/>
    <w:rsid w:val="001E79AC"/>
    <w:rsid w:val="001E7BA9"/>
    <w:rsid w:val="001F34CF"/>
    <w:rsid w:val="001F3B0A"/>
    <w:rsid w:val="001F4A1F"/>
    <w:rsid w:val="002006E5"/>
    <w:rsid w:val="00201A3B"/>
    <w:rsid w:val="00207FD2"/>
    <w:rsid w:val="00211DD1"/>
    <w:rsid w:val="00212B04"/>
    <w:rsid w:val="002139AA"/>
    <w:rsid w:val="002145D6"/>
    <w:rsid w:val="002148C5"/>
    <w:rsid w:val="00220554"/>
    <w:rsid w:val="00223D71"/>
    <w:rsid w:val="00224DA0"/>
    <w:rsid w:val="00224F35"/>
    <w:rsid w:val="0022510E"/>
    <w:rsid w:val="00227250"/>
    <w:rsid w:val="00227818"/>
    <w:rsid w:val="00227FA7"/>
    <w:rsid w:val="0023788A"/>
    <w:rsid w:val="002427F6"/>
    <w:rsid w:val="00242C65"/>
    <w:rsid w:val="002441DA"/>
    <w:rsid w:val="002478BF"/>
    <w:rsid w:val="00251D00"/>
    <w:rsid w:val="0026325B"/>
    <w:rsid w:val="00271D16"/>
    <w:rsid w:val="002721E8"/>
    <w:rsid w:val="00275709"/>
    <w:rsid w:val="0028342A"/>
    <w:rsid w:val="0028486A"/>
    <w:rsid w:val="00285666"/>
    <w:rsid w:val="00286EE5"/>
    <w:rsid w:val="00287F9D"/>
    <w:rsid w:val="00290A70"/>
    <w:rsid w:val="00290C18"/>
    <w:rsid w:val="00291B46"/>
    <w:rsid w:val="002928A7"/>
    <w:rsid w:val="0029341F"/>
    <w:rsid w:val="00294805"/>
    <w:rsid w:val="00294E01"/>
    <w:rsid w:val="002A01DF"/>
    <w:rsid w:val="002A088A"/>
    <w:rsid w:val="002A105C"/>
    <w:rsid w:val="002A186F"/>
    <w:rsid w:val="002A3F9E"/>
    <w:rsid w:val="002B06BB"/>
    <w:rsid w:val="002B3497"/>
    <w:rsid w:val="002B6B1E"/>
    <w:rsid w:val="002B6CB1"/>
    <w:rsid w:val="002C097F"/>
    <w:rsid w:val="002C1FCF"/>
    <w:rsid w:val="002C3464"/>
    <w:rsid w:val="002C3C80"/>
    <w:rsid w:val="002C3DDB"/>
    <w:rsid w:val="002C45F4"/>
    <w:rsid w:val="002C5729"/>
    <w:rsid w:val="002C7210"/>
    <w:rsid w:val="002D05AE"/>
    <w:rsid w:val="002D08F8"/>
    <w:rsid w:val="002D5371"/>
    <w:rsid w:val="002D5E37"/>
    <w:rsid w:val="002D629D"/>
    <w:rsid w:val="002E10F2"/>
    <w:rsid w:val="002E1533"/>
    <w:rsid w:val="002E3CAD"/>
    <w:rsid w:val="002E5C11"/>
    <w:rsid w:val="002E63A0"/>
    <w:rsid w:val="002F42EC"/>
    <w:rsid w:val="0030147E"/>
    <w:rsid w:val="00301D17"/>
    <w:rsid w:val="003023EC"/>
    <w:rsid w:val="0030424E"/>
    <w:rsid w:val="0030434E"/>
    <w:rsid w:val="0030647F"/>
    <w:rsid w:val="0030755C"/>
    <w:rsid w:val="00310898"/>
    <w:rsid w:val="0031480F"/>
    <w:rsid w:val="003163D7"/>
    <w:rsid w:val="003237D5"/>
    <w:rsid w:val="00323DD7"/>
    <w:rsid w:val="00326E12"/>
    <w:rsid w:val="00330699"/>
    <w:rsid w:val="00330748"/>
    <w:rsid w:val="00330FBB"/>
    <w:rsid w:val="003328D3"/>
    <w:rsid w:val="00332E8D"/>
    <w:rsid w:val="003411D6"/>
    <w:rsid w:val="00342421"/>
    <w:rsid w:val="003435BD"/>
    <w:rsid w:val="003445F5"/>
    <w:rsid w:val="003458FA"/>
    <w:rsid w:val="00345E7F"/>
    <w:rsid w:val="003514DE"/>
    <w:rsid w:val="00353CB7"/>
    <w:rsid w:val="003545A8"/>
    <w:rsid w:val="00354DC7"/>
    <w:rsid w:val="003565FC"/>
    <w:rsid w:val="003608B3"/>
    <w:rsid w:val="00361BBE"/>
    <w:rsid w:val="0036240B"/>
    <w:rsid w:val="003637CD"/>
    <w:rsid w:val="00373741"/>
    <w:rsid w:val="003745EC"/>
    <w:rsid w:val="00376E5F"/>
    <w:rsid w:val="003776AF"/>
    <w:rsid w:val="00377B19"/>
    <w:rsid w:val="00377BD3"/>
    <w:rsid w:val="00383C22"/>
    <w:rsid w:val="00387360"/>
    <w:rsid w:val="00394F32"/>
    <w:rsid w:val="00396245"/>
    <w:rsid w:val="00397FC0"/>
    <w:rsid w:val="003A0306"/>
    <w:rsid w:val="003A56CE"/>
    <w:rsid w:val="003A5C56"/>
    <w:rsid w:val="003A6429"/>
    <w:rsid w:val="003B14FA"/>
    <w:rsid w:val="003B1EC4"/>
    <w:rsid w:val="003B4AFE"/>
    <w:rsid w:val="003C0D33"/>
    <w:rsid w:val="003C13D9"/>
    <w:rsid w:val="003C33E4"/>
    <w:rsid w:val="003C4522"/>
    <w:rsid w:val="003C73F9"/>
    <w:rsid w:val="003C7929"/>
    <w:rsid w:val="003D2BBA"/>
    <w:rsid w:val="003D35B3"/>
    <w:rsid w:val="003D3621"/>
    <w:rsid w:val="003D6C5D"/>
    <w:rsid w:val="003E46A2"/>
    <w:rsid w:val="003E52E0"/>
    <w:rsid w:val="003E7614"/>
    <w:rsid w:val="003E7CDF"/>
    <w:rsid w:val="003F2927"/>
    <w:rsid w:val="003F2EA5"/>
    <w:rsid w:val="003F3CAD"/>
    <w:rsid w:val="003F65B2"/>
    <w:rsid w:val="0040327B"/>
    <w:rsid w:val="0040350A"/>
    <w:rsid w:val="00404B61"/>
    <w:rsid w:val="0040596F"/>
    <w:rsid w:val="004059D2"/>
    <w:rsid w:val="004114AC"/>
    <w:rsid w:val="00411B34"/>
    <w:rsid w:val="00412918"/>
    <w:rsid w:val="0041598F"/>
    <w:rsid w:val="004169B9"/>
    <w:rsid w:val="0041740E"/>
    <w:rsid w:val="00417752"/>
    <w:rsid w:val="00420897"/>
    <w:rsid w:val="00420D29"/>
    <w:rsid w:val="00422F09"/>
    <w:rsid w:val="00426003"/>
    <w:rsid w:val="004303B9"/>
    <w:rsid w:val="004312CB"/>
    <w:rsid w:val="00432A86"/>
    <w:rsid w:val="004331FC"/>
    <w:rsid w:val="004417E1"/>
    <w:rsid w:val="004424DA"/>
    <w:rsid w:val="0044459C"/>
    <w:rsid w:val="0044699B"/>
    <w:rsid w:val="00446F6A"/>
    <w:rsid w:val="004518D9"/>
    <w:rsid w:val="00452A89"/>
    <w:rsid w:val="00455017"/>
    <w:rsid w:val="0045668C"/>
    <w:rsid w:val="0045725E"/>
    <w:rsid w:val="004578F0"/>
    <w:rsid w:val="00461317"/>
    <w:rsid w:val="0046169D"/>
    <w:rsid w:val="00461BE2"/>
    <w:rsid w:val="004629E3"/>
    <w:rsid w:val="00464EA8"/>
    <w:rsid w:val="00466397"/>
    <w:rsid w:val="004707FB"/>
    <w:rsid w:val="00470851"/>
    <w:rsid w:val="00471595"/>
    <w:rsid w:val="00473D80"/>
    <w:rsid w:val="00477AC1"/>
    <w:rsid w:val="00481CCA"/>
    <w:rsid w:val="00483FAF"/>
    <w:rsid w:val="00487006"/>
    <w:rsid w:val="004872F6"/>
    <w:rsid w:val="00490450"/>
    <w:rsid w:val="0049209D"/>
    <w:rsid w:val="00493CCE"/>
    <w:rsid w:val="00494EC7"/>
    <w:rsid w:val="0049582E"/>
    <w:rsid w:val="0049768A"/>
    <w:rsid w:val="004A255D"/>
    <w:rsid w:val="004A2763"/>
    <w:rsid w:val="004A32EA"/>
    <w:rsid w:val="004A3764"/>
    <w:rsid w:val="004A7AA6"/>
    <w:rsid w:val="004B1EB3"/>
    <w:rsid w:val="004B2AF9"/>
    <w:rsid w:val="004B4712"/>
    <w:rsid w:val="004B4C20"/>
    <w:rsid w:val="004B77BB"/>
    <w:rsid w:val="004C1612"/>
    <w:rsid w:val="004C1AD2"/>
    <w:rsid w:val="004C2858"/>
    <w:rsid w:val="004C3423"/>
    <w:rsid w:val="004C3BE1"/>
    <w:rsid w:val="004C4C71"/>
    <w:rsid w:val="004D2CCD"/>
    <w:rsid w:val="004D5400"/>
    <w:rsid w:val="004E047F"/>
    <w:rsid w:val="004E1678"/>
    <w:rsid w:val="004E2420"/>
    <w:rsid w:val="004E2D09"/>
    <w:rsid w:val="004E51A5"/>
    <w:rsid w:val="004E6F1D"/>
    <w:rsid w:val="004E71BA"/>
    <w:rsid w:val="004F0057"/>
    <w:rsid w:val="004F5A3E"/>
    <w:rsid w:val="004F5E0D"/>
    <w:rsid w:val="005001B3"/>
    <w:rsid w:val="00500D81"/>
    <w:rsid w:val="00501AB7"/>
    <w:rsid w:val="00504634"/>
    <w:rsid w:val="005049A2"/>
    <w:rsid w:val="00510470"/>
    <w:rsid w:val="00512266"/>
    <w:rsid w:val="00513364"/>
    <w:rsid w:val="00514B1B"/>
    <w:rsid w:val="00520278"/>
    <w:rsid w:val="005218DD"/>
    <w:rsid w:val="005224EE"/>
    <w:rsid w:val="00524E54"/>
    <w:rsid w:val="00526A9A"/>
    <w:rsid w:val="00530C9B"/>
    <w:rsid w:val="00531038"/>
    <w:rsid w:val="0053182F"/>
    <w:rsid w:val="005320AC"/>
    <w:rsid w:val="00534A83"/>
    <w:rsid w:val="005361C3"/>
    <w:rsid w:val="00536488"/>
    <w:rsid w:val="00536D80"/>
    <w:rsid w:val="00553DA5"/>
    <w:rsid w:val="0056217B"/>
    <w:rsid w:val="00564F44"/>
    <w:rsid w:val="00565DFA"/>
    <w:rsid w:val="00566AD9"/>
    <w:rsid w:val="00570945"/>
    <w:rsid w:val="00571358"/>
    <w:rsid w:val="00572481"/>
    <w:rsid w:val="00573915"/>
    <w:rsid w:val="0057577E"/>
    <w:rsid w:val="00575956"/>
    <w:rsid w:val="0057676F"/>
    <w:rsid w:val="00580DEA"/>
    <w:rsid w:val="0058104A"/>
    <w:rsid w:val="00585A11"/>
    <w:rsid w:val="00587303"/>
    <w:rsid w:val="00595E12"/>
    <w:rsid w:val="005979F7"/>
    <w:rsid w:val="005A2057"/>
    <w:rsid w:val="005A686F"/>
    <w:rsid w:val="005A7C75"/>
    <w:rsid w:val="005B020E"/>
    <w:rsid w:val="005B25C2"/>
    <w:rsid w:val="005B53D6"/>
    <w:rsid w:val="005B7648"/>
    <w:rsid w:val="005C4630"/>
    <w:rsid w:val="005C71AC"/>
    <w:rsid w:val="005D04FE"/>
    <w:rsid w:val="005D1F20"/>
    <w:rsid w:val="005D32B3"/>
    <w:rsid w:val="005D39A4"/>
    <w:rsid w:val="005E0641"/>
    <w:rsid w:val="005E1089"/>
    <w:rsid w:val="005E12F3"/>
    <w:rsid w:val="005E144E"/>
    <w:rsid w:val="005E245C"/>
    <w:rsid w:val="005E3A32"/>
    <w:rsid w:val="005E6520"/>
    <w:rsid w:val="005E7B91"/>
    <w:rsid w:val="005F07A9"/>
    <w:rsid w:val="005F123A"/>
    <w:rsid w:val="005F1635"/>
    <w:rsid w:val="005F37CB"/>
    <w:rsid w:val="005F50AD"/>
    <w:rsid w:val="005F55E6"/>
    <w:rsid w:val="00603D68"/>
    <w:rsid w:val="006040A0"/>
    <w:rsid w:val="00604942"/>
    <w:rsid w:val="00605BBC"/>
    <w:rsid w:val="00606CB9"/>
    <w:rsid w:val="0061050B"/>
    <w:rsid w:val="00611363"/>
    <w:rsid w:val="00614C4F"/>
    <w:rsid w:val="0061580B"/>
    <w:rsid w:val="0062138B"/>
    <w:rsid w:val="006314CC"/>
    <w:rsid w:val="00632509"/>
    <w:rsid w:val="006344B9"/>
    <w:rsid w:val="00636A5F"/>
    <w:rsid w:val="006371D9"/>
    <w:rsid w:val="0063720F"/>
    <w:rsid w:val="0064017C"/>
    <w:rsid w:val="00646C48"/>
    <w:rsid w:val="006506E6"/>
    <w:rsid w:val="0065191E"/>
    <w:rsid w:val="00652670"/>
    <w:rsid w:val="00655679"/>
    <w:rsid w:val="0065587D"/>
    <w:rsid w:val="00657E0F"/>
    <w:rsid w:val="006601A1"/>
    <w:rsid w:val="006622C9"/>
    <w:rsid w:val="00665FA5"/>
    <w:rsid w:val="00672092"/>
    <w:rsid w:val="00673F2D"/>
    <w:rsid w:val="006850F8"/>
    <w:rsid w:val="00690F78"/>
    <w:rsid w:val="006963B5"/>
    <w:rsid w:val="00696A1A"/>
    <w:rsid w:val="00696CE2"/>
    <w:rsid w:val="0069708E"/>
    <w:rsid w:val="006A2CCD"/>
    <w:rsid w:val="006A57D3"/>
    <w:rsid w:val="006A79BE"/>
    <w:rsid w:val="006B1088"/>
    <w:rsid w:val="006B3C3D"/>
    <w:rsid w:val="006B5445"/>
    <w:rsid w:val="006B7718"/>
    <w:rsid w:val="006B7850"/>
    <w:rsid w:val="006C1E87"/>
    <w:rsid w:val="006C25FC"/>
    <w:rsid w:val="006C324C"/>
    <w:rsid w:val="006C5E94"/>
    <w:rsid w:val="006C60BE"/>
    <w:rsid w:val="006C664C"/>
    <w:rsid w:val="006D5D6A"/>
    <w:rsid w:val="006E010F"/>
    <w:rsid w:val="006E17FA"/>
    <w:rsid w:val="006E4A15"/>
    <w:rsid w:val="006E4C25"/>
    <w:rsid w:val="006E6721"/>
    <w:rsid w:val="006E7E52"/>
    <w:rsid w:val="006F0924"/>
    <w:rsid w:val="006F37EB"/>
    <w:rsid w:val="006F4389"/>
    <w:rsid w:val="00705842"/>
    <w:rsid w:val="00706441"/>
    <w:rsid w:val="0070654E"/>
    <w:rsid w:val="00706C56"/>
    <w:rsid w:val="00711E1A"/>
    <w:rsid w:val="00711E29"/>
    <w:rsid w:val="007162FF"/>
    <w:rsid w:val="00717E87"/>
    <w:rsid w:val="00717F0A"/>
    <w:rsid w:val="00722A63"/>
    <w:rsid w:val="00722B72"/>
    <w:rsid w:val="00722C93"/>
    <w:rsid w:val="007232AB"/>
    <w:rsid w:val="007246BB"/>
    <w:rsid w:val="00731086"/>
    <w:rsid w:val="00734AAA"/>
    <w:rsid w:val="00735DD9"/>
    <w:rsid w:val="00736572"/>
    <w:rsid w:val="00736929"/>
    <w:rsid w:val="00742434"/>
    <w:rsid w:val="0074527D"/>
    <w:rsid w:val="0074564D"/>
    <w:rsid w:val="00746CCB"/>
    <w:rsid w:val="00747266"/>
    <w:rsid w:val="007473C8"/>
    <w:rsid w:val="007500D0"/>
    <w:rsid w:val="00750441"/>
    <w:rsid w:val="007522C9"/>
    <w:rsid w:val="00753BE4"/>
    <w:rsid w:val="00755F23"/>
    <w:rsid w:val="00756D66"/>
    <w:rsid w:val="00762ACE"/>
    <w:rsid w:val="00763785"/>
    <w:rsid w:val="00765BEA"/>
    <w:rsid w:val="00766BAA"/>
    <w:rsid w:val="00772179"/>
    <w:rsid w:val="007745A1"/>
    <w:rsid w:val="00774FAD"/>
    <w:rsid w:val="007778C6"/>
    <w:rsid w:val="00783090"/>
    <w:rsid w:val="00785C71"/>
    <w:rsid w:val="00787681"/>
    <w:rsid w:val="00787D9C"/>
    <w:rsid w:val="0079089D"/>
    <w:rsid w:val="0079382B"/>
    <w:rsid w:val="00795F9F"/>
    <w:rsid w:val="00796408"/>
    <w:rsid w:val="007A1D69"/>
    <w:rsid w:val="007A4867"/>
    <w:rsid w:val="007A5B06"/>
    <w:rsid w:val="007A6CB4"/>
    <w:rsid w:val="007B065B"/>
    <w:rsid w:val="007B0D74"/>
    <w:rsid w:val="007B0EB5"/>
    <w:rsid w:val="007B1217"/>
    <w:rsid w:val="007B1CDE"/>
    <w:rsid w:val="007B2194"/>
    <w:rsid w:val="007B3B87"/>
    <w:rsid w:val="007B3B88"/>
    <w:rsid w:val="007C38F1"/>
    <w:rsid w:val="007D1297"/>
    <w:rsid w:val="007D245E"/>
    <w:rsid w:val="007D27F3"/>
    <w:rsid w:val="007D48F6"/>
    <w:rsid w:val="007D6F5B"/>
    <w:rsid w:val="007E38DE"/>
    <w:rsid w:val="007E4B5F"/>
    <w:rsid w:val="007E573F"/>
    <w:rsid w:val="007E65D6"/>
    <w:rsid w:val="007E79EB"/>
    <w:rsid w:val="007E7E4E"/>
    <w:rsid w:val="007F0C24"/>
    <w:rsid w:val="007F228B"/>
    <w:rsid w:val="007F3267"/>
    <w:rsid w:val="007F4163"/>
    <w:rsid w:val="007F6033"/>
    <w:rsid w:val="007F62F3"/>
    <w:rsid w:val="00811AF6"/>
    <w:rsid w:val="008134A2"/>
    <w:rsid w:val="0081488E"/>
    <w:rsid w:val="00814F59"/>
    <w:rsid w:val="0081533A"/>
    <w:rsid w:val="00816B7C"/>
    <w:rsid w:val="00820A8A"/>
    <w:rsid w:val="008221E1"/>
    <w:rsid w:val="008232B8"/>
    <w:rsid w:val="00824FD2"/>
    <w:rsid w:val="008257A9"/>
    <w:rsid w:val="00830FAE"/>
    <w:rsid w:val="00834CB0"/>
    <w:rsid w:val="00836995"/>
    <w:rsid w:val="0083763A"/>
    <w:rsid w:val="00840BD6"/>
    <w:rsid w:val="008455B5"/>
    <w:rsid w:val="00845925"/>
    <w:rsid w:val="00846CC3"/>
    <w:rsid w:val="00847D6E"/>
    <w:rsid w:val="00851F86"/>
    <w:rsid w:val="008569FC"/>
    <w:rsid w:val="008577B9"/>
    <w:rsid w:val="0086053E"/>
    <w:rsid w:val="00860A88"/>
    <w:rsid w:val="00864AA7"/>
    <w:rsid w:val="00870DC8"/>
    <w:rsid w:val="00871ECF"/>
    <w:rsid w:val="00873451"/>
    <w:rsid w:val="0087748E"/>
    <w:rsid w:val="00883684"/>
    <w:rsid w:val="00884A46"/>
    <w:rsid w:val="008857A5"/>
    <w:rsid w:val="00885F3C"/>
    <w:rsid w:val="00886D36"/>
    <w:rsid w:val="00887B39"/>
    <w:rsid w:val="00891FF1"/>
    <w:rsid w:val="00892A9A"/>
    <w:rsid w:val="0089643F"/>
    <w:rsid w:val="008A05CF"/>
    <w:rsid w:val="008A20D1"/>
    <w:rsid w:val="008A24DA"/>
    <w:rsid w:val="008A2644"/>
    <w:rsid w:val="008B2C7A"/>
    <w:rsid w:val="008B44EB"/>
    <w:rsid w:val="008B4FA9"/>
    <w:rsid w:val="008B684C"/>
    <w:rsid w:val="008C1FF3"/>
    <w:rsid w:val="008C517C"/>
    <w:rsid w:val="008C5EB6"/>
    <w:rsid w:val="008D177F"/>
    <w:rsid w:val="008D2078"/>
    <w:rsid w:val="008D2A7D"/>
    <w:rsid w:val="008D3D88"/>
    <w:rsid w:val="008D6AC5"/>
    <w:rsid w:val="008E0AAC"/>
    <w:rsid w:val="008E25CA"/>
    <w:rsid w:val="008E2CE1"/>
    <w:rsid w:val="008E3052"/>
    <w:rsid w:val="008E4CBB"/>
    <w:rsid w:val="008E668B"/>
    <w:rsid w:val="008E6AC3"/>
    <w:rsid w:val="008F068F"/>
    <w:rsid w:val="008F1CD4"/>
    <w:rsid w:val="008F1F56"/>
    <w:rsid w:val="008F57B1"/>
    <w:rsid w:val="008F7245"/>
    <w:rsid w:val="008F7A82"/>
    <w:rsid w:val="00904317"/>
    <w:rsid w:val="00911390"/>
    <w:rsid w:val="009133D9"/>
    <w:rsid w:val="00915964"/>
    <w:rsid w:val="00915D2F"/>
    <w:rsid w:val="00916997"/>
    <w:rsid w:val="009208C3"/>
    <w:rsid w:val="00921AF3"/>
    <w:rsid w:val="00923495"/>
    <w:rsid w:val="00931DCA"/>
    <w:rsid w:val="0093714E"/>
    <w:rsid w:val="00943240"/>
    <w:rsid w:val="009433BF"/>
    <w:rsid w:val="00944C6E"/>
    <w:rsid w:val="00945F94"/>
    <w:rsid w:val="00946F78"/>
    <w:rsid w:val="00951358"/>
    <w:rsid w:val="0095326C"/>
    <w:rsid w:val="00953EF4"/>
    <w:rsid w:val="009549E4"/>
    <w:rsid w:val="00954C4C"/>
    <w:rsid w:val="00955472"/>
    <w:rsid w:val="0096274E"/>
    <w:rsid w:val="00965715"/>
    <w:rsid w:val="0096596D"/>
    <w:rsid w:val="00965F9E"/>
    <w:rsid w:val="00967C2A"/>
    <w:rsid w:val="009707E9"/>
    <w:rsid w:val="00970F92"/>
    <w:rsid w:val="00971B6A"/>
    <w:rsid w:val="00976957"/>
    <w:rsid w:val="00981902"/>
    <w:rsid w:val="00981AA0"/>
    <w:rsid w:val="00984D4A"/>
    <w:rsid w:val="00985969"/>
    <w:rsid w:val="00986277"/>
    <w:rsid w:val="00991221"/>
    <w:rsid w:val="00992257"/>
    <w:rsid w:val="00992E3A"/>
    <w:rsid w:val="0099311C"/>
    <w:rsid w:val="00993AEF"/>
    <w:rsid w:val="00995CFE"/>
    <w:rsid w:val="00997411"/>
    <w:rsid w:val="009A0C8A"/>
    <w:rsid w:val="009A0DD2"/>
    <w:rsid w:val="009A1560"/>
    <w:rsid w:val="009A2930"/>
    <w:rsid w:val="009A2B4E"/>
    <w:rsid w:val="009A45BD"/>
    <w:rsid w:val="009A5E7A"/>
    <w:rsid w:val="009A6B80"/>
    <w:rsid w:val="009B15C2"/>
    <w:rsid w:val="009B2EE0"/>
    <w:rsid w:val="009B5E27"/>
    <w:rsid w:val="009B7018"/>
    <w:rsid w:val="009B79AA"/>
    <w:rsid w:val="009B7DC5"/>
    <w:rsid w:val="009C14E7"/>
    <w:rsid w:val="009C2F49"/>
    <w:rsid w:val="009C38F5"/>
    <w:rsid w:val="009C3C9C"/>
    <w:rsid w:val="009C44EA"/>
    <w:rsid w:val="009C529B"/>
    <w:rsid w:val="009C758F"/>
    <w:rsid w:val="009E0F91"/>
    <w:rsid w:val="009E114C"/>
    <w:rsid w:val="009E13D8"/>
    <w:rsid w:val="009E1905"/>
    <w:rsid w:val="009E1CF3"/>
    <w:rsid w:val="009E4B9E"/>
    <w:rsid w:val="009E539D"/>
    <w:rsid w:val="009E6457"/>
    <w:rsid w:val="009F1F02"/>
    <w:rsid w:val="009F231E"/>
    <w:rsid w:val="009F3387"/>
    <w:rsid w:val="009F3FAD"/>
    <w:rsid w:val="009F5F3F"/>
    <w:rsid w:val="00A00A96"/>
    <w:rsid w:val="00A04492"/>
    <w:rsid w:val="00A04555"/>
    <w:rsid w:val="00A106AF"/>
    <w:rsid w:val="00A10BC0"/>
    <w:rsid w:val="00A113AE"/>
    <w:rsid w:val="00A11DAD"/>
    <w:rsid w:val="00A12593"/>
    <w:rsid w:val="00A12658"/>
    <w:rsid w:val="00A1751A"/>
    <w:rsid w:val="00A207D9"/>
    <w:rsid w:val="00A212CF"/>
    <w:rsid w:val="00A21676"/>
    <w:rsid w:val="00A248D3"/>
    <w:rsid w:val="00A24C5B"/>
    <w:rsid w:val="00A25192"/>
    <w:rsid w:val="00A26F52"/>
    <w:rsid w:val="00A306D0"/>
    <w:rsid w:val="00A30E17"/>
    <w:rsid w:val="00A3183E"/>
    <w:rsid w:val="00A374AE"/>
    <w:rsid w:val="00A453EE"/>
    <w:rsid w:val="00A457B5"/>
    <w:rsid w:val="00A45853"/>
    <w:rsid w:val="00A54775"/>
    <w:rsid w:val="00A56240"/>
    <w:rsid w:val="00A6037E"/>
    <w:rsid w:val="00A61D5D"/>
    <w:rsid w:val="00A62F0D"/>
    <w:rsid w:val="00A6486F"/>
    <w:rsid w:val="00A66DCF"/>
    <w:rsid w:val="00A67900"/>
    <w:rsid w:val="00A67FDF"/>
    <w:rsid w:val="00A702C7"/>
    <w:rsid w:val="00A71EEE"/>
    <w:rsid w:val="00A72030"/>
    <w:rsid w:val="00A75D21"/>
    <w:rsid w:val="00A80FEE"/>
    <w:rsid w:val="00A8390A"/>
    <w:rsid w:val="00A839CA"/>
    <w:rsid w:val="00A85909"/>
    <w:rsid w:val="00A91539"/>
    <w:rsid w:val="00A92A2F"/>
    <w:rsid w:val="00A93BA6"/>
    <w:rsid w:val="00A9411A"/>
    <w:rsid w:val="00A96A1A"/>
    <w:rsid w:val="00AA0ED7"/>
    <w:rsid w:val="00AA0F11"/>
    <w:rsid w:val="00AA3A69"/>
    <w:rsid w:val="00AA58F9"/>
    <w:rsid w:val="00AA5A6C"/>
    <w:rsid w:val="00AB2EB6"/>
    <w:rsid w:val="00AB33AF"/>
    <w:rsid w:val="00AB3D0E"/>
    <w:rsid w:val="00AB3E10"/>
    <w:rsid w:val="00AB4936"/>
    <w:rsid w:val="00AB6C4E"/>
    <w:rsid w:val="00AC0B38"/>
    <w:rsid w:val="00AC2E91"/>
    <w:rsid w:val="00AD4A02"/>
    <w:rsid w:val="00AD63AF"/>
    <w:rsid w:val="00AE0113"/>
    <w:rsid w:val="00AE07D3"/>
    <w:rsid w:val="00AE220C"/>
    <w:rsid w:val="00AE4F80"/>
    <w:rsid w:val="00AE5A1A"/>
    <w:rsid w:val="00AE5B21"/>
    <w:rsid w:val="00AE6C99"/>
    <w:rsid w:val="00AF2E9C"/>
    <w:rsid w:val="00AF3DDE"/>
    <w:rsid w:val="00AF5373"/>
    <w:rsid w:val="00AF5ED6"/>
    <w:rsid w:val="00AF63D5"/>
    <w:rsid w:val="00B0008F"/>
    <w:rsid w:val="00B012C1"/>
    <w:rsid w:val="00B023E0"/>
    <w:rsid w:val="00B0250C"/>
    <w:rsid w:val="00B07DC2"/>
    <w:rsid w:val="00B10A71"/>
    <w:rsid w:val="00B12BA4"/>
    <w:rsid w:val="00B13B2E"/>
    <w:rsid w:val="00B14D5F"/>
    <w:rsid w:val="00B16BC1"/>
    <w:rsid w:val="00B1780C"/>
    <w:rsid w:val="00B22085"/>
    <w:rsid w:val="00B22537"/>
    <w:rsid w:val="00B24736"/>
    <w:rsid w:val="00B26245"/>
    <w:rsid w:val="00B26ADB"/>
    <w:rsid w:val="00B276A7"/>
    <w:rsid w:val="00B31F2C"/>
    <w:rsid w:val="00B33FF0"/>
    <w:rsid w:val="00B352E4"/>
    <w:rsid w:val="00B364DF"/>
    <w:rsid w:val="00B50FA1"/>
    <w:rsid w:val="00B53D9B"/>
    <w:rsid w:val="00B54477"/>
    <w:rsid w:val="00B56222"/>
    <w:rsid w:val="00B57615"/>
    <w:rsid w:val="00B576CD"/>
    <w:rsid w:val="00B65440"/>
    <w:rsid w:val="00B678EB"/>
    <w:rsid w:val="00B67CDA"/>
    <w:rsid w:val="00B7217B"/>
    <w:rsid w:val="00B735C5"/>
    <w:rsid w:val="00B74262"/>
    <w:rsid w:val="00B7433E"/>
    <w:rsid w:val="00B74693"/>
    <w:rsid w:val="00B76332"/>
    <w:rsid w:val="00B7776C"/>
    <w:rsid w:val="00B81799"/>
    <w:rsid w:val="00B84982"/>
    <w:rsid w:val="00B85E2E"/>
    <w:rsid w:val="00B92D96"/>
    <w:rsid w:val="00B933DE"/>
    <w:rsid w:val="00B94A45"/>
    <w:rsid w:val="00B95273"/>
    <w:rsid w:val="00BA2052"/>
    <w:rsid w:val="00BA4958"/>
    <w:rsid w:val="00BA55B4"/>
    <w:rsid w:val="00BA5C59"/>
    <w:rsid w:val="00BB058E"/>
    <w:rsid w:val="00BB31BE"/>
    <w:rsid w:val="00BB7FB5"/>
    <w:rsid w:val="00BC25F7"/>
    <w:rsid w:val="00BC2A74"/>
    <w:rsid w:val="00BC36BB"/>
    <w:rsid w:val="00BC4F84"/>
    <w:rsid w:val="00BC528F"/>
    <w:rsid w:val="00BC73A7"/>
    <w:rsid w:val="00BD09D3"/>
    <w:rsid w:val="00BE0E58"/>
    <w:rsid w:val="00BE1397"/>
    <w:rsid w:val="00BE4EF9"/>
    <w:rsid w:val="00BE6E59"/>
    <w:rsid w:val="00BE7132"/>
    <w:rsid w:val="00BF1561"/>
    <w:rsid w:val="00BF1BC0"/>
    <w:rsid w:val="00BF33DF"/>
    <w:rsid w:val="00BF4131"/>
    <w:rsid w:val="00BF5289"/>
    <w:rsid w:val="00BF55F1"/>
    <w:rsid w:val="00BF6467"/>
    <w:rsid w:val="00BF6493"/>
    <w:rsid w:val="00BF6A0E"/>
    <w:rsid w:val="00C021C7"/>
    <w:rsid w:val="00C05887"/>
    <w:rsid w:val="00C0632B"/>
    <w:rsid w:val="00C067C4"/>
    <w:rsid w:val="00C06A44"/>
    <w:rsid w:val="00C06F41"/>
    <w:rsid w:val="00C12989"/>
    <w:rsid w:val="00C150F2"/>
    <w:rsid w:val="00C15F88"/>
    <w:rsid w:val="00C1747B"/>
    <w:rsid w:val="00C232B9"/>
    <w:rsid w:val="00C24692"/>
    <w:rsid w:val="00C265C5"/>
    <w:rsid w:val="00C27DC7"/>
    <w:rsid w:val="00C302A7"/>
    <w:rsid w:val="00C310B9"/>
    <w:rsid w:val="00C319B5"/>
    <w:rsid w:val="00C3356A"/>
    <w:rsid w:val="00C357AC"/>
    <w:rsid w:val="00C35E6D"/>
    <w:rsid w:val="00C4317F"/>
    <w:rsid w:val="00C44D33"/>
    <w:rsid w:val="00C450E6"/>
    <w:rsid w:val="00C45A53"/>
    <w:rsid w:val="00C465E6"/>
    <w:rsid w:val="00C46DA1"/>
    <w:rsid w:val="00C47C92"/>
    <w:rsid w:val="00C51123"/>
    <w:rsid w:val="00C60690"/>
    <w:rsid w:val="00C617E8"/>
    <w:rsid w:val="00C6258E"/>
    <w:rsid w:val="00C64C98"/>
    <w:rsid w:val="00C65151"/>
    <w:rsid w:val="00C653DE"/>
    <w:rsid w:val="00C7156C"/>
    <w:rsid w:val="00C7195F"/>
    <w:rsid w:val="00C73283"/>
    <w:rsid w:val="00C73A44"/>
    <w:rsid w:val="00C73CC4"/>
    <w:rsid w:val="00C7413D"/>
    <w:rsid w:val="00C743B5"/>
    <w:rsid w:val="00C82092"/>
    <w:rsid w:val="00C83898"/>
    <w:rsid w:val="00C842FA"/>
    <w:rsid w:val="00C853C5"/>
    <w:rsid w:val="00C8602D"/>
    <w:rsid w:val="00C92B14"/>
    <w:rsid w:val="00C941C9"/>
    <w:rsid w:val="00C94C68"/>
    <w:rsid w:val="00C95791"/>
    <w:rsid w:val="00C9767B"/>
    <w:rsid w:val="00CA16E9"/>
    <w:rsid w:val="00CA2AA8"/>
    <w:rsid w:val="00CA2B1C"/>
    <w:rsid w:val="00CB0850"/>
    <w:rsid w:val="00CB13AC"/>
    <w:rsid w:val="00CB1CDA"/>
    <w:rsid w:val="00CB444F"/>
    <w:rsid w:val="00CB67DC"/>
    <w:rsid w:val="00CB71F3"/>
    <w:rsid w:val="00CC6180"/>
    <w:rsid w:val="00CC6B5B"/>
    <w:rsid w:val="00CD471C"/>
    <w:rsid w:val="00CD4795"/>
    <w:rsid w:val="00CD4B07"/>
    <w:rsid w:val="00CD626B"/>
    <w:rsid w:val="00CE0A94"/>
    <w:rsid w:val="00CE1E83"/>
    <w:rsid w:val="00CE29EF"/>
    <w:rsid w:val="00CE4E14"/>
    <w:rsid w:val="00CE58EF"/>
    <w:rsid w:val="00CF06CC"/>
    <w:rsid w:val="00CF0B74"/>
    <w:rsid w:val="00CF1716"/>
    <w:rsid w:val="00CF1AE4"/>
    <w:rsid w:val="00CF2562"/>
    <w:rsid w:val="00CF746F"/>
    <w:rsid w:val="00D03E4C"/>
    <w:rsid w:val="00D05A7E"/>
    <w:rsid w:val="00D0646E"/>
    <w:rsid w:val="00D06F11"/>
    <w:rsid w:val="00D07521"/>
    <w:rsid w:val="00D1343E"/>
    <w:rsid w:val="00D136EC"/>
    <w:rsid w:val="00D14584"/>
    <w:rsid w:val="00D156BF"/>
    <w:rsid w:val="00D16016"/>
    <w:rsid w:val="00D204D2"/>
    <w:rsid w:val="00D20BA8"/>
    <w:rsid w:val="00D232B5"/>
    <w:rsid w:val="00D24890"/>
    <w:rsid w:val="00D25F0B"/>
    <w:rsid w:val="00D3080F"/>
    <w:rsid w:val="00D3100A"/>
    <w:rsid w:val="00D328AA"/>
    <w:rsid w:val="00D32A6B"/>
    <w:rsid w:val="00D33850"/>
    <w:rsid w:val="00D33CE1"/>
    <w:rsid w:val="00D36675"/>
    <w:rsid w:val="00D40AC7"/>
    <w:rsid w:val="00D413D9"/>
    <w:rsid w:val="00D45A9B"/>
    <w:rsid w:val="00D46E0A"/>
    <w:rsid w:val="00D5141B"/>
    <w:rsid w:val="00D5230C"/>
    <w:rsid w:val="00D54FEA"/>
    <w:rsid w:val="00D55021"/>
    <w:rsid w:val="00D55C3D"/>
    <w:rsid w:val="00D57607"/>
    <w:rsid w:val="00D60FB2"/>
    <w:rsid w:val="00D637DF"/>
    <w:rsid w:val="00D71784"/>
    <w:rsid w:val="00D7299C"/>
    <w:rsid w:val="00D73E5C"/>
    <w:rsid w:val="00D75214"/>
    <w:rsid w:val="00D80D22"/>
    <w:rsid w:val="00D810D1"/>
    <w:rsid w:val="00D81C12"/>
    <w:rsid w:val="00D82229"/>
    <w:rsid w:val="00D82C4D"/>
    <w:rsid w:val="00D82FD0"/>
    <w:rsid w:val="00D84CB4"/>
    <w:rsid w:val="00D85A33"/>
    <w:rsid w:val="00D920E6"/>
    <w:rsid w:val="00D9470B"/>
    <w:rsid w:val="00DA1ABD"/>
    <w:rsid w:val="00DA62AF"/>
    <w:rsid w:val="00DB1CFA"/>
    <w:rsid w:val="00DB782B"/>
    <w:rsid w:val="00DC2AC6"/>
    <w:rsid w:val="00DC475D"/>
    <w:rsid w:val="00DC4FC5"/>
    <w:rsid w:val="00DC73DE"/>
    <w:rsid w:val="00DD032C"/>
    <w:rsid w:val="00DD0FCA"/>
    <w:rsid w:val="00DD106B"/>
    <w:rsid w:val="00DD419E"/>
    <w:rsid w:val="00DD5F73"/>
    <w:rsid w:val="00DE0492"/>
    <w:rsid w:val="00DE124E"/>
    <w:rsid w:val="00DE1494"/>
    <w:rsid w:val="00DE402D"/>
    <w:rsid w:val="00DE67DA"/>
    <w:rsid w:val="00DF6222"/>
    <w:rsid w:val="00E00782"/>
    <w:rsid w:val="00E02627"/>
    <w:rsid w:val="00E03567"/>
    <w:rsid w:val="00E06124"/>
    <w:rsid w:val="00E127B3"/>
    <w:rsid w:val="00E16D71"/>
    <w:rsid w:val="00E20448"/>
    <w:rsid w:val="00E20CE0"/>
    <w:rsid w:val="00E22E14"/>
    <w:rsid w:val="00E23595"/>
    <w:rsid w:val="00E235B6"/>
    <w:rsid w:val="00E253E0"/>
    <w:rsid w:val="00E2709C"/>
    <w:rsid w:val="00E272E0"/>
    <w:rsid w:val="00E30980"/>
    <w:rsid w:val="00E37A3F"/>
    <w:rsid w:val="00E4022D"/>
    <w:rsid w:val="00E43E5A"/>
    <w:rsid w:val="00E4525D"/>
    <w:rsid w:val="00E51B28"/>
    <w:rsid w:val="00E520BD"/>
    <w:rsid w:val="00E53C14"/>
    <w:rsid w:val="00E5471D"/>
    <w:rsid w:val="00E55CDB"/>
    <w:rsid w:val="00E57B50"/>
    <w:rsid w:val="00E60186"/>
    <w:rsid w:val="00E6140E"/>
    <w:rsid w:val="00E648DE"/>
    <w:rsid w:val="00E66442"/>
    <w:rsid w:val="00E664D6"/>
    <w:rsid w:val="00E66566"/>
    <w:rsid w:val="00E66E68"/>
    <w:rsid w:val="00E678ED"/>
    <w:rsid w:val="00E70E18"/>
    <w:rsid w:val="00E71B43"/>
    <w:rsid w:val="00E71E46"/>
    <w:rsid w:val="00E72772"/>
    <w:rsid w:val="00E73DF0"/>
    <w:rsid w:val="00E741FE"/>
    <w:rsid w:val="00E75D72"/>
    <w:rsid w:val="00E76052"/>
    <w:rsid w:val="00E80D7C"/>
    <w:rsid w:val="00E82968"/>
    <w:rsid w:val="00E83344"/>
    <w:rsid w:val="00E840AD"/>
    <w:rsid w:val="00E87299"/>
    <w:rsid w:val="00E87CDC"/>
    <w:rsid w:val="00E9414F"/>
    <w:rsid w:val="00E959C7"/>
    <w:rsid w:val="00EA33CD"/>
    <w:rsid w:val="00EA565D"/>
    <w:rsid w:val="00EB0655"/>
    <w:rsid w:val="00EB5600"/>
    <w:rsid w:val="00EB6C44"/>
    <w:rsid w:val="00EC2322"/>
    <w:rsid w:val="00EC2581"/>
    <w:rsid w:val="00EC3CCA"/>
    <w:rsid w:val="00EC419E"/>
    <w:rsid w:val="00EC5B7F"/>
    <w:rsid w:val="00EC6548"/>
    <w:rsid w:val="00EC675A"/>
    <w:rsid w:val="00EC6BDE"/>
    <w:rsid w:val="00EC7E07"/>
    <w:rsid w:val="00ED060E"/>
    <w:rsid w:val="00ED2CBA"/>
    <w:rsid w:val="00ED3ED5"/>
    <w:rsid w:val="00ED4CDF"/>
    <w:rsid w:val="00ED6134"/>
    <w:rsid w:val="00ED65BF"/>
    <w:rsid w:val="00EE0334"/>
    <w:rsid w:val="00EE1975"/>
    <w:rsid w:val="00EE1CE2"/>
    <w:rsid w:val="00EE2607"/>
    <w:rsid w:val="00EE4053"/>
    <w:rsid w:val="00EE5569"/>
    <w:rsid w:val="00EE5BCF"/>
    <w:rsid w:val="00EE7B6B"/>
    <w:rsid w:val="00EF5559"/>
    <w:rsid w:val="00EF603F"/>
    <w:rsid w:val="00EF7692"/>
    <w:rsid w:val="00F00D67"/>
    <w:rsid w:val="00F04AD1"/>
    <w:rsid w:val="00F05C83"/>
    <w:rsid w:val="00F0727E"/>
    <w:rsid w:val="00F100E8"/>
    <w:rsid w:val="00F10E42"/>
    <w:rsid w:val="00F1118B"/>
    <w:rsid w:val="00F127BD"/>
    <w:rsid w:val="00F12ADE"/>
    <w:rsid w:val="00F14EAA"/>
    <w:rsid w:val="00F17466"/>
    <w:rsid w:val="00F17ACA"/>
    <w:rsid w:val="00F17F9F"/>
    <w:rsid w:val="00F20698"/>
    <w:rsid w:val="00F2209D"/>
    <w:rsid w:val="00F24775"/>
    <w:rsid w:val="00F24811"/>
    <w:rsid w:val="00F24A20"/>
    <w:rsid w:val="00F26096"/>
    <w:rsid w:val="00F317A7"/>
    <w:rsid w:val="00F32637"/>
    <w:rsid w:val="00F35C6E"/>
    <w:rsid w:val="00F40091"/>
    <w:rsid w:val="00F40BB2"/>
    <w:rsid w:val="00F42672"/>
    <w:rsid w:val="00F43870"/>
    <w:rsid w:val="00F43D4A"/>
    <w:rsid w:val="00F469EB"/>
    <w:rsid w:val="00F4726E"/>
    <w:rsid w:val="00F50C57"/>
    <w:rsid w:val="00F50E8F"/>
    <w:rsid w:val="00F50F92"/>
    <w:rsid w:val="00F54E50"/>
    <w:rsid w:val="00F56423"/>
    <w:rsid w:val="00F609F8"/>
    <w:rsid w:val="00F62302"/>
    <w:rsid w:val="00F62B98"/>
    <w:rsid w:val="00F66243"/>
    <w:rsid w:val="00F67748"/>
    <w:rsid w:val="00F67C58"/>
    <w:rsid w:val="00F75414"/>
    <w:rsid w:val="00F77718"/>
    <w:rsid w:val="00F83A07"/>
    <w:rsid w:val="00F84351"/>
    <w:rsid w:val="00F845B6"/>
    <w:rsid w:val="00F863BA"/>
    <w:rsid w:val="00F900AB"/>
    <w:rsid w:val="00F90789"/>
    <w:rsid w:val="00F92C0B"/>
    <w:rsid w:val="00F92FCB"/>
    <w:rsid w:val="00F94391"/>
    <w:rsid w:val="00F950E8"/>
    <w:rsid w:val="00F96A9D"/>
    <w:rsid w:val="00FA0CE4"/>
    <w:rsid w:val="00FA0F3A"/>
    <w:rsid w:val="00FA0FDE"/>
    <w:rsid w:val="00FA28FA"/>
    <w:rsid w:val="00FA3DA7"/>
    <w:rsid w:val="00FA43CA"/>
    <w:rsid w:val="00FA4BFF"/>
    <w:rsid w:val="00FA4C49"/>
    <w:rsid w:val="00FA4E75"/>
    <w:rsid w:val="00FA4EE8"/>
    <w:rsid w:val="00FA581E"/>
    <w:rsid w:val="00FA633B"/>
    <w:rsid w:val="00FB1BA1"/>
    <w:rsid w:val="00FB25A6"/>
    <w:rsid w:val="00FB2FE4"/>
    <w:rsid w:val="00FB55D2"/>
    <w:rsid w:val="00FB7769"/>
    <w:rsid w:val="00FC3985"/>
    <w:rsid w:val="00FC57D2"/>
    <w:rsid w:val="00FC7081"/>
    <w:rsid w:val="00FC7D7A"/>
    <w:rsid w:val="00FD0D78"/>
    <w:rsid w:val="00FD5A6D"/>
    <w:rsid w:val="00FE1B47"/>
    <w:rsid w:val="00FE3D42"/>
    <w:rsid w:val="00FE57AA"/>
    <w:rsid w:val="00FE6CA9"/>
    <w:rsid w:val="00FE7396"/>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B3D0AF9"/>
  <w15:chartTrackingRefBased/>
  <w15:docId w15:val="{CBD281D7-00A0-4832-88B5-78BB94F2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semiHidden/>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2"/>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6B7718"/>
    <w:pPr>
      <w:tabs>
        <w:tab w:val="clear" w:pos="1440"/>
        <w:tab w:val="clear" w:pos="4320"/>
        <w:tab w:val="clear" w:pos="9072"/>
      </w:tabs>
      <w:snapToGrid/>
    </w:pPr>
    <w:rPr>
      <w:sz w:val="20"/>
      <w:lang w:val="en-GB"/>
    </w:rPr>
  </w:style>
  <w:style w:type="character" w:customStyle="1" w:styleId="FootnoteTextChar">
    <w:name w:val="Footnote Text Char"/>
    <w:basedOn w:val="DefaultParagraphFont"/>
    <w:link w:val="FootnoteText"/>
    <w:uiPriority w:val="99"/>
    <w:rsid w:val="006B7718"/>
    <w:rPr>
      <w:lang w:val="en-GB"/>
    </w:rPr>
  </w:style>
  <w:style w:type="character" w:styleId="FootnoteReference">
    <w:name w:val="footnote reference"/>
    <w:uiPriority w:val="99"/>
    <w:unhideWhenUsed/>
    <w:rsid w:val="006B7718"/>
    <w:rPr>
      <w:vertAlign w:val="superscript"/>
    </w:rPr>
  </w:style>
  <w:style w:type="paragraph" w:customStyle="1" w:styleId="Quote1">
    <w:name w:val="Quote1"/>
    <w:basedOn w:val="Normal"/>
    <w:rsid w:val="006B7718"/>
    <w:pPr>
      <w:tabs>
        <w:tab w:val="clear" w:pos="1440"/>
        <w:tab w:val="clear" w:pos="4320"/>
        <w:tab w:val="clear" w:pos="9072"/>
      </w:tabs>
      <w:snapToGrid/>
      <w:spacing w:before="100" w:beforeAutospacing="1" w:after="100" w:afterAutospacing="1"/>
    </w:pPr>
    <w:rPr>
      <w:rFonts w:eastAsia="Times New Roman"/>
      <w:sz w:val="24"/>
      <w:szCs w:val="24"/>
      <w:lang w:val="en-GB"/>
    </w:rPr>
  </w:style>
  <w:style w:type="paragraph" w:styleId="Date">
    <w:name w:val="Date"/>
    <w:basedOn w:val="Normal"/>
    <w:next w:val="Normal"/>
    <w:link w:val="DateChar"/>
    <w:uiPriority w:val="99"/>
    <w:semiHidden/>
    <w:unhideWhenUsed/>
    <w:rsid w:val="006B7718"/>
    <w:pPr>
      <w:tabs>
        <w:tab w:val="clear" w:pos="1440"/>
        <w:tab w:val="clear" w:pos="4320"/>
        <w:tab w:val="clear" w:pos="9072"/>
      </w:tabs>
      <w:snapToGrid/>
      <w:spacing w:after="200" w:line="276" w:lineRule="auto"/>
    </w:pPr>
    <w:rPr>
      <w:sz w:val="24"/>
      <w:szCs w:val="22"/>
    </w:rPr>
  </w:style>
  <w:style w:type="character" w:customStyle="1" w:styleId="DateChar">
    <w:name w:val="Date Char"/>
    <w:basedOn w:val="DefaultParagraphFont"/>
    <w:link w:val="Date"/>
    <w:uiPriority w:val="99"/>
    <w:semiHidden/>
    <w:rsid w:val="006B7718"/>
    <w:rPr>
      <w:sz w:val="24"/>
      <w:szCs w:val="22"/>
    </w:rPr>
  </w:style>
  <w:style w:type="paragraph" w:customStyle="1" w:styleId="Level1">
    <w:name w:val="Level 1"/>
    <w:basedOn w:val="Normal"/>
    <w:rsid w:val="007745A1"/>
    <w:pPr>
      <w:widowControl w:val="0"/>
      <w:tabs>
        <w:tab w:val="clear" w:pos="1440"/>
        <w:tab w:val="clear" w:pos="4320"/>
        <w:tab w:val="clear" w:pos="9072"/>
      </w:tabs>
      <w:suppressAutoHyphens/>
      <w:snapToGrid/>
    </w:pPr>
    <w:rPr>
      <w:rFonts w:eastAsia="PMingLiU"/>
      <w:sz w:val="24"/>
      <w:lang w:eastAsia="ar-SA"/>
    </w:rPr>
  </w:style>
  <w:style w:type="character" w:customStyle="1" w:styleId="apple-converted-space">
    <w:name w:val="apple-converted-space"/>
    <w:rsid w:val="00745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E69A6-8AC0-4EB3-9870-FC1CBBA5E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530</TotalTime>
  <Pages>10</Pages>
  <Words>2206</Words>
  <Characters>10451</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HonKit AU</cp:lastModifiedBy>
  <cp:revision>25</cp:revision>
  <cp:lastPrinted>2017-02-13T07:40:00Z</cp:lastPrinted>
  <dcterms:created xsi:type="dcterms:W3CDTF">2017-05-26T09:49:00Z</dcterms:created>
  <dcterms:modified xsi:type="dcterms:W3CDTF">2017-06-02T03:51:00Z</dcterms:modified>
</cp:coreProperties>
</file>